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B8BBC" w14:textId="77777777" w:rsidR="009B3D37" w:rsidRPr="007759F6" w:rsidRDefault="009B3D37">
      <w:pPr>
        <w:jc w:val="center"/>
        <w:rPr>
          <w:rFonts w:eastAsia="Times New Roman" w:cs="Times New Roman"/>
          <w:b/>
          <w:sz w:val="38"/>
          <w:szCs w:val="38"/>
          <w:lang w:val="en-GB"/>
        </w:rPr>
      </w:pPr>
    </w:p>
    <w:p w14:paraId="2DBE7856" w14:textId="77777777" w:rsidR="009B3D37" w:rsidRPr="007759F6" w:rsidRDefault="009B3D37">
      <w:pPr>
        <w:jc w:val="center"/>
        <w:rPr>
          <w:rFonts w:eastAsia="Times New Roman" w:cs="Times New Roman"/>
          <w:b/>
          <w:sz w:val="38"/>
          <w:szCs w:val="38"/>
          <w:lang w:val="en-GB"/>
        </w:rPr>
      </w:pPr>
    </w:p>
    <w:p w14:paraId="56AA37A7" w14:textId="77777777" w:rsidR="009B3D37" w:rsidRPr="007759F6" w:rsidRDefault="009B3D37">
      <w:pPr>
        <w:jc w:val="center"/>
        <w:rPr>
          <w:rFonts w:eastAsia="Times New Roman" w:cs="Times New Roman"/>
          <w:b/>
          <w:sz w:val="38"/>
          <w:szCs w:val="38"/>
          <w:lang w:val="en-GB"/>
        </w:rPr>
      </w:pPr>
    </w:p>
    <w:p w14:paraId="58FDBDE5" w14:textId="77777777" w:rsidR="009B3D37" w:rsidRPr="007759F6" w:rsidRDefault="009B3D37">
      <w:pPr>
        <w:jc w:val="center"/>
        <w:rPr>
          <w:rFonts w:eastAsia="Times New Roman" w:cs="Times New Roman"/>
          <w:b/>
          <w:sz w:val="38"/>
          <w:szCs w:val="38"/>
          <w:lang w:val="en-GB"/>
        </w:rPr>
      </w:pPr>
    </w:p>
    <w:p w14:paraId="32B6C42F" w14:textId="77777777" w:rsidR="009B3D37" w:rsidRPr="007759F6" w:rsidRDefault="009B3D37">
      <w:pPr>
        <w:jc w:val="center"/>
        <w:rPr>
          <w:rFonts w:eastAsia="Times New Roman" w:cs="Times New Roman"/>
          <w:b/>
          <w:sz w:val="38"/>
          <w:szCs w:val="38"/>
          <w:lang w:val="en-GB"/>
        </w:rPr>
      </w:pPr>
    </w:p>
    <w:p w14:paraId="44A0CCE9" w14:textId="73C9AD08" w:rsidR="00083B09" w:rsidRDefault="00D508BD">
      <w:pPr>
        <w:jc w:val="center"/>
        <w:rPr>
          <w:rFonts w:eastAsia="Times New Roman" w:cs="Times New Roman"/>
          <w:b/>
          <w:sz w:val="44"/>
          <w:szCs w:val="44"/>
          <w:lang w:val="en-GB"/>
        </w:rPr>
      </w:pPr>
      <w:r w:rsidRPr="007759F6">
        <w:rPr>
          <w:rFonts w:eastAsia="Times New Roman" w:cs="Times New Roman"/>
          <w:b/>
          <w:sz w:val="44"/>
          <w:szCs w:val="44"/>
          <w:lang w:val="en-GB"/>
        </w:rPr>
        <w:t xml:space="preserve">Workplace Culture and its </w:t>
      </w:r>
      <w:r w:rsidR="00FB7ABD" w:rsidRPr="007759F6">
        <w:rPr>
          <w:rFonts w:eastAsia="Times New Roman" w:cs="Times New Roman"/>
          <w:b/>
          <w:sz w:val="44"/>
          <w:szCs w:val="44"/>
          <w:lang w:val="en-GB"/>
        </w:rPr>
        <w:t>I</w:t>
      </w:r>
      <w:r w:rsidRPr="007759F6">
        <w:rPr>
          <w:rFonts w:eastAsia="Times New Roman" w:cs="Times New Roman"/>
          <w:b/>
          <w:sz w:val="44"/>
          <w:szCs w:val="44"/>
          <w:lang w:val="en-GB"/>
        </w:rPr>
        <w:t>mpact on Organisational Efficiency</w:t>
      </w:r>
    </w:p>
    <w:p w14:paraId="00B674D3" w14:textId="77777777" w:rsidR="00357B2A" w:rsidRDefault="00357B2A">
      <w:pPr>
        <w:jc w:val="center"/>
        <w:rPr>
          <w:rFonts w:eastAsia="Times New Roman" w:cs="Times New Roman"/>
          <w:b/>
          <w:sz w:val="44"/>
          <w:szCs w:val="44"/>
          <w:lang w:val="en-GB"/>
        </w:rPr>
      </w:pPr>
    </w:p>
    <w:p w14:paraId="5D847E6D" w14:textId="50F9D875" w:rsidR="00357B2A" w:rsidRDefault="00357B2A">
      <w:pPr>
        <w:jc w:val="center"/>
        <w:rPr>
          <w:rFonts w:eastAsia="Times New Roman" w:cs="Times New Roman"/>
          <w:b/>
          <w:sz w:val="44"/>
          <w:szCs w:val="44"/>
          <w:lang w:val="en-GB"/>
        </w:rPr>
      </w:pPr>
      <w:r>
        <w:rPr>
          <w:rFonts w:eastAsia="Times New Roman" w:cs="Times New Roman"/>
          <w:b/>
          <w:sz w:val="44"/>
          <w:szCs w:val="44"/>
          <w:lang w:val="en-GB"/>
        </w:rPr>
        <w:t xml:space="preserve">Name: </w:t>
      </w:r>
      <w:r w:rsidR="00625497">
        <w:rPr>
          <w:rFonts w:eastAsia="Times New Roman" w:cs="Times New Roman"/>
          <w:b/>
          <w:sz w:val="44"/>
          <w:szCs w:val="44"/>
          <w:lang w:val="en-GB"/>
        </w:rPr>
        <w:t>Daniela Elena Luncasu</w:t>
      </w:r>
    </w:p>
    <w:p w14:paraId="44D6ABDE" w14:textId="1C16C7DA" w:rsidR="00357B2A" w:rsidRPr="007759F6" w:rsidRDefault="00357B2A">
      <w:pPr>
        <w:jc w:val="center"/>
        <w:rPr>
          <w:rFonts w:eastAsia="Times New Roman" w:cs="Times New Roman"/>
          <w:b/>
          <w:sz w:val="44"/>
          <w:szCs w:val="44"/>
          <w:lang w:val="en-GB"/>
        </w:rPr>
      </w:pPr>
      <w:r>
        <w:rPr>
          <w:rFonts w:eastAsia="Times New Roman" w:cs="Times New Roman"/>
          <w:b/>
          <w:sz w:val="44"/>
          <w:szCs w:val="44"/>
          <w:lang w:val="en-GB"/>
        </w:rPr>
        <w:t xml:space="preserve">Student id: </w:t>
      </w:r>
      <w:r w:rsidR="00203235">
        <w:rPr>
          <w:rFonts w:eastAsia="Times New Roman" w:cs="Times New Roman"/>
          <w:b/>
          <w:sz w:val="44"/>
          <w:szCs w:val="44"/>
          <w:lang w:val="en-GB"/>
        </w:rPr>
        <w:t>2119889</w:t>
      </w:r>
    </w:p>
    <w:p w14:paraId="67E1DEAF" w14:textId="3061FB74" w:rsidR="00083B09" w:rsidRPr="007759F6" w:rsidRDefault="00D508BD">
      <w:pPr>
        <w:rPr>
          <w:rFonts w:eastAsia="Times New Roman" w:cs="Times New Roman"/>
          <w:b/>
          <w:szCs w:val="24"/>
          <w:lang w:val="en-GB"/>
        </w:rPr>
      </w:pPr>
      <w:r w:rsidRPr="007759F6">
        <w:rPr>
          <w:lang w:val="en-GB"/>
        </w:rPr>
        <w:br w:type="page"/>
      </w:r>
    </w:p>
    <w:sdt>
      <w:sdtPr>
        <w:rPr>
          <w:rFonts w:ascii="Arial" w:eastAsia="Arial" w:hAnsi="Arial" w:cs="Arial"/>
          <w:b/>
          <w:bCs/>
          <w:color w:val="auto"/>
          <w:sz w:val="20"/>
          <w:szCs w:val="20"/>
          <w:lang w:val="en-GB" w:eastAsia="en-IN"/>
        </w:rPr>
        <w:id w:val="-1696693019"/>
        <w:docPartObj>
          <w:docPartGallery w:val="Table of Contents"/>
          <w:docPartUnique/>
        </w:docPartObj>
      </w:sdtPr>
      <w:sdtEndPr>
        <w:rPr>
          <w:rFonts w:ascii="Times New Roman" w:hAnsi="Times New Roman"/>
          <w:noProof/>
          <w:sz w:val="24"/>
          <w:szCs w:val="22"/>
        </w:rPr>
      </w:sdtEndPr>
      <w:sdtContent>
        <w:p w14:paraId="5F28C9D2" w14:textId="5ED1F39C" w:rsidR="00277B84" w:rsidRPr="00863D0A" w:rsidRDefault="00277B84" w:rsidP="00863D0A">
          <w:pPr>
            <w:pStyle w:val="TOCHeading"/>
            <w:spacing w:line="480" w:lineRule="auto"/>
            <w:rPr>
              <w:rFonts w:ascii="Times New Roman" w:hAnsi="Times New Roman" w:cs="Times New Roman"/>
              <w:b/>
              <w:bCs/>
              <w:color w:val="auto"/>
              <w:sz w:val="28"/>
              <w:szCs w:val="28"/>
              <w:lang w:val="en-GB"/>
            </w:rPr>
          </w:pPr>
          <w:r w:rsidRPr="00863D0A">
            <w:rPr>
              <w:rFonts w:ascii="Times New Roman" w:hAnsi="Times New Roman" w:cs="Times New Roman"/>
              <w:b/>
              <w:bCs/>
              <w:color w:val="auto"/>
              <w:sz w:val="28"/>
              <w:szCs w:val="28"/>
              <w:lang w:val="en-GB"/>
            </w:rPr>
            <w:t>Table of Contents</w:t>
          </w:r>
        </w:p>
        <w:p w14:paraId="3AD36CDC" w14:textId="77777777" w:rsidR="00277B84" w:rsidRPr="00863D0A" w:rsidRDefault="00277B84" w:rsidP="00277B84">
          <w:pPr>
            <w:pStyle w:val="TOC1"/>
            <w:tabs>
              <w:tab w:val="right" w:leader="dot" w:pos="9350"/>
            </w:tabs>
            <w:jc w:val="center"/>
            <w:rPr>
              <w:rFonts w:cs="Times New Roman"/>
              <w:noProof/>
              <w:szCs w:val="24"/>
              <w:lang w:val="en-GB"/>
            </w:rPr>
          </w:pPr>
          <w:r w:rsidRPr="007759F6">
            <w:rPr>
              <w:rFonts w:cs="Times New Roman"/>
              <w:b/>
              <w:bCs/>
              <w:noProof/>
              <w:lang w:val="en-GB"/>
            </w:rPr>
            <w:fldChar w:fldCharType="begin"/>
          </w:r>
          <w:r w:rsidRPr="007759F6">
            <w:rPr>
              <w:rFonts w:cs="Times New Roman"/>
              <w:b/>
              <w:bCs/>
              <w:noProof/>
              <w:lang w:val="en-GB"/>
            </w:rPr>
            <w:instrText xml:space="preserve"> TOC \o "1-3" \h \z \u </w:instrText>
          </w:r>
          <w:r w:rsidRPr="007759F6">
            <w:rPr>
              <w:rFonts w:cs="Times New Roman"/>
              <w:b/>
              <w:bCs/>
              <w:noProof/>
              <w:lang w:val="en-GB"/>
            </w:rPr>
            <w:fldChar w:fldCharType="separate"/>
          </w:r>
          <w:hyperlink w:anchor="_Toc152176049" w:history="1">
            <w:r w:rsidRPr="00863D0A">
              <w:rPr>
                <w:rStyle w:val="Hyperlink"/>
                <w:rFonts w:cs="Times New Roman"/>
                <w:noProof/>
                <w:color w:val="auto"/>
                <w:szCs w:val="24"/>
                <w:lang w:val="en-GB"/>
              </w:rPr>
              <w:t>Introduction</w:t>
            </w:r>
            <w:r w:rsidRPr="00863D0A">
              <w:rPr>
                <w:rFonts w:cs="Times New Roman"/>
                <w:noProof/>
                <w:webHidden/>
                <w:szCs w:val="24"/>
                <w:lang w:val="en-GB"/>
              </w:rPr>
              <w:tab/>
            </w:r>
            <w:r w:rsidRPr="00863D0A">
              <w:rPr>
                <w:rFonts w:cs="Times New Roman"/>
                <w:noProof/>
                <w:webHidden/>
                <w:szCs w:val="24"/>
                <w:lang w:val="en-GB"/>
              </w:rPr>
              <w:fldChar w:fldCharType="begin"/>
            </w:r>
            <w:r w:rsidRPr="00863D0A">
              <w:rPr>
                <w:rFonts w:cs="Times New Roman"/>
                <w:noProof/>
                <w:webHidden/>
                <w:szCs w:val="24"/>
                <w:lang w:val="en-GB"/>
              </w:rPr>
              <w:instrText xml:space="preserve"> PAGEREF _Toc152176049 \h </w:instrText>
            </w:r>
            <w:r w:rsidRPr="00863D0A">
              <w:rPr>
                <w:rFonts w:cs="Times New Roman"/>
                <w:noProof/>
                <w:webHidden/>
                <w:szCs w:val="24"/>
                <w:lang w:val="en-GB"/>
              </w:rPr>
            </w:r>
            <w:r w:rsidRPr="00863D0A">
              <w:rPr>
                <w:rFonts w:cs="Times New Roman"/>
                <w:noProof/>
                <w:webHidden/>
                <w:szCs w:val="24"/>
                <w:lang w:val="en-GB"/>
              </w:rPr>
              <w:fldChar w:fldCharType="separate"/>
            </w:r>
            <w:r w:rsidRPr="00863D0A">
              <w:rPr>
                <w:rFonts w:cs="Times New Roman"/>
                <w:noProof/>
                <w:webHidden/>
                <w:szCs w:val="24"/>
                <w:lang w:val="en-GB"/>
              </w:rPr>
              <w:t>3</w:t>
            </w:r>
            <w:r w:rsidRPr="00863D0A">
              <w:rPr>
                <w:rFonts w:cs="Times New Roman"/>
                <w:noProof/>
                <w:webHidden/>
                <w:szCs w:val="24"/>
                <w:lang w:val="en-GB"/>
              </w:rPr>
              <w:fldChar w:fldCharType="end"/>
            </w:r>
          </w:hyperlink>
        </w:p>
        <w:p w14:paraId="5C03F927" w14:textId="77777777" w:rsidR="00277B84" w:rsidRPr="00863D0A" w:rsidRDefault="00C2635C" w:rsidP="00277B84">
          <w:pPr>
            <w:pStyle w:val="TOC1"/>
            <w:tabs>
              <w:tab w:val="right" w:leader="dot" w:pos="9350"/>
            </w:tabs>
            <w:jc w:val="center"/>
            <w:rPr>
              <w:rFonts w:cs="Times New Roman"/>
              <w:noProof/>
              <w:szCs w:val="24"/>
              <w:lang w:val="en-GB"/>
            </w:rPr>
          </w:pPr>
          <w:hyperlink w:anchor="_Toc152176050" w:history="1">
            <w:r w:rsidR="00277B84" w:rsidRPr="00863D0A">
              <w:rPr>
                <w:rStyle w:val="Hyperlink"/>
                <w:rFonts w:cs="Times New Roman"/>
                <w:noProof/>
                <w:color w:val="auto"/>
                <w:szCs w:val="24"/>
                <w:lang w:val="en-GB"/>
              </w:rPr>
              <w:t>Brief Introduction of EasyJet airline</w:t>
            </w:r>
            <w:r w:rsidR="00277B84" w:rsidRPr="00863D0A">
              <w:rPr>
                <w:rFonts w:cs="Times New Roman"/>
                <w:noProof/>
                <w:webHidden/>
                <w:szCs w:val="24"/>
                <w:lang w:val="en-GB"/>
              </w:rPr>
              <w:tab/>
            </w:r>
            <w:r w:rsidR="00277B84" w:rsidRPr="00863D0A">
              <w:rPr>
                <w:rFonts w:cs="Times New Roman"/>
                <w:noProof/>
                <w:webHidden/>
                <w:szCs w:val="24"/>
                <w:lang w:val="en-GB"/>
              </w:rPr>
              <w:fldChar w:fldCharType="begin"/>
            </w:r>
            <w:r w:rsidR="00277B84" w:rsidRPr="00863D0A">
              <w:rPr>
                <w:rFonts w:cs="Times New Roman"/>
                <w:noProof/>
                <w:webHidden/>
                <w:szCs w:val="24"/>
                <w:lang w:val="en-GB"/>
              </w:rPr>
              <w:instrText xml:space="preserve"> PAGEREF _Toc152176050 \h </w:instrText>
            </w:r>
            <w:r w:rsidR="00277B84" w:rsidRPr="00863D0A">
              <w:rPr>
                <w:rFonts w:cs="Times New Roman"/>
                <w:noProof/>
                <w:webHidden/>
                <w:szCs w:val="24"/>
                <w:lang w:val="en-GB"/>
              </w:rPr>
            </w:r>
            <w:r w:rsidR="00277B84" w:rsidRPr="00863D0A">
              <w:rPr>
                <w:rFonts w:cs="Times New Roman"/>
                <w:noProof/>
                <w:webHidden/>
                <w:szCs w:val="24"/>
                <w:lang w:val="en-GB"/>
              </w:rPr>
              <w:fldChar w:fldCharType="separate"/>
            </w:r>
            <w:r w:rsidR="00277B84" w:rsidRPr="00863D0A">
              <w:rPr>
                <w:rFonts w:cs="Times New Roman"/>
                <w:noProof/>
                <w:webHidden/>
                <w:szCs w:val="24"/>
                <w:lang w:val="en-GB"/>
              </w:rPr>
              <w:t>3</w:t>
            </w:r>
            <w:r w:rsidR="00277B84" w:rsidRPr="00863D0A">
              <w:rPr>
                <w:rFonts w:cs="Times New Roman"/>
                <w:noProof/>
                <w:webHidden/>
                <w:szCs w:val="24"/>
                <w:lang w:val="en-GB"/>
              </w:rPr>
              <w:fldChar w:fldCharType="end"/>
            </w:r>
          </w:hyperlink>
        </w:p>
        <w:p w14:paraId="1F7A4714" w14:textId="77777777" w:rsidR="00277B84" w:rsidRPr="00863D0A" w:rsidRDefault="00C2635C" w:rsidP="00277B84">
          <w:pPr>
            <w:pStyle w:val="TOC1"/>
            <w:tabs>
              <w:tab w:val="right" w:leader="dot" w:pos="9350"/>
            </w:tabs>
            <w:jc w:val="center"/>
            <w:rPr>
              <w:rFonts w:cs="Times New Roman"/>
              <w:noProof/>
              <w:szCs w:val="24"/>
              <w:lang w:val="en-GB"/>
            </w:rPr>
          </w:pPr>
          <w:hyperlink w:anchor="_Toc152176051" w:history="1">
            <w:r w:rsidR="00277B84" w:rsidRPr="00863D0A">
              <w:rPr>
                <w:rStyle w:val="Hyperlink"/>
                <w:rFonts w:cs="Times New Roman"/>
                <w:noProof/>
                <w:color w:val="auto"/>
                <w:szCs w:val="24"/>
                <w:lang w:val="en-GB"/>
              </w:rPr>
              <w:t>Relationship of organisational culture and structure of EasyJet</w:t>
            </w:r>
            <w:r w:rsidR="00277B84" w:rsidRPr="00863D0A">
              <w:rPr>
                <w:rFonts w:cs="Times New Roman"/>
                <w:noProof/>
                <w:webHidden/>
                <w:szCs w:val="24"/>
                <w:lang w:val="en-GB"/>
              </w:rPr>
              <w:tab/>
            </w:r>
            <w:r w:rsidR="00277B84" w:rsidRPr="00863D0A">
              <w:rPr>
                <w:rFonts w:cs="Times New Roman"/>
                <w:noProof/>
                <w:webHidden/>
                <w:szCs w:val="24"/>
                <w:lang w:val="en-GB"/>
              </w:rPr>
              <w:fldChar w:fldCharType="begin"/>
            </w:r>
            <w:r w:rsidR="00277B84" w:rsidRPr="00863D0A">
              <w:rPr>
                <w:rFonts w:cs="Times New Roman"/>
                <w:noProof/>
                <w:webHidden/>
                <w:szCs w:val="24"/>
                <w:lang w:val="en-GB"/>
              </w:rPr>
              <w:instrText xml:space="preserve"> PAGEREF _Toc152176051 \h </w:instrText>
            </w:r>
            <w:r w:rsidR="00277B84" w:rsidRPr="00863D0A">
              <w:rPr>
                <w:rFonts w:cs="Times New Roman"/>
                <w:noProof/>
                <w:webHidden/>
                <w:szCs w:val="24"/>
                <w:lang w:val="en-GB"/>
              </w:rPr>
            </w:r>
            <w:r w:rsidR="00277B84" w:rsidRPr="00863D0A">
              <w:rPr>
                <w:rFonts w:cs="Times New Roman"/>
                <w:noProof/>
                <w:webHidden/>
                <w:szCs w:val="24"/>
                <w:lang w:val="en-GB"/>
              </w:rPr>
              <w:fldChar w:fldCharType="separate"/>
            </w:r>
            <w:r w:rsidR="00277B84" w:rsidRPr="00863D0A">
              <w:rPr>
                <w:rFonts w:cs="Times New Roman"/>
                <w:noProof/>
                <w:webHidden/>
                <w:szCs w:val="24"/>
                <w:lang w:val="en-GB"/>
              </w:rPr>
              <w:t>5</w:t>
            </w:r>
            <w:r w:rsidR="00277B84" w:rsidRPr="00863D0A">
              <w:rPr>
                <w:rFonts w:cs="Times New Roman"/>
                <w:noProof/>
                <w:webHidden/>
                <w:szCs w:val="24"/>
                <w:lang w:val="en-GB"/>
              </w:rPr>
              <w:fldChar w:fldCharType="end"/>
            </w:r>
          </w:hyperlink>
        </w:p>
        <w:p w14:paraId="3105920C" w14:textId="77777777" w:rsidR="00277B84" w:rsidRPr="00863D0A" w:rsidRDefault="00C2635C" w:rsidP="00277B84">
          <w:pPr>
            <w:pStyle w:val="TOC1"/>
            <w:tabs>
              <w:tab w:val="right" w:leader="dot" w:pos="9350"/>
            </w:tabs>
            <w:jc w:val="center"/>
            <w:rPr>
              <w:rFonts w:cs="Times New Roman"/>
              <w:noProof/>
              <w:szCs w:val="24"/>
              <w:lang w:val="en-GB"/>
            </w:rPr>
          </w:pPr>
          <w:hyperlink w:anchor="_Toc152176052" w:history="1">
            <w:r w:rsidR="00277B84" w:rsidRPr="00863D0A">
              <w:rPr>
                <w:rStyle w:val="Hyperlink"/>
                <w:rFonts w:cs="Times New Roman"/>
                <w:noProof/>
                <w:color w:val="auto"/>
                <w:szCs w:val="24"/>
                <w:lang w:val="en-GB"/>
              </w:rPr>
              <w:t>Evaluation of the broader environment of EasyJet Plc by using models</w:t>
            </w:r>
            <w:r w:rsidR="00277B84" w:rsidRPr="00863D0A">
              <w:rPr>
                <w:rFonts w:cs="Times New Roman"/>
                <w:noProof/>
                <w:webHidden/>
                <w:szCs w:val="24"/>
                <w:lang w:val="en-GB"/>
              </w:rPr>
              <w:tab/>
            </w:r>
            <w:r w:rsidR="00277B84" w:rsidRPr="00863D0A">
              <w:rPr>
                <w:rFonts w:cs="Times New Roman"/>
                <w:noProof/>
                <w:webHidden/>
                <w:szCs w:val="24"/>
                <w:lang w:val="en-GB"/>
              </w:rPr>
              <w:fldChar w:fldCharType="begin"/>
            </w:r>
            <w:r w:rsidR="00277B84" w:rsidRPr="00863D0A">
              <w:rPr>
                <w:rFonts w:cs="Times New Roman"/>
                <w:noProof/>
                <w:webHidden/>
                <w:szCs w:val="24"/>
                <w:lang w:val="en-GB"/>
              </w:rPr>
              <w:instrText xml:space="preserve"> PAGEREF _Toc152176052 \h </w:instrText>
            </w:r>
            <w:r w:rsidR="00277B84" w:rsidRPr="00863D0A">
              <w:rPr>
                <w:rFonts w:cs="Times New Roman"/>
                <w:noProof/>
                <w:webHidden/>
                <w:szCs w:val="24"/>
                <w:lang w:val="en-GB"/>
              </w:rPr>
            </w:r>
            <w:r w:rsidR="00277B84" w:rsidRPr="00863D0A">
              <w:rPr>
                <w:rFonts w:cs="Times New Roman"/>
                <w:noProof/>
                <w:webHidden/>
                <w:szCs w:val="24"/>
                <w:lang w:val="en-GB"/>
              </w:rPr>
              <w:fldChar w:fldCharType="separate"/>
            </w:r>
            <w:r w:rsidR="00277B84" w:rsidRPr="00863D0A">
              <w:rPr>
                <w:rFonts w:cs="Times New Roman"/>
                <w:noProof/>
                <w:webHidden/>
                <w:szCs w:val="24"/>
                <w:lang w:val="en-GB"/>
              </w:rPr>
              <w:t>7</w:t>
            </w:r>
            <w:r w:rsidR="00277B84" w:rsidRPr="00863D0A">
              <w:rPr>
                <w:rFonts w:cs="Times New Roman"/>
                <w:noProof/>
                <w:webHidden/>
                <w:szCs w:val="24"/>
                <w:lang w:val="en-GB"/>
              </w:rPr>
              <w:fldChar w:fldCharType="end"/>
            </w:r>
          </w:hyperlink>
        </w:p>
        <w:p w14:paraId="3DC0B0A6" w14:textId="77777777" w:rsidR="00277B84" w:rsidRPr="00863D0A" w:rsidRDefault="00C2635C" w:rsidP="00277B84">
          <w:pPr>
            <w:pStyle w:val="TOC1"/>
            <w:tabs>
              <w:tab w:val="right" w:leader="dot" w:pos="9350"/>
            </w:tabs>
            <w:jc w:val="center"/>
            <w:rPr>
              <w:rFonts w:cs="Times New Roman"/>
              <w:noProof/>
              <w:szCs w:val="24"/>
              <w:lang w:val="en-GB"/>
            </w:rPr>
          </w:pPr>
          <w:hyperlink w:anchor="_Toc152176053" w:history="1">
            <w:r w:rsidR="00277B84" w:rsidRPr="00863D0A">
              <w:rPr>
                <w:rStyle w:val="Hyperlink"/>
                <w:rFonts w:cs="Times New Roman"/>
                <w:noProof/>
                <w:color w:val="auto"/>
                <w:szCs w:val="24"/>
                <w:lang w:val="en-GB"/>
              </w:rPr>
              <w:t>EasyJet Plc’s ethical approaches</w:t>
            </w:r>
            <w:r w:rsidR="00277B84" w:rsidRPr="00863D0A">
              <w:rPr>
                <w:rFonts w:cs="Times New Roman"/>
                <w:noProof/>
                <w:webHidden/>
                <w:szCs w:val="24"/>
                <w:lang w:val="en-GB"/>
              </w:rPr>
              <w:tab/>
            </w:r>
            <w:r w:rsidR="00277B84" w:rsidRPr="00863D0A">
              <w:rPr>
                <w:rFonts w:cs="Times New Roman"/>
                <w:noProof/>
                <w:webHidden/>
                <w:szCs w:val="24"/>
                <w:lang w:val="en-GB"/>
              </w:rPr>
              <w:fldChar w:fldCharType="begin"/>
            </w:r>
            <w:r w:rsidR="00277B84" w:rsidRPr="00863D0A">
              <w:rPr>
                <w:rFonts w:cs="Times New Roman"/>
                <w:noProof/>
                <w:webHidden/>
                <w:szCs w:val="24"/>
                <w:lang w:val="en-GB"/>
              </w:rPr>
              <w:instrText xml:space="preserve"> PAGEREF _Toc152176053 \h </w:instrText>
            </w:r>
            <w:r w:rsidR="00277B84" w:rsidRPr="00863D0A">
              <w:rPr>
                <w:rFonts w:cs="Times New Roman"/>
                <w:noProof/>
                <w:webHidden/>
                <w:szCs w:val="24"/>
                <w:lang w:val="en-GB"/>
              </w:rPr>
            </w:r>
            <w:r w:rsidR="00277B84" w:rsidRPr="00863D0A">
              <w:rPr>
                <w:rFonts w:cs="Times New Roman"/>
                <w:noProof/>
                <w:webHidden/>
                <w:szCs w:val="24"/>
                <w:lang w:val="en-GB"/>
              </w:rPr>
              <w:fldChar w:fldCharType="separate"/>
            </w:r>
            <w:r w:rsidR="00277B84" w:rsidRPr="00863D0A">
              <w:rPr>
                <w:rFonts w:cs="Times New Roman"/>
                <w:noProof/>
                <w:webHidden/>
                <w:szCs w:val="24"/>
                <w:lang w:val="en-GB"/>
              </w:rPr>
              <w:t>13</w:t>
            </w:r>
            <w:r w:rsidR="00277B84" w:rsidRPr="00863D0A">
              <w:rPr>
                <w:rFonts w:cs="Times New Roman"/>
                <w:noProof/>
                <w:webHidden/>
                <w:szCs w:val="24"/>
                <w:lang w:val="en-GB"/>
              </w:rPr>
              <w:fldChar w:fldCharType="end"/>
            </w:r>
          </w:hyperlink>
        </w:p>
        <w:p w14:paraId="2445A56D" w14:textId="77777777" w:rsidR="00277B84" w:rsidRPr="00863D0A" w:rsidRDefault="00C2635C" w:rsidP="00277B84">
          <w:pPr>
            <w:pStyle w:val="TOC1"/>
            <w:tabs>
              <w:tab w:val="right" w:leader="dot" w:pos="9350"/>
            </w:tabs>
            <w:jc w:val="center"/>
            <w:rPr>
              <w:rFonts w:cs="Times New Roman"/>
              <w:noProof/>
              <w:szCs w:val="24"/>
              <w:lang w:val="en-GB"/>
            </w:rPr>
          </w:pPr>
          <w:hyperlink w:anchor="_Toc152176054" w:history="1">
            <w:r w:rsidR="00277B84" w:rsidRPr="00863D0A">
              <w:rPr>
                <w:rStyle w:val="Hyperlink"/>
                <w:rFonts w:cs="Times New Roman"/>
                <w:noProof/>
                <w:color w:val="auto"/>
                <w:szCs w:val="24"/>
                <w:lang w:val="en-GB"/>
              </w:rPr>
              <w:t>Recommendations</w:t>
            </w:r>
            <w:r w:rsidR="00277B84" w:rsidRPr="00863D0A">
              <w:rPr>
                <w:rFonts w:cs="Times New Roman"/>
                <w:noProof/>
                <w:webHidden/>
                <w:szCs w:val="24"/>
                <w:lang w:val="en-GB"/>
              </w:rPr>
              <w:tab/>
            </w:r>
            <w:r w:rsidR="00277B84" w:rsidRPr="00863D0A">
              <w:rPr>
                <w:rFonts w:cs="Times New Roman"/>
                <w:noProof/>
                <w:webHidden/>
                <w:szCs w:val="24"/>
                <w:lang w:val="en-GB"/>
              </w:rPr>
              <w:fldChar w:fldCharType="begin"/>
            </w:r>
            <w:r w:rsidR="00277B84" w:rsidRPr="00863D0A">
              <w:rPr>
                <w:rFonts w:cs="Times New Roman"/>
                <w:noProof/>
                <w:webHidden/>
                <w:szCs w:val="24"/>
                <w:lang w:val="en-GB"/>
              </w:rPr>
              <w:instrText xml:space="preserve"> PAGEREF _Toc152176054 \h </w:instrText>
            </w:r>
            <w:r w:rsidR="00277B84" w:rsidRPr="00863D0A">
              <w:rPr>
                <w:rFonts w:cs="Times New Roman"/>
                <w:noProof/>
                <w:webHidden/>
                <w:szCs w:val="24"/>
                <w:lang w:val="en-GB"/>
              </w:rPr>
            </w:r>
            <w:r w:rsidR="00277B84" w:rsidRPr="00863D0A">
              <w:rPr>
                <w:rFonts w:cs="Times New Roman"/>
                <w:noProof/>
                <w:webHidden/>
                <w:szCs w:val="24"/>
                <w:lang w:val="en-GB"/>
              </w:rPr>
              <w:fldChar w:fldCharType="separate"/>
            </w:r>
            <w:r w:rsidR="00277B84" w:rsidRPr="00863D0A">
              <w:rPr>
                <w:rFonts w:cs="Times New Roman"/>
                <w:noProof/>
                <w:webHidden/>
                <w:szCs w:val="24"/>
                <w:lang w:val="en-GB"/>
              </w:rPr>
              <w:t>16</w:t>
            </w:r>
            <w:r w:rsidR="00277B84" w:rsidRPr="00863D0A">
              <w:rPr>
                <w:rFonts w:cs="Times New Roman"/>
                <w:noProof/>
                <w:webHidden/>
                <w:szCs w:val="24"/>
                <w:lang w:val="en-GB"/>
              </w:rPr>
              <w:fldChar w:fldCharType="end"/>
            </w:r>
          </w:hyperlink>
        </w:p>
        <w:p w14:paraId="1EE80743" w14:textId="77777777" w:rsidR="00277B84" w:rsidRPr="00863D0A" w:rsidRDefault="00C2635C" w:rsidP="00277B84">
          <w:pPr>
            <w:pStyle w:val="TOC1"/>
            <w:tabs>
              <w:tab w:val="right" w:leader="dot" w:pos="9350"/>
            </w:tabs>
            <w:jc w:val="center"/>
            <w:rPr>
              <w:rFonts w:cs="Times New Roman"/>
              <w:noProof/>
              <w:szCs w:val="24"/>
              <w:lang w:val="en-GB"/>
            </w:rPr>
          </w:pPr>
          <w:hyperlink w:anchor="_Toc152176055" w:history="1">
            <w:r w:rsidR="00277B84" w:rsidRPr="00863D0A">
              <w:rPr>
                <w:rStyle w:val="Hyperlink"/>
                <w:rFonts w:cs="Times New Roman"/>
                <w:noProof/>
                <w:color w:val="auto"/>
                <w:szCs w:val="24"/>
                <w:lang w:val="en-GB"/>
              </w:rPr>
              <w:t>Conclusion</w:t>
            </w:r>
            <w:r w:rsidR="00277B84" w:rsidRPr="00863D0A">
              <w:rPr>
                <w:rFonts w:cs="Times New Roman"/>
                <w:noProof/>
                <w:webHidden/>
                <w:szCs w:val="24"/>
                <w:lang w:val="en-GB"/>
              </w:rPr>
              <w:tab/>
            </w:r>
            <w:r w:rsidR="00277B84" w:rsidRPr="00863D0A">
              <w:rPr>
                <w:rFonts w:cs="Times New Roman"/>
                <w:noProof/>
                <w:webHidden/>
                <w:szCs w:val="24"/>
                <w:lang w:val="en-GB"/>
              </w:rPr>
              <w:fldChar w:fldCharType="begin"/>
            </w:r>
            <w:r w:rsidR="00277B84" w:rsidRPr="00863D0A">
              <w:rPr>
                <w:rFonts w:cs="Times New Roman"/>
                <w:noProof/>
                <w:webHidden/>
                <w:szCs w:val="24"/>
                <w:lang w:val="en-GB"/>
              </w:rPr>
              <w:instrText xml:space="preserve"> PAGEREF _Toc152176055 \h </w:instrText>
            </w:r>
            <w:r w:rsidR="00277B84" w:rsidRPr="00863D0A">
              <w:rPr>
                <w:rFonts w:cs="Times New Roman"/>
                <w:noProof/>
                <w:webHidden/>
                <w:szCs w:val="24"/>
                <w:lang w:val="en-GB"/>
              </w:rPr>
            </w:r>
            <w:r w:rsidR="00277B84" w:rsidRPr="00863D0A">
              <w:rPr>
                <w:rFonts w:cs="Times New Roman"/>
                <w:noProof/>
                <w:webHidden/>
                <w:szCs w:val="24"/>
                <w:lang w:val="en-GB"/>
              </w:rPr>
              <w:fldChar w:fldCharType="separate"/>
            </w:r>
            <w:r w:rsidR="00277B84" w:rsidRPr="00863D0A">
              <w:rPr>
                <w:rFonts w:cs="Times New Roman"/>
                <w:noProof/>
                <w:webHidden/>
                <w:szCs w:val="24"/>
                <w:lang w:val="en-GB"/>
              </w:rPr>
              <w:t>18</w:t>
            </w:r>
            <w:r w:rsidR="00277B84" w:rsidRPr="00863D0A">
              <w:rPr>
                <w:rFonts w:cs="Times New Roman"/>
                <w:noProof/>
                <w:webHidden/>
                <w:szCs w:val="24"/>
                <w:lang w:val="en-GB"/>
              </w:rPr>
              <w:fldChar w:fldCharType="end"/>
            </w:r>
          </w:hyperlink>
        </w:p>
        <w:p w14:paraId="466B65D0" w14:textId="77777777" w:rsidR="00277B84" w:rsidRPr="007759F6" w:rsidRDefault="00C2635C" w:rsidP="00277B84">
          <w:pPr>
            <w:pStyle w:val="TOC1"/>
            <w:tabs>
              <w:tab w:val="right" w:leader="dot" w:pos="9350"/>
            </w:tabs>
            <w:jc w:val="center"/>
            <w:rPr>
              <w:rFonts w:cs="Times New Roman"/>
              <w:noProof/>
              <w:lang w:val="en-GB"/>
            </w:rPr>
          </w:pPr>
          <w:hyperlink w:anchor="_Toc152176056" w:history="1">
            <w:r w:rsidR="00277B84" w:rsidRPr="00863D0A">
              <w:rPr>
                <w:rStyle w:val="Hyperlink"/>
                <w:rFonts w:cs="Times New Roman"/>
                <w:noProof/>
                <w:color w:val="auto"/>
                <w:szCs w:val="24"/>
                <w:lang w:val="en-GB"/>
              </w:rPr>
              <w:t>References</w:t>
            </w:r>
            <w:r w:rsidR="00277B84" w:rsidRPr="00863D0A">
              <w:rPr>
                <w:rFonts w:cs="Times New Roman"/>
                <w:noProof/>
                <w:webHidden/>
                <w:szCs w:val="24"/>
                <w:lang w:val="en-GB"/>
              </w:rPr>
              <w:tab/>
            </w:r>
            <w:r w:rsidR="00277B84" w:rsidRPr="00863D0A">
              <w:rPr>
                <w:rFonts w:cs="Times New Roman"/>
                <w:noProof/>
                <w:webHidden/>
                <w:szCs w:val="24"/>
                <w:lang w:val="en-GB"/>
              </w:rPr>
              <w:fldChar w:fldCharType="begin"/>
            </w:r>
            <w:r w:rsidR="00277B84" w:rsidRPr="00863D0A">
              <w:rPr>
                <w:rFonts w:cs="Times New Roman"/>
                <w:noProof/>
                <w:webHidden/>
                <w:szCs w:val="24"/>
                <w:lang w:val="en-GB"/>
              </w:rPr>
              <w:instrText xml:space="preserve"> PAGEREF _Toc152176056 \h </w:instrText>
            </w:r>
            <w:r w:rsidR="00277B84" w:rsidRPr="00863D0A">
              <w:rPr>
                <w:rFonts w:cs="Times New Roman"/>
                <w:noProof/>
                <w:webHidden/>
                <w:szCs w:val="24"/>
                <w:lang w:val="en-GB"/>
              </w:rPr>
            </w:r>
            <w:r w:rsidR="00277B84" w:rsidRPr="00863D0A">
              <w:rPr>
                <w:rFonts w:cs="Times New Roman"/>
                <w:noProof/>
                <w:webHidden/>
                <w:szCs w:val="24"/>
                <w:lang w:val="en-GB"/>
              </w:rPr>
              <w:fldChar w:fldCharType="separate"/>
            </w:r>
            <w:r w:rsidR="00277B84" w:rsidRPr="00863D0A">
              <w:rPr>
                <w:rFonts w:cs="Times New Roman"/>
                <w:noProof/>
                <w:webHidden/>
                <w:szCs w:val="24"/>
                <w:lang w:val="en-GB"/>
              </w:rPr>
              <w:t>19</w:t>
            </w:r>
            <w:r w:rsidR="00277B84" w:rsidRPr="00863D0A">
              <w:rPr>
                <w:rFonts w:cs="Times New Roman"/>
                <w:noProof/>
                <w:webHidden/>
                <w:szCs w:val="24"/>
                <w:lang w:val="en-GB"/>
              </w:rPr>
              <w:fldChar w:fldCharType="end"/>
            </w:r>
          </w:hyperlink>
        </w:p>
        <w:p w14:paraId="212DB98D" w14:textId="77777777" w:rsidR="00277B84" w:rsidRPr="007759F6" w:rsidRDefault="00277B84" w:rsidP="00277B84">
          <w:pPr>
            <w:jc w:val="center"/>
            <w:rPr>
              <w:lang w:val="en-GB"/>
            </w:rPr>
          </w:pPr>
          <w:r w:rsidRPr="007759F6">
            <w:rPr>
              <w:rFonts w:cs="Times New Roman"/>
              <w:b/>
              <w:bCs/>
              <w:noProof/>
              <w:lang w:val="en-GB"/>
            </w:rPr>
            <w:fldChar w:fldCharType="end"/>
          </w:r>
        </w:p>
      </w:sdtContent>
    </w:sdt>
    <w:p w14:paraId="723419A8" w14:textId="77777777" w:rsidR="00083B09" w:rsidRPr="007759F6" w:rsidRDefault="00D508BD">
      <w:pPr>
        <w:rPr>
          <w:rFonts w:eastAsia="Times New Roman" w:cs="Times New Roman"/>
          <w:b/>
          <w:szCs w:val="24"/>
          <w:lang w:val="en-GB"/>
        </w:rPr>
      </w:pPr>
      <w:r w:rsidRPr="007759F6">
        <w:rPr>
          <w:lang w:val="en-GB"/>
        </w:rPr>
        <w:br w:type="page"/>
      </w:r>
    </w:p>
    <w:p w14:paraId="53C92E27" w14:textId="77777777" w:rsidR="00083B09" w:rsidRPr="007759F6" w:rsidRDefault="00D508BD" w:rsidP="005A24CB">
      <w:pPr>
        <w:pStyle w:val="Heading1"/>
        <w:rPr>
          <w:lang w:val="en-GB"/>
        </w:rPr>
      </w:pPr>
      <w:bookmarkStart w:id="0" w:name="_Toc152176049"/>
      <w:r w:rsidRPr="007759F6">
        <w:rPr>
          <w:lang w:val="en-GB"/>
        </w:rPr>
        <w:lastRenderedPageBreak/>
        <w:t>Introduction</w:t>
      </w:r>
      <w:bookmarkEnd w:id="0"/>
      <w:r w:rsidRPr="007759F6">
        <w:rPr>
          <w:lang w:val="en-GB"/>
        </w:rPr>
        <w:t xml:space="preserve"> </w:t>
      </w:r>
    </w:p>
    <w:p w14:paraId="67FC6C33" w14:textId="02EC7F5B" w:rsidR="00083B09" w:rsidRPr="007759F6" w:rsidRDefault="00EA6A0E">
      <w:pPr>
        <w:rPr>
          <w:rFonts w:eastAsia="Times New Roman" w:cs="Times New Roman"/>
          <w:szCs w:val="24"/>
          <w:lang w:val="en-GB"/>
        </w:rPr>
      </w:pPr>
      <w:r w:rsidRPr="007759F6">
        <w:rPr>
          <w:rFonts w:eastAsia="Times New Roman" w:cs="Times New Roman"/>
          <w:szCs w:val="24"/>
          <w:lang w:val="en-GB"/>
        </w:rPr>
        <w:t xml:space="preserve">EasyJet works in a very dynamic environment, which is determined by both internal and external variables. This paper covers a variety of topics related to </w:t>
      </w:r>
      <w:r w:rsidR="00863D0A">
        <w:rPr>
          <w:rFonts w:eastAsia="Times New Roman" w:cs="Times New Roman"/>
          <w:szCs w:val="24"/>
          <w:lang w:val="en-GB"/>
        </w:rPr>
        <w:t>organis</w:t>
      </w:r>
      <w:r w:rsidRPr="007759F6">
        <w:rPr>
          <w:rFonts w:eastAsia="Times New Roman" w:cs="Times New Roman"/>
          <w:szCs w:val="24"/>
          <w:lang w:val="en-GB"/>
        </w:rPr>
        <w:t xml:space="preserve">ational culture, including analysis of the external environment, ethical methods, and suggestions that support the formulation of the </w:t>
      </w:r>
      <w:r w:rsidR="00863D0A">
        <w:rPr>
          <w:rFonts w:eastAsia="Times New Roman" w:cs="Times New Roman"/>
          <w:szCs w:val="24"/>
          <w:lang w:val="en-GB"/>
        </w:rPr>
        <w:t>organis</w:t>
      </w:r>
      <w:r w:rsidRPr="007759F6">
        <w:rPr>
          <w:rFonts w:eastAsia="Times New Roman" w:cs="Times New Roman"/>
          <w:szCs w:val="24"/>
          <w:lang w:val="en-GB"/>
        </w:rPr>
        <w:t>ation's strategy and decision-making processes as well as the identification of opportunities and dangers.</w:t>
      </w:r>
    </w:p>
    <w:p w14:paraId="1B149D38" w14:textId="77777777" w:rsidR="00863D0A" w:rsidRDefault="00863D0A">
      <w:pPr>
        <w:rPr>
          <w:rFonts w:cs="Times New Roman"/>
          <w:b/>
          <w:sz w:val="28"/>
          <w:szCs w:val="40"/>
          <w:lang w:val="en-GB"/>
        </w:rPr>
      </w:pPr>
      <w:bookmarkStart w:id="1" w:name="_Toc152176050"/>
      <w:r>
        <w:rPr>
          <w:lang w:val="en-GB"/>
        </w:rPr>
        <w:br w:type="page"/>
      </w:r>
    </w:p>
    <w:p w14:paraId="59CFDF28" w14:textId="59F80640" w:rsidR="00083B09" w:rsidRPr="007759F6" w:rsidRDefault="00D508BD" w:rsidP="005A24CB">
      <w:pPr>
        <w:pStyle w:val="Heading1"/>
        <w:rPr>
          <w:lang w:val="en-GB"/>
        </w:rPr>
      </w:pPr>
      <w:r w:rsidRPr="007759F6">
        <w:rPr>
          <w:lang w:val="en-GB"/>
        </w:rPr>
        <w:lastRenderedPageBreak/>
        <w:t>Brief Introduction of EasyJet airline</w:t>
      </w:r>
      <w:bookmarkEnd w:id="1"/>
      <w:r w:rsidRPr="007759F6">
        <w:rPr>
          <w:lang w:val="en-GB"/>
        </w:rPr>
        <w:t xml:space="preserve"> </w:t>
      </w:r>
    </w:p>
    <w:p w14:paraId="16B0DA53" w14:textId="71C42B21" w:rsidR="00083B09" w:rsidRPr="007759F6" w:rsidRDefault="00EA6A0E">
      <w:pPr>
        <w:rPr>
          <w:rFonts w:eastAsia="Times New Roman" w:cs="Times New Roman"/>
          <w:szCs w:val="24"/>
          <w:lang w:val="en-GB"/>
        </w:rPr>
      </w:pPr>
      <w:r w:rsidRPr="007759F6">
        <w:rPr>
          <w:rFonts w:eastAsia="Times New Roman" w:cs="Times New Roman"/>
          <w:szCs w:val="24"/>
          <w:lang w:val="en-GB"/>
        </w:rPr>
        <w:t>Founded in 1995, EasyJet is a well-known low-cost airline located in the United Kingdom. Having a fleet of more than 300 aircraft and running over 900 flights across about 34 countries, it is one of the largest airlines in Europe. As of 2022, EasyJet's yearly revenue was close to 5.8 billion British pounds (Statista, 202</w:t>
      </w:r>
      <w:r w:rsidR="00B802B7" w:rsidRPr="007759F6">
        <w:rPr>
          <w:rFonts w:eastAsia="Times New Roman" w:cs="Times New Roman"/>
          <w:szCs w:val="24"/>
          <w:lang w:val="en-GB"/>
        </w:rPr>
        <w:t>4</w:t>
      </w:r>
      <w:r w:rsidRPr="007759F6">
        <w:rPr>
          <w:rFonts w:eastAsia="Times New Roman" w:cs="Times New Roman"/>
          <w:szCs w:val="24"/>
          <w:lang w:val="en-GB"/>
        </w:rPr>
        <w:t>). With its main office at London's Luton Airport, it also controls major European airports such as Berlin Schönefeld, Gatwick, and Stansted. EasyJet was founded on a low-cost business strategy, meaning that customers only pay a minimal amount for the services they utilize. This guarantees that EasyJet runs at reasonable prices for those on a tight budget.</w:t>
      </w:r>
      <w:r w:rsidR="00D508BD" w:rsidRPr="007759F6">
        <w:rPr>
          <w:rFonts w:eastAsia="Times New Roman" w:cs="Times New Roman"/>
          <w:szCs w:val="24"/>
          <w:lang w:val="en-GB"/>
        </w:rPr>
        <w:t xml:space="preserve"> </w:t>
      </w:r>
      <w:r w:rsidRPr="007759F6">
        <w:rPr>
          <w:rFonts w:eastAsia="Times New Roman" w:cs="Times New Roman"/>
          <w:szCs w:val="24"/>
          <w:lang w:val="en-GB"/>
        </w:rPr>
        <w:t>One of EasyJet's distinctive traits, according to the airline, is the decentralization of managerial duties. The airline has established a culture that empowers staff members to make decisions and take responsibility for their jobs, allowing for quick reactions to shifting consumer demands and market dynamics (Easyjet, 202</w:t>
      </w:r>
      <w:r w:rsidR="007D24CA" w:rsidRPr="007759F6">
        <w:rPr>
          <w:rFonts w:eastAsia="Times New Roman" w:cs="Times New Roman"/>
          <w:szCs w:val="24"/>
          <w:lang w:val="en-GB"/>
        </w:rPr>
        <w:t>4</w:t>
      </w:r>
      <w:r w:rsidRPr="007759F6">
        <w:rPr>
          <w:rFonts w:eastAsia="Times New Roman" w:cs="Times New Roman"/>
          <w:szCs w:val="24"/>
          <w:lang w:val="en-GB"/>
        </w:rPr>
        <w:t>). EasyJet has been able to be highly flexible and adaptive during a period when the industry is still going through rapid changes by employing this strategy. In addition to its affordability and efficiency, EasyJet has made an effort to guarantee client happiness.</w:t>
      </w:r>
      <w:r w:rsidR="00D508BD" w:rsidRPr="007759F6">
        <w:rPr>
          <w:rFonts w:eastAsia="Times New Roman" w:cs="Times New Roman"/>
          <w:szCs w:val="24"/>
          <w:lang w:val="en-GB"/>
        </w:rPr>
        <w:t xml:space="preserve"> </w:t>
      </w:r>
      <w:r w:rsidRPr="007759F6">
        <w:rPr>
          <w:rFonts w:eastAsia="Times New Roman" w:cs="Times New Roman"/>
          <w:szCs w:val="24"/>
          <w:lang w:val="en-GB"/>
        </w:rPr>
        <w:t>In order to improve the travel experience for its customers, the airline offers a number of extras and services such seat preference, reserved overhead storage space, onboard food, and entertainment. EasyJet places a high priority on employee training and adheres to stringent aircraft maintenance protocols, both of which contribute to the safety of its passengers.</w:t>
      </w:r>
    </w:p>
    <w:p w14:paraId="19B45EFF" w14:textId="77777777" w:rsidR="00083B09" w:rsidRPr="007759F6" w:rsidRDefault="00D508BD">
      <w:pPr>
        <w:jc w:val="center"/>
        <w:rPr>
          <w:rFonts w:eastAsia="Times New Roman" w:cs="Times New Roman"/>
          <w:szCs w:val="24"/>
          <w:lang w:val="en-GB"/>
        </w:rPr>
      </w:pPr>
      <w:r w:rsidRPr="007759F6">
        <w:rPr>
          <w:rFonts w:eastAsia="Times New Roman" w:cs="Times New Roman"/>
          <w:noProof/>
          <w:szCs w:val="24"/>
          <w:lang w:val="en-GB"/>
        </w:rPr>
        <w:lastRenderedPageBreak/>
        <w:drawing>
          <wp:inline distT="114300" distB="114300" distL="114300" distR="114300" wp14:anchorId="46BCCE3C" wp14:editId="68442D80">
            <wp:extent cx="5943600" cy="3810000"/>
            <wp:effectExtent l="171450" t="171450" r="171450" b="1905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8100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7AD22FF" w14:textId="77777777" w:rsidR="00083B09" w:rsidRPr="007759F6" w:rsidRDefault="00D508BD">
      <w:pPr>
        <w:jc w:val="center"/>
        <w:rPr>
          <w:rFonts w:eastAsia="Times New Roman" w:cs="Times New Roman"/>
          <w:b/>
          <w:szCs w:val="24"/>
          <w:lang w:val="en-GB"/>
        </w:rPr>
      </w:pPr>
      <w:r w:rsidRPr="007759F6">
        <w:rPr>
          <w:rFonts w:eastAsia="Times New Roman" w:cs="Times New Roman"/>
          <w:b/>
          <w:szCs w:val="24"/>
          <w:lang w:val="en-GB"/>
        </w:rPr>
        <w:t>Figure 1: EasyJet Plc’s revenue</w:t>
      </w:r>
    </w:p>
    <w:p w14:paraId="0824599F" w14:textId="4F2395F3" w:rsidR="00083B09" w:rsidRPr="007759F6" w:rsidRDefault="00D508BD">
      <w:pPr>
        <w:jc w:val="center"/>
        <w:rPr>
          <w:rFonts w:eastAsia="Times New Roman" w:cs="Times New Roman"/>
          <w:szCs w:val="24"/>
          <w:lang w:val="en-GB"/>
        </w:rPr>
      </w:pPr>
      <w:r w:rsidRPr="007759F6">
        <w:rPr>
          <w:rFonts w:eastAsia="Times New Roman" w:cs="Times New Roman"/>
          <w:szCs w:val="24"/>
          <w:lang w:val="en-GB"/>
        </w:rPr>
        <w:t xml:space="preserve">(Source: </w:t>
      </w:r>
      <w:r w:rsidRPr="007759F6">
        <w:rPr>
          <w:rFonts w:eastAsia="Times New Roman" w:cs="Times New Roman"/>
          <w:szCs w:val="24"/>
          <w:highlight w:val="white"/>
          <w:lang w:val="en-GB"/>
        </w:rPr>
        <w:t>Statista, 202</w:t>
      </w:r>
      <w:r w:rsidR="007D24CA" w:rsidRPr="007759F6">
        <w:rPr>
          <w:rFonts w:eastAsia="Times New Roman" w:cs="Times New Roman"/>
          <w:szCs w:val="24"/>
          <w:lang w:val="en-GB"/>
        </w:rPr>
        <w:t>4</w:t>
      </w:r>
      <w:r w:rsidRPr="007759F6">
        <w:rPr>
          <w:rFonts w:eastAsia="Times New Roman" w:cs="Times New Roman"/>
          <w:szCs w:val="24"/>
          <w:lang w:val="en-GB"/>
        </w:rPr>
        <w:t>)</w:t>
      </w:r>
    </w:p>
    <w:p w14:paraId="758ED916" w14:textId="0542136B" w:rsidR="00083B09" w:rsidRPr="007759F6" w:rsidRDefault="00EA6A0E">
      <w:pPr>
        <w:rPr>
          <w:rFonts w:eastAsia="Times New Roman" w:cs="Times New Roman"/>
          <w:szCs w:val="24"/>
          <w:lang w:val="en-GB"/>
        </w:rPr>
      </w:pPr>
      <w:r w:rsidRPr="007759F6">
        <w:rPr>
          <w:rFonts w:eastAsia="Times New Roman" w:cs="Times New Roman"/>
          <w:szCs w:val="24"/>
          <w:lang w:val="en-GB"/>
        </w:rPr>
        <w:t xml:space="preserve">An further noteworthy aspect of EasyJet's approach is sustainability. The airline has participated in sustainability programs, such as the adoption of eco-efficient engines, trash reduction, and emissions offsetting, since it recognizes its obligation to the environment (Park, 2019). Reputable environmental non-governmental </w:t>
      </w:r>
      <w:r w:rsidR="00863D0A">
        <w:rPr>
          <w:rFonts w:eastAsia="Times New Roman" w:cs="Times New Roman"/>
          <w:szCs w:val="24"/>
          <w:lang w:val="en-GB"/>
        </w:rPr>
        <w:t>organis</w:t>
      </w:r>
      <w:r w:rsidRPr="007759F6">
        <w:rPr>
          <w:rFonts w:eastAsia="Times New Roman" w:cs="Times New Roman"/>
          <w:szCs w:val="24"/>
          <w:lang w:val="en-GB"/>
        </w:rPr>
        <w:t>ation World Wildlife Fund listed EasyJet as one of Europe's most fuel-efficient airlines. Aside from their operations, EasyJet also promotes sustainability. Additionally, the airline collaborates with other groups to improve sustainability across the board for the industry. For example, EasyJet has pledged to reduce its greenhouse gas emissions by 10% per passenger yearly and has partnered with the Carbon Disclosure Project to quantify and report on its emissions (Amankwah-Amoah, 2020).</w:t>
      </w:r>
      <w:r w:rsidR="00D508BD" w:rsidRPr="007759F6">
        <w:rPr>
          <w:rFonts w:eastAsia="Times New Roman" w:cs="Times New Roman"/>
          <w:szCs w:val="24"/>
          <w:lang w:val="en-GB"/>
        </w:rPr>
        <w:t xml:space="preserve"> </w:t>
      </w:r>
      <w:r w:rsidRPr="007759F6">
        <w:rPr>
          <w:rFonts w:eastAsia="Times New Roman" w:cs="Times New Roman"/>
          <w:szCs w:val="24"/>
          <w:lang w:val="en-GB"/>
        </w:rPr>
        <w:t xml:space="preserve">Furthermore, EasyJet encourages passengers to give books to charity and schools rather of throwing them away after flights through </w:t>
      </w:r>
      <w:r w:rsidRPr="007759F6">
        <w:rPr>
          <w:rFonts w:eastAsia="Times New Roman" w:cs="Times New Roman"/>
          <w:szCs w:val="24"/>
          <w:lang w:val="en-GB"/>
        </w:rPr>
        <w:lastRenderedPageBreak/>
        <w:t>its "Flybrary" initiative. EasyJet is contributing to the sustainability of the aviation sector and its ability to benefit society as a whole. EasyJet's achievements have not gone unnoticed, as the airline has received several honors and distinctions. It has been recognized as one of Europe's top low-cost airlines by the well-known aviation rating web Skytrax (Maneenop and Kotcharin, 2020). The business has also won several awards for its marketing initiatives and client support. EasyJet is a popular option for budget passengers in Europe because of its low pricing, sustainability, and effective operations.</w:t>
      </w:r>
      <w:r w:rsidR="00D508BD" w:rsidRPr="007759F6">
        <w:rPr>
          <w:rFonts w:eastAsia="Times New Roman" w:cs="Times New Roman"/>
          <w:szCs w:val="24"/>
          <w:lang w:val="en-GB"/>
        </w:rPr>
        <w:t xml:space="preserve"> </w:t>
      </w:r>
      <w:r w:rsidRPr="007759F6">
        <w:rPr>
          <w:rFonts w:eastAsia="Times New Roman" w:cs="Times New Roman"/>
          <w:szCs w:val="24"/>
          <w:lang w:val="en-GB"/>
        </w:rPr>
        <w:t>Its dedication to providing a positive client experience and its commitment in the community have elevated it to a leadership position in the aviation sector. There will be constant growth as long as the airline firm keeps adding routes and investing in cutting-edge technology.</w:t>
      </w:r>
    </w:p>
    <w:p w14:paraId="042B2745" w14:textId="77777777" w:rsidR="00083B09" w:rsidRPr="007759F6" w:rsidRDefault="00D508BD" w:rsidP="005A24CB">
      <w:pPr>
        <w:pStyle w:val="Heading1"/>
        <w:rPr>
          <w:lang w:val="en-GB"/>
        </w:rPr>
      </w:pPr>
      <w:bookmarkStart w:id="2" w:name="_Toc152176051"/>
      <w:r w:rsidRPr="007759F6">
        <w:rPr>
          <w:lang w:val="en-GB"/>
        </w:rPr>
        <w:t>Relationship of organisational culture and structure of EasyJet</w:t>
      </w:r>
      <w:bookmarkEnd w:id="2"/>
      <w:r w:rsidRPr="007759F6">
        <w:rPr>
          <w:lang w:val="en-GB"/>
        </w:rPr>
        <w:t xml:space="preserve"> </w:t>
      </w:r>
    </w:p>
    <w:p w14:paraId="068E225D" w14:textId="26181346" w:rsidR="00D508BD" w:rsidRPr="007759F6" w:rsidRDefault="00EA6A0E" w:rsidP="00D508BD">
      <w:pPr>
        <w:rPr>
          <w:rFonts w:eastAsia="Times New Roman" w:cs="Times New Roman"/>
          <w:szCs w:val="24"/>
          <w:lang w:val="en-GB"/>
        </w:rPr>
      </w:pPr>
      <w:r w:rsidRPr="007759F6">
        <w:rPr>
          <w:rFonts w:eastAsia="Times New Roman" w:cs="Times New Roman"/>
          <w:szCs w:val="24"/>
          <w:lang w:val="en-GB"/>
        </w:rPr>
        <w:t xml:space="preserve">EasyJet is not an exception, since each company's performance is influenced by its </w:t>
      </w:r>
      <w:r w:rsidR="00863D0A">
        <w:rPr>
          <w:rFonts w:eastAsia="Times New Roman" w:cs="Times New Roman"/>
          <w:szCs w:val="24"/>
          <w:lang w:val="en-GB"/>
        </w:rPr>
        <w:t>organis</w:t>
      </w:r>
      <w:r w:rsidRPr="007759F6">
        <w:rPr>
          <w:rFonts w:eastAsia="Times New Roman" w:cs="Times New Roman"/>
          <w:szCs w:val="24"/>
          <w:lang w:val="en-GB"/>
        </w:rPr>
        <w:t xml:space="preserve">ational culture and structure. EasyJet's </w:t>
      </w:r>
      <w:r w:rsidR="00863D0A">
        <w:rPr>
          <w:rFonts w:eastAsia="Times New Roman" w:cs="Times New Roman"/>
          <w:szCs w:val="24"/>
          <w:lang w:val="en-GB"/>
        </w:rPr>
        <w:t>organis</w:t>
      </w:r>
      <w:r w:rsidRPr="007759F6">
        <w:rPr>
          <w:rFonts w:eastAsia="Times New Roman" w:cs="Times New Roman"/>
          <w:szCs w:val="24"/>
          <w:lang w:val="en-GB"/>
        </w:rPr>
        <w:t xml:space="preserve">ational culture and structure have evolved over time to better represent the company's aims and objectives, and this has had a significant impact on the company's non-financial and financial performance. According to Nene and Pillay (2019), the fundamental principles of EasyJet's corporate culture are efficiency, speed, simplicity, and customer happiness. The pyramid exercise serves as a visual aid for the lean, responsive, and customer-driven culture. This is demonstrated by the flat </w:t>
      </w:r>
      <w:r w:rsidR="00863D0A">
        <w:rPr>
          <w:rFonts w:eastAsia="Times New Roman" w:cs="Times New Roman"/>
          <w:szCs w:val="24"/>
          <w:lang w:val="en-GB"/>
        </w:rPr>
        <w:t>organis</w:t>
      </w:r>
      <w:r w:rsidRPr="007759F6">
        <w:rPr>
          <w:rFonts w:eastAsia="Times New Roman" w:cs="Times New Roman"/>
          <w:szCs w:val="24"/>
          <w:lang w:val="en-GB"/>
        </w:rPr>
        <w:t>ational structure, which facilitates quick decision-making and motivates staff to take on duties and feel like members of the business.</w:t>
      </w:r>
      <w:r w:rsidR="00D508BD" w:rsidRPr="007759F6">
        <w:rPr>
          <w:rFonts w:eastAsia="Times New Roman" w:cs="Times New Roman"/>
          <w:szCs w:val="24"/>
          <w:lang w:val="en-GB"/>
        </w:rPr>
        <w:t xml:space="preserve"> </w:t>
      </w:r>
      <w:r w:rsidRPr="007759F6">
        <w:rPr>
          <w:rFonts w:eastAsia="Times New Roman" w:cs="Times New Roman"/>
          <w:szCs w:val="24"/>
          <w:lang w:val="en-GB"/>
        </w:rPr>
        <w:t xml:space="preserve">Additionally, EasyJet's culture encourages experimentation and creativity, pushing employees to think outside the box and try new ideas. This has allowed the business to create new goods and services including a smartphone app and "EasyJet Holidays" vacation packages, which have improved EasyJet's bottom line (Wijethilake et al., 2023). Furthermore, communication and </w:t>
      </w:r>
      <w:r w:rsidRPr="007759F6">
        <w:rPr>
          <w:rFonts w:eastAsia="Times New Roman" w:cs="Times New Roman"/>
          <w:szCs w:val="24"/>
          <w:lang w:val="en-GB"/>
        </w:rPr>
        <w:lastRenderedPageBreak/>
        <w:t xml:space="preserve">teamwork are highly valued in the EasyJet culture. This is achieved via the </w:t>
      </w:r>
      <w:r w:rsidR="00863D0A">
        <w:rPr>
          <w:rFonts w:eastAsia="Times New Roman" w:cs="Times New Roman"/>
          <w:szCs w:val="24"/>
          <w:lang w:val="en-GB"/>
        </w:rPr>
        <w:t>organis</w:t>
      </w:r>
      <w:r w:rsidRPr="007759F6">
        <w:rPr>
          <w:rFonts w:eastAsia="Times New Roman" w:cs="Times New Roman"/>
          <w:szCs w:val="24"/>
          <w:lang w:val="en-GB"/>
        </w:rPr>
        <w:t>ation's cross-functional teams, which make sure that shared issues are resolved and that information from one department to another is included on a platform for ideas across departments.</w:t>
      </w:r>
      <w:r w:rsidR="00D508BD" w:rsidRPr="007759F6">
        <w:rPr>
          <w:rFonts w:eastAsia="Times New Roman" w:cs="Times New Roman"/>
          <w:szCs w:val="24"/>
          <w:lang w:val="en-GB"/>
        </w:rPr>
        <w:t xml:space="preserve"> </w:t>
      </w:r>
      <w:r w:rsidRPr="007759F6">
        <w:rPr>
          <w:rFonts w:eastAsia="Times New Roman" w:cs="Times New Roman"/>
          <w:szCs w:val="24"/>
          <w:lang w:val="en-GB"/>
        </w:rPr>
        <w:t xml:space="preserve">Improved performance and creativity are fostered by this collaborative mindset. EasyJet's </w:t>
      </w:r>
      <w:r w:rsidR="00863D0A">
        <w:rPr>
          <w:rFonts w:eastAsia="Times New Roman" w:cs="Times New Roman"/>
          <w:szCs w:val="24"/>
          <w:lang w:val="en-GB"/>
        </w:rPr>
        <w:t>organis</w:t>
      </w:r>
      <w:r w:rsidRPr="007759F6">
        <w:rPr>
          <w:rFonts w:eastAsia="Times New Roman" w:cs="Times New Roman"/>
          <w:szCs w:val="24"/>
          <w:lang w:val="en-GB"/>
        </w:rPr>
        <w:t xml:space="preserve">ational structure is simple and inexpensive. According to Phillips et al. (2019), the corporation features a flat, decentralized </w:t>
      </w:r>
      <w:r w:rsidR="00863D0A">
        <w:rPr>
          <w:rFonts w:eastAsia="Times New Roman" w:cs="Times New Roman"/>
          <w:szCs w:val="24"/>
          <w:lang w:val="en-GB"/>
        </w:rPr>
        <w:t>organis</w:t>
      </w:r>
      <w:r w:rsidRPr="007759F6">
        <w:rPr>
          <w:rFonts w:eastAsia="Times New Roman" w:cs="Times New Roman"/>
          <w:szCs w:val="24"/>
          <w:lang w:val="en-GB"/>
        </w:rPr>
        <w:t xml:space="preserve">ational structure with distinct reporting lines and decision-making power. By eliminating needless bureaucratic red tape, this guarantees the company's quick turnaround time and allows it to react quickly to changes in the environment. The operations, commercial, and customer experience divisions make up further parts of EasyJet's </w:t>
      </w:r>
      <w:r w:rsidR="00863D0A">
        <w:rPr>
          <w:rFonts w:eastAsia="Times New Roman" w:cs="Times New Roman"/>
          <w:szCs w:val="24"/>
          <w:lang w:val="en-GB"/>
        </w:rPr>
        <w:t>organis</w:t>
      </w:r>
      <w:r w:rsidRPr="007759F6">
        <w:rPr>
          <w:rFonts w:eastAsia="Times New Roman" w:cs="Times New Roman"/>
          <w:szCs w:val="24"/>
          <w:lang w:val="en-GB"/>
        </w:rPr>
        <w:t>ational structure. As a result, the division enables various areas to have varied responsibilities and performance requirements that would instruct all divisions on how to accomplish the department's goals.</w:t>
      </w:r>
    </w:p>
    <w:p w14:paraId="15C90847" w14:textId="6DA48755" w:rsidR="00083B09" w:rsidRPr="007759F6" w:rsidRDefault="00EA6A0E" w:rsidP="00D508BD">
      <w:pPr>
        <w:rPr>
          <w:rFonts w:eastAsia="Times New Roman" w:cs="Times New Roman"/>
          <w:szCs w:val="24"/>
          <w:lang w:val="en-GB"/>
        </w:rPr>
      </w:pPr>
      <w:r w:rsidRPr="007759F6">
        <w:rPr>
          <w:rFonts w:eastAsia="Times New Roman" w:cs="Times New Roman"/>
          <w:szCs w:val="24"/>
          <w:lang w:val="en-GB"/>
        </w:rPr>
        <w:t xml:space="preserve">EasyJet's corporate culture and structure have contributed to its strong financial performance. The company has maintained low product pricing in a highly competitive market by prioritizing efficiency, cost reduction, and innovation. The company's emphasis on cooperation and flat </w:t>
      </w:r>
      <w:r w:rsidR="00863D0A">
        <w:rPr>
          <w:rFonts w:eastAsia="Times New Roman" w:cs="Times New Roman"/>
          <w:szCs w:val="24"/>
          <w:lang w:val="en-GB"/>
        </w:rPr>
        <w:t>organis</w:t>
      </w:r>
      <w:r w:rsidRPr="007759F6">
        <w:rPr>
          <w:rFonts w:eastAsia="Times New Roman" w:cs="Times New Roman"/>
          <w:szCs w:val="24"/>
          <w:lang w:val="en-GB"/>
        </w:rPr>
        <w:t>ational structure have also promoted a productive and accountable culture, which has enhanced yields and procurement efficiency. EasyJet's financial performance reveals how well its structure and culture work. According to Abdi et al. (2022) the corporation declared a profit of £408 million in 2019, which was 26% more than the previous year's earnings. The company's increased service demand resulted in a 10% increase in revenue, reaching $5.9 billion.</w:t>
      </w:r>
      <w:r w:rsidR="00D508BD" w:rsidRPr="007759F6">
        <w:rPr>
          <w:rFonts w:eastAsia="Times New Roman" w:cs="Times New Roman"/>
          <w:szCs w:val="24"/>
          <w:lang w:val="en-GB"/>
        </w:rPr>
        <w:t xml:space="preserve"> </w:t>
      </w:r>
      <w:r w:rsidRPr="007759F6">
        <w:rPr>
          <w:rFonts w:eastAsia="Times New Roman" w:cs="Times New Roman"/>
          <w:szCs w:val="24"/>
          <w:lang w:val="en-GB"/>
        </w:rPr>
        <w:t xml:space="preserve">EasyJet's non-financial success has also been positively impacted by its </w:t>
      </w:r>
      <w:r w:rsidR="00863D0A">
        <w:rPr>
          <w:rFonts w:eastAsia="Times New Roman" w:cs="Times New Roman"/>
          <w:szCs w:val="24"/>
          <w:lang w:val="en-GB"/>
        </w:rPr>
        <w:t>organis</w:t>
      </w:r>
      <w:r w:rsidRPr="007759F6">
        <w:rPr>
          <w:rFonts w:eastAsia="Times New Roman" w:cs="Times New Roman"/>
          <w:szCs w:val="24"/>
          <w:lang w:val="en-GB"/>
        </w:rPr>
        <w:t xml:space="preserve">ational culture and structure. By focusing on client happiness, the business generates a very high percentage of repeat business. EasyJet has only received customer satisfaction scores of above 90%, demonstrating the overall effectiveness of the change. In keeping with its focus on experimentation and innovation, EasyJet </w:t>
      </w:r>
      <w:r w:rsidRPr="007759F6">
        <w:rPr>
          <w:rFonts w:eastAsia="Times New Roman" w:cs="Times New Roman"/>
          <w:szCs w:val="24"/>
          <w:lang w:val="en-GB"/>
        </w:rPr>
        <w:lastRenderedPageBreak/>
        <w:t>has also been able to maintain its technological and sustainable leadership. The airline has made significant investments in digital technologies to improve efficiency and customer experience, as well as electric and hybrid aircraft.</w:t>
      </w:r>
      <w:r w:rsidR="00D508BD" w:rsidRPr="007759F6">
        <w:rPr>
          <w:rFonts w:eastAsia="Times New Roman" w:cs="Times New Roman"/>
          <w:szCs w:val="24"/>
          <w:lang w:val="en-GB"/>
        </w:rPr>
        <w:t xml:space="preserve"> </w:t>
      </w:r>
      <w:r w:rsidRPr="007759F6">
        <w:rPr>
          <w:rFonts w:eastAsia="Times New Roman" w:cs="Times New Roman"/>
          <w:szCs w:val="24"/>
          <w:lang w:val="en-GB"/>
        </w:rPr>
        <w:t xml:space="preserve">By doing this, the measures have not only lessened EasyJet's environmental effect but also enhanced the airline's reputation among environmentally sensitive consumers. Consequently, EasyJet's culture and </w:t>
      </w:r>
      <w:r w:rsidR="00863D0A">
        <w:rPr>
          <w:rFonts w:eastAsia="Times New Roman" w:cs="Times New Roman"/>
          <w:szCs w:val="24"/>
          <w:lang w:val="en-GB"/>
        </w:rPr>
        <w:t>organis</w:t>
      </w:r>
      <w:r w:rsidRPr="007759F6">
        <w:rPr>
          <w:rFonts w:eastAsia="Times New Roman" w:cs="Times New Roman"/>
          <w:szCs w:val="24"/>
          <w:lang w:val="en-GB"/>
        </w:rPr>
        <w:t xml:space="preserve">ational structure play a critical role in determining both the airline's financial and non-financial performance. The company's focus on efficiency, innovation, and customer satisfaction has allowed it to establish impressive financial success and a strong brand identity (Tear et al. 2020). Employees' sense of ownership has been fostered by the company's collaborative culture and flat </w:t>
      </w:r>
      <w:r w:rsidR="00863D0A">
        <w:rPr>
          <w:rFonts w:eastAsia="Times New Roman" w:cs="Times New Roman"/>
          <w:szCs w:val="24"/>
          <w:lang w:val="en-GB"/>
        </w:rPr>
        <w:t>organis</w:t>
      </w:r>
      <w:r w:rsidRPr="007759F6">
        <w:rPr>
          <w:rFonts w:eastAsia="Times New Roman" w:cs="Times New Roman"/>
          <w:szCs w:val="24"/>
          <w:lang w:val="en-GB"/>
        </w:rPr>
        <w:t xml:space="preserve">ational structure, which has increased output and innovation. In order to meet the challenges posed by the aviation industry's fast change, EasyJet must adapt its culture and </w:t>
      </w:r>
      <w:r w:rsidR="00863D0A">
        <w:rPr>
          <w:rFonts w:eastAsia="Times New Roman" w:cs="Times New Roman"/>
          <w:szCs w:val="24"/>
          <w:lang w:val="en-GB"/>
        </w:rPr>
        <w:t>organis</w:t>
      </w:r>
      <w:r w:rsidRPr="007759F6">
        <w:rPr>
          <w:rFonts w:eastAsia="Times New Roman" w:cs="Times New Roman"/>
          <w:szCs w:val="24"/>
          <w:lang w:val="en-GB"/>
        </w:rPr>
        <w:t>ational structure.</w:t>
      </w:r>
    </w:p>
    <w:p w14:paraId="5C4F5200" w14:textId="77777777" w:rsidR="00083B09" w:rsidRPr="007759F6" w:rsidRDefault="00D508BD" w:rsidP="005A24CB">
      <w:pPr>
        <w:pStyle w:val="Heading1"/>
        <w:rPr>
          <w:lang w:val="en-GB"/>
        </w:rPr>
      </w:pPr>
      <w:bookmarkStart w:id="3" w:name="_Toc152176052"/>
      <w:r w:rsidRPr="007759F6">
        <w:rPr>
          <w:lang w:val="en-GB"/>
        </w:rPr>
        <w:t>Evaluation of the broader environment of EasyJet Plc by using models</w:t>
      </w:r>
      <w:bookmarkEnd w:id="3"/>
    </w:p>
    <w:p w14:paraId="6A09AB68" w14:textId="77777777" w:rsidR="00083B09" w:rsidRPr="007759F6" w:rsidRDefault="00D508BD">
      <w:pPr>
        <w:rPr>
          <w:rFonts w:eastAsia="Times New Roman" w:cs="Times New Roman"/>
          <w:b/>
          <w:szCs w:val="24"/>
          <w:lang w:val="en-GB"/>
        </w:rPr>
      </w:pPr>
      <w:r w:rsidRPr="007759F6">
        <w:rPr>
          <w:rFonts w:eastAsia="Times New Roman" w:cs="Times New Roman"/>
          <w:b/>
          <w:szCs w:val="24"/>
          <w:lang w:val="en-GB"/>
        </w:rPr>
        <w:t>PESTEL analysis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463FB" w:rsidRPr="007759F6" w14:paraId="3EF38A7E" w14:textId="77777777">
        <w:tc>
          <w:tcPr>
            <w:tcW w:w="312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00193B8" w14:textId="77777777" w:rsidR="00083B09" w:rsidRPr="007759F6" w:rsidRDefault="00D508BD">
            <w:pPr>
              <w:widowControl w:val="0"/>
              <w:spacing w:before="240" w:after="240"/>
              <w:rPr>
                <w:rFonts w:eastAsia="Times New Roman" w:cs="Times New Roman"/>
                <w:b/>
                <w:szCs w:val="24"/>
                <w:lang w:val="en-GB"/>
              </w:rPr>
            </w:pPr>
            <w:r w:rsidRPr="007759F6">
              <w:rPr>
                <w:rFonts w:eastAsia="Times New Roman" w:cs="Times New Roman"/>
                <w:b/>
                <w:szCs w:val="24"/>
                <w:lang w:val="en-GB"/>
              </w:rPr>
              <w:t>PESTLE analysis</w:t>
            </w:r>
          </w:p>
        </w:tc>
        <w:tc>
          <w:tcPr>
            <w:tcW w:w="312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78CB2A4" w14:textId="77777777" w:rsidR="00083B09" w:rsidRPr="007759F6" w:rsidRDefault="00D508BD">
            <w:pPr>
              <w:widowControl w:val="0"/>
              <w:spacing w:before="240" w:after="240"/>
              <w:rPr>
                <w:rFonts w:eastAsia="Times New Roman" w:cs="Times New Roman"/>
                <w:b/>
                <w:szCs w:val="24"/>
                <w:lang w:val="en-GB"/>
              </w:rPr>
            </w:pPr>
            <w:r w:rsidRPr="007759F6">
              <w:rPr>
                <w:rFonts w:eastAsia="Times New Roman" w:cs="Times New Roman"/>
                <w:b/>
                <w:szCs w:val="24"/>
                <w:lang w:val="en-GB"/>
              </w:rPr>
              <w:t>Factors</w:t>
            </w:r>
          </w:p>
        </w:tc>
        <w:tc>
          <w:tcPr>
            <w:tcW w:w="312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5BAE0B47" w14:textId="77777777" w:rsidR="00083B09" w:rsidRPr="007759F6" w:rsidRDefault="00D508BD">
            <w:pPr>
              <w:widowControl w:val="0"/>
              <w:spacing w:before="240" w:after="240"/>
              <w:rPr>
                <w:rFonts w:eastAsia="Times New Roman" w:cs="Times New Roman"/>
                <w:b/>
                <w:szCs w:val="24"/>
                <w:lang w:val="en-GB"/>
              </w:rPr>
            </w:pPr>
            <w:r w:rsidRPr="007759F6">
              <w:rPr>
                <w:rFonts w:eastAsia="Times New Roman" w:cs="Times New Roman"/>
                <w:b/>
                <w:szCs w:val="24"/>
                <w:lang w:val="en-GB"/>
              </w:rPr>
              <w:t>Impacts</w:t>
            </w:r>
          </w:p>
        </w:tc>
      </w:tr>
      <w:tr w:rsidR="00F463FB" w:rsidRPr="007759F6" w14:paraId="28B35B79" w14:textId="77777777">
        <w:tc>
          <w:tcPr>
            <w:tcW w:w="3120" w:type="dxa"/>
            <w:shd w:val="clear" w:color="auto" w:fill="auto"/>
            <w:tcMar>
              <w:top w:w="100" w:type="dxa"/>
              <w:left w:w="100" w:type="dxa"/>
              <w:bottom w:w="100" w:type="dxa"/>
              <w:right w:w="100" w:type="dxa"/>
            </w:tcMar>
          </w:tcPr>
          <w:p w14:paraId="2014EC9A" w14:textId="77777777" w:rsidR="00083B09" w:rsidRPr="007759F6" w:rsidRDefault="00D508BD">
            <w:pPr>
              <w:widowControl w:val="0"/>
              <w:pBdr>
                <w:top w:val="nil"/>
                <w:left w:val="nil"/>
                <w:bottom w:val="nil"/>
                <w:right w:val="nil"/>
                <w:between w:val="nil"/>
              </w:pBdr>
              <w:rPr>
                <w:rFonts w:eastAsia="Times New Roman" w:cs="Times New Roman"/>
                <w:b/>
                <w:szCs w:val="24"/>
                <w:lang w:val="en-GB"/>
              </w:rPr>
            </w:pPr>
            <w:r w:rsidRPr="007759F6">
              <w:rPr>
                <w:rFonts w:eastAsia="Times New Roman" w:cs="Times New Roman"/>
                <w:b/>
                <w:szCs w:val="24"/>
                <w:lang w:val="en-GB"/>
              </w:rPr>
              <w:t>Political</w:t>
            </w:r>
          </w:p>
        </w:tc>
        <w:tc>
          <w:tcPr>
            <w:tcW w:w="3120" w:type="dxa"/>
            <w:shd w:val="clear" w:color="auto" w:fill="auto"/>
            <w:tcMar>
              <w:top w:w="100" w:type="dxa"/>
              <w:left w:w="100" w:type="dxa"/>
              <w:bottom w:w="100" w:type="dxa"/>
              <w:right w:w="100" w:type="dxa"/>
            </w:tcMar>
          </w:tcPr>
          <w:p w14:paraId="5DC587D7" w14:textId="0589E9D8" w:rsidR="00083B09" w:rsidRPr="007759F6" w:rsidRDefault="00D508BD">
            <w:pPr>
              <w:widowControl w:val="0"/>
              <w:numPr>
                <w:ilvl w:val="0"/>
                <w:numId w:val="1"/>
              </w:numPr>
              <w:rPr>
                <w:rFonts w:eastAsia="Times New Roman" w:cs="Times New Roman"/>
                <w:szCs w:val="24"/>
                <w:lang w:val="en-GB"/>
              </w:rPr>
            </w:pPr>
            <w:r w:rsidRPr="007759F6">
              <w:rPr>
                <w:rFonts w:eastAsia="Times New Roman" w:cs="Times New Roman"/>
                <w:szCs w:val="24"/>
                <w:lang w:val="en-GB"/>
              </w:rPr>
              <w:t>Brexit</w:t>
            </w:r>
            <w:r w:rsidR="00EA6A0E" w:rsidRPr="007759F6">
              <w:rPr>
                <w:rFonts w:eastAsia="Times New Roman" w:cs="Times New Roman"/>
                <w:szCs w:val="24"/>
                <w:lang w:val="en-GB"/>
              </w:rPr>
              <w:t xml:space="preserve"> in 2020</w:t>
            </w:r>
          </w:p>
          <w:p w14:paraId="5BBDE038" w14:textId="57CB7EE2" w:rsidR="00083B09" w:rsidRPr="007759F6" w:rsidRDefault="00D508BD" w:rsidP="00EA6A0E">
            <w:pPr>
              <w:widowControl w:val="0"/>
              <w:numPr>
                <w:ilvl w:val="0"/>
                <w:numId w:val="1"/>
              </w:numPr>
              <w:rPr>
                <w:rFonts w:eastAsia="Times New Roman" w:cs="Times New Roman"/>
                <w:szCs w:val="24"/>
                <w:lang w:val="en-GB"/>
              </w:rPr>
            </w:pPr>
            <w:r w:rsidRPr="007759F6">
              <w:rPr>
                <w:rFonts w:eastAsia="Times New Roman" w:cs="Times New Roman"/>
                <w:szCs w:val="24"/>
                <w:lang w:val="en-GB"/>
              </w:rPr>
              <w:t>Trade policies</w:t>
            </w:r>
          </w:p>
        </w:tc>
        <w:tc>
          <w:tcPr>
            <w:tcW w:w="3120" w:type="dxa"/>
            <w:shd w:val="clear" w:color="auto" w:fill="auto"/>
            <w:tcMar>
              <w:top w:w="100" w:type="dxa"/>
              <w:left w:w="100" w:type="dxa"/>
              <w:bottom w:w="100" w:type="dxa"/>
              <w:right w:w="100" w:type="dxa"/>
            </w:tcMar>
          </w:tcPr>
          <w:p w14:paraId="656F308F" w14:textId="77777777" w:rsidR="00EA6A0E" w:rsidRPr="007759F6" w:rsidRDefault="00EA6A0E" w:rsidP="00EA6A0E">
            <w:pPr>
              <w:pStyle w:val="ListParagraph"/>
              <w:widowControl w:val="0"/>
              <w:numPr>
                <w:ilvl w:val="0"/>
                <w:numId w:val="1"/>
              </w:numPr>
              <w:rPr>
                <w:rFonts w:eastAsia="Times New Roman" w:cs="Times New Roman"/>
                <w:szCs w:val="24"/>
                <w:lang w:val="en-GB"/>
              </w:rPr>
            </w:pPr>
            <w:r w:rsidRPr="007759F6">
              <w:rPr>
                <w:rFonts w:eastAsia="Times New Roman" w:cs="Times New Roman"/>
                <w:szCs w:val="24"/>
                <w:lang w:val="en-GB"/>
              </w:rPr>
              <w:t>Instability and uncertainty in the aviation sector</w:t>
            </w:r>
          </w:p>
          <w:p w14:paraId="7106B0A3" w14:textId="75A6C8CB" w:rsidR="00083B09" w:rsidRPr="007759F6" w:rsidRDefault="00EA6A0E" w:rsidP="00EA6A0E">
            <w:pPr>
              <w:pStyle w:val="ListParagraph"/>
              <w:widowControl w:val="0"/>
              <w:numPr>
                <w:ilvl w:val="0"/>
                <w:numId w:val="1"/>
              </w:numPr>
              <w:rPr>
                <w:rFonts w:eastAsia="Times New Roman" w:cs="Times New Roman"/>
                <w:szCs w:val="24"/>
                <w:lang w:val="en-GB"/>
              </w:rPr>
            </w:pPr>
            <w:r w:rsidRPr="007759F6">
              <w:rPr>
                <w:rFonts w:eastAsia="Times New Roman" w:cs="Times New Roman"/>
                <w:szCs w:val="24"/>
                <w:lang w:val="en-GB"/>
              </w:rPr>
              <w:t xml:space="preserve">Regulation and tariff changes that have an impact on business operations and </w:t>
            </w:r>
            <w:r w:rsidRPr="007759F6">
              <w:rPr>
                <w:rFonts w:eastAsia="Times New Roman" w:cs="Times New Roman"/>
                <w:szCs w:val="24"/>
                <w:lang w:val="en-GB"/>
              </w:rPr>
              <w:lastRenderedPageBreak/>
              <w:t>profitability</w:t>
            </w:r>
          </w:p>
        </w:tc>
      </w:tr>
      <w:tr w:rsidR="00F463FB" w:rsidRPr="007759F6" w14:paraId="3E780C56" w14:textId="77777777">
        <w:tc>
          <w:tcPr>
            <w:tcW w:w="3120" w:type="dxa"/>
            <w:shd w:val="clear" w:color="auto" w:fill="auto"/>
            <w:tcMar>
              <w:top w:w="100" w:type="dxa"/>
              <w:left w:w="100" w:type="dxa"/>
              <w:bottom w:w="100" w:type="dxa"/>
              <w:right w:w="100" w:type="dxa"/>
            </w:tcMar>
          </w:tcPr>
          <w:p w14:paraId="03C8E6FC" w14:textId="77777777" w:rsidR="00083B09" w:rsidRPr="007759F6" w:rsidRDefault="00D508BD">
            <w:pPr>
              <w:widowControl w:val="0"/>
              <w:pBdr>
                <w:top w:val="nil"/>
                <w:left w:val="nil"/>
                <w:bottom w:val="nil"/>
                <w:right w:val="nil"/>
                <w:between w:val="nil"/>
              </w:pBdr>
              <w:rPr>
                <w:rFonts w:eastAsia="Times New Roman" w:cs="Times New Roman"/>
                <w:b/>
                <w:szCs w:val="24"/>
                <w:lang w:val="en-GB"/>
              </w:rPr>
            </w:pPr>
            <w:r w:rsidRPr="007759F6">
              <w:rPr>
                <w:rFonts w:eastAsia="Times New Roman" w:cs="Times New Roman"/>
                <w:b/>
                <w:szCs w:val="24"/>
                <w:lang w:val="en-GB"/>
              </w:rPr>
              <w:lastRenderedPageBreak/>
              <w:t>Economic</w:t>
            </w:r>
          </w:p>
        </w:tc>
        <w:tc>
          <w:tcPr>
            <w:tcW w:w="3120" w:type="dxa"/>
            <w:shd w:val="clear" w:color="auto" w:fill="auto"/>
            <w:tcMar>
              <w:top w:w="100" w:type="dxa"/>
              <w:left w:w="100" w:type="dxa"/>
              <w:bottom w:w="100" w:type="dxa"/>
              <w:right w:w="100" w:type="dxa"/>
            </w:tcMar>
          </w:tcPr>
          <w:p w14:paraId="4D520399" w14:textId="77777777" w:rsidR="00083B09" w:rsidRPr="007759F6" w:rsidRDefault="00D508BD">
            <w:pPr>
              <w:widowControl w:val="0"/>
              <w:numPr>
                <w:ilvl w:val="0"/>
                <w:numId w:val="3"/>
              </w:numPr>
              <w:rPr>
                <w:rFonts w:eastAsia="Times New Roman" w:cs="Times New Roman"/>
                <w:szCs w:val="24"/>
                <w:lang w:val="en-GB"/>
              </w:rPr>
            </w:pPr>
            <w:r w:rsidRPr="007759F6">
              <w:rPr>
                <w:rFonts w:eastAsia="Times New Roman" w:cs="Times New Roman"/>
                <w:szCs w:val="24"/>
                <w:lang w:val="en-GB"/>
              </w:rPr>
              <w:t>Consumer behavior</w:t>
            </w:r>
          </w:p>
          <w:p w14:paraId="5E60EB4F" w14:textId="77777777" w:rsidR="00083B09" w:rsidRPr="007759F6" w:rsidRDefault="00D508BD">
            <w:pPr>
              <w:widowControl w:val="0"/>
              <w:numPr>
                <w:ilvl w:val="0"/>
                <w:numId w:val="3"/>
              </w:numPr>
              <w:rPr>
                <w:rFonts w:eastAsia="Times New Roman" w:cs="Times New Roman"/>
                <w:szCs w:val="24"/>
                <w:lang w:val="en-GB"/>
              </w:rPr>
            </w:pPr>
            <w:r w:rsidRPr="007759F6">
              <w:rPr>
                <w:rFonts w:eastAsia="Times New Roman" w:cs="Times New Roman"/>
                <w:szCs w:val="24"/>
                <w:lang w:val="en-GB"/>
              </w:rPr>
              <w:t>Market conditions</w:t>
            </w:r>
          </w:p>
          <w:p w14:paraId="473010A9" w14:textId="77777777" w:rsidR="00083B09" w:rsidRPr="007759F6" w:rsidRDefault="00D508BD">
            <w:pPr>
              <w:widowControl w:val="0"/>
              <w:numPr>
                <w:ilvl w:val="0"/>
                <w:numId w:val="3"/>
              </w:numPr>
              <w:rPr>
                <w:rFonts w:eastAsia="Times New Roman" w:cs="Times New Roman"/>
                <w:szCs w:val="24"/>
                <w:lang w:val="en-GB"/>
              </w:rPr>
            </w:pPr>
            <w:r w:rsidRPr="007759F6">
              <w:rPr>
                <w:rFonts w:eastAsia="Times New Roman" w:cs="Times New Roman"/>
                <w:szCs w:val="24"/>
                <w:lang w:val="en-GB"/>
              </w:rPr>
              <w:t>Competition</w:t>
            </w:r>
          </w:p>
        </w:tc>
        <w:tc>
          <w:tcPr>
            <w:tcW w:w="3120" w:type="dxa"/>
            <w:shd w:val="clear" w:color="auto" w:fill="auto"/>
            <w:tcMar>
              <w:top w:w="100" w:type="dxa"/>
              <w:left w:w="100" w:type="dxa"/>
              <w:bottom w:w="100" w:type="dxa"/>
              <w:right w:w="100" w:type="dxa"/>
            </w:tcMar>
          </w:tcPr>
          <w:p w14:paraId="6DD3E229" w14:textId="77777777" w:rsidR="00EA6A0E" w:rsidRPr="007759F6" w:rsidRDefault="00EA6A0E" w:rsidP="00EA6A0E">
            <w:pPr>
              <w:pStyle w:val="ListParagraph"/>
              <w:widowControl w:val="0"/>
              <w:numPr>
                <w:ilvl w:val="0"/>
                <w:numId w:val="3"/>
              </w:numPr>
              <w:rPr>
                <w:rFonts w:eastAsia="Times New Roman" w:cs="Times New Roman"/>
                <w:szCs w:val="24"/>
                <w:lang w:val="en-GB"/>
              </w:rPr>
            </w:pPr>
            <w:r w:rsidRPr="007759F6">
              <w:rPr>
                <w:rFonts w:eastAsia="Times New Roman" w:cs="Times New Roman"/>
                <w:szCs w:val="24"/>
                <w:lang w:val="en-GB"/>
              </w:rPr>
              <w:t>Varying demand for flights as a result of the state of the economy</w:t>
            </w:r>
          </w:p>
          <w:p w14:paraId="761FD695" w14:textId="74982027" w:rsidR="00083B09" w:rsidRPr="007759F6" w:rsidRDefault="00EA6A0E" w:rsidP="00EA6A0E">
            <w:pPr>
              <w:pStyle w:val="ListParagraph"/>
              <w:widowControl w:val="0"/>
              <w:numPr>
                <w:ilvl w:val="0"/>
                <w:numId w:val="3"/>
              </w:numPr>
              <w:rPr>
                <w:rFonts w:eastAsia="Times New Roman" w:cs="Times New Roman"/>
                <w:szCs w:val="24"/>
                <w:lang w:val="en-GB"/>
              </w:rPr>
            </w:pPr>
            <w:r w:rsidRPr="007759F6">
              <w:rPr>
                <w:rFonts w:eastAsia="Times New Roman" w:cs="Times New Roman"/>
                <w:szCs w:val="24"/>
                <w:lang w:val="en-GB"/>
              </w:rPr>
              <w:t>Pressure to keep costs and services competitive</w:t>
            </w:r>
          </w:p>
        </w:tc>
      </w:tr>
      <w:tr w:rsidR="00F463FB" w:rsidRPr="007759F6" w14:paraId="55209FAF" w14:textId="77777777">
        <w:tc>
          <w:tcPr>
            <w:tcW w:w="3120" w:type="dxa"/>
            <w:shd w:val="clear" w:color="auto" w:fill="auto"/>
            <w:tcMar>
              <w:top w:w="100" w:type="dxa"/>
              <w:left w:w="100" w:type="dxa"/>
              <w:bottom w:w="100" w:type="dxa"/>
              <w:right w:w="100" w:type="dxa"/>
            </w:tcMar>
          </w:tcPr>
          <w:p w14:paraId="1E7E22F9" w14:textId="77777777" w:rsidR="00083B09" w:rsidRPr="007759F6" w:rsidRDefault="00D508BD">
            <w:pPr>
              <w:widowControl w:val="0"/>
              <w:pBdr>
                <w:top w:val="nil"/>
                <w:left w:val="nil"/>
                <w:bottom w:val="nil"/>
                <w:right w:val="nil"/>
                <w:between w:val="nil"/>
              </w:pBdr>
              <w:rPr>
                <w:rFonts w:eastAsia="Times New Roman" w:cs="Times New Roman"/>
                <w:b/>
                <w:szCs w:val="24"/>
                <w:lang w:val="en-GB"/>
              </w:rPr>
            </w:pPr>
            <w:r w:rsidRPr="007759F6">
              <w:rPr>
                <w:rFonts w:eastAsia="Times New Roman" w:cs="Times New Roman"/>
                <w:b/>
                <w:szCs w:val="24"/>
                <w:lang w:val="en-GB"/>
              </w:rPr>
              <w:t>Social</w:t>
            </w:r>
          </w:p>
        </w:tc>
        <w:tc>
          <w:tcPr>
            <w:tcW w:w="3120" w:type="dxa"/>
            <w:shd w:val="clear" w:color="auto" w:fill="auto"/>
            <w:tcMar>
              <w:top w:w="100" w:type="dxa"/>
              <w:left w:w="100" w:type="dxa"/>
              <w:bottom w:w="100" w:type="dxa"/>
              <w:right w:w="100" w:type="dxa"/>
            </w:tcMar>
          </w:tcPr>
          <w:p w14:paraId="68107B3A" w14:textId="77777777" w:rsidR="00083B09" w:rsidRPr="007759F6" w:rsidRDefault="00D508BD">
            <w:pPr>
              <w:widowControl w:val="0"/>
              <w:numPr>
                <w:ilvl w:val="0"/>
                <w:numId w:val="6"/>
              </w:numPr>
              <w:rPr>
                <w:rFonts w:eastAsia="Times New Roman" w:cs="Times New Roman"/>
                <w:szCs w:val="24"/>
                <w:lang w:val="en-GB"/>
              </w:rPr>
            </w:pPr>
            <w:r w:rsidRPr="007759F6">
              <w:rPr>
                <w:rFonts w:eastAsia="Times New Roman" w:cs="Times New Roman"/>
                <w:szCs w:val="24"/>
                <w:lang w:val="en-GB"/>
              </w:rPr>
              <w:t>Customer preferences</w:t>
            </w:r>
          </w:p>
          <w:p w14:paraId="5B5458EE" w14:textId="77777777" w:rsidR="00083B09" w:rsidRPr="007759F6" w:rsidRDefault="00D508BD">
            <w:pPr>
              <w:widowControl w:val="0"/>
              <w:numPr>
                <w:ilvl w:val="0"/>
                <w:numId w:val="6"/>
              </w:numPr>
              <w:rPr>
                <w:rFonts w:eastAsia="Times New Roman" w:cs="Times New Roman"/>
                <w:szCs w:val="24"/>
                <w:lang w:val="en-GB"/>
              </w:rPr>
            </w:pPr>
            <w:r w:rsidRPr="007759F6">
              <w:rPr>
                <w:rFonts w:eastAsia="Times New Roman" w:cs="Times New Roman"/>
                <w:szCs w:val="24"/>
                <w:lang w:val="en-GB"/>
              </w:rPr>
              <w:t>Social trends</w:t>
            </w:r>
          </w:p>
          <w:p w14:paraId="4DE47BC6" w14:textId="77777777" w:rsidR="00083B09" w:rsidRPr="007759F6" w:rsidRDefault="00D508BD">
            <w:pPr>
              <w:widowControl w:val="0"/>
              <w:numPr>
                <w:ilvl w:val="0"/>
                <w:numId w:val="6"/>
              </w:numPr>
              <w:rPr>
                <w:rFonts w:eastAsia="Times New Roman" w:cs="Times New Roman"/>
                <w:szCs w:val="24"/>
                <w:lang w:val="en-GB"/>
              </w:rPr>
            </w:pPr>
            <w:r w:rsidRPr="007759F6">
              <w:rPr>
                <w:rFonts w:eastAsia="Times New Roman" w:cs="Times New Roman"/>
                <w:szCs w:val="24"/>
                <w:lang w:val="en-GB"/>
              </w:rPr>
              <w:t>Environmental awareness</w:t>
            </w:r>
          </w:p>
        </w:tc>
        <w:tc>
          <w:tcPr>
            <w:tcW w:w="3120" w:type="dxa"/>
            <w:shd w:val="clear" w:color="auto" w:fill="auto"/>
            <w:tcMar>
              <w:top w:w="100" w:type="dxa"/>
              <w:left w:w="100" w:type="dxa"/>
              <w:bottom w:w="100" w:type="dxa"/>
              <w:right w:w="100" w:type="dxa"/>
            </w:tcMar>
          </w:tcPr>
          <w:p w14:paraId="6216B6B3" w14:textId="77777777" w:rsidR="00EA6A0E" w:rsidRPr="007759F6" w:rsidRDefault="00EA6A0E" w:rsidP="00EA6A0E">
            <w:pPr>
              <w:pStyle w:val="ListParagraph"/>
              <w:widowControl w:val="0"/>
              <w:numPr>
                <w:ilvl w:val="0"/>
                <w:numId w:val="6"/>
              </w:numPr>
              <w:rPr>
                <w:rFonts w:eastAsia="Times New Roman" w:cs="Times New Roman"/>
                <w:szCs w:val="24"/>
                <w:lang w:val="en-GB"/>
              </w:rPr>
            </w:pPr>
            <w:r w:rsidRPr="007759F6">
              <w:rPr>
                <w:rFonts w:eastAsia="Times New Roman" w:cs="Times New Roman"/>
                <w:szCs w:val="24"/>
                <w:lang w:val="en-GB"/>
              </w:rPr>
              <w:t>Growing interest in environmentally beneficial and sustainable techniques</w:t>
            </w:r>
          </w:p>
          <w:p w14:paraId="68851918" w14:textId="1C6BE1A6" w:rsidR="00083B09" w:rsidRPr="007759F6" w:rsidRDefault="00EA6A0E" w:rsidP="00EA6A0E">
            <w:pPr>
              <w:pStyle w:val="ListParagraph"/>
              <w:widowControl w:val="0"/>
              <w:numPr>
                <w:ilvl w:val="0"/>
                <w:numId w:val="6"/>
              </w:numPr>
              <w:rPr>
                <w:rFonts w:eastAsia="Times New Roman" w:cs="Times New Roman"/>
                <w:szCs w:val="24"/>
                <w:lang w:val="en-GB"/>
              </w:rPr>
            </w:pPr>
            <w:r w:rsidRPr="007759F6">
              <w:rPr>
                <w:rFonts w:eastAsia="Times New Roman" w:cs="Times New Roman"/>
                <w:szCs w:val="24"/>
                <w:lang w:val="en-GB"/>
              </w:rPr>
              <w:t>Digital channels are becoming more and more important for consumer involvement.</w:t>
            </w:r>
          </w:p>
        </w:tc>
      </w:tr>
      <w:tr w:rsidR="00F463FB" w:rsidRPr="007759F6" w14:paraId="65EE5844" w14:textId="77777777">
        <w:tc>
          <w:tcPr>
            <w:tcW w:w="3120" w:type="dxa"/>
            <w:shd w:val="clear" w:color="auto" w:fill="auto"/>
            <w:tcMar>
              <w:top w:w="100" w:type="dxa"/>
              <w:left w:w="100" w:type="dxa"/>
              <w:bottom w:w="100" w:type="dxa"/>
              <w:right w:w="100" w:type="dxa"/>
            </w:tcMar>
          </w:tcPr>
          <w:p w14:paraId="5F9AE0FA" w14:textId="77777777" w:rsidR="00083B09" w:rsidRPr="007759F6" w:rsidRDefault="00D508BD">
            <w:pPr>
              <w:widowControl w:val="0"/>
              <w:pBdr>
                <w:top w:val="nil"/>
                <w:left w:val="nil"/>
                <w:bottom w:val="nil"/>
                <w:right w:val="nil"/>
                <w:between w:val="nil"/>
              </w:pBdr>
              <w:rPr>
                <w:rFonts w:eastAsia="Times New Roman" w:cs="Times New Roman"/>
                <w:b/>
                <w:szCs w:val="24"/>
                <w:lang w:val="en-GB"/>
              </w:rPr>
            </w:pPr>
            <w:r w:rsidRPr="007759F6">
              <w:rPr>
                <w:rFonts w:eastAsia="Times New Roman" w:cs="Times New Roman"/>
                <w:b/>
                <w:szCs w:val="24"/>
                <w:lang w:val="en-GB"/>
              </w:rPr>
              <w:t>Technological</w:t>
            </w:r>
          </w:p>
        </w:tc>
        <w:tc>
          <w:tcPr>
            <w:tcW w:w="3120" w:type="dxa"/>
            <w:shd w:val="clear" w:color="auto" w:fill="auto"/>
            <w:tcMar>
              <w:top w:w="100" w:type="dxa"/>
              <w:left w:w="100" w:type="dxa"/>
              <w:bottom w:w="100" w:type="dxa"/>
              <w:right w:w="100" w:type="dxa"/>
            </w:tcMar>
          </w:tcPr>
          <w:p w14:paraId="53B5BFF2" w14:textId="77777777" w:rsidR="00083B09" w:rsidRPr="007759F6" w:rsidRDefault="00D508BD">
            <w:pPr>
              <w:widowControl w:val="0"/>
              <w:numPr>
                <w:ilvl w:val="0"/>
                <w:numId w:val="2"/>
              </w:numPr>
              <w:rPr>
                <w:rFonts w:eastAsia="Times New Roman" w:cs="Times New Roman"/>
                <w:szCs w:val="24"/>
                <w:lang w:val="en-GB"/>
              </w:rPr>
            </w:pPr>
            <w:r w:rsidRPr="007759F6">
              <w:rPr>
                <w:rFonts w:eastAsia="Times New Roman" w:cs="Times New Roman"/>
                <w:szCs w:val="24"/>
                <w:lang w:val="en-GB"/>
              </w:rPr>
              <w:t>Automation</w:t>
            </w:r>
          </w:p>
          <w:p w14:paraId="7E917AAE" w14:textId="77777777" w:rsidR="00083B09" w:rsidRPr="007759F6" w:rsidRDefault="00D508BD">
            <w:pPr>
              <w:widowControl w:val="0"/>
              <w:numPr>
                <w:ilvl w:val="0"/>
                <w:numId w:val="2"/>
              </w:numPr>
              <w:rPr>
                <w:rFonts w:eastAsia="Times New Roman" w:cs="Times New Roman"/>
                <w:szCs w:val="24"/>
                <w:lang w:val="en-GB"/>
              </w:rPr>
            </w:pPr>
            <w:r w:rsidRPr="007759F6">
              <w:rPr>
                <w:rFonts w:eastAsia="Times New Roman" w:cs="Times New Roman"/>
                <w:szCs w:val="24"/>
                <w:lang w:val="en-GB"/>
              </w:rPr>
              <w:t>Digitalization</w:t>
            </w:r>
          </w:p>
          <w:p w14:paraId="2E1C6843" w14:textId="77777777" w:rsidR="00083B09" w:rsidRPr="007759F6" w:rsidRDefault="00D508BD">
            <w:pPr>
              <w:widowControl w:val="0"/>
              <w:numPr>
                <w:ilvl w:val="0"/>
                <w:numId w:val="2"/>
              </w:numPr>
              <w:rPr>
                <w:rFonts w:eastAsia="Times New Roman" w:cs="Times New Roman"/>
                <w:szCs w:val="24"/>
                <w:lang w:val="en-GB"/>
              </w:rPr>
            </w:pPr>
            <w:r w:rsidRPr="007759F6">
              <w:rPr>
                <w:rFonts w:eastAsia="Times New Roman" w:cs="Times New Roman"/>
                <w:szCs w:val="24"/>
                <w:lang w:val="en-GB"/>
              </w:rPr>
              <w:t>Innovation</w:t>
            </w:r>
          </w:p>
        </w:tc>
        <w:tc>
          <w:tcPr>
            <w:tcW w:w="3120" w:type="dxa"/>
            <w:shd w:val="clear" w:color="auto" w:fill="auto"/>
            <w:tcMar>
              <w:top w:w="100" w:type="dxa"/>
              <w:left w:w="100" w:type="dxa"/>
              <w:bottom w:w="100" w:type="dxa"/>
              <w:right w:w="100" w:type="dxa"/>
            </w:tcMar>
          </w:tcPr>
          <w:p w14:paraId="2D483D9F" w14:textId="77777777" w:rsidR="00EA6A0E" w:rsidRPr="007759F6" w:rsidRDefault="00EA6A0E" w:rsidP="00EA6A0E">
            <w:pPr>
              <w:pStyle w:val="ListParagraph"/>
              <w:widowControl w:val="0"/>
              <w:numPr>
                <w:ilvl w:val="0"/>
                <w:numId w:val="2"/>
              </w:numPr>
              <w:rPr>
                <w:rFonts w:eastAsia="Times New Roman" w:cs="Times New Roman"/>
                <w:szCs w:val="24"/>
                <w:lang w:val="en-GB"/>
              </w:rPr>
            </w:pPr>
            <w:r w:rsidRPr="007759F6">
              <w:rPr>
                <w:rFonts w:eastAsia="Times New Roman" w:cs="Times New Roman"/>
                <w:szCs w:val="24"/>
                <w:lang w:val="en-GB"/>
              </w:rPr>
              <w:t>Enhanced operational effectiveness and decreased expenses</w:t>
            </w:r>
          </w:p>
          <w:p w14:paraId="1B8C06D2" w14:textId="4770C6F1" w:rsidR="00083B09" w:rsidRPr="007759F6" w:rsidRDefault="00EA6A0E" w:rsidP="00EA6A0E">
            <w:pPr>
              <w:pStyle w:val="ListParagraph"/>
              <w:widowControl w:val="0"/>
              <w:numPr>
                <w:ilvl w:val="0"/>
                <w:numId w:val="2"/>
              </w:numPr>
              <w:rPr>
                <w:rFonts w:eastAsia="Times New Roman" w:cs="Times New Roman"/>
                <w:szCs w:val="24"/>
                <w:lang w:val="en-GB"/>
              </w:rPr>
            </w:pPr>
            <w:r w:rsidRPr="007759F6">
              <w:rPr>
                <w:rFonts w:eastAsia="Times New Roman" w:cs="Times New Roman"/>
                <w:szCs w:val="24"/>
                <w:lang w:val="en-GB"/>
              </w:rPr>
              <w:t xml:space="preserve">Improved consumer satisfaction with tailored services and </w:t>
            </w:r>
            <w:r w:rsidRPr="007759F6">
              <w:rPr>
                <w:rFonts w:eastAsia="Times New Roman" w:cs="Times New Roman"/>
                <w:szCs w:val="24"/>
                <w:lang w:val="en-GB"/>
              </w:rPr>
              <w:lastRenderedPageBreak/>
              <w:t>digital platforms</w:t>
            </w:r>
          </w:p>
        </w:tc>
      </w:tr>
      <w:tr w:rsidR="00F463FB" w:rsidRPr="007759F6" w14:paraId="1B3DEDEA" w14:textId="77777777">
        <w:tc>
          <w:tcPr>
            <w:tcW w:w="3120" w:type="dxa"/>
            <w:shd w:val="clear" w:color="auto" w:fill="auto"/>
            <w:tcMar>
              <w:top w:w="100" w:type="dxa"/>
              <w:left w:w="100" w:type="dxa"/>
              <w:bottom w:w="100" w:type="dxa"/>
              <w:right w:w="100" w:type="dxa"/>
            </w:tcMar>
          </w:tcPr>
          <w:p w14:paraId="03BD0877" w14:textId="77777777" w:rsidR="00083B09" w:rsidRPr="007759F6" w:rsidRDefault="00D508BD">
            <w:pPr>
              <w:widowControl w:val="0"/>
              <w:pBdr>
                <w:top w:val="nil"/>
                <w:left w:val="nil"/>
                <w:bottom w:val="nil"/>
                <w:right w:val="nil"/>
                <w:between w:val="nil"/>
              </w:pBdr>
              <w:rPr>
                <w:rFonts w:eastAsia="Times New Roman" w:cs="Times New Roman"/>
                <w:b/>
                <w:szCs w:val="24"/>
                <w:lang w:val="en-GB"/>
              </w:rPr>
            </w:pPr>
            <w:r w:rsidRPr="007759F6">
              <w:rPr>
                <w:rFonts w:eastAsia="Times New Roman" w:cs="Times New Roman"/>
                <w:b/>
                <w:szCs w:val="24"/>
                <w:lang w:val="en-GB"/>
              </w:rPr>
              <w:lastRenderedPageBreak/>
              <w:t>Legal</w:t>
            </w:r>
          </w:p>
        </w:tc>
        <w:tc>
          <w:tcPr>
            <w:tcW w:w="3120" w:type="dxa"/>
            <w:shd w:val="clear" w:color="auto" w:fill="auto"/>
            <w:tcMar>
              <w:top w:w="100" w:type="dxa"/>
              <w:left w:w="100" w:type="dxa"/>
              <w:bottom w:w="100" w:type="dxa"/>
              <w:right w:w="100" w:type="dxa"/>
            </w:tcMar>
          </w:tcPr>
          <w:p w14:paraId="05FA75F4" w14:textId="77777777" w:rsidR="00083B09" w:rsidRPr="007759F6" w:rsidRDefault="00D508BD">
            <w:pPr>
              <w:widowControl w:val="0"/>
              <w:numPr>
                <w:ilvl w:val="0"/>
                <w:numId w:val="7"/>
              </w:numPr>
              <w:rPr>
                <w:rFonts w:eastAsia="Times New Roman" w:cs="Times New Roman"/>
                <w:szCs w:val="24"/>
                <w:lang w:val="en-GB"/>
              </w:rPr>
            </w:pPr>
            <w:r w:rsidRPr="007759F6">
              <w:rPr>
                <w:rFonts w:eastAsia="Times New Roman" w:cs="Times New Roman"/>
                <w:szCs w:val="24"/>
                <w:lang w:val="en-GB"/>
              </w:rPr>
              <w:t>Regulatory compliance</w:t>
            </w:r>
          </w:p>
          <w:p w14:paraId="748BD85F" w14:textId="77777777" w:rsidR="00083B09" w:rsidRPr="007759F6" w:rsidRDefault="00D508BD">
            <w:pPr>
              <w:widowControl w:val="0"/>
              <w:numPr>
                <w:ilvl w:val="0"/>
                <w:numId w:val="7"/>
              </w:numPr>
              <w:rPr>
                <w:rFonts w:eastAsia="Times New Roman" w:cs="Times New Roman"/>
                <w:szCs w:val="24"/>
                <w:lang w:val="en-GB"/>
              </w:rPr>
            </w:pPr>
            <w:r w:rsidRPr="007759F6">
              <w:rPr>
                <w:rFonts w:eastAsia="Times New Roman" w:cs="Times New Roman"/>
                <w:szCs w:val="24"/>
                <w:lang w:val="en-GB"/>
              </w:rPr>
              <w:t>Intellectual property</w:t>
            </w:r>
          </w:p>
          <w:p w14:paraId="33F8A056" w14:textId="77777777" w:rsidR="00083B09" w:rsidRPr="007759F6" w:rsidRDefault="00D508BD">
            <w:pPr>
              <w:widowControl w:val="0"/>
              <w:numPr>
                <w:ilvl w:val="0"/>
                <w:numId w:val="7"/>
              </w:numPr>
              <w:rPr>
                <w:rFonts w:eastAsia="Times New Roman" w:cs="Times New Roman"/>
                <w:szCs w:val="24"/>
                <w:lang w:val="en-GB"/>
              </w:rPr>
            </w:pPr>
            <w:r w:rsidRPr="007759F6">
              <w:rPr>
                <w:rFonts w:eastAsia="Times New Roman" w:cs="Times New Roman"/>
                <w:szCs w:val="24"/>
                <w:lang w:val="en-GB"/>
              </w:rPr>
              <w:t>Data privacy</w:t>
            </w:r>
          </w:p>
        </w:tc>
        <w:tc>
          <w:tcPr>
            <w:tcW w:w="3120" w:type="dxa"/>
            <w:shd w:val="clear" w:color="auto" w:fill="auto"/>
            <w:tcMar>
              <w:top w:w="100" w:type="dxa"/>
              <w:left w:w="100" w:type="dxa"/>
              <w:bottom w:w="100" w:type="dxa"/>
              <w:right w:w="100" w:type="dxa"/>
            </w:tcMar>
          </w:tcPr>
          <w:p w14:paraId="3B99DC30" w14:textId="77777777" w:rsidR="00EA6A0E" w:rsidRPr="007759F6" w:rsidRDefault="00EA6A0E" w:rsidP="00EA6A0E">
            <w:pPr>
              <w:pStyle w:val="ListParagraph"/>
              <w:widowControl w:val="0"/>
              <w:numPr>
                <w:ilvl w:val="0"/>
                <w:numId w:val="7"/>
              </w:numPr>
              <w:rPr>
                <w:rFonts w:eastAsia="Times New Roman" w:cs="Times New Roman"/>
                <w:szCs w:val="24"/>
                <w:lang w:val="en-GB"/>
              </w:rPr>
            </w:pPr>
            <w:r w:rsidRPr="007759F6">
              <w:rPr>
                <w:rFonts w:eastAsia="Times New Roman" w:cs="Times New Roman"/>
                <w:szCs w:val="24"/>
                <w:lang w:val="en-GB"/>
              </w:rPr>
              <w:t>Ensuring adherence to aviation rules and regulations</w:t>
            </w:r>
          </w:p>
          <w:p w14:paraId="7E40E92A" w14:textId="18A1037E" w:rsidR="00083B09" w:rsidRPr="007759F6" w:rsidRDefault="00EA6A0E" w:rsidP="00EA6A0E">
            <w:pPr>
              <w:pStyle w:val="ListParagraph"/>
              <w:widowControl w:val="0"/>
              <w:numPr>
                <w:ilvl w:val="0"/>
                <w:numId w:val="7"/>
              </w:numPr>
              <w:rPr>
                <w:rFonts w:eastAsia="Times New Roman" w:cs="Times New Roman"/>
                <w:szCs w:val="24"/>
                <w:lang w:val="en-GB"/>
              </w:rPr>
            </w:pPr>
            <w:r w:rsidRPr="007759F6">
              <w:rPr>
                <w:rFonts w:eastAsia="Times New Roman" w:cs="Times New Roman"/>
                <w:szCs w:val="24"/>
                <w:lang w:val="en-GB"/>
              </w:rPr>
              <w:t>Safeguarding sensitive data and intellectual property</w:t>
            </w:r>
          </w:p>
        </w:tc>
      </w:tr>
      <w:tr w:rsidR="00083B09" w:rsidRPr="007759F6" w14:paraId="33C5EDA3" w14:textId="77777777">
        <w:tc>
          <w:tcPr>
            <w:tcW w:w="3120" w:type="dxa"/>
            <w:shd w:val="clear" w:color="auto" w:fill="auto"/>
            <w:tcMar>
              <w:top w:w="100" w:type="dxa"/>
              <w:left w:w="100" w:type="dxa"/>
              <w:bottom w:w="100" w:type="dxa"/>
              <w:right w:w="100" w:type="dxa"/>
            </w:tcMar>
          </w:tcPr>
          <w:p w14:paraId="31DCF503" w14:textId="77777777" w:rsidR="00083B09" w:rsidRPr="007759F6" w:rsidRDefault="00D508BD">
            <w:pPr>
              <w:widowControl w:val="0"/>
              <w:pBdr>
                <w:top w:val="nil"/>
                <w:left w:val="nil"/>
                <w:bottom w:val="nil"/>
                <w:right w:val="nil"/>
                <w:between w:val="nil"/>
              </w:pBdr>
              <w:rPr>
                <w:rFonts w:eastAsia="Times New Roman" w:cs="Times New Roman"/>
                <w:b/>
                <w:szCs w:val="24"/>
                <w:lang w:val="en-GB"/>
              </w:rPr>
            </w:pPr>
            <w:r w:rsidRPr="007759F6">
              <w:rPr>
                <w:rFonts w:eastAsia="Times New Roman" w:cs="Times New Roman"/>
                <w:b/>
                <w:szCs w:val="24"/>
                <w:lang w:val="en-GB"/>
              </w:rPr>
              <w:t>Environmental</w:t>
            </w:r>
          </w:p>
        </w:tc>
        <w:tc>
          <w:tcPr>
            <w:tcW w:w="3120" w:type="dxa"/>
            <w:shd w:val="clear" w:color="auto" w:fill="auto"/>
            <w:tcMar>
              <w:top w:w="100" w:type="dxa"/>
              <w:left w:w="100" w:type="dxa"/>
              <w:bottom w:w="100" w:type="dxa"/>
              <w:right w:w="100" w:type="dxa"/>
            </w:tcMar>
          </w:tcPr>
          <w:p w14:paraId="04B0471D" w14:textId="77777777" w:rsidR="00083B09" w:rsidRPr="007759F6" w:rsidRDefault="00D508BD">
            <w:pPr>
              <w:widowControl w:val="0"/>
              <w:numPr>
                <w:ilvl w:val="0"/>
                <w:numId w:val="5"/>
              </w:numPr>
              <w:rPr>
                <w:rFonts w:eastAsia="Times New Roman" w:cs="Times New Roman"/>
                <w:szCs w:val="24"/>
                <w:lang w:val="en-GB"/>
              </w:rPr>
            </w:pPr>
            <w:r w:rsidRPr="007759F6">
              <w:rPr>
                <w:rFonts w:eastAsia="Times New Roman" w:cs="Times New Roman"/>
                <w:szCs w:val="24"/>
                <w:lang w:val="en-GB"/>
              </w:rPr>
              <w:t>Climate change</w:t>
            </w:r>
          </w:p>
          <w:p w14:paraId="79A4E0E6" w14:textId="77777777" w:rsidR="00083B09" w:rsidRPr="007759F6" w:rsidRDefault="00D508BD">
            <w:pPr>
              <w:widowControl w:val="0"/>
              <w:numPr>
                <w:ilvl w:val="0"/>
                <w:numId w:val="5"/>
              </w:numPr>
              <w:rPr>
                <w:rFonts w:eastAsia="Times New Roman" w:cs="Times New Roman"/>
                <w:szCs w:val="24"/>
                <w:lang w:val="en-GB"/>
              </w:rPr>
            </w:pPr>
            <w:r w:rsidRPr="007759F6">
              <w:rPr>
                <w:rFonts w:eastAsia="Times New Roman" w:cs="Times New Roman"/>
                <w:szCs w:val="24"/>
                <w:lang w:val="en-GB"/>
              </w:rPr>
              <w:t>Sustainability</w:t>
            </w:r>
          </w:p>
          <w:p w14:paraId="4554CEB1" w14:textId="77777777" w:rsidR="00083B09" w:rsidRPr="007759F6" w:rsidRDefault="00D508BD">
            <w:pPr>
              <w:widowControl w:val="0"/>
              <w:numPr>
                <w:ilvl w:val="0"/>
                <w:numId w:val="5"/>
              </w:numPr>
              <w:rPr>
                <w:rFonts w:eastAsia="Times New Roman" w:cs="Times New Roman"/>
                <w:szCs w:val="24"/>
                <w:lang w:val="en-GB"/>
              </w:rPr>
            </w:pPr>
            <w:r w:rsidRPr="007759F6">
              <w:rPr>
                <w:rFonts w:eastAsia="Times New Roman" w:cs="Times New Roman"/>
                <w:szCs w:val="24"/>
                <w:lang w:val="en-GB"/>
              </w:rPr>
              <w:t>Regulatory compliance</w:t>
            </w:r>
          </w:p>
        </w:tc>
        <w:tc>
          <w:tcPr>
            <w:tcW w:w="3120" w:type="dxa"/>
            <w:shd w:val="clear" w:color="auto" w:fill="auto"/>
            <w:tcMar>
              <w:top w:w="100" w:type="dxa"/>
              <w:left w:w="100" w:type="dxa"/>
              <w:bottom w:w="100" w:type="dxa"/>
              <w:right w:w="100" w:type="dxa"/>
            </w:tcMar>
          </w:tcPr>
          <w:p w14:paraId="1AE4063A" w14:textId="77777777" w:rsidR="00EA6A0E" w:rsidRPr="007759F6" w:rsidRDefault="00EA6A0E" w:rsidP="00EA6A0E">
            <w:pPr>
              <w:pStyle w:val="ListParagraph"/>
              <w:widowControl w:val="0"/>
              <w:numPr>
                <w:ilvl w:val="0"/>
                <w:numId w:val="5"/>
              </w:numPr>
              <w:rPr>
                <w:rFonts w:eastAsia="Times New Roman" w:cs="Times New Roman"/>
                <w:szCs w:val="24"/>
                <w:lang w:val="en-GB"/>
              </w:rPr>
            </w:pPr>
            <w:r w:rsidRPr="007759F6">
              <w:rPr>
                <w:rFonts w:eastAsia="Times New Roman" w:cs="Times New Roman"/>
                <w:szCs w:val="24"/>
                <w:lang w:val="en-GB"/>
              </w:rPr>
              <w:t>Pressure to lower operational expenses and carbon emissions</w:t>
            </w:r>
          </w:p>
          <w:p w14:paraId="0D37E12B" w14:textId="38CFACD9" w:rsidR="00083B09" w:rsidRPr="007759F6" w:rsidRDefault="00EA6A0E" w:rsidP="00EA6A0E">
            <w:pPr>
              <w:pStyle w:val="ListParagraph"/>
              <w:widowControl w:val="0"/>
              <w:numPr>
                <w:ilvl w:val="0"/>
                <w:numId w:val="5"/>
              </w:numPr>
              <w:rPr>
                <w:rFonts w:eastAsia="Times New Roman" w:cs="Times New Roman"/>
                <w:szCs w:val="24"/>
                <w:lang w:val="en-GB"/>
              </w:rPr>
            </w:pPr>
            <w:r w:rsidRPr="007759F6">
              <w:rPr>
                <w:rFonts w:eastAsia="Times New Roman" w:cs="Times New Roman"/>
                <w:szCs w:val="24"/>
                <w:lang w:val="en-GB"/>
              </w:rPr>
              <w:t>Adherence to environmental laws and guidelines</w:t>
            </w:r>
          </w:p>
        </w:tc>
      </w:tr>
    </w:tbl>
    <w:p w14:paraId="4B3A56D6" w14:textId="77777777" w:rsidR="00083B09" w:rsidRPr="007759F6" w:rsidRDefault="00083B09">
      <w:pPr>
        <w:rPr>
          <w:rFonts w:eastAsia="Times New Roman" w:cs="Times New Roman"/>
          <w:b/>
          <w:szCs w:val="24"/>
          <w:lang w:val="en-GB"/>
        </w:rPr>
      </w:pPr>
    </w:p>
    <w:p w14:paraId="18223AAB" w14:textId="77777777" w:rsidR="00083B09" w:rsidRPr="007759F6" w:rsidRDefault="00D508BD">
      <w:pPr>
        <w:rPr>
          <w:rFonts w:eastAsia="Times New Roman" w:cs="Times New Roman"/>
          <w:b/>
          <w:i/>
          <w:szCs w:val="24"/>
          <w:lang w:val="en-GB"/>
        </w:rPr>
      </w:pPr>
      <w:r w:rsidRPr="007759F6">
        <w:rPr>
          <w:rFonts w:eastAsia="Times New Roman" w:cs="Times New Roman"/>
          <w:b/>
          <w:i/>
          <w:szCs w:val="24"/>
          <w:lang w:val="en-GB"/>
        </w:rPr>
        <w:t>Political Factors:</w:t>
      </w:r>
    </w:p>
    <w:p w14:paraId="74316D50" w14:textId="64DD1D44" w:rsidR="00083B09" w:rsidRPr="007759F6" w:rsidRDefault="00EA6A0E">
      <w:pPr>
        <w:rPr>
          <w:rFonts w:eastAsia="Times New Roman" w:cs="Times New Roman"/>
          <w:szCs w:val="24"/>
          <w:lang w:val="en-GB"/>
        </w:rPr>
      </w:pPr>
      <w:r w:rsidRPr="007759F6">
        <w:rPr>
          <w:rFonts w:eastAsia="Times New Roman" w:cs="Times New Roman"/>
          <w:szCs w:val="24"/>
          <w:lang w:val="en-GB"/>
        </w:rPr>
        <w:t>Aspects of aviation politics have to do with significant issues including politics, the government, and current affairs. Brexit, the UK's withdrawal from the EU, would impede the free flow of people, goods, and services between the UK and the EU, posing issues for EasyJet Plc (Amankwah-Amoah et al. 2021). In addition, the COVID-19 pandemic, which has resulted in travel restrictions and quarantine procedures, is now having a negative impact on the aviation industry. Trade agreements or changes to tax legislation may also have an impact on the company's operations and earnings.</w:t>
      </w:r>
    </w:p>
    <w:p w14:paraId="273B82EF" w14:textId="77777777" w:rsidR="00083B09" w:rsidRPr="007759F6" w:rsidRDefault="00D508BD">
      <w:pPr>
        <w:rPr>
          <w:rFonts w:eastAsia="Times New Roman" w:cs="Times New Roman"/>
          <w:szCs w:val="24"/>
          <w:lang w:val="en-GB"/>
        </w:rPr>
      </w:pPr>
      <w:r w:rsidRPr="007759F6">
        <w:rPr>
          <w:rFonts w:eastAsia="Times New Roman" w:cs="Times New Roman"/>
          <w:b/>
          <w:i/>
          <w:szCs w:val="24"/>
          <w:lang w:val="en-GB"/>
        </w:rPr>
        <w:t>Economic Factors:</w:t>
      </w:r>
    </w:p>
    <w:p w14:paraId="36717AE8" w14:textId="4EDAB7DC" w:rsidR="00861744" w:rsidRPr="007759F6" w:rsidRDefault="00EA6A0E" w:rsidP="00861744">
      <w:pPr>
        <w:rPr>
          <w:rFonts w:eastAsia="Times New Roman" w:cs="Times New Roman"/>
          <w:szCs w:val="24"/>
          <w:highlight w:val="yellow"/>
          <w:lang w:val="en-GB"/>
        </w:rPr>
      </w:pPr>
      <w:r w:rsidRPr="007759F6">
        <w:rPr>
          <w:rFonts w:eastAsia="Times New Roman" w:cs="Times New Roman"/>
          <w:szCs w:val="24"/>
          <w:lang w:val="en-GB"/>
        </w:rPr>
        <w:lastRenderedPageBreak/>
        <w:t xml:space="preserve">Economic issues have a direct impact on EasyJet Plc's revenue, since they influence consumer behavior with regard to purchasing habits. </w:t>
      </w:r>
      <w:r w:rsidR="00861744" w:rsidRPr="007759F6">
        <w:rPr>
          <w:rFonts w:eastAsia="Times New Roman" w:cs="Times New Roman"/>
          <w:szCs w:val="24"/>
          <w:lang w:val="en-GB"/>
        </w:rPr>
        <w:t xml:space="preserve">Fluctuations in inflation and currency exchanges rates and </w:t>
      </w:r>
      <w:r w:rsidR="00CD2D5A" w:rsidRPr="007759F6">
        <w:rPr>
          <w:rFonts w:eastAsia="Times New Roman" w:cs="Times New Roman"/>
          <w:szCs w:val="24"/>
          <w:lang w:val="en-GB"/>
        </w:rPr>
        <w:t>economic</w:t>
      </w:r>
      <w:r w:rsidR="00861744" w:rsidRPr="007759F6">
        <w:rPr>
          <w:rFonts w:eastAsia="Times New Roman" w:cs="Times New Roman"/>
          <w:szCs w:val="24"/>
          <w:lang w:val="en-GB"/>
        </w:rPr>
        <w:t xml:space="preserve"> turbulence can have a greater impact in declining the demand of the air travel for the organisations in the context of </w:t>
      </w:r>
      <w:r w:rsidR="00FD6892" w:rsidRPr="007759F6">
        <w:rPr>
          <w:rFonts w:eastAsia="Times New Roman" w:cs="Times New Roman"/>
          <w:szCs w:val="24"/>
          <w:lang w:val="en-GB"/>
        </w:rPr>
        <w:t>uncertainty</w:t>
      </w:r>
      <w:r w:rsidR="00861744" w:rsidRPr="007759F6">
        <w:rPr>
          <w:rFonts w:eastAsia="Times New Roman" w:cs="Times New Roman"/>
          <w:szCs w:val="24"/>
          <w:lang w:val="en-GB"/>
        </w:rPr>
        <w:t xml:space="preserve"> of the economic conditions. As a result, the company could have to review its spending and modify its pricing approach (Nicola et al., 2020). EasyJet Plc is also under pressure from low-cost carriers operating in Europe, which forces the firm to maintain competitive pricing while setting itself apart with better services.</w:t>
      </w:r>
    </w:p>
    <w:p w14:paraId="3A84D572" w14:textId="77777777" w:rsidR="00861744" w:rsidRPr="007759F6" w:rsidRDefault="00861744" w:rsidP="00861744">
      <w:pPr>
        <w:rPr>
          <w:rFonts w:eastAsia="Times New Roman" w:cs="Times New Roman"/>
          <w:szCs w:val="24"/>
          <w:lang w:val="en-GB"/>
        </w:rPr>
      </w:pPr>
    </w:p>
    <w:p w14:paraId="14FD54FA" w14:textId="77777777" w:rsidR="00861744" w:rsidRPr="007759F6" w:rsidRDefault="00861744" w:rsidP="00861744">
      <w:pPr>
        <w:rPr>
          <w:rFonts w:eastAsia="Times New Roman" w:cs="Times New Roman"/>
          <w:szCs w:val="24"/>
          <w:lang w:val="en-GB"/>
        </w:rPr>
      </w:pPr>
    </w:p>
    <w:p w14:paraId="55B1B723" w14:textId="77777777" w:rsidR="00861744" w:rsidRPr="007759F6" w:rsidRDefault="00861744" w:rsidP="00861744">
      <w:pPr>
        <w:rPr>
          <w:rFonts w:eastAsia="Times New Roman" w:cs="Times New Roman"/>
          <w:szCs w:val="24"/>
          <w:lang w:val="en-GB"/>
        </w:rPr>
      </w:pPr>
    </w:p>
    <w:p w14:paraId="1DCB9C06" w14:textId="77777777" w:rsidR="00861744" w:rsidRPr="007759F6" w:rsidRDefault="00861744" w:rsidP="00861744">
      <w:pPr>
        <w:rPr>
          <w:rFonts w:eastAsia="Times New Roman" w:cs="Times New Roman"/>
          <w:szCs w:val="24"/>
          <w:lang w:val="en-GB"/>
        </w:rPr>
      </w:pPr>
    </w:p>
    <w:p w14:paraId="272D51A5" w14:textId="77777777" w:rsidR="00861744" w:rsidRPr="007759F6" w:rsidRDefault="00861744" w:rsidP="00861744">
      <w:pPr>
        <w:rPr>
          <w:rFonts w:eastAsia="Times New Roman" w:cs="Times New Roman"/>
          <w:szCs w:val="24"/>
          <w:lang w:val="en-GB"/>
        </w:rPr>
      </w:pPr>
    </w:p>
    <w:p w14:paraId="10A1FB04" w14:textId="77777777" w:rsidR="00861744" w:rsidRPr="007759F6" w:rsidRDefault="00861744" w:rsidP="00861744">
      <w:pPr>
        <w:rPr>
          <w:rFonts w:eastAsia="Times New Roman" w:cs="Times New Roman"/>
          <w:szCs w:val="24"/>
          <w:lang w:val="en-GB"/>
        </w:rPr>
      </w:pPr>
    </w:p>
    <w:p w14:paraId="06702EED" w14:textId="3127744A" w:rsidR="00861744" w:rsidRPr="007759F6" w:rsidRDefault="00861744">
      <w:pPr>
        <w:rPr>
          <w:rFonts w:eastAsia="Times New Roman" w:cs="Times New Roman"/>
          <w:szCs w:val="24"/>
          <w:highlight w:val="yellow"/>
          <w:lang w:val="en-GB"/>
        </w:rPr>
      </w:pPr>
    </w:p>
    <w:p w14:paraId="3B59C53A" w14:textId="77777777" w:rsidR="00861744" w:rsidRPr="007759F6" w:rsidRDefault="00861744">
      <w:pPr>
        <w:rPr>
          <w:rFonts w:eastAsia="Times New Roman" w:cs="Times New Roman"/>
          <w:szCs w:val="24"/>
          <w:lang w:val="en-GB"/>
        </w:rPr>
      </w:pPr>
    </w:p>
    <w:p w14:paraId="6F55E457" w14:textId="77777777" w:rsidR="00083B09" w:rsidRPr="007759F6" w:rsidRDefault="00D508BD">
      <w:pPr>
        <w:rPr>
          <w:rFonts w:eastAsia="Times New Roman" w:cs="Times New Roman"/>
          <w:b/>
          <w:i/>
          <w:szCs w:val="24"/>
          <w:lang w:val="en-GB"/>
        </w:rPr>
      </w:pPr>
      <w:r w:rsidRPr="007759F6">
        <w:rPr>
          <w:rFonts w:eastAsia="Times New Roman" w:cs="Times New Roman"/>
          <w:b/>
          <w:i/>
          <w:szCs w:val="24"/>
          <w:lang w:val="en-GB"/>
        </w:rPr>
        <w:t>Social Factors:</w:t>
      </w:r>
    </w:p>
    <w:p w14:paraId="16940B7E" w14:textId="5C4C122F" w:rsidR="008C7376" w:rsidRPr="007759F6" w:rsidRDefault="008C7376">
      <w:pPr>
        <w:rPr>
          <w:rFonts w:eastAsia="Times New Roman" w:cs="Times New Roman"/>
          <w:szCs w:val="24"/>
          <w:lang w:val="en-GB"/>
        </w:rPr>
      </w:pPr>
      <w:r w:rsidRPr="007759F6">
        <w:rPr>
          <w:rFonts w:eastAsia="Times New Roman" w:cs="Times New Roman"/>
          <w:szCs w:val="24"/>
          <w:lang w:val="en-GB"/>
        </w:rPr>
        <w:t xml:space="preserve">Consumer preferences and lead are enormously impacted by cultural factors, which thusly influences the market for air travel. The rising attention to ecological issues and environmental change has expanded tension on aircrafts to bring down their carbon impression. EasyJet Plc has promised to fundamentally lessen how much carbon dioxide it emanates per client accordingly to this pattern, fully intent on doing as such by half by 2022 when contrasted and 2000 levels (Rotondo et al., 2019). It has even established arrangements including selling merchandise that are </w:t>
      </w:r>
      <w:r w:rsidR="00FD6892" w:rsidRPr="007759F6">
        <w:rPr>
          <w:rFonts w:eastAsia="Times New Roman" w:cs="Times New Roman"/>
          <w:szCs w:val="24"/>
          <w:lang w:val="en-GB"/>
        </w:rPr>
        <w:t>great</w:t>
      </w:r>
      <w:r w:rsidRPr="007759F6">
        <w:rPr>
          <w:rFonts w:eastAsia="Times New Roman" w:cs="Times New Roman"/>
          <w:szCs w:val="24"/>
          <w:lang w:val="en-GB"/>
        </w:rPr>
        <w:t xml:space="preserve"> for the climate and reusing waste. The longing for air travel has been driven by moving cultural standards around versatility and simplicity, especially among the present youth.</w:t>
      </w:r>
    </w:p>
    <w:p w14:paraId="41229B4A" w14:textId="77777777" w:rsidR="00083B09" w:rsidRPr="007759F6" w:rsidRDefault="00D508BD">
      <w:pPr>
        <w:rPr>
          <w:rFonts w:eastAsia="Times New Roman" w:cs="Times New Roman"/>
          <w:szCs w:val="24"/>
          <w:lang w:val="en-GB"/>
        </w:rPr>
      </w:pPr>
      <w:r w:rsidRPr="007759F6">
        <w:rPr>
          <w:rFonts w:eastAsia="Times New Roman" w:cs="Times New Roman"/>
          <w:b/>
          <w:i/>
          <w:szCs w:val="24"/>
          <w:lang w:val="en-GB"/>
        </w:rPr>
        <w:lastRenderedPageBreak/>
        <w:t>Technological Factors:</w:t>
      </w:r>
    </w:p>
    <w:p w14:paraId="67AC4B55" w14:textId="63E949FE" w:rsidR="00083B09" w:rsidRPr="007759F6" w:rsidRDefault="00EA6A0E">
      <w:pPr>
        <w:rPr>
          <w:rFonts w:eastAsia="Times New Roman" w:cs="Times New Roman"/>
          <w:szCs w:val="24"/>
          <w:lang w:val="en-GB"/>
        </w:rPr>
      </w:pPr>
      <w:r w:rsidRPr="007759F6">
        <w:rPr>
          <w:rFonts w:eastAsia="Times New Roman" w:cs="Times New Roman"/>
          <w:szCs w:val="24"/>
          <w:lang w:val="en-GB"/>
        </w:rPr>
        <w:t>Technology has revolutionized the aviation sector, allowing individual airlines to remain more active and provide their consumers with a positive experience. EasyJet Plc uses mobile apps, data analytics platforms, and automated check-in systems to streamline and reduce costs associated with company operations. Using artificial intelligence and machine learning algorithms, NSEN's AFMAs optimize capacity planning, routing, and flight scheduling; predictive maintenance reduces delays and improves aircraft dependability (Fan et al. 2020). Additionally, the business employs self-bag-drop services and computerized bag tags to improve check-in procedures and shorten lines. Nevertheless, due to the rapid rate of technical advancement, EasyJet Plc must continue making significant expenditures in research and development.</w:t>
      </w:r>
    </w:p>
    <w:p w14:paraId="57D2F9D5" w14:textId="77777777" w:rsidR="00083B09" w:rsidRPr="007759F6" w:rsidRDefault="00D508BD">
      <w:pPr>
        <w:rPr>
          <w:rFonts w:eastAsia="Times New Roman" w:cs="Times New Roman"/>
          <w:szCs w:val="24"/>
          <w:lang w:val="en-GB"/>
        </w:rPr>
      </w:pPr>
      <w:r w:rsidRPr="007759F6">
        <w:rPr>
          <w:rFonts w:eastAsia="Times New Roman" w:cs="Times New Roman"/>
          <w:b/>
          <w:i/>
          <w:szCs w:val="24"/>
          <w:lang w:val="en-GB"/>
        </w:rPr>
        <w:t>Environmental Factors:</w:t>
      </w:r>
    </w:p>
    <w:p w14:paraId="53C7472E" w14:textId="2CA6F0F5" w:rsidR="00083B09" w:rsidRPr="007759F6" w:rsidRDefault="00EA6A0E">
      <w:pPr>
        <w:rPr>
          <w:rFonts w:eastAsia="Times New Roman" w:cs="Times New Roman"/>
          <w:szCs w:val="24"/>
          <w:lang w:val="en-GB"/>
        </w:rPr>
      </w:pPr>
      <w:r w:rsidRPr="007759F6">
        <w:rPr>
          <w:rFonts w:eastAsia="Times New Roman" w:cs="Times New Roman"/>
          <w:szCs w:val="24"/>
          <w:lang w:val="en-GB"/>
        </w:rPr>
        <w:t>As previously indicated, consumers and regulatory bodies are starting to place greater importance on environmental problems. In addition, EasyJet Plc has acknowledged its environmental responsibilities, set aggressive targets for reducing carbon emissions, and is taking sustainable aviation fuels into consideration (Abate et al. 2020). Additionally, the business has implemented trash reduction and plastic consumption reduction strategies at its center. Sea level rise, climate-related disasters, and volatile fuel prices brought on by climate change are a few of these concerns. EasyJet Plc needs to consider these variables while building its operations and backup plans.</w:t>
      </w:r>
    </w:p>
    <w:p w14:paraId="1F0291A5" w14:textId="77777777" w:rsidR="00083B09" w:rsidRPr="007759F6" w:rsidRDefault="00D508BD">
      <w:pPr>
        <w:rPr>
          <w:rFonts w:eastAsia="Times New Roman" w:cs="Times New Roman"/>
          <w:szCs w:val="24"/>
          <w:lang w:val="en-GB"/>
        </w:rPr>
      </w:pPr>
      <w:r w:rsidRPr="007759F6">
        <w:rPr>
          <w:rFonts w:eastAsia="Times New Roman" w:cs="Times New Roman"/>
          <w:b/>
          <w:i/>
          <w:szCs w:val="24"/>
          <w:lang w:val="en-GB"/>
        </w:rPr>
        <w:t>Legal Factors:</w:t>
      </w:r>
    </w:p>
    <w:p w14:paraId="409A29ED" w14:textId="6FB7118F" w:rsidR="00083B09" w:rsidRPr="007759F6" w:rsidRDefault="007D24CA">
      <w:pPr>
        <w:rPr>
          <w:rFonts w:eastAsia="Times New Roman" w:cs="Times New Roman"/>
          <w:szCs w:val="24"/>
          <w:lang w:val="en-GB"/>
        </w:rPr>
      </w:pPr>
      <w:r w:rsidRPr="007759F6">
        <w:rPr>
          <w:rFonts w:eastAsia="Times New Roman" w:cs="Times New Roman"/>
          <w:szCs w:val="24"/>
          <w:lang w:val="en-GB"/>
        </w:rPr>
        <w:t xml:space="preserve">EasyJet Plc's operations and profitability may be significantly impacted by a number of legislative and regulatory developments. However, questions concerning numerous aviation laws that may impact the country's capacity to operate freely throughout the single market have arisen as a result of its exit from the EU (Gerlick and Liozu, 2020). Furthermore, the COVID-19 epidemic has led to a notable surge in the demand for remote work, compelling companies to offer flexible work </w:t>
      </w:r>
      <w:r w:rsidRPr="007759F6">
        <w:rPr>
          <w:rFonts w:eastAsia="Times New Roman" w:cs="Times New Roman"/>
          <w:szCs w:val="24"/>
          <w:lang w:val="en-GB"/>
        </w:rPr>
        <w:lastRenderedPageBreak/>
        <w:t>arrangements. As a result, businesses have begun to rethink work and office layouts, adopting hybrid models that combine the best aspects of traditional offices with the flexibility of remote work.</w:t>
      </w:r>
    </w:p>
    <w:p w14:paraId="754751C5" w14:textId="77777777" w:rsidR="00083B09" w:rsidRPr="007759F6" w:rsidRDefault="00D508BD">
      <w:pPr>
        <w:rPr>
          <w:rFonts w:eastAsia="Times New Roman" w:cs="Times New Roman"/>
          <w:szCs w:val="24"/>
          <w:lang w:val="en-GB"/>
        </w:rPr>
      </w:pPr>
      <w:r w:rsidRPr="007759F6">
        <w:rPr>
          <w:rFonts w:eastAsia="Times New Roman" w:cs="Times New Roman"/>
          <w:b/>
          <w:szCs w:val="24"/>
          <w:lang w:val="en-GB"/>
        </w:rPr>
        <w:t>Porter’s Five Forces analysis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463FB" w:rsidRPr="007759F6" w14:paraId="45B3126F" w14:textId="77777777">
        <w:tc>
          <w:tcPr>
            <w:tcW w:w="4680" w:type="dxa"/>
            <w:shd w:val="clear" w:color="auto" w:fill="auto"/>
            <w:tcMar>
              <w:top w:w="100" w:type="dxa"/>
              <w:left w:w="100" w:type="dxa"/>
              <w:bottom w:w="100" w:type="dxa"/>
              <w:right w:w="100" w:type="dxa"/>
            </w:tcMar>
          </w:tcPr>
          <w:p w14:paraId="4C18E941" w14:textId="77777777" w:rsidR="00083B09" w:rsidRPr="007759F6" w:rsidRDefault="00D508BD">
            <w:pPr>
              <w:rPr>
                <w:rFonts w:eastAsia="Times New Roman" w:cs="Times New Roman"/>
                <w:szCs w:val="24"/>
                <w:lang w:val="en-GB"/>
              </w:rPr>
            </w:pPr>
            <w:r w:rsidRPr="007759F6">
              <w:rPr>
                <w:rFonts w:eastAsia="Times New Roman" w:cs="Times New Roman"/>
                <w:b/>
                <w:szCs w:val="24"/>
                <w:lang w:val="en-GB"/>
              </w:rPr>
              <w:t>Porter’s Five Forces</w:t>
            </w:r>
          </w:p>
        </w:tc>
        <w:tc>
          <w:tcPr>
            <w:tcW w:w="4680" w:type="dxa"/>
            <w:shd w:val="clear" w:color="auto" w:fill="auto"/>
            <w:tcMar>
              <w:top w:w="100" w:type="dxa"/>
              <w:left w:w="100" w:type="dxa"/>
              <w:bottom w:w="100" w:type="dxa"/>
              <w:right w:w="100" w:type="dxa"/>
            </w:tcMar>
          </w:tcPr>
          <w:p w14:paraId="72B931A9" w14:textId="77777777" w:rsidR="00083B09" w:rsidRPr="007759F6" w:rsidRDefault="00D508BD">
            <w:pPr>
              <w:rPr>
                <w:rFonts w:eastAsia="Times New Roman" w:cs="Times New Roman"/>
                <w:b/>
                <w:szCs w:val="24"/>
                <w:lang w:val="en-GB"/>
              </w:rPr>
            </w:pPr>
            <w:r w:rsidRPr="007759F6">
              <w:rPr>
                <w:rFonts w:eastAsia="Times New Roman" w:cs="Times New Roman"/>
                <w:b/>
                <w:szCs w:val="24"/>
                <w:lang w:val="en-GB"/>
              </w:rPr>
              <w:t>Analysis</w:t>
            </w:r>
          </w:p>
        </w:tc>
      </w:tr>
      <w:tr w:rsidR="00F463FB" w:rsidRPr="007759F6" w14:paraId="1B75040D" w14:textId="77777777">
        <w:tc>
          <w:tcPr>
            <w:tcW w:w="4680" w:type="dxa"/>
            <w:shd w:val="clear" w:color="auto" w:fill="auto"/>
            <w:tcMar>
              <w:top w:w="100" w:type="dxa"/>
              <w:left w:w="100" w:type="dxa"/>
              <w:bottom w:w="100" w:type="dxa"/>
              <w:right w:w="100" w:type="dxa"/>
            </w:tcMar>
          </w:tcPr>
          <w:p w14:paraId="01D717DA" w14:textId="77777777" w:rsidR="00083B09" w:rsidRPr="007759F6" w:rsidRDefault="00D508BD">
            <w:pPr>
              <w:rPr>
                <w:rFonts w:eastAsia="Times New Roman" w:cs="Times New Roman"/>
                <w:szCs w:val="24"/>
                <w:lang w:val="en-GB"/>
              </w:rPr>
            </w:pPr>
            <w:r w:rsidRPr="007759F6">
              <w:rPr>
                <w:rFonts w:eastAsia="Times New Roman" w:cs="Times New Roman"/>
                <w:szCs w:val="24"/>
                <w:lang w:val="en-GB"/>
              </w:rPr>
              <w:t>Threat of New Entrants (Barrier to Entry)</w:t>
            </w:r>
          </w:p>
        </w:tc>
        <w:tc>
          <w:tcPr>
            <w:tcW w:w="4680" w:type="dxa"/>
            <w:shd w:val="clear" w:color="auto" w:fill="auto"/>
            <w:tcMar>
              <w:top w:w="100" w:type="dxa"/>
              <w:left w:w="100" w:type="dxa"/>
              <w:bottom w:w="100" w:type="dxa"/>
              <w:right w:w="100" w:type="dxa"/>
            </w:tcMar>
          </w:tcPr>
          <w:p w14:paraId="33BAAC69" w14:textId="77777777" w:rsidR="00083B09" w:rsidRPr="007759F6" w:rsidRDefault="00D508BD">
            <w:pPr>
              <w:rPr>
                <w:rFonts w:eastAsia="Times New Roman" w:cs="Times New Roman"/>
                <w:szCs w:val="24"/>
                <w:lang w:val="en-GB"/>
              </w:rPr>
            </w:pPr>
            <w:r w:rsidRPr="007759F6">
              <w:rPr>
                <w:rFonts w:eastAsia="Times New Roman" w:cs="Times New Roman"/>
                <w:szCs w:val="24"/>
                <w:lang w:val="en-GB"/>
              </w:rPr>
              <w:t>High</w:t>
            </w:r>
          </w:p>
        </w:tc>
      </w:tr>
      <w:tr w:rsidR="00F463FB" w:rsidRPr="007759F6" w14:paraId="51362C64" w14:textId="77777777">
        <w:tc>
          <w:tcPr>
            <w:tcW w:w="4680" w:type="dxa"/>
            <w:shd w:val="clear" w:color="auto" w:fill="auto"/>
            <w:tcMar>
              <w:top w:w="100" w:type="dxa"/>
              <w:left w:w="100" w:type="dxa"/>
              <w:bottom w:w="100" w:type="dxa"/>
              <w:right w:w="100" w:type="dxa"/>
            </w:tcMar>
          </w:tcPr>
          <w:p w14:paraId="73293146" w14:textId="77777777" w:rsidR="00083B09" w:rsidRPr="007759F6" w:rsidRDefault="00D508BD">
            <w:pPr>
              <w:rPr>
                <w:rFonts w:eastAsia="Times New Roman" w:cs="Times New Roman"/>
                <w:szCs w:val="24"/>
                <w:lang w:val="en-GB"/>
              </w:rPr>
            </w:pPr>
            <w:r w:rsidRPr="007759F6">
              <w:rPr>
                <w:rFonts w:eastAsia="Times New Roman" w:cs="Times New Roman"/>
                <w:szCs w:val="24"/>
                <w:lang w:val="en-GB"/>
              </w:rPr>
              <w:t>Bargaining Power of Suppliers</w:t>
            </w:r>
          </w:p>
        </w:tc>
        <w:tc>
          <w:tcPr>
            <w:tcW w:w="4680" w:type="dxa"/>
            <w:shd w:val="clear" w:color="auto" w:fill="auto"/>
            <w:tcMar>
              <w:top w:w="100" w:type="dxa"/>
              <w:left w:w="100" w:type="dxa"/>
              <w:bottom w:w="100" w:type="dxa"/>
              <w:right w:w="100" w:type="dxa"/>
            </w:tcMar>
          </w:tcPr>
          <w:p w14:paraId="0E54405F" w14:textId="77777777" w:rsidR="00083B09" w:rsidRPr="007759F6" w:rsidRDefault="00D508BD">
            <w:pPr>
              <w:rPr>
                <w:rFonts w:eastAsia="Times New Roman" w:cs="Times New Roman"/>
                <w:szCs w:val="24"/>
                <w:lang w:val="en-GB"/>
              </w:rPr>
            </w:pPr>
            <w:r w:rsidRPr="007759F6">
              <w:rPr>
                <w:rFonts w:eastAsia="Times New Roman" w:cs="Times New Roman"/>
                <w:szCs w:val="24"/>
                <w:lang w:val="en-GB"/>
              </w:rPr>
              <w:t>Moderate</w:t>
            </w:r>
          </w:p>
        </w:tc>
      </w:tr>
      <w:tr w:rsidR="00F463FB" w:rsidRPr="007759F6" w14:paraId="0CF1C9D0" w14:textId="77777777">
        <w:tc>
          <w:tcPr>
            <w:tcW w:w="4680" w:type="dxa"/>
            <w:shd w:val="clear" w:color="auto" w:fill="auto"/>
            <w:tcMar>
              <w:top w:w="100" w:type="dxa"/>
              <w:left w:w="100" w:type="dxa"/>
              <w:bottom w:w="100" w:type="dxa"/>
              <w:right w:w="100" w:type="dxa"/>
            </w:tcMar>
          </w:tcPr>
          <w:p w14:paraId="2651D4CB" w14:textId="77777777" w:rsidR="00083B09" w:rsidRPr="007759F6" w:rsidRDefault="00D508BD">
            <w:pPr>
              <w:rPr>
                <w:rFonts w:eastAsia="Times New Roman" w:cs="Times New Roman"/>
                <w:szCs w:val="24"/>
                <w:lang w:val="en-GB"/>
              </w:rPr>
            </w:pPr>
            <w:r w:rsidRPr="007759F6">
              <w:rPr>
                <w:rFonts w:eastAsia="Times New Roman" w:cs="Times New Roman"/>
                <w:szCs w:val="24"/>
                <w:lang w:val="en-GB"/>
              </w:rPr>
              <w:t>Bargaining Power of Buyers</w:t>
            </w:r>
          </w:p>
        </w:tc>
        <w:tc>
          <w:tcPr>
            <w:tcW w:w="4680" w:type="dxa"/>
            <w:shd w:val="clear" w:color="auto" w:fill="auto"/>
            <w:tcMar>
              <w:top w:w="100" w:type="dxa"/>
              <w:left w:w="100" w:type="dxa"/>
              <w:bottom w:w="100" w:type="dxa"/>
              <w:right w:w="100" w:type="dxa"/>
            </w:tcMar>
          </w:tcPr>
          <w:p w14:paraId="2C5D28C5" w14:textId="77777777" w:rsidR="00083B09" w:rsidRPr="007759F6" w:rsidRDefault="00D508BD">
            <w:pPr>
              <w:rPr>
                <w:rFonts w:eastAsia="Times New Roman" w:cs="Times New Roman"/>
                <w:szCs w:val="24"/>
                <w:lang w:val="en-GB"/>
              </w:rPr>
            </w:pPr>
            <w:r w:rsidRPr="007759F6">
              <w:rPr>
                <w:rFonts w:eastAsia="Times New Roman" w:cs="Times New Roman"/>
                <w:szCs w:val="24"/>
                <w:lang w:val="en-GB"/>
              </w:rPr>
              <w:t>Low</w:t>
            </w:r>
          </w:p>
        </w:tc>
      </w:tr>
      <w:tr w:rsidR="00F463FB" w:rsidRPr="007759F6" w14:paraId="17A8408B" w14:textId="77777777">
        <w:tc>
          <w:tcPr>
            <w:tcW w:w="4680" w:type="dxa"/>
            <w:shd w:val="clear" w:color="auto" w:fill="auto"/>
            <w:tcMar>
              <w:top w:w="100" w:type="dxa"/>
              <w:left w:w="100" w:type="dxa"/>
              <w:bottom w:w="100" w:type="dxa"/>
              <w:right w:w="100" w:type="dxa"/>
            </w:tcMar>
          </w:tcPr>
          <w:p w14:paraId="32D7E58A" w14:textId="77777777" w:rsidR="00083B09" w:rsidRPr="007759F6" w:rsidRDefault="00D508BD">
            <w:pPr>
              <w:rPr>
                <w:rFonts w:eastAsia="Times New Roman" w:cs="Times New Roman"/>
                <w:szCs w:val="24"/>
                <w:lang w:val="en-GB"/>
              </w:rPr>
            </w:pPr>
            <w:r w:rsidRPr="007759F6">
              <w:rPr>
                <w:rFonts w:eastAsia="Times New Roman" w:cs="Times New Roman"/>
                <w:szCs w:val="24"/>
                <w:lang w:val="en-GB"/>
              </w:rPr>
              <w:t>Threat of Substitute Products or Services</w:t>
            </w:r>
          </w:p>
        </w:tc>
        <w:tc>
          <w:tcPr>
            <w:tcW w:w="4680" w:type="dxa"/>
            <w:shd w:val="clear" w:color="auto" w:fill="auto"/>
            <w:tcMar>
              <w:top w:w="100" w:type="dxa"/>
              <w:left w:w="100" w:type="dxa"/>
              <w:bottom w:w="100" w:type="dxa"/>
              <w:right w:w="100" w:type="dxa"/>
            </w:tcMar>
          </w:tcPr>
          <w:p w14:paraId="1F8DA2B8" w14:textId="77777777" w:rsidR="00083B09" w:rsidRPr="007759F6" w:rsidRDefault="00D508BD">
            <w:pPr>
              <w:rPr>
                <w:rFonts w:eastAsia="Times New Roman" w:cs="Times New Roman"/>
                <w:szCs w:val="24"/>
                <w:lang w:val="en-GB"/>
              </w:rPr>
            </w:pPr>
            <w:r w:rsidRPr="007759F6">
              <w:rPr>
                <w:rFonts w:eastAsia="Times New Roman" w:cs="Times New Roman"/>
                <w:szCs w:val="24"/>
                <w:lang w:val="en-GB"/>
              </w:rPr>
              <w:t>Moderate</w:t>
            </w:r>
          </w:p>
        </w:tc>
      </w:tr>
      <w:tr w:rsidR="00083B09" w:rsidRPr="007759F6" w14:paraId="2B7AA465" w14:textId="77777777">
        <w:tc>
          <w:tcPr>
            <w:tcW w:w="4680" w:type="dxa"/>
            <w:shd w:val="clear" w:color="auto" w:fill="auto"/>
            <w:tcMar>
              <w:top w:w="100" w:type="dxa"/>
              <w:left w:w="100" w:type="dxa"/>
              <w:bottom w:w="100" w:type="dxa"/>
              <w:right w:w="100" w:type="dxa"/>
            </w:tcMar>
          </w:tcPr>
          <w:p w14:paraId="2CC0C3DA" w14:textId="77777777" w:rsidR="00083B09" w:rsidRPr="007759F6" w:rsidRDefault="00D508BD">
            <w:pPr>
              <w:rPr>
                <w:rFonts w:eastAsia="Times New Roman" w:cs="Times New Roman"/>
                <w:szCs w:val="24"/>
                <w:lang w:val="en-GB"/>
              </w:rPr>
            </w:pPr>
            <w:r w:rsidRPr="007759F6">
              <w:rPr>
                <w:rFonts w:eastAsia="Times New Roman" w:cs="Times New Roman"/>
                <w:szCs w:val="24"/>
                <w:lang w:val="en-GB"/>
              </w:rPr>
              <w:t>Competitive Rivalry Among Existing Competitors</w:t>
            </w:r>
          </w:p>
        </w:tc>
        <w:tc>
          <w:tcPr>
            <w:tcW w:w="4680" w:type="dxa"/>
            <w:shd w:val="clear" w:color="auto" w:fill="auto"/>
            <w:tcMar>
              <w:top w:w="100" w:type="dxa"/>
              <w:left w:w="100" w:type="dxa"/>
              <w:bottom w:w="100" w:type="dxa"/>
              <w:right w:w="100" w:type="dxa"/>
            </w:tcMar>
          </w:tcPr>
          <w:p w14:paraId="7A26543D" w14:textId="77777777" w:rsidR="00083B09" w:rsidRPr="007759F6" w:rsidRDefault="00D508BD">
            <w:pPr>
              <w:rPr>
                <w:rFonts w:eastAsia="Times New Roman" w:cs="Times New Roman"/>
                <w:szCs w:val="24"/>
                <w:lang w:val="en-GB"/>
              </w:rPr>
            </w:pPr>
            <w:r w:rsidRPr="007759F6">
              <w:rPr>
                <w:rFonts w:eastAsia="Times New Roman" w:cs="Times New Roman"/>
                <w:szCs w:val="24"/>
                <w:lang w:val="en-GB"/>
              </w:rPr>
              <w:t>High</w:t>
            </w:r>
          </w:p>
        </w:tc>
      </w:tr>
    </w:tbl>
    <w:p w14:paraId="1B017077" w14:textId="77777777" w:rsidR="00083B09" w:rsidRPr="007759F6" w:rsidRDefault="00083B09">
      <w:pPr>
        <w:rPr>
          <w:rFonts w:eastAsia="Times New Roman" w:cs="Times New Roman"/>
          <w:szCs w:val="24"/>
          <w:lang w:val="en-GB"/>
        </w:rPr>
      </w:pPr>
    </w:p>
    <w:p w14:paraId="33BD9143" w14:textId="77777777" w:rsidR="007D24CA" w:rsidRPr="007759F6" w:rsidRDefault="007D24CA" w:rsidP="007D24CA">
      <w:pPr>
        <w:rPr>
          <w:rFonts w:eastAsia="Times New Roman" w:cs="Times New Roman"/>
          <w:szCs w:val="24"/>
          <w:lang w:val="en-GB"/>
        </w:rPr>
      </w:pPr>
      <w:r w:rsidRPr="007759F6">
        <w:rPr>
          <w:rFonts w:eastAsia="Times New Roman" w:cs="Times New Roman"/>
          <w:szCs w:val="24"/>
          <w:lang w:val="en-GB"/>
        </w:rPr>
        <w:t xml:space="preserve">The airline sector necessitates significant capital expenditures in personnel, fleet, and infrastructure due to its cost-driven nature. Furthermore, entrance barriers for new airlines include stringent rules and strict safety requirements. EasyJet Plc's success might thus be attributed to the low danger posed by new entrants. Crucially, EasyJet Plc's reliance on a small number of suppliers for aircraft replacement parts and engines is a concern. Despite the fact that there aren't many suppliers that can replace these ones, the company's size and market presence enable it to negotiate favorable contracts (Baxter, 2019). Furthermore, the company's dependence on original equipment manufacturers has decreased due to the recent move towards outsourcing maintenance and repair services to other parties. There is fierce competition among European airlines, as they provide nearly identical routes and services to one another. Customers have a wide range of airlines to </w:t>
      </w:r>
      <w:r w:rsidRPr="007759F6">
        <w:rPr>
          <w:rFonts w:eastAsia="Times New Roman" w:cs="Times New Roman"/>
          <w:szCs w:val="24"/>
          <w:lang w:val="en-GB"/>
        </w:rPr>
        <w:lastRenderedPageBreak/>
        <w:t>select from, despite their limited negotiating power. Additionally, EasyJet Plc maintains its competitiveness by focusing on performance efficiency and affordability.</w:t>
      </w:r>
    </w:p>
    <w:p w14:paraId="51826673" w14:textId="0B04771E" w:rsidR="00083B09" w:rsidRPr="007759F6" w:rsidRDefault="007D24CA" w:rsidP="007D24CA">
      <w:pPr>
        <w:rPr>
          <w:rFonts w:eastAsia="Times New Roman" w:cs="Times New Roman"/>
          <w:szCs w:val="24"/>
          <w:lang w:val="en-GB"/>
        </w:rPr>
      </w:pPr>
      <w:r w:rsidRPr="007759F6">
        <w:rPr>
          <w:rFonts w:eastAsia="Times New Roman" w:cs="Times New Roman"/>
          <w:szCs w:val="24"/>
          <w:lang w:val="en-GB"/>
        </w:rPr>
        <w:t>Rail and road provide a moderate danger to air travel, especially for short-haul routes. However, the ease of use and rapidity of air travel reduce the allure of other modes of transportation. Additionally, EasyJet Plc benefits from strategic agreements with car rental companies and train operators that allow it to offer a wide range of mobility alternatives and reduce the vulnerability of its operating areas to competing forces (North et al. 2019).</w:t>
      </w:r>
      <w:r w:rsidR="00D508BD" w:rsidRPr="007759F6">
        <w:rPr>
          <w:rFonts w:eastAsia="Times New Roman" w:cs="Times New Roman"/>
          <w:szCs w:val="24"/>
          <w:lang w:val="en-GB"/>
        </w:rPr>
        <w:t xml:space="preserve"> </w:t>
      </w:r>
      <w:r w:rsidRPr="007759F6">
        <w:rPr>
          <w:rFonts w:eastAsia="Times New Roman" w:cs="Times New Roman"/>
          <w:szCs w:val="24"/>
          <w:lang w:val="en-GB"/>
        </w:rPr>
        <w:t>There is fierce competition between several full-service and low-cost airlines in the very atomistic European airline sector. EasyJet Plc faces fierce competition from established firms like Ryanair, Wizz Air, and Lufthansa Group, as well as more recent arrivals like Eurowings and Vueling. EasyJet Plc needs to focus on cost competitiveness, efficient operations, and unique qualities like flexibility and customer service in order to maintain its market position.</w:t>
      </w:r>
    </w:p>
    <w:p w14:paraId="12A1377A" w14:textId="77777777" w:rsidR="00083B09" w:rsidRPr="007759F6" w:rsidRDefault="00D508BD" w:rsidP="005A24CB">
      <w:pPr>
        <w:pStyle w:val="Heading1"/>
        <w:rPr>
          <w:lang w:val="en-GB"/>
        </w:rPr>
      </w:pPr>
      <w:bookmarkStart w:id="4" w:name="_Toc152176053"/>
      <w:r w:rsidRPr="007759F6">
        <w:rPr>
          <w:lang w:val="en-GB"/>
        </w:rPr>
        <w:t>EasyJet Plc’s ethical approaches</w:t>
      </w:r>
      <w:bookmarkEnd w:id="4"/>
    </w:p>
    <w:p w14:paraId="3E580DF1" w14:textId="7924F993" w:rsidR="00D917A9" w:rsidRPr="007759F6" w:rsidRDefault="007D24CA" w:rsidP="00D917A9">
      <w:pPr>
        <w:rPr>
          <w:rFonts w:eastAsia="Times New Roman" w:cs="Times New Roman"/>
          <w:szCs w:val="24"/>
          <w:highlight w:val="yellow"/>
          <w:lang w:val="en-GB"/>
        </w:rPr>
      </w:pPr>
      <w:r w:rsidRPr="007759F6">
        <w:rPr>
          <w:rFonts w:eastAsia="Times New Roman" w:cs="Times New Roman"/>
          <w:szCs w:val="24"/>
          <w:lang w:val="en-GB"/>
        </w:rPr>
        <w:t xml:space="preserve">Since its founding, EasyJet Plc, the top low-cost airline in Europe, has made a commitment to integrating moral </w:t>
      </w:r>
      <w:r w:rsidR="005B69A1" w:rsidRPr="007759F6">
        <w:rPr>
          <w:rFonts w:eastAsia="Times New Roman" w:cs="Times New Roman"/>
          <w:szCs w:val="24"/>
          <w:lang w:val="en-GB"/>
        </w:rPr>
        <w:t>behaviour</w:t>
      </w:r>
      <w:r w:rsidRPr="007759F6">
        <w:rPr>
          <w:rFonts w:eastAsia="Times New Roman" w:cs="Times New Roman"/>
          <w:szCs w:val="24"/>
          <w:lang w:val="en-GB"/>
        </w:rPr>
        <w:t xml:space="preserve"> into its corporate culture. As stated in its mission statement, which prioritizes "doing things right" and "treating others with respect," for instance, the corporation is committed to ethics (Okumus et al. 2020). </w:t>
      </w:r>
      <w:r w:rsidR="00D917A9" w:rsidRPr="007759F6">
        <w:rPr>
          <w:rFonts w:eastAsia="Times New Roman" w:cs="Times New Roman"/>
          <w:szCs w:val="24"/>
          <w:lang w:val="en-GB"/>
        </w:rPr>
        <w:t xml:space="preserve">EasyJet Plc has continuously shown how committed it is to moral corporate conduct by putting in place a number of programs and guidelines that place an emphasis on accountability, openness, and honesty. A salient feature of the </w:t>
      </w:r>
      <w:r w:rsidR="00863D0A">
        <w:rPr>
          <w:rFonts w:eastAsia="Times New Roman" w:cs="Times New Roman"/>
          <w:szCs w:val="24"/>
          <w:lang w:val="en-GB"/>
        </w:rPr>
        <w:t>organis</w:t>
      </w:r>
      <w:r w:rsidR="00D917A9" w:rsidRPr="007759F6">
        <w:rPr>
          <w:rFonts w:eastAsia="Times New Roman" w:cs="Times New Roman"/>
          <w:szCs w:val="24"/>
          <w:lang w:val="en-GB"/>
        </w:rPr>
        <w:t>ation's moral posture is its commitment to cultivating inclusivity and diversity among its personnel. EasyJet Plc is committed to making every employee feel important and understands the advantages of having a diverse workforce.</w:t>
      </w:r>
      <w:r w:rsidR="00D917A9" w:rsidRPr="007759F6">
        <w:rPr>
          <w:lang w:val="en-GB"/>
        </w:rPr>
        <w:t xml:space="preserve"> </w:t>
      </w:r>
      <w:r w:rsidR="00D917A9" w:rsidRPr="007759F6">
        <w:rPr>
          <w:rFonts w:eastAsia="Times New Roman" w:cs="Times New Roman"/>
          <w:szCs w:val="24"/>
          <w:lang w:val="en-GB"/>
        </w:rPr>
        <w:t xml:space="preserve">The </w:t>
      </w:r>
      <w:r w:rsidR="00863D0A">
        <w:rPr>
          <w:rFonts w:eastAsia="Times New Roman" w:cs="Times New Roman"/>
          <w:szCs w:val="24"/>
          <w:lang w:val="en-GB"/>
        </w:rPr>
        <w:t>organis</w:t>
      </w:r>
      <w:r w:rsidR="00D917A9" w:rsidRPr="007759F6">
        <w:rPr>
          <w:rFonts w:eastAsia="Times New Roman" w:cs="Times New Roman"/>
          <w:szCs w:val="24"/>
          <w:lang w:val="en-GB"/>
        </w:rPr>
        <w:t xml:space="preserve">ation has implemented many initiatives to proactively foster diversity. According to Chang et al. (2019), this entails educating managers about implicit </w:t>
      </w:r>
      <w:r w:rsidR="00D917A9" w:rsidRPr="007759F6">
        <w:rPr>
          <w:rFonts w:eastAsia="Times New Roman" w:cs="Times New Roman"/>
          <w:szCs w:val="24"/>
          <w:lang w:val="en-GB"/>
        </w:rPr>
        <w:lastRenderedPageBreak/>
        <w:t xml:space="preserve">discrimination, giving minority groups mentorship </w:t>
      </w:r>
      <w:r w:rsidR="004022DC" w:rsidRPr="007759F6">
        <w:rPr>
          <w:rFonts w:eastAsia="Times New Roman" w:cs="Times New Roman"/>
          <w:szCs w:val="24"/>
          <w:lang w:val="en-GB"/>
        </w:rPr>
        <w:t>possibilities,</w:t>
      </w:r>
      <w:r w:rsidR="00D917A9" w:rsidRPr="007759F6">
        <w:rPr>
          <w:rFonts w:eastAsia="Times New Roman" w:cs="Times New Roman"/>
          <w:szCs w:val="24"/>
          <w:lang w:val="en-GB"/>
        </w:rPr>
        <w:t xml:space="preserve"> and starting recruiting drives with the goal of drawing in a wider range of applicants. By fostering a welcoming company culture, these initiatives not only improve the atmosphere of work but also help EasyJet Plc better understand and serve the wide range of demands of its clientele. All things considered, the business's ethical efforts demonstrate its dedication to sustaining the values of justice, equality, and civic engagement.</w:t>
      </w:r>
    </w:p>
    <w:p w14:paraId="3C3B9F17" w14:textId="41ECF0CF" w:rsidR="00EB4C11" w:rsidRPr="007759F6" w:rsidRDefault="00EB4C11">
      <w:pPr>
        <w:rPr>
          <w:rFonts w:eastAsia="Times New Roman" w:cs="Times New Roman"/>
          <w:szCs w:val="24"/>
          <w:lang w:val="en-GB"/>
        </w:rPr>
      </w:pPr>
      <w:r w:rsidRPr="007759F6">
        <w:rPr>
          <w:rFonts w:eastAsia="Times New Roman" w:cs="Times New Roman"/>
          <w:szCs w:val="24"/>
          <w:lang w:val="en-GB"/>
        </w:rPr>
        <w:t xml:space="preserve">In terms of supply chain management, EasyJet Plc has a deep dedication to ethical oversight. With regard to combating corruption initiatives, human rights and labor laws, and protecting the environment, the corporation maintains strict guidelines. </w:t>
      </w:r>
      <w:r w:rsidR="0081427A" w:rsidRPr="007759F6">
        <w:rPr>
          <w:rFonts w:eastAsia="Times New Roman" w:cs="Times New Roman"/>
          <w:szCs w:val="24"/>
          <w:lang w:val="en-GB"/>
        </w:rPr>
        <w:t>To</w:t>
      </w:r>
      <w:r w:rsidRPr="007759F6">
        <w:rPr>
          <w:rFonts w:eastAsia="Times New Roman" w:cs="Times New Roman"/>
          <w:szCs w:val="24"/>
          <w:lang w:val="en-GB"/>
        </w:rPr>
        <w:t xml:space="preserve"> uphold its credibility and guarantee openness, EasyJet actively engages with them, regularly performs audits, and promotes ethical disclosures. According to Hwang and Lyu (2020), the company's endeavours to uphold ethical standards in all aspects of its affairs and collaborations are demonstrated by this commitment, which cultivates an environment that fosters sustainability and responsibility.</w:t>
      </w:r>
    </w:p>
    <w:p w14:paraId="49D715B8" w14:textId="77777777" w:rsidR="00EB4C11" w:rsidRPr="007759F6" w:rsidRDefault="00EB4C11">
      <w:pPr>
        <w:rPr>
          <w:rFonts w:eastAsia="Times New Roman" w:cs="Times New Roman"/>
          <w:szCs w:val="24"/>
          <w:highlight w:val="yellow"/>
          <w:lang w:val="en-GB"/>
        </w:rPr>
      </w:pPr>
    </w:p>
    <w:p w14:paraId="3D6AC6F4" w14:textId="42B20273" w:rsidR="00083B09" w:rsidRPr="007759F6" w:rsidRDefault="00EC56B9">
      <w:pPr>
        <w:jc w:val="center"/>
        <w:rPr>
          <w:rFonts w:eastAsia="Times New Roman" w:cs="Times New Roman"/>
          <w:szCs w:val="24"/>
          <w:lang w:val="en-GB"/>
        </w:rPr>
      </w:pPr>
      <w:r w:rsidRPr="007759F6">
        <w:rPr>
          <w:noProof/>
          <w:lang w:val="en-GB"/>
        </w:rPr>
        <w:drawing>
          <wp:inline distT="0" distB="0" distL="0" distR="0" wp14:anchorId="4214D862" wp14:editId="380DEAEC">
            <wp:extent cx="5372100" cy="2847975"/>
            <wp:effectExtent l="171450" t="171450" r="171450" b="2000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72100" cy="284797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45F636B" w14:textId="02373BC7" w:rsidR="00083B09" w:rsidRPr="007759F6" w:rsidRDefault="00D508BD">
      <w:pPr>
        <w:jc w:val="center"/>
        <w:rPr>
          <w:rFonts w:eastAsia="Times New Roman" w:cs="Times New Roman"/>
          <w:b/>
          <w:szCs w:val="24"/>
          <w:lang w:val="en-GB"/>
        </w:rPr>
      </w:pPr>
      <w:r w:rsidRPr="007759F6">
        <w:rPr>
          <w:rFonts w:eastAsia="Times New Roman" w:cs="Times New Roman"/>
          <w:b/>
          <w:szCs w:val="24"/>
          <w:lang w:val="en-GB"/>
        </w:rPr>
        <w:lastRenderedPageBreak/>
        <w:t>Figure</w:t>
      </w:r>
      <w:r w:rsidR="009B3D37" w:rsidRPr="007759F6">
        <w:rPr>
          <w:rFonts w:eastAsia="Times New Roman" w:cs="Times New Roman"/>
          <w:b/>
          <w:szCs w:val="24"/>
          <w:lang w:val="en-GB"/>
        </w:rPr>
        <w:t xml:space="preserve"> 2</w:t>
      </w:r>
      <w:r w:rsidRPr="007759F6">
        <w:rPr>
          <w:rFonts w:eastAsia="Times New Roman" w:cs="Times New Roman"/>
          <w:b/>
          <w:szCs w:val="24"/>
          <w:lang w:val="en-GB"/>
        </w:rPr>
        <w:t>: EasyJet Plc’s ethical approaches</w:t>
      </w:r>
    </w:p>
    <w:p w14:paraId="1A75E57A" w14:textId="77777777" w:rsidR="00083B09" w:rsidRPr="007759F6" w:rsidRDefault="00D508BD">
      <w:pPr>
        <w:jc w:val="center"/>
        <w:rPr>
          <w:rFonts w:eastAsia="Times New Roman" w:cs="Times New Roman"/>
          <w:szCs w:val="24"/>
          <w:lang w:val="en-GB"/>
        </w:rPr>
      </w:pPr>
      <w:r w:rsidRPr="007759F6">
        <w:rPr>
          <w:rFonts w:eastAsia="Times New Roman" w:cs="Times New Roman"/>
          <w:szCs w:val="24"/>
          <w:lang w:val="en-GB"/>
        </w:rPr>
        <w:t xml:space="preserve">(Source: Moneva </w:t>
      </w:r>
      <w:r w:rsidRPr="007759F6">
        <w:rPr>
          <w:rFonts w:eastAsia="Times New Roman" w:cs="Times New Roman"/>
          <w:i/>
          <w:szCs w:val="24"/>
          <w:lang w:val="en-GB"/>
        </w:rPr>
        <w:t xml:space="preserve">et al. </w:t>
      </w:r>
      <w:r w:rsidRPr="007759F6">
        <w:rPr>
          <w:rFonts w:eastAsia="Times New Roman" w:cs="Times New Roman"/>
          <w:szCs w:val="24"/>
          <w:lang w:val="en-GB"/>
        </w:rPr>
        <w:t>2020)</w:t>
      </w:r>
    </w:p>
    <w:p w14:paraId="60E51140" w14:textId="737C36E2" w:rsidR="00EE1980" w:rsidRPr="007759F6" w:rsidRDefault="00EB4C11">
      <w:pPr>
        <w:rPr>
          <w:rFonts w:eastAsia="Times New Roman" w:cs="Times New Roman"/>
          <w:szCs w:val="24"/>
          <w:lang w:val="en-GB"/>
        </w:rPr>
      </w:pPr>
      <w:r w:rsidRPr="007759F6">
        <w:rPr>
          <w:rFonts w:eastAsia="Times New Roman" w:cs="Times New Roman"/>
          <w:szCs w:val="24"/>
          <w:lang w:val="en-GB"/>
        </w:rPr>
        <w:t xml:space="preserve">EasyJet Plc is also making a concerted effort to lessen its ecological impact and promote durability. The business has shown that it is committed to adopting sustainable practices by setting explicit goals to reduce the amount of carbon it generates. </w:t>
      </w:r>
      <w:r w:rsidR="007D24CA" w:rsidRPr="007759F6">
        <w:rPr>
          <w:rFonts w:eastAsia="Times New Roman" w:cs="Times New Roman"/>
          <w:szCs w:val="24"/>
          <w:lang w:val="en-GB"/>
        </w:rPr>
        <w:t>The initiative's accomplishments, such as the use of more fuel-efficient airplanes, the construction of energy-efficient lighting and heating systems, recycling advocacy, and trash reduction, have contributed significantly to the endeavor. In addition, EasyJet Plc offers its clients the chance to purchase carbon credits, reducing their carbon footprint and enabling them to make a difference through environmentally conscious travel choices. EasyJet Plc satisfies the ethical requirement and sets an example for other industry participants by adopting a sustainable approach to its operations.</w:t>
      </w:r>
      <w:r w:rsidR="00D508BD" w:rsidRPr="007759F6">
        <w:rPr>
          <w:rFonts w:eastAsia="Times New Roman" w:cs="Times New Roman"/>
          <w:szCs w:val="24"/>
          <w:lang w:val="en-GB"/>
        </w:rPr>
        <w:t xml:space="preserve"> </w:t>
      </w:r>
      <w:r w:rsidR="007D24CA" w:rsidRPr="007759F6">
        <w:rPr>
          <w:rFonts w:eastAsia="Times New Roman" w:cs="Times New Roman"/>
          <w:szCs w:val="24"/>
          <w:lang w:val="en-GB"/>
        </w:rPr>
        <w:t>Additionally, EasyJet Plc has continued to uphold ethics in its interactions with stakeholders, including its workforce. Since they see medical consultants as the company's most valuable asset, they foster a positive work environment that supports their personal and professional growth. In addition to providing vocational training and staff onboarding, EasyJet Plc encourages open communication and a work-life balance. EasyJet Plc cultivates a pleasant work environment that attracts highly motivated individuals who are likely to work for the company longer by maintaining fair treatment and respect for its workers (Moneva et al. 2020). In turn, it will improve the profitability of the business. EasyJet Plc's ethics provide a multitude of advantages.</w:t>
      </w:r>
      <w:r w:rsidR="00D508BD" w:rsidRPr="007759F6">
        <w:rPr>
          <w:rFonts w:eastAsia="Times New Roman" w:cs="Times New Roman"/>
          <w:szCs w:val="24"/>
          <w:lang w:val="en-GB"/>
        </w:rPr>
        <w:t xml:space="preserve"> </w:t>
      </w:r>
      <w:r w:rsidR="007D24CA" w:rsidRPr="007759F6">
        <w:rPr>
          <w:rFonts w:eastAsia="Times New Roman" w:cs="Times New Roman"/>
          <w:szCs w:val="24"/>
          <w:lang w:val="en-GB"/>
        </w:rPr>
        <w:t xml:space="preserve">For instance, the firm has been able to recruit a bright pool of people because to its commitment to diversity and inclusion, which also encourages those workers to work there. </w:t>
      </w:r>
    </w:p>
    <w:p w14:paraId="283F2033" w14:textId="38823640" w:rsidR="00EE1980" w:rsidRPr="007759F6" w:rsidRDefault="00EE1980">
      <w:pPr>
        <w:rPr>
          <w:rFonts w:eastAsia="Times New Roman" w:cs="Times New Roman"/>
          <w:szCs w:val="24"/>
          <w:lang w:val="en-GB"/>
        </w:rPr>
      </w:pPr>
      <w:r w:rsidRPr="007759F6">
        <w:rPr>
          <w:rFonts w:eastAsia="Times New Roman" w:cs="Times New Roman"/>
          <w:szCs w:val="24"/>
          <w:lang w:val="en-GB"/>
        </w:rPr>
        <w:t xml:space="preserve">EasyJet Plc has procured acknowledgment for its devotion to maintainability, remarkably getting The World Travel Grants' "Top 10 Most Sustainable Airlines" </w:t>
      </w:r>
      <w:r w:rsidR="005B69A1" w:rsidRPr="007759F6">
        <w:rPr>
          <w:rFonts w:eastAsia="Times New Roman" w:cs="Times New Roman"/>
          <w:szCs w:val="24"/>
          <w:lang w:val="en-GB"/>
        </w:rPr>
        <w:t>honour</w:t>
      </w:r>
      <w:r w:rsidRPr="007759F6">
        <w:rPr>
          <w:rFonts w:eastAsia="Times New Roman" w:cs="Times New Roman"/>
          <w:szCs w:val="24"/>
          <w:lang w:val="en-GB"/>
        </w:rPr>
        <w:t xml:space="preserve">. The </w:t>
      </w:r>
      <w:r w:rsidR="00863D0A">
        <w:rPr>
          <w:rFonts w:eastAsia="Times New Roman" w:cs="Times New Roman"/>
          <w:szCs w:val="24"/>
          <w:lang w:val="en-GB"/>
        </w:rPr>
        <w:t>organis</w:t>
      </w:r>
      <w:r w:rsidRPr="007759F6">
        <w:rPr>
          <w:rFonts w:eastAsia="Times New Roman" w:cs="Times New Roman"/>
          <w:szCs w:val="24"/>
          <w:lang w:val="en-GB"/>
        </w:rPr>
        <w:t xml:space="preserve">ation encourages a dependable association with providers, shoppers, and partners through moral </w:t>
      </w:r>
      <w:r w:rsidRPr="007759F6">
        <w:rPr>
          <w:rFonts w:eastAsia="Times New Roman" w:cs="Times New Roman"/>
          <w:szCs w:val="24"/>
          <w:lang w:val="en-GB"/>
        </w:rPr>
        <w:lastRenderedPageBreak/>
        <w:t xml:space="preserve">production network the board. Besides, its moral strategic policies, including advancing variety, decreasing ecological effect, and cultivating a positive workplace, have added to worked on monetary execution. Research demonstrates that </w:t>
      </w:r>
      <w:r w:rsidR="00863D0A">
        <w:rPr>
          <w:rFonts w:eastAsia="Times New Roman" w:cs="Times New Roman"/>
          <w:szCs w:val="24"/>
          <w:lang w:val="en-GB"/>
        </w:rPr>
        <w:t>organis</w:t>
      </w:r>
      <w:r w:rsidRPr="007759F6">
        <w:rPr>
          <w:rFonts w:eastAsia="Times New Roman" w:cs="Times New Roman"/>
          <w:szCs w:val="24"/>
          <w:lang w:val="en-GB"/>
        </w:rPr>
        <w:t>ations succeeding in moral aspects will generally beat others monetarily, exhibiting EasyJet Plc's strong starting point for future development and achievement.</w:t>
      </w:r>
    </w:p>
    <w:p w14:paraId="3C10CB9B" w14:textId="77777777" w:rsidR="00083B09" w:rsidRPr="007759F6" w:rsidRDefault="00D508BD" w:rsidP="005A24CB">
      <w:pPr>
        <w:pStyle w:val="Heading1"/>
        <w:rPr>
          <w:lang w:val="en-GB"/>
        </w:rPr>
      </w:pPr>
      <w:bookmarkStart w:id="5" w:name="_Toc152176054"/>
      <w:r w:rsidRPr="007759F6">
        <w:rPr>
          <w:lang w:val="en-GB"/>
        </w:rPr>
        <w:t>Recommendations</w:t>
      </w:r>
      <w:bookmarkEnd w:id="5"/>
    </w:p>
    <w:p w14:paraId="10222B83" w14:textId="19B395FB" w:rsidR="0096545F" w:rsidRPr="007759F6" w:rsidRDefault="00A12F6A" w:rsidP="0096545F">
      <w:pPr>
        <w:pStyle w:val="ListParagraph"/>
        <w:numPr>
          <w:ilvl w:val="0"/>
          <w:numId w:val="10"/>
        </w:numPr>
        <w:rPr>
          <w:rFonts w:eastAsia="Times New Roman" w:cs="Times New Roman"/>
          <w:szCs w:val="24"/>
          <w:lang w:val="en-GB"/>
        </w:rPr>
      </w:pPr>
      <w:r w:rsidRPr="007759F6">
        <w:rPr>
          <w:rFonts w:eastAsia="Times New Roman" w:cs="Times New Roman"/>
          <w:szCs w:val="24"/>
          <w:lang w:val="en-GB"/>
        </w:rPr>
        <w:t xml:space="preserve">EasyJet Plc can support its presentation by embracing different proposition pointed toward tending to moral and ecological worries. This drive means to upgrade the </w:t>
      </w:r>
      <w:r w:rsidR="00863D0A">
        <w:rPr>
          <w:rFonts w:eastAsia="Times New Roman" w:cs="Times New Roman"/>
          <w:szCs w:val="24"/>
          <w:lang w:val="en-GB"/>
        </w:rPr>
        <w:t>organis</w:t>
      </w:r>
      <w:r w:rsidRPr="007759F6">
        <w:rPr>
          <w:rFonts w:eastAsia="Times New Roman" w:cs="Times New Roman"/>
          <w:szCs w:val="24"/>
          <w:lang w:val="en-GB"/>
        </w:rPr>
        <w:t xml:space="preserve">ation's standing, advance supportable practices, and tackle difficulties connected with fossil fuel </w:t>
      </w:r>
      <w:r w:rsidR="005B69A1" w:rsidRPr="007759F6">
        <w:rPr>
          <w:rFonts w:eastAsia="Times New Roman" w:cs="Times New Roman"/>
          <w:szCs w:val="24"/>
          <w:lang w:val="en-GB"/>
        </w:rPr>
        <w:t>by-products</w:t>
      </w:r>
      <w:r w:rsidRPr="007759F6">
        <w:rPr>
          <w:rFonts w:eastAsia="Times New Roman" w:cs="Times New Roman"/>
          <w:szCs w:val="24"/>
          <w:lang w:val="en-GB"/>
        </w:rPr>
        <w:t>, asset use, and moral contemplations (</w:t>
      </w:r>
      <w:r w:rsidR="00863D0A">
        <w:rPr>
          <w:shd w:val="clear" w:color="auto" w:fill="FFFFFF"/>
        </w:rPr>
        <w:t xml:space="preserve">Undavalli </w:t>
      </w:r>
      <w:r w:rsidRPr="007759F6">
        <w:rPr>
          <w:rFonts w:eastAsia="Times New Roman" w:cs="Times New Roman"/>
          <w:szCs w:val="24"/>
          <w:lang w:val="en-GB"/>
        </w:rPr>
        <w:t>et al., 202</w:t>
      </w:r>
      <w:r w:rsidR="00863D0A">
        <w:rPr>
          <w:rFonts w:eastAsia="Times New Roman" w:cs="Times New Roman"/>
          <w:szCs w:val="24"/>
          <w:lang w:val="en-GB"/>
        </w:rPr>
        <w:t>3</w:t>
      </w:r>
      <w:r w:rsidRPr="007759F6">
        <w:rPr>
          <w:rFonts w:eastAsia="Times New Roman" w:cs="Times New Roman"/>
          <w:szCs w:val="24"/>
          <w:lang w:val="en-GB"/>
        </w:rPr>
        <w:t xml:space="preserve">). A key suggestion is for EasyJet to focus on the utilization of </w:t>
      </w:r>
      <w:r w:rsidR="00863D0A">
        <w:rPr>
          <w:rFonts w:eastAsia="Times New Roman" w:cs="Times New Roman"/>
          <w:szCs w:val="24"/>
          <w:lang w:val="en-GB"/>
        </w:rPr>
        <w:t>sustainable</w:t>
      </w:r>
      <w:r w:rsidRPr="007759F6">
        <w:rPr>
          <w:rFonts w:eastAsia="Times New Roman" w:cs="Times New Roman"/>
          <w:szCs w:val="24"/>
          <w:lang w:val="en-GB"/>
        </w:rPr>
        <w:t xml:space="preserve"> </w:t>
      </w:r>
      <w:r w:rsidR="00863D0A">
        <w:rPr>
          <w:rFonts w:eastAsia="Times New Roman" w:cs="Times New Roman"/>
          <w:szCs w:val="24"/>
          <w:lang w:val="en-GB"/>
        </w:rPr>
        <w:t>aviation</w:t>
      </w:r>
      <w:r w:rsidRPr="007759F6">
        <w:rPr>
          <w:rFonts w:eastAsia="Times New Roman" w:cs="Times New Roman"/>
          <w:szCs w:val="24"/>
          <w:lang w:val="en-GB"/>
        </w:rPr>
        <w:t xml:space="preserve"> </w:t>
      </w:r>
      <w:r w:rsidR="00863D0A">
        <w:rPr>
          <w:rFonts w:eastAsia="Times New Roman" w:cs="Times New Roman"/>
          <w:szCs w:val="24"/>
          <w:lang w:val="en-GB"/>
        </w:rPr>
        <w:t>fuels</w:t>
      </w:r>
      <w:r w:rsidRPr="007759F6">
        <w:rPr>
          <w:rFonts w:eastAsia="Times New Roman" w:cs="Times New Roman"/>
          <w:szCs w:val="24"/>
          <w:lang w:val="en-GB"/>
        </w:rPr>
        <w:t xml:space="preserve"> (SAF) to control fossil fuel </w:t>
      </w:r>
      <w:r w:rsidR="005B69A1" w:rsidRPr="007759F6">
        <w:rPr>
          <w:rFonts w:eastAsia="Times New Roman" w:cs="Times New Roman"/>
          <w:szCs w:val="24"/>
          <w:lang w:val="en-GB"/>
        </w:rPr>
        <w:t>by-products</w:t>
      </w:r>
      <w:r w:rsidRPr="007759F6">
        <w:rPr>
          <w:rFonts w:eastAsia="Times New Roman" w:cs="Times New Roman"/>
          <w:szCs w:val="24"/>
          <w:lang w:val="en-GB"/>
        </w:rPr>
        <w:t>. Using SAF got from squander biomass or green growth offers an environmentally friendly power elective, possibly diminishing ozone depleting substance discharges by up to 80% contrasted with conventional petroleum products.</w:t>
      </w:r>
    </w:p>
    <w:p w14:paraId="30059AF0" w14:textId="3B1080EC" w:rsidR="00A12F6A" w:rsidRPr="007759F6" w:rsidRDefault="00DD71B9" w:rsidP="0096545F">
      <w:pPr>
        <w:pStyle w:val="ListParagraph"/>
        <w:numPr>
          <w:ilvl w:val="0"/>
          <w:numId w:val="10"/>
        </w:numPr>
        <w:rPr>
          <w:rFonts w:eastAsia="Times New Roman" w:cs="Times New Roman"/>
          <w:szCs w:val="24"/>
          <w:lang w:val="en-GB"/>
        </w:rPr>
      </w:pPr>
      <w:r w:rsidRPr="007759F6">
        <w:rPr>
          <w:rFonts w:eastAsia="Times New Roman" w:cs="Times New Roman"/>
          <w:szCs w:val="24"/>
          <w:lang w:val="en-GB"/>
        </w:rPr>
        <w:t xml:space="preserve">EasyJet Plc ought to coordinate manageability drives into its tasks, including water protection and decrease of plastic waste. The </w:t>
      </w:r>
      <w:r w:rsidR="00863D0A">
        <w:rPr>
          <w:rFonts w:eastAsia="Times New Roman" w:cs="Times New Roman"/>
          <w:szCs w:val="24"/>
          <w:lang w:val="en-GB"/>
        </w:rPr>
        <w:t>organis</w:t>
      </w:r>
      <w:r w:rsidRPr="007759F6">
        <w:rPr>
          <w:rFonts w:eastAsia="Times New Roman" w:cs="Times New Roman"/>
          <w:szCs w:val="24"/>
          <w:lang w:val="en-GB"/>
        </w:rPr>
        <w:t>ation can advance reusing, substitute single-use plastics with eco-accommodating other options, and limit food squander in its lodges. Furthermore, EasyJet can utilize water-saving gear in its structures and airplane to preserve a lot of water. These actions would</w:t>
      </w:r>
      <w:r w:rsidR="00121767" w:rsidRPr="007759F6">
        <w:rPr>
          <w:rFonts w:eastAsia="Times New Roman" w:cs="Times New Roman"/>
          <w:szCs w:val="24"/>
          <w:lang w:val="en-GB"/>
        </w:rPr>
        <w:t xml:space="preserve"> no</w:t>
      </w:r>
      <w:r w:rsidRPr="007759F6">
        <w:rPr>
          <w:rFonts w:eastAsia="Times New Roman" w:cs="Times New Roman"/>
          <w:szCs w:val="24"/>
          <w:lang w:val="en-GB"/>
        </w:rPr>
        <w:t xml:space="preserve">t just lessen the </w:t>
      </w:r>
      <w:r w:rsidR="00863D0A">
        <w:rPr>
          <w:rFonts w:eastAsia="Times New Roman" w:cs="Times New Roman"/>
          <w:szCs w:val="24"/>
          <w:lang w:val="en-GB"/>
        </w:rPr>
        <w:t>organis</w:t>
      </w:r>
      <w:r w:rsidRPr="007759F6">
        <w:rPr>
          <w:rFonts w:eastAsia="Times New Roman" w:cs="Times New Roman"/>
          <w:szCs w:val="24"/>
          <w:lang w:val="en-GB"/>
        </w:rPr>
        <w:t xml:space="preserve">ation's ecological impression yet additionally support its picture as a socially dependable </w:t>
      </w:r>
      <w:r w:rsidR="000117DC" w:rsidRPr="007759F6">
        <w:rPr>
          <w:rFonts w:eastAsia="Times New Roman" w:cs="Times New Roman"/>
          <w:szCs w:val="24"/>
          <w:lang w:val="en-GB"/>
        </w:rPr>
        <w:t>endeavour</w:t>
      </w:r>
      <w:r w:rsidRPr="007759F6">
        <w:rPr>
          <w:rFonts w:eastAsia="Times New Roman" w:cs="Times New Roman"/>
          <w:szCs w:val="24"/>
          <w:lang w:val="en-GB"/>
        </w:rPr>
        <w:t>. To invigorate its moral responsibility, EasyJet ought to lay out a thorough set of rules directing all business choices, giving representatives clear strategies for moral and straightforward business lead.</w:t>
      </w:r>
    </w:p>
    <w:p w14:paraId="73DFC3A4" w14:textId="2CE04A2C" w:rsidR="00A12F6A" w:rsidRPr="007759F6" w:rsidRDefault="00DE1AEE" w:rsidP="00E53BD4">
      <w:pPr>
        <w:pStyle w:val="ListParagraph"/>
        <w:numPr>
          <w:ilvl w:val="0"/>
          <w:numId w:val="10"/>
        </w:numPr>
        <w:rPr>
          <w:rFonts w:eastAsia="Times New Roman" w:cs="Times New Roman"/>
          <w:szCs w:val="24"/>
          <w:lang w:val="en-GB"/>
        </w:rPr>
      </w:pPr>
      <w:r w:rsidRPr="007759F6">
        <w:rPr>
          <w:rFonts w:eastAsia="Times New Roman" w:cs="Times New Roman"/>
          <w:szCs w:val="24"/>
          <w:lang w:val="en-GB"/>
        </w:rPr>
        <w:lastRenderedPageBreak/>
        <w:t xml:space="preserve">EasyJet Plc </w:t>
      </w:r>
      <w:r w:rsidR="00153CF5" w:rsidRPr="007759F6">
        <w:rPr>
          <w:rFonts w:eastAsia="Times New Roman" w:cs="Times New Roman"/>
          <w:szCs w:val="24"/>
          <w:lang w:val="en-GB"/>
        </w:rPr>
        <w:t>should incorporate</w:t>
      </w:r>
      <w:r w:rsidRPr="007759F6">
        <w:rPr>
          <w:rFonts w:eastAsia="Times New Roman" w:cs="Times New Roman"/>
          <w:szCs w:val="24"/>
          <w:lang w:val="en-GB"/>
        </w:rPr>
        <w:t xml:space="preserve"> supportability rehearses into its tasks, enveloping water protection and decrease of plastic waste. The </w:t>
      </w:r>
      <w:r w:rsidR="00863D0A">
        <w:rPr>
          <w:rFonts w:eastAsia="Times New Roman" w:cs="Times New Roman"/>
          <w:szCs w:val="24"/>
          <w:lang w:val="en-GB"/>
        </w:rPr>
        <w:t>organis</w:t>
      </w:r>
      <w:r w:rsidRPr="007759F6">
        <w:rPr>
          <w:rFonts w:eastAsia="Times New Roman" w:cs="Times New Roman"/>
          <w:szCs w:val="24"/>
          <w:lang w:val="en-GB"/>
        </w:rPr>
        <w:t>ation can advance reusing, substitute single-use plastics with eco-accommodating other options, and limit food squander in its lodges. Moreover, EasyJet can save a significant measure of water by utilizing water-saving gear in its structures and airplane. Carrying out these actions would</w:t>
      </w:r>
      <w:r w:rsidR="00C44663" w:rsidRPr="007759F6">
        <w:rPr>
          <w:rFonts w:eastAsia="Times New Roman" w:cs="Times New Roman"/>
          <w:szCs w:val="24"/>
          <w:lang w:val="en-GB"/>
        </w:rPr>
        <w:t xml:space="preserve"> no</w:t>
      </w:r>
      <w:r w:rsidRPr="007759F6">
        <w:rPr>
          <w:rFonts w:eastAsia="Times New Roman" w:cs="Times New Roman"/>
          <w:szCs w:val="24"/>
          <w:lang w:val="en-GB"/>
        </w:rPr>
        <w:t xml:space="preserve">t just diminish the </w:t>
      </w:r>
      <w:r w:rsidR="00863D0A">
        <w:rPr>
          <w:rFonts w:eastAsia="Times New Roman" w:cs="Times New Roman"/>
          <w:szCs w:val="24"/>
          <w:lang w:val="en-GB"/>
        </w:rPr>
        <w:t>organis</w:t>
      </w:r>
      <w:r w:rsidRPr="007759F6">
        <w:rPr>
          <w:rFonts w:eastAsia="Times New Roman" w:cs="Times New Roman"/>
          <w:szCs w:val="24"/>
          <w:lang w:val="en-GB"/>
        </w:rPr>
        <w:t>ation's natural effect yet additionally support its standing as a socially dependable business. To build up moral responsibility, EasyJet ought to lay out a thorough set of principles directing all business choices, furnishing staff with clear strategies to guarantee moral and straightforward business tasks.</w:t>
      </w:r>
    </w:p>
    <w:p w14:paraId="66C1167B" w14:textId="59D618D1" w:rsidR="00A94039" w:rsidRPr="007759F6" w:rsidRDefault="00A94039" w:rsidP="00E53BD4">
      <w:pPr>
        <w:pStyle w:val="ListParagraph"/>
        <w:numPr>
          <w:ilvl w:val="0"/>
          <w:numId w:val="10"/>
        </w:numPr>
        <w:rPr>
          <w:rFonts w:eastAsia="Times New Roman" w:cs="Times New Roman"/>
          <w:szCs w:val="24"/>
          <w:lang w:val="en-GB"/>
        </w:rPr>
      </w:pPr>
      <w:r w:rsidRPr="007759F6">
        <w:rPr>
          <w:rFonts w:eastAsia="Times New Roman" w:cs="Times New Roman"/>
          <w:szCs w:val="24"/>
          <w:lang w:val="en-GB"/>
        </w:rPr>
        <w:t xml:space="preserve">To reduce its unfriendly natural impression and improve functional proficiency, EasyJet Plc ought to put resources into state-of-the-art innovations. Focusing on progressions in regions like impetus frameworks through the reconciliation of digitalization, computerization, and man-made brainpower is urgent (Ranjbari et al., 2021). Such measures can really lessen fuel utilization and, thusly, fossil fuel byproducts. For example, the </w:t>
      </w:r>
      <w:r w:rsidR="00863D0A">
        <w:rPr>
          <w:rFonts w:eastAsia="Times New Roman" w:cs="Times New Roman"/>
          <w:szCs w:val="24"/>
          <w:lang w:val="en-GB"/>
        </w:rPr>
        <w:t>organis</w:t>
      </w:r>
      <w:r w:rsidRPr="007759F6">
        <w:rPr>
          <w:rFonts w:eastAsia="Times New Roman" w:cs="Times New Roman"/>
          <w:szCs w:val="24"/>
          <w:lang w:val="en-GB"/>
        </w:rPr>
        <w:t>ation could use progressed information investigation to improve flight ways, limiting both fuel utilization and emanations from its airplane.</w:t>
      </w:r>
    </w:p>
    <w:p w14:paraId="0DC65720" w14:textId="0E119235" w:rsidR="00E53BD4" w:rsidRPr="007759F6" w:rsidRDefault="00E53BD4" w:rsidP="00E53BD4">
      <w:pPr>
        <w:pStyle w:val="ListParagraph"/>
        <w:numPr>
          <w:ilvl w:val="0"/>
          <w:numId w:val="10"/>
        </w:numPr>
        <w:rPr>
          <w:rFonts w:eastAsia="Times New Roman" w:cs="Times New Roman"/>
          <w:szCs w:val="24"/>
          <w:lang w:val="en-GB"/>
        </w:rPr>
      </w:pPr>
      <w:r w:rsidRPr="007759F6">
        <w:rPr>
          <w:rFonts w:eastAsia="Times New Roman" w:cs="Times New Roman"/>
          <w:szCs w:val="24"/>
          <w:lang w:val="en-GB"/>
        </w:rPr>
        <w:t xml:space="preserve">EasyJet Plc ought to cultivate maintainability in its everyday activities concerning the two providers and customers. One methodology is to offer supportability training to clients, upgrading their comprehension and advancing harmless to the ecosystem conduct. Also, EasyJet can participate in </w:t>
      </w:r>
      <w:r w:rsidR="00863D0A">
        <w:rPr>
          <w:rFonts w:eastAsia="Times New Roman" w:cs="Times New Roman"/>
          <w:szCs w:val="24"/>
          <w:lang w:val="en-GB"/>
        </w:rPr>
        <w:t>organis</w:t>
      </w:r>
      <w:r w:rsidRPr="007759F6">
        <w:rPr>
          <w:rFonts w:eastAsia="Times New Roman" w:cs="Times New Roman"/>
          <w:szCs w:val="24"/>
          <w:lang w:val="en-GB"/>
        </w:rPr>
        <w:t>ations with providers to advocate for eco-accommodating practices all through the store network, including obtaining items from trustworthy sellers and limiting waste.</w:t>
      </w:r>
    </w:p>
    <w:p w14:paraId="7CDE1F6E" w14:textId="76EED293" w:rsidR="006A5183" w:rsidRPr="007759F6" w:rsidRDefault="006A5183" w:rsidP="00E53BD4">
      <w:pPr>
        <w:pStyle w:val="ListParagraph"/>
        <w:numPr>
          <w:ilvl w:val="0"/>
          <w:numId w:val="10"/>
        </w:numPr>
        <w:rPr>
          <w:rFonts w:eastAsia="Times New Roman" w:cs="Times New Roman"/>
          <w:szCs w:val="24"/>
          <w:lang w:val="en-GB"/>
        </w:rPr>
      </w:pPr>
      <w:r w:rsidRPr="007759F6">
        <w:rPr>
          <w:rFonts w:eastAsia="Times New Roman" w:cs="Times New Roman"/>
          <w:szCs w:val="24"/>
          <w:lang w:val="en-GB"/>
        </w:rPr>
        <w:t xml:space="preserve">For continuous improvement and progress observing, EasyJet Plc ought to reliably assess and investigate its manageability execution. Using universally perceived measures, for </w:t>
      </w:r>
      <w:r w:rsidRPr="007759F6">
        <w:rPr>
          <w:rFonts w:eastAsia="Times New Roman" w:cs="Times New Roman"/>
          <w:szCs w:val="24"/>
          <w:lang w:val="en-GB"/>
        </w:rPr>
        <w:lastRenderedPageBreak/>
        <w:t xml:space="preserve">example, the Worldwide Announcing Drive and Maintainability Bookkeeping Principles Board can empower the </w:t>
      </w:r>
      <w:r w:rsidR="00863D0A">
        <w:rPr>
          <w:rFonts w:eastAsia="Times New Roman" w:cs="Times New Roman"/>
          <w:szCs w:val="24"/>
          <w:lang w:val="en-GB"/>
        </w:rPr>
        <w:t>organis</w:t>
      </w:r>
      <w:r w:rsidRPr="007759F6">
        <w:rPr>
          <w:rFonts w:eastAsia="Times New Roman" w:cs="Times New Roman"/>
          <w:szCs w:val="24"/>
          <w:lang w:val="en-GB"/>
        </w:rPr>
        <w:t>ation to survey its drives quantitatively. By reliably unveiling its obligation to maintainability and straightforwardness objectives, EasyJet Plc can construct trust among all partners.</w:t>
      </w:r>
    </w:p>
    <w:p w14:paraId="42E8E79B" w14:textId="77777777" w:rsidR="00A94039" w:rsidRPr="007759F6" w:rsidRDefault="00A94039" w:rsidP="00A12F6A">
      <w:pPr>
        <w:rPr>
          <w:rFonts w:eastAsia="Times New Roman" w:cs="Times New Roman"/>
          <w:szCs w:val="24"/>
          <w:lang w:val="en-GB"/>
        </w:rPr>
      </w:pPr>
    </w:p>
    <w:p w14:paraId="7EC332CE" w14:textId="77777777" w:rsidR="00083B09" w:rsidRPr="007759F6" w:rsidRDefault="00D508BD" w:rsidP="005A24CB">
      <w:pPr>
        <w:pStyle w:val="Heading1"/>
        <w:rPr>
          <w:lang w:val="en-GB"/>
        </w:rPr>
      </w:pPr>
      <w:bookmarkStart w:id="6" w:name="_Toc152176055"/>
      <w:r w:rsidRPr="007759F6">
        <w:rPr>
          <w:lang w:val="en-GB"/>
        </w:rPr>
        <w:t>Conclusion</w:t>
      </w:r>
      <w:bookmarkEnd w:id="6"/>
    </w:p>
    <w:p w14:paraId="21810345" w14:textId="0D5ECC8A" w:rsidR="00083B09" w:rsidRPr="007759F6" w:rsidRDefault="007D24CA">
      <w:pPr>
        <w:rPr>
          <w:rFonts w:eastAsia="Times New Roman" w:cs="Times New Roman"/>
          <w:szCs w:val="24"/>
          <w:lang w:val="en-GB"/>
        </w:rPr>
      </w:pPr>
      <w:r w:rsidRPr="007759F6">
        <w:rPr>
          <w:rFonts w:eastAsia="Times New Roman" w:cs="Times New Roman"/>
          <w:szCs w:val="24"/>
          <w:lang w:val="en-GB"/>
        </w:rPr>
        <w:t>EasyJet Plc's external environment has been examined using PESTEL and Porter's Five Forces Model. EasyJet Plc's activities combine ethical principles and sustainability to enhance its reputation, reduce risks, and contribute to the development of a sustainable aviation sector future. By putting suggestions like carbon offsetting, sustainable sourcing, and stakeholder involvement into reality, the corporation may increase its dedication to moral and sustainable business practices.</w:t>
      </w:r>
      <w:r w:rsidR="00D508BD" w:rsidRPr="007759F6">
        <w:rPr>
          <w:lang w:val="en-GB"/>
        </w:rPr>
        <w:br w:type="page"/>
      </w:r>
    </w:p>
    <w:p w14:paraId="6D674069" w14:textId="77777777" w:rsidR="00083B09" w:rsidRPr="007759F6" w:rsidRDefault="00D508BD" w:rsidP="005A24CB">
      <w:pPr>
        <w:pStyle w:val="Heading1"/>
        <w:rPr>
          <w:lang w:val="en-GB"/>
        </w:rPr>
      </w:pPr>
      <w:bookmarkStart w:id="7" w:name="_Toc152176056"/>
      <w:r w:rsidRPr="007759F6">
        <w:rPr>
          <w:lang w:val="en-GB"/>
        </w:rPr>
        <w:lastRenderedPageBreak/>
        <w:t>References</w:t>
      </w:r>
      <w:bookmarkEnd w:id="7"/>
    </w:p>
    <w:p w14:paraId="71151D00"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Abate, M., Christidis, P. and Purwanto, A.J., (2020). Government support to airlines in the aftermath of the COVID-19 pandemic. </w:t>
      </w:r>
      <w:r w:rsidRPr="007759F6">
        <w:rPr>
          <w:rFonts w:eastAsia="Times New Roman" w:cs="Times New Roman"/>
          <w:i/>
          <w:szCs w:val="24"/>
          <w:highlight w:val="white"/>
          <w:lang w:val="en-GB"/>
        </w:rPr>
        <w:t>Journal of air transport management</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89</w:t>
      </w:r>
      <w:r w:rsidRPr="007759F6">
        <w:rPr>
          <w:rFonts w:eastAsia="Times New Roman" w:cs="Times New Roman"/>
          <w:szCs w:val="24"/>
          <w:highlight w:val="white"/>
          <w:lang w:val="en-GB"/>
        </w:rPr>
        <w:t>, p.101931.</w:t>
      </w:r>
    </w:p>
    <w:p w14:paraId="52068BAD"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Abdi, Y., Li, X. and Càmara-Turull, X., (2022). Exploring the impact of sustainability (ESG) disclosure on firm value and financial performance (FP) in airline industry: the moderating role of size and age. </w:t>
      </w:r>
      <w:r w:rsidRPr="007759F6">
        <w:rPr>
          <w:rFonts w:eastAsia="Times New Roman" w:cs="Times New Roman"/>
          <w:i/>
          <w:szCs w:val="24"/>
          <w:highlight w:val="white"/>
          <w:lang w:val="en-GB"/>
        </w:rPr>
        <w:t>Environment, Development and Sustainability</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24</w:t>
      </w:r>
      <w:r w:rsidRPr="007759F6">
        <w:rPr>
          <w:rFonts w:eastAsia="Times New Roman" w:cs="Times New Roman"/>
          <w:szCs w:val="24"/>
          <w:highlight w:val="white"/>
          <w:lang w:val="en-GB"/>
        </w:rPr>
        <w:t>(4), pp.5052-5079.</w:t>
      </w:r>
    </w:p>
    <w:p w14:paraId="60293D4B"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Amankwah-Amoah, J., (2020). Stepping up and stepping out of COVID-19: New challenges for environmental sustainability policies in the global airline industry. </w:t>
      </w:r>
      <w:r w:rsidRPr="007759F6">
        <w:rPr>
          <w:rFonts w:eastAsia="Times New Roman" w:cs="Times New Roman"/>
          <w:i/>
          <w:szCs w:val="24"/>
          <w:highlight w:val="white"/>
          <w:lang w:val="en-GB"/>
        </w:rPr>
        <w:t>Journal of Cleaner Production</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271</w:t>
      </w:r>
      <w:r w:rsidRPr="007759F6">
        <w:rPr>
          <w:rFonts w:eastAsia="Times New Roman" w:cs="Times New Roman"/>
          <w:szCs w:val="24"/>
          <w:highlight w:val="white"/>
          <w:lang w:val="en-GB"/>
        </w:rPr>
        <w:t>, p.123000.</w:t>
      </w:r>
    </w:p>
    <w:p w14:paraId="29215118"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Amankwah-Amoah, J., Khan, Z. and Osabutey, E.L., (2021). COVID-19 and business renewal: Lessons and insights from the global airline industry. </w:t>
      </w:r>
      <w:r w:rsidRPr="007759F6">
        <w:rPr>
          <w:rFonts w:eastAsia="Times New Roman" w:cs="Times New Roman"/>
          <w:i/>
          <w:szCs w:val="24"/>
          <w:highlight w:val="white"/>
          <w:lang w:val="en-GB"/>
        </w:rPr>
        <w:t>International Business Review</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30</w:t>
      </w:r>
      <w:r w:rsidRPr="007759F6">
        <w:rPr>
          <w:rFonts w:eastAsia="Times New Roman" w:cs="Times New Roman"/>
          <w:szCs w:val="24"/>
          <w:highlight w:val="white"/>
          <w:lang w:val="en-GB"/>
        </w:rPr>
        <w:t>(3), p.101802.</w:t>
      </w:r>
    </w:p>
    <w:p w14:paraId="7E30E04E"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Baxter, G., (2019). A strategic analysis of Cargolux Airlines International position in the global air cargo supply chain using Porter’s Five Forces Model. </w:t>
      </w:r>
      <w:r w:rsidRPr="007759F6">
        <w:rPr>
          <w:rFonts w:eastAsia="Times New Roman" w:cs="Times New Roman"/>
          <w:i/>
          <w:szCs w:val="24"/>
          <w:highlight w:val="white"/>
          <w:lang w:val="en-GB"/>
        </w:rPr>
        <w:t>Infrastructures</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4</w:t>
      </w:r>
      <w:r w:rsidRPr="007759F6">
        <w:rPr>
          <w:rFonts w:eastAsia="Times New Roman" w:cs="Times New Roman"/>
          <w:szCs w:val="24"/>
          <w:highlight w:val="white"/>
          <w:lang w:val="en-GB"/>
        </w:rPr>
        <w:t>(1), p.6.</w:t>
      </w:r>
    </w:p>
    <w:p w14:paraId="341A0154"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Chang, V., Ji, Z. and Arami, M., (2019), May. Privacy and ethical issues of big data in the airline industry. In </w:t>
      </w:r>
      <w:r w:rsidRPr="007759F6">
        <w:rPr>
          <w:rFonts w:eastAsia="Times New Roman" w:cs="Times New Roman"/>
          <w:i/>
          <w:szCs w:val="24"/>
          <w:highlight w:val="white"/>
          <w:lang w:val="en-GB"/>
        </w:rPr>
        <w:t>4th International Conference on Complexity, Future Information Systems and Risk</w:t>
      </w:r>
      <w:r w:rsidRPr="007759F6">
        <w:rPr>
          <w:rFonts w:eastAsia="Times New Roman" w:cs="Times New Roman"/>
          <w:szCs w:val="24"/>
          <w:highlight w:val="white"/>
          <w:lang w:val="en-GB"/>
        </w:rPr>
        <w:t xml:space="preserve"> (pp. 139-148). SciTePress.</w:t>
      </w:r>
    </w:p>
    <w:p w14:paraId="64B1CA0E"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Easyjet, (2024) [online] </w:t>
      </w:r>
      <w:r w:rsidRPr="007759F6">
        <w:rPr>
          <w:rFonts w:eastAsia="Times New Roman" w:cs="Times New Roman"/>
          <w:i/>
          <w:szCs w:val="24"/>
          <w:highlight w:val="white"/>
          <w:lang w:val="en-GB"/>
        </w:rPr>
        <w:t xml:space="preserve">OUR PURPOSE - MAKING LOW COST TRAVEL EASY </w:t>
      </w:r>
      <w:r w:rsidRPr="007759F6">
        <w:rPr>
          <w:rFonts w:eastAsia="Times New Roman" w:cs="Times New Roman"/>
          <w:szCs w:val="24"/>
          <w:highlight w:val="white"/>
          <w:lang w:val="en-GB"/>
        </w:rPr>
        <w:t xml:space="preserve">Available at: </w:t>
      </w:r>
      <w:hyperlink r:id="rId10">
        <w:r w:rsidRPr="007759F6">
          <w:rPr>
            <w:rFonts w:eastAsia="Times New Roman" w:cs="Times New Roman"/>
            <w:szCs w:val="24"/>
            <w:highlight w:val="white"/>
            <w:u w:val="single"/>
            <w:lang w:val="en-GB"/>
          </w:rPr>
          <w:t>https://corporate.easyjet.com/about/strategy/default.aspx</w:t>
        </w:r>
      </w:hyperlink>
      <w:r w:rsidRPr="007759F6">
        <w:rPr>
          <w:rFonts w:eastAsia="Times New Roman" w:cs="Times New Roman"/>
          <w:szCs w:val="24"/>
          <w:highlight w:val="white"/>
          <w:lang w:val="en-GB"/>
        </w:rPr>
        <w:t xml:space="preserve"> [Accessed on: 03.01.2024]</w:t>
      </w:r>
    </w:p>
    <w:p w14:paraId="13A1736C"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Fan, B., Li, Y., Zhang, R. and Fu, Q., (2020). Review on the technological development and application of UAV systems. </w:t>
      </w:r>
      <w:r w:rsidRPr="007759F6">
        <w:rPr>
          <w:rFonts w:eastAsia="Times New Roman" w:cs="Times New Roman"/>
          <w:i/>
          <w:szCs w:val="24"/>
          <w:highlight w:val="white"/>
          <w:lang w:val="en-GB"/>
        </w:rPr>
        <w:t>Chinese Journal of Electronics</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29</w:t>
      </w:r>
      <w:r w:rsidRPr="007759F6">
        <w:rPr>
          <w:rFonts w:eastAsia="Times New Roman" w:cs="Times New Roman"/>
          <w:szCs w:val="24"/>
          <w:highlight w:val="white"/>
          <w:lang w:val="en-GB"/>
        </w:rPr>
        <w:t>(2), pp.199-207.</w:t>
      </w:r>
    </w:p>
    <w:p w14:paraId="33D5C523"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lastRenderedPageBreak/>
        <w:t xml:space="preserve">Gerlick, J.A. and Liozu, S.M., (2020). Ethical and legal considerations of artificial intelligence and algorithmic decision-making in personalized pricing. </w:t>
      </w:r>
      <w:r w:rsidRPr="007759F6">
        <w:rPr>
          <w:rFonts w:eastAsia="Times New Roman" w:cs="Times New Roman"/>
          <w:i/>
          <w:szCs w:val="24"/>
          <w:highlight w:val="white"/>
          <w:lang w:val="en-GB"/>
        </w:rPr>
        <w:t>Journal of Revenue and Pricing Management</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19</w:t>
      </w:r>
      <w:r w:rsidRPr="007759F6">
        <w:rPr>
          <w:rFonts w:eastAsia="Times New Roman" w:cs="Times New Roman"/>
          <w:szCs w:val="24"/>
          <w:highlight w:val="white"/>
          <w:lang w:val="en-GB"/>
        </w:rPr>
        <w:t>, pp.85-98.</w:t>
      </w:r>
    </w:p>
    <w:p w14:paraId="2AF88D75"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Hwang, J. and Lyu, S.O., (2020). Relationships among green image, consumer attitudes, desire, and customer citizenship behavior in the airline industry. </w:t>
      </w:r>
      <w:r w:rsidRPr="007759F6">
        <w:rPr>
          <w:rFonts w:eastAsia="Times New Roman" w:cs="Times New Roman"/>
          <w:i/>
          <w:szCs w:val="24"/>
          <w:highlight w:val="white"/>
          <w:lang w:val="en-GB"/>
        </w:rPr>
        <w:t>International Journal of Sustainable Transportation</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14</w:t>
      </w:r>
      <w:r w:rsidRPr="007759F6">
        <w:rPr>
          <w:rFonts w:eastAsia="Times New Roman" w:cs="Times New Roman"/>
          <w:szCs w:val="24"/>
          <w:highlight w:val="white"/>
          <w:lang w:val="en-GB"/>
        </w:rPr>
        <w:t>(6), pp.437-447.</w:t>
      </w:r>
    </w:p>
    <w:p w14:paraId="1C578EC2"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Maneenop, S. and Kotcharin, S., (2020). The impacts of COVID-19 on the global airline industry: An event study approach. </w:t>
      </w:r>
      <w:r w:rsidRPr="007759F6">
        <w:rPr>
          <w:rFonts w:eastAsia="Times New Roman" w:cs="Times New Roman"/>
          <w:i/>
          <w:szCs w:val="24"/>
          <w:highlight w:val="white"/>
          <w:lang w:val="en-GB"/>
        </w:rPr>
        <w:t>Journal of air transport management</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89</w:t>
      </w:r>
      <w:r w:rsidRPr="007759F6">
        <w:rPr>
          <w:rFonts w:eastAsia="Times New Roman" w:cs="Times New Roman"/>
          <w:szCs w:val="24"/>
          <w:highlight w:val="white"/>
          <w:lang w:val="en-GB"/>
        </w:rPr>
        <w:t>, p.101920.</w:t>
      </w:r>
    </w:p>
    <w:p w14:paraId="660C665E"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Moneva, J.M., Bonilla-Priego, M.J. and Ortas, E., (2020). Corporate social responsibility and organisational performance in the tourism sector. </w:t>
      </w:r>
      <w:r w:rsidRPr="007759F6">
        <w:rPr>
          <w:rFonts w:eastAsia="Times New Roman" w:cs="Times New Roman"/>
          <w:i/>
          <w:szCs w:val="24"/>
          <w:highlight w:val="white"/>
          <w:lang w:val="en-GB"/>
        </w:rPr>
        <w:t>Journal of Sustainable Tourism</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28</w:t>
      </w:r>
      <w:r w:rsidRPr="007759F6">
        <w:rPr>
          <w:rFonts w:eastAsia="Times New Roman" w:cs="Times New Roman"/>
          <w:szCs w:val="24"/>
          <w:highlight w:val="white"/>
          <w:lang w:val="en-GB"/>
        </w:rPr>
        <w:t>(6), pp.853-872.</w:t>
      </w:r>
    </w:p>
    <w:p w14:paraId="04BFFF57"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Nene, S.W. and Pillay, A.S., (2019). An investigation of the impact of organisational structure on organisational performance. </w:t>
      </w:r>
      <w:r w:rsidRPr="007759F6">
        <w:rPr>
          <w:rFonts w:eastAsia="Times New Roman" w:cs="Times New Roman"/>
          <w:i/>
          <w:szCs w:val="24"/>
          <w:highlight w:val="white"/>
          <w:lang w:val="en-GB"/>
        </w:rPr>
        <w:t>Financial Risk and Management Reviews</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5</w:t>
      </w:r>
      <w:r w:rsidRPr="007759F6">
        <w:rPr>
          <w:rFonts w:eastAsia="Times New Roman" w:cs="Times New Roman"/>
          <w:szCs w:val="24"/>
          <w:highlight w:val="white"/>
          <w:lang w:val="en-GB"/>
        </w:rPr>
        <w:t>(1), pp.10-24.</w:t>
      </w:r>
    </w:p>
    <w:p w14:paraId="54B36241"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Nicola, M., Alsafi, Z., Sohrabi, C., Kerwan, A., Al-Jabir, A., Iosifidis, C., Agha, M. and Agha, R., (2020). The socio-economic implications of the coronavirus pandemic (COVID-19): A review. </w:t>
      </w:r>
      <w:r w:rsidRPr="007759F6">
        <w:rPr>
          <w:rFonts w:eastAsia="Times New Roman" w:cs="Times New Roman"/>
          <w:i/>
          <w:szCs w:val="24"/>
          <w:highlight w:val="white"/>
          <w:lang w:val="en-GB"/>
        </w:rPr>
        <w:t>International journal of surgery</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78</w:t>
      </w:r>
      <w:r w:rsidRPr="007759F6">
        <w:rPr>
          <w:rFonts w:eastAsia="Times New Roman" w:cs="Times New Roman"/>
          <w:szCs w:val="24"/>
          <w:highlight w:val="white"/>
          <w:lang w:val="en-GB"/>
        </w:rPr>
        <w:t>, pp.185-193.</w:t>
      </w:r>
    </w:p>
    <w:p w14:paraId="00CD338E"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North, M., McCuan, S., Mohammed, T., Irving, N., Turner, R. and Richardson, R., (2019). A perspective exploration of the airline industry. </w:t>
      </w:r>
      <w:r w:rsidRPr="007759F6">
        <w:rPr>
          <w:rFonts w:eastAsia="Times New Roman" w:cs="Times New Roman"/>
          <w:i/>
          <w:szCs w:val="24"/>
          <w:highlight w:val="white"/>
          <w:lang w:val="en-GB"/>
        </w:rPr>
        <w:t>International Management Review</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15</w:t>
      </w:r>
      <w:r w:rsidRPr="007759F6">
        <w:rPr>
          <w:rFonts w:eastAsia="Times New Roman" w:cs="Times New Roman"/>
          <w:szCs w:val="24"/>
          <w:highlight w:val="white"/>
          <w:lang w:val="en-GB"/>
        </w:rPr>
        <w:t>(2), pp.5-20.</w:t>
      </w:r>
    </w:p>
    <w:p w14:paraId="5B3F7D31"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Okumus, F., Kuyucak Sengur, F., Koseoglu, M.A. and Sengur, Y., (2020). What do companies report for their corporate social responsibility practices on their corporate websites? Evidence from a global airline company. </w:t>
      </w:r>
      <w:r w:rsidRPr="007759F6">
        <w:rPr>
          <w:rFonts w:eastAsia="Times New Roman" w:cs="Times New Roman"/>
          <w:i/>
          <w:szCs w:val="24"/>
          <w:highlight w:val="white"/>
          <w:lang w:val="en-GB"/>
        </w:rPr>
        <w:t>Journal of Hospitality and Tourism Technology</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11</w:t>
      </w:r>
      <w:r w:rsidRPr="007759F6">
        <w:rPr>
          <w:rFonts w:eastAsia="Times New Roman" w:cs="Times New Roman"/>
          <w:szCs w:val="24"/>
          <w:highlight w:val="white"/>
          <w:lang w:val="en-GB"/>
        </w:rPr>
        <w:t>(3), pp.385-405.</w:t>
      </w:r>
    </w:p>
    <w:p w14:paraId="2DB299E5"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lastRenderedPageBreak/>
        <w:t xml:space="preserve">Park, E., (2019). Corporate social responsibility as a determinant of corporate reputation in the airline industry. </w:t>
      </w:r>
      <w:r w:rsidRPr="007759F6">
        <w:rPr>
          <w:rFonts w:eastAsia="Times New Roman" w:cs="Times New Roman"/>
          <w:i/>
          <w:szCs w:val="24"/>
          <w:highlight w:val="white"/>
          <w:lang w:val="en-GB"/>
        </w:rPr>
        <w:t>Journal of retailing and consumer services</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47</w:t>
      </w:r>
      <w:r w:rsidRPr="007759F6">
        <w:rPr>
          <w:rFonts w:eastAsia="Times New Roman" w:cs="Times New Roman"/>
          <w:szCs w:val="24"/>
          <w:highlight w:val="white"/>
          <w:lang w:val="en-GB"/>
        </w:rPr>
        <w:t>, pp.215-221.</w:t>
      </w:r>
    </w:p>
    <w:p w14:paraId="37C6A402"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Phillips, S., Thai, V.V. and Halim, Z., (2019). Airline value chain capabilities and CSR performance: The connection between CSR leadership and CSR culture with CSR performance, customer satisfaction and financial performance. </w:t>
      </w:r>
      <w:r w:rsidRPr="007759F6">
        <w:rPr>
          <w:rFonts w:eastAsia="Times New Roman" w:cs="Times New Roman"/>
          <w:i/>
          <w:szCs w:val="24"/>
          <w:highlight w:val="white"/>
          <w:lang w:val="en-GB"/>
        </w:rPr>
        <w:t>The Asian Journal of Shipping and Logistics</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35</w:t>
      </w:r>
      <w:r w:rsidRPr="007759F6">
        <w:rPr>
          <w:rFonts w:eastAsia="Times New Roman" w:cs="Times New Roman"/>
          <w:szCs w:val="24"/>
          <w:highlight w:val="white"/>
          <w:lang w:val="en-GB"/>
        </w:rPr>
        <w:t>(1), pp.30-40.</w:t>
      </w:r>
    </w:p>
    <w:p w14:paraId="5A8EB4F2"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Ranjbari, M., Esfandabadi, Z.S., Zanetti, M.C., Scagnelli, S.D., Siebers, P.O., Aghbashlo, M., Peng, W., Quatraro, F. and Tabatabaei, M., (2021). Three pillars of sustainability in the wake of COVID-19: A systematic review and future research agenda for sustainable development. </w:t>
      </w:r>
      <w:r w:rsidRPr="007759F6">
        <w:rPr>
          <w:rFonts w:eastAsia="Times New Roman" w:cs="Times New Roman"/>
          <w:i/>
          <w:szCs w:val="24"/>
          <w:highlight w:val="white"/>
          <w:lang w:val="en-GB"/>
        </w:rPr>
        <w:t>Journal of Cleaner Production</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297</w:t>
      </w:r>
      <w:r w:rsidRPr="007759F6">
        <w:rPr>
          <w:rFonts w:eastAsia="Times New Roman" w:cs="Times New Roman"/>
          <w:szCs w:val="24"/>
          <w:highlight w:val="white"/>
          <w:lang w:val="en-GB"/>
        </w:rPr>
        <w:t>, p.126660.</w:t>
      </w:r>
    </w:p>
    <w:p w14:paraId="2FC0880C"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Rotondo, F., Corsi, K. and Giovanelli, L., (2019). The social side of sustainable business models: An explorative analysis of the low-cost airline industry. </w:t>
      </w:r>
      <w:r w:rsidRPr="007759F6">
        <w:rPr>
          <w:rFonts w:eastAsia="Times New Roman" w:cs="Times New Roman"/>
          <w:i/>
          <w:szCs w:val="24"/>
          <w:highlight w:val="white"/>
          <w:lang w:val="en-GB"/>
        </w:rPr>
        <w:t>Journal of Cleaner Production</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225</w:t>
      </w:r>
      <w:r w:rsidRPr="007759F6">
        <w:rPr>
          <w:rFonts w:eastAsia="Times New Roman" w:cs="Times New Roman"/>
          <w:szCs w:val="24"/>
          <w:highlight w:val="white"/>
          <w:lang w:val="en-GB"/>
        </w:rPr>
        <w:t>, pp.806-819.</w:t>
      </w:r>
    </w:p>
    <w:p w14:paraId="08300FED"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Statista, (2024) [online] </w:t>
      </w:r>
      <w:r w:rsidRPr="007759F6">
        <w:rPr>
          <w:rFonts w:eastAsia="Times New Roman" w:cs="Times New Roman"/>
          <w:i/>
          <w:szCs w:val="24"/>
          <w:highlight w:val="white"/>
          <w:lang w:val="en-GB"/>
        </w:rPr>
        <w:t xml:space="preserve">Annual revenue of easyJet plc from 2009 to 2022 </w:t>
      </w:r>
      <w:r w:rsidRPr="007759F6">
        <w:rPr>
          <w:rFonts w:eastAsia="Times New Roman" w:cs="Times New Roman"/>
          <w:szCs w:val="24"/>
          <w:highlight w:val="white"/>
          <w:lang w:val="en-GB"/>
        </w:rPr>
        <w:t xml:space="preserve">Available at: </w:t>
      </w:r>
      <w:hyperlink r:id="rId11">
        <w:r w:rsidRPr="007759F6">
          <w:rPr>
            <w:rFonts w:eastAsia="Times New Roman" w:cs="Times New Roman"/>
            <w:szCs w:val="24"/>
            <w:highlight w:val="white"/>
            <w:u w:val="single"/>
            <w:lang w:val="en-GB"/>
          </w:rPr>
          <w:t>https://www.statista.com/statistics/1007546/revenue-easyjet-plc/</w:t>
        </w:r>
      </w:hyperlink>
      <w:r w:rsidRPr="007759F6">
        <w:rPr>
          <w:rFonts w:eastAsia="Times New Roman" w:cs="Times New Roman"/>
          <w:szCs w:val="24"/>
          <w:highlight w:val="white"/>
          <w:lang w:val="en-GB"/>
        </w:rPr>
        <w:t xml:space="preserve"> [Accessed on: 03.01.2024]</w:t>
      </w:r>
    </w:p>
    <w:p w14:paraId="36DFA93A"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t xml:space="preserve">Tear, M.J., Reader, T.W., Shorrock, S. and Kirwan, B., (2020). Safety culture and power: interactions between perceptions of safety culture, organisational hierarchy, and national culture. </w:t>
      </w:r>
      <w:r w:rsidRPr="007759F6">
        <w:rPr>
          <w:rFonts w:eastAsia="Times New Roman" w:cs="Times New Roman"/>
          <w:i/>
          <w:szCs w:val="24"/>
          <w:highlight w:val="white"/>
          <w:lang w:val="en-GB"/>
        </w:rPr>
        <w:t>Safety science</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121</w:t>
      </w:r>
      <w:r w:rsidRPr="007759F6">
        <w:rPr>
          <w:rFonts w:eastAsia="Times New Roman" w:cs="Times New Roman"/>
          <w:szCs w:val="24"/>
          <w:highlight w:val="white"/>
          <w:lang w:val="en-GB"/>
        </w:rPr>
        <w:t>, pp.550-561.</w:t>
      </w:r>
    </w:p>
    <w:p w14:paraId="3D6BDD67" w14:textId="77777777" w:rsidR="00872BE2" w:rsidRPr="007759F6" w:rsidRDefault="00872BE2" w:rsidP="00863D0A">
      <w:pPr>
        <w:rPr>
          <w:rFonts w:eastAsia="Times New Roman" w:cs="Times New Roman"/>
          <w:szCs w:val="24"/>
          <w:highlight w:val="white"/>
          <w:lang w:val="en-GB"/>
        </w:rPr>
      </w:pPr>
      <w:r>
        <w:rPr>
          <w:shd w:val="clear" w:color="auto" w:fill="FFFFFF"/>
        </w:rPr>
        <w:t>Undavalli, V., Olatunde, O.B.G., Boylu, R., Wei, C., Haeker, J., Hamilton, J. and Khandelwal, B., (2023). Recent advancements in sustainable aviation fuels. </w:t>
      </w:r>
      <w:r>
        <w:rPr>
          <w:i/>
          <w:iCs/>
          <w:shd w:val="clear" w:color="auto" w:fill="FFFFFF"/>
        </w:rPr>
        <w:t>Progress in Aerospace Sciences</w:t>
      </w:r>
      <w:r>
        <w:rPr>
          <w:shd w:val="clear" w:color="auto" w:fill="FFFFFF"/>
        </w:rPr>
        <w:t>, </w:t>
      </w:r>
      <w:r>
        <w:rPr>
          <w:i/>
          <w:iCs/>
          <w:shd w:val="clear" w:color="auto" w:fill="FFFFFF"/>
        </w:rPr>
        <w:t>136</w:t>
      </w:r>
      <w:r>
        <w:rPr>
          <w:shd w:val="clear" w:color="auto" w:fill="FFFFFF"/>
        </w:rPr>
        <w:t>, p.100876.</w:t>
      </w:r>
    </w:p>
    <w:p w14:paraId="6E198F42" w14:textId="77777777" w:rsidR="00872BE2" w:rsidRPr="007759F6" w:rsidRDefault="00872BE2" w:rsidP="009B3D37">
      <w:pPr>
        <w:spacing w:before="240" w:after="240"/>
        <w:rPr>
          <w:rFonts w:eastAsia="Times New Roman" w:cs="Times New Roman"/>
          <w:szCs w:val="24"/>
          <w:highlight w:val="white"/>
          <w:lang w:val="en-GB"/>
        </w:rPr>
      </w:pPr>
      <w:r w:rsidRPr="007759F6">
        <w:rPr>
          <w:rFonts w:eastAsia="Times New Roman" w:cs="Times New Roman"/>
          <w:szCs w:val="24"/>
          <w:highlight w:val="white"/>
          <w:lang w:val="en-GB"/>
        </w:rPr>
        <w:lastRenderedPageBreak/>
        <w:t xml:space="preserve">Wijethilake, C., Upadhaya, B. and Lama, T., (2023). The role of organisational culture in organisational change towards sustainability: evidence from the garment manufacturing industry. </w:t>
      </w:r>
      <w:r w:rsidRPr="007759F6">
        <w:rPr>
          <w:rFonts w:eastAsia="Times New Roman" w:cs="Times New Roman"/>
          <w:i/>
          <w:szCs w:val="24"/>
          <w:highlight w:val="white"/>
          <w:lang w:val="en-GB"/>
        </w:rPr>
        <w:t>Production Planning &amp; Control</w:t>
      </w:r>
      <w:r w:rsidRPr="007759F6">
        <w:rPr>
          <w:rFonts w:eastAsia="Times New Roman" w:cs="Times New Roman"/>
          <w:szCs w:val="24"/>
          <w:highlight w:val="white"/>
          <w:lang w:val="en-GB"/>
        </w:rPr>
        <w:t xml:space="preserve">, </w:t>
      </w:r>
      <w:r w:rsidRPr="007759F6">
        <w:rPr>
          <w:rFonts w:eastAsia="Times New Roman" w:cs="Times New Roman"/>
          <w:i/>
          <w:szCs w:val="24"/>
          <w:highlight w:val="white"/>
          <w:lang w:val="en-GB"/>
        </w:rPr>
        <w:t>34</w:t>
      </w:r>
      <w:r w:rsidRPr="007759F6">
        <w:rPr>
          <w:rFonts w:eastAsia="Times New Roman" w:cs="Times New Roman"/>
          <w:szCs w:val="24"/>
          <w:highlight w:val="white"/>
          <w:lang w:val="en-GB"/>
        </w:rPr>
        <w:t>(3), pp.275-294.</w:t>
      </w:r>
    </w:p>
    <w:p w14:paraId="572DC36D" w14:textId="77777777" w:rsidR="00083B09" w:rsidRPr="007759F6" w:rsidRDefault="00083B09">
      <w:pPr>
        <w:rPr>
          <w:rFonts w:eastAsia="Times New Roman" w:cs="Times New Roman"/>
          <w:b/>
          <w:szCs w:val="24"/>
          <w:lang w:val="en-GB"/>
        </w:rPr>
      </w:pPr>
    </w:p>
    <w:p w14:paraId="11AF2144" w14:textId="77777777" w:rsidR="00083B09" w:rsidRPr="007759F6" w:rsidRDefault="00083B09">
      <w:pPr>
        <w:rPr>
          <w:rFonts w:eastAsia="Times New Roman" w:cs="Times New Roman"/>
          <w:szCs w:val="24"/>
          <w:lang w:val="en-GB"/>
        </w:rPr>
      </w:pPr>
    </w:p>
    <w:p w14:paraId="069BDA11" w14:textId="77777777" w:rsidR="00083B09" w:rsidRPr="007759F6" w:rsidRDefault="00083B09">
      <w:pPr>
        <w:rPr>
          <w:rFonts w:eastAsia="Times New Roman" w:cs="Times New Roman"/>
          <w:szCs w:val="24"/>
          <w:lang w:val="en-GB"/>
        </w:rPr>
      </w:pPr>
    </w:p>
    <w:p w14:paraId="24095FAC" w14:textId="77777777" w:rsidR="00083B09" w:rsidRPr="007759F6" w:rsidRDefault="00083B09">
      <w:pPr>
        <w:rPr>
          <w:rFonts w:eastAsia="Times New Roman" w:cs="Times New Roman"/>
          <w:szCs w:val="24"/>
          <w:lang w:val="en-GB"/>
        </w:rPr>
      </w:pPr>
    </w:p>
    <w:p w14:paraId="16A80462" w14:textId="77777777" w:rsidR="00083B09" w:rsidRPr="007759F6" w:rsidRDefault="00083B09">
      <w:pPr>
        <w:rPr>
          <w:rFonts w:eastAsia="Times New Roman" w:cs="Times New Roman"/>
          <w:szCs w:val="24"/>
          <w:lang w:val="en-GB"/>
        </w:rPr>
      </w:pPr>
    </w:p>
    <w:sectPr w:rsidR="00083B09" w:rsidRPr="007759F6" w:rsidSect="009B3D37">
      <w:headerReference w:type="default" r:id="rId12"/>
      <w:footerReference w:type="default" r:id="rId1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D2BD6" w14:textId="77777777" w:rsidR="00692BFD" w:rsidRDefault="00692BFD" w:rsidP="00A8185C">
      <w:pPr>
        <w:spacing w:line="240" w:lineRule="auto"/>
      </w:pPr>
      <w:r>
        <w:separator/>
      </w:r>
    </w:p>
  </w:endnote>
  <w:endnote w:type="continuationSeparator" w:id="0">
    <w:p w14:paraId="3760AD5D" w14:textId="77777777" w:rsidR="00692BFD" w:rsidRDefault="00692BFD" w:rsidP="00A818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Noto Serif Myanmar">
    <w:panose1 w:val="02020502060505020204"/>
    <w:charset w:val="00"/>
    <w:family w:val="roman"/>
    <w:notTrueType/>
    <w:pitch w:val="variable"/>
    <w:sig w:usb0="80000003" w:usb1="00002000" w:usb2="080004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0264780"/>
      <w:docPartObj>
        <w:docPartGallery w:val="Page Numbers (Bottom of Page)"/>
        <w:docPartUnique/>
      </w:docPartObj>
    </w:sdtPr>
    <w:sdtEndPr/>
    <w:sdtContent>
      <w:sdt>
        <w:sdtPr>
          <w:id w:val="-1769616900"/>
          <w:docPartObj>
            <w:docPartGallery w:val="Page Numbers (Top of Page)"/>
            <w:docPartUnique/>
          </w:docPartObj>
        </w:sdtPr>
        <w:sdtEndPr/>
        <w:sdtContent>
          <w:p w14:paraId="0AD2DAB5" w14:textId="1BAECD47" w:rsidR="009B3D37" w:rsidRDefault="009B3D37" w:rsidP="009B3D37">
            <w:pPr>
              <w:pStyle w:val="Footer"/>
              <w:spacing w:line="480" w:lineRule="auto"/>
              <w:jc w:val="right"/>
            </w:pPr>
            <w:r w:rsidRPr="009B3D37">
              <w:rPr>
                <w:rFonts w:cs="Times New Roman"/>
                <w:sz w:val="20"/>
                <w:szCs w:val="20"/>
              </w:rPr>
              <w:t xml:space="preserve">Page </w:t>
            </w:r>
            <w:r w:rsidRPr="009B3D37">
              <w:rPr>
                <w:rFonts w:cs="Times New Roman"/>
                <w:b/>
                <w:bCs/>
                <w:sz w:val="20"/>
                <w:szCs w:val="20"/>
              </w:rPr>
              <w:fldChar w:fldCharType="begin"/>
            </w:r>
            <w:r w:rsidRPr="009B3D37">
              <w:rPr>
                <w:rFonts w:cs="Times New Roman"/>
                <w:b/>
                <w:bCs/>
                <w:sz w:val="20"/>
                <w:szCs w:val="20"/>
              </w:rPr>
              <w:instrText xml:space="preserve"> PAGE </w:instrText>
            </w:r>
            <w:r w:rsidRPr="009B3D37">
              <w:rPr>
                <w:rFonts w:cs="Times New Roman"/>
                <w:b/>
                <w:bCs/>
                <w:sz w:val="20"/>
                <w:szCs w:val="20"/>
              </w:rPr>
              <w:fldChar w:fldCharType="separate"/>
            </w:r>
            <w:r w:rsidRPr="009B3D37">
              <w:rPr>
                <w:rFonts w:cs="Times New Roman"/>
                <w:b/>
                <w:bCs/>
                <w:noProof/>
                <w:sz w:val="20"/>
                <w:szCs w:val="20"/>
              </w:rPr>
              <w:t>2</w:t>
            </w:r>
            <w:r w:rsidRPr="009B3D37">
              <w:rPr>
                <w:rFonts w:cs="Times New Roman"/>
                <w:b/>
                <w:bCs/>
                <w:sz w:val="20"/>
                <w:szCs w:val="20"/>
              </w:rPr>
              <w:fldChar w:fldCharType="end"/>
            </w:r>
            <w:r w:rsidRPr="009B3D37">
              <w:rPr>
                <w:rFonts w:cs="Times New Roman"/>
                <w:sz w:val="20"/>
                <w:szCs w:val="20"/>
              </w:rPr>
              <w:t xml:space="preserve"> of </w:t>
            </w:r>
            <w:r w:rsidRPr="009B3D37">
              <w:rPr>
                <w:rFonts w:cs="Times New Roman"/>
                <w:b/>
                <w:bCs/>
                <w:sz w:val="20"/>
                <w:szCs w:val="20"/>
              </w:rPr>
              <w:fldChar w:fldCharType="begin"/>
            </w:r>
            <w:r w:rsidRPr="009B3D37">
              <w:rPr>
                <w:rFonts w:cs="Times New Roman"/>
                <w:b/>
                <w:bCs/>
                <w:sz w:val="20"/>
                <w:szCs w:val="20"/>
              </w:rPr>
              <w:instrText xml:space="preserve"> NUMPAGES  </w:instrText>
            </w:r>
            <w:r w:rsidRPr="009B3D37">
              <w:rPr>
                <w:rFonts w:cs="Times New Roman"/>
                <w:b/>
                <w:bCs/>
                <w:sz w:val="20"/>
                <w:szCs w:val="20"/>
              </w:rPr>
              <w:fldChar w:fldCharType="separate"/>
            </w:r>
            <w:r w:rsidRPr="009B3D37">
              <w:rPr>
                <w:rFonts w:cs="Times New Roman"/>
                <w:b/>
                <w:bCs/>
                <w:noProof/>
                <w:sz w:val="20"/>
                <w:szCs w:val="20"/>
              </w:rPr>
              <w:t>2</w:t>
            </w:r>
            <w:r w:rsidRPr="009B3D37">
              <w:rPr>
                <w:rFonts w:cs="Times New Roman"/>
                <w:b/>
                <w:bCs/>
                <w:sz w:val="20"/>
                <w:szCs w:val="20"/>
              </w:rPr>
              <w:fldChar w:fldCharType="end"/>
            </w:r>
          </w:p>
        </w:sdtContent>
      </w:sdt>
    </w:sdtContent>
  </w:sdt>
  <w:p w14:paraId="69B23117" w14:textId="77777777" w:rsidR="00A8185C" w:rsidRDefault="00A81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B5237" w14:textId="77777777" w:rsidR="00692BFD" w:rsidRDefault="00692BFD" w:rsidP="00A8185C">
      <w:pPr>
        <w:spacing w:line="240" w:lineRule="auto"/>
      </w:pPr>
      <w:r>
        <w:separator/>
      </w:r>
    </w:p>
  </w:footnote>
  <w:footnote w:type="continuationSeparator" w:id="0">
    <w:p w14:paraId="5147CE00" w14:textId="77777777" w:rsidR="00692BFD" w:rsidRDefault="00692BFD" w:rsidP="00A818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18DEC" w14:textId="77777777" w:rsidR="009B3D37" w:rsidRPr="00863D0A" w:rsidRDefault="009B3D37" w:rsidP="009B3D37">
    <w:pPr>
      <w:jc w:val="right"/>
      <w:rPr>
        <w:rFonts w:eastAsia="Times New Roman" w:cs="Times New Roman"/>
        <w:b/>
        <w:sz w:val="20"/>
        <w:szCs w:val="20"/>
        <w:lang w:val="en-GB"/>
      </w:rPr>
    </w:pPr>
    <w:r w:rsidRPr="00863D0A">
      <w:rPr>
        <w:rFonts w:eastAsia="Times New Roman" w:cs="Times New Roman"/>
        <w:b/>
        <w:sz w:val="20"/>
        <w:szCs w:val="20"/>
        <w:lang w:val="en-GB"/>
      </w:rPr>
      <w:t>Workplace Culture and its impact on Organisational Efficiency</w:t>
    </w:r>
  </w:p>
  <w:p w14:paraId="0C547A62" w14:textId="77777777" w:rsidR="009B3D37" w:rsidRDefault="009B3D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E30A4"/>
    <w:multiLevelType w:val="hybridMultilevel"/>
    <w:tmpl w:val="87449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B306EE"/>
    <w:multiLevelType w:val="multilevel"/>
    <w:tmpl w:val="094AC9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355FC8"/>
    <w:multiLevelType w:val="multilevel"/>
    <w:tmpl w:val="EE806D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C921C9"/>
    <w:multiLevelType w:val="multilevel"/>
    <w:tmpl w:val="942A93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07C5002"/>
    <w:multiLevelType w:val="multilevel"/>
    <w:tmpl w:val="2124E7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A592141"/>
    <w:multiLevelType w:val="multilevel"/>
    <w:tmpl w:val="EE806D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41C2D5A"/>
    <w:multiLevelType w:val="multilevel"/>
    <w:tmpl w:val="1486A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D0630E3"/>
    <w:multiLevelType w:val="multilevel"/>
    <w:tmpl w:val="77BE36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AD318AB"/>
    <w:multiLevelType w:val="multilevel"/>
    <w:tmpl w:val="1638C6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1A8142B"/>
    <w:multiLevelType w:val="hybridMultilevel"/>
    <w:tmpl w:val="C506E9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15647297">
    <w:abstractNumId w:val="6"/>
  </w:num>
  <w:num w:numId="2" w16cid:durableId="1488395001">
    <w:abstractNumId w:val="8"/>
  </w:num>
  <w:num w:numId="3" w16cid:durableId="442771999">
    <w:abstractNumId w:val="7"/>
  </w:num>
  <w:num w:numId="4" w16cid:durableId="1504853946">
    <w:abstractNumId w:val="1"/>
  </w:num>
  <w:num w:numId="5" w16cid:durableId="1825929417">
    <w:abstractNumId w:val="5"/>
  </w:num>
  <w:num w:numId="6" w16cid:durableId="192156249">
    <w:abstractNumId w:val="3"/>
  </w:num>
  <w:num w:numId="7" w16cid:durableId="972910412">
    <w:abstractNumId w:val="4"/>
  </w:num>
  <w:num w:numId="8" w16cid:durableId="783810859">
    <w:abstractNumId w:val="9"/>
  </w:num>
  <w:num w:numId="9" w16cid:durableId="87433104">
    <w:abstractNumId w:val="2"/>
  </w:num>
  <w:num w:numId="10" w16cid:durableId="259146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B09"/>
    <w:rsid w:val="000117DC"/>
    <w:rsid w:val="00083B09"/>
    <w:rsid w:val="000C7B88"/>
    <w:rsid w:val="000F40A2"/>
    <w:rsid w:val="000F465D"/>
    <w:rsid w:val="00121767"/>
    <w:rsid w:val="001273E6"/>
    <w:rsid w:val="00153CF5"/>
    <w:rsid w:val="001D6FD0"/>
    <w:rsid w:val="00203235"/>
    <w:rsid w:val="00277B84"/>
    <w:rsid w:val="002D2AF9"/>
    <w:rsid w:val="002E05AC"/>
    <w:rsid w:val="00357B2A"/>
    <w:rsid w:val="004022DC"/>
    <w:rsid w:val="00470A15"/>
    <w:rsid w:val="00475BCA"/>
    <w:rsid w:val="004A58B8"/>
    <w:rsid w:val="004B5D48"/>
    <w:rsid w:val="004E23C0"/>
    <w:rsid w:val="005A24CB"/>
    <w:rsid w:val="005B69A1"/>
    <w:rsid w:val="006055F5"/>
    <w:rsid w:val="00625497"/>
    <w:rsid w:val="00625873"/>
    <w:rsid w:val="006750EF"/>
    <w:rsid w:val="006764CA"/>
    <w:rsid w:val="00692BFD"/>
    <w:rsid w:val="006A5183"/>
    <w:rsid w:val="006E1B67"/>
    <w:rsid w:val="006E5882"/>
    <w:rsid w:val="0072195C"/>
    <w:rsid w:val="00753C93"/>
    <w:rsid w:val="00761006"/>
    <w:rsid w:val="0076775D"/>
    <w:rsid w:val="0076798A"/>
    <w:rsid w:val="007759F6"/>
    <w:rsid w:val="00780D99"/>
    <w:rsid w:val="007B6518"/>
    <w:rsid w:val="007D24CA"/>
    <w:rsid w:val="00813301"/>
    <w:rsid w:val="0081427A"/>
    <w:rsid w:val="0082366B"/>
    <w:rsid w:val="00861744"/>
    <w:rsid w:val="00863D0A"/>
    <w:rsid w:val="00872BE2"/>
    <w:rsid w:val="008978B9"/>
    <w:rsid w:val="008A6A5D"/>
    <w:rsid w:val="008C7376"/>
    <w:rsid w:val="0096545F"/>
    <w:rsid w:val="009B3D37"/>
    <w:rsid w:val="00A11292"/>
    <w:rsid w:val="00A12F6A"/>
    <w:rsid w:val="00A8185C"/>
    <w:rsid w:val="00A94039"/>
    <w:rsid w:val="00AC6D2C"/>
    <w:rsid w:val="00AD6E6E"/>
    <w:rsid w:val="00B002A1"/>
    <w:rsid w:val="00B802B7"/>
    <w:rsid w:val="00B9778A"/>
    <w:rsid w:val="00C44663"/>
    <w:rsid w:val="00C762C6"/>
    <w:rsid w:val="00C76FD2"/>
    <w:rsid w:val="00CD2D5A"/>
    <w:rsid w:val="00CF5B82"/>
    <w:rsid w:val="00D31376"/>
    <w:rsid w:val="00D508BD"/>
    <w:rsid w:val="00D917A9"/>
    <w:rsid w:val="00DD71B9"/>
    <w:rsid w:val="00DE1AEE"/>
    <w:rsid w:val="00E53BD4"/>
    <w:rsid w:val="00E54B9F"/>
    <w:rsid w:val="00E86F50"/>
    <w:rsid w:val="00EA33C4"/>
    <w:rsid w:val="00EA6A0E"/>
    <w:rsid w:val="00EB4C11"/>
    <w:rsid w:val="00EC56B9"/>
    <w:rsid w:val="00EE1980"/>
    <w:rsid w:val="00F24621"/>
    <w:rsid w:val="00F463FB"/>
    <w:rsid w:val="00F73291"/>
    <w:rsid w:val="00F73D31"/>
    <w:rsid w:val="00FB7ABD"/>
    <w:rsid w:val="00FD6892"/>
    <w:rsid w:val="00FF15DD"/>
  </w:rsids>
  <m:mathPr>
    <m:mathFont m:val="Cambria Math"/>
    <m:brkBin m:val="before"/>
    <m:brkBinSub m:val="--"/>
    <m:smallFrac m:val="0"/>
    <m:dispDef/>
    <m:lMargin m:val="0"/>
    <m:rMargin m:val="0"/>
    <m:defJc m:val="centerGroup"/>
    <m:wrapIndent m:val="1440"/>
    <m:intLim m:val="subSup"/>
    <m:naryLim m:val="undOvr"/>
  </m:mathPr>
  <w:themeFontLang w:val="en-IN" w:bidi="my-MM"/>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9CF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63D0A"/>
    <w:pPr>
      <w:spacing w:line="480" w:lineRule="auto"/>
      <w:jc w:val="both"/>
    </w:pPr>
    <w:rPr>
      <w:rFonts w:ascii="Times New Roman" w:hAnsi="Times New Roman"/>
      <w:sz w:val="24"/>
    </w:rPr>
  </w:style>
  <w:style w:type="paragraph" w:styleId="Heading1">
    <w:name w:val="heading 1"/>
    <w:basedOn w:val="Normal"/>
    <w:next w:val="Normal"/>
    <w:rsid w:val="005A24CB"/>
    <w:pPr>
      <w:keepNext/>
      <w:keepLines/>
      <w:spacing w:before="400" w:after="120"/>
      <w:outlineLvl w:val="0"/>
    </w:pPr>
    <w:rPr>
      <w:rFonts w:cs="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77B8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77B84"/>
    <w:pPr>
      <w:spacing w:after="100"/>
    </w:pPr>
  </w:style>
  <w:style w:type="character" w:styleId="Hyperlink">
    <w:name w:val="Hyperlink"/>
    <w:basedOn w:val="DefaultParagraphFont"/>
    <w:uiPriority w:val="99"/>
    <w:unhideWhenUsed/>
    <w:rsid w:val="00277B84"/>
    <w:rPr>
      <w:color w:val="0000FF" w:themeColor="hyperlink"/>
      <w:u w:val="single"/>
    </w:rPr>
  </w:style>
  <w:style w:type="paragraph" w:styleId="Header">
    <w:name w:val="header"/>
    <w:basedOn w:val="Normal"/>
    <w:link w:val="HeaderChar"/>
    <w:uiPriority w:val="99"/>
    <w:unhideWhenUsed/>
    <w:rsid w:val="00A8185C"/>
    <w:pPr>
      <w:tabs>
        <w:tab w:val="center" w:pos="4513"/>
        <w:tab w:val="right" w:pos="9026"/>
      </w:tabs>
      <w:spacing w:line="240" w:lineRule="auto"/>
    </w:pPr>
  </w:style>
  <w:style w:type="character" w:customStyle="1" w:styleId="HeaderChar">
    <w:name w:val="Header Char"/>
    <w:basedOn w:val="DefaultParagraphFont"/>
    <w:link w:val="Header"/>
    <w:uiPriority w:val="99"/>
    <w:rsid w:val="00A8185C"/>
  </w:style>
  <w:style w:type="paragraph" w:styleId="Footer">
    <w:name w:val="footer"/>
    <w:basedOn w:val="Normal"/>
    <w:link w:val="FooterChar"/>
    <w:uiPriority w:val="99"/>
    <w:unhideWhenUsed/>
    <w:rsid w:val="00A8185C"/>
    <w:pPr>
      <w:tabs>
        <w:tab w:val="center" w:pos="4513"/>
        <w:tab w:val="right" w:pos="9026"/>
      </w:tabs>
      <w:spacing w:line="240" w:lineRule="auto"/>
    </w:pPr>
  </w:style>
  <w:style w:type="character" w:customStyle="1" w:styleId="FooterChar">
    <w:name w:val="Footer Char"/>
    <w:basedOn w:val="DefaultParagraphFont"/>
    <w:link w:val="Footer"/>
    <w:uiPriority w:val="99"/>
    <w:rsid w:val="00A8185C"/>
  </w:style>
  <w:style w:type="paragraph" w:styleId="ListParagraph">
    <w:name w:val="List Paragraph"/>
    <w:basedOn w:val="Normal"/>
    <w:uiPriority w:val="34"/>
    <w:qFormat/>
    <w:rsid w:val="009B3D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tatista.com/statistics/1007546/revenue-easyjet-plc/"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corporate.easyjet.com/about/strategy/default.aspx"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C6FDD-DE95-4920-94C2-01C189EB613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4700</Words>
  <Characters>26795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2024-01-05T13:37:00Z</dcterms:created>
  <dcterms:modified xsi:type="dcterms:W3CDTF">2024-01-05T13:37:00Z</dcterms:modified>
</cp:coreProperties>
</file>