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59A75" w14:textId="7D229BCD" w:rsidR="003E7055" w:rsidRDefault="00E5608A" w:rsidP="003E7055">
      <w:pPr>
        <w:rPr>
          <w:sz w:val="24"/>
          <w:szCs w:val="24"/>
        </w:rPr>
      </w:pPr>
      <w:r w:rsidRPr="00E5608A">
        <w:rPr>
          <w:sz w:val="24"/>
          <w:szCs w:val="24"/>
          <w:u w:val="single"/>
        </w:rPr>
        <w:t>Assignment Title:</w:t>
      </w:r>
      <w:r w:rsidRPr="00E5608A">
        <w:rPr>
          <w:sz w:val="24"/>
          <w:szCs w:val="24"/>
        </w:rPr>
        <w:t xml:space="preserve"> </w:t>
      </w:r>
      <w:r w:rsidR="008E506B">
        <w:rPr>
          <w:sz w:val="24"/>
          <w:szCs w:val="24"/>
        </w:rPr>
        <w:t xml:space="preserve"> </w:t>
      </w:r>
    </w:p>
    <w:p w14:paraId="37D9625D" w14:textId="13189F57" w:rsidR="003E7055" w:rsidRPr="003E7055" w:rsidRDefault="003E7055" w:rsidP="003E7055">
      <w:pPr>
        <w:rPr>
          <w:sz w:val="24"/>
          <w:szCs w:val="24"/>
        </w:rPr>
      </w:pPr>
      <w:r w:rsidRPr="003E7055">
        <w:rPr>
          <w:sz w:val="24"/>
          <w:szCs w:val="24"/>
        </w:rPr>
        <w:t>Good teaching and learning means employing a blend of approaches including direct teaching.</w:t>
      </w:r>
    </w:p>
    <w:p w14:paraId="299F5A69" w14:textId="77777777" w:rsidR="003E7055" w:rsidRPr="003E7055" w:rsidRDefault="003E7055" w:rsidP="003E7055">
      <w:pPr>
        <w:rPr>
          <w:sz w:val="24"/>
          <w:szCs w:val="24"/>
        </w:rPr>
      </w:pPr>
      <w:r w:rsidRPr="003E7055">
        <w:rPr>
          <w:sz w:val="24"/>
          <w:szCs w:val="24"/>
        </w:rPr>
        <w:t>Good teaching and learning sets tasks and selects resources that build on previous knowledge and experience and engage interest.</w:t>
      </w:r>
    </w:p>
    <w:p w14:paraId="615C32B4" w14:textId="77777777" w:rsidR="003E7055" w:rsidRPr="003E7055" w:rsidRDefault="003E7055" w:rsidP="003E7055">
      <w:pPr>
        <w:rPr>
          <w:sz w:val="24"/>
          <w:szCs w:val="24"/>
        </w:rPr>
      </w:pPr>
      <w:r w:rsidRPr="003E7055">
        <w:rPr>
          <w:sz w:val="24"/>
          <w:szCs w:val="24"/>
        </w:rPr>
        <w:t>Good teaching and learning ranges within and across Areas of Learning and Experience.</w:t>
      </w:r>
    </w:p>
    <w:p w14:paraId="2F5527C5" w14:textId="2F10EFBB" w:rsidR="00E5608A" w:rsidRPr="00E5608A" w:rsidRDefault="00E5608A" w:rsidP="00E5608A">
      <w:pPr>
        <w:rPr>
          <w:sz w:val="24"/>
          <w:szCs w:val="24"/>
        </w:rPr>
      </w:pPr>
      <w:r w:rsidRPr="00E5608A">
        <w:rPr>
          <w:sz w:val="24"/>
          <w:szCs w:val="24"/>
        </w:rPr>
        <w:t>Consider the 3 pedagogic principles outlined. Discuss these principles in relation to practices in education, showing secure understanding, identifying strengths and areas for development for each principle.</w:t>
      </w:r>
      <w:r w:rsidR="00582C06">
        <w:rPr>
          <w:sz w:val="24"/>
          <w:szCs w:val="24"/>
        </w:rPr>
        <w:t xml:space="preserve"> </w:t>
      </w:r>
    </w:p>
    <w:tbl>
      <w:tblPr>
        <w:tblStyle w:val="TableGrid"/>
        <w:tblW w:w="0" w:type="auto"/>
        <w:tblLook w:val="04A0" w:firstRow="1" w:lastRow="0" w:firstColumn="1" w:lastColumn="0" w:noHBand="0" w:noVBand="1"/>
      </w:tblPr>
      <w:tblGrid>
        <w:gridCol w:w="4508"/>
        <w:gridCol w:w="4508"/>
      </w:tblGrid>
      <w:tr w:rsidR="00E5608A" w:rsidRPr="00E5608A" w14:paraId="41069D74" w14:textId="77777777" w:rsidTr="00E5608A">
        <w:tc>
          <w:tcPr>
            <w:tcW w:w="4508" w:type="dxa"/>
          </w:tcPr>
          <w:p w14:paraId="684FA468" w14:textId="05633C8D" w:rsidR="00E5608A" w:rsidRPr="00E5608A" w:rsidRDefault="00E5608A" w:rsidP="00E5608A">
            <w:pPr>
              <w:rPr>
                <w:sz w:val="24"/>
                <w:szCs w:val="24"/>
              </w:rPr>
            </w:pPr>
            <w:r w:rsidRPr="00E5608A">
              <w:rPr>
                <w:sz w:val="24"/>
                <w:szCs w:val="24"/>
              </w:rPr>
              <w:t>Targets</w:t>
            </w:r>
          </w:p>
        </w:tc>
        <w:tc>
          <w:tcPr>
            <w:tcW w:w="4508" w:type="dxa"/>
          </w:tcPr>
          <w:p w14:paraId="5263281C" w14:textId="36AF090C" w:rsidR="00E5608A" w:rsidRPr="00E5608A" w:rsidRDefault="00E5608A" w:rsidP="00E5608A">
            <w:pPr>
              <w:rPr>
                <w:sz w:val="24"/>
                <w:szCs w:val="24"/>
              </w:rPr>
            </w:pPr>
            <w:r w:rsidRPr="00E5608A">
              <w:rPr>
                <w:sz w:val="24"/>
                <w:szCs w:val="24"/>
              </w:rPr>
              <w:t xml:space="preserve">How I included in this assignment </w:t>
            </w:r>
          </w:p>
        </w:tc>
      </w:tr>
      <w:tr w:rsidR="00E5608A" w:rsidRPr="00E5608A" w14:paraId="00F8F136" w14:textId="77777777" w:rsidTr="00E5608A">
        <w:tc>
          <w:tcPr>
            <w:tcW w:w="4508" w:type="dxa"/>
          </w:tcPr>
          <w:p w14:paraId="35D33878" w14:textId="5228B693" w:rsidR="00E5608A" w:rsidRPr="00E5608A" w:rsidRDefault="00C81B56" w:rsidP="00C81B56">
            <w:pPr>
              <w:spacing w:after="160" w:line="259" w:lineRule="auto"/>
              <w:rPr>
                <w:sz w:val="24"/>
                <w:szCs w:val="24"/>
              </w:rPr>
            </w:pPr>
            <w:r w:rsidRPr="00C81B56">
              <w:rPr>
                <w:sz w:val="24"/>
                <w:szCs w:val="24"/>
              </w:rPr>
              <w:t>Aim to link all of your critical conclusions back to relevant reading.</w:t>
            </w:r>
          </w:p>
        </w:tc>
        <w:tc>
          <w:tcPr>
            <w:tcW w:w="4508" w:type="dxa"/>
          </w:tcPr>
          <w:p w14:paraId="032A1875" w14:textId="0B2472E6" w:rsidR="00E5608A" w:rsidRPr="00E5608A" w:rsidRDefault="00B17A19" w:rsidP="00E5608A">
            <w:pPr>
              <w:rPr>
                <w:sz w:val="24"/>
                <w:szCs w:val="24"/>
              </w:rPr>
            </w:pPr>
            <w:r>
              <w:rPr>
                <w:sz w:val="24"/>
                <w:szCs w:val="24"/>
              </w:rPr>
              <w:t xml:space="preserve">In my conclusion and assignment link back to assignment title. </w:t>
            </w:r>
          </w:p>
        </w:tc>
      </w:tr>
      <w:tr w:rsidR="00E5608A" w:rsidRPr="00E5608A" w14:paraId="3DD4B672" w14:textId="77777777" w:rsidTr="00E5608A">
        <w:tc>
          <w:tcPr>
            <w:tcW w:w="4508" w:type="dxa"/>
          </w:tcPr>
          <w:p w14:paraId="170FBEAF" w14:textId="0EA5BE65" w:rsidR="00E5608A" w:rsidRPr="00E5608A" w:rsidRDefault="00C81B56" w:rsidP="00E5608A">
            <w:pPr>
              <w:rPr>
                <w:sz w:val="24"/>
                <w:szCs w:val="24"/>
              </w:rPr>
            </w:pPr>
            <w:r w:rsidRPr="00C81B56">
              <w:rPr>
                <w:sz w:val="24"/>
                <w:szCs w:val="24"/>
              </w:rPr>
              <w:t>Proofread with care to eliminate all written expression errors.</w:t>
            </w:r>
          </w:p>
        </w:tc>
        <w:tc>
          <w:tcPr>
            <w:tcW w:w="4508" w:type="dxa"/>
          </w:tcPr>
          <w:p w14:paraId="5212FF30" w14:textId="463C9C1B" w:rsidR="00E5608A" w:rsidRPr="00E5608A" w:rsidRDefault="00B17A19" w:rsidP="00E5608A">
            <w:pPr>
              <w:rPr>
                <w:sz w:val="24"/>
                <w:szCs w:val="24"/>
              </w:rPr>
            </w:pPr>
            <w:r>
              <w:rPr>
                <w:sz w:val="24"/>
                <w:szCs w:val="24"/>
              </w:rPr>
              <w:t xml:space="preserve">Proofread before submitting </w:t>
            </w:r>
          </w:p>
        </w:tc>
      </w:tr>
      <w:tr w:rsidR="00E5608A" w:rsidRPr="00E5608A" w14:paraId="3EF1BED4" w14:textId="77777777" w:rsidTr="00E5608A">
        <w:tc>
          <w:tcPr>
            <w:tcW w:w="4508" w:type="dxa"/>
          </w:tcPr>
          <w:p w14:paraId="694A5AA4" w14:textId="0A7CE503" w:rsidR="00E5608A" w:rsidRPr="00E5608A" w:rsidRDefault="00C81B56" w:rsidP="00E5608A">
            <w:pPr>
              <w:rPr>
                <w:sz w:val="24"/>
                <w:szCs w:val="24"/>
              </w:rPr>
            </w:pPr>
            <w:r w:rsidRPr="00C81B56">
              <w:rPr>
                <w:sz w:val="24"/>
                <w:szCs w:val="24"/>
              </w:rPr>
              <w:t>Aim to read a full selection of both professional and more academic sources.</w:t>
            </w:r>
          </w:p>
        </w:tc>
        <w:tc>
          <w:tcPr>
            <w:tcW w:w="4508" w:type="dxa"/>
          </w:tcPr>
          <w:p w14:paraId="648434FD" w14:textId="588463D5" w:rsidR="00E5608A" w:rsidRPr="00E5608A" w:rsidRDefault="00B17A19" w:rsidP="00E5608A">
            <w:pPr>
              <w:rPr>
                <w:sz w:val="24"/>
                <w:szCs w:val="24"/>
              </w:rPr>
            </w:pPr>
            <w:r>
              <w:rPr>
                <w:sz w:val="24"/>
                <w:szCs w:val="24"/>
              </w:rPr>
              <w:t xml:space="preserve">Include more academic literature and relevant up to date sources.  </w:t>
            </w:r>
          </w:p>
        </w:tc>
      </w:tr>
    </w:tbl>
    <w:p w14:paraId="14C3ADDA" w14:textId="775B73F8" w:rsidR="00C81B56" w:rsidRPr="00E5608A" w:rsidRDefault="00C81B56" w:rsidP="00C81B56">
      <w:pPr>
        <w:rPr>
          <w:sz w:val="24"/>
          <w:szCs w:val="24"/>
        </w:rPr>
      </w:pPr>
    </w:p>
    <w:p w14:paraId="0BEAD6D8" w14:textId="4BCC5848" w:rsidR="00E5608A" w:rsidRPr="00E5608A" w:rsidRDefault="00E5608A" w:rsidP="00E5608A">
      <w:pPr>
        <w:rPr>
          <w:sz w:val="24"/>
          <w:szCs w:val="24"/>
          <w:u w:val="single"/>
        </w:rPr>
      </w:pPr>
      <w:r w:rsidRPr="00E5608A">
        <w:rPr>
          <w:sz w:val="24"/>
          <w:szCs w:val="24"/>
          <w:u w:val="single"/>
        </w:rPr>
        <w:t>Assignment</w:t>
      </w:r>
    </w:p>
    <w:p w14:paraId="6A88B825" w14:textId="5CDF884A" w:rsidR="00CF2124" w:rsidRDefault="003E7055" w:rsidP="00102718">
      <w:pPr>
        <w:rPr>
          <w:sz w:val="24"/>
          <w:szCs w:val="24"/>
        </w:rPr>
      </w:pPr>
      <w:r>
        <w:rPr>
          <w:sz w:val="24"/>
          <w:szCs w:val="24"/>
        </w:rPr>
        <w:t xml:space="preserve">Throughout this assignment, the writer will be </w:t>
      </w:r>
      <w:r w:rsidR="00133D83">
        <w:rPr>
          <w:sz w:val="24"/>
          <w:szCs w:val="24"/>
        </w:rPr>
        <w:t xml:space="preserve">showing their understanding of </w:t>
      </w:r>
      <w:r w:rsidR="00E62FBB">
        <w:rPr>
          <w:sz w:val="24"/>
          <w:szCs w:val="24"/>
        </w:rPr>
        <w:t>each of the pedagogical principles</w:t>
      </w:r>
      <w:r w:rsidR="00A21B0B">
        <w:rPr>
          <w:sz w:val="24"/>
          <w:szCs w:val="24"/>
        </w:rPr>
        <w:t xml:space="preserve">, and how they link to the foundation </w:t>
      </w:r>
      <w:r w:rsidR="00402371">
        <w:rPr>
          <w:sz w:val="24"/>
          <w:szCs w:val="24"/>
        </w:rPr>
        <w:t xml:space="preserve">learning </w:t>
      </w:r>
      <w:r w:rsidR="00A21B0B">
        <w:rPr>
          <w:sz w:val="24"/>
          <w:szCs w:val="24"/>
        </w:rPr>
        <w:t xml:space="preserve">and the learning environments to support pupils development. </w:t>
      </w:r>
      <w:r w:rsidR="00FD3DFE">
        <w:rPr>
          <w:sz w:val="24"/>
          <w:szCs w:val="24"/>
        </w:rPr>
        <w:t xml:space="preserve">Each pedagogical principles implies a different meaning when it comes to the </w:t>
      </w:r>
      <w:r w:rsidR="0086587E">
        <w:rPr>
          <w:sz w:val="24"/>
          <w:szCs w:val="24"/>
        </w:rPr>
        <w:t>F</w:t>
      </w:r>
      <w:r w:rsidR="00FD3DFE">
        <w:rPr>
          <w:sz w:val="24"/>
          <w:szCs w:val="24"/>
        </w:rPr>
        <w:t xml:space="preserve">oundation </w:t>
      </w:r>
      <w:r w:rsidR="00C81B56">
        <w:rPr>
          <w:sz w:val="24"/>
          <w:szCs w:val="24"/>
        </w:rPr>
        <w:t>Learning</w:t>
      </w:r>
      <w:r w:rsidR="00FD3DFE">
        <w:rPr>
          <w:sz w:val="24"/>
          <w:szCs w:val="24"/>
        </w:rPr>
        <w:t xml:space="preserve">. </w:t>
      </w:r>
      <w:r w:rsidR="00312D62">
        <w:rPr>
          <w:sz w:val="24"/>
          <w:szCs w:val="24"/>
        </w:rPr>
        <w:t>There are twelve pedagogical principles in total</w:t>
      </w:r>
      <w:r w:rsidR="001B0151">
        <w:rPr>
          <w:sz w:val="24"/>
          <w:szCs w:val="24"/>
        </w:rPr>
        <w:t xml:space="preserve"> (HWB, 2023)</w:t>
      </w:r>
      <w:r w:rsidR="00312D62">
        <w:rPr>
          <w:sz w:val="24"/>
          <w:szCs w:val="24"/>
        </w:rPr>
        <w:t>, b</w:t>
      </w:r>
      <w:r w:rsidR="001B0151">
        <w:rPr>
          <w:sz w:val="24"/>
          <w:szCs w:val="24"/>
        </w:rPr>
        <w:t>ut</w:t>
      </w:r>
      <w:r w:rsidR="00312D62">
        <w:rPr>
          <w:sz w:val="24"/>
          <w:szCs w:val="24"/>
        </w:rPr>
        <w:t xml:space="preserve"> throughout this assignment it will only focus on the three of the following</w:t>
      </w:r>
      <w:r w:rsidR="007E64A4">
        <w:rPr>
          <w:sz w:val="24"/>
          <w:szCs w:val="24"/>
        </w:rPr>
        <w:t xml:space="preserve">. </w:t>
      </w:r>
      <w:r w:rsidR="00C366BD">
        <w:rPr>
          <w:sz w:val="24"/>
          <w:szCs w:val="24"/>
        </w:rPr>
        <w:t>The principle g</w:t>
      </w:r>
      <w:r w:rsidR="00C366BD" w:rsidRPr="003E7055">
        <w:rPr>
          <w:sz w:val="24"/>
          <w:szCs w:val="24"/>
        </w:rPr>
        <w:t>ood teaching and learning means employing a blend of approaches including direct teaching</w:t>
      </w:r>
      <w:r w:rsidR="00C366BD">
        <w:rPr>
          <w:sz w:val="24"/>
          <w:szCs w:val="24"/>
        </w:rPr>
        <w:t xml:space="preserve">, </w:t>
      </w:r>
      <w:r w:rsidR="002C7611">
        <w:rPr>
          <w:sz w:val="24"/>
          <w:szCs w:val="24"/>
        </w:rPr>
        <w:t xml:space="preserve">this can suggest </w:t>
      </w:r>
      <w:r w:rsidR="007D3420">
        <w:rPr>
          <w:sz w:val="24"/>
          <w:szCs w:val="24"/>
        </w:rPr>
        <w:t>that teachers should use a blended approach with teaching methods</w:t>
      </w:r>
      <w:r w:rsidR="00F154AC">
        <w:rPr>
          <w:sz w:val="24"/>
          <w:szCs w:val="24"/>
        </w:rPr>
        <w:t xml:space="preserve"> when engaging pupils  to further their knowledge</w:t>
      </w:r>
      <w:r w:rsidR="00A92E41">
        <w:rPr>
          <w:sz w:val="24"/>
          <w:szCs w:val="24"/>
        </w:rPr>
        <w:t xml:space="preserve"> (Advance HE, 2020). </w:t>
      </w:r>
      <w:r w:rsidR="00F154AC">
        <w:rPr>
          <w:sz w:val="24"/>
          <w:szCs w:val="24"/>
        </w:rPr>
        <w:t>The principle g</w:t>
      </w:r>
      <w:r w:rsidR="00F154AC" w:rsidRPr="003E7055">
        <w:rPr>
          <w:sz w:val="24"/>
          <w:szCs w:val="24"/>
        </w:rPr>
        <w:t>ood teaching and learning sets tasks and selects resources that build on previous knowledge and experience and engage interest.</w:t>
      </w:r>
      <w:r w:rsidR="008A72A5">
        <w:rPr>
          <w:sz w:val="24"/>
          <w:szCs w:val="24"/>
        </w:rPr>
        <w:t xml:space="preserve"> </w:t>
      </w:r>
      <w:r w:rsidR="00F36A60">
        <w:rPr>
          <w:sz w:val="24"/>
          <w:szCs w:val="24"/>
        </w:rPr>
        <w:t>This can indicate that using natural resources around you can give pupils the experience and reality of knowledge they gain into real life situations</w:t>
      </w:r>
      <w:r w:rsidR="00AA2A97">
        <w:rPr>
          <w:sz w:val="24"/>
          <w:szCs w:val="24"/>
        </w:rPr>
        <w:t xml:space="preserve"> (Teach Starter, 2024). </w:t>
      </w:r>
      <w:r w:rsidR="00461E36">
        <w:rPr>
          <w:sz w:val="24"/>
          <w:szCs w:val="24"/>
        </w:rPr>
        <w:t>F</w:t>
      </w:r>
      <w:r w:rsidR="00F36A60">
        <w:rPr>
          <w:sz w:val="24"/>
          <w:szCs w:val="24"/>
        </w:rPr>
        <w:t xml:space="preserve">inally, </w:t>
      </w:r>
      <w:r w:rsidR="00102718">
        <w:rPr>
          <w:sz w:val="24"/>
          <w:szCs w:val="24"/>
        </w:rPr>
        <w:t>the principle g</w:t>
      </w:r>
      <w:r w:rsidR="00102718" w:rsidRPr="003E7055">
        <w:rPr>
          <w:sz w:val="24"/>
          <w:szCs w:val="24"/>
        </w:rPr>
        <w:t>ood teaching and learning ranges within and across Areas of Learning and Experience.</w:t>
      </w:r>
      <w:r w:rsidR="00E32DA3">
        <w:rPr>
          <w:sz w:val="24"/>
          <w:szCs w:val="24"/>
        </w:rPr>
        <w:t xml:space="preserve"> </w:t>
      </w:r>
      <w:r w:rsidR="00A2245A">
        <w:rPr>
          <w:sz w:val="24"/>
          <w:szCs w:val="24"/>
        </w:rPr>
        <w:t>This</w:t>
      </w:r>
      <w:r w:rsidR="000C666A">
        <w:rPr>
          <w:sz w:val="24"/>
          <w:szCs w:val="24"/>
        </w:rPr>
        <w:t xml:space="preserve"> relates to the Welsh Curriculum by meeting targets before moving onto next progression steps and targeted development skills</w:t>
      </w:r>
      <w:r w:rsidR="003941EE">
        <w:rPr>
          <w:sz w:val="24"/>
          <w:szCs w:val="24"/>
        </w:rPr>
        <w:t xml:space="preserve"> </w:t>
      </w:r>
      <w:r w:rsidR="0072691F">
        <w:rPr>
          <w:sz w:val="24"/>
          <w:szCs w:val="24"/>
        </w:rPr>
        <w:t>(HWB, 2022)</w:t>
      </w:r>
      <w:r w:rsidR="003D2DAB">
        <w:rPr>
          <w:sz w:val="24"/>
          <w:szCs w:val="24"/>
        </w:rPr>
        <w:t>. The writer will be expan</w:t>
      </w:r>
      <w:r w:rsidR="00E708BC">
        <w:rPr>
          <w:sz w:val="24"/>
          <w:szCs w:val="24"/>
        </w:rPr>
        <w:t xml:space="preserve">ding on their own experiences linking in with the three principles above, and how they feel their experiences </w:t>
      </w:r>
      <w:r w:rsidR="00D970C2">
        <w:rPr>
          <w:sz w:val="24"/>
          <w:szCs w:val="24"/>
        </w:rPr>
        <w:t xml:space="preserve">relate to </w:t>
      </w:r>
      <w:r w:rsidR="00E708BC">
        <w:rPr>
          <w:sz w:val="24"/>
          <w:szCs w:val="24"/>
        </w:rPr>
        <w:t xml:space="preserve">the </w:t>
      </w:r>
      <w:r w:rsidR="009F5D4A">
        <w:rPr>
          <w:sz w:val="24"/>
          <w:szCs w:val="24"/>
        </w:rPr>
        <w:t>pedagogical</w:t>
      </w:r>
      <w:r w:rsidR="00E708BC">
        <w:rPr>
          <w:sz w:val="24"/>
          <w:szCs w:val="24"/>
        </w:rPr>
        <w:t xml:space="preserve"> </w:t>
      </w:r>
      <w:r w:rsidR="00D970C2">
        <w:rPr>
          <w:sz w:val="24"/>
          <w:szCs w:val="24"/>
        </w:rPr>
        <w:t xml:space="preserve">principles and how they feel it could be improved to better individuals development. </w:t>
      </w:r>
    </w:p>
    <w:p w14:paraId="0AB27517" w14:textId="280A74A2" w:rsidR="00B72DB6" w:rsidRDefault="000C666A" w:rsidP="00102718">
      <w:pPr>
        <w:rPr>
          <w:sz w:val="24"/>
          <w:szCs w:val="24"/>
        </w:rPr>
      </w:pPr>
      <w:r>
        <w:rPr>
          <w:sz w:val="24"/>
          <w:szCs w:val="24"/>
        </w:rPr>
        <w:t>Foundation Learning</w:t>
      </w:r>
      <w:r w:rsidR="00B72DB6">
        <w:rPr>
          <w:sz w:val="24"/>
          <w:szCs w:val="24"/>
        </w:rPr>
        <w:t xml:space="preserve"> (F</w:t>
      </w:r>
      <w:r>
        <w:rPr>
          <w:sz w:val="24"/>
          <w:szCs w:val="24"/>
        </w:rPr>
        <w:t>L</w:t>
      </w:r>
      <w:r w:rsidR="00B72DB6">
        <w:rPr>
          <w:sz w:val="24"/>
          <w:szCs w:val="24"/>
        </w:rPr>
        <w:t xml:space="preserve">) </w:t>
      </w:r>
      <w:r w:rsidR="00260CFE">
        <w:rPr>
          <w:sz w:val="24"/>
          <w:szCs w:val="24"/>
        </w:rPr>
        <w:t xml:space="preserve">is </w:t>
      </w:r>
      <w:r>
        <w:rPr>
          <w:sz w:val="24"/>
          <w:szCs w:val="24"/>
        </w:rPr>
        <w:t xml:space="preserve">averaged targeted age is </w:t>
      </w:r>
      <w:r w:rsidR="00816602">
        <w:rPr>
          <w:sz w:val="24"/>
          <w:szCs w:val="24"/>
        </w:rPr>
        <w:t xml:space="preserve">three to seven years old in Wales. </w:t>
      </w:r>
      <w:r>
        <w:rPr>
          <w:sz w:val="24"/>
          <w:szCs w:val="24"/>
        </w:rPr>
        <w:t>The Welsh Curriculum</w:t>
      </w:r>
      <w:r w:rsidR="00323678">
        <w:rPr>
          <w:sz w:val="24"/>
          <w:szCs w:val="24"/>
        </w:rPr>
        <w:t xml:space="preserve"> encourages individuals to </w:t>
      </w:r>
      <w:r>
        <w:rPr>
          <w:sz w:val="24"/>
          <w:szCs w:val="24"/>
        </w:rPr>
        <w:t>expand</w:t>
      </w:r>
      <w:r w:rsidR="00323678">
        <w:rPr>
          <w:sz w:val="24"/>
          <w:szCs w:val="24"/>
        </w:rPr>
        <w:t xml:space="preserve"> on their knowledge of </w:t>
      </w:r>
      <w:r>
        <w:rPr>
          <w:sz w:val="24"/>
          <w:szCs w:val="24"/>
        </w:rPr>
        <w:t>society</w:t>
      </w:r>
      <w:r w:rsidR="00323678">
        <w:rPr>
          <w:sz w:val="24"/>
          <w:szCs w:val="24"/>
        </w:rPr>
        <w:t xml:space="preserve"> </w:t>
      </w:r>
      <w:r w:rsidR="00323678">
        <w:rPr>
          <w:sz w:val="24"/>
          <w:szCs w:val="24"/>
        </w:rPr>
        <w:lastRenderedPageBreak/>
        <w:t xml:space="preserve">and the world around them, </w:t>
      </w:r>
      <w:r>
        <w:rPr>
          <w:sz w:val="24"/>
          <w:szCs w:val="24"/>
        </w:rPr>
        <w:t xml:space="preserve">encourage to </w:t>
      </w:r>
      <w:r w:rsidR="00323678">
        <w:rPr>
          <w:sz w:val="24"/>
          <w:szCs w:val="24"/>
        </w:rPr>
        <w:t xml:space="preserve">be creative and imaginative </w:t>
      </w:r>
      <w:r>
        <w:rPr>
          <w:sz w:val="24"/>
          <w:szCs w:val="24"/>
        </w:rPr>
        <w:t>learners</w:t>
      </w:r>
      <w:r w:rsidR="00323678">
        <w:rPr>
          <w:sz w:val="24"/>
          <w:szCs w:val="24"/>
        </w:rPr>
        <w:t xml:space="preserve">. </w:t>
      </w:r>
      <w:r w:rsidR="00D63DFD">
        <w:rPr>
          <w:sz w:val="24"/>
          <w:szCs w:val="24"/>
        </w:rPr>
        <w:t xml:space="preserve">The foundation </w:t>
      </w:r>
      <w:r>
        <w:rPr>
          <w:sz w:val="24"/>
          <w:szCs w:val="24"/>
        </w:rPr>
        <w:t>learning</w:t>
      </w:r>
      <w:r w:rsidR="00D63DFD">
        <w:rPr>
          <w:sz w:val="24"/>
          <w:szCs w:val="24"/>
        </w:rPr>
        <w:t xml:space="preserve"> framework was first published in 2010</w:t>
      </w:r>
      <w:r w:rsidR="009C0F67">
        <w:rPr>
          <w:sz w:val="24"/>
          <w:szCs w:val="24"/>
        </w:rPr>
        <w:t>, where it was used as guidance for teachers and educational professionals</w:t>
      </w:r>
      <w:r>
        <w:rPr>
          <w:sz w:val="24"/>
          <w:szCs w:val="24"/>
        </w:rPr>
        <w:t xml:space="preserve"> to develop the knowledge of their learners and to meet age appropriate milestones. </w:t>
      </w:r>
      <w:r w:rsidR="009C0F67">
        <w:rPr>
          <w:sz w:val="24"/>
          <w:szCs w:val="24"/>
        </w:rPr>
        <w:t xml:space="preserve">It </w:t>
      </w:r>
      <w:r w:rsidR="00C75341">
        <w:rPr>
          <w:sz w:val="24"/>
          <w:szCs w:val="24"/>
        </w:rPr>
        <w:t>gives</w:t>
      </w:r>
      <w:r w:rsidR="009C0F67">
        <w:rPr>
          <w:sz w:val="24"/>
          <w:szCs w:val="24"/>
        </w:rPr>
        <w:t xml:space="preserve"> creative ideas on how to encourage individual learnings further</w:t>
      </w:r>
      <w:r w:rsidR="007F7D61">
        <w:rPr>
          <w:sz w:val="24"/>
          <w:szCs w:val="24"/>
        </w:rPr>
        <w:t xml:space="preserve"> </w:t>
      </w:r>
      <w:r>
        <w:rPr>
          <w:sz w:val="24"/>
          <w:szCs w:val="24"/>
        </w:rPr>
        <w:t xml:space="preserve">and expand on previous knowledge no matter their developmental stage range. </w:t>
      </w:r>
      <w:r w:rsidR="007F7D61">
        <w:rPr>
          <w:sz w:val="24"/>
          <w:szCs w:val="24"/>
        </w:rPr>
        <w:t xml:space="preserve">(Gov.wales, 2015). The framework is based around the holistic development </w:t>
      </w:r>
      <w:r>
        <w:rPr>
          <w:sz w:val="24"/>
          <w:szCs w:val="24"/>
        </w:rPr>
        <w:t xml:space="preserve">of individuals </w:t>
      </w:r>
      <w:r w:rsidR="00CF0D34">
        <w:rPr>
          <w:sz w:val="24"/>
          <w:szCs w:val="24"/>
        </w:rPr>
        <w:t>and aim</w:t>
      </w:r>
      <w:r>
        <w:rPr>
          <w:sz w:val="24"/>
          <w:szCs w:val="24"/>
        </w:rPr>
        <w:t>s</w:t>
      </w:r>
      <w:r w:rsidR="00CF0D34">
        <w:rPr>
          <w:sz w:val="24"/>
          <w:szCs w:val="24"/>
        </w:rPr>
        <w:t xml:space="preserve"> to</w:t>
      </w:r>
      <w:r w:rsidR="00627C1A">
        <w:rPr>
          <w:sz w:val="24"/>
          <w:szCs w:val="24"/>
        </w:rPr>
        <w:t xml:space="preserve"> improve their </w:t>
      </w:r>
      <w:r w:rsidR="00A92E41">
        <w:rPr>
          <w:sz w:val="24"/>
          <w:szCs w:val="24"/>
        </w:rPr>
        <w:t>skills and</w:t>
      </w:r>
      <w:r w:rsidR="00627C1A">
        <w:rPr>
          <w:sz w:val="24"/>
          <w:szCs w:val="24"/>
        </w:rPr>
        <w:t xml:space="preserve"> build on previous knowledge and experiences. </w:t>
      </w:r>
      <w:r w:rsidR="00CF0D34">
        <w:rPr>
          <w:sz w:val="24"/>
          <w:szCs w:val="24"/>
        </w:rPr>
        <w:t xml:space="preserve"> </w:t>
      </w:r>
      <w:r w:rsidR="00266168">
        <w:rPr>
          <w:sz w:val="24"/>
          <w:szCs w:val="24"/>
        </w:rPr>
        <w:t xml:space="preserve">When looking at foundation </w:t>
      </w:r>
      <w:r>
        <w:rPr>
          <w:sz w:val="24"/>
          <w:szCs w:val="24"/>
        </w:rPr>
        <w:t>learning</w:t>
      </w:r>
      <w:r w:rsidR="00266168">
        <w:rPr>
          <w:sz w:val="24"/>
          <w:szCs w:val="24"/>
        </w:rPr>
        <w:t xml:space="preserve"> classroom and learning environments</w:t>
      </w:r>
      <w:r w:rsidR="00F83F93">
        <w:rPr>
          <w:sz w:val="24"/>
          <w:szCs w:val="24"/>
        </w:rPr>
        <w:t xml:space="preserve"> </w:t>
      </w:r>
      <w:r w:rsidR="00266168">
        <w:rPr>
          <w:sz w:val="24"/>
          <w:szCs w:val="24"/>
        </w:rPr>
        <w:t xml:space="preserve">there are many ways of ensuring they are creative, imaginative, </w:t>
      </w:r>
      <w:r w:rsidR="002E0C40">
        <w:rPr>
          <w:sz w:val="24"/>
          <w:szCs w:val="24"/>
        </w:rPr>
        <w:t>skilful,</w:t>
      </w:r>
      <w:r w:rsidR="00E45356">
        <w:rPr>
          <w:sz w:val="24"/>
          <w:szCs w:val="24"/>
        </w:rPr>
        <w:t xml:space="preserve"> and appropriate for the learning of the pupils using it</w:t>
      </w:r>
      <w:r w:rsidR="004E7C3B">
        <w:rPr>
          <w:sz w:val="24"/>
          <w:szCs w:val="24"/>
        </w:rPr>
        <w:t xml:space="preserve"> (Birth to 5 Matters, 2023) </w:t>
      </w:r>
      <w:r w:rsidR="00E45356">
        <w:rPr>
          <w:sz w:val="24"/>
          <w:szCs w:val="24"/>
        </w:rPr>
        <w:t xml:space="preserve">. </w:t>
      </w:r>
      <w:r w:rsidR="00A05087">
        <w:rPr>
          <w:sz w:val="24"/>
          <w:szCs w:val="24"/>
        </w:rPr>
        <w:t>Duffy, B, (1998</w:t>
      </w:r>
      <w:r w:rsidR="00A407DD">
        <w:rPr>
          <w:sz w:val="24"/>
          <w:szCs w:val="24"/>
        </w:rPr>
        <w:t>, P</w:t>
      </w:r>
      <w:r w:rsidR="00A378C2">
        <w:rPr>
          <w:sz w:val="24"/>
          <w:szCs w:val="24"/>
        </w:rPr>
        <w:t xml:space="preserve"> 5</w:t>
      </w:r>
      <w:r w:rsidR="00A05087">
        <w:rPr>
          <w:sz w:val="24"/>
          <w:szCs w:val="24"/>
        </w:rPr>
        <w:t>)</w:t>
      </w:r>
      <w:r w:rsidR="00A378C2">
        <w:rPr>
          <w:sz w:val="24"/>
          <w:szCs w:val="24"/>
        </w:rPr>
        <w:t xml:space="preserve"> implies that involving creativity and imagination within the classroom learning environment</w:t>
      </w:r>
      <w:r w:rsidR="008D229A">
        <w:rPr>
          <w:sz w:val="24"/>
          <w:szCs w:val="24"/>
        </w:rPr>
        <w:t xml:space="preserve"> gives the opportunity for pupils </w:t>
      </w:r>
      <w:r w:rsidR="002E0C40">
        <w:rPr>
          <w:sz w:val="24"/>
          <w:szCs w:val="24"/>
        </w:rPr>
        <w:t>to</w:t>
      </w:r>
      <w:r w:rsidR="008D229A">
        <w:rPr>
          <w:sz w:val="24"/>
          <w:szCs w:val="24"/>
        </w:rPr>
        <w:t xml:space="preserve"> </w:t>
      </w:r>
      <w:r w:rsidR="009308C3">
        <w:rPr>
          <w:sz w:val="24"/>
          <w:szCs w:val="24"/>
        </w:rPr>
        <w:t xml:space="preserve">develop a range of human potential – social </w:t>
      </w:r>
      <w:r w:rsidR="007F3EB1">
        <w:rPr>
          <w:sz w:val="24"/>
          <w:szCs w:val="24"/>
        </w:rPr>
        <w:t xml:space="preserve">interaction </w:t>
      </w:r>
      <w:r w:rsidR="009308C3">
        <w:rPr>
          <w:sz w:val="24"/>
          <w:szCs w:val="24"/>
        </w:rPr>
        <w:t xml:space="preserve">skills, </w:t>
      </w:r>
      <w:r w:rsidR="00770F1F">
        <w:rPr>
          <w:sz w:val="24"/>
          <w:szCs w:val="24"/>
        </w:rPr>
        <w:t xml:space="preserve">improves their knowledge for thought, </w:t>
      </w:r>
      <w:r w:rsidR="002E0C40">
        <w:rPr>
          <w:sz w:val="24"/>
          <w:szCs w:val="24"/>
        </w:rPr>
        <w:t>action,</w:t>
      </w:r>
      <w:r w:rsidR="00770F1F">
        <w:rPr>
          <w:sz w:val="24"/>
          <w:szCs w:val="24"/>
        </w:rPr>
        <w:t xml:space="preserve"> and communication with others, </w:t>
      </w:r>
      <w:r w:rsidR="00147962">
        <w:rPr>
          <w:sz w:val="24"/>
          <w:szCs w:val="24"/>
        </w:rPr>
        <w:t xml:space="preserve">show understanding of feelings and sensibilities not just with themselves but with others, and explore their own values. </w:t>
      </w:r>
    </w:p>
    <w:p w14:paraId="00368571" w14:textId="7AE66A78" w:rsidR="006F1559" w:rsidRDefault="00C827E6" w:rsidP="00102718">
      <w:pPr>
        <w:rPr>
          <w:sz w:val="24"/>
          <w:szCs w:val="24"/>
        </w:rPr>
      </w:pPr>
      <w:r>
        <w:rPr>
          <w:sz w:val="24"/>
          <w:szCs w:val="24"/>
        </w:rPr>
        <w:t xml:space="preserve">Grigg, R, </w:t>
      </w:r>
      <w:r w:rsidR="00C92CF2">
        <w:rPr>
          <w:sz w:val="24"/>
          <w:szCs w:val="24"/>
        </w:rPr>
        <w:t xml:space="preserve">(2015, P 3) mentions key understanding about being an early years practitioner by understanding that all individuals should feel included, secure and valued, creating enabling environment for the pupils to learn in.  </w:t>
      </w:r>
      <w:r w:rsidR="006F1559">
        <w:rPr>
          <w:sz w:val="24"/>
          <w:szCs w:val="24"/>
        </w:rPr>
        <w:t xml:space="preserve">Donaldson, G (BERA, 2015), is a Scottish teacher who had contribution of the successful feature report, which relates to the Welsh curriculum for Wales. Donaldsons successful feature report explains in more detail about the curriculum for Wales framework. </w:t>
      </w:r>
      <w:r>
        <w:rPr>
          <w:sz w:val="24"/>
          <w:szCs w:val="24"/>
        </w:rPr>
        <w:t>Donaldson’s successful feature document signals the vital importance of schools and their delivery of teaching for students to support their future development and careers (Gov.wales, 2015)</w:t>
      </w:r>
    </w:p>
    <w:p w14:paraId="051F7E89" w14:textId="5FA25D3F" w:rsidR="0071241F" w:rsidRDefault="0071241F" w:rsidP="0071241F">
      <w:pPr>
        <w:rPr>
          <w:sz w:val="24"/>
          <w:szCs w:val="24"/>
        </w:rPr>
      </w:pPr>
      <w:r>
        <w:rPr>
          <w:sz w:val="24"/>
          <w:szCs w:val="24"/>
        </w:rPr>
        <w:t>The first pedagogical principle, g</w:t>
      </w:r>
      <w:r w:rsidRPr="003E7055">
        <w:rPr>
          <w:sz w:val="24"/>
          <w:szCs w:val="24"/>
        </w:rPr>
        <w:t>ood teaching and learning means employing a blend of approaches including direct teaching</w:t>
      </w:r>
      <w:r w:rsidR="002F7C47">
        <w:rPr>
          <w:sz w:val="24"/>
          <w:szCs w:val="24"/>
        </w:rPr>
        <w:t>, shows to promote problem solving</w:t>
      </w:r>
      <w:r w:rsidR="00AD14F0">
        <w:rPr>
          <w:sz w:val="24"/>
          <w:szCs w:val="24"/>
        </w:rPr>
        <w:t xml:space="preserve">, creativity and critical thinking. </w:t>
      </w:r>
      <w:r w:rsidR="00A309DB">
        <w:rPr>
          <w:sz w:val="24"/>
          <w:szCs w:val="24"/>
        </w:rPr>
        <w:t xml:space="preserve">Jordan, A, </w:t>
      </w:r>
      <w:r w:rsidR="008D474A">
        <w:rPr>
          <w:sz w:val="24"/>
          <w:szCs w:val="24"/>
        </w:rPr>
        <w:t xml:space="preserve">et al </w:t>
      </w:r>
      <w:r w:rsidR="00A309DB">
        <w:rPr>
          <w:sz w:val="24"/>
          <w:szCs w:val="24"/>
        </w:rPr>
        <w:t>(</w:t>
      </w:r>
      <w:r w:rsidR="00F67A05">
        <w:rPr>
          <w:sz w:val="24"/>
          <w:szCs w:val="24"/>
        </w:rPr>
        <w:t xml:space="preserve">2008, P 7), figure 1.1 shows an understanding of how a blended learning approach can be seen in a holistic approach. </w:t>
      </w:r>
      <w:r w:rsidR="00BA0B53">
        <w:rPr>
          <w:sz w:val="24"/>
          <w:szCs w:val="24"/>
        </w:rPr>
        <w:t>It outlines the ideas, experiences and development shown</w:t>
      </w:r>
      <w:r w:rsidR="00B17E7C">
        <w:rPr>
          <w:sz w:val="24"/>
          <w:szCs w:val="24"/>
        </w:rPr>
        <w:t xml:space="preserve"> in teaching to progress students learning. </w:t>
      </w:r>
      <w:r w:rsidR="00CC7AC6">
        <w:rPr>
          <w:sz w:val="24"/>
          <w:szCs w:val="24"/>
        </w:rPr>
        <w:t>Having that blended learning approach is important for teachers and students as it shows new ways of learning which are linked with many cross-curricu</w:t>
      </w:r>
      <w:r w:rsidR="00216F3F">
        <w:rPr>
          <w:sz w:val="24"/>
          <w:szCs w:val="24"/>
        </w:rPr>
        <w:t xml:space="preserve">lar activities into one to support pupils </w:t>
      </w:r>
      <w:r w:rsidR="000553EC">
        <w:rPr>
          <w:sz w:val="24"/>
          <w:szCs w:val="24"/>
        </w:rPr>
        <w:t>with</w:t>
      </w:r>
      <w:r w:rsidR="00216F3F">
        <w:rPr>
          <w:sz w:val="24"/>
          <w:szCs w:val="24"/>
        </w:rPr>
        <w:t xml:space="preserve"> their development. </w:t>
      </w:r>
      <w:r w:rsidR="00591D2C">
        <w:rPr>
          <w:sz w:val="24"/>
          <w:szCs w:val="24"/>
        </w:rPr>
        <w:t>Field, K</w:t>
      </w:r>
      <w:r w:rsidR="00604814">
        <w:rPr>
          <w:sz w:val="24"/>
          <w:szCs w:val="24"/>
        </w:rPr>
        <w:t xml:space="preserve">, (2004, P20), suggests that </w:t>
      </w:r>
      <w:r w:rsidR="00A46B0D">
        <w:rPr>
          <w:sz w:val="24"/>
          <w:szCs w:val="24"/>
        </w:rPr>
        <w:t xml:space="preserve">having the main </w:t>
      </w:r>
      <w:r w:rsidR="000553EC">
        <w:rPr>
          <w:sz w:val="24"/>
          <w:szCs w:val="24"/>
        </w:rPr>
        <w:t>a</w:t>
      </w:r>
      <w:r w:rsidR="00A46B0D">
        <w:rPr>
          <w:sz w:val="24"/>
          <w:szCs w:val="24"/>
        </w:rPr>
        <w:t xml:space="preserve">reas of </w:t>
      </w:r>
      <w:r w:rsidR="000553EC">
        <w:rPr>
          <w:sz w:val="24"/>
          <w:szCs w:val="24"/>
        </w:rPr>
        <w:t>l</w:t>
      </w:r>
      <w:r w:rsidR="00A46B0D">
        <w:rPr>
          <w:sz w:val="24"/>
          <w:szCs w:val="24"/>
        </w:rPr>
        <w:t xml:space="preserve">earning in the curriculum is essential, however, when </w:t>
      </w:r>
      <w:r w:rsidR="008855E6">
        <w:rPr>
          <w:sz w:val="24"/>
          <w:szCs w:val="24"/>
        </w:rPr>
        <w:t>combining them together can give pupils a better understanding of progressing their development</w:t>
      </w:r>
      <w:r w:rsidR="00C367FD">
        <w:rPr>
          <w:sz w:val="24"/>
          <w:szCs w:val="24"/>
        </w:rPr>
        <w:t>, b</w:t>
      </w:r>
      <w:r w:rsidR="008855E6">
        <w:rPr>
          <w:sz w:val="24"/>
          <w:szCs w:val="24"/>
        </w:rPr>
        <w:t>y linking theory to practice</w:t>
      </w:r>
      <w:r w:rsidR="00C367FD">
        <w:rPr>
          <w:sz w:val="24"/>
          <w:szCs w:val="24"/>
        </w:rPr>
        <w:t>.</w:t>
      </w:r>
      <w:r w:rsidR="00D06D99">
        <w:rPr>
          <w:sz w:val="24"/>
          <w:szCs w:val="24"/>
        </w:rPr>
        <w:t xml:space="preserve"> There are also three cross-curricular areas of learning, mathematics &amp; numeracy, literacy, language &amp; </w:t>
      </w:r>
      <w:r w:rsidR="000553EC">
        <w:rPr>
          <w:sz w:val="24"/>
          <w:szCs w:val="24"/>
        </w:rPr>
        <w:t>communication,</w:t>
      </w:r>
      <w:r w:rsidR="00D06D99">
        <w:rPr>
          <w:sz w:val="24"/>
          <w:szCs w:val="24"/>
        </w:rPr>
        <w:t xml:space="preserve"> and digital </w:t>
      </w:r>
      <w:r w:rsidR="00774FDE">
        <w:rPr>
          <w:sz w:val="24"/>
          <w:szCs w:val="24"/>
        </w:rPr>
        <w:t xml:space="preserve">competence. </w:t>
      </w:r>
      <w:r w:rsidR="00C367FD">
        <w:rPr>
          <w:sz w:val="24"/>
          <w:szCs w:val="24"/>
        </w:rPr>
        <w:t xml:space="preserve"> </w:t>
      </w:r>
      <w:r w:rsidR="00285566">
        <w:rPr>
          <w:sz w:val="24"/>
          <w:szCs w:val="24"/>
        </w:rPr>
        <w:t>By giving pupils a directed teaching approach it give</w:t>
      </w:r>
      <w:r w:rsidR="00376790">
        <w:rPr>
          <w:sz w:val="24"/>
          <w:szCs w:val="24"/>
        </w:rPr>
        <w:t>s them a better understanding of the aim of the lesson</w:t>
      </w:r>
      <w:r w:rsidR="00FF3249">
        <w:rPr>
          <w:sz w:val="24"/>
          <w:szCs w:val="24"/>
        </w:rPr>
        <w:t xml:space="preserve"> and it’s key parts, such as, reading, maths, </w:t>
      </w:r>
      <w:r w:rsidR="000553EC">
        <w:rPr>
          <w:sz w:val="24"/>
          <w:szCs w:val="24"/>
        </w:rPr>
        <w:t>and</w:t>
      </w:r>
      <w:r w:rsidR="00FF3249">
        <w:rPr>
          <w:sz w:val="24"/>
          <w:szCs w:val="24"/>
        </w:rPr>
        <w:t xml:space="preserve"> writing. This approach is the most effective teaching approach used in </w:t>
      </w:r>
      <w:r w:rsidR="00083BD1">
        <w:rPr>
          <w:sz w:val="24"/>
          <w:szCs w:val="24"/>
        </w:rPr>
        <w:t>schools today</w:t>
      </w:r>
      <w:r w:rsidR="000553EC">
        <w:rPr>
          <w:sz w:val="24"/>
          <w:szCs w:val="24"/>
        </w:rPr>
        <w:t xml:space="preserve">, as it shows clear understanding of success criteria’s and key skills pupils will learn to enhance learning. </w:t>
      </w:r>
      <w:r w:rsidR="006E1F50">
        <w:rPr>
          <w:sz w:val="24"/>
          <w:szCs w:val="24"/>
        </w:rPr>
        <w:t xml:space="preserve">The Cannon Beach Academy (2023) shows that directed teaching allows pupils to learn at their own pace and figure out their own way of learning. </w:t>
      </w:r>
      <w:r w:rsidR="0098336B">
        <w:rPr>
          <w:sz w:val="24"/>
          <w:szCs w:val="24"/>
        </w:rPr>
        <w:t xml:space="preserve">By having a directed teaching approach can also be a way of acknowledging </w:t>
      </w:r>
      <w:r w:rsidR="00C020B7">
        <w:rPr>
          <w:sz w:val="24"/>
          <w:szCs w:val="24"/>
        </w:rPr>
        <w:t>individual’s</w:t>
      </w:r>
      <w:r w:rsidR="0098336B">
        <w:rPr>
          <w:sz w:val="24"/>
          <w:szCs w:val="24"/>
        </w:rPr>
        <w:t xml:space="preserve"> learning behaviour</w:t>
      </w:r>
      <w:r w:rsidR="00C020B7">
        <w:rPr>
          <w:sz w:val="24"/>
          <w:szCs w:val="24"/>
        </w:rPr>
        <w:t>. Mathieson, K (</w:t>
      </w:r>
      <w:r w:rsidR="00B216A2">
        <w:rPr>
          <w:sz w:val="24"/>
          <w:szCs w:val="24"/>
        </w:rPr>
        <w:t>2005, P</w:t>
      </w:r>
      <w:r w:rsidR="009B0266">
        <w:rPr>
          <w:sz w:val="24"/>
          <w:szCs w:val="24"/>
        </w:rPr>
        <w:t>19</w:t>
      </w:r>
      <w:r w:rsidR="00B216A2">
        <w:rPr>
          <w:sz w:val="24"/>
          <w:szCs w:val="24"/>
        </w:rPr>
        <w:t xml:space="preserve">), </w:t>
      </w:r>
      <w:r w:rsidR="00373A3E">
        <w:rPr>
          <w:sz w:val="24"/>
          <w:szCs w:val="24"/>
        </w:rPr>
        <w:t>signi</w:t>
      </w:r>
      <w:r w:rsidR="005913C7">
        <w:rPr>
          <w:sz w:val="24"/>
          <w:szCs w:val="24"/>
        </w:rPr>
        <w:t xml:space="preserve">fies that </w:t>
      </w:r>
      <w:r w:rsidR="003D659E">
        <w:rPr>
          <w:sz w:val="24"/>
          <w:szCs w:val="24"/>
        </w:rPr>
        <w:t xml:space="preserve">gaining an understanding of </w:t>
      </w:r>
      <w:r w:rsidR="003D659E">
        <w:rPr>
          <w:sz w:val="24"/>
          <w:szCs w:val="24"/>
        </w:rPr>
        <w:lastRenderedPageBreak/>
        <w:t>the pupils development before and where they need to progress to</w:t>
      </w:r>
      <w:r w:rsidR="001B57B7">
        <w:rPr>
          <w:sz w:val="24"/>
          <w:szCs w:val="24"/>
        </w:rPr>
        <w:t xml:space="preserve"> supports our directed teaching approach and can indicate individuals strengths and weaknesses. </w:t>
      </w:r>
      <w:r w:rsidR="008169FB">
        <w:rPr>
          <w:sz w:val="24"/>
          <w:szCs w:val="24"/>
        </w:rPr>
        <w:t>When pupils are learning</w:t>
      </w:r>
      <w:r w:rsidR="008C5CCF">
        <w:rPr>
          <w:sz w:val="24"/>
          <w:szCs w:val="24"/>
        </w:rPr>
        <w:t xml:space="preserve">, there are various stages they go through and work out to be able to achieve the aims set out in the task, watching others, trying it themselves, breaking down the skills used in the activity, </w:t>
      </w:r>
      <w:r w:rsidR="009E0541">
        <w:rPr>
          <w:sz w:val="24"/>
          <w:szCs w:val="24"/>
        </w:rPr>
        <w:t xml:space="preserve">practicing independently. This is important when observing pupils first off as us as teachers can see where each individual learns best, and how teachers can support them through </w:t>
      </w:r>
      <w:r w:rsidR="0093199B">
        <w:rPr>
          <w:sz w:val="24"/>
          <w:szCs w:val="24"/>
        </w:rPr>
        <w:t xml:space="preserve">our teaching. </w:t>
      </w:r>
    </w:p>
    <w:p w14:paraId="09A63C15" w14:textId="1500187D" w:rsidR="00D06D99" w:rsidRDefault="00236B79" w:rsidP="0071241F">
      <w:pPr>
        <w:rPr>
          <w:sz w:val="24"/>
          <w:szCs w:val="24"/>
        </w:rPr>
      </w:pPr>
      <w:r>
        <w:rPr>
          <w:sz w:val="24"/>
          <w:szCs w:val="24"/>
        </w:rPr>
        <w:t>The 2023/2024 Qualified Teacher Status standards (QTS), have five standards, pedagogy</w:t>
      </w:r>
      <w:r w:rsidR="002E4523">
        <w:rPr>
          <w:sz w:val="24"/>
          <w:szCs w:val="24"/>
        </w:rPr>
        <w:t xml:space="preserve"> - paramount</w:t>
      </w:r>
      <w:r>
        <w:rPr>
          <w:sz w:val="24"/>
          <w:szCs w:val="24"/>
        </w:rPr>
        <w:t>, leadership</w:t>
      </w:r>
      <w:r w:rsidR="002E4523">
        <w:rPr>
          <w:sz w:val="24"/>
          <w:szCs w:val="24"/>
        </w:rPr>
        <w:t xml:space="preserve"> – allows it to spread</w:t>
      </w:r>
      <w:r>
        <w:rPr>
          <w:sz w:val="24"/>
          <w:szCs w:val="24"/>
        </w:rPr>
        <w:t>, collaboration</w:t>
      </w:r>
      <w:r w:rsidR="002E4523">
        <w:rPr>
          <w:sz w:val="24"/>
          <w:szCs w:val="24"/>
        </w:rPr>
        <w:t xml:space="preserve"> – helps it grow </w:t>
      </w:r>
      <w:r>
        <w:rPr>
          <w:sz w:val="24"/>
          <w:szCs w:val="24"/>
        </w:rPr>
        <w:t xml:space="preserve">, </w:t>
      </w:r>
      <w:r w:rsidR="002E4523">
        <w:rPr>
          <w:sz w:val="24"/>
          <w:szCs w:val="24"/>
        </w:rPr>
        <w:t>innovation – allows it to spread,</w:t>
      </w:r>
      <w:r>
        <w:rPr>
          <w:sz w:val="24"/>
          <w:szCs w:val="24"/>
        </w:rPr>
        <w:t xml:space="preserve"> and professional learning</w:t>
      </w:r>
      <w:r w:rsidR="002E4523">
        <w:rPr>
          <w:sz w:val="24"/>
          <w:szCs w:val="24"/>
        </w:rPr>
        <w:t xml:space="preserve"> – takes it deeper (</w:t>
      </w:r>
      <w:r w:rsidR="007108E4">
        <w:rPr>
          <w:sz w:val="24"/>
          <w:szCs w:val="24"/>
        </w:rPr>
        <w:t>GOV.WALES, 2024)</w:t>
      </w:r>
      <w:r w:rsidR="002E4523">
        <w:rPr>
          <w:sz w:val="24"/>
          <w:szCs w:val="24"/>
        </w:rPr>
        <w:t>.</w:t>
      </w:r>
      <w:r>
        <w:rPr>
          <w:sz w:val="24"/>
          <w:szCs w:val="24"/>
        </w:rPr>
        <w:t xml:space="preserve"> This particular </w:t>
      </w:r>
      <w:r w:rsidR="002E4523">
        <w:rPr>
          <w:sz w:val="24"/>
          <w:szCs w:val="24"/>
        </w:rPr>
        <w:t>pedagogical principal</w:t>
      </w:r>
      <w:r>
        <w:rPr>
          <w:sz w:val="24"/>
          <w:szCs w:val="24"/>
        </w:rPr>
        <w:t xml:space="preserve"> </w:t>
      </w:r>
      <w:r w:rsidR="002E4523">
        <w:rPr>
          <w:sz w:val="24"/>
          <w:szCs w:val="24"/>
        </w:rPr>
        <w:t xml:space="preserve">links with the QTS standards, because as a directed teaching approach you cover all the aspects of the standards. Leadership is modelling the learning for the pupils. Collaboration is working together as a class, </w:t>
      </w:r>
      <w:r w:rsidR="000553EC">
        <w:rPr>
          <w:sz w:val="24"/>
          <w:szCs w:val="24"/>
        </w:rPr>
        <w:t xml:space="preserve">and </w:t>
      </w:r>
      <w:r w:rsidR="002E4523">
        <w:rPr>
          <w:sz w:val="24"/>
          <w:szCs w:val="24"/>
        </w:rPr>
        <w:t xml:space="preserve">as a team to solve the problem/learning intention. Innovation is getting the pupils to learn a new piece of information each lesson and developing their knowledge further. Professional learning </w:t>
      </w:r>
      <w:r w:rsidR="00D06D99">
        <w:rPr>
          <w:sz w:val="24"/>
          <w:szCs w:val="24"/>
        </w:rPr>
        <w:t xml:space="preserve">is empowering the pupils to know that they can achieve their goals. Pedagogy is the assessment as monitoring and evaluating the knowledge from the pupils over time. The writer’s own experience of this pedagogical principle been used out in schools. </w:t>
      </w:r>
      <w:r w:rsidR="008B63E9">
        <w:rPr>
          <w:sz w:val="24"/>
          <w:szCs w:val="24"/>
        </w:rPr>
        <w:t xml:space="preserve">Assessment is the process of gathering, recording, interpreting, using and reporting information about a individuals attainment and achievement in developing knowledge, skills and attitudes. </w:t>
      </w:r>
      <w:r w:rsidR="00D06D99">
        <w:rPr>
          <w:sz w:val="24"/>
          <w:szCs w:val="24"/>
        </w:rPr>
        <w:t xml:space="preserve">Teachers model what the learning intentions are of each lesson objective to the pupils by using case studies, getting the pupils to problem solve on their own before gaining new methods to solve, such as mathematics and numeracy. </w:t>
      </w:r>
      <w:r w:rsidR="008B63E9">
        <w:rPr>
          <w:sz w:val="24"/>
          <w:szCs w:val="24"/>
        </w:rPr>
        <w:t xml:space="preserve"> Assessment is effective when </w:t>
      </w:r>
      <w:r w:rsidR="007108E4">
        <w:rPr>
          <w:sz w:val="24"/>
          <w:szCs w:val="24"/>
        </w:rPr>
        <w:t xml:space="preserve">it involves early and perceptive feedback to learners so that they know what they have to do to improve and have time to make any changes. </w:t>
      </w:r>
      <w:r w:rsidR="00774FDE">
        <w:rPr>
          <w:sz w:val="24"/>
          <w:szCs w:val="24"/>
        </w:rPr>
        <w:t xml:space="preserve">Teachers will offer feedback throughout the learning of the topic and assess them at the end to ensure they have gained the knowledge and skills to progress further. At times teachers may use videos to present a skills as pupils may learn visually. Pupils learn differently, for example, visually, auditory, read/write and kinaesthetic. By having a directed teaching approach, teachers can meet the needs of all pupils within the classroom. </w:t>
      </w:r>
    </w:p>
    <w:p w14:paraId="5CD62F7B" w14:textId="5716E706" w:rsidR="008D3234" w:rsidRDefault="008D3234" w:rsidP="0071241F">
      <w:pPr>
        <w:rPr>
          <w:sz w:val="24"/>
          <w:szCs w:val="24"/>
        </w:rPr>
      </w:pPr>
      <w:r>
        <w:rPr>
          <w:sz w:val="24"/>
          <w:szCs w:val="24"/>
        </w:rPr>
        <w:t xml:space="preserve">Good teaching and good learning </w:t>
      </w:r>
      <w:r w:rsidR="000B1184">
        <w:rPr>
          <w:sz w:val="24"/>
          <w:szCs w:val="24"/>
        </w:rPr>
        <w:t>are</w:t>
      </w:r>
      <w:r>
        <w:rPr>
          <w:sz w:val="24"/>
          <w:szCs w:val="24"/>
        </w:rPr>
        <w:t xml:space="preserve"> important in education, because as teachers, they support students academically and personally. Teachers get to understand their students on different levels and understand their strengths and weaknesses. Influencing them and modelling them through education to support their future careers. According to, Education Support (2022), they produced a survey report that showed 45% of teachers offered more support to vulnerable students and their families to better the students education. Although, teaching can have </w:t>
      </w:r>
      <w:r w:rsidR="000553EC">
        <w:rPr>
          <w:sz w:val="24"/>
          <w:szCs w:val="24"/>
        </w:rPr>
        <w:t>its</w:t>
      </w:r>
      <w:r>
        <w:rPr>
          <w:sz w:val="24"/>
          <w:szCs w:val="24"/>
        </w:rPr>
        <w:t xml:space="preserve"> disadvantages, as dealing with pupils behaviour within class, towards work set or other pupils within the classroom. </w:t>
      </w:r>
      <w:r w:rsidR="000B1184">
        <w:rPr>
          <w:sz w:val="24"/>
          <w:szCs w:val="24"/>
        </w:rPr>
        <w:t xml:space="preserve">32% of teachers in the survey mentioned </w:t>
      </w:r>
      <w:r w:rsidR="000553EC">
        <w:rPr>
          <w:sz w:val="24"/>
          <w:szCs w:val="24"/>
        </w:rPr>
        <w:t>they were</w:t>
      </w:r>
      <w:r w:rsidR="000B1184">
        <w:rPr>
          <w:sz w:val="24"/>
          <w:szCs w:val="24"/>
        </w:rPr>
        <w:t xml:space="preserve"> not prepared to be dealing with pupils behaviour as it is interruptive and time-wasting. However, the writer feels that individuals behaviour can be another sign of distress either with the schoolwork, as in needing extra support without asking, or having trouble emotionally or at home. </w:t>
      </w:r>
    </w:p>
    <w:p w14:paraId="4C8F89BC" w14:textId="7C28E761" w:rsidR="000B1184" w:rsidRDefault="000B1184" w:rsidP="00723330">
      <w:pPr>
        <w:rPr>
          <w:sz w:val="24"/>
          <w:szCs w:val="24"/>
        </w:rPr>
      </w:pPr>
      <w:r>
        <w:rPr>
          <w:sz w:val="24"/>
          <w:szCs w:val="24"/>
        </w:rPr>
        <w:lastRenderedPageBreak/>
        <w:t>The second pedagogical principle, g</w:t>
      </w:r>
      <w:r w:rsidRPr="003E7055">
        <w:rPr>
          <w:sz w:val="24"/>
          <w:szCs w:val="24"/>
        </w:rPr>
        <w:t>ood teaching and learning sets tasks and selects resources that build on previous knowledge and experience and engage interest</w:t>
      </w:r>
      <w:r>
        <w:rPr>
          <w:sz w:val="24"/>
          <w:szCs w:val="24"/>
        </w:rPr>
        <w:t xml:space="preserve">. Having good teaching and learning resources can </w:t>
      </w:r>
      <w:r w:rsidR="00723330">
        <w:rPr>
          <w:sz w:val="24"/>
          <w:szCs w:val="24"/>
        </w:rPr>
        <w:t>include</w:t>
      </w:r>
      <w:r>
        <w:rPr>
          <w:sz w:val="24"/>
          <w:szCs w:val="24"/>
        </w:rPr>
        <w:t xml:space="preserve"> textbooks and novels, videos, theatres and plays</w:t>
      </w:r>
      <w:r w:rsidR="00DD319F">
        <w:rPr>
          <w:sz w:val="24"/>
          <w:szCs w:val="24"/>
        </w:rPr>
        <w:t xml:space="preserve">, and so much more. </w:t>
      </w:r>
      <w:r w:rsidR="00723330">
        <w:rPr>
          <w:sz w:val="24"/>
          <w:szCs w:val="24"/>
        </w:rPr>
        <w:t>E</w:t>
      </w:r>
      <w:r w:rsidR="00DD319F">
        <w:rPr>
          <w:sz w:val="24"/>
          <w:szCs w:val="24"/>
        </w:rPr>
        <w:t>ach task set by teachers should be made clear and what is expected of the children.</w:t>
      </w:r>
      <w:r w:rsidR="00A00D83" w:rsidRPr="00A00D83">
        <w:rPr>
          <w:sz w:val="24"/>
          <w:szCs w:val="24"/>
        </w:rPr>
        <w:t xml:space="preserve"> </w:t>
      </w:r>
      <w:r w:rsidR="00A00D83">
        <w:rPr>
          <w:sz w:val="24"/>
          <w:szCs w:val="24"/>
        </w:rPr>
        <w:t>Ensure positive body language is made and good eye contact.</w:t>
      </w:r>
      <w:r w:rsidR="00DD319F">
        <w:rPr>
          <w:sz w:val="24"/>
          <w:szCs w:val="24"/>
        </w:rPr>
        <w:t xml:space="preserve"> </w:t>
      </w:r>
      <w:r w:rsidR="00723330">
        <w:rPr>
          <w:sz w:val="24"/>
          <w:szCs w:val="24"/>
        </w:rPr>
        <w:t xml:space="preserve">Body language is a powerful tool that </w:t>
      </w:r>
      <w:r w:rsidR="00A00D83">
        <w:rPr>
          <w:sz w:val="24"/>
          <w:szCs w:val="24"/>
        </w:rPr>
        <w:t>can</w:t>
      </w:r>
      <w:r w:rsidR="00723330">
        <w:rPr>
          <w:sz w:val="24"/>
          <w:szCs w:val="24"/>
        </w:rPr>
        <w:t xml:space="preserve"> enhance teaching and learning for both teachers and students by adding depth to the interaction. (Everyday Speech, 2024)</w:t>
      </w:r>
      <w:r w:rsidR="00A00D83">
        <w:rPr>
          <w:sz w:val="24"/>
          <w:szCs w:val="24"/>
        </w:rPr>
        <w:t xml:space="preserve">. </w:t>
      </w:r>
      <w:r w:rsidR="00DD319F">
        <w:rPr>
          <w:sz w:val="24"/>
          <w:szCs w:val="24"/>
        </w:rPr>
        <w:t>Recognise when children feel accomplished but also when students need that extra support in certain tasks.</w:t>
      </w:r>
    </w:p>
    <w:p w14:paraId="428F22AA" w14:textId="000F4E73" w:rsidR="00217852" w:rsidRDefault="00DD319F" w:rsidP="00AF7483">
      <w:pPr>
        <w:rPr>
          <w:sz w:val="24"/>
          <w:szCs w:val="24"/>
        </w:rPr>
      </w:pPr>
      <w:r>
        <w:rPr>
          <w:sz w:val="24"/>
          <w:szCs w:val="24"/>
        </w:rPr>
        <w:t xml:space="preserve">This principle relates with the </w:t>
      </w:r>
      <w:r w:rsidR="00043F4C">
        <w:rPr>
          <w:sz w:val="24"/>
          <w:szCs w:val="24"/>
        </w:rPr>
        <w:t>four purposes of Wales from the new curriculum for Wales. The four purposes are to set common mission for teachers and learners. It’s to guide teachers and learners to make appropriate choices about curriculum content and pedagogy which are appropriate for the students within the classroom and what is suited for the needs and developmental progression for the students.</w:t>
      </w:r>
      <w:r w:rsidR="00723330">
        <w:rPr>
          <w:sz w:val="24"/>
          <w:szCs w:val="24"/>
        </w:rPr>
        <w:t xml:space="preserve"> Schools across Wales, use the four purposes as a set of guidance for planning resources and an evaluation tool to identify students greatest accomplishments but to also support and use appropriate tasks to guide them when they don’t feel accomplished (GOV.UK,2023</w:t>
      </w:r>
      <w:r w:rsidR="00217852">
        <w:rPr>
          <w:sz w:val="24"/>
          <w:szCs w:val="24"/>
        </w:rPr>
        <w:t xml:space="preserve">). </w:t>
      </w:r>
      <w:r w:rsidR="00217852" w:rsidRPr="00217852">
        <w:rPr>
          <w:sz w:val="24"/>
          <w:szCs w:val="24"/>
        </w:rPr>
        <w:t xml:space="preserve">In the early years, play forms an important part in the development of mathematics and numeracy, enabling learners to solve problems, explore ideas, establish </w:t>
      </w:r>
      <w:r w:rsidR="000553EC" w:rsidRPr="00217852">
        <w:rPr>
          <w:sz w:val="24"/>
          <w:szCs w:val="24"/>
        </w:rPr>
        <w:t>connections,</w:t>
      </w:r>
      <w:r w:rsidR="00217852" w:rsidRPr="00217852">
        <w:rPr>
          <w:sz w:val="24"/>
          <w:szCs w:val="24"/>
        </w:rPr>
        <w:t xml:space="preserve"> and collaborate with others</w:t>
      </w:r>
      <w:r w:rsidR="00217852">
        <w:rPr>
          <w:sz w:val="24"/>
          <w:szCs w:val="24"/>
        </w:rPr>
        <w:t xml:space="preserve">. Mathematic and numeracy links in with this principles as students are set tasks and then once met can move onto more challenging problems to solve. </w:t>
      </w:r>
      <w:r w:rsidR="00217852" w:rsidRPr="00217852">
        <w:rPr>
          <w:sz w:val="24"/>
          <w:szCs w:val="24"/>
        </w:rPr>
        <w:t>Progression in the Mathematics and Numeracy Area of Learning and Experience  involves the development of five connected and interdependent proficiencies which have no hierarchy. These are crucial considerations for schools when designing their curriculum to ensure the progression of learners</w:t>
      </w:r>
      <w:r w:rsidR="00217852">
        <w:rPr>
          <w:sz w:val="24"/>
          <w:szCs w:val="24"/>
        </w:rPr>
        <w:t>, which include c</w:t>
      </w:r>
      <w:r w:rsidR="00217852" w:rsidRPr="00217852">
        <w:rPr>
          <w:sz w:val="24"/>
          <w:szCs w:val="24"/>
        </w:rPr>
        <w:t>onceptual understanding</w:t>
      </w:r>
      <w:r w:rsidR="00217852">
        <w:rPr>
          <w:sz w:val="24"/>
          <w:szCs w:val="24"/>
        </w:rPr>
        <w:t>, c</w:t>
      </w:r>
      <w:r w:rsidR="00217852" w:rsidRPr="00217852">
        <w:rPr>
          <w:sz w:val="24"/>
          <w:szCs w:val="24"/>
        </w:rPr>
        <w:t>ommunication using symbols</w:t>
      </w:r>
      <w:r w:rsidR="00217852">
        <w:rPr>
          <w:sz w:val="24"/>
          <w:szCs w:val="24"/>
        </w:rPr>
        <w:t>, f</w:t>
      </w:r>
      <w:r w:rsidR="00217852" w:rsidRPr="00217852">
        <w:rPr>
          <w:sz w:val="24"/>
          <w:szCs w:val="24"/>
        </w:rPr>
        <w:t>luency</w:t>
      </w:r>
      <w:r w:rsidR="00217852">
        <w:rPr>
          <w:sz w:val="24"/>
          <w:szCs w:val="24"/>
        </w:rPr>
        <w:t>, l</w:t>
      </w:r>
      <w:r w:rsidR="00217852" w:rsidRPr="00217852">
        <w:rPr>
          <w:sz w:val="24"/>
          <w:szCs w:val="24"/>
        </w:rPr>
        <w:t>ogical reasoning</w:t>
      </w:r>
      <w:r w:rsidR="00217852">
        <w:rPr>
          <w:sz w:val="24"/>
          <w:szCs w:val="24"/>
        </w:rPr>
        <w:t>, and s</w:t>
      </w:r>
      <w:r w:rsidR="00217852" w:rsidRPr="00217852">
        <w:rPr>
          <w:sz w:val="24"/>
          <w:szCs w:val="24"/>
        </w:rPr>
        <w:t>trategic competence</w:t>
      </w:r>
      <w:r w:rsidR="00217852">
        <w:rPr>
          <w:sz w:val="24"/>
          <w:szCs w:val="24"/>
        </w:rPr>
        <w:t>. Pupils need to accomplish these skills before taking next steps at more challenging work to push their development further (HWB,202</w:t>
      </w:r>
      <w:r w:rsidR="00BD005B">
        <w:rPr>
          <w:sz w:val="24"/>
          <w:szCs w:val="24"/>
        </w:rPr>
        <w:t>0</w:t>
      </w:r>
      <w:r w:rsidR="00217852">
        <w:rPr>
          <w:sz w:val="24"/>
          <w:szCs w:val="24"/>
        </w:rPr>
        <w:t>).</w:t>
      </w:r>
      <w:r w:rsidR="00BD005B">
        <w:rPr>
          <w:sz w:val="24"/>
          <w:szCs w:val="24"/>
        </w:rPr>
        <w:t xml:space="preserve"> Everyone learns in different ways, as they find it suits them best. </w:t>
      </w:r>
      <w:r w:rsidR="00E96496">
        <w:rPr>
          <w:sz w:val="24"/>
          <w:szCs w:val="24"/>
        </w:rPr>
        <w:t>Individuals</w:t>
      </w:r>
      <w:r w:rsidR="00BD005B">
        <w:rPr>
          <w:sz w:val="24"/>
          <w:szCs w:val="24"/>
        </w:rPr>
        <w:t xml:space="preserve"> learn by taking risks, </w:t>
      </w:r>
      <w:r w:rsidR="00B17A19">
        <w:rPr>
          <w:sz w:val="24"/>
          <w:szCs w:val="24"/>
        </w:rPr>
        <w:t xml:space="preserve">using </w:t>
      </w:r>
      <w:r w:rsidR="00BD005B">
        <w:rPr>
          <w:sz w:val="24"/>
          <w:szCs w:val="24"/>
        </w:rPr>
        <w:t>repetition, listening</w:t>
      </w:r>
      <w:r w:rsidR="00B17A19">
        <w:rPr>
          <w:sz w:val="24"/>
          <w:szCs w:val="24"/>
        </w:rPr>
        <w:t xml:space="preserve"> and</w:t>
      </w:r>
      <w:r w:rsidR="00BD005B">
        <w:rPr>
          <w:sz w:val="24"/>
          <w:szCs w:val="24"/>
        </w:rPr>
        <w:t xml:space="preserve"> communication</w:t>
      </w:r>
      <w:r w:rsidR="00B17A19">
        <w:rPr>
          <w:sz w:val="24"/>
          <w:szCs w:val="24"/>
        </w:rPr>
        <w:t xml:space="preserve"> with others</w:t>
      </w:r>
      <w:r w:rsidR="00BD005B">
        <w:rPr>
          <w:sz w:val="24"/>
          <w:szCs w:val="24"/>
        </w:rPr>
        <w:t>, experiencing</w:t>
      </w:r>
      <w:r w:rsidR="00B17A19">
        <w:rPr>
          <w:sz w:val="24"/>
          <w:szCs w:val="24"/>
        </w:rPr>
        <w:t xml:space="preserve"> and exploring environments</w:t>
      </w:r>
      <w:r w:rsidR="00BD005B">
        <w:rPr>
          <w:sz w:val="24"/>
          <w:szCs w:val="24"/>
        </w:rPr>
        <w:t xml:space="preserve">, </w:t>
      </w:r>
      <w:r w:rsidR="000553EC">
        <w:rPr>
          <w:sz w:val="24"/>
          <w:szCs w:val="24"/>
        </w:rPr>
        <w:t>asking</w:t>
      </w:r>
      <w:r w:rsidR="00B17A19">
        <w:rPr>
          <w:sz w:val="24"/>
          <w:szCs w:val="24"/>
        </w:rPr>
        <w:t xml:space="preserve"> </w:t>
      </w:r>
      <w:r w:rsidR="00BD005B">
        <w:rPr>
          <w:sz w:val="24"/>
          <w:szCs w:val="24"/>
        </w:rPr>
        <w:t xml:space="preserve">and doing, using appropriate equipment, </w:t>
      </w:r>
      <w:r w:rsidR="000553EC">
        <w:rPr>
          <w:sz w:val="24"/>
          <w:szCs w:val="24"/>
        </w:rPr>
        <w:t>watching</w:t>
      </w:r>
      <w:r w:rsidR="00B17A19">
        <w:rPr>
          <w:sz w:val="24"/>
          <w:szCs w:val="24"/>
        </w:rPr>
        <w:t xml:space="preserve">, </w:t>
      </w:r>
      <w:r w:rsidR="00BD005B">
        <w:rPr>
          <w:sz w:val="24"/>
          <w:szCs w:val="24"/>
        </w:rPr>
        <w:t>coping and imitating</w:t>
      </w:r>
      <w:r w:rsidR="00B17A19">
        <w:rPr>
          <w:sz w:val="24"/>
          <w:szCs w:val="24"/>
        </w:rPr>
        <w:t xml:space="preserve"> others, mainly adults for modelling</w:t>
      </w:r>
      <w:r w:rsidR="00BD005B">
        <w:rPr>
          <w:sz w:val="24"/>
          <w:szCs w:val="24"/>
        </w:rPr>
        <w:t xml:space="preserve"> (</w:t>
      </w:r>
      <w:r w:rsidR="00AF7483">
        <w:rPr>
          <w:sz w:val="24"/>
          <w:szCs w:val="24"/>
        </w:rPr>
        <w:t>Siren Films, 2024</w:t>
      </w:r>
      <w:r w:rsidR="00BD005B">
        <w:rPr>
          <w:sz w:val="24"/>
          <w:szCs w:val="24"/>
        </w:rPr>
        <w:t>). Pupils also use the CPA Approach (</w:t>
      </w:r>
      <w:r w:rsidR="00E96496">
        <w:rPr>
          <w:sz w:val="24"/>
          <w:szCs w:val="24"/>
        </w:rPr>
        <w:t xml:space="preserve">concrete, pictorial, and abstract) </w:t>
      </w:r>
      <w:r w:rsidR="00BD005B">
        <w:rPr>
          <w:sz w:val="24"/>
          <w:szCs w:val="24"/>
        </w:rPr>
        <w:t xml:space="preserve"> by Jerome Bruner</w:t>
      </w:r>
      <w:r w:rsidR="00E96496">
        <w:rPr>
          <w:sz w:val="24"/>
          <w:szCs w:val="24"/>
        </w:rPr>
        <w:t xml:space="preserve">, is an approach used in the current education of teaching in schools today to deepen and strengthen understanding of mathematics and numeracy for students (MathsNoProblem, 2024). </w:t>
      </w:r>
    </w:p>
    <w:p w14:paraId="4C84727D" w14:textId="540D4C46" w:rsidR="00426B90" w:rsidRDefault="00AF7483" w:rsidP="00AF7483">
      <w:pPr>
        <w:rPr>
          <w:sz w:val="24"/>
          <w:szCs w:val="24"/>
        </w:rPr>
      </w:pPr>
      <w:r>
        <w:rPr>
          <w:sz w:val="24"/>
          <w:szCs w:val="24"/>
        </w:rPr>
        <w:t xml:space="preserve">This pedagogical principle mentions about using </w:t>
      </w:r>
      <w:r w:rsidRPr="003E7055">
        <w:rPr>
          <w:sz w:val="24"/>
          <w:szCs w:val="24"/>
        </w:rPr>
        <w:t>select</w:t>
      </w:r>
      <w:r>
        <w:rPr>
          <w:sz w:val="24"/>
          <w:szCs w:val="24"/>
        </w:rPr>
        <w:t>ive</w:t>
      </w:r>
      <w:r w:rsidRPr="003E7055">
        <w:rPr>
          <w:sz w:val="24"/>
          <w:szCs w:val="24"/>
        </w:rPr>
        <w:t xml:space="preserve"> resources that build on previous knowledge and experience and engage interest</w:t>
      </w:r>
      <w:r>
        <w:rPr>
          <w:sz w:val="24"/>
          <w:szCs w:val="24"/>
        </w:rPr>
        <w:t xml:space="preserve">. From the writers experience, Forest school have been </w:t>
      </w:r>
      <w:r w:rsidR="00426B90">
        <w:rPr>
          <w:sz w:val="24"/>
          <w:szCs w:val="24"/>
        </w:rPr>
        <w:t>a massive supporting tool for students taking outdoor resources and using them to further their knowledge and expand on individuals experience to engage interest in topics of learning. The Forest School Association (2024) mentions that the programme has a structure which is based on observation and collaboration work which involves the learners and the practitioners.</w:t>
      </w:r>
      <w:r w:rsidR="009C1B23">
        <w:rPr>
          <w:sz w:val="24"/>
          <w:szCs w:val="24"/>
        </w:rPr>
        <w:t xml:space="preserve"> It is a child-</w:t>
      </w:r>
      <w:r w:rsidR="009D7511">
        <w:rPr>
          <w:sz w:val="24"/>
          <w:szCs w:val="24"/>
        </w:rPr>
        <w:t>cantered</w:t>
      </w:r>
      <w:r w:rsidR="009C1B23">
        <w:rPr>
          <w:sz w:val="24"/>
          <w:szCs w:val="24"/>
        </w:rPr>
        <w:t xml:space="preserve"> inspirational program that focuses on the holistic growth. It supports play, </w:t>
      </w:r>
      <w:r w:rsidR="009C1B23">
        <w:rPr>
          <w:sz w:val="24"/>
          <w:szCs w:val="24"/>
        </w:rPr>
        <w:lastRenderedPageBreak/>
        <w:t xml:space="preserve">exploration, </w:t>
      </w:r>
      <w:r w:rsidR="009D7511">
        <w:rPr>
          <w:sz w:val="24"/>
          <w:szCs w:val="24"/>
        </w:rPr>
        <w:t>and supported risk taking. The programme develops confidence and self-esteem through learners inspired, hands-on-experiences in natural settings.</w:t>
      </w:r>
      <w:r w:rsidR="00426B90">
        <w:rPr>
          <w:sz w:val="24"/>
          <w:szCs w:val="24"/>
        </w:rPr>
        <w:t xml:space="preserve"> </w:t>
      </w:r>
      <w:r w:rsidR="009C1B23">
        <w:rPr>
          <w:sz w:val="24"/>
          <w:szCs w:val="24"/>
        </w:rPr>
        <w:t xml:space="preserve">Forest school is defined by 6 main core principles, long-term, nature, community, risk, holistic learning, and leadership principles. These principles link in with what and how the students learn through the forest school programme. From the writers experience, students put real life experiences and knowledge that they learnt in the classroom into reality when using the resources and equipment of the forest school. This also builds up the students physical and practical skills for their future, such as, bonfires, social games, outdoor survival skills and techniques. </w:t>
      </w:r>
      <w:r w:rsidR="009D7511">
        <w:rPr>
          <w:sz w:val="24"/>
          <w:szCs w:val="24"/>
        </w:rPr>
        <w:t xml:space="preserve">Although, some practitioners and schools can be against forest schools because of a range of reasons. It can be because of the risks with the weather being wet and </w:t>
      </w:r>
      <w:r w:rsidR="00E008BA">
        <w:rPr>
          <w:sz w:val="24"/>
          <w:szCs w:val="24"/>
        </w:rPr>
        <w:t>cold and</w:t>
      </w:r>
      <w:r w:rsidR="009D7511">
        <w:rPr>
          <w:sz w:val="24"/>
          <w:szCs w:val="24"/>
        </w:rPr>
        <w:t xml:space="preserve"> can be challenging for practitioners and individuals. Some parents may also be concerns of the safety and hygiene issue in some places</w:t>
      </w:r>
      <w:r w:rsidR="00D54EA7">
        <w:rPr>
          <w:sz w:val="24"/>
          <w:szCs w:val="24"/>
        </w:rPr>
        <w:t xml:space="preserve">, for example, climbing trees and jumping in slippery areas can be seen as encouraged controlled risk taking (Landscaping4learning, 2022). </w:t>
      </w:r>
    </w:p>
    <w:p w14:paraId="77608A11" w14:textId="23545A5E" w:rsidR="00217852" w:rsidRPr="00217852" w:rsidRDefault="00F34B4E" w:rsidP="00AF7483">
      <w:pPr>
        <w:rPr>
          <w:sz w:val="24"/>
          <w:szCs w:val="24"/>
        </w:rPr>
      </w:pPr>
      <w:r>
        <w:rPr>
          <w:sz w:val="24"/>
          <w:szCs w:val="24"/>
        </w:rPr>
        <w:t xml:space="preserve">Maslow’s hierarchy of needs (1943) is a motivational theory in psychology, which is a five tier model of human needs in a pyramid. The five levels are physiological, safety, love/belonging, esteem, and self-actualisation. This theory links in with these principles as it looks at the tiers of the children and what is most important and should be prioritised. The application of this theory involves motivation from practitioners to inspire individuals. Another theory that relates to these pedagogical principles, Piaget theory of moral development, </w:t>
      </w:r>
      <w:r w:rsidR="00E008BA">
        <w:rPr>
          <w:sz w:val="24"/>
          <w:szCs w:val="24"/>
        </w:rPr>
        <w:t xml:space="preserve">which relates to the process of development of individuals from right and wrong within their society, based on social aspects. Piaget theory can also be seen as his ideas of young people’s cognitive development. Piaget (1932) was interested in three main aspects of young </w:t>
      </w:r>
      <w:r w:rsidR="0099321A">
        <w:rPr>
          <w:sz w:val="24"/>
          <w:szCs w:val="24"/>
        </w:rPr>
        <w:t>people’s</w:t>
      </w:r>
      <w:r w:rsidR="00E008BA">
        <w:rPr>
          <w:sz w:val="24"/>
          <w:szCs w:val="24"/>
        </w:rPr>
        <w:t xml:space="preserve"> development of moral issues, understanding rules, understand moral responsibilities, understanding justice (Simple Psychology, 2024). </w:t>
      </w:r>
    </w:p>
    <w:p w14:paraId="27C49C3D" w14:textId="04C66DA2" w:rsidR="00DD319F" w:rsidRDefault="00413A85" w:rsidP="0071241F">
      <w:pPr>
        <w:rPr>
          <w:rFonts w:ascii="Arial" w:hAnsi="Arial" w:cs="Arial"/>
          <w:color w:val="202124"/>
          <w:sz w:val="24"/>
          <w:szCs w:val="24"/>
          <w:shd w:val="clear" w:color="auto" w:fill="FFFFFF"/>
        </w:rPr>
      </w:pPr>
      <w:r>
        <w:rPr>
          <w:sz w:val="24"/>
          <w:szCs w:val="24"/>
        </w:rPr>
        <w:t xml:space="preserve">Within the writers current primary school placement, the classroom teacher ensures that the pupils are meeting the progression steps from what matter statements of the Areas of Learning Experiences from the Welsh curriculum framework. This is ensured by selecting each of the four purposes, </w:t>
      </w:r>
      <w:r w:rsidRPr="00413A85">
        <w:rPr>
          <w:rFonts w:ascii="Aptos" w:hAnsi="Aptos" w:cs="Arial"/>
          <w:color w:val="202124"/>
          <w:sz w:val="24"/>
          <w:szCs w:val="24"/>
          <w:shd w:val="clear" w:color="auto" w:fill="FFFFFF"/>
        </w:rPr>
        <w:t>Ambitious, capable learners ready to learn throughout their lives. Enterprising, creative contributors, ready to play a full part in life and work. Ethical, informed citizens of Wales and the world. Healthy, confident individuals, ready to lead fulfilling lives as valued members of society (Equal Education Partners, 2023).</w:t>
      </w:r>
      <w:r>
        <w:rPr>
          <w:rFonts w:ascii="Arial" w:hAnsi="Arial" w:cs="Arial"/>
          <w:color w:val="202124"/>
          <w:sz w:val="24"/>
          <w:szCs w:val="24"/>
          <w:shd w:val="clear" w:color="auto" w:fill="FFFFFF"/>
        </w:rPr>
        <w:t xml:space="preserve"> </w:t>
      </w:r>
      <w:r w:rsidR="00C74F20">
        <w:rPr>
          <w:rFonts w:ascii="Arial" w:hAnsi="Arial" w:cs="Arial"/>
          <w:color w:val="202124"/>
          <w:sz w:val="24"/>
          <w:szCs w:val="24"/>
          <w:shd w:val="clear" w:color="auto" w:fill="FFFFFF"/>
        </w:rPr>
        <w:t xml:space="preserve">The teacher looks at each </w:t>
      </w:r>
      <w:r w:rsidR="0099321A">
        <w:rPr>
          <w:rFonts w:ascii="Arial" w:hAnsi="Arial" w:cs="Arial"/>
          <w:color w:val="202124"/>
          <w:sz w:val="24"/>
          <w:szCs w:val="24"/>
          <w:shd w:val="clear" w:color="auto" w:fill="FFFFFF"/>
        </w:rPr>
        <w:t xml:space="preserve">AoLE for each lesson plan and looks at the progression steps and ensure </w:t>
      </w:r>
      <w:r w:rsidR="002E01E2">
        <w:rPr>
          <w:rFonts w:ascii="Arial" w:hAnsi="Arial" w:cs="Arial"/>
          <w:color w:val="202124"/>
          <w:sz w:val="24"/>
          <w:szCs w:val="24"/>
          <w:shd w:val="clear" w:color="auto" w:fill="FFFFFF"/>
        </w:rPr>
        <w:t>the task meets each progression step before moving onto the next. Pupils in the foundation learning stage (3-7 years), much complete progression step 1 for each what matter statements of the AoLE’s. Also, as teachers, pupils need that extra support in areas of learning. If pupils do</w:t>
      </w:r>
      <w:r w:rsidR="00AF7CFD">
        <w:rPr>
          <w:rFonts w:ascii="Arial" w:hAnsi="Arial" w:cs="Arial"/>
          <w:color w:val="202124"/>
          <w:sz w:val="24"/>
          <w:szCs w:val="24"/>
          <w:shd w:val="clear" w:color="auto" w:fill="FFFFFF"/>
        </w:rPr>
        <w:t xml:space="preserve"> not meet</w:t>
      </w:r>
      <w:r w:rsidR="002E01E2">
        <w:rPr>
          <w:rFonts w:ascii="Arial" w:hAnsi="Arial" w:cs="Arial"/>
          <w:color w:val="202124"/>
          <w:sz w:val="24"/>
          <w:szCs w:val="24"/>
          <w:shd w:val="clear" w:color="auto" w:fill="FFFFFF"/>
        </w:rPr>
        <w:t xml:space="preserve"> the progression steps by the end of foundation learning</w:t>
      </w:r>
      <w:r w:rsidR="00AF7CFD">
        <w:rPr>
          <w:rFonts w:ascii="Arial" w:hAnsi="Arial" w:cs="Arial"/>
          <w:color w:val="202124"/>
          <w:sz w:val="24"/>
          <w:szCs w:val="24"/>
          <w:shd w:val="clear" w:color="auto" w:fill="FFFFFF"/>
        </w:rPr>
        <w:t xml:space="preserve">, they can progress to key stage 2 but teachers are aware of that particular student to offer extra support to </w:t>
      </w:r>
      <w:r w:rsidR="00E22217">
        <w:rPr>
          <w:rFonts w:ascii="Arial" w:hAnsi="Arial" w:cs="Arial"/>
          <w:color w:val="202124"/>
          <w:sz w:val="24"/>
          <w:szCs w:val="24"/>
          <w:shd w:val="clear" w:color="auto" w:fill="FFFFFF"/>
        </w:rPr>
        <w:t>develop</w:t>
      </w:r>
      <w:r w:rsidR="00AF7CFD">
        <w:rPr>
          <w:rFonts w:ascii="Arial" w:hAnsi="Arial" w:cs="Arial"/>
          <w:color w:val="202124"/>
          <w:sz w:val="24"/>
          <w:szCs w:val="24"/>
          <w:shd w:val="clear" w:color="auto" w:fill="FFFFFF"/>
        </w:rPr>
        <w:t xml:space="preserve"> their knowledge further. </w:t>
      </w:r>
      <w:r w:rsidR="00E22217">
        <w:rPr>
          <w:rFonts w:ascii="Arial" w:hAnsi="Arial" w:cs="Arial"/>
          <w:color w:val="202124"/>
          <w:sz w:val="24"/>
          <w:szCs w:val="24"/>
          <w:shd w:val="clear" w:color="auto" w:fill="FFFFFF"/>
        </w:rPr>
        <w:t xml:space="preserve">Teachers also use assessment’s to check student progress of development and understanding of assessment. It can also indicate areas of learning students need more support in before moving onto more challenging work. </w:t>
      </w:r>
      <w:r w:rsidR="00CE6C8E">
        <w:rPr>
          <w:rFonts w:ascii="Arial" w:hAnsi="Arial" w:cs="Arial"/>
          <w:color w:val="202124"/>
          <w:sz w:val="24"/>
          <w:szCs w:val="24"/>
          <w:shd w:val="clear" w:color="auto" w:fill="FFFFFF"/>
        </w:rPr>
        <w:lastRenderedPageBreak/>
        <w:t xml:space="preserve">As mentioned by Estyn (2022, P. 10), teachers use assessment to improve effective learning by ensuring teachers have clear pathways of the learning intentions of each lesson subject and use the support of additional support staff to help focus on those students in need of that extra 1:1 support. Teachers show pupils the success criteria they are meeting and ensure good understanding is meet. </w:t>
      </w:r>
    </w:p>
    <w:p w14:paraId="3EF53D2D" w14:textId="70225222" w:rsidR="00E22217" w:rsidRDefault="00E22217" w:rsidP="00526228">
      <w:pPr>
        <w:jc w:val="both"/>
        <w:rPr>
          <w:sz w:val="24"/>
          <w:szCs w:val="24"/>
        </w:rPr>
      </w:pPr>
      <w:r>
        <w:rPr>
          <w:rFonts w:ascii="Arial" w:hAnsi="Arial" w:cs="Arial"/>
          <w:color w:val="202124"/>
          <w:sz w:val="24"/>
          <w:szCs w:val="24"/>
          <w:shd w:val="clear" w:color="auto" w:fill="FFFFFF"/>
        </w:rPr>
        <w:t xml:space="preserve">The final pedagogical principle being discussed is </w:t>
      </w:r>
      <w:r>
        <w:rPr>
          <w:sz w:val="24"/>
          <w:szCs w:val="24"/>
        </w:rPr>
        <w:t>g</w:t>
      </w:r>
      <w:r w:rsidRPr="003E7055">
        <w:rPr>
          <w:sz w:val="24"/>
          <w:szCs w:val="24"/>
        </w:rPr>
        <w:t>ood teaching and learning ranges within and across Areas of Learning and Experience.</w:t>
      </w:r>
      <w:r>
        <w:rPr>
          <w:sz w:val="24"/>
          <w:szCs w:val="24"/>
        </w:rPr>
        <w:t xml:space="preserve"> This pedagogical principal links in with the cross curricular framework used in Wales. Cross curricular framework is about linking in each of the Areas of Learning and Experiences, Literacy, Language and Communication, Science and Technology, Mathematics and Numeracy, </w:t>
      </w:r>
      <w:r w:rsidR="005D2231">
        <w:rPr>
          <w:sz w:val="24"/>
          <w:szCs w:val="24"/>
        </w:rPr>
        <w:t xml:space="preserve">Expressive Arts, Humanities and Health and Wellbeing. Most teachers today cross curricular a lot of these areas of learning into lessons. As you </w:t>
      </w:r>
      <w:r w:rsidR="000553EC">
        <w:rPr>
          <w:sz w:val="24"/>
          <w:szCs w:val="24"/>
        </w:rPr>
        <w:t>cannot</w:t>
      </w:r>
      <w:r w:rsidR="005D2231">
        <w:rPr>
          <w:sz w:val="24"/>
          <w:szCs w:val="24"/>
        </w:rPr>
        <w:t xml:space="preserve"> just teach one area of learning without linking it to the others. </w:t>
      </w:r>
      <w:r w:rsidR="00CE6C8E">
        <w:rPr>
          <w:sz w:val="24"/>
          <w:szCs w:val="24"/>
        </w:rPr>
        <w:t>As mentioned by HWB (</w:t>
      </w:r>
      <w:r w:rsidR="00526228">
        <w:rPr>
          <w:sz w:val="24"/>
          <w:szCs w:val="24"/>
        </w:rPr>
        <w:t xml:space="preserve">2022), the mandatory cross-curricular frameworks for Wales are, literacy and numeracy framework and digital competency framework. These main frameworks have a lot in common and is to why they cross over a lot or teachers can link together within lesson planning.  </w:t>
      </w:r>
      <w:r w:rsidR="003B0C6E">
        <w:rPr>
          <w:sz w:val="24"/>
          <w:szCs w:val="24"/>
        </w:rPr>
        <w:t xml:space="preserve">HWB,  (2022), mentions about the design of the cross curricular framework and how it enables learners to access resources and knowledge other than the schools own curriculum and what opportunities it offers. The design offers learners lifelong skills linking to the four purposes and how the skills can be transferred into real life scenarios. Learners must be given the opportunities across the curriculum to; develop listening, reading, </w:t>
      </w:r>
      <w:r w:rsidR="00902E99">
        <w:rPr>
          <w:sz w:val="24"/>
          <w:szCs w:val="24"/>
        </w:rPr>
        <w:t>speaking,</w:t>
      </w:r>
      <w:r w:rsidR="003B0C6E">
        <w:rPr>
          <w:sz w:val="24"/>
          <w:szCs w:val="24"/>
        </w:rPr>
        <w:t xml:space="preserve"> and writing skills, be able to use numbers and solve problems in life scenarios, and to be confident users of a range of technologies to help them function and communicate effectively and make sense of the world.</w:t>
      </w:r>
      <w:r w:rsidR="00257583">
        <w:rPr>
          <w:sz w:val="24"/>
          <w:szCs w:val="24"/>
        </w:rPr>
        <w:t xml:space="preserve"> Barnes, J, (2007) theory encourages to break the traditional barrier of education and us the cross-curricular. By bringing the classroom to the pupils and encouraging learning through all aspects. Barnes theory talks about what good schooling looks like and what cross-curricular looks like (Education Libraries, 2007)</w:t>
      </w:r>
    </w:p>
    <w:p w14:paraId="4609EFA2" w14:textId="50607ECB" w:rsidR="00BB3D98" w:rsidRDefault="00BB3D98" w:rsidP="00526228">
      <w:pPr>
        <w:jc w:val="both"/>
        <w:rPr>
          <w:sz w:val="24"/>
          <w:szCs w:val="24"/>
        </w:rPr>
      </w:pPr>
      <w:r>
        <w:rPr>
          <w:sz w:val="24"/>
          <w:szCs w:val="24"/>
        </w:rPr>
        <w:t xml:space="preserve">By using the cross curricular frameworks it gives learners the opportunity to develop their social and emotional development and gives learners the opportunity to increase responsibility of their learning and be able to be praised for their learning. The NDNA (2024), mentions about the five pathways of the Welsh Curriculum, which are, belonging, communication, </w:t>
      </w:r>
      <w:r w:rsidR="00AE3330">
        <w:rPr>
          <w:sz w:val="24"/>
          <w:szCs w:val="24"/>
        </w:rPr>
        <w:t xml:space="preserve">exploration, physical development, and well-being. This pathways is valuable for children of the young age, and for those who have additional learning needs (ALN). The holistic approach this pathways uses is important for young individuals to support their purposeful learning and realisation of their own progression.  Each pathways have own value and impact towards students learning. Belonging is about the sense of happiness and wellbeing and shapes an individual’s personality.  Communication is the foundation of individuals development and relationships with others, as communication is key.  Exploration is about having adventure and curiosity and the strong motivation to explore new surroundings. </w:t>
      </w:r>
      <w:r w:rsidR="008E7A2B">
        <w:rPr>
          <w:sz w:val="24"/>
          <w:szCs w:val="24"/>
        </w:rPr>
        <w:t xml:space="preserve">Physical development is about the movement which is linked to cognition and learning.  Wellbeing  is about feeling connected and having that strong connection in a place to where you feel you can thrive to be and do your best. </w:t>
      </w:r>
    </w:p>
    <w:p w14:paraId="3AEAC0C7" w14:textId="73275D9F" w:rsidR="007735E8" w:rsidRPr="003E7055" w:rsidRDefault="007735E8" w:rsidP="00526228">
      <w:pPr>
        <w:jc w:val="both"/>
        <w:rPr>
          <w:sz w:val="24"/>
          <w:szCs w:val="24"/>
        </w:rPr>
      </w:pPr>
      <w:r>
        <w:rPr>
          <w:sz w:val="24"/>
          <w:szCs w:val="24"/>
        </w:rPr>
        <w:lastRenderedPageBreak/>
        <w:t xml:space="preserve">In conclusion, throughout this assignment the writer has mentioned the true meanings of the pedagogical principles and how they impact pupils learning and teachers approaches of teaching students and the progression of their learning. Overall, the Curriculum for Wales presents a very holistic approach when looking at young people’s development and progressing their development further.  The pathways play a huge part in individuals development </w:t>
      </w:r>
      <w:r w:rsidR="002A465C">
        <w:rPr>
          <w:sz w:val="24"/>
          <w:szCs w:val="24"/>
        </w:rPr>
        <w:t xml:space="preserve">as it creates an </w:t>
      </w:r>
      <w:r w:rsidR="00402371">
        <w:rPr>
          <w:sz w:val="24"/>
          <w:szCs w:val="24"/>
        </w:rPr>
        <w:t>individual’s</w:t>
      </w:r>
      <w:r w:rsidR="002A465C">
        <w:rPr>
          <w:sz w:val="24"/>
          <w:szCs w:val="24"/>
        </w:rPr>
        <w:t xml:space="preserve"> personality and learning capability. Each of the areas of learning and experiences also play a part in individuals development as it expands on the pupils learning and exploration of experiences. It gives pupils the vision of different development from a range of skills needed to develop their knowledge further in life. </w:t>
      </w:r>
      <w:r w:rsidR="00402371">
        <w:rPr>
          <w:sz w:val="24"/>
          <w:szCs w:val="24"/>
        </w:rPr>
        <w:t xml:space="preserve">The writer has mentioned about the Welsh curriculum and how it links in with everyday learning environments. Each learning environment should be appropriate and assorted to each individuals needs and support them with the growth of their development. </w:t>
      </w:r>
      <w:r w:rsidR="000F58E1">
        <w:rPr>
          <w:sz w:val="24"/>
          <w:szCs w:val="24"/>
        </w:rPr>
        <w:t xml:space="preserve">There are lots of learning environments for students to be able to progress their development, for example, the classroom and forest schools. </w:t>
      </w:r>
      <w:r w:rsidR="00402371">
        <w:rPr>
          <w:sz w:val="24"/>
          <w:szCs w:val="24"/>
        </w:rPr>
        <w:t xml:space="preserve">The curriculum for Wales </w:t>
      </w:r>
      <w:r w:rsidR="000F58E1">
        <w:rPr>
          <w:sz w:val="24"/>
          <w:szCs w:val="24"/>
        </w:rPr>
        <w:t xml:space="preserve">is set out to support individuals development over each area of learning and experiences to encourage imagination and exploration in the individuals creativity. The writer has also mentioned the importance of individuals creativity and imagination whilst learning as gives a sense of reality and put into real life situations. The writer has also linked in with young people theorist and their theories linking to the pedagogical principles and their importance of development. </w:t>
      </w:r>
    </w:p>
    <w:p w14:paraId="7014B2EC" w14:textId="6138AF21" w:rsidR="00E22217" w:rsidRPr="003E7055" w:rsidRDefault="00E22217" w:rsidP="0071241F">
      <w:pPr>
        <w:rPr>
          <w:sz w:val="24"/>
          <w:szCs w:val="24"/>
        </w:rPr>
      </w:pPr>
    </w:p>
    <w:p w14:paraId="73AE75A4" w14:textId="4158311D" w:rsidR="00664131" w:rsidRDefault="00A33401" w:rsidP="00102718">
      <w:pPr>
        <w:rPr>
          <w:sz w:val="24"/>
          <w:szCs w:val="24"/>
        </w:rPr>
      </w:pPr>
      <w:r>
        <w:rPr>
          <w:sz w:val="24"/>
          <w:szCs w:val="24"/>
        </w:rPr>
        <w:t xml:space="preserve">Word Count: </w:t>
      </w:r>
      <w:r w:rsidR="000F58E1">
        <w:rPr>
          <w:sz w:val="24"/>
          <w:szCs w:val="24"/>
        </w:rPr>
        <w:t>3,</w:t>
      </w:r>
      <w:r w:rsidR="00A03211">
        <w:rPr>
          <w:sz w:val="24"/>
          <w:szCs w:val="24"/>
        </w:rPr>
        <w:t>220</w:t>
      </w:r>
    </w:p>
    <w:p w14:paraId="2FEA703B" w14:textId="77777777" w:rsidR="00AB204B" w:rsidRDefault="00AB204B" w:rsidP="00102718">
      <w:pPr>
        <w:rPr>
          <w:sz w:val="24"/>
          <w:szCs w:val="24"/>
        </w:rPr>
      </w:pPr>
    </w:p>
    <w:p w14:paraId="6951E207" w14:textId="1997F94C" w:rsidR="00AB204B" w:rsidRDefault="00AB204B" w:rsidP="00882FFB">
      <w:pPr>
        <w:jc w:val="center"/>
        <w:rPr>
          <w:sz w:val="24"/>
          <w:szCs w:val="24"/>
          <w:u w:val="single"/>
        </w:rPr>
      </w:pPr>
      <w:r w:rsidRPr="00882FFB">
        <w:rPr>
          <w:sz w:val="24"/>
          <w:szCs w:val="24"/>
          <w:u w:val="single"/>
        </w:rPr>
        <w:t xml:space="preserve">Reference </w:t>
      </w:r>
      <w:r w:rsidR="000F58E1">
        <w:rPr>
          <w:sz w:val="24"/>
          <w:szCs w:val="24"/>
          <w:u w:val="single"/>
        </w:rPr>
        <w:t>L</w:t>
      </w:r>
      <w:r w:rsidRPr="00882FFB">
        <w:rPr>
          <w:sz w:val="24"/>
          <w:szCs w:val="24"/>
          <w:u w:val="single"/>
        </w:rPr>
        <w:t>ist</w:t>
      </w:r>
    </w:p>
    <w:p w14:paraId="0812DB39" w14:textId="65EDC649" w:rsidR="00204A54" w:rsidRDefault="00A03211" w:rsidP="006131CB">
      <w:pPr>
        <w:rPr>
          <w:sz w:val="24"/>
          <w:szCs w:val="24"/>
        </w:rPr>
      </w:pPr>
      <w:hyperlink r:id="rId7" w:anchor=":~:text=How%20does%20blended%20learning%20work,reading%20materials%20and%20other%20artefacts" w:history="1">
        <w:r w:rsidR="00BF6293" w:rsidRPr="00BF6293">
          <w:rPr>
            <w:rStyle w:val="Hyperlink"/>
            <w:color w:val="auto"/>
            <w:sz w:val="24"/>
            <w:szCs w:val="24"/>
            <w:u w:val="none"/>
          </w:rPr>
          <w:t>AdvanceHE,</w:t>
        </w:r>
        <w:r w:rsidR="00BF6293" w:rsidRPr="00402371">
          <w:rPr>
            <w:rStyle w:val="Hyperlink"/>
            <w:i/>
            <w:iCs/>
            <w:color w:val="auto"/>
            <w:sz w:val="24"/>
            <w:szCs w:val="24"/>
            <w:u w:val="none"/>
          </w:rPr>
          <w:t xml:space="preserve"> Blending Learning</w:t>
        </w:r>
        <w:r w:rsidR="00BF6293" w:rsidRPr="00BF6293">
          <w:rPr>
            <w:rStyle w:val="Hyperlink"/>
            <w:color w:val="auto"/>
            <w:sz w:val="24"/>
            <w:szCs w:val="24"/>
            <w:u w:val="none"/>
          </w:rPr>
          <w:t>, (2020)</w:t>
        </w:r>
        <w:r w:rsidR="00BF6293" w:rsidRPr="007C5338">
          <w:rPr>
            <w:rStyle w:val="Hyperlink"/>
            <w:sz w:val="24"/>
            <w:szCs w:val="24"/>
          </w:rPr>
          <w:t xml:space="preserve"> Avaliable at: https://www.advance-he.ac.uk/knowledge-hub/blended-learning-0#:~:text=How%20does%20blended%20learning%20work,reading%20materials%20and%20other%20artefacts</w:t>
        </w:r>
      </w:hyperlink>
      <w:r w:rsidR="00204A54" w:rsidRPr="00204A54">
        <w:rPr>
          <w:sz w:val="24"/>
          <w:szCs w:val="24"/>
        </w:rPr>
        <w:t>.</w:t>
      </w:r>
      <w:r w:rsidR="00204A54">
        <w:rPr>
          <w:sz w:val="24"/>
          <w:szCs w:val="24"/>
        </w:rPr>
        <w:t xml:space="preserve"> </w:t>
      </w:r>
      <w:r w:rsidR="00BF6293">
        <w:rPr>
          <w:sz w:val="24"/>
          <w:szCs w:val="24"/>
        </w:rPr>
        <w:t>(reviewed on 29</w:t>
      </w:r>
      <w:r w:rsidR="00BF6293" w:rsidRPr="00BF6293">
        <w:rPr>
          <w:sz w:val="24"/>
          <w:szCs w:val="24"/>
          <w:vertAlign w:val="superscript"/>
        </w:rPr>
        <w:t>th</w:t>
      </w:r>
      <w:r w:rsidR="00BF6293">
        <w:rPr>
          <w:sz w:val="24"/>
          <w:szCs w:val="24"/>
        </w:rPr>
        <w:t xml:space="preserve"> February 2024)</w:t>
      </w:r>
    </w:p>
    <w:p w14:paraId="575E073F" w14:textId="4D13C2F9" w:rsidR="006F1559" w:rsidRDefault="006F1559" w:rsidP="006131CB">
      <w:pPr>
        <w:rPr>
          <w:sz w:val="24"/>
          <w:szCs w:val="24"/>
        </w:rPr>
      </w:pPr>
      <w:r w:rsidRPr="00402371">
        <w:rPr>
          <w:i/>
          <w:iCs/>
          <w:sz w:val="24"/>
          <w:szCs w:val="24"/>
        </w:rPr>
        <w:t>BERA</w:t>
      </w:r>
      <w:r>
        <w:rPr>
          <w:sz w:val="24"/>
          <w:szCs w:val="24"/>
        </w:rPr>
        <w:t xml:space="preserve">, Graham Donaldson. (2015) Available at: </w:t>
      </w:r>
      <w:hyperlink r:id="rId8" w:history="1">
        <w:r w:rsidRPr="002A3E66">
          <w:rPr>
            <w:rStyle w:val="Hyperlink"/>
            <w:sz w:val="24"/>
            <w:szCs w:val="24"/>
          </w:rPr>
          <w:t>https://www.bera.ac.uk/person/graham-donaldson</w:t>
        </w:r>
      </w:hyperlink>
      <w:r>
        <w:rPr>
          <w:sz w:val="24"/>
          <w:szCs w:val="24"/>
        </w:rPr>
        <w:t xml:space="preserve"> (reviewed on 11th March 2024).</w:t>
      </w:r>
    </w:p>
    <w:p w14:paraId="36F4A77D" w14:textId="37335B6F" w:rsidR="00984D18" w:rsidRDefault="00984D18" w:rsidP="006131CB">
      <w:pPr>
        <w:rPr>
          <w:sz w:val="24"/>
          <w:szCs w:val="24"/>
        </w:rPr>
      </w:pPr>
      <w:r w:rsidRPr="00984D18">
        <w:rPr>
          <w:sz w:val="24"/>
          <w:szCs w:val="24"/>
        </w:rPr>
        <w:t xml:space="preserve">Birth to 5 Matters, </w:t>
      </w:r>
      <w:r w:rsidRPr="00402371">
        <w:rPr>
          <w:i/>
          <w:iCs/>
          <w:sz w:val="24"/>
          <w:szCs w:val="24"/>
        </w:rPr>
        <w:t>Learning Environments</w:t>
      </w:r>
      <w:r w:rsidRPr="00984D18">
        <w:rPr>
          <w:sz w:val="24"/>
          <w:szCs w:val="24"/>
        </w:rPr>
        <w:t xml:space="preserve"> (2023). Published by Early Education on behalf of the Early Years Coalition. Registered number Wales 313082. Available at: </w:t>
      </w:r>
      <w:hyperlink r:id="rId9" w:history="1">
        <w:r w:rsidRPr="00746BDB">
          <w:rPr>
            <w:rStyle w:val="Hyperlink"/>
            <w:sz w:val="24"/>
            <w:szCs w:val="24"/>
          </w:rPr>
          <w:t>https://birthto5matters.org.uk/learning-environments/</w:t>
        </w:r>
      </w:hyperlink>
      <w:r>
        <w:rPr>
          <w:sz w:val="24"/>
          <w:szCs w:val="24"/>
        </w:rPr>
        <w:t xml:space="preserve"> </w:t>
      </w:r>
      <w:r w:rsidRPr="00984D18">
        <w:rPr>
          <w:sz w:val="24"/>
          <w:szCs w:val="24"/>
        </w:rPr>
        <w:t xml:space="preserve"> (Reviewed on </w:t>
      </w:r>
      <w:r w:rsidR="004E7C3B">
        <w:rPr>
          <w:sz w:val="24"/>
          <w:szCs w:val="24"/>
        </w:rPr>
        <w:t>2</w:t>
      </w:r>
      <w:r w:rsidRPr="00984D18">
        <w:rPr>
          <w:sz w:val="24"/>
          <w:szCs w:val="24"/>
        </w:rPr>
        <w:t>9th February 2024)</w:t>
      </w:r>
    </w:p>
    <w:p w14:paraId="5B309281" w14:textId="4B605DBE" w:rsidR="00757C16" w:rsidRDefault="00757C16" w:rsidP="006131CB">
      <w:pPr>
        <w:rPr>
          <w:sz w:val="24"/>
          <w:szCs w:val="24"/>
        </w:rPr>
      </w:pPr>
      <w:r>
        <w:rPr>
          <w:sz w:val="24"/>
          <w:szCs w:val="24"/>
        </w:rPr>
        <w:t xml:space="preserve">Duffy, B. </w:t>
      </w:r>
      <w:r w:rsidRPr="00402371">
        <w:rPr>
          <w:i/>
          <w:iCs/>
          <w:sz w:val="24"/>
          <w:szCs w:val="24"/>
        </w:rPr>
        <w:t>Supporting Creativity and Imagination in the Early Years</w:t>
      </w:r>
      <w:r>
        <w:rPr>
          <w:sz w:val="24"/>
          <w:szCs w:val="24"/>
        </w:rPr>
        <w:t>. (1998)</w:t>
      </w:r>
      <w:r w:rsidR="0020293A">
        <w:rPr>
          <w:sz w:val="24"/>
          <w:szCs w:val="24"/>
        </w:rPr>
        <w:t xml:space="preserve"> Open University Press, </w:t>
      </w:r>
      <w:r w:rsidR="00EF66BF">
        <w:rPr>
          <w:sz w:val="24"/>
          <w:szCs w:val="24"/>
        </w:rPr>
        <w:t xml:space="preserve">Buckinghamshire. Page 5. </w:t>
      </w:r>
      <w:r w:rsidR="004E7C3B">
        <w:rPr>
          <w:sz w:val="24"/>
          <w:szCs w:val="24"/>
        </w:rPr>
        <w:t>(reviewed on 29</w:t>
      </w:r>
      <w:r w:rsidR="004E7C3B" w:rsidRPr="004E7C3B">
        <w:rPr>
          <w:sz w:val="24"/>
          <w:szCs w:val="24"/>
          <w:vertAlign w:val="superscript"/>
        </w:rPr>
        <w:t>th</w:t>
      </w:r>
      <w:r w:rsidR="004E7C3B">
        <w:rPr>
          <w:sz w:val="24"/>
          <w:szCs w:val="24"/>
        </w:rPr>
        <w:t xml:space="preserve"> February 2024)</w:t>
      </w:r>
    </w:p>
    <w:p w14:paraId="79532217" w14:textId="46A5B44B" w:rsidR="000B1184" w:rsidRDefault="000B1184" w:rsidP="006131CB">
      <w:pPr>
        <w:rPr>
          <w:sz w:val="24"/>
          <w:szCs w:val="24"/>
        </w:rPr>
      </w:pPr>
      <w:r>
        <w:rPr>
          <w:sz w:val="24"/>
          <w:szCs w:val="24"/>
        </w:rPr>
        <w:t xml:space="preserve">Education Support, </w:t>
      </w:r>
      <w:r w:rsidRPr="00402371">
        <w:rPr>
          <w:i/>
          <w:iCs/>
          <w:sz w:val="24"/>
          <w:szCs w:val="24"/>
        </w:rPr>
        <w:t>Teaching: the new reality</w:t>
      </w:r>
      <w:r>
        <w:rPr>
          <w:sz w:val="24"/>
          <w:szCs w:val="24"/>
        </w:rPr>
        <w:t xml:space="preserve"> (2022). Available at: </w:t>
      </w:r>
      <w:hyperlink r:id="rId10" w:history="1">
        <w:r w:rsidRPr="00834E11">
          <w:rPr>
            <w:rStyle w:val="Hyperlink"/>
            <w:sz w:val="24"/>
            <w:szCs w:val="24"/>
          </w:rPr>
          <w:t>https://www.educationsupport.org.uk/resources/for-organisations/research/teaching-the-new-</w:t>
        </w:r>
        <w:r w:rsidRPr="00834E11">
          <w:rPr>
            <w:rStyle w:val="Hyperlink"/>
            <w:sz w:val="24"/>
            <w:szCs w:val="24"/>
          </w:rPr>
          <w:lastRenderedPageBreak/>
          <w:t>reality/?gad_source=1&amp;gclid=EAIaIQobChMI_ezis4LZhAMVH6aDBx0xwgk1EAAYASAAEgKlf_D_BwE</w:t>
        </w:r>
      </w:hyperlink>
      <w:r>
        <w:rPr>
          <w:sz w:val="24"/>
          <w:szCs w:val="24"/>
        </w:rPr>
        <w:t xml:space="preserve"> (reviewed on 3</w:t>
      </w:r>
      <w:r w:rsidRPr="000B1184">
        <w:rPr>
          <w:sz w:val="24"/>
          <w:szCs w:val="24"/>
          <w:vertAlign w:val="superscript"/>
        </w:rPr>
        <w:t>rd</w:t>
      </w:r>
      <w:r>
        <w:rPr>
          <w:sz w:val="24"/>
          <w:szCs w:val="24"/>
        </w:rPr>
        <w:t xml:space="preserve"> March 2024)</w:t>
      </w:r>
    </w:p>
    <w:p w14:paraId="2B3507C9" w14:textId="1480CF30" w:rsidR="00257583" w:rsidRDefault="00257583" w:rsidP="006131CB">
      <w:pPr>
        <w:rPr>
          <w:sz w:val="24"/>
          <w:szCs w:val="24"/>
        </w:rPr>
      </w:pPr>
      <w:r>
        <w:rPr>
          <w:sz w:val="24"/>
          <w:szCs w:val="24"/>
        </w:rPr>
        <w:t xml:space="preserve">Education Libraries, </w:t>
      </w:r>
      <w:r w:rsidRPr="00C827E6">
        <w:rPr>
          <w:i/>
          <w:iCs/>
          <w:sz w:val="24"/>
          <w:szCs w:val="24"/>
        </w:rPr>
        <w:t>Jonathan Barnes Theory</w:t>
      </w:r>
      <w:r>
        <w:rPr>
          <w:sz w:val="24"/>
          <w:szCs w:val="24"/>
        </w:rPr>
        <w:t xml:space="preserve"> (2007). Available at: </w:t>
      </w:r>
      <w:hyperlink r:id="rId11" w:history="1">
        <w:r w:rsidRPr="00671643">
          <w:rPr>
            <w:rStyle w:val="Hyperlink"/>
            <w:sz w:val="24"/>
            <w:szCs w:val="24"/>
          </w:rPr>
          <w:t>file:///C:/Users/lucyt/Downloads/willow,+EducationLibraries_Vol30No1_2007_33-43%20(1).pdf</w:t>
        </w:r>
      </w:hyperlink>
      <w:r>
        <w:rPr>
          <w:sz w:val="24"/>
          <w:szCs w:val="24"/>
        </w:rPr>
        <w:t xml:space="preserve"> (reviewed on 14</w:t>
      </w:r>
      <w:r w:rsidRPr="00257583">
        <w:rPr>
          <w:sz w:val="24"/>
          <w:szCs w:val="24"/>
          <w:vertAlign w:val="superscript"/>
        </w:rPr>
        <w:t>th</w:t>
      </w:r>
      <w:r>
        <w:rPr>
          <w:sz w:val="24"/>
          <w:szCs w:val="24"/>
        </w:rPr>
        <w:t xml:space="preserve"> March 2024) </w:t>
      </w:r>
    </w:p>
    <w:p w14:paraId="7647D102" w14:textId="5E028D11" w:rsidR="005539AE" w:rsidRDefault="005539AE" w:rsidP="006131CB">
      <w:pPr>
        <w:rPr>
          <w:sz w:val="24"/>
          <w:szCs w:val="24"/>
        </w:rPr>
      </w:pPr>
      <w:r>
        <w:rPr>
          <w:sz w:val="24"/>
          <w:szCs w:val="24"/>
        </w:rPr>
        <w:t xml:space="preserve">Equal Education Partners, </w:t>
      </w:r>
      <w:r w:rsidRPr="00402371">
        <w:rPr>
          <w:i/>
          <w:iCs/>
          <w:sz w:val="24"/>
          <w:szCs w:val="24"/>
        </w:rPr>
        <w:t>Curriculum for Wales: the four purposes</w:t>
      </w:r>
      <w:r>
        <w:rPr>
          <w:sz w:val="24"/>
          <w:szCs w:val="24"/>
        </w:rPr>
        <w:t xml:space="preserve"> (2023).</w:t>
      </w:r>
      <w:r w:rsidR="00C74F20">
        <w:rPr>
          <w:sz w:val="24"/>
          <w:szCs w:val="24"/>
        </w:rPr>
        <w:t xml:space="preserve"> Available at: </w:t>
      </w:r>
      <w:hyperlink r:id="rId12" w:anchor=":~:text=Ambitious%2C%20capable%20learners%20ready%20to,as%20valued%20members%20of%20society" w:history="1">
        <w:r w:rsidR="00C74F20" w:rsidRPr="00FC65EB">
          <w:rPr>
            <w:rStyle w:val="Hyperlink"/>
            <w:sz w:val="24"/>
            <w:szCs w:val="24"/>
          </w:rPr>
          <w:t>https://equaleducationpartners.com/blog/curriculum-for-wales-the-four-purposes/#:~:text=Ambitious%2C%20capable%20learners%20ready%20to,as%20valued%20members%20of%20society</w:t>
        </w:r>
      </w:hyperlink>
      <w:r w:rsidR="00C74F20">
        <w:rPr>
          <w:sz w:val="24"/>
          <w:szCs w:val="24"/>
        </w:rPr>
        <w:t xml:space="preserve"> (reviewed on 7</w:t>
      </w:r>
      <w:r w:rsidR="00C74F20" w:rsidRPr="00C74F20">
        <w:rPr>
          <w:sz w:val="24"/>
          <w:szCs w:val="24"/>
          <w:vertAlign w:val="superscript"/>
        </w:rPr>
        <w:t>th</w:t>
      </w:r>
      <w:r w:rsidR="00C74F20">
        <w:rPr>
          <w:sz w:val="24"/>
          <w:szCs w:val="24"/>
        </w:rPr>
        <w:t xml:space="preserve"> March 2024)</w:t>
      </w:r>
    </w:p>
    <w:p w14:paraId="66C9950B" w14:textId="6B282B0F" w:rsidR="00CE6C8E" w:rsidRDefault="00CE6C8E" w:rsidP="006131CB">
      <w:pPr>
        <w:rPr>
          <w:sz w:val="24"/>
          <w:szCs w:val="24"/>
        </w:rPr>
      </w:pPr>
      <w:r>
        <w:rPr>
          <w:sz w:val="24"/>
          <w:szCs w:val="24"/>
        </w:rPr>
        <w:t xml:space="preserve">Estyn, </w:t>
      </w:r>
      <w:r w:rsidRPr="00402371">
        <w:rPr>
          <w:i/>
          <w:iCs/>
          <w:sz w:val="24"/>
          <w:szCs w:val="24"/>
        </w:rPr>
        <w:t>Effective Approaches to assessment that improves teaching and learning</w:t>
      </w:r>
      <w:r>
        <w:rPr>
          <w:sz w:val="24"/>
          <w:szCs w:val="24"/>
        </w:rPr>
        <w:t xml:space="preserve"> (2022). Page 10.  Available at: </w:t>
      </w:r>
      <w:hyperlink r:id="rId13" w:history="1">
        <w:r w:rsidRPr="00FC65EB">
          <w:rPr>
            <w:rStyle w:val="Hyperlink"/>
            <w:sz w:val="24"/>
            <w:szCs w:val="24"/>
          </w:rPr>
          <w:t>https://www.estyn.gov.wales/system/files/2024-02/Effective%20approaches%20to%20assessment%20that%20improve%20teaching%20and%20learning.pdf</w:t>
        </w:r>
      </w:hyperlink>
      <w:r>
        <w:rPr>
          <w:sz w:val="24"/>
          <w:szCs w:val="24"/>
        </w:rPr>
        <w:t xml:space="preserve"> (reviewed on 7</w:t>
      </w:r>
      <w:r w:rsidRPr="00CE6C8E">
        <w:rPr>
          <w:sz w:val="24"/>
          <w:szCs w:val="24"/>
          <w:vertAlign w:val="superscript"/>
        </w:rPr>
        <w:t>th</w:t>
      </w:r>
      <w:r>
        <w:rPr>
          <w:sz w:val="24"/>
          <w:szCs w:val="24"/>
        </w:rPr>
        <w:t xml:space="preserve"> March 2024)</w:t>
      </w:r>
    </w:p>
    <w:p w14:paraId="04300E7A" w14:textId="2F1003B2" w:rsidR="00723330" w:rsidRDefault="00723330" w:rsidP="006131CB">
      <w:pPr>
        <w:rPr>
          <w:sz w:val="24"/>
          <w:szCs w:val="24"/>
        </w:rPr>
      </w:pPr>
      <w:r>
        <w:rPr>
          <w:sz w:val="24"/>
          <w:szCs w:val="24"/>
        </w:rPr>
        <w:t xml:space="preserve">Everyday Speech, </w:t>
      </w:r>
      <w:r w:rsidRPr="00402371">
        <w:rPr>
          <w:i/>
          <w:iCs/>
          <w:sz w:val="24"/>
          <w:szCs w:val="24"/>
        </w:rPr>
        <w:t>Exploring the power of body language in teaching: activity ideas</w:t>
      </w:r>
      <w:r w:rsidR="00402371">
        <w:rPr>
          <w:sz w:val="24"/>
          <w:szCs w:val="24"/>
        </w:rPr>
        <w:t xml:space="preserve"> </w:t>
      </w:r>
      <w:r>
        <w:rPr>
          <w:sz w:val="24"/>
          <w:szCs w:val="24"/>
        </w:rPr>
        <w:t xml:space="preserve">(2024). </w:t>
      </w:r>
      <w:r w:rsidR="00A00D83">
        <w:rPr>
          <w:sz w:val="24"/>
          <w:szCs w:val="24"/>
        </w:rPr>
        <w:t xml:space="preserve">Available at: </w:t>
      </w:r>
      <w:hyperlink r:id="rId14" w:anchor=":~:text=Body%20language%20is%20a%20form,to%20our%20interactions%20with%20students" w:history="1">
        <w:r w:rsidR="00A00D83" w:rsidRPr="00834E11">
          <w:rPr>
            <w:rStyle w:val="Hyperlink"/>
            <w:sz w:val="24"/>
            <w:szCs w:val="24"/>
          </w:rPr>
          <w:t>https://everydayspeech.com/sel-implementation/exploring-the-power-of-body-language-in-teaching-activity-ideas/#:~:text=Body%20language%20is%20a%20form,to%20our%20interactions%20with%20students</w:t>
        </w:r>
      </w:hyperlink>
      <w:r w:rsidR="00A00D83" w:rsidRPr="00A00D83">
        <w:rPr>
          <w:sz w:val="24"/>
          <w:szCs w:val="24"/>
        </w:rPr>
        <w:t>.</w:t>
      </w:r>
      <w:r w:rsidR="00A00D83">
        <w:rPr>
          <w:sz w:val="24"/>
          <w:szCs w:val="24"/>
        </w:rPr>
        <w:t xml:space="preserve"> (reviewed on 3</w:t>
      </w:r>
      <w:r w:rsidR="00A00D83" w:rsidRPr="00A00D83">
        <w:rPr>
          <w:sz w:val="24"/>
          <w:szCs w:val="24"/>
          <w:vertAlign w:val="superscript"/>
        </w:rPr>
        <w:t>rd</w:t>
      </w:r>
      <w:r w:rsidR="00A00D83">
        <w:rPr>
          <w:sz w:val="24"/>
          <w:szCs w:val="24"/>
        </w:rPr>
        <w:t xml:space="preserve"> March 2024)</w:t>
      </w:r>
    </w:p>
    <w:p w14:paraId="62B556DA" w14:textId="146A8E38" w:rsidR="00C367FD" w:rsidRDefault="00C367FD" w:rsidP="006131CB">
      <w:pPr>
        <w:rPr>
          <w:sz w:val="24"/>
          <w:szCs w:val="24"/>
        </w:rPr>
      </w:pPr>
      <w:r>
        <w:rPr>
          <w:sz w:val="24"/>
          <w:szCs w:val="24"/>
        </w:rPr>
        <w:t xml:space="preserve">Field, K, </w:t>
      </w:r>
      <w:r w:rsidR="005E793B">
        <w:rPr>
          <w:sz w:val="24"/>
          <w:szCs w:val="24"/>
        </w:rPr>
        <w:t xml:space="preserve"> </w:t>
      </w:r>
      <w:r w:rsidR="005E793B" w:rsidRPr="00402371">
        <w:rPr>
          <w:i/>
          <w:iCs/>
          <w:sz w:val="24"/>
          <w:szCs w:val="24"/>
        </w:rPr>
        <w:t>The Cross-Curriculum. Subject Leadership, Principles and Practice</w:t>
      </w:r>
      <w:r w:rsidR="005E793B">
        <w:rPr>
          <w:sz w:val="24"/>
          <w:szCs w:val="24"/>
        </w:rPr>
        <w:t xml:space="preserve"> (2004) </w:t>
      </w:r>
      <w:r w:rsidR="0062296D">
        <w:rPr>
          <w:sz w:val="24"/>
          <w:szCs w:val="24"/>
        </w:rPr>
        <w:t xml:space="preserve">Optimus Publishing, London. Page 20. </w:t>
      </w:r>
      <w:r w:rsidR="00526228">
        <w:rPr>
          <w:sz w:val="24"/>
          <w:szCs w:val="24"/>
        </w:rPr>
        <w:t>(reviewed on 3</w:t>
      </w:r>
      <w:r w:rsidR="00526228" w:rsidRPr="00526228">
        <w:rPr>
          <w:sz w:val="24"/>
          <w:szCs w:val="24"/>
          <w:vertAlign w:val="superscript"/>
        </w:rPr>
        <w:t>rd</w:t>
      </w:r>
      <w:r w:rsidR="00526228">
        <w:rPr>
          <w:sz w:val="24"/>
          <w:szCs w:val="24"/>
        </w:rPr>
        <w:t xml:space="preserve"> March 2024)</w:t>
      </w:r>
    </w:p>
    <w:p w14:paraId="2324B2AD" w14:textId="5AB7B887" w:rsidR="00C92CF2" w:rsidRDefault="00C92CF2" w:rsidP="006131CB">
      <w:pPr>
        <w:rPr>
          <w:sz w:val="24"/>
          <w:szCs w:val="24"/>
        </w:rPr>
      </w:pPr>
      <w:r>
        <w:rPr>
          <w:sz w:val="24"/>
          <w:szCs w:val="24"/>
        </w:rPr>
        <w:t>Grigg, R, Becoming an outstanding primary school teacher (2015). 2</w:t>
      </w:r>
      <w:r w:rsidRPr="00C92CF2">
        <w:rPr>
          <w:sz w:val="24"/>
          <w:szCs w:val="24"/>
          <w:vertAlign w:val="superscript"/>
        </w:rPr>
        <w:t>nd</w:t>
      </w:r>
      <w:r>
        <w:rPr>
          <w:sz w:val="24"/>
          <w:szCs w:val="24"/>
        </w:rPr>
        <w:t xml:space="preserve"> edition, published by Routledge, London. Page 3. </w:t>
      </w:r>
    </w:p>
    <w:p w14:paraId="6D365AC6" w14:textId="43D22DC1" w:rsidR="00106700" w:rsidRDefault="00106700" w:rsidP="006131CB">
      <w:pPr>
        <w:rPr>
          <w:sz w:val="24"/>
          <w:szCs w:val="24"/>
        </w:rPr>
      </w:pPr>
      <w:r>
        <w:rPr>
          <w:sz w:val="24"/>
          <w:szCs w:val="24"/>
        </w:rPr>
        <w:t>HWB</w:t>
      </w:r>
      <w:r w:rsidR="00A60329">
        <w:rPr>
          <w:sz w:val="24"/>
          <w:szCs w:val="24"/>
        </w:rPr>
        <w:t xml:space="preserve">, </w:t>
      </w:r>
      <w:r w:rsidR="00A60329" w:rsidRPr="00402371">
        <w:rPr>
          <w:i/>
          <w:iCs/>
          <w:sz w:val="24"/>
          <w:szCs w:val="24"/>
        </w:rPr>
        <w:t xml:space="preserve">Curriculum for Wales, Six things you may not know about the </w:t>
      </w:r>
      <w:r w:rsidR="009B2362" w:rsidRPr="00402371">
        <w:rPr>
          <w:i/>
          <w:iCs/>
          <w:sz w:val="24"/>
          <w:szCs w:val="24"/>
        </w:rPr>
        <w:t>new Curriculum for Wales</w:t>
      </w:r>
      <w:r w:rsidR="00402371">
        <w:rPr>
          <w:i/>
          <w:iCs/>
          <w:sz w:val="24"/>
          <w:szCs w:val="24"/>
        </w:rPr>
        <w:t xml:space="preserve"> </w:t>
      </w:r>
      <w:r w:rsidR="009B2362">
        <w:rPr>
          <w:sz w:val="24"/>
          <w:szCs w:val="24"/>
        </w:rPr>
        <w:t>(2022). Available at:</w:t>
      </w:r>
      <w:r w:rsidR="00A60329">
        <w:rPr>
          <w:sz w:val="24"/>
          <w:szCs w:val="24"/>
        </w:rPr>
        <w:t xml:space="preserve"> </w:t>
      </w:r>
      <w:hyperlink r:id="rId15" w:history="1">
        <w:r w:rsidR="00A60329" w:rsidRPr="007C5338">
          <w:rPr>
            <w:rStyle w:val="Hyperlink"/>
            <w:sz w:val="24"/>
            <w:szCs w:val="24"/>
          </w:rPr>
          <w:t>https://www.gov.wales/six-things-you-may-not-know-about-new-curriculum-wales</w:t>
        </w:r>
      </w:hyperlink>
      <w:r w:rsidR="009B2362">
        <w:rPr>
          <w:sz w:val="24"/>
          <w:szCs w:val="24"/>
        </w:rPr>
        <w:t xml:space="preserve"> (reviewed</w:t>
      </w:r>
      <w:r w:rsidR="0072691F">
        <w:rPr>
          <w:sz w:val="24"/>
          <w:szCs w:val="24"/>
        </w:rPr>
        <w:t xml:space="preserve"> on 29th February 2024)</w:t>
      </w:r>
      <w:r w:rsidR="00A60329">
        <w:rPr>
          <w:sz w:val="24"/>
          <w:szCs w:val="24"/>
        </w:rPr>
        <w:t xml:space="preserve"> </w:t>
      </w:r>
    </w:p>
    <w:p w14:paraId="759C12BC" w14:textId="71322CBD" w:rsidR="00526228" w:rsidRDefault="00526228" w:rsidP="006131CB">
      <w:pPr>
        <w:rPr>
          <w:sz w:val="24"/>
          <w:szCs w:val="24"/>
        </w:rPr>
      </w:pPr>
      <w:r>
        <w:rPr>
          <w:sz w:val="24"/>
          <w:szCs w:val="24"/>
        </w:rPr>
        <w:t xml:space="preserve">HWB, </w:t>
      </w:r>
      <w:r w:rsidRPr="00402371">
        <w:rPr>
          <w:i/>
          <w:iCs/>
          <w:sz w:val="24"/>
          <w:szCs w:val="24"/>
        </w:rPr>
        <w:t>Cross Curricular skills frameworks</w:t>
      </w:r>
      <w:r>
        <w:rPr>
          <w:sz w:val="24"/>
          <w:szCs w:val="24"/>
        </w:rPr>
        <w:t xml:space="preserve"> (2022). Available at: </w:t>
      </w:r>
      <w:hyperlink r:id="rId16" w:anchor=":~:text=Literacy%2C%20numeracy%20and%20digital%20competence,ensure%20progression%20in%20these%20skills" w:history="1">
        <w:r w:rsidRPr="00FC65EB">
          <w:rPr>
            <w:rStyle w:val="Hyperlink"/>
            <w:sz w:val="24"/>
            <w:szCs w:val="24"/>
          </w:rPr>
          <w:t>https://hwb.gov.wales/curriculum-for-wales/cross-curricular-skills-frameworks#:~:text=Literacy%2C%20numeracy%20and%20digital%20competence,ensure%20progression%20in%20these%20skills</w:t>
        </w:r>
      </w:hyperlink>
      <w:r>
        <w:rPr>
          <w:sz w:val="24"/>
          <w:szCs w:val="24"/>
        </w:rPr>
        <w:t xml:space="preserve"> (reviewed on 7</w:t>
      </w:r>
      <w:r w:rsidRPr="00526228">
        <w:rPr>
          <w:sz w:val="24"/>
          <w:szCs w:val="24"/>
          <w:vertAlign w:val="superscript"/>
        </w:rPr>
        <w:t>th</w:t>
      </w:r>
      <w:r>
        <w:rPr>
          <w:sz w:val="24"/>
          <w:szCs w:val="24"/>
        </w:rPr>
        <w:t xml:space="preserve"> March 2024)</w:t>
      </w:r>
    </w:p>
    <w:p w14:paraId="22F57376" w14:textId="19D638B1" w:rsidR="003B0C6E" w:rsidRDefault="003B0C6E" w:rsidP="006131CB">
      <w:pPr>
        <w:rPr>
          <w:sz w:val="24"/>
          <w:szCs w:val="24"/>
        </w:rPr>
      </w:pPr>
      <w:r>
        <w:rPr>
          <w:sz w:val="24"/>
          <w:szCs w:val="24"/>
        </w:rPr>
        <w:t xml:space="preserve">HWB, </w:t>
      </w:r>
      <w:r w:rsidRPr="003B0C6E">
        <w:rPr>
          <w:i/>
          <w:iCs/>
          <w:sz w:val="24"/>
          <w:szCs w:val="24"/>
        </w:rPr>
        <w:t>Developing a vision for curriculum design</w:t>
      </w:r>
      <w:r>
        <w:rPr>
          <w:sz w:val="24"/>
          <w:szCs w:val="24"/>
        </w:rPr>
        <w:t xml:space="preserve"> (2022). Welsh Government. Available at: </w:t>
      </w:r>
      <w:hyperlink r:id="rId17" w:history="1">
        <w:r w:rsidRPr="00DE6D0E">
          <w:rPr>
            <w:rStyle w:val="Hyperlink"/>
            <w:sz w:val="24"/>
            <w:szCs w:val="24"/>
          </w:rPr>
          <w:t>https://hwb.gov.wales/curriculum-for-wales/designing-your-curriculum/developing-a-vision-for-curriculum-design</w:t>
        </w:r>
      </w:hyperlink>
      <w:r>
        <w:rPr>
          <w:sz w:val="24"/>
          <w:szCs w:val="24"/>
        </w:rPr>
        <w:t xml:space="preserve"> (reviewed on 13th March 2024)</w:t>
      </w:r>
    </w:p>
    <w:p w14:paraId="6570C22A" w14:textId="2CEB3085" w:rsidR="00217852" w:rsidRPr="00217852" w:rsidRDefault="00217852" w:rsidP="006131CB">
      <w:pPr>
        <w:rPr>
          <w:sz w:val="28"/>
          <w:szCs w:val="28"/>
        </w:rPr>
      </w:pPr>
      <w:r>
        <w:rPr>
          <w:sz w:val="24"/>
          <w:szCs w:val="24"/>
        </w:rPr>
        <w:t xml:space="preserve">HWB, </w:t>
      </w:r>
      <w:r w:rsidRPr="00402371">
        <w:rPr>
          <w:i/>
          <w:iCs/>
          <w:sz w:val="24"/>
          <w:szCs w:val="24"/>
        </w:rPr>
        <w:t>Mathematics and Numeracy: Introduction</w:t>
      </w:r>
      <w:r>
        <w:rPr>
          <w:sz w:val="24"/>
          <w:szCs w:val="24"/>
        </w:rPr>
        <w:t xml:space="preserve"> (</w:t>
      </w:r>
      <w:r w:rsidR="00BD005B">
        <w:rPr>
          <w:sz w:val="24"/>
          <w:szCs w:val="24"/>
        </w:rPr>
        <w:t>2020</w:t>
      </w:r>
      <w:r>
        <w:rPr>
          <w:sz w:val="24"/>
          <w:szCs w:val="24"/>
        </w:rPr>
        <w:t xml:space="preserve">) </w:t>
      </w:r>
      <w:r w:rsidR="00BD005B">
        <w:rPr>
          <w:sz w:val="24"/>
          <w:szCs w:val="24"/>
        </w:rPr>
        <w:t xml:space="preserve">Welsh Government. Available at: </w:t>
      </w:r>
      <w:hyperlink r:id="rId18" w:history="1">
        <w:r w:rsidRPr="00217852">
          <w:rPr>
            <w:rStyle w:val="Hyperlink"/>
            <w:sz w:val="24"/>
            <w:szCs w:val="24"/>
          </w:rPr>
          <w:t>Mathematics and Numeracy: Introduction - Hwb (gov.wales)</w:t>
        </w:r>
      </w:hyperlink>
      <w:r w:rsidR="00BD005B">
        <w:rPr>
          <w:sz w:val="24"/>
          <w:szCs w:val="24"/>
        </w:rPr>
        <w:t xml:space="preserve"> (reviewed on 4</w:t>
      </w:r>
      <w:r w:rsidR="00BD005B" w:rsidRPr="00BD005B">
        <w:rPr>
          <w:sz w:val="24"/>
          <w:szCs w:val="24"/>
          <w:vertAlign w:val="superscript"/>
        </w:rPr>
        <w:t>th</w:t>
      </w:r>
      <w:r w:rsidR="00BD005B">
        <w:rPr>
          <w:sz w:val="24"/>
          <w:szCs w:val="24"/>
        </w:rPr>
        <w:t xml:space="preserve"> March 2024)</w:t>
      </w:r>
    </w:p>
    <w:p w14:paraId="674B353C" w14:textId="55B11A7C" w:rsidR="006131CB" w:rsidRDefault="006131CB" w:rsidP="006131CB">
      <w:pPr>
        <w:rPr>
          <w:sz w:val="24"/>
          <w:szCs w:val="24"/>
        </w:rPr>
      </w:pPr>
      <w:r>
        <w:rPr>
          <w:sz w:val="24"/>
          <w:szCs w:val="24"/>
        </w:rPr>
        <w:t>HWB,</w:t>
      </w:r>
      <w:r w:rsidR="009A4645">
        <w:rPr>
          <w:sz w:val="24"/>
          <w:szCs w:val="24"/>
        </w:rPr>
        <w:t xml:space="preserve"> </w:t>
      </w:r>
      <w:r w:rsidR="009A4645" w:rsidRPr="00402371">
        <w:rPr>
          <w:i/>
          <w:iCs/>
          <w:sz w:val="24"/>
          <w:szCs w:val="24"/>
        </w:rPr>
        <w:t>Welsh Government,</w:t>
      </w:r>
      <w:r w:rsidRPr="00402371">
        <w:rPr>
          <w:i/>
          <w:iCs/>
          <w:sz w:val="24"/>
          <w:szCs w:val="24"/>
        </w:rPr>
        <w:t xml:space="preserve"> Pedagog</w:t>
      </w:r>
      <w:r w:rsidR="00744241" w:rsidRPr="00402371">
        <w:rPr>
          <w:i/>
          <w:iCs/>
          <w:sz w:val="24"/>
          <w:szCs w:val="24"/>
        </w:rPr>
        <w:t>y</w:t>
      </w:r>
      <w:r w:rsidR="00744241">
        <w:rPr>
          <w:sz w:val="24"/>
          <w:szCs w:val="24"/>
        </w:rPr>
        <w:t xml:space="preserve"> </w:t>
      </w:r>
      <w:r w:rsidR="00D819B3">
        <w:rPr>
          <w:sz w:val="24"/>
          <w:szCs w:val="24"/>
        </w:rPr>
        <w:t xml:space="preserve">(2023). Available at: </w:t>
      </w:r>
      <w:hyperlink r:id="rId19" w:history="1">
        <w:r w:rsidR="00D819B3" w:rsidRPr="007C5338">
          <w:rPr>
            <w:rStyle w:val="Hyperlink"/>
            <w:sz w:val="24"/>
            <w:szCs w:val="24"/>
          </w:rPr>
          <w:t>https://hwb.gov.wales/curriculum-for-wales/designing-your-curriculum/pedagogy</w:t>
        </w:r>
      </w:hyperlink>
      <w:r w:rsidR="00744241">
        <w:rPr>
          <w:sz w:val="24"/>
          <w:szCs w:val="24"/>
        </w:rPr>
        <w:t xml:space="preserve"> </w:t>
      </w:r>
      <w:r>
        <w:rPr>
          <w:sz w:val="24"/>
          <w:szCs w:val="24"/>
        </w:rPr>
        <w:t xml:space="preserve"> </w:t>
      </w:r>
      <w:r w:rsidR="00D819B3">
        <w:rPr>
          <w:sz w:val="24"/>
          <w:szCs w:val="24"/>
        </w:rPr>
        <w:t>(reviewed on 29</w:t>
      </w:r>
      <w:r w:rsidR="00D819B3" w:rsidRPr="00D819B3">
        <w:rPr>
          <w:sz w:val="24"/>
          <w:szCs w:val="24"/>
          <w:vertAlign w:val="superscript"/>
        </w:rPr>
        <w:t>th</w:t>
      </w:r>
      <w:r w:rsidR="00D819B3">
        <w:rPr>
          <w:sz w:val="24"/>
          <w:szCs w:val="24"/>
        </w:rPr>
        <w:t xml:space="preserve"> February 2024)</w:t>
      </w:r>
    </w:p>
    <w:p w14:paraId="68F62298" w14:textId="056E8417" w:rsidR="009D53BD" w:rsidRDefault="009D53BD" w:rsidP="006131CB">
      <w:pPr>
        <w:rPr>
          <w:sz w:val="24"/>
          <w:szCs w:val="24"/>
        </w:rPr>
      </w:pPr>
      <w:r>
        <w:rPr>
          <w:sz w:val="24"/>
          <w:szCs w:val="24"/>
        </w:rPr>
        <w:lastRenderedPageBreak/>
        <w:t>Jordan, A, Carli</w:t>
      </w:r>
      <w:r w:rsidR="009D02E9">
        <w:rPr>
          <w:sz w:val="24"/>
          <w:szCs w:val="24"/>
        </w:rPr>
        <w:t xml:space="preserve">le, O, &amp; Stack A, </w:t>
      </w:r>
      <w:r w:rsidR="009D02E9" w:rsidRPr="00402371">
        <w:rPr>
          <w:i/>
          <w:iCs/>
          <w:sz w:val="24"/>
          <w:szCs w:val="24"/>
        </w:rPr>
        <w:t>Approaches to Learning, a guide for teachers</w:t>
      </w:r>
      <w:r w:rsidR="009D02E9">
        <w:rPr>
          <w:sz w:val="24"/>
          <w:szCs w:val="24"/>
        </w:rPr>
        <w:t xml:space="preserve"> (2008)</w:t>
      </w:r>
      <w:r w:rsidR="009B0266">
        <w:rPr>
          <w:sz w:val="24"/>
          <w:szCs w:val="24"/>
        </w:rPr>
        <w:t xml:space="preserve"> </w:t>
      </w:r>
      <w:r w:rsidR="008D474A">
        <w:rPr>
          <w:sz w:val="24"/>
          <w:szCs w:val="24"/>
        </w:rPr>
        <w:t xml:space="preserve">Open University Press, Berkshire. Page 7. </w:t>
      </w:r>
      <w:r w:rsidR="006E1F50">
        <w:rPr>
          <w:sz w:val="24"/>
          <w:szCs w:val="24"/>
        </w:rPr>
        <w:t>(reviewed on 29</w:t>
      </w:r>
      <w:r w:rsidR="006E1F50" w:rsidRPr="006E1F50">
        <w:rPr>
          <w:sz w:val="24"/>
          <w:szCs w:val="24"/>
          <w:vertAlign w:val="superscript"/>
        </w:rPr>
        <w:t>th</w:t>
      </w:r>
      <w:r w:rsidR="006E1F50">
        <w:rPr>
          <w:sz w:val="24"/>
          <w:szCs w:val="24"/>
        </w:rPr>
        <w:t xml:space="preserve"> February 2024)</w:t>
      </w:r>
    </w:p>
    <w:p w14:paraId="3CD5A96F" w14:textId="7BCE193A" w:rsidR="009D7511" w:rsidRDefault="009D7511" w:rsidP="009D7511">
      <w:pPr>
        <w:jc w:val="both"/>
        <w:rPr>
          <w:sz w:val="24"/>
          <w:szCs w:val="24"/>
        </w:rPr>
      </w:pPr>
      <w:r>
        <w:rPr>
          <w:sz w:val="24"/>
          <w:szCs w:val="24"/>
        </w:rPr>
        <w:t xml:space="preserve">Landscaping4learnening, </w:t>
      </w:r>
      <w:r w:rsidRPr="00402371">
        <w:rPr>
          <w:i/>
          <w:iCs/>
          <w:sz w:val="24"/>
          <w:szCs w:val="24"/>
        </w:rPr>
        <w:t>Pros and cons of forest schools</w:t>
      </w:r>
      <w:r>
        <w:rPr>
          <w:sz w:val="24"/>
          <w:szCs w:val="24"/>
        </w:rPr>
        <w:t xml:space="preserve"> (2022). Available at: </w:t>
      </w:r>
      <w:hyperlink r:id="rId20" w:history="1">
        <w:r w:rsidRPr="00490C92">
          <w:rPr>
            <w:rStyle w:val="Hyperlink"/>
            <w:sz w:val="24"/>
            <w:szCs w:val="24"/>
          </w:rPr>
          <w:t>https://landscapes4learning.com/the-pros-and-cons-of-forest-schools/</w:t>
        </w:r>
      </w:hyperlink>
      <w:r>
        <w:rPr>
          <w:sz w:val="24"/>
          <w:szCs w:val="24"/>
        </w:rPr>
        <w:t xml:space="preserve"> (reviewed on 4</w:t>
      </w:r>
      <w:r w:rsidRPr="009D7511">
        <w:rPr>
          <w:sz w:val="24"/>
          <w:szCs w:val="24"/>
          <w:vertAlign w:val="superscript"/>
        </w:rPr>
        <w:t>th</w:t>
      </w:r>
      <w:r>
        <w:rPr>
          <w:sz w:val="24"/>
          <w:szCs w:val="24"/>
        </w:rPr>
        <w:t xml:space="preserve"> March 2024) </w:t>
      </w:r>
    </w:p>
    <w:p w14:paraId="40FC2A00" w14:textId="244001CB" w:rsidR="008E7A2B" w:rsidRDefault="008E7A2B" w:rsidP="009D7511">
      <w:pPr>
        <w:jc w:val="both"/>
        <w:rPr>
          <w:sz w:val="24"/>
          <w:szCs w:val="24"/>
        </w:rPr>
      </w:pPr>
      <w:r>
        <w:rPr>
          <w:sz w:val="24"/>
          <w:szCs w:val="24"/>
        </w:rPr>
        <w:t xml:space="preserve">NDNA, </w:t>
      </w:r>
      <w:r w:rsidRPr="00402371">
        <w:rPr>
          <w:i/>
          <w:iCs/>
          <w:sz w:val="24"/>
          <w:szCs w:val="24"/>
        </w:rPr>
        <w:t>Curriculum for Wales: the five developmental pathways</w:t>
      </w:r>
      <w:r>
        <w:rPr>
          <w:sz w:val="24"/>
          <w:szCs w:val="24"/>
        </w:rPr>
        <w:t xml:space="preserve"> (2024). Available at: </w:t>
      </w:r>
      <w:hyperlink r:id="rId21" w:history="1">
        <w:r w:rsidRPr="002A3E66">
          <w:rPr>
            <w:rStyle w:val="Hyperlink"/>
            <w:sz w:val="24"/>
            <w:szCs w:val="24"/>
          </w:rPr>
          <w:t>https://ndna.org.uk/ndna-cymru/curriculum-for-wales/the-five-developmental-pathways/</w:t>
        </w:r>
      </w:hyperlink>
      <w:r>
        <w:rPr>
          <w:sz w:val="24"/>
          <w:szCs w:val="24"/>
        </w:rPr>
        <w:t xml:space="preserve"> (reviewed on 11</w:t>
      </w:r>
      <w:r w:rsidRPr="008E7A2B">
        <w:rPr>
          <w:sz w:val="24"/>
          <w:szCs w:val="24"/>
          <w:vertAlign w:val="superscript"/>
        </w:rPr>
        <w:t>th</w:t>
      </w:r>
      <w:r>
        <w:rPr>
          <w:sz w:val="24"/>
          <w:szCs w:val="24"/>
        </w:rPr>
        <w:t xml:space="preserve"> March 2024)</w:t>
      </w:r>
    </w:p>
    <w:p w14:paraId="346F6BC0" w14:textId="2CAAD316" w:rsidR="002E4523" w:rsidRDefault="0093199B" w:rsidP="006131CB">
      <w:pPr>
        <w:rPr>
          <w:sz w:val="24"/>
          <w:szCs w:val="24"/>
        </w:rPr>
      </w:pPr>
      <w:r>
        <w:rPr>
          <w:sz w:val="24"/>
          <w:szCs w:val="24"/>
        </w:rPr>
        <w:t xml:space="preserve">Mathieson, K, </w:t>
      </w:r>
      <w:r w:rsidRPr="00402371">
        <w:rPr>
          <w:i/>
          <w:iCs/>
          <w:sz w:val="24"/>
          <w:szCs w:val="24"/>
        </w:rPr>
        <w:t>Social Skills in the Early Years</w:t>
      </w:r>
      <w:r w:rsidR="00406FC1" w:rsidRPr="00402371">
        <w:rPr>
          <w:i/>
          <w:iCs/>
          <w:sz w:val="24"/>
          <w:szCs w:val="24"/>
        </w:rPr>
        <w:t xml:space="preserve">, Supporting Social and Behavioural Learning </w:t>
      </w:r>
      <w:r w:rsidR="00406FC1">
        <w:rPr>
          <w:sz w:val="24"/>
          <w:szCs w:val="24"/>
        </w:rPr>
        <w:t>(2005)</w:t>
      </w:r>
      <w:r w:rsidR="009B0266">
        <w:rPr>
          <w:sz w:val="24"/>
          <w:szCs w:val="24"/>
        </w:rPr>
        <w:t xml:space="preserve"> </w:t>
      </w:r>
      <w:r w:rsidR="00D50843">
        <w:rPr>
          <w:sz w:val="24"/>
          <w:szCs w:val="24"/>
        </w:rPr>
        <w:t>Sage Publishing, London. Page 19</w:t>
      </w:r>
      <w:r w:rsidR="002E4523">
        <w:rPr>
          <w:sz w:val="24"/>
          <w:szCs w:val="24"/>
        </w:rPr>
        <w:t xml:space="preserve"> (reviewed on 29</w:t>
      </w:r>
      <w:r w:rsidR="002E4523" w:rsidRPr="002E4523">
        <w:rPr>
          <w:sz w:val="24"/>
          <w:szCs w:val="24"/>
          <w:vertAlign w:val="superscript"/>
        </w:rPr>
        <w:t>th</w:t>
      </w:r>
      <w:r w:rsidR="002E4523">
        <w:rPr>
          <w:sz w:val="24"/>
          <w:szCs w:val="24"/>
        </w:rPr>
        <w:t xml:space="preserve"> February 2024)</w:t>
      </w:r>
    </w:p>
    <w:p w14:paraId="6DA7502B" w14:textId="3070C723" w:rsidR="00E96496" w:rsidRDefault="00E96496" w:rsidP="006131CB">
      <w:pPr>
        <w:rPr>
          <w:sz w:val="24"/>
          <w:szCs w:val="24"/>
        </w:rPr>
      </w:pPr>
      <w:r>
        <w:rPr>
          <w:sz w:val="24"/>
          <w:szCs w:val="24"/>
        </w:rPr>
        <w:t xml:space="preserve">MathsNoProblem, </w:t>
      </w:r>
      <w:r w:rsidRPr="00402371">
        <w:rPr>
          <w:i/>
          <w:iCs/>
          <w:sz w:val="24"/>
          <w:szCs w:val="24"/>
        </w:rPr>
        <w:t>CPA Approach</w:t>
      </w:r>
      <w:r>
        <w:rPr>
          <w:sz w:val="24"/>
          <w:szCs w:val="24"/>
        </w:rPr>
        <w:t xml:space="preserve"> (2024). Available at: </w:t>
      </w:r>
      <w:hyperlink r:id="rId22" w:anchor=":~:text=The%20Concrete%2C%20Pictorial%2C%20Abstract%20approach,by%20American%20psychologist%20Jerome%20Bruner" w:history="1">
        <w:r w:rsidRPr="00490C92">
          <w:rPr>
            <w:rStyle w:val="Hyperlink"/>
            <w:sz w:val="24"/>
            <w:szCs w:val="24"/>
          </w:rPr>
          <w:t>https://mathsnoproblem.com/en/approach/concrete-pictorial-abstract#:~:text=The%20Concrete%2C%20Pictorial%2C%20Abstract%20approach,by%20American%20psychologist%20Jerome%20Bruner</w:t>
        </w:r>
      </w:hyperlink>
      <w:r w:rsidRPr="00E96496">
        <w:rPr>
          <w:sz w:val="24"/>
          <w:szCs w:val="24"/>
        </w:rPr>
        <w:t>.</w:t>
      </w:r>
      <w:r>
        <w:rPr>
          <w:sz w:val="24"/>
          <w:szCs w:val="24"/>
        </w:rPr>
        <w:t xml:space="preserve"> </w:t>
      </w:r>
      <w:r w:rsidR="008E7A2B">
        <w:rPr>
          <w:sz w:val="24"/>
          <w:szCs w:val="24"/>
        </w:rPr>
        <w:t>(</w:t>
      </w:r>
      <w:r>
        <w:rPr>
          <w:sz w:val="24"/>
          <w:szCs w:val="24"/>
        </w:rPr>
        <w:t>Reviewed on 4</w:t>
      </w:r>
      <w:r w:rsidRPr="00E96496">
        <w:rPr>
          <w:sz w:val="24"/>
          <w:szCs w:val="24"/>
          <w:vertAlign w:val="superscript"/>
        </w:rPr>
        <w:t>th</w:t>
      </w:r>
      <w:r>
        <w:rPr>
          <w:sz w:val="24"/>
          <w:szCs w:val="24"/>
        </w:rPr>
        <w:t xml:space="preserve"> March 2024)</w:t>
      </w:r>
    </w:p>
    <w:p w14:paraId="7AD90DBA" w14:textId="569EBDA8" w:rsidR="0093199B" w:rsidRDefault="002E4523" w:rsidP="006131CB">
      <w:pPr>
        <w:rPr>
          <w:sz w:val="24"/>
          <w:szCs w:val="24"/>
        </w:rPr>
      </w:pPr>
      <w:r w:rsidRPr="00402371">
        <w:rPr>
          <w:i/>
          <w:iCs/>
          <w:sz w:val="24"/>
          <w:szCs w:val="24"/>
        </w:rPr>
        <w:t>Professional Standards for teaching and leadership interactive</w:t>
      </w:r>
      <w:r w:rsidR="00402371" w:rsidRPr="00402371">
        <w:rPr>
          <w:i/>
          <w:iCs/>
          <w:sz w:val="24"/>
          <w:szCs w:val="24"/>
        </w:rPr>
        <w:t>.</w:t>
      </w:r>
      <w:r>
        <w:rPr>
          <w:sz w:val="24"/>
          <w:szCs w:val="24"/>
        </w:rPr>
        <w:t xml:space="preserve"> Welsh government. (2019) Available at: </w:t>
      </w:r>
      <w:hyperlink r:id="rId23" w:history="1">
        <w:r w:rsidRPr="00255970">
          <w:rPr>
            <w:rStyle w:val="Hyperlink"/>
            <w:sz w:val="24"/>
            <w:szCs w:val="24"/>
          </w:rPr>
          <w:t>https://hwb.gov.wales/api/storage/19bc948b-8a3f-41e0-944a-7bf2cadf7d18/professional-standards-for-teaching-and-leadership-interactive-pdf-for-pc.pdf</w:t>
        </w:r>
      </w:hyperlink>
      <w:r>
        <w:rPr>
          <w:sz w:val="24"/>
          <w:szCs w:val="24"/>
        </w:rPr>
        <w:t xml:space="preserve"> </w:t>
      </w:r>
      <w:r w:rsidR="00D50843">
        <w:rPr>
          <w:sz w:val="24"/>
          <w:szCs w:val="24"/>
        </w:rPr>
        <w:t xml:space="preserve"> </w:t>
      </w:r>
      <w:r>
        <w:rPr>
          <w:sz w:val="24"/>
          <w:szCs w:val="24"/>
        </w:rPr>
        <w:t>(reviewed on 29</w:t>
      </w:r>
      <w:r w:rsidRPr="002E4523">
        <w:rPr>
          <w:sz w:val="24"/>
          <w:szCs w:val="24"/>
          <w:vertAlign w:val="superscript"/>
        </w:rPr>
        <w:t>th</w:t>
      </w:r>
      <w:r>
        <w:rPr>
          <w:sz w:val="24"/>
          <w:szCs w:val="24"/>
        </w:rPr>
        <w:t xml:space="preserve"> February 2024)</w:t>
      </w:r>
    </w:p>
    <w:p w14:paraId="6A248D6C" w14:textId="33B2E98C" w:rsidR="00F34B4E" w:rsidRDefault="00F34B4E" w:rsidP="006131CB">
      <w:pPr>
        <w:rPr>
          <w:sz w:val="24"/>
          <w:szCs w:val="24"/>
        </w:rPr>
      </w:pPr>
      <w:r>
        <w:rPr>
          <w:sz w:val="24"/>
          <w:szCs w:val="24"/>
        </w:rPr>
        <w:t xml:space="preserve">Simply Psychology, </w:t>
      </w:r>
      <w:r w:rsidRPr="00402371">
        <w:rPr>
          <w:i/>
          <w:iCs/>
          <w:sz w:val="24"/>
          <w:szCs w:val="24"/>
        </w:rPr>
        <w:t>Maslow’s hierarchy of needs</w:t>
      </w:r>
      <w:r>
        <w:rPr>
          <w:sz w:val="24"/>
          <w:szCs w:val="24"/>
        </w:rPr>
        <w:t xml:space="preserve"> (2024).  Available at: </w:t>
      </w:r>
      <w:hyperlink r:id="rId24" w:history="1">
        <w:r w:rsidRPr="00490C92">
          <w:rPr>
            <w:rStyle w:val="Hyperlink"/>
            <w:sz w:val="24"/>
            <w:szCs w:val="24"/>
          </w:rPr>
          <w:t>https://www.simplypsychology.org/maslow.html</w:t>
        </w:r>
      </w:hyperlink>
      <w:r>
        <w:rPr>
          <w:sz w:val="24"/>
          <w:szCs w:val="24"/>
        </w:rPr>
        <w:t xml:space="preserve"> (reviewed on 4th March 2024) </w:t>
      </w:r>
    </w:p>
    <w:p w14:paraId="5858FC60" w14:textId="68D6D513" w:rsidR="00C827E6" w:rsidRDefault="00AF7483" w:rsidP="006131CB">
      <w:pPr>
        <w:rPr>
          <w:sz w:val="24"/>
          <w:szCs w:val="24"/>
        </w:rPr>
      </w:pPr>
      <w:r>
        <w:rPr>
          <w:sz w:val="24"/>
          <w:szCs w:val="24"/>
        </w:rPr>
        <w:t xml:space="preserve">Siren Films, </w:t>
      </w:r>
      <w:r w:rsidRPr="00402371">
        <w:rPr>
          <w:i/>
          <w:iCs/>
          <w:sz w:val="24"/>
          <w:szCs w:val="24"/>
        </w:rPr>
        <w:t>Understanding Childhood. How do children learn most effectively?</w:t>
      </w:r>
      <w:r>
        <w:rPr>
          <w:sz w:val="24"/>
          <w:szCs w:val="24"/>
        </w:rPr>
        <w:t xml:space="preserve"> Available at: </w:t>
      </w:r>
      <w:hyperlink r:id="rId25" w:history="1">
        <w:r w:rsidRPr="00490C92">
          <w:rPr>
            <w:rStyle w:val="Hyperlink"/>
            <w:sz w:val="24"/>
            <w:szCs w:val="24"/>
          </w:rPr>
          <w:t>https://www.sirenfilms.co.uk/how_do_children_learn_effectively/</w:t>
        </w:r>
      </w:hyperlink>
      <w:r>
        <w:rPr>
          <w:sz w:val="24"/>
          <w:szCs w:val="24"/>
        </w:rPr>
        <w:t xml:space="preserve">  (reviewed on 4</w:t>
      </w:r>
      <w:r w:rsidRPr="00AF7483">
        <w:rPr>
          <w:sz w:val="24"/>
          <w:szCs w:val="24"/>
          <w:vertAlign w:val="superscript"/>
        </w:rPr>
        <w:t>th</w:t>
      </w:r>
      <w:r>
        <w:rPr>
          <w:sz w:val="24"/>
          <w:szCs w:val="24"/>
        </w:rPr>
        <w:t xml:space="preserve"> March 2024)</w:t>
      </w:r>
    </w:p>
    <w:p w14:paraId="352B6EBC" w14:textId="05984F48" w:rsidR="0083063B" w:rsidRDefault="0083063B" w:rsidP="006131CB">
      <w:pPr>
        <w:rPr>
          <w:sz w:val="24"/>
          <w:szCs w:val="24"/>
        </w:rPr>
      </w:pPr>
      <w:r>
        <w:rPr>
          <w:sz w:val="24"/>
          <w:szCs w:val="24"/>
        </w:rPr>
        <w:t xml:space="preserve">Teach Starter, </w:t>
      </w:r>
      <w:r w:rsidRPr="00402371">
        <w:rPr>
          <w:i/>
          <w:iCs/>
          <w:sz w:val="24"/>
          <w:szCs w:val="24"/>
        </w:rPr>
        <w:t xml:space="preserve">Using natural </w:t>
      </w:r>
      <w:r w:rsidR="007A18EF" w:rsidRPr="00402371">
        <w:rPr>
          <w:i/>
          <w:iCs/>
          <w:sz w:val="24"/>
          <w:szCs w:val="24"/>
        </w:rPr>
        <w:t>resources in the classroom</w:t>
      </w:r>
      <w:r w:rsidR="00402371">
        <w:rPr>
          <w:sz w:val="24"/>
          <w:szCs w:val="24"/>
        </w:rPr>
        <w:t xml:space="preserve"> </w:t>
      </w:r>
      <w:r w:rsidR="007A18EF">
        <w:rPr>
          <w:sz w:val="24"/>
          <w:szCs w:val="24"/>
        </w:rPr>
        <w:t xml:space="preserve">(2024). Available at: </w:t>
      </w:r>
      <w:hyperlink r:id="rId26" w:history="1">
        <w:r w:rsidR="007A18EF" w:rsidRPr="007C5338">
          <w:rPr>
            <w:rStyle w:val="Hyperlink"/>
            <w:sz w:val="24"/>
            <w:szCs w:val="24"/>
          </w:rPr>
          <w:t>https://www.teachstarter.com/gb/blog/using-natural-resources-in-the-classroom-learning-with-nature-2/</w:t>
        </w:r>
      </w:hyperlink>
      <w:r>
        <w:rPr>
          <w:sz w:val="24"/>
          <w:szCs w:val="24"/>
        </w:rPr>
        <w:t xml:space="preserve"> </w:t>
      </w:r>
      <w:r w:rsidR="00B4088D">
        <w:rPr>
          <w:sz w:val="24"/>
          <w:szCs w:val="24"/>
        </w:rPr>
        <w:t>(reviewed on 29</w:t>
      </w:r>
      <w:r w:rsidR="00B4088D" w:rsidRPr="00B4088D">
        <w:rPr>
          <w:sz w:val="24"/>
          <w:szCs w:val="24"/>
          <w:vertAlign w:val="superscript"/>
        </w:rPr>
        <w:t>th</w:t>
      </w:r>
      <w:r w:rsidR="00B4088D">
        <w:rPr>
          <w:sz w:val="24"/>
          <w:szCs w:val="24"/>
        </w:rPr>
        <w:t xml:space="preserve"> February 2024)</w:t>
      </w:r>
    </w:p>
    <w:p w14:paraId="764EE0FB" w14:textId="3F262086" w:rsidR="0018434F" w:rsidRDefault="0018434F" w:rsidP="006131CB">
      <w:pPr>
        <w:rPr>
          <w:sz w:val="24"/>
          <w:szCs w:val="24"/>
        </w:rPr>
      </w:pPr>
      <w:r>
        <w:rPr>
          <w:sz w:val="24"/>
          <w:szCs w:val="24"/>
        </w:rPr>
        <w:t>The Cannon</w:t>
      </w:r>
      <w:r w:rsidR="00401ED4">
        <w:rPr>
          <w:sz w:val="24"/>
          <w:szCs w:val="24"/>
        </w:rPr>
        <w:t xml:space="preserve"> Beach Academy</w:t>
      </w:r>
      <w:r w:rsidR="00401ED4" w:rsidRPr="00402371">
        <w:rPr>
          <w:i/>
          <w:iCs/>
          <w:sz w:val="24"/>
          <w:szCs w:val="24"/>
        </w:rPr>
        <w:t>, 5 reasons why direct instruction might be the best teaching method for your students</w:t>
      </w:r>
      <w:r w:rsidR="00401ED4">
        <w:rPr>
          <w:sz w:val="24"/>
          <w:szCs w:val="24"/>
        </w:rPr>
        <w:t xml:space="preserve"> </w:t>
      </w:r>
      <w:r w:rsidR="006E1F50">
        <w:rPr>
          <w:sz w:val="24"/>
          <w:szCs w:val="24"/>
        </w:rPr>
        <w:t xml:space="preserve">(2023). Available at: </w:t>
      </w:r>
      <w:hyperlink r:id="rId27" w:anchor=":~:text=Direct%20Instruction%20allows%20students%20to,students%20with%20their%20particular%20challenges" w:history="1">
        <w:r w:rsidR="006E1F50" w:rsidRPr="00746BDB">
          <w:rPr>
            <w:rStyle w:val="Hyperlink"/>
            <w:sz w:val="24"/>
            <w:szCs w:val="24"/>
          </w:rPr>
          <w:t>https://www.thecannonbeachacademy.org/news/2018/1/24/5-reasons-why-direct-instruction-might-be-the-best-teaching-method-for-your-student-w76at#:~:text=Direct%20Instruction%20allows%20students%20to,students%20with%20their%20particular%20challenges</w:t>
        </w:r>
      </w:hyperlink>
      <w:r w:rsidRPr="0018434F">
        <w:rPr>
          <w:sz w:val="24"/>
          <w:szCs w:val="24"/>
        </w:rPr>
        <w:t>.</w:t>
      </w:r>
      <w:r>
        <w:rPr>
          <w:sz w:val="24"/>
          <w:szCs w:val="24"/>
        </w:rPr>
        <w:t xml:space="preserve"> </w:t>
      </w:r>
      <w:r w:rsidR="006E1F50">
        <w:rPr>
          <w:sz w:val="24"/>
          <w:szCs w:val="24"/>
        </w:rPr>
        <w:t xml:space="preserve"> (reviewed on 29</w:t>
      </w:r>
      <w:r w:rsidR="006E1F50" w:rsidRPr="006E1F50">
        <w:rPr>
          <w:sz w:val="24"/>
          <w:szCs w:val="24"/>
          <w:vertAlign w:val="superscript"/>
        </w:rPr>
        <w:t>th</w:t>
      </w:r>
      <w:r w:rsidR="006E1F50">
        <w:rPr>
          <w:sz w:val="24"/>
          <w:szCs w:val="24"/>
        </w:rPr>
        <w:t xml:space="preserve"> February 2024)</w:t>
      </w:r>
    </w:p>
    <w:p w14:paraId="1179869E" w14:textId="41AAA1F8" w:rsidR="00426B90" w:rsidRPr="006131CB" w:rsidRDefault="00426B90" w:rsidP="006131CB">
      <w:pPr>
        <w:rPr>
          <w:sz w:val="24"/>
          <w:szCs w:val="24"/>
        </w:rPr>
      </w:pPr>
      <w:r>
        <w:rPr>
          <w:sz w:val="24"/>
          <w:szCs w:val="24"/>
        </w:rPr>
        <w:t xml:space="preserve">The Forest School Association, </w:t>
      </w:r>
      <w:r w:rsidRPr="00402371">
        <w:rPr>
          <w:i/>
          <w:iCs/>
          <w:sz w:val="24"/>
          <w:szCs w:val="24"/>
        </w:rPr>
        <w:t>principles, and criteria for good practitioners</w:t>
      </w:r>
      <w:r w:rsidR="00402371">
        <w:rPr>
          <w:i/>
          <w:iCs/>
          <w:sz w:val="24"/>
          <w:szCs w:val="24"/>
        </w:rPr>
        <w:t xml:space="preserve"> </w:t>
      </w:r>
      <w:r>
        <w:rPr>
          <w:sz w:val="24"/>
          <w:szCs w:val="24"/>
        </w:rPr>
        <w:t xml:space="preserve">(2024). Available at: </w:t>
      </w:r>
      <w:hyperlink r:id="rId28" w:history="1">
        <w:r w:rsidRPr="00490C92">
          <w:rPr>
            <w:rStyle w:val="Hyperlink"/>
            <w:sz w:val="24"/>
            <w:szCs w:val="24"/>
          </w:rPr>
          <w:t>https://forestschoolassociation.org/full-principles-and-criteria-for-good-practice/</w:t>
        </w:r>
      </w:hyperlink>
      <w:r>
        <w:rPr>
          <w:sz w:val="24"/>
          <w:szCs w:val="24"/>
        </w:rPr>
        <w:t xml:space="preserve"> (reviewed on 4</w:t>
      </w:r>
      <w:r w:rsidRPr="00426B90">
        <w:rPr>
          <w:sz w:val="24"/>
          <w:szCs w:val="24"/>
          <w:vertAlign w:val="superscript"/>
        </w:rPr>
        <w:t>th</w:t>
      </w:r>
      <w:r>
        <w:rPr>
          <w:sz w:val="24"/>
          <w:szCs w:val="24"/>
        </w:rPr>
        <w:t xml:space="preserve"> March 2024). </w:t>
      </w:r>
    </w:p>
    <w:p w14:paraId="6B35435E" w14:textId="72736793" w:rsidR="00AB204B" w:rsidRDefault="00B4088D" w:rsidP="00102718">
      <w:pPr>
        <w:rPr>
          <w:sz w:val="24"/>
          <w:szCs w:val="24"/>
        </w:rPr>
      </w:pPr>
      <w:r>
        <w:rPr>
          <w:sz w:val="24"/>
          <w:szCs w:val="24"/>
        </w:rPr>
        <w:t>Gov.wales</w:t>
      </w:r>
      <w:r w:rsidR="00AB204B">
        <w:rPr>
          <w:sz w:val="24"/>
          <w:szCs w:val="24"/>
        </w:rPr>
        <w:t xml:space="preserve">, </w:t>
      </w:r>
      <w:r w:rsidR="00F34742" w:rsidRPr="00402371">
        <w:rPr>
          <w:i/>
          <w:iCs/>
          <w:sz w:val="24"/>
          <w:szCs w:val="24"/>
        </w:rPr>
        <w:t xml:space="preserve">Curriculum for Wales </w:t>
      </w:r>
      <w:r w:rsidR="00AB204B" w:rsidRPr="00402371">
        <w:rPr>
          <w:i/>
          <w:iCs/>
          <w:sz w:val="24"/>
          <w:szCs w:val="24"/>
        </w:rPr>
        <w:t>Foundation Phase Framework</w:t>
      </w:r>
      <w:r w:rsidR="00AB204B">
        <w:rPr>
          <w:sz w:val="24"/>
          <w:szCs w:val="24"/>
        </w:rPr>
        <w:t xml:space="preserve"> (2015)</w:t>
      </w:r>
      <w:r w:rsidR="00F34742">
        <w:rPr>
          <w:sz w:val="24"/>
          <w:szCs w:val="24"/>
        </w:rPr>
        <w:t xml:space="preserve">. Welsh Government. Available at: </w:t>
      </w:r>
      <w:hyperlink r:id="rId29" w:history="1">
        <w:r w:rsidR="00F34742" w:rsidRPr="007C5338">
          <w:rPr>
            <w:rStyle w:val="Hyperlink"/>
            <w:sz w:val="24"/>
            <w:szCs w:val="24"/>
          </w:rPr>
          <w:t>https://hwb.gov.wales/storage/d5d8e39c-b534-40cb-a3f5-7e2e126d8077/foundation-phase-framework.pdf</w:t>
        </w:r>
      </w:hyperlink>
      <w:r w:rsidR="00AB204B">
        <w:rPr>
          <w:sz w:val="24"/>
          <w:szCs w:val="24"/>
        </w:rPr>
        <w:t xml:space="preserve"> </w:t>
      </w:r>
      <w:r w:rsidR="00F34742">
        <w:rPr>
          <w:sz w:val="24"/>
          <w:szCs w:val="24"/>
        </w:rPr>
        <w:t xml:space="preserve">(reviewed on </w:t>
      </w:r>
      <w:r w:rsidR="00882FFB">
        <w:rPr>
          <w:sz w:val="24"/>
          <w:szCs w:val="24"/>
        </w:rPr>
        <w:t>29th February 2024)</w:t>
      </w:r>
    </w:p>
    <w:p w14:paraId="49BDBEE6" w14:textId="34BA8454" w:rsidR="00EF0E0E" w:rsidRDefault="00723330" w:rsidP="00102718">
      <w:pPr>
        <w:rPr>
          <w:sz w:val="24"/>
          <w:szCs w:val="24"/>
        </w:rPr>
      </w:pPr>
      <w:r>
        <w:rPr>
          <w:sz w:val="24"/>
          <w:szCs w:val="24"/>
        </w:rPr>
        <w:lastRenderedPageBreak/>
        <w:t xml:space="preserve">GOV.UK, </w:t>
      </w:r>
      <w:r w:rsidRPr="00402371">
        <w:rPr>
          <w:i/>
          <w:iCs/>
          <w:sz w:val="24"/>
          <w:szCs w:val="24"/>
        </w:rPr>
        <w:t>Curriculum for Wales: overview</w:t>
      </w:r>
      <w:r>
        <w:rPr>
          <w:sz w:val="24"/>
          <w:szCs w:val="24"/>
        </w:rPr>
        <w:t xml:space="preserve"> (2023). Welsh Government, Available at: </w:t>
      </w:r>
      <w:hyperlink r:id="rId30" w:anchor=":~:text=ambitious%2C%20capable%20learners%2C%20ready%20to,as%20valued%20members%20of%20society" w:history="1">
        <w:r w:rsidRPr="00834E11">
          <w:rPr>
            <w:rStyle w:val="Hyperlink"/>
            <w:sz w:val="24"/>
            <w:szCs w:val="24"/>
          </w:rPr>
          <w:t>https://www.gov.wales/curriculum-wales-overview#:~:text=ambitious%2C%20capable%20learners%2C%20ready%20to,as%20valued%20members%20of%20society</w:t>
        </w:r>
      </w:hyperlink>
      <w:r w:rsidRPr="00723330">
        <w:rPr>
          <w:sz w:val="24"/>
          <w:szCs w:val="24"/>
        </w:rPr>
        <w:t>.</w:t>
      </w:r>
      <w:r>
        <w:rPr>
          <w:sz w:val="24"/>
          <w:szCs w:val="24"/>
        </w:rPr>
        <w:t xml:space="preserve"> (reviewed on 3</w:t>
      </w:r>
      <w:r w:rsidRPr="00723330">
        <w:rPr>
          <w:sz w:val="24"/>
          <w:szCs w:val="24"/>
          <w:vertAlign w:val="superscript"/>
        </w:rPr>
        <w:t>rd</w:t>
      </w:r>
      <w:r>
        <w:rPr>
          <w:sz w:val="24"/>
          <w:szCs w:val="24"/>
        </w:rPr>
        <w:t xml:space="preserve"> March 2024)</w:t>
      </w:r>
    </w:p>
    <w:p w14:paraId="1F927F85" w14:textId="3A4EDB49" w:rsidR="00C827E6" w:rsidRDefault="00C827E6" w:rsidP="00102718">
      <w:pPr>
        <w:rPr>
          <w:sz w:val="24"/>
          <w:szCs w:val="24"/>
        </w:rPr>
      </w:pPr>
      <w:r>
        <w:rPr>
          <w:sz w:val="24"/>
          <w:szCs w:val="24"/>
        </w:rPr>
        <w:t xml:space="preserve">Gov.wales, </w:t>
      </w:r>
      <w:r w:rsidRPr="00C827E6">
        <w:rPr>
          <w:i/>
          <w:iCs/>
          <w:sz w:val="24"/>
          <w:szCs w:val="24"/>
        </w:rPr>
        <w:t>Successful Features, independent review of curriculum and assessment arrangements in Wales</w:t>
      </w:r>
      <w:r>
        <w:rPr>
          <w:sz w:val="24"/>
          <w:szCs w:val="24"/>
        </w:rPr>
        <w:t xml:space="preserve"> (2015). Available at: </w:t>
      </w:r>
      <w:hyperlink r:id="rId31" w:history="1">
        <w:r w:rsidRPr="00671643">
          <w:rPr>
            <w:rStyle w:val="Hyperlink"/>
            <w:sz w:val="24"/>
            <w:szCs w:val="24"/>
          </w:rPr>
          <w:t>https://www.gov.wales/sites/default/files/publications/2018-03/successful-futures.pdf</w:t>
        </w:r>
      </w:hyperlink>
      <w:r>
        <w:rPr>
          <w:sz w:val="24"/>
          <w:szCs w:val="24"/>
        </w:rPr>
        <w:t xml:space="preserve"> (reviewed on 14th March 2024)</w:t>
      </w:r>
    </w:p>
    <w:p w14:paraId="3E296D69" w14:textId="23DE4297" w:rsidR="00D97A8F" w:rsidRPr="003E7055" w:rsidRDefault="00D97A8F" w:rsidP="00102718">
      <w:pPr>
        <w:rPr>
          <w:sz w:val="24"/>
          <w:szCs w:val="24"/>
        </w:rPr>
      </w:pPr>
      <w:r>
        <w:rPr>
          <w:sz w:val="24"/>
          <w:szCs w:val="24"/>
        </w:rPr>
        <w:t xml:space="preserve">GOV.WALES, </w:t>
      </w:r>
      <w:r w:rsidRPr="00402371">
        <w:rPr>
          <w:i/>
          <w:iCs/>
          <w:sz w:val="24"/>
          <w:szCs w:val="24"/>
        </w:rPr>
        <w:t>Qualified Teacher Status: Teaching in Wales</w:t>
      </w:r>
      <w:r>
        <w:rPr>
          <w:sz w:val="24"/>
          <w:szCs w:val="24"/>
        </w:rPr>
        <w:t xml:space="preserve"> (2024), Available at: </w:t>
      </w:r>
      <w:hyperlink r:id="rId32" w:history="1">
        <w:r w:rsidRPr="002A3E66">
          <w:rPr>
            <w:rStyle w:val="Hyperlink"/>
            <w:sz w:val="24"/>
            <w:szCs w:val="24"/>
          </w:rPr>
          <w:t>https://www.gov.wales/qualified-teacher-status-qts-teaching-wales</w:t>
        </w:r>
      </w:hyperlink>
      <w:r>
        <w:rPr>
          <w:sz w:val="24"/>
          <w:szCs w:val="24"/>
        </w:rPr>
        <w:t xml:space="preserve"> (reviewed on 11th March 2024)</w:t>
      </w:r>
    </w:p>
    <w:p w14:paraId="20BE06A5" w14:textId="652411A0" w:rsidR="00F154AC" w:rsidRPr="003E7055" w:rsidRDefault="000F58E1" w:rsidP="00F154AC">
      <w:pPr>
        <w:rPr>
          <w:sz w:val="24"/>
          <w:szCs w:val="24"/>
        </w:rPr>
      </w:pPr>
      <w:r>
        <w:rPr>
          <w:sz w:val="24"/>
          <w:szCs w:val="24"/>
        </w:rPr>
        <w:t xml:space="preserve">References: </w:t>
      </w:r>
      <w:r w:rsidR="00A03211">
        <w:rPr>
          <w:sz w:val="24"/>
          <w:szCs w:val="24"/>
        </w:rPr>
        <w:t>31</w:t>
      </w:r>
    </w:p>
    <w:p w14:paraId="4521FF93" w14:textId="35119965" w:rsidR="00C366BD" w:rsidRPr="003E7055" w:rsidRDefault="00C366BD" w:rsidP="00C366BD">
      <w:pPr>
        <w:rPr>
          <w:sz w:val="24"/>
          <w:szCs w:val="24"/>
        </w:rPr>
      </w:pPr>
    </w:p>
    <w:p w14:paraId="46A49BAB" w14:textId="44568A03" w:rsidR="00C2073B" w:rsidRPr="00205436" w:rsidRDefault="00C2073B">
      <w:pPr>
        <w:rPr>
          <w:sz w:val="24"/>
          <w:szCs w:val="24"/>
        </w:rPr>
      </w:pPr>
    </w:p>
    <w:sectPr w:rsidR="00C2073B" w:rsidRPr="00205436">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5908B" w14:textId="77777777" w:rsidR="00701908" w:rsidRDefault="00701908" w:rsidP="00E5608A">
      <w:pPr>
        <w:spacing w:after="0" w:line="240" w:lineRule="auto"/>
      </w:pPr>
      <w:r>
        <w:separator/>
      </w:r>
    </w:p>
  </w:endnote>
  <w:endnote w:type="continuationSeparator" w:id="0">
    <w:p w14:paraId="67C77A48" w14:textId="77777777" w:rsidR="00701908" w:rsidRDefault="00701908" w:rsidP="00E56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0787B" w14:textId="77777777" w:rsidR="00701908" w:rsidRDefault="00701908" w:rsidP="00E5608A">
      <w:pPr>
        <w:spacing w:after="0" w:line="240" w:lineRule="auto"/>
      </w:pPr>
      <w:r>
        <w:separator/>
      </w:r>
    </w:p>
  </w:footnote>
  <w:footnote w:type="continuationSeparator" w:id="0">
    <w:p w14:paraId="3F14421A" w14:textId="77777777" w:rsidR="00701908" w:rsidRDefault="00701908" w:rsidP="00E560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BE210" w14:textId="14C7DC58" w:rsidR="00E5608A" w:rsidRDefault="00E5608A">
    <w:pPr>
      <w:pStyle w:val="Header"/>
    </w:pPr>
    <w:r>
      <w:t>ECAD4008                                                                                                                                                      2306949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977E7"/>
    <w:multiLevelType w:val="hybridMultilevel"/>
    <w:tmpl w:val="5D1207F4"/>
    <w:lvl w:ilvl="0" w:tplc="7DC0B770">
      <w:start w:val="1"/>
      <w:numFmt w:val="bullet"/>
      <w:lvlText w:val="•"/>
      <w:lvlJc w:val="left"/>
      <w:pPr>
        <w:tabs>
          <w:tab w:val="num" w:pos="720"/>
        </w:tabs>
        <w:ind w:left="720" w:hanging="360"/>
      </w:pPr>
      <w:rPr>
        <w:rFonts w:ascii="Helvetica" w:hAnsi="Helvetica" w:hint="default"/>
      </w:rPr>
    </w:lvl>
    <w:lvl w:ilvl="1" w:tplc="CE0C3620" w:tentative="1">
      <w:start w:val="1"/>
      <w:numFmt w:val="bullet"/>
      <w:lvlText w:val="•"/>
      <w:lvlJc w:val="left"/>
      <w:pPr>
        <w:tabs>
          <w:tab w:val="num" w:pos="1440"/>
        </w:tabs>
        <w:ind w:left="1440" w:hanging="360"/>
      </w:pPr>
      <w:rPr>
        <w:rFonts w:ascii="Helvetica" w:hAnsi="Helvetica" w:hint="default"/>
      </w:rPr>
    </w:lvl>
    <w:lvl w:ilvl="2" w:tplc="B48A9018" w:tentative="1">
      <w:start w:val="1"/>
      <w:numFmt w:val="bullet"/>
      <w:lvlText w:val="•"/>
      <w:lvlJc w:val="left"/>
      <w:pPr>
        <w:tabs>
          <w:tab w:val="num" w:pos="2160"/>
        </w:tabs>
        <w:ind w:left="2160" w:hanging="360"/>
      </w:pPr>
      <w:rPr>
        <w:rFonts w:ascii="Helvetica" w:hAnsi="Helvetica" w:hint="default"/>
      </w:rPr>
    </w:lvl>
    <w:lvl w:ilvl="3" w:tplc="8410E6A0" w:tentative="1">
      <w:start w:val="1"/>
      <w:numFmt w:val="bullet"/>
      <w:lvlText w:val="•"/>
      <w:lvlJc w:val="left"/>
      <w:pPr>
        <w:tabs>
          <w:tab w:val="num" w:pos="2880"/>
        </w:tabs>
        <w:ind w:left="2880" w:hanging="360"/>
      </w:pPr>
      <w:rPr>
        <w:rFonts w:ascii="Helvetica" w:hAnsi="Helvetica" w:hint="default"/>
      </w:rPr>
    </w:lvl>
    <w:lvl w:ilvl="4" w:tplc="3A0ADB56" w:tentative="1">
      <w:start w:val="1"/>
      <w:numFmt w:val="bullet"/>
      <w:lvlText w:val="•"/>
      <w:lvlJc w:val="left"/>
      <w:pPr>
        <w:tabs>
          <w:tab w:val="num" w:pos="3600"/>
        </w:tabs>
        <w:ind w:left="3600" w:hanging="360"/>
      </w:pPr>
      <w:rPr>
        <w:rFonts w:ascii="Helvetica" w:hAnsi="Helvetica" w:hint="default"/>
      </w:rPr>
    </w:lvl>
    <w:lvl w:ilvl="5" w:tplc="195AF1DC" w:tentative="1">
      <w:start w:val="1"/>
      <w:numFmt w:val="bullet"/>
      <w:lvlText w:val="•"/>
      <w:lvlJc w:val="left"/>
      <w:pPr>
        <w:tabs>
          <w:tab w:val="num" w:pos="4320"/>
        </w:tabs>
        <w:ind w:left="4320" w:hanging="360"/>
      </w:pPr>
      <w:rPr>
        <w:rFonts w:ascii="Helvetica" w:hAnsi="Helvetica" w:hint="default"/>
      </w:rPr>
    </w:lvl>
    <w:lvl w:ilvl="6" w:tplc="42CE25EC" w:tentative="1">
      <w:start w:val="1"/>
      <w:numFmt w:val="bullet"/>
      <w:lvlText w:val="•"/>
      <w:lvlJc w:val="left"/>
      <w:pPr>
        <w:tabs>
          <w:tab w:val="num" w:pos="5040"/>
        </w:tabs>
        <w:ind w:left="5040" w:hanging="360"/>
      </w:pPr>
      <w:rPr>
        <w:rFonts w:ascii="Helvetica" w:hAnsi="Helvetica" w:hint="default"/>
      </w:rPr>
    </w:lvl>
    <w:lvl w:ilvl="7" w:tplc="254424E8" w:tentative="1">
      <w:start w:val="1"/>
      <w:numFmt w:val="bullet"/>
      <w:lvlText w:val="•"/>
      <w:lvlJc w:val="left"/>
      <w:pPr>
        <w:tabs>
          <w:tab w:val="num" w:pos="5760"/>
        </w:tabs>
        <w:ind w:left="5760" w:hanging="360"/>
      </w:pPr>
      <w:rPr>
        <w:rFonts w:ascii="Helvetica" w:hAnsi="Helvetica" w:hint="default"/>
      </w:rPr>
    </w:lvl>
    <w:lvl w:ilvl="8" w:tplc="532E8C06" w:tentative="1">
      <w:start w:val="1"/>
      <w:numFmt w:val="bullet"/>
      <w:lvlText w:val="•"/>
      <w:lvlJc w:val="left"/>
      <w:pPr>
        <w:tabs>
          <w:tab w:val="num" w:pos="6480"/>
        </w:tabs>
        <w:ind w:left="6480" w:hanging="360"/>
      </w:pPr>
      <w:rPr>
        <w:rFonts w:ascii="Helvetica" w:hAnsi="Helvetica" w:hint="default"/>
      </w:rPr>
    </w:lvl>
  </w:abstractNum>
  <w:abstractNum w:abstractNumId="1" w15:restartNumberingAfterBreak="0">
    <w:nsid w:val="35CF01CE"/>
    <w:multiLevelType w:val="hybridMultilevel"/>
    <w:tmpl w:val="EE445DD4"/>
    <w:lvl w:ilvl="0" w:tplc="238E5A84">
      <w:start w:val="1"/>
      <w:numFmt w:val="bullet"/>
      <w:lvlText w:val="•"/>
      <w:lvlJc w:val="left"/>
      <w:pPr>
        <w:tabs>
          <w:tab w:val="num" w:pos="720"/>
        </w:tabs>
        <w:ind w:left="720" w:hanging="360"/>
      </w:pPr>
      <w:rPr>
        <w:rFonts w:ascii="Arial" w:hAnsi="Arial" w:hint="default"/>
      </w:rPr>
    </w:lvl>
    <w:lvl w:ilvl="1" w:tplc="FD007E0A" w:tentative="1">
      <w:start w:val="1"/>
      <w:numFmt w:val="bullet"/>
      <w:lvlText w:val="•"/>
      <w:lvlJc w:val="left"/>
      <w:pPr>
        <w:tabs>
          <w:tab w:val="num" w:pos="1440"/>
        </w:tabs>
        <w:ind w:left="1440" w:hanging="360"/>
      </w:pPr>
      <w:rPr>
        <w:rFonts w:ascii="Arial" w:hAnsi="Arial" w:hint="default"/>
      </w:rPr>
    </w:lvl>
    <w:lvl w:ilvl="2" w:tplc="C0B8E076" w:tentative="1">
      <w:start w:val="1"/>
      <w:numFmt w:val="bullet"/>
      <w:lvlText w:val="•"/>
      <w:lvlJc w:val="left"/>
      <w:pPr>
        <w:tabs>
          <w:tab w:val="num" w:pos="2160"/>
        </w:tabs>
        <w:ind w:left="2160" w:hanging="360"/>
      </w:pPr>
      <w:rPr>
        <w:rFonts w:ascii="Arial" w:hAnsi="Arial" w:hint="default"/>
      </w:rPr>
    </w:lvl>
    <w:lvl w:ilvl="3" w:tplc="C0202AA8" w:tentative="1">
      <w:start w:val="1"/>
      <w:numFmt w:val="bullet"/>
      <w:lvlText w:val="•"/>
      <w:lvlJc w:val="left"/>
      <w:pPr>
        <w:tabs>
          <w:tab w:val="num" w:pos="2880"/>
        </w:tabs>
        <w:ind w:left="2880" w:hanging="360"/>
      </w:pPr>
      <w:rPr>
        <w:rFonts w:ascii="Arial" w:hAnsi="Arial" w:hint="default"/>
      </w:rPr>
    </w:lvl>
    <w:lvl w:ilvl="4" w:tplc="EB22F5F2" w:tentative="1">
      <w:start w:val="1"/>
      <w:numFmt w:val="bullet"/>
      <w:lvlText w:val="•"/>
      <w:lvlJc w:val="left"/>
      <w:pPr>
        <w:tabs>
          <w:tab w:val="num" w:pos="3600"/>
        </w:tabs>
        <w:ind w:left="3600" w:hanging="360"/>
      </w:pPr>
      <w:rPr>
        <w:rFonts w:ascii="Arial" w:hAnsi="Arial" w:hint="default"/>
      </w:rPr>
    </w:lvl>
    <w:lvl w:ilvl="5" w:tplc="E968C6BE" w:tentative="1">
      <w:start w:val="1"/>
      <w:numFmt w:val="bullet"/>
      <w:lvlText w:val="•"/>
      <w:lvlJc w:val="left"/>
      <w:pPr>
        <w:tabs>
          <w:tab w:val="num" w:pos="4320"/>
        </w:tabs>
        <w:ind w:left="4320" w:hanging="360"/>
      </w:pPr>
      <w:rPr>
        <w:rFonts w:ascii="Arial" w:hAnsi="Arial" w:hint="default"/>
      </w:rPr>
    </w:lvl>
    <w:lvl w:ilvl="6" w:tplc="0610CED2" w:tentative="1">
      <w:start w:val="1"/>
      <w:numFmt w:val="bullet"/>
      <w:lvlText w:val="•"/>
      <w:lvlJc w:val="left"/>
      <w:pPr>
        <w:tabs>
          <w:tab w:val="num" w:pos="5040"/>
        </w:tabs>
        <w:ind w:left="5040" w:hanging="360"/>
      </w:pPr>
      <w:rPr>
        <w:rFonts w:ascii="Arial" w:hAnsi="Arial" w:hint="default"/>
      </w:rPr>
    </w:lvl>
    <w:lvl w:ilvl="7" w:tplc="CBFC3B3C" w:tentative="1">
      <w:start w:val="1"/>
      <w:numFmt w:val="bullet"/>
      <w:lvlText w:val="•"/>
      <w:lvlJc w:val="left"/>
      <w:pPr>
        <w:tabs>
          <w:tab w:val="num" w:pos="5760"/>
        </w:tabs>
        <w:ind w:left="5760" w:hanging="360"/>
      </w:pPr>
      <w:rPr>
        <w:rFonts w:ascii="Arial" w:hAnsi="Arial" w:hint="default"/>
      </w:rPr>
    </w:lvl>
    <w:lvl w:ilvl="8" w:tplc="C8CAA9A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A5A14E9"/>
    <w:multiLevelType w:val="multilevel"/>
    <w:tmpl w:val="B470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83426068">
    <w:abstractNumId w:val="1"/>
  </w:num>
  <w:num w:numId="2" w16cid:durableId="709841580">
    <w:abstractNumId w:val="0"/>
  </w:num>
  <w:num w:numId="3" w16cid:durableId="21246173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08A"/>
    <w:rsid w:val="00043F4C"/>
    <w:rsid w:val="000553EC"/>
    <w:rsid w:val="00083BD1"/>
    <w:rsid w:val="000B1184"/>
    <w:rsid w:val="000C666A"/>
    <w:rsid w:val="000F58E1"/>
    <w:rsid w:val="00102718"/>
    <w:rsid w:val="00106700"/>
    <w:rsid w:val="00133D83"/>
    <w:rsid w:val="00147962"/>
    <w:rsid w:val="0018434F"/>
    <w:rsid w:val="001B0151"/>
    <w:rsid w:val="001B57B7"/>
    <w:rsid w:val="0020293A"/>
    <w:rsid w:val="00204A54"/>
    <w:rsid w:val="00205436"/>
    <w:rsid w:val="00216F3F"/>
    <w:rsid w:val="00217852"/>
    <w:rsid w:val="00236B79"/>
    <w:rsid w:val="00257583"/>
    <w:rsid w:val="00260CFE"/>
    <w:rsid w:val="00266168"/>
    <w:rsid w:val="00285566"/>
    <w:rsid w:val="002A465C"/>
    <w:rsid w:val="002C7611"/>
    <w:rsid w:val="002E01E2"/>
    <w:rsid w:val="002E0C40"/>
    <w:rsid w:val="002E4523"/>
    <w:rsid w:val="002F7C47"/>
    <w:rsid w:val="00312D62"/>
    <w:rsid w:val="00323678"/>
    <w:rsid w:val="00373A3E"/>
    <w:rsid w:val="00376790"/>
    <w:rsid w:val="003941EE"/>
    <w:rsid w:val="003B0C6E"/>
    <w:rsid w:val="003D2DAB"/>
    <w:rsid w:val="003D659E"/>
    <w:rsid w:val="003E7055"/>
    <w:rsid w:val="00401ED4"/>
    <w:rsid w:val="00402371"/>
    <w:rsid w:val="00406FC1"/>
    <w:rsid w:val="00413A85"/>
    <w:rsid w:val="00426B90"/>
    <w:rsid w:val="00461E36"/>
    <w:rsid w:val="004E7C3B"/>
    <w:rsid w:val="00517B13"/>
    <w:rsid w:val="00526228"/>
    <w:rsid w:val="00534665"/>
    <w:rsid w:val="005539AE"/>
    <w:rsid w:val="00582C06"/>
    <w:rsid w:val="005913C7"/>
    <w:rsid w:val="00591D2C"/>
    <w:rsid w:val="005D2231"/>
    <w:rsid w:val="005E793B"/>
    <w:rsid w:val="00604814"/>
    <w:rsid w:val="006131CB"/>
    <w:rsid w:val="0062296D"/>
    <w:rsid w:val="00627C1A"/>
    <w:rsid w:val="00664131"/>
    <w:rsid w:val="006E1F50"/>
    <w:rsid w:val="006E6173"/>
    <w:rsid w:val="006F1559"/>
    <w:rsid w:val="00701908"/>
    <w:rsid w:val="007108E4"/>
    <w:rsid w:val="0071241F"/>
    <w:rsid w:val="00723330"/>
    <w:rsid w:val="0072691F"/>
    <w:rsid w:val="00744241"/>
    <w:rsid w:val="00757C16"/>
    <w:rsid w:val="00770F1F"/>
    <w:rsid w:val="007735E8"/>
    <w:rsid w:val="00774FDE"/>
    <w:rsid w:val="007A18EF"/>
    <w:rsid w:val="007D3420"/>
    <w:rsid w:val="007E64A4"/>
    <w:rsid w:val="007F3EB1"/>
    <w:rsid w:val="007F7D61"/>
    <w:rsid w:val="00816602"/>
    <w:rsid w:val="008169FB"/>
    <w:rsid w:val="0083063B"/>
    <w:rsid w:val="0086587E"/>
    <w:rsid w:val="00882FFB"/>
    <w:rsid w:val="008855E6"/>
    <w:rsid w:val="00893401"/>
    <w:rsid w:val="008A72A5"/>
    <w:rsid w:val="008B63E9"/>
    <w:rsid w:val="008C5CCF"/>
    <w:rsid w:val="008D229A"/>
    <w:rsid w:val="008D3234"/>
    <w:rsid w:val="008D474A"/>
    <w:rsid w:val="008E506B"/>
    <w:rsid w:val="008E7A2B"/>
    <w:rsid w:val="00902E99"/>
    <w:rsid w:val="009308C3"/>
    <w:rsid w:val="0093199B"/>
    <w:rsid w:val="0094143C"/>
    <w:rsid w:val="00947BD9"/>
    <w:rsid w:val="0098336B"/>
    <w:rsid w:val="00984D18"/>
    <w:rsid w:val="0099321A"/>
    <w:rsid w:val="009A4645"/>
    <w:rsid w:val="009B0266"/>
    <w:rsid w:val="009B2362"/>
    <w:rsid w:val="009C0F67"/>
    <w:rsid w:val="009C1B23"/>
    <w:rsid w:val="009D02E9"/>
    <w:rsid w:val="009D53BD"/>
    <w:rsid w:val="009D7511"/>
    <w:rsid w:val="009E0541"/>
    <w:rsid w:val="009F5D4A"/>
    <w:rsid w:val="00A00D83"/>
    <w:rsid w:val="00A03211"/>
    <w:rsid w:val="00A05087"/>
    <w:rsid w:val="00A21B0B"/>
    <w:rsid w:val="00A2245A"/>
    <w:rsid w:val="00A309DB"/>
    <w:rsid w:val="00A33401"/>
    <w:rsid w:val="00A378C2"/>
    <w:rsid w:val="00A407DD"/>
    <w:rsid w:val="00A46B0D"/>
    <w:rsid w:val="00A60329"/>
    <w:rsid w:val="00A92E41"/>
    <w:rsid w:val="00AA2A97"/>
    <w:rsid w:val="00AB204B"/>
    <w:rsid w:val="00AD14F0"/>
    <w:rsid w:val="00AE3330"/>
    <w:rsid w:val="00AF7483"/>
    <w:rsid w:val="00AF7CFD"/>
    <w:rsid w:val="00B17A19"/>
    <w:rsid w:val="00B17E7C"/>
    <w:rsid w:val="00B216A2"/>
    <w:rsid w:val="00B231E6"/>
    <w:rsid w:val="00B4088D"/>
    <w:rsid w:val="00B72DB6"/>
    <w:rsid w:val="00BA0B53"/>
    <w:rsid w:val="00BB3D98"/>
    <w:rsid w:val="00BC1DF3"/>
    <w:rsid w:val="00BD005B"/>
    <w:rsid w:val="00BF6293"/>
    <w:rsid w:val="00C020B7"/>
    <w:rsid w:val="00C2073B"/>
    <w:rsid w:val="00C366BD"/>
    <w:rsid w:val="00C367FD"/>
    <w:rsid w:val="00C74F20"/>
    <w:rsid w:val="00C75341"/>
    <w:rsid w:val="00C81B56"/>
    <w:rsid w:val="00C827E6"/>
    <w:rsid w:val="00C92CF2"/>
    <w:rsid w:val="00CC7AC6"/>
    <w:rsid w:val="00CD7E84"/>
    <w:rsid w:val="00CE6C8E"/>
    <w:rsid w:val="00CF0D34"/>
    <w:rsid w:val="00CF2124"/>
    <w:rsid w:val="00D06D99"/>
    <w:rsid w:val="00D50843"/>
    <w:rsid w:val="00D54EA7"/>
    <w:rsid w:val="00D60163"/>
    <w:rsid w:val="00D63DFD"/>
    <w:rsid w:val="00D819B3"/>
    <w:rsid w:val="00D970C2"/>
    <w:rsid w:val="00D97A8F"/>
    <w:rsid w:val="00DD319F"/>
    <w:rsid w:val="00DE3E52"/>
    <w:rsid w:val="00E008BA"/>
    <w:rsid w:val="00E22217"/>
    <w:rsid w:val="00E32DA3"/>
    <w:rsid w:val="00E4452B"/>
    <w:rsid w:val="00E45356"/>
    <w:rsid w:val="00E5608A"/>
    <w:rsid w:val="00E62FBB"/>
    <w:rsid w:val="00E708BC"/>
    <w:rsid w:val="00E96496"/>
    <w:rsid w:val="00EF0E0E"/>
    <w:rsid w:val="00EF66BF"/>
    <w:rsid w:val="00F154AC"/>
    <w:rsid w:val="00F34742"/>
    <w:rsid w:val="00F34B4E"/>
    <w:rsid w:val="00F36A60"/>
    <w:rsid w:val="00F67A05"/>
    <w:rsid w:val="00F83F93"/>
    <w:rsid w:val="00FD3DFE"/>
    <w:rsid w:val="00FF3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C478BC"/>
  <w15:chartTrackingRefBased/>
  <w15:docId w15:val="{E8446A61-AF96-4C69-900F-F60266F28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60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60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60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60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60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60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60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60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60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0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60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60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60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60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60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60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60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608A"/>
    <w:rPr>
      <w:rFonts w:eastAsiaTheme="majorEastAsia" w:cstheme="majorBidi"/>
      <w:color w:val="272727" w:themeColor="text1" w:themeTint="D8"/>
    </w:rPr>
  </w:style>
  <w:style w:type="paragraph" w:styleId="Title">
    <w:name w:val="Title"/>
    <w:basedOn w:val="Normal"/>
    <w:next w:val="Normal"/>
    <w:link w:val="TitleChar"/>
    <w:uiPriority w:val="10"/>
    <w:qFormat/>
    <w:rsid w:val="00E560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60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60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60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608A"/>
    <w:pPr>
      <w:spacing w:before="160"/>
      <w:jc w:val="center"/>
    </w:pPr>
    <w:rPr>
      <w:i/>
      <w:iCs/>
      <w:color w:val="404040" w:themeColor="text1" w:themeTint="BF"/>
    </w:rPr>
  </w:style>
  <w:style w:type="character" w:customStyle="1" w:styleId="QuoteChar">
    <w:name w:val="Quote Char"/>
    <w:basedOn w:val="DefaultParagraphFont"/>
    <w:link w:val="Quote"/>
    <w:uiPriority w:val="29"/>
    <w:rsid w:val="00E5608A"/>
    <w:rPr>
      <w:i/>
      <w:iCs/>
      <w:color w:val="404040" w:themeColor="text1" w:themeTint="BF"/>
    </w:rPr>
  </w:style>
  <w:style w:type="paragraph" w:styleId="ListParagraph">
    <w:name w:val="List Paragraph"/>
    <w:basedOn w:val="Normal"/>
    <w:uiPriority w:val="34"/>
    <w:qFormat/>
    <w:rsid w:val="00E5608A"/>
    <w:pPr>
      <w:ind w:left="720"/>
      <w:contextualSpacing/>
    </w:pPr>
  </w:style>
  <w:style w:type="character" w:styleId="IntenseEmphasis">
    <w:name w:val="Intense Emphasis"/>
    <w:basedOn w:val="DefaultParagraphFont"/>
    <w:uiPriority w:val="21"/>
    <w:qFormat/>
    <w:rsid w:val="00E5608A"/>
    <w:rPr>
      <w:i/>
      <w:iCs/>
      <w:color w:val="0F4761" w:themeColor="accent1" w:themeShade="BF"/>
    </w:rPr>
  </w:style>
  <w:style w:type="paragraph" w:styleId="IntenseQuote">
    <w:name w:val="Intense Quote"/>
    <w:basedOn w:val="Normal"/>
    <w:next w:val="Normal"/>
    <w:link w:val="IntenseQuoteChar"/>
    <w:uiPriority w:val="30"/>
    <w:qFormat/>
    <w:rsid w:val="00E560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608A"/>
    <w:rPr>
      <w:i/>
      <w:iCs/>
      <w:color w:val="0F4761" w:themeColor="accent1" w:themeShade="BF"/>
    </w:rPr>
  </w:style>
  <w:style w:type="character" w:styleId="IntenseReference">
    <w:name w:val="Intense Reference"/>
    <w:basedOn w:val="DefaultParagraphFont"/>
    <w:uiPriority w:val="32"/>
    <w:qFormat/>
    <w:rsid w:val="00E5608A"/>
    <w:rPr>
      <w:b/>
      <w:bCs/>
      <w:smallCaps/>
      <w:color w:val="0F4761" w:themeColor="accent1" w:themeShade="BF"/>
      <w:spacing w:val="5"/>
    </w:rPr>
  </w:style>
  <w:style w:type="paragraph" w:styleId="Header">
    <w:name w:val="header"/>
    <w:basedOn w:val="Normal"/>
    <w:link w:val="HeaderChar"/>
    <w:uiPriority w:val="99"/>
    <w:unhideWhenUsed/>
    <w:rsid w:val="00E560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08A"/>
  </w:style>
  <w:style w:type="paragraph" w:styleId="Footer">
    <w:name w:val="footer"/>
    <w:basedOn w:val="Normal"/>
    <w:link w:val="FooterChar"/>
    <w:uiPriority w:val="99"/>
    <w:unhideWhenUsed/>
    <w:rsid w:val="00E560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08A"/>
  </w:style>
  <w:style w:type="table" w:styleId="TableGrid">
    <w:name w:val="Table Grid"/>
    <w:basedOn w:val="TableNormal"/>
    <w:uiPriority w:val="39"/>
    <w:rsid w:val="00E560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E705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B204B"/>
    <w:rPr>
      <w:color w:val="467886" w:themeColor="hyperlink"/>
      <w:u w:val="single"/>
    </w:rPr>
  </w:style>
  <w:style w:type="character" w:styleId="UnresolvedMention">
    <w:name w:val="Unresolved Mention"/>
    <w:basedOn w:val="DefaultParagraphFont"/>
    <w:uiPriority w:val="99"/>
    <w:semiHidden/>
    <w:unhideWhenUsed/>
    <w:rsid w:val="00AB2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501966">
      <w:bodyDiv w:val="1"/>
      <w:marLeft w:val="0"/>
      <w:marRight w:val="0"/>
      <w:marTop w:val="0"/>
      <w:marBottom w:val="0"/>
      <w:divBdr>
        <w:top w:val="none" w:sz="0" w:space="0" w:color="auto"/>
        <w:left w:val="none" w:sz="0" w:space="0" w:color="auto"/>
        <w:bottom w:val="none" w:sz="0" w:space="0" w:color="auto"/>
        <w:right w:val="none" w:sz="0" w:space="0" w:color="auto"/>
      </w:divBdr>
    </w:div>
    <w:div w:id="444350887">
      <w:bodyDiv w:val="1"/>
      <w:marLeft w:val="0"/>
      <w:marRight w:val="0"/>
      <w:marTop w:val="0"/>
      <w:marBottom w:val="0"/>
      <w:divBdr>
        <w:top w:val="none" w:sz="0" w:space="0" w:color="auto"/>
        <w:left w:val="none" w:sz="0" w:space="0" w:color="auto"/>
        <w:bottom w:val="none" w:sz="0" w:space="0" w:color="auto"/>
        <w:right w:val="none" w:sz="0" w:space="0" w:color="auto"/>
      </w:divBdr>
    </w:div>
    <w:div w:id="1455059232">
      <w:bodyDiv w:val="1"/>
      <w:marLeft w:val="0"/>
      <w:marRight w:val="0"/>
      <w:marTop w:val="0"/>
      <w:marBottom w:val="0"/>
      <w:divBdr>
        <w:top w:val="none" w:sz="0" w:space="0" w:color="auto"/>
        <w:left w:val="none" w:sz="0" w:space="0" w:color="auto"/>
        <w:bottom w:val="none" w:sz="0" w:space="0" w:color="auto"/>
        <w:right w:val="none" w:sz="0" w:space="0" w:color="auto"/>
      </w:divBdr>
    </w:div>
    <w:div w:id="1609124771">
      <w:bodyDiv w:val="1"/>
      <w:marLeft w:val="0"/>
      <w:marRight w:val="0"/>
      <w:marTop w:val="0"/>
      <w:marBottom w:val="0"/>
      <w:divBdr>
        <w:top w:val="none" w:sz="0" w:space="0" w:color="auto"/>
        <w:left w:val="none" w:sz="0" w:space="0" w:color="auto"/>
        <w:bottom w:val="none" w:sz="0" w:space="0" w:color="auto"/>
        <w:right w:val="none" w:sz="0" w:space="0" w:color="auto"/>
      </w:divBdr>
      <w:divsChild>
        <w:div w:id="208883912">
          <w:marLeft w:val="446"/>
          <w:marRight w:val="0"/>
          <w:marTop w:val="200"/>
          <w:marBottom w:val="0"/>
          <w:divBdr>
            <w:top w:val="none" w:sz="0" w:space="0" w:color="auto"/>
            <w:left w:val="none" w:sz="0" w:space="0" w:color="auto"/>
            <w:bottom w:val="none" w:sz="0" w:space="0" w:color="auto"/>
            <w:right w:val="none" w:sz="0" w:space="0" w:color="auto"/>
          </w:divBdr>
        </w:div>
        <w:div w:id="1993102228">
          <w:marLeft w:val="446"/>
          <w:marRight w:val="0"/>
          <w:marTop w:val="200"/>
          <w:marBottom w:val="0"/>
          <w:divBdr>
            <w:top w:val="none" w:sz="0" w:space="0" w:color="auto"/>
            <w:left w:val="none" w:sz="0" w:space="0" w:color="auto"/>
            <w:bottom w:val="none" w:sz="0" w:space="0" w:color="auto"/>
            <w:right w:val="none" w:sz="0" w:space="0" w:color="auto"/>
          </w:divBdr>
        </w:div>
        <w:div w:id="376515881">
          <w:marLeft w:val="446"/>
          <w:marRight w:val="0"/>
          <w:marTop w:val="200"/>
          <w:marBottom w:val="0"/>
          <w:divBdr>
            <w:top w:val="none" w:sz="0" w:space="0" w:color="auto"/>
            <w:left w:val="none" w:sz="0" w:space="0" w:color="auto"/>
            <w:bottom w:val="none" w:sz="0" w:space="0" w:color="auto"/>
            <w:right w:val="none" w:sz="0" w:space="0" w:color="auto"/>
          </w:divBdr>
        </w:div>
        <w:div w:id="1341394452">
          <w:marLeft w:val="446"/>
          <w:marRight w:val="0"/>
          <w:marTop w:val="200"/>
          <w:marBottom w:val="0"/>
          <w:divBdr>
            <w:top w:val="none" w:sz="0" w:space="0" w:color="auto"/>
            <w:left w:val="none" w:sz="0" w:space="0" w:color="auto"/>
            <w:bottom w:val="none" w:sz="0" w:space="0" w:color="auto"/>
            <w:right w:val="none" w:sz="0" w:space="0" w:color="auto"/>
          </w:divBdr>
        </w:div>
        <w:div w:id="537620270">
          <w:marLeft w:val="446"/>
          <w:marRight w:val="0"/>
          <w:marTop w:val="200"/>
          <w:marBottom w:val="0"/>
          <w:divBdr>
            <w:top w:val="none" w:sz="0" w:space="0" w:color="auto"/>
            <w:left w:val="none" w:sz="0" w:space="0" w:color="auto"/>
            <w:bottom w:val="none" w:sz="0" w:space="0" w:color="auto"/>
            <w:right w:val="none" w:sz="0" w:space="0" w:color="auto"/>
          </w:divBdr>
        </w:div>
      </w:divsChild>
    </w:div>
    <w:div w:id="194885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ystem/files/2024-02/Effective%20approaches%20to%20assessment%20that%20improve%20teaching%20and%20learning.pdf" TargetMode="External"/><Relationship Id="rId18" Type="http://schemas.openxmlformats.org/officeDocument/2006/relationships/hyperlink" Target="https://hwb.gov.wales/curriculum-for-wales/mathematics-and-numeracy/" TargetMode="External"/><Relationship Id="rId26" Type="http://schemas.openxmlformats.org/officeDocument/2006/relationships/hyperlink" Target="https://www.teachstarter.com/gb/blog/using-natural-resources-in-the-classroom-learning-with-nature-2/" TargetMode="External"/><Relationship Id="rId3" Type="http://schemas.openxmlformats.org/officeDocument/2006/relationships/settings" Target="settings.xml"/><Relationship Id="rId21" Type="http://schemas.openxmlformats.org/officeDocument/2006/relationships/hyperlink" Target="https://ndna.org.uk/ndna-cymru/curriculum-for-wales/the-five-developmental-pathways/" TargetMode="External"/><Relationship Id="rId34" Type="http://schemas.openxmlformats.org/officeDocument/2006/relationships/fontTable" Target="fontTable.xml"/><Relationship Id="rId7" Type="http://schemas.openxmlformats.org/officeDocument/2006/relationships/hyperlink" Target="AdvanceHE,%20Blending%20Learning,%20(2020)%20Avaliable%20at:%20https://www.advance-he.ac.uk/knowledge-hub/blended-learning-0" TargetMode="External"/><Relationship Id="rId12" Type="http://schemas.openxmlformats.org/officeDocument/2006/relationships/hyperlink" Target="https://equaleducationpartners.com/blog/curriculum-for-wales-the-four-purposes/" TargetMode="External"/><Relationship Id="rId17" Type="http://schemas.openxmlformats.org/officeDocument/2006/relationships/hyperlink" Target="https://hwb.gov.wales/curriculum-for-wales/designing-your-curriculum/developing-a-vision-for-curriculum-design" TargetMode="External"/><Relationship Id="rId25" Type="http://schemas.openxmlformats.org/officeDocument/2006/relationships/hyperlink" Target="https://www.sirenfilms.co.uk/how_do_children_learn_effectively/"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hwb.gov.wales/curriculum-for-wales/cross-curricular-skills-frameworks" TargetMode="External"/><Relationship Id="rId20" Type="http://schemas.openxmlformats.org/officeDocument/2006/relationships/hyperlink" Target="https://landscapes4learning.com/the-pros-and-cons-of-forest-schools/" TargetMode="External"/><Relationship Id="rId29" Type="http://schemas.openxmlformats.org/officeDocument/2006/relationships/hyperlink" Target="https://hwb.gov.wales/storage/d5d8e39c-b534-40cb-a3f5-7e2e126d8077/foundation-phase-framework.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lucyt/Downloads/willow,+EducationLibraries_Vol30No1_2007_33-43%20(1).pdf" TargetMode="External"/><Relationship Id="rId24" Type="http://schemas.openxmlformats.org/officeDocument/2006/relationships/hyperlink" Target="https://www.simplypsychology.org/maslow.html" TargetMode="External"/><Relationship Id="rId32" Type="http://schemas.openxmlformats.org/officeDocument/2006/relationships/hyperlink" Target="https://www.gov.wales/qualified-teacher-status-qts-teaching-wales" TargetMode="External"/><Relationship Id="rId5" Type="http://schemas.openxmlformats.org/officeDocument/2006/relationships/footnotes" Target="footnotes.xml"/><Relationship Id="rId15" Type="http://schemas.openxmlformats.org/officeDocument/2006/relationships/hyperlink" Target="https://www.gov.wales/six-things-you-may-not-know-about-new-curriculum-wales" TargetMode="External"/><Relationship Id="rId23" Type="http://schemas.openxmlformats.org/officeDocument/2006/relationships/hyperlink" Target="https://hwb.gov.wales/api/storage/19bc948b-8a3f-41e0-944a-7bf2cadf7d18/professional-standards-for-teaching-and-leadership-interactive-pdf-for-pc.pdf" TargetMode="External"/><Relationship Id="rId28" Type="http://schemas.openxmlformats.org/officeDocument/2006/relationships/hyperlink" Target="https://forestschoolassociation.org/full-principles-and-criteria-for-good-practice/" TargetMode="External"/><Relationship Id="rId10" Type="http://schemas.openxmlformats.org/officeDocument/2006/relationships/hyperlink" Target="https://www.educationsupport.org.uk/resources/for-organisations/research/teaching-the-new-reality/?gad_source=1&amp;gclid=EAIaIQobChMI_ezis4LZhAMVH6aDBx0xwgk1EAAYASAAEgKlf_D_BwE" TargetMode="External"/><Relationship Id="rId19" Type="http://schemas.openxmlformats.org/officeDocument/2006/relationships/hyperlink" Target="https://hwb.gov.wales/curriculum-for-wales/designing-your-curriculum/pedagogy" TargetMode="External"/><Relationship Id="rId31" Type="http://schemas.openxmlformats.org/officeDocument/2006/relationships/hyperlink" Target="https://www.gov.wales/sites/default/files/publications/2018-03/successful-futures.pdf" TargetMode="External"/><Relationship Id="rId4" Type="http://schemas.openxmlformats.org/officeDocument/2006/relationships/webSettings" Target="webSettings.xml"/><Relationship Id="rId9" Type="http://schemas.openxmlformats.org/officeDocument/2006/relationships/hyperlink" Target="https://birthto5matters.org.uk/learning-environments/" TargetMode="External"/><Relationship Id="rId14" Type="http://schemas.openxmlformats.org/officeDocument/2006/relationships/hyperlink" Target="https://everydayspeech.com/sel-implementation/exploring-the-power-of-body-language-in-teaching-activity-ideas/" TargetMode="External"/><Relationship Id="rId22" Type="http://schemas.openxmlformats.org/officeDocument/2006/relationships/hyperlink" Target="https://mathsnoproblem.com/en/approach/concrete-pictorial-abstract" TargetMode="External"/><Relationship Id="rId27" Type="http://schemas.openxmlformats.org/officeDocument/2006/relationships/hyperlink" Target="https://www.thecannonbeachacademy.org/news/2018/1/24/5-reasons-why-direct-instruction-might-be-the-best-teaching-method-for-your-student-w76at" TargetMode="External"/><Relationship Id="rId30" Type="http://schemas.openxmlformats.org/officeDocument/2006/relationships/hyperlink" Target="https://www.gov.wales/curriculum-wales-overview" TargetMode="External"/><Relationship Id="rId35" Type="http://schemas.openxmlformats.org/officeDocument/2006/relationships/theme" Target="theme/theme1.xml"/><Relationship Id="rId8" Type="http://schemas.openxmlformats.org/officeDocument/2006/relationships/hyperlink" Target="https://www.bera.ac.uk/person/graham-donald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543</TotalTime>
  <Pages>10</Pages>
  <Words>3940</Words>
  <Characters>28587</Characters>
  <Application>Microsoft Office Word</Application>
  <DocSecurity>0</DocSecurity>
  <Lines>238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Tingle</dc:creator>
  <cp:keywords/>
  <dc:description/>
  <cp:lastModifiedBy>Lucy Tingle</cp:lastModifiedBy>
  <cp:revision>12</cp:revision>
  <dcterms:created xsi:type="dcterms:W3CDTF">2024-02-29T17:17:00Z</dcterms:created>
  <dcterms:modified xsi:type="dcterms:W3CDTF">2024-03-14T20:32:00Z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cf958d36-a835-45fe-994c-201e928ead14</vt:lpwstr>
  </property>
</Properties>
</file>