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A4A3B" w14:textId="77777777" w:rsidR="00625EEF" w:rsidRPr="003B1F87" w:rsidRDefault="00625EEF" w:rsidP="002E0500">
      <w:pPr>
        <w:rPr>
          <w:rFonts w:ascii="Arial" w:hAnsi="Arial" w:cs="Arial"/>
          <w:b/>
          <w:szCs w:val="24"/>
        </w:rPr>
      </w:pPr>
    </w:p>
    <w:p w14:paraId="5A8E91EC" w14:textId="77777777" w:rsidR="00625EEF" w:rsidRPr="003B1F87" w:rsidRDefault="00625EEF" w:rsidP="002E0500">
      <w:pPr>
        <w:rPr>
          <w:rFonts w:ascii="Arial" w:hAnsi="Arial" w:cs="Arial"/>
          <w:b/>
          <w:szCs w:val="24"/>
        </w:rPr>
      </w:pPr>
    </w:p>
    <w:p w14:paraId="2A80F86E" w14:textId="77777777" w:rsidR="00625EEF" w:rsidRPr="003B1F87" w:rsidRDefault="00937CBA" w:rsidP="00223C88">
      <w:pPr>
        <w:jc w:val="center"/>
        <w:rPr>
          <w:rFonts w:ascii="Arial" w:hAnsi="Arial" w:cs="Arial"/>
          <w:b/>
          <w:szCs w:val="24"/>
        </w:rPr>
      </w:pPr>
      <w:r w:rsidRPr="003B1F87">
        <w:rPr>
          <w:rFonts w:ascii="Arial" w:hAnsi="Arial" w:cs="Arial"/>
          <w:b/>
          <w:szCs w:val="24"/>
        </w:rPr>
        <w:t xml:space="preserve">Topic: Is the External Challenge A Good or Bad? </w:t>
      </w:r>
      <w:proofErr w:type="spellStart"/>
      <w:r w:rsidRPr="003B1F87">
        <w:rPr>
          <w:rFonts w:ascii="Arial" w:hAnsi="Arial" w:cs="Arial"/>
          <w:b/>
          <w:szCs w:val="24"/>
        </w:rPr>
        <w:t>Analyze</w:t>
      </w:r>
      <w:proofErr w:type="spellEnd"/>
      <w:r w:rsidRPr="003B1F87">
        <w:rPr>
          <w:rFonts w:ascii="Arial" w:hAnsi="Arial" w:cs="Arial"/>
          <w:b/>
          <w:szCs w:val="24"/>
        </w:rPr>
        <w:t xml:space="preserve"> the Impacts of the External Environment on Employee Recruitment and Retention</w:t>
      </w:r>
    </w:p>
    <w:p w14:paraId="30C76ACE" w14:textId="44534A1F" w:rsidR="00625EEF" w:rsidRDefault="00937CBA" w:rsidP="00223C88">
      <w:pPr>
        <w:jc w:val="center"/>
        <w:rPr>
          <w:rFonts w:ascii="Arial" w:hAnsi="Arial" w:cs="Arial"/>
          <w:b/>
          <w:szCs w:val="24"/>
        </w:rPr>
      </w:pPr>
      <w:r w:rsidRPr="003B1F87">
        <w:rPr>
          <w:rFonts w:ascii="Arial" w:hAnsi="Arial" w:cs="Arial"/>
          <w:b/>
          <w:szCs w:val="24"/>
        </w:rPr>
        <w:t>Student Name:</w:t>
      </w:r>
      <w:r w:rsidR="000236B5">
        <w:rPr>
          <w:rFonts w:ascii="Arial" w:hAnsi="Arial" w:cs="Arial"/>
          <w:b/>
          <w:szCs w:val="24"/>
        </w:rPr>
        <w:t xml:space="preserve"> Alexandra Gabriela Nita</w:t>
      </w:r>
    </w:p>
    <w:p w14:paraId="6041CBA7" w14:textId="28552372" w:rsidR="000236B5" w:rsidRPr="003B1F87" w:rsidRDefault="00C61ECD" w:rsidP="00223C88">
      <w:pPr>
        <w:jc w:val="center"/>
        <w:rPr>
          <w:rFonts w:ascii="Arial" w:hAnsi="Arial" w:cs="Arial"/>
          <w:b/>
          <w:szCs w:val="24"/>
        </w:rPr>
      </w:pPr>
      <w:r>
        <w:rPr>
          <w:rFonts w:ascii="Arial" w:hAnsi="Arial" w:cs="Arial"/>
          <w:b/>
          <w:szCs w:val="24"/>
        </w:rPr>
        <w:t xml:space="preserve">Student ID: </w:t>
      </w:r>
      <w:r w:rsidR="005B3229">
        <w:rPr>
          <w:rFonts w:ascii="Arial" w:hAnsi="Arial" w:cs="Arial"/>
          <w:b/>
          <w:szCs w:val="24"/>
        </w:rPr>
        <w:t>2215565</w:t>
      </w:r>
    </w:p>
    <w:p w14:paraId="6D592851" w14:textId="77777777" w:rsidR="00625EEF" w:rsidRPr="003B1F87" w:rsidRDefault="00937CBA" w:rsidP="00223C88">
      <w:pPr>
        <w:jc w:val="center"/>
        <w:rPr>
          <w:rFonts w:ascii="Arial" w:hAnsi="Arial" w:cs="Arial"/>
          <w:b/>
          <w:szCs w:val="24"/>
        </w:rPr>
      </w:pPr>
      <w:r w:rsidRPr="003B1F87">
        <w:rPr>
          <w:rFonts w:ascii="Arial" w:hAnsi="Arial" w:cs="Arial"/>
          <w:b/>
          <w:szCs w:val="24"/>
        </w:rPr>
        <w:t>Module Title:</w:t>
      </w:r>
      <w:r w:rsidRPr="003B1F87">
        <w:rPr>
          <w:rFonts w:ascii="Arial" w:hAnsi="Arial" w:cs="Arial"/>
          <w:szCs w:val="24"/>
        </w:rPr>
        <w:t xml:space="preserve"> </w:t>
      </w:r>
      <w:r w:rsidRPr="003B1F87">
        <w:rPr>
          <w:rFonts w:ascii="Arial" w:hAnsi="Arial" w:cs="Arial"/>
          <w:b/>
          <w:szCs w:val="24"/>
        </w:rPr>
        <w:t>Personnel Resourcing and Development</w:t>
      </w:r>
    </w:p>
    <w:p w14:paraId="106C9035" w14:textId="77777777" w:rsidR="00625EEF" w:rsidRPr="003B1F87" w:rsidRDefault="00937CBA" w:rsidP="00223C88">
      <w:pPr>
        <w:jc w:val="center"/>
        <w:rPr>
          <w:rFonts w:ascii="Arial" w:hAnsi="Arial" w:cs="Arial"/>
          <w:b/>
          <w:szCs w:val="24"/>
        </w:rPr>
      </w:pPr>
      <w:r w:rsidRPr="003B1F87">
        <w:rPr>
          <w:rFonts w:ascii="Arial" w:hAnsi="Arial" w:cs="Arial"/>
          <w:b/>
          <w:szCs w:val="24"/>
        </w:rPr>
        <w:t>Module Number:</w:t>
      </w:r>
      <w:r w:rsidRPr="003B1F87">
        <w:rPr>
          <w:rFonts w:ascii="Arial" w:hAnsi="Arial" w:cs="Arial"/>
          <w:szCs w:val="24"/>
        </w:rPr>
        <w:t xml:space="preserve"> </w:t>
      </w:r>
      <w:r w:rsidRPr="003B1F87">
        <w:rPr>
          <w:rFonts w:ascii="Arial" w:hAnsi="Arial" w:cs="Arial"/>
          <w:b/>
          <w:szCs w:val="24"/>
        </w:rPr>
        <w:t>BMIH5005</w:t>
      </w:r>
    </w:p>
    <w:p w14:paraId="2FE50092" w14:textId="77777777" w:rsidR="00625EEF" w:rsidRPr="003B1F87" w:rsidRDefault="00937CBA" w:rsidP="00223C88">
      <w:pPr>
        <w:jc w:val="center"/>
        <w:rPr>
          <w:rFonts w:ascii="Arial" w:hAnsi="Arial" w:cs="Arial"/>
          <w:b/>
          <w:szCs w:val="24"/>
        </w:rPr>
      </w:pPr>
      <w:r w:rsidRPr="003B1F87">
        <w:rPr>
          <w:rFonts w:ascii="Arial" w:hAnsi="Arial" w:cs="Arial"/>
          <w:b/>
          <w:szCs w:val="24"/>
        </w:rPr>
        <w:t>Lecturer’s Name:</w:t>
      </w:r>
      <w:r w:rsidRPr="003B1F87">
        <w:rPr>
          <w:rFonts w:ascii="Arial" w:hAnsi="Arial" w:cs="Arial"/>
          <w:szCs w:val="24"/>
        </w:rPr>
        <w:t xml:space="preserve"> </w:t>
      </w:r>
      <w:r w:rsidRPr="003B1F87">
        <w:rPr>
          <w:rFonts w:ascii="Arial" w:hAnsi="Arial" w:cs="Arial"/>
          <w:b/>
          <w:szCs w:val="24"/>
        </w:rPr>
        <w:t>Helen Lee</w:t>
      </w:r>
    </w:p>
    <w:p w14:paraId="7F53A72B" w14:textId="77777777" w:rsidR="00625EEF" w:rsidRPr="003B1F87" w:rsidRDefault="00937CBA" w:rsidP="00223C88">
      <w:pPr>
        <w:jc w:val="center"/>
        <w:rPr>
          <w:rFonts w:ascii="Arial" w:hAnsi="Arial" w:cs="Arial"/>
          <w:b/>
          <w:szCs w:val="24"/>
        </w:rPr>
      </w:pPr>
      <w:r w:rsidRPr="003B1F87">
        <w:rPr>
          <w:rFonts w:ascii="Arial" w:hAnsi="Arial" w:cs="Arial"/>
          <w:b/>
          <w:szCs w:val="24"/>
        </w:rPr>
        <w:t>[Word Count: 2000]</w:t>
      </w:r>
    </w:p>
    <w:p w14:paraId="47411D6C" w14:textId="77777777" w:rsidR="00625EEF" w:rsidRPr="003B1F87" w:rsidRDefault="00937CBA" w:rsidP="00223C88">
      <w:pPr>
        <w:jc w:val="center"/>
        <w:rPr>
          <w:rFonts w:ascii="Arial" w:hAnsi="Arial" w:cs="Arial"/>
          <w:b/>
          <w:szCs w:val="24"/>
        </w:rPr>
      </w:pPr>
      <w:r w:rsidRPr="003B1F87">
        <w:rPr>
          <w:rFonts w:ascii="Arial" w:hAnsi="Arial" w:cs="Arial"/>
          <w:b/>
          <w:szCs w:val="24"/>
        </w:rPr>
        <w:br w:type="page"/>
      </w:r>
    </w:p>
    <w:sdt>
      <w:sdtPr>
        <w:rPr>
          <w:rFonts w:ascii="Arial" w:eastAsiaTheme="minorHAnsi" w:hAnsi="Arial" w:cs="Arial"/>
          <w:color w:val="auto"/>
          <w:sz w:val="24"/>
          <w:szCs w:val="24"/>
          <w:lang w:val="en-GB"/>
        </w:rPr>
        <w:id w:val="1417668317"/>
        <w:docPartObj>
          <w:docPartGallery w:val="Table of Contents"/>
          <w:docPartUnique/>
        </w:docPartObj>
      </w:sdtPr>
      <w:sdtEndPr>
        <w:rPr>
          <w:b/>
          <w:bCs/>
          <w:noProof/>
        </w:rPr>
      </w:sdtEndPr>
      <w:sdtContent>
        <w:p w14:paraId="28129B5E" w14:textId="77777777" w:rsidR="00625EEF" w:rsidRPr="003B1F87" w:rsidRDefault="00937CBA" w:rsidP="00BB65A8">
          <w:pPr>
            <w:pStyle w:val="TOCHeading"/>
            <w:spacing w:before="0" w:line="360" w:lineRule="auto"/>
            <w:jc w:val="center"/>
            <w:rPr>
              <w:rFonts w:ascii="Arial" w:hAnsi="Arial" w:cs="Arial"/>
              <w:b/>
              <w:color w:val="auto"/>
              <w:sz w:val="24"/>
              <w:szCs w:val="24"/>
            </w:rPr>
          </w:pPr>
          <w:r w:rsidRPr="003B1F87">
            <w:rPr>
              <w:rFonts w:ascii="Arial" w:hAnsi="Arial" w:cs="Arial"/>
              <w:b/>
              <w:color w:val="auto"/>
              <w:sz w:val="24"/>
              <w:szCs w:val="24"/>
            </w:rPr>
            <w:t>Table of Contents</w:t>
          </w:r>
        </w:p>
        <w:p w14:paraId="6F62FF6E" w14:textId="77777777" w:rsidR="00A70B67" w:rsidRPr="003B1F87" w:rsidRDefault="00937CBA">
          <w:pPr>
            <w:pStyle w:val="TOC1"/>
            <w:tabs>
              <w:tab w:val="left" w:pos="480"/>
              <w:tab w:val="right" w:leader="dot" w:pos="9350"/>
            </w:tabs>
            <w:rPr>
              <w:rFonts w:asciiTheme="minorHAnsi" w:eastAsiaTheme="minorEastAsia" w:hAnsiTheme="minorHAnsi"/>
              <w:noProof/>
              <w:sz w:val="22"/>
              <w:lang w:val="en-US"/>
            </w:rPr>
          </w:pPr>
          <w:r w:rsidRPr="003B1F87">
            <w:rPr>
              <w:rFonts w:ascii="Arial" w:hAnsi="Arial" w:cs="Arial"/>
              <w:szCs w:val="24"/>
            </w:rPr>
            <w:fldChar w:fldCharType="begin"/>
          </w:r>
          <w:r w:rsidRPr="003B1F87">
            <w:rPr>
              <w:rFonts w:ascii="Arial" w:hAnsi="Arial" w:cs="Arial"/>
              <w:szCs w:val="24"/>
            </w:rPr>
            <w:instrText xml:space="preserve"> TOC \o "1-3" \h \z \u </w:instrText>
          </w:r>
          <w:r w:rsidRPr="003B1F87">
            <w:rPr>
              <w:rFonts w:ascii="Arial" w:hAnsi="Arial" w:cs="Arial"/>
              <w:szCs w:val="24"/>
            </w:rPr>
            <w:fldChar w:fldCharType="separate"/>
          </w:r>
          <w:hyperlink w:anchor="_Toc147617143" w:history="1">
            <w:r w:rsidR="00A70B67" w:rsidRPr="003B1F87">
              <w:rPr>
                <w:rStyle w:val="Hyperlink"/>
                <w:rFonts w:ascii="Arial" w:hAnsi="Arial" w:cs="Arial"/>
                <w:noProof/>
                <w:color w:val="auto"/>
              </w:rPr>
              <w:t>1</w:t>
            </w:r>
            <w:r w:rsidR="00A70B67" w:rsidRPr="003B1F87">
              <w:rPr>
                <w:rFonts w:asciiTheme="minorHAnsi" w:eastAsiaTheme="minorEastAsia" w:hAnsiTheme="minorHAnsi"/>
                <w:noProof/>
                <w:sz w:val="22"/>
                <w:lang w:val="en-US"/>
              </w:rPr>
              <w:tab/>
            </w:r>
            <w:r w:rsidR="00A70B67" w:rsidRPr="003B1F87">
              <w:rPr>
                <w:rStyle w:val="Hyperlink"/>
                <w:rFonts w:ascii="Arial" w:hAnsi="Arial" w:cs="Arial"/>
                <w:noProof/>
                <w:color w:val="auto"/>
              </w:rPr>
              <w:t>Introduction and Background</w:t>
            </w:r>
            <w:r w:rsidR="00A70B67" w:rsidRPr="003B1F87">
              <w:rPr>
                <w:noProof/>
                <w:webHidden/>
              </w:rPr>
              <w:tab/>
            </w:r>
            <w:r w:rsidR="00A70B67" w:rsidRPr="003B1F87">
              <w:rPr>
                <w:noProof/>
                <w:webHidden/>
              </w:rPr>
              <w:fldChar w:fldCharType="begin"/>
            </w:r>
            <w:r w:rsidR="00A70B67" w:rsidRPr="003B1F87">
              <w:rPr>
                <w:noProof/>
                <w:webHidden/>
              </w:rPr>
              <w:instrText xml:space="preserve"> PAGEREF _Toc147617143 \h </w:instrText>
            </w:r>
            <w:r w:rsidR="00A70B67" w:rsidRPr="003B1F87">
              <w:rPr>
                <w:noProof/>
                <w:webHidden/>
              </w:rPr>
            </w:r>
            <w:r w:rsidR="00A70B67" w:rsidRPr="003B1F87">
              <w:rPr>
                <w:noProof/>
                <w:webHidden/>
              </w:rPr>
              <w:fldChar w:fldCharType="separate"/>
            </w:r>
            <w:r w:rsidR="00A70B67" w:rsidRPr="003B1F87">
              <w:rPr>
                <w:noProof/>
                <w:webHidden/>
              </w:rPr>
              <w:t>3</w:t>
            </w:r>
            <w:r w:rsidR="00A70B67" w:rsidRPr="003B1F87">
              <w:rPr>
                <w:noProof/>
                <w:webHidden/>
              </w:rPr>
              <w:fldChar w:fldCharType="end"/>
            </w:r>
          </w:hyperlink>
        </w:p>
        <w:p w14:paraId="43EE2130" w14:textId="77777777" w:rsidR="00A70B67" w:rsidRPr="003B1F87" w:rsidRDefault="006C11E0">
          <w:pPr>
            <w:pStyle w:val="TOC1"/>
            <w:tabs>
              <w:tab w:val="left" w:pos="480"/>
              <w:tab w:val="right" w:leader="dot" w:pos="9350"/>
            </w:tabs>
            <w:rPr>
              <w:rFonts w:asciiTheme="minorHAnsi" w:eastAsiaTheme="minorEastAsia" w:hAnsiTheme="minorHAnsi"/>
              <w:noProof/>
              <w:sz w:val="22"/>
              <w:lang w:val="en-US"/>
            </w:rPr>
          </w:pPr>
          <w:hyperlink w:anchor="_Toc147617144" w:history="1">
            <w:r w:rsidR="00A70B67" w:rsidRPr="003B1F87">
              <w:rPr>
                <w:rStyle w:val="Hyperlink"/>
                <w:rFonts w:ascii="Arial" w:hAnsi="Arial" w:cs="Arial"/>
                <w:noProof/>
                <w:color w:val="auto"/>
              </w:rPr>
              <w:t>2</w:t>
            </w:r>
            <w:r w:rsidR="00A70B67" w:rsidRPr="003B1F87">
              <w:rPr>
                <w:rFonts w:asciiTheme="minorHAnsi" w:eastAsiaTheme="minorEastAsia" w:hAnsiTheme="minorHAnsi"/>
                <w:noProof/>
                <w:sz w:val="22"/>
                <w:lang w:val="en-US"/>
              </w:rPr>
              <w:tab/>
            </w:r>
            <w:r w:rsidR="00A70B67" w:rsidRPr="003B1F87">
              <w:rPr>
                <w:rStyle w:val="Hyperlink"/>
                <w:rFonts w:ascii="Arial" w:hAnsi="Arial" w:cs="Arial"/>
                <w:noProof/>
                <w:color w:val="auto"/>
              </w:rPr>
              <w:t>Discussion/Literature</w:t>
            </w:r>
            <w:r w:rsidR="00A70B67" w:rsidRPr="003B1F87">
              <w:rPr>
                <w:noProof/>
                <w:webHidden/>
              </w:rPr>
              <w:tab/>
            </w:r>
            <w:r w:rsidR="00A70B67" w:rsidRPr="003B1F87">
              <w:rPr>
                <w:noProof/>
                <w:webHidden/>
              </w:rPr>
              <w:fldChar w:fldCharType="begin"/>
            </w:r>
            <w:r w:rsidR="00A70B67" w:rsidRPr="003B1F87">
              <w:rPr>
                <w:noProof/>
                <w:webHidden/>
              </w:rPr>
              <w:instrText xml:space="preserve"> PAGEREF _Toc147617144 \h </w:instrText>
            </w:r>
            <w:r w:rsidR="00A70B67" w:rsidRPr="003B1F87">
              <w:rPr>
                <w:noProof/>
                <w:webHidden/>
              </w:rPr>
            </w:r>
            <w:r w:rsidR="00A70B67" w:rsidRPr="003B1F87">
              <w:rPr>
                <w:noProof/>
                <w:webHidden/>
              </w:rPr>
              <w:fldChar w:fldCharType="separate"/>
            </w:r>
            <w:r w:rsidR="00A70B67" w:rsidRPr="003B1F87">
              <w:rPr>
                <w:noProof/>
                <w:webHidden/>
              </w:rPr>
              <w:t>4</w:t>
            </w:r>
            <w:r w:rsidR="00A70B67" w:rsidRPr="003B1F87">
              <w:rPr>
                <w:noProof/>
                <w:webHidden/>
              </w:rPr>
              <w:fldChar w:fldCharType="end"/>
            </w:r>
          </w:hyperlink>
        </w:p>
        <w:p w14:paraId="217BFC97" w14:textId="77777777" w:rsidR="00A70B67" w:rsidRPr="003B1F87" w:rsidRDefault="006C11E0">
          <w:pPr>
            <w:pStyle w:val="TOC2"/>
            <w:tabs>
              <w:tab w:val="left" w:pos="880"/>
              <w:tab w:val="right" w:leader="dot" w:pos="9350"/>
            </w:tabs>
            <w:rPr>
              <w:rFonts w:asciiTheme="minorHAnsi" w:eastAsiaTheme="minorEastAsia" w:hAnsiTheme="minorHAnsi"/>
              <w:noProof/>
              <w:sz w:val="22"/>
              <w:lang w:val="en-US"/>
            </w:rPr>
          </w:pPr>
          <w:hyperlink w:anchor="_Toc147617145" w:history="1">
            <w:r w:rsidR="00A70B67" w:rsidRPr="003B1F87">
              <w:rPr>
                <w:rStyle w:val="Hyperlink"/>
                <w:rFonts w:ascii="Arial" w:hAnsi="Arial" w:cs="Arial"/>
                <w:noProof/>
                <w:color w:val="auto"/>
              </w:rPr>
              <w:t>2.1</w:t>
            </w:r>
            <w:r w:rsidR="00A70B67" w:rsidRPr="003B1F87">
              <w:rPr>
                <w:rFonts w:asciiTheme="minorHAnsi" w:eastAsiaTheme="minorEastAsia" w:hAnsiTheme="minorHAnsi"/>
                <w:noProof/>
                <w:sz w:val="22"/>
                <w:lang w:val="en-US"/>
              </w:rPr>
              <w:tab/>
            </w:r>
            <w:r w:rsidR="00A70B67" w:rsidRPr="003B1F87">
              <w:rPr>
                <w:rStyle w:val="Hyperlink"/>
                <w:rFonts w:ascii="Arial" w:hAnsi="Arial" w:cs="Arial"/>
                <w:noProof/>
                <w:color w:val="auto"/>
              </w:rPr>
              <w:t>Importance of Employee Retention and Recruitment</w:t>
            </w:r>
            <w:r w:rsidR="00A70B67" w:rsidRPr="003B1F87">
              <w:rPr>
                <w:noProof/>
                <w:webHidden/>
              </w:rPr>
              <w:tab/>
            </w:r>
            <w:r w:rsidR="00A70B67" w:rsidRPr="003B1F87">
              <w:rPr>
                <w:noProof/>
                <w:webHidden/>
              </w:rPr>
              <w:fldChar w:fldCharType="begin"/>
            </w:r>
            <w:r w:rsidR="00A70B67" w:rsidRPr="003B1F87">
              <w:rPr>
                <w:noProof/>
                <w:webHidden/>
              </w:rPr>
              <w:instrText xml:space="preserve"> PAGEREF _Toc147617145 \h </w:instrText>
            </w:r>
            <w:r w:rsidR="00A70B67" w:rsidRPr="003B1F87">
              <w:rPr>
                <w:noProof/>
                <w:webHidden/>
              </w:rPr>
            </w:r>
            <w:r w:rsidR="00A70B67" w:rsidRPr="003B1F87">
              <w:rPr>
                <w:noProof/>
                <w:webHidden/>
              </w:rPr>
              <w:fldChar w:fldCharType="separate"/>
            </w:r>
            <w:r w:rsidR="00A70B67" w:rsidRPr="003B1F87">
              <w:rPr>
                <w:noProof/>
                <w:webHidden/>
              </w:rPr>
              <w:t>4</w:t>
            </w:r>
            <w:r w:rsidR="00A70B67" w:rsidRPr="003B1F87">
              <w:rPr>
                <w:noProof/>
                <w:webHidden/>
              </w:rPr>
              <w:fldChar w:fldCharType="end"/>
            </w:r>
          </w:hyperlink>
        </w:p>
        <w:p w14:paraId="2C95F1A4" w14:textId="77777777" w:rsidR="00A70B67" w:rsidRPr="003B1F87" w:rsidRDefault="006C11E0">
          <w:pPr>
            <w:pStyle w:val="TOC2"/>
            <w:tabs>
              <w:tab w:val="left" w:pos="880"/>
              <w:tab w:val="right" w:leader="dot" w:pos="9350"/>
            </w:tabs>
            <w:rPr>
              <w:rFonts w:asciiTheme="minorHAnsi" w:eastAsiaTheme="minorEastAsia" w:hAnsiTheme="minorHAnsi"/>
              <w:noProof/>
              <w:sz w:val="22"/>
              <w:lang w:val="en-US"/>
            </w:rPr>
          </w:pPr>
          <w:hyperlink w:anchor="_Toc147617146" w:history="1">
            <w:r w:rsidR="00A70B67" w:rsidRPr="003B1F87">
              <w:rPr>
                <w:rStyle w:val="Hyperlink"/>
                <w:rFonts w:ascii="Arial" w:hAnsi="Arial" w:cs="Arial"/>
                <w:noProof/>
                <w:color w:val="auto"/>
              </w:rPr>
              <w:t>2.2</w:t>
            </w:r>
            <w:r w:rsidR="00A70B67" w:rsidRPr="003B1F87">
              <w:rPr>
                <w:rFonts w:asciiTheme="minorHAnsi" w:eastAsiaTheme="minorEastAsia" w:hAnsiTheme="minorHAnsi"/>
                <w:noProof/>
                <w:sz w:val="22"/>
                <w:lang w:val="en-US"/>
              </w:rPr>
              <w:tab/>
            </w:r>
            <w:r w:rsidR="00A70B67" w:rsidRPr="003B1F87">
              <w:rPr>
                <w:rStyle w:val="Hyperlink"/>
                <w:rFonts w:ascii="Arial" w:hAnsi="Arial" w:cs="Arial"/>
                <w:noProof/>
                <w:color w:val="auto"/>
              </w:rPr>
              <w:t>Impact of Current Affairs on Retention</w:t>
            </w:r>
            <w:r w:rsidR="00A70B67" w:rsidRPr="003B1F87">
              <w:rPr>
                <w:noProof/>
                <w:webHidden/>
              </w:rPr>
              <w:tab/>
            </w:r>
            <w:r w:rsidR="00A70B67" w:rsidRPr="003B1F87">
              <w:rPr>
                <w:noProof/>
                <w:webHidden/>
              </w:rPr>
              <w:fldChar w:fldCharType="begin"/>
            </w:r>
            <w:r w:rsidR="00A70B67" w:rsidRPr="003B1F87">
              <w:rPr>
                <w:noProof/>
                <w:webHidden/>
              </w:rPr>
              <w:instrText xml:space="preserve"> PAGEREF _Toc147617146 \h </w:instrText>
            </w:r>
            <w:r w:rsidR="00A70B67" w:rsidRPr="003B1F87">
              <w:rPr>
                <w:noProof/>
                <w:webHidden/>
              </w:rPr>
            </w:r>
            <w:r w:rsidR="00A70B67" w:rsidRPr="003B1F87">
              <w:rPr>
                <w:noProof/>
                <w:webHidden/>
              </w:rPr>
              <w:fldChar w:fldCharType="separate"/>
            </w:r>
            <w:r w:rsidR="00A70B67" w:rsidRPr="003B1F87">
              <w:rPr>
                <w:noProof/>
                <w:webHidden/>
              </w:rPr>
              <w:t>4</w:t>
            </w:r>
            <w:r w:rsidR="00A70B67" w:rsidRPr="003B1F87">
              <w:rPr>
                <w:noProof/>
                <w:webHidden/>
              </w:rPr>
              <w:fldChar w:fldCharType="end"/>
            </w:r>
          </w:hyperlink>
        </w:p>
        <w:p w14:paraId="0F63F0AE" w14:textId="77777777" w:rsidR="00A70B67" w:rsidRPr="003B1F87" w:rsidRDefault="006C11E0">
          <w:pPr>
            <w:pStyle w:val="TOC3"/>
            <w:tabs>
              <w:tab w:val="left" w:pos="1320"/>
              <w:tab w:val="right" w:leader="dot" w:pos="9350"/>
            </w:tabs>
            <w:rPr>
              <w:rFonts w:asciiTheme="minorHAnsi" w:eastAsiaTheme="minorEastAsia" w:hAnsiTheme="minorHAnsi"/>
              <w:noProof/>
              <w:sz w:val="22"/>
              <w:lang w:val="en-US"/>
            </w:rPr>
          </w:pPr>
          <w:hyperlink w:anchor="_Toc147617147" w:history="1">
            <w:r w:rsidR="00A70B67" w:rsidRPr="003B1F87">
              <w:rPr>
                <w:rStyle w:val="Hyperlink"/>
                <w:rFonts w:ascii="Arial" w:hAnsi="Arial" w:cs="Arial"/>
                <w:noProof/>
                <w:color w:val="auto"/>
              </w:rPr>
              <w:t>2.2.1</w:t>
            </w:r>
            <w:r w:rsidR="00A70B67" w:rsidRPr="003B1F87">
              <w:rPr>
                <w:rFonts w:asciiTheme="minorHAnsi" w:eastAsiaTheme="minorEastAsia" w:hAnsiTheme="minorHAnsi"/>
                <w:noProof/>
                <w:sz w:val="22"/>
                <w:lang w:val="en-US"/>
              </w:rPr>
              <w:tab/>
            </w:r>
            <w:r w:rsidR="00A70B67" w:rsidRPr="003B1F87">
              <w:rPr>
                <w:rStyle w:val="Hyperlink"/>
                <w:rFonts w:ascii="Arial" w:hAnsi="Arial" w:cs="Arial"/>
                <w:noProof/>
                <w:color w:val="auto"/>
              </w:rPr>
              <w:t>PESTLE Analysis</w:t>
            </w:r>
            <w:r w:rsidR="00A70B67" w:rsidRPr="003B1F87">
              <w:rPr>
                <w:noProof/>
                <w:webHidden/>
              </w:rPr>
              <w:tab/>
            </w:r>
            <w:r w:rsidR="00A70B67" w:rsidRPr="003B1F87">
              <w:rPr>
                <w:noProof/>
                <w:webHidden/>
              </w:rPr>
              <w:fldChar w:fldCharType="begin"/>
            </w:r>
            <w:r w:rsidR="00A70B67" w:rsidRPr="003B1F87">
              <w:rPr>
                <w:noProof/>
                <w:webHidden/>
              </w:rPr>
              <w:instrText xml:space="preserve"> PAGEREF _Toc147617147 \h </w:instrText>
            </w:r>
            <w:r w:rsidR="00A70B67" w:rsidRPr="003B1F87">
              <w:rPr>
                <w:noProof/>
                <w:webHidden/>
              </w:rPr>
            </w:r>
            <w:r w:rsidR="00A70B67" w:rsidRPr="003B1F87">
              <w:rPr>
                <w:noProof/>
                <w:webHidden/>
              </w:rPr>
              <w:fldChar w:fldCharType="separate"/>
            </w:r>
            <w:r w:rsidR="00A70B67" w:rsidRPr="003B1F87">
              <w:rPr>
                <w:noProof/>
                <w:webHidden/>
              </w:rPr>
              <w:t>4</w:t>
            </w:r>
            <w:r w:rsidR="00A70B67" w:rsidRPr="003B1F87">
              <w:rPr>
                <w:noProof/>
                <w:webHidden/>
              </w:rPr>
              <w:fldChar w:fldCharType="end"/>
            </w:r>
          </w:hyperlink>
        </w:p>
        <w:p w14:paraId="0814FD5C" w14:textId="77777777" w:rsidR="00A70B67" w:rsidRPr="003B1F87" w:rsidRDefault="006C11E0">
          <w:pPr>
            <w:pStyle w:val="TOC3"/>
            <w:tabs>
              <w:tab w:val="left" w:pos="1320"/>
              <w:tab w:val="right" w:leader="dot" w:pos="9350"/>
            </w:tabs>
            <w:rPr>
              <w:rFonts w:asciiTheme="minorHAnsi" w:eastAsiaTheme="minorEastAsia" w:hAnsiTheme="minorHAnsi"/>
              <w:noProof/>
              <w:sz w:val="22"/>
              <w:lang w:val="en-US"/>
            </w:rPr>
          </w:pPr>
          <w:hyperlink w:anchor="_Toc147617148" w:history="1">
            <w:r w:rsidR="00A70B67" w:rsidRPr="003B1F87">
              <w:rPr>
                <w:rStyle w:val="Hyperlink"/>
                <w:rFonts w:ascii="Arial" w:hAnsi="Arial" w:cs="Arial"/>
                <w:noProof/>
                <w:color w:val="auto"/>
              </w:rPr>
              <w:t>2.2.2</w:t>
            </w:r>
            <w:r w:rsidR="00A70B67" w:rsidRPr="003B1F87">
              <w:rPr>
                <w:rFonts w:asciiTheme="minorHAnsi" w:eastAsiaTheme="minorEastAsia" w:hAnsiTheme="minorHAnsi"/>
                <w:noProof/>
                <w:sz w:val="22"/>
                <w:lang w:val="en-US"/>
              </w:rPr>
              <w:tab/>
            </w:r>
            <w:r w:rsidR="00A70B67" w:rsidRPr="003B1F87">
              <w:rPr>
                <w:rStyle w:val="Hyperlink"/>
                <w:rFonts w:ascii="Arial" w:hAnsi="Arial" w:cs="Arial"/>
                <w:noProof/>
                <w:color w:val="auto"/>
              </w:rPr>
              <w:t>SWOT Analysis</w:t>
            </w:r>
            <w:r w:rsidR="00A70B67" w:rsidRPr="003B1F87">
              <w:rPr>
                <w:noProof/>
                <w:webHidden/>
              </w:rPr>
              <w:tab/>
            </w:r>
            <w:r w:rsidR="00A70B67" w:rsidRPr="003B1F87">
              <w:rPr>
                <w:noProof/>
                <w:webHidden/>
              </w:rPr>
              <w:fldChar w:fldCharType="begin"/>
            </w:r>
            <w:r w:rsidR="00A70B67" w:rsidRPr="003B1F87">
              <w:rPr>
                <w:noProof/>
                <w:webHidden/>
              </w:rPr>
              <w:instrText xml:space="preserve"> PAGEREF _Toc147617148 \h </w:instrText>
            </w:r>
            <w:r w:rsidR="00A70B67" w:rsidRPr="003B1F87">
              <w:rPr>
                <w:noProof/>
                <w:webHidden/>
              </w:rPr>
            </w:r>
            <w:r w:rsidR="00A70B67" w:rsidRPr="003B1F87">
              <w:rPr>
                <w:noProof/>
                <w:webHidden/>
              </w:rPr>
              <w:fldChar w:fldCharType="separate"/>
            </w:r>
            <w:r w:rsidR="00A70B67" w:rsidRPr="003B1F87">
              <w:rPr>
                <w:noProof/>
                <w:webHidden/>
              </w:rPr>
              <w:t>5</w:t>
            </w:r>
            <w:r w:rsidR="00A70B67" w:rsidRPr="003B1F87">
              <w:rPr>
                <w:noProof/>
                <w:webHidden/>
              </w:rPr>
              <w:fldChar w:fldCharType="end"/>
            </w:r>
          </w:hyperlink>
        </w:p>
        <w:p w14:paraId="2848641A" w14:textId="77777777" w:rsidR="00A70B67" w:rsidRPr="003B1F87" w:rsidRDefault="006C11E0">
          <w:pPr>
            <w:pStyle w:val="TOC1"/>
            <w:tabs>
              <w:tab w:val="left" w:pos="480"/>
              <w:tab w:val="right" w:leader="dot" w:pos="9350"/>
            </w:tabs>
            <w:rPr>
              <w:rFonts w:asciiTheme="minorHAnsi" w:eastAsiaTheme="minorEastAsia" w:hAnsiTheme="minorHAnsi"/>
              <w:noProof/>
              <w:sz w:val="22"/>
              <w:lang w:val="en-US"/>
            </w:rPr>
          </w:pPr>
          <w:hyperlink w:anchor="_Toc147617149" w:history="1">
            <w:r w:rsidR="00A70B67" w:rsidRPr="003B1F87">
              <w:rPr>
                <w:rStyle w:val="Hyperlink"/>
                <w:rFonts w:ascii="Arial" w:hAnsi="Arial" w:cs="Arial"/>
                <w:noProof/>
                <w:color w:val="auto"/>
              </w:rPr>
              <w:t>3</w:t>
            </w:r>
            <w:r w:rsidR="00A70B67" w:rsidRPr="003B1F87">
              <w:rPr>
                <w:rFonts w:asciiTheme="minorHAnsi" w:eastAsiaTheme="minorEastAsia" w:hAnsiTheme="minorHAnsi"/>
                <w:noProof/>
                <w:sz w:val="22"/>
                <w:lang w:val="en-US"/>
              </w:rPr>
              <w:tab/>
            </w:r>
            <w:r w:rsidR="00A70B67" w:rsidRPr="003B1F87">
              <w:rPr>
                <w:rStyle w:val="Hyperlink"/>
                <w:rFonts w:ascii="Arial" w:hAnsi="Arial" w:cs="Arial"/>
                <w:noProof/>
                <w:color w:val="auto"/>
              </w:rPr>
              <w:t>Potential Solutions</w:t>
            </w:r>
            <w:r w:rsidR="00A70B67" w:rsidRPr="003B1F87">
              <w:rPr>
                <w:noProof/>
                <w:webHidden/>
              </w:rPr>
              <w:tab/>
            </w:r>
            <w:r w:rsidR="00A70B67" w:rsidRPr="003B1F87">
              <w:rPr>
                <w:noProof/>
                <w:webHidden/>
              </w:rPr>
              <w:fldChar w:fldCharType="begin"/>
            </w:r>
            <w:r w:rsidR="00A70B67" w:rsidRPr="003B1F87">
              <w:rPr>
                <w:noProof/>
                <w:webHidden/>
              </w:rPr>
              <w:instrText xml:space="preserve"> PAGEREF _Toc147617149 \h </w:instrText>
            </w:r>
            <w:r w:rsidR="00A70B67" w:rsidRPr="003B1F87">
              <w:rPr>
                <w:noProof/>
                <w:webHidden/>
              </w:rPr>
            </w:r>
            <w:r w:rsidR="00A70B67" w:rsidRPr="003B1F87">
              <w:rPr>
                <w:noProof/>
                <w:webHidden/>
              </w:rPr>
              <w:fldChar w:fldCharType="separate"/>
            </w:r>
            <w:r w:rsidR="00A70B67" w:rsidRPr="003B1F87">
              <w:rPr>
                <w:noProof/>
                <w:webHidden/>
              </w:rPr>
              <w:t>7</w:t>
            </w:r>
            <w:r w:rsidR="00A70B67" w:rsidRPr="003B1F87">
              <w:rPr>
                <w:noProof/>
                <w:webHidden/>
              </w:rPr>
              <w:fldChar w:fldCharType="end"/>
            </w:r>
          </w:hyperlink>
        </w:p>
        <w:p w14:paraId="7C34FD54" w14:textId="77777777" w:rsidR="00A70B67" w:rsidRPr="003B1F87" w:rsidRDefault="006C11E0">
          <w:pPr>
            <w:pStyle w:val="TOC1"/>
            <w:tabs>
              <w:tab w:val="left" w:pos="480"/>
              <w:tab w:val="right" w:leader="dot" w:pos="9350"/>
            </w:tabs>
            <w:rPr>
              <w:rFonts w:asciiTheme="minorHAnsi" w:eastAsiaTheme="minorEastAsia" w:hAnsiTheme="minorHAnsi"/>
              <w:noProof/>
              <w:sz w:val="22"/>
              <w:lang w:val="en-US"/>
            </w:rPr>
          </w:pPr>
          <w:hyperlink w:anchor="_Toc147617150" w:history="1">
            <w:r w:rsidR="00A70B67" w:rsidRPr="003B1F87">
              <w:rPr>
                <w:rStyle w:val="Hyperlink"/>
                <w:rFonts w:ascii="Arial" w:hAnsi="Arial" w:cs="Arial"/>
                <w:noProof/>
                <w:color w:val="auto"/>
              </w:rPr>
              <w:t>4</w:t>
            </w:r>
            <w:r w:rsidR="00A70B67" w:rsidRPr="003B1F87">
              <w:rPr>
                <w:rFonts w:asciiTheme="minorHAnsi" w:eastAsiaTheme="minorEastAsia" w:hAnsiTheme="minorHAnsi"/>
                <w:noProof/>
                <w:sz w:val="22"/>
                <w:lang w:val="en-US"/>
              </w:rPr>
              <w:tab/>
            </w:r>
            <w:r w:rsidR="00A70B67" w:rsidRPr="003B1F87">
              <w:rPr>
                <w:rStyle w:val="Hyperlink"/>
                <w:rFonts w:ascii="Arial" w:hAnsi="Arial" w:cs="Arial"/>
                <w:noProof/>
                <w:color w:val="auto"/>
              </w:rPr>
              <w:t>Evaluation and Conclusion</w:t>
            </w:r>
            <w:r w:rsidR="00A70B67" w:rsidRPr="003B1F87">
              <w:rPr>
                <w:noProof/>
                <w:webHidden/>
              </w:rPr>
              <w:tab/>
            </w:r>
            <w:r w:rsidR="00A70B67" w:rsidRPr="003B1F87">
              <w:rPr>
                <w:noProof/>
                <w:webHidden/>
              </w:rPr>
              <w:fldChar w:fldCharType="begin"/>
            </w:r>
            <w:r w:rsidR="00A70B67" w:rsidRPr="003B1F87">
              <w:rPr>
                <w:noProof/>
                <w:webHidden/>
              </w:rPr>
              <w:instrText xml:space="preserve"> PAGEREF _Toc147617150 \h </w:instrText>
            </w:r>
            <w:r w:rsidR="00A70B67" w:rsidRPr="003B1F87">
              <w:rPr>
                <w:noProof/>
                <w:webHidden/>
              </w:rPr>
            </w:r>
            <w:r w:rsidR="00A70B67" w:rsidRPr="003B1F87">
              <w:rPr>
                <w:noProof/>
                <w:webHidden/>
              </w:rPr>
              <w:fldChar w:fldCharType="separate"/>
            </w:r>
            <w:r w:rsidR="00A70B67" w:rsidRPr="003B1F87">
              <w:rPr>
                <w:noProof/>
                <w:webHidden/>
              </w:rPr>
              <w:t>8</w:t>
            </w:r>
            <w:r w:rsidR="00A70B67" w:rsidRPr="003B1F87">
              <w:rPr>
                <w:noProof/>
                <w:webHidden/>
              </w:rPr>
              <w:fldChar w:fldCharType="end"/>
            </w:r>
          </w:hyperlink>
        </w:p>
        <w:p w14:paraId="17E76F16" w14:textId="77777777" w:rsidR="00A70B67" w:rsidRPr="003B1F87" w:rsidRDefault="006C11E0">
          <w:pPr>
            <w:pStyle w:val="TOC1"/>
            <w:tabs>
              <w:tab w:val="left" w:pos="480"/>
              <w:tab w:val="right" w:leader="dot" w:pos="9350"/>
            </w:tabs>
            <w:rPr>
              <w:rFonts w:asciiTheme="minorHAnsi" w:eastAsiaTheme="minorEastAsia" w:hAnsiTheme="minorHAnsi"/>
              <w:noProof/>
              <w:sz w:val="22"/>
              <w:lang w:val="en-US"/>
            </w:rPr>
          </w:pPr>
          <w:hyperlink w:anchor="_Toc147617151" w:history="1">
            <w:r w:rsidR="00A70B67" w:rsidRPr="003B1F87">
              <w:rPr>
                <w:rStyle w:val="Hyperlink"/>
                <w:rFonts w:ascii="Arial" w:hAnsi="Arial" w:cs="Arial"/>
                <w:noProof/>
                <w:color w:val="auto"/>
              </w:rPr>
              <w:t>5</w:t>
            </w:r>
            <w:r w:rsidR="00A70B67" w:rsidRPr="003B1F87">
              <w:rPr>
                <w:rFonts w:asciiTheme="minorHAnsi" w:eastAsiaTheme="minorEastAsia" w:hAnsiTheme="minorHAnsi"/>
                <w:noProof/>
                <w:sz w:val="22"/>
                <w:lang w:val="en-US"/>
              </w:rPr>
              <w:tab/>
            </w:r>
            <w:r w:rsidR="00A70B67" w:rsidRPr="003B1F87">
              <w:rPr>
                <w:rStyle w:val="Hyperlink"/>
                <w:rFonts w:ascii="Arial" w:hAnsi="Arial" w:cs="Arial"/>
                <w:noProof/>
                <w:color w:val="auto"/>
              </w:rPr>
              <w:t>References</w:t>
            </w:r>
            <w:r w:rsidR="00A70B67" w:rsidRPr="003B1F87">
              <w:rPr>
                <w:noProof/>
                <w:webHidden/>
              </w:rPr>
              <w:tab/>
            </w:r>
            <w:r w:rsidR="00A70B67" w:rsidRPr="003B1F87">
              <w:rPr>
                <w:noProof/>
                <w:webHidden/>
              </w:rPr>
              <w:fldChar w:fldCharType="begin"/>
            </w:r>
            <w:r w:rsidR="00A70B67" w:rsidRPr="003B1F87">
              <w:rPr>
                <w:noProof/>
                <w:webHidden/>
              </w:rPr>
              <w:instrText xml:space="preserve"> PAGEREF _Toc147617151 \h </w:instrText>
            </w:r>
            <w:r w:rsidR="00A70B67" w:rsidRPr="003B1F87">
              <w:rPr>
                <w:noProof/>
                <w:webHidden/>
              </w:rPr>
            </w:r>
            <w:r w:rsidR="00A70B67" w:rsidRPr="003B1F87">
              <w:rPr>
                <w:noProof/>
                <w:webHidden/>
              </w:rPr>
              <w:fldChar w:fldCharType="separate"/>
            </w:r>
            <w:r w:rsidR="00A70B67" w:rsidRPr="003B1F87">
              <w:rPr>
                <w:noProof/>
                <w:webHidden/>
              </w:rPr>
              <w:t>10</w:t>
            </w:r>
            <w:r w:rsidR="00A70B67" w:rsidRPr="003B1F87">
              <w:rPr>
                <w:noProof/>
                <w:webHidden/>
              </w:rPr>
              <w:fldChar w:fldCharType="end"/>
            </w:r>
          </w:hyperlink>
        </w:p>
        <w:p w14:paraId="78024D98" w14:textId="77777777" w:rsidR="00625EEF" w:rsidRPr="003B1F87" w:rsidRDefault="00937CBA" w:rsidP="002E0500">
          <w:pPr>
            <w:rPr>
              <w:rFonts w:ascii="Arial" w:hAnsi="Arial" w:cs="Arial"/>
              <w:szCs w:val="24"/>
            </w:rPr>
          </w:pPr>
          <w:r w:rsidRPr="003B1F87">
            <w:rPr>
              <w:rFonts w:ascii="Arial" w:hAnsi="Arial" w:cs="Arial"/>
              <w:b/>
              <w:bCs/>
              <w:noProof/>
              <w:szCs w:val="24"/>
            </w:rPr>
            <w:fldChar w:fldCharType="end"/>
          </w:r>
        </w:p>
      </w:sdtContent>
    </w:sdt>
    <w:p w14:paraId="0B67AE84" w14:textId="77777777" w:rsidR="00625EEF" w:rsidRPr="003B1F87" w:rsidRDefault="00625EEF" w:rsidP="002E0500">
      <w:pPr>
        <w:rPr>
          <w:rFonts w:ascii="Arial" w:hAnsi="Arial" w:cs="Arial"/>
          <w:b/>
          <w:szCs w:val="24"/>
        </w:rPr>
      </w:pPr>
    </w:p>
    <w:p w14:paraId="239EBFD1" w14:textId="77777777" w:rsidR="00625EEF" w:rsidRPr="003B1F87" w:rsidRDefault="00937CBA" w:rsidP="002E0500">
      <w:pPr>
        <w:rPr>
          <w:rFonts w:ascii="Arial" w:hAnsi="Arial" w:cs="Arial"/>
          <w:b/>
          <w:szCs w:val="24"/>
        </w:rPr>
      </w:pPr>
      <w:r w:rsidRPr="003B1F87">
        <w:rPr>
          <w:rFonts w:ascii="Arial" w:hAnsi="Arial" w:cs="Arial"/>
          <w:b/>
          <w:szCs w:val="24"/>
        </w:rPr>
        <w:br w:type="page"/>
      </w:r>
    </w:p>
    <w:p w14:paraId="1C3181CE" w14:textId="77777777" w:rsidR="00625EEF" w:rsidRPr="003B1F87" w:rsidRDefault="00937CBA" w:rsidP="002E0500">
      <w:pPr>
        <w:pStyle w:val="Heading1"/>
        <w:rPr>
          <w:rFonts w:ascii="Arial" w:hAnsi="Arial" w:cs="Arial"/>
          <w:sz w:val="24"/>
          <w:szCs w:val="24"/>
        </w:rPr>
      </w:pPr>
      <w:bookmarkStart w:id="0" w:name="_Toc147617143"/>
      <w:r w:rsidRPr="003B1F87">
        <w:rPr>
          <w:rFonts w:ascii="Arial" w:hAnsi="Arial" w:cs="Arial"/>
          <w:sz w:val="24"/>
          <w:szCs w:val="24"/>
        </w:rPr>
        <w:lastRenderedPageBreak/>
        <w:t>Introduction and Background</w:t>
      </w:r>
      <w:bookmarkEnd w:id="0"/>
    </w:p>
    <w:p w14:paraId="324D7D40" w14:textId="64522F1B" w:rsidR="002E0500" w:rsidRPr="003B1F87" w:rsidRDefault="00937CBA" w:rsidP="002E0500">
      <w:pPr>
        <w:ind w:firstLine="432"/>
        <w:rPr>
          <w:rFonts w:ascii="Arial" w:hAnsi="Arial" w:cs="Arial"/>
          <w:szCs w:val="24"/>
        </w:rPr>
      </w:pPr>
      <w:r w:rsidRPr="003B1F87">
        <w:rPr>
          <w:rFonts w:ascii="Arial" w:hAnsi="Arial" w:cs="Arial"/>
          <w:szCs w:val="24"/>
        </w:rPr>
        <w:t xml:space="preserve">Premier Inn hotels are well-liked in the UK; they are practical, clean, and fairly priced. American travellers on business and on vacation have come to love the Premier Inn hotel brand, and it is expanding. Premier Inn mainly offers quality and affordable services to the guests, with a mission to become a place where everyone can reach their potential (Premier Inn, 2023). This report will investigate the current problems that Premier Inn Hotel is facing and how they are influencing the capacity of hotels to recruit and retain staff. The recruitment and retention of employees is a challenge for the hospitality industry as a whole (Ghani </w:t>
      </w:r>
      <w:r w:rsidR="00A43290" w:rsidRPr="003B1F87">
        <w:rPr>
          <w:rFonts w:ascii="Arial" w:hAnsi="Arial" w:cs="Arial"/>
          <w:i/>
          <w:szCs w:val="24"/>
        </w:rPr>
        <w:t>et al</w:t>
      </w:r>
      <w:r w:rsidRPr="003B1F87">
        <w:rPr>
          <w:rFonts w:ascii="Arial" w:hAnsi="Arial" w:cs="Arial"/>
          <w:szCs w:val="24"/>
        </w:rPr>
        <w:t xml:space="preserve">., 2022). One of the biggest issues faced by Premier Inn Hotel right now is the rapid growth of AI and its integration into many areas of the hospitality industry. Kiosks for check-in and check-out, robots for room service, and </w:t>
      </w:r>
      <w:proofErr w:type="spellStart"/>
      <w:r w:rsidRPr="003B1F87">
        <w:rPr>
          <w:rFonts w:ascii="Arial" w:hAnsi="Arial" w:cs="Arial"/>
          <w:szCs w:val="24"/>
        </w:rPr>
        <w:t>chatbots</w:t>
      </w:r>
      <w:proofErr w:type="spellEnd"/>
      <w:r w:rsidRPr="003B1F87">
        <w:rPr>
          <w:rFonts w:ascii="Arial" w:hAnsi="Arial" w:cs="Arial"/>
          <w:szCs w:val="24"/>
        </w:rPr>
        <w:t xml:space="preserve"> for customer care are just a few of the automated processes and services that have been made feasible by the quick advancement of AI technology (</w:t>
      </w:r>
      <w:proofErr w:type="spellStart"/>
      <w:r w:rsidRPr="003B1F87">
        <w:rPr>
          <w:rFonts w:ascii="Arial" w:hAnsi="Arial" w:cs="Arial"/>
          <w:szCs w:val="24"/>
        </w:rPr>
        <w:t>Mohsin</w:t>
      </w:r>
      <w:proofErr w:type="spellEnd"/>
      <w:r w:rsidRPr="003B1F87">
        <w:rPr>
          <w:rFonts w:ascii="Arial" w:hAnsi="Arial" w:cs="Arial"/>
          <w:szCs w:val="24"/>
        </w:rPr>
        <w:t xml:space="preserve"> </w:t>
      </w:r>
      <w:r w:rsidR="00A43290" w:rsidRPr="003B1F87">
        <w:rPr>
          <w:rFonts w:ascii="Arial" w:hAnsi="Arial" w:cs="Arial"/>
          <w:i/>
          <w:szCs w:val="24"/>
        </w:rPr>
        <w:t>et al</w:t>
      </w:r>
      <w:r w:rsidRPr="003B1F87">
        <w:rPr>
          <w:rFonts w:ascii="Arial" w:hAnsi="Arial" w:cs="Arial"/>
          <w:szCs w:val="24"/>
        </w:rPr>
        <w:t>., 2023). Even while technological advancements have streamlined operations and enhanced the guest experience, Premier Inn employees are concerned about the risk of being replaced by robots. When workers worry about the future of their employment, it adversely affects their work pleasure and, therefore, retention</w:t>
      </w:r>
      <w:r w:rsidR="004D2B8A" w:rsidRPr="003B1F87">
        <w:rPr>
          <w:rFonts w:ascii="Arial" w:hAnsi="Arial" w:cs="Arial"/>
          <w:szCs w:val="24"/>
        </w:rPr>
        <w:t xml:space="preserve"> (</w:t>
      </w:r>
      <w:proofErr w:type="spellStart"/>
      <w:r w:rsidR="004D2B8A" w:rsidRPr="003B1F87">
        <w:rPr>
          <w:rFonts w:ascii="Arial" w:hAnsi="Arial" w:cs="Arial"/>
          <w:szCs w:val="24"/>
        </w:rPr>
        <w:t>Kanchana</w:t>
      </w:r>
      <w:proofErr w:type="spellEnd"/>
      <w:r w:rsidR="004D2B8A" w:rsidRPr="003B1F87">
        <w:rPr>
          <w:rFonts w:ascii="Arial" w:hAnsi="Arial" w:cs="Arial"/>
          <w:szCs w:val="24"/>
        </w:rPr>
        <w:t xml:space="preserve"> and </w:t>
      </w:r>
      <w:proofErr w:type="spellStart"/>
      <w:r w:rsidR="004D2B8A" w:rsidRPr="003B1F87">
        <w:rPr>
          <w:rFonts w:ascii="Arial" w:hAnsi="Arial" w:cs="Arial"/>
          <w:szCs w:val="24"/>
        </w:rPr>
        <w:t>Jayathilaka</w:t>
      </w:r>
      <w:proofErr w:type="spellEnd"/>
      <w:r w:rsidR="004D2B8A" w:rsidRPr="003B1F87">
        <w:rPr>
          <w:rFonts w:ascii="Arial" w:hAnsi="Arial" w:cs="Arial"/>
          <w:szCs w:val="24"/>
        </w:rPr>
        <w:t>, 2023)</w:t>
      </w:r>
      <w:r w:rsidRPr="003B1F87">
        <w:rPr>
          <w:rFonts w:ascii="Arial" w:hAnsi="Arial" w:cs="Arial"/>
          <w:szCs w:val="24"/>
        </w:rPr>
        <w:t>.</w:t>
      </w:r>
    </w:p>
    <w:p w14:paraId="61CAC9AE" w14:textId="77777777" w:rsidR="00625EEF" w:rsidRPr="003B1F87" w:rsidRDefault="00937CBA" w:rsidP="002E0500">
      <w:pPr>
        <w:ind w:firstLine="432"/>
        <w:rPr>
          <w:rFonts w:ascii="Arial" w:hAnsi="Arial" w:cs="Arial"/>
          <w:szCs w:val="24"/>
        </w:rPr>
      </w:pPr>
      <w:r w:rsidRPr="003B1F87">
        <w:rPr>
          <w:rFonts w:ascii="Arial" w:hAnsi="Arial" w:cs="Arial"/>
          <w:szCs w:val="24"/>
        </w:rPr>
        <w:t>Another challenge Premier Inn Hotel is facing is the approaching retirement era. As the baby boomer generation begins to retire, the hospitality industry is experiencing a severe labour crisis (</w:t>
      </w:r>
      <w:proofErr w:type="spellStart"/>
      <w:r w:rsidRPr="003B1F87">
        <w:rPr>
          <w:rFonts w:ascii="Arial" w:hAnsi="Arial" w:cs="Arial"/>
          <w:szCs w:val="24"/>
        </w:rPr>
        <w:t>Khaliq</w:t>
      </w:r>
      <w:proofErr w:type="spellEnd"/>
      <w:r w:rsidRPr="003B1F87">
        <w:rPr>
          <w:rFonts w:ascii="Arial" w:hAnsi="Arial" w:cs="Arial"/>
          <w:szCs w:val="24"/>
        </w:rPr>
        <w:t xml:space="preserve"> </w:t>
      </w:r>
      <w:r w:rsidR="00A43290" w:rsidRPr="003B1F87">
        <w:rPr>
          <w:rFonts w:ascii="Arial" w:hAnsi="Arial" w:cs="Arial"/>
          <w:i/>
          <w:szCs w:val="24"/>
        </w:rPr>
        <w:t>et al</w:t>
      </w:r>
      <w:r w:rsidRPr="003B1F87">
        <w:rPr>
          <w:rFonts w:ascii="Arial" w:hAnsi="Arial" w:cs="Arial"/>
          <w:szCs w:val="24"/>
        </w:rPr>
        <w:t>., 2022). To replace the holes created by the retiring baby boomers, new talent must be hired. Keeping young employees who can be developed into future leaders and uphold the immaculate service standards of Premier Inn would be difficult in this situation. Premier Inn also have problems in attracting and keeping the best workers in places with a tight labour market or in times when there are not many people available, such as during the busiest seasons. Insufficient training leads to unhappy employees and lower production. With the correct training, employees can perform better in their professions and have greater confidence in their own abilities (</w:t>
      </w:r>
      <w:proofErr w:type="spellStart"/>
      <w:r w:rsidRPr="003B1F87">
        <w:rPr>
          <w:rFonts w:ascii="Arial" w:hAnsi="Arial" w:cs="Arial"/>
          <w:szCs w:val="24"/>
        </w:rPr>
        <w:t>Styvén</w:t>
      </w:r>
      <w:proofErr w:type="spellEnd"/>
      <w:r w:rsidRPr="003B1F87">
        <w:rPr>
          <w:rFonts w:ascii="Arial" w:hAnsi="Arial" w:cs="Arial"/>
          <w:szCs w:val="24"/>
        </w:rPr>
        <w:t xml:space="preserve"> </w:t>
      </w:r>
      <w:r w:rsidR="00A43290" w:rsidRPr="003B1F87">
        <w:rPr>
          <w:rFonts w:ascii="Arial" w:hAnsi="Arial" w:cs="Arial"/>
          <w:i/>
          <w:szCs w:val="24"/>
        </w:rPr>
        <w:t>et al</w:t>
      </w:r>
      <w:r w:rsidRPr="003B1F87">
        <w:rPr>
          <w:rFonts w:ascii="Arial" w:hAnsi="Arial" w:cs="Arial"/>
          <w:szCs w:val="24"/>
        </w:rPr>
        <w:t xml:space="preserve">., 2022). A significant factor in employee turnover is the quality of the leadership and management of the company. Workers are more likely to look for employment elsewhere if they do not feel like their managers support them. If Premier Inn wishes to manage these issues and </w:t>
      </w:r>
      <w:r w:rsidRPr="003B1F87">
        <w:rPr>
          <w:rFonts w:ascii="Arial" w:hAnsi="Arial" w:cs="Arial"/>
          <w:szCs w:val="24"/>
        </w:rPr>
        <w:lastRenderedPageBreak/>
        <w:t xml:space="preserve">encourage staff retention, it must design a complete approach that combines innovative solutions with an emphasis on employee satisfaction and professional growth. </w:t>
      </w:r>
    </w:p>
    <w:p w14:paraId="3BA7F25A" w14:textId="77777777" w:rsidR="00625EEF" w:rsidRPr="003B1F87" w:rsidRDefault="00937CBA" w:rsidP="002E0500">
      <w:pPr>
        <w:pStyle w:val="Heading1"/>
        <w:rPr>
          <w:rFonts w:ascii="Arial" w:hAnsi="Arial" w:cs="Arial"/>
          <w:sz w:val="24"/>
          <w:szCs w:val="24"/>
        </w:rPr>
      </w:pPr>
      <w:bookmarkStart w:id="1" w:name="_Toc147617144"/>
      <w:r w:rsidRPr="003B1F87">
        <w:rPr>
          <w:rFonts w:ascii="Arial" w:hAnsi="Arial" w:cs="Arial"/>
          <w:sz w:val="24"/>
          <w:szCs w:val="24"/>
        </w:rPr>
        <w:t>Discussion/Literature</w:t>
      </w:r>
      <w:bookmarkEnd w:id="1"/>
    </w:p>
    <w:p w14:paraId="35092DE1" w14:textId="10BF5B60" w:rsidR="00625EEF" w:rsidRPr="003B1F87" w:rsidRDefault="004D2B8A" w:rsidP="002E0500">
      <w:pPr>
        <w:pStyle w:val="Heading2"/>
        <w:rPr>
          <w:rFonts w:ascii="Arial" w:hAnsi="Arial" w:cs="Arial"/>
          <w:sz w:val="24"/>
          <w:szCs w:val="24"/>
        </w:rPr>
      </w:pPr>
      <w:bookmarkStart w:id="2" w:name="_Toc147617145"/>
      <w:r w:rsidRPr="003B1F87">
        <w:rPr>
          <w:rFonts w:ascii="Arial" w:hAnsi="Arial" w:cs="Arial"/>
          <w:sz w:val="24"/>
          <w:szCs w:val="24"/>
        </w:rPr>
        <w:t>Importance of Employee Retention and Recruitment</w:t>
      </w:r>
      <w:bookmarkEnd w:id="2"/>
      <w:r w:rsidR="00937CBA" w:rsidRPr="003B1F87">
        <w:rPr>
          <w:rFonts w:ascii="Arial" w:hAnsi="Arial" w:cs="Arial"/>
          <w:sz w:val="24"/>
          <w:szCs w:val="24"/>
        </w:rPr>
        <w:tab/>
      </w:r>
    </w:p>
    <w:p w14:paraId="3C31D9A5" w14:textId="77777777" w:rsidR="005F2BB7" w:rsidRPr="003B1F87" w:rsidRDefault="00937CBA" w:rsidP="002E0500">
      <w:pPr>
        <w:ind w:firstLine="576"/>
        <w:rPr>
          <w:rFonts w:ascii="Arial" w:hAnsi="Arial" w:cs="Arial"/>
          <w:szCs w:val="24"/>
        </w:rPr>
      </w:pPr>
      <w:r w:rsidRPr="003B1F87">
        <w:rPr>
          <w:rFonts w:ascii="Arial" w:hAnsi="Arial" w:cs="Arial"/>
          <w:szCs w:val="24"/>
        </w:rPr>
        <w:t xml:space="preserve">In the view of </w:t>
      </w:r>
      <w:proofErr w:type="spellStart"/>
      <w:r w:rsidRPr="003B1F87">
        <w:rPr>
          <w:rFonts w:ascii="Arial" w:hAnsi="Arial" w:cs="Arial"/>
          <w:szCs w:val="24"/>
        </w:rPr>
        <w:t>Wokoma</w:t>
      </w:r>
      <w:proofErr w:type="spellEnd"/>
      <w:r w:rsidRPr="003B1F87">
        <w:rPr>
          <w:rFonts w:ascii="Arial" w:hAnsi="Arial" w:cs="Arial"/>
          <w:szCs w:val="24"/>
        </w:rPr>
        <w:t xml:space="preserve"> (2023), retention and recruitment of employees is the key challenge facing the hospitality industry. The study has shown how important effective management, training, and career development choices are for keeping staff. The critical issue of a persistent labour shortage has been addressed with strategies including competitive pay, flexible work schedules, and quicker hiring processes (</w:t>
      </w:r>
      <w:proofErr w:type="spellStart"/>
      <w:r w:rsidRPr="003B1F87">
        <w:rPr>
          <w:rFonts w:ascii="Arial" w:hAnsi="Arial" w:cs="Arial"/>
          <w:szCs w:val="24"/>
        </w:rPr>
        <w:t>Oosthuizen</w:t>
      </w:r>
      <w:proofErr w:type="spellEnd"/>
      <w:r w:rsidRPr="003B1F87">
        <w:rPr>
          <w:rFonts w:ascii="Arial" w:hAnsi="Arial" w:cs="Arial"/>
          <w:szCs w:val="24"/>
        </w:rPr>
        <w:t>, 2022). In recent years, the significance of diversity and inclusion in attracting and retaining talent has increased, resulting in a more robust and adaptable workforce (Liu-</w:t>
      </w:r>
      <w:proofErr w:type="spellStart"/>
      <w:r w:rsidRPr="003B1F87">
        <w:rPr>
          <w:rFonts w:ascii="Arial" w:hAnsi="Arial" w:cs="Arial"/>
          <w:szCs w:val="24"/>
        </w:rPr>
        <w:t>Lastres</w:t>
      </w:r>
      <w:proofErr w:type="spellEnd"/>
      <w:r w:rsidRPr="003B1F87">
        <w:rPr>
          <w:rFonts w:ascii="Arial" w:hAnsi="Arial" w:cs="Arial"/>
          <w:szCs w:val="24"/>
        </w:rPr>
        <w:t xml:space="preserve"> </w:t>
      </w:r>
      <w:r w:rsidR="00A43290" w:rsidRPr="003B1F87">
        <w:rPr>
          <w:rFonts w:ascii="Arial" w:hAnsi="Arial" w:cs="Arial"/>
          <w:i/>
          <w:szCs w:val="24"/>
        </w:rPr>
        <w:t>et al</w:t>
      </w:r>
      <w:r w:rsidRPr="003B1F87">
        <w:rPr>
          <w:rFonts w:ascii="Arial" w:hAnsi="Arial" w:cs="Arial"/>
          <w:szCs w:val="24"/>
        </w:rPr>
        <w:t>., 2023). The necessity for investing in people through ongoing training and development to improve their abilities and job satisfaction is further highlighted by adapting to new technologies like AI. This collection of information provides a solid foundation for understanding the complexity of employee recruitment and retention.</w:t>
      </w:r>
    </w:p>
    <w:p w14:paraId="5F775EAA" w14:textId="77777777" w:rsidR="00625EEF" w:rsidRPr="003B1F87" w:rsidRDefault="00937CBA" w:rsidP="002E0500">
      <w:pPr>
        <w:pStyle w:val="Heading2"/>
        <w:rPr>
          <w:rFonts w:ascii="Arial" w:hAnsi="Arial" w:cs="Arial"/>
          <w:sz w:val="24"/>
          <w:szCs w:val="24"/>
        </w:rPr>
      </w:pPr>
      <w:bookmarkStart w:id="3" w:name="_Toc147617146"/>
      <w:r w:rsidRPr="003B1F87">
        <w:rPr>
          <w:rFonts w:ascii="Arial" w:hAnsi="Arial" w:cs="Arial"/>
          <w:sz w:val="24"/>
          <w:szCs w:val="24"/>
        </w:rPr>
        <w:t>Impact of Current Affairs on Retention</w:t>
      </w:r>
      <w:bookmarkEnd w:id="3"/>
    </w:p>
    <w:p w14:paraId="017783CB" w14:textId="77777777" w:rsidR="005F2BB7" w:rsidRPr="003B1F87" w:rsidRDefault="00937CBA" w:rsidP="002E0500">
      <w:pPr>
        <w:ind w:firstLine="576"/>
        <w:rPr>
          <w:rFonts w:ascii="Arial" w:hAnsi="Arial" w:cs="Arial"/>
          <w:szCs w:val="24"/>
        </w:rPr>
      </w:pPr>
      <w:r w:rsidRPr="003B1F87">
        <w:rPr>
          <w:rFonts w:ascii="Arial" w:hAnsi="Arial" w:cs="Arial"/>
          <w:szCs w:val="24"/>
        </w:rPr>
        <w:t xml:space="preserve">In order to evaluate the impact of current affairs on retention, it is important to first </w:t>
      </w:r>
      <w:proofErr w:type="spellStart"/>
      <w:r w:rsidRPr="003B1F87">
        <w:rPr>
          <w:rFonts w:ascii="Arial" w:hAnsi="Arial" w:cs="Arial"/>
          <w:szCs w:val="24"/>
        </w:rPr>
        <w:t>analyze</w:t>
      </w:r>
      <w:proofErr w:type="spellEnd"/>
      <w:r w:rsidRPr="003B1F87">
        <w:rPr>
          <w:rFonts w:ascii="Arial" w:hAnsi="Arial" w:cs="Arial"/>
          <w:szCs w:val="24"/>
        </w:rPr>
        <w:t xml:space="preserve"> the external environment of the hospitality industry as well as the internal environment of the chosen hotel, Premier Inn.</w:t>
      </w:r>
    </w:p>
    <w:p w14:paraId="6107A2AA" w14:textId="77777777" w:rsidR="00625EEF" w:rsidRPr="003B1F87" w:rsidRDefault="00937CBA" w:rsidP="002E0500">
      <w:pPr>
        <w:pStyle w:val="Heading3"/>
        <w:rPr>
          <w:rFonts w:ascii="Arial" w:hAnsi="Arial" w:cs="Arial"/>
          <w:szCs w:val="24"/>
        </w:rPr>
      </w:pPr>
      <w:bookmarkStart w:id="4" w:name="_Toc147617147"/>
      <w:r w:rsidRPr="003B1F87">
        <w:rPr>
          <w:rFonts w:ascii="Arial" w:hAnsi="Arial" w:cs="Arial"/>
          <w:szCs w:val="24"/>
        </w:rPr>
        <w:t>PESTLE Analysis</w:t>
      </w:r>
      <w:bookmarkEnd w:id="4"/>
    </w:p>
    <w:tbl>
      <w:tblPr>
        <w:tblStyle w:val="TableGrid"/>
        <w:tblW w:w="5000" w:type="pct"/>
        <w:tblLook w:val="04A0" w:firstRow="1" w:lastRow="0" w:firstColumn="1" w:lastColumn="0" w:noHBand="0" w:noVBand="1"/>
      </w:tblPr>
      <w:tblGrid>
        <w:gridCol w:w="2510"/>
        <w:gridCol w:w="6840"/>
      </w:tblGrid>
      <w:tr w:rsidR="003B1F87" w:rsidRPr="003B1F87" w14:paraId="45AFA61B" w14:textId="77777777" w:rsidTr="006E74C2">
        <w:trPr>
          <w:trHeight w:val="539"/>
        </w:trPr>
        <w:tc>
          <w:tcPr>
            <w:tcW w:w="1342" w:type="pct"/>
          </w:tcPr>
          <w:p w14:paraId="7CF83C21" w14:textId="77777777" w:rsidR="00520204" w:rsidRPr="003B1F87" w:rsidRDefault="00937CBA" w:rsidP="002E0500">
            <w:pPr>
              <w:spacing w:line="360" w:lineRule="auto"/>
              <w:rPr>
                <w:rFonts w:ascii="Arial" w:hAnsi="Arial" w:cs="Arial"/>
                <w:b/>
                <w:szCs w:val="24"/>
              </w:rPr>
            </w:pPr>
            <w:r w:rsidRPr="003B1F87">
              <w:rPr>
                <w:rFonts w:ascii="Arial" w:hAnsi="Arial" w:cs="Arial"/>
                <w:b/>
                <w:szCs w:val="24"/>
              </w:rPr>
              <w:t>Political</w:t>
            </w:r>
          </w:p>
        </w:tc>
        <w:tc>
          <w:tcPr>
            <w:tcW w:w="3658" w:type="pct"/>
          </w:tcPr>
          <w:p w14:paraId="5A27CAA1" w14:textId="77777777" w:rsidR="00520204" w:rsidRPr="003B1F87" w:rsidRDefault="00937CBA" w:rsidP="002E0500">
            <w:pPr>
              <w:pStyle w:val="ListParagraph"/>
              <w:numPr>
                <w:ilvl w:val="0"/>
                <w:numId w:val="8"/>
              </w:numPr>
              <w:spacing w:line="360" w:lineRule="auto"/>
              <w:rPr>
                <w:rFonts w:ascii="Arial" w:hAnsi="Arial" w:cs="Arial"/>
                <w:szCs w:val="24"/>
              </w:rPr>
            </w:pPr>
            <w:r w:rsidRPr="003B1F87">
              <w:rPr>
                <w:rFonts w:ascii="Arial" w:hAnsi="Arial" w:cs="Arial"/>
                <w:szCs w:val="24"/>
              </w:rPr>
              <w:t>Strict government regulations and policies</w:t>
            </w:r>
          </w:p>
          <w:p w14:paraId="43955A14" w14:textId="77777777" w:rsidR="00520204" w:rsidRPr="003B1F87" w:rsidRDefault="00937CBA" w:rsidP="002E0500">
            <w:pPr>
              <w:pStyle w:val="ListParagraph"/>
              <w:numPr>
                <w:ilvl w:val="0"/>
                <w:numId w:val="8"/>
              </w:numPr>
              <w:spacing w:line="360" w:lineRule="auto"/>
              <w:rPr>
                <w:rFonts w:ascii="Arial" w:hAnsi="Arial" w:cs="Arial"/>
                <w:szCs w:val="24"/>
              </w:rPr>
            </w:pPr>
            <w:r w:rsidRPr="003B1F87">
              <w:rPr>
                <w:rFonts w:ascii="Arial" w:hAnsi="Arial" w:cs="Arial"/>
                <w:szCs w:val="24"/>
              </w:rPr>
              <w:t>25% tax policies (PwC, 2023)</w:t>
            </w:r>
          </w:p>
          <w:p w14:paraId="53AD9811" w14:textId="77777777" w:rsidR="00520204" w:rsidRPr="003B1F87" w:rsidRDefault="00937CBA" w:rsidP="002E0500">
            <w:pPr>
              <w:pStyle w:val="ListParagraph"/>
              <w:numPr>
                <w:ilvl w:val="0"/>
                <w:numId w:val="8"/>
              </w:numPr>
              <w:spacing w:line="360" w:lineRule="auto"/>
              <w:rPr>
                <w:rFonts w:ascii="Arial" w:hAnsi="Arial" w:cs="Arial"/>
                <w:szCs w:val="24"/>
              </w:rPr>
            </w:pPr>
            <w:r w:rsidRPr="003B1F87">
              <w:rPr>
                <w:rFonts w:ascii="Arial" w:hAnsi="Arial" w:cs="Arial"/>
                <w:szCs w:val="24"/>
              </w:rPr>
              <w:t>The strong political stability of the UK</w:t>
            </w:r>
          </w:p>
        </w:tc>
      </w:tr>
      <w:tr w:rsidR="003B1F87" w:rsidRPr="003B1F87" w14:paraId="69CBBA02" w14:textId="77777777" w:rsidTr="006E74C2">
        <w:trPr>
          <w:trHeight w:val="562"/>
        </w:trPr>
        <w:tc>
          <w:tcPr>
            <w:tcW w:w="1342" w:type="pct"/>
          </w:tcPr>
          <w:p w14:paraId="7E844327" w14:textId="77777777" w:rsidR="00520204" w:rsidRPr="003B1F87" w:rsidRDefault="00937CBA" w:rsidP="002E0500">
            <w:pPr>
              <w:spacing w:line="360" w:lineRule="auto"/>
              <w:rPr>
                <w:rFonts w:ascii="Arial" w:hAnsi="Arial" w:cs="Arial"/>
                <w:b/>
                <w:szCs w:val="24"/>
              </w:rPr>
            </w:pPr>
            <w:r w:rsidRPr="003B1F87">
              <w:rPr>
                <w:rFonts w:ascii="Arial" w:hAnsi="Arial" w:cs="Arial"/>
                <w:b/>
                <w:szCs w:val="24"/>
              </w:rPr>
              <w:t>Economic</w:t>
            </w:r>
          </w:p>
        </w:tc>
        <w:tc>
          <w:tcPr>
            <w:tcW w:w="3658" w:type="pct"/>
          </w:tcPr>
          <w:p w14:paraId="33113E35" w14:textId="77777777" w:rsidR="00520204" w:rsidRPr="003B1F87" w:rsidRDefault="00937CBA" w:rsidP="002E0500">
            <w:pPr>
              <w:pStyle w:val="ListParagraph"/>
              <w:numPr>
                <w:ilvl w:val="0"/>
                <w:numId w:val="8"/>
              </w:numPr>
              <w:spacing w:line="360" w:lineRule="auto"/>
              <w:rPr>
                <w:rFonts w:ascii="Arial" w:hAnsi="Arial" w:cs="Arial"/>
                <w:szCs w:val="24"/>
              </w:rPr>
            </w:pPr>
            <w:r w:rsidRPr="003B1F87">
              <w:rPr>
                <w:rFonts w:ascii="Arial" w:hAnsi="Arial" w:cs="Arial"/>
                <w:szCs w:val="24"/>
              </w:rPr>
              <w:t>Increased GDP rate (2.27 trillion British pounds in 2022) (</w:t>
            </w:r>
            <w:proofErr w:type="spellStart"/>
            <w:r w:rsidRPr="003B1F87">
              <w:rPr>
                <w:rFonts w:ascii="Arial" w:hAnsi="Arial" w:cs="Arial"/>
                <w:szCs w:val="24"/>
              </w:rPr>
              <w:t>Sttatista</w:t>
            </w:r>
            <w:proofErr w:type="spellEnd"/>
            <w:r w:rsidRPr="003B1F87">
              <w:rPr>
                <w:rFonts w:ascii="Arial" w:hAnsi="Arial" w:cs="Arial"/>
                <w:szCs w:val="24"/>
              </w:rPr>
              <w:t>, 2023)</w:t>
            </w:r>
          </w:p>
          <w:p w14:paraId="378C47A7" w14:textId="77777777" w:rsidR="00520204" w:rsidRPr="003B1F87" w:rsidRDefault="00937CBA" w:rsidP="006E74C2">
            <w:pPr>
              <w:keepNext/>
              <w:spacing w:line="360" w:lineRule="auto"/>
              <w:ind w:left="180"/>
              <w:jc w:val="center"/>
              <w:rPr>
                <w:rFonts w:ascii="Arial" w:hAnsi="Arial" w:cs="Arial"/>
                <w:sz w:val="18"/>
                <w:szCs w:val="18"/>
              </w:rPr>
            </w:pPr>
            <w:r w:rsidRPr="003B1F87">
              <w:rPr>
                <w:rFonts w:ascii="Arial" w:hAnsi="Arial" w:cs="Arial"/>
                <w:noProof/>
                <w:sz w:val="18"/>
                <w:szCs w:val="18"/>
                <w:lang w:val="en-US"/>
              </w:rPr>
              <w:lastRenderedPageBreak/>
              <w:drawing>
                <wp:inline distT="0" distB="0" distL="0" distR="0" wp14:anchorId="7B2B5641" wp14:editId="48990183">
                  <wp:extent cx="2987749" cy="1826804"/>
                  <wp:effectExtent l="0" t="0" r="317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025665" cy="1849987"/>
                          </a:xfrm>
                          <a:prstGeom prst="rect">
                            <a:avLst/>
                          </a:prstGeom>
                        </pic:spPr>
                      </pic:pic>
                    </a:graphicData>
                  </a:graphic>
                </wp:inline>
              </w:drawing>
            </w:r>
          </w:p>
          <w:p w14:paraId="3D1ED27F" w14:textId="1DF3FF02" w:rsidR="00520204" w:rsidRPr="003B1F87" w:rsidRDefault="00937CBA" w:rsidP="00DD2FC1">
            <w:pPr>
              <w:pStyle w:val="Caption"/>
              <w:spacing w:line="360" w:lineRule="auto"/>
              <w:jc w:val="center"/>
              <w:rPr>
                <w:rFonts w:ascii="Arial" w:hAnsi="Arial" w:cs="Arial"/>
                <w:color w:val="auto"/>
                <w:szCs w:val="24"/>
              </w:rPr>
            </w:pPr>
            <w:r w:rsidRPr="003B1F87">
              <w:rPr>
                <w:rFonts w:ascii="Arial" w:hAnsi="Arial" w:cs="Arial"/>
                <w:color w:val="auto"/>
              </w:rPr>
              <w:t xml:space="preserve">Figure </w:t>
            </w:r>
            <w:r w:rsidRPr="003B1F87">
              <w:rPr>
                <w:rFonts w:ascii="Arial" w:hAnsi="Arial" w:cs="Arial"/>
                <w:color w:val="auto"/>
              </w:rPr>
              <w:fldChar w:fldCharType="begin"/>
            </w:r>
            <w:r w:rsidRPr="003B1F87">
              <w:rPr>
                <w:rFonts w:ascii="Arial" w:hAnsi="Arial" w:cs="Arial"/>
                <w:color w:val="auto"/>
              </w:rPr>
              <w:instrText xml:space="preserve"> SEQ Figure \* ARABIC </w:instrText>
            </w:r>
            <w:r w:rsidRPr="003B1F87">
              <w:rPr>
                <w:rFonts w:ascii="Arial" w:hAnsi="Arial" w:cs="Arial"/>
                <w:color w:val="auto"/>
              </w:rPr>
              <w:fldChar w:fldCharType="separate"/>
            </w:r>
            <w:r w:rsidRPr="003B1F87">
              <w:rPr>
                <w:rFonts w:ascii="Arial" w:hAnsi="Arial" w:cs="Arial"/>
                <w:noProof/>
                <w:color w:val="auto"/>
              </w:rPr>
              <w:t>1</w:t>
            </w:r>
            <w:r w:rsidRPr="003B1F87">
              <w:rPr>
                <w:rFonts w:ascii="Arial" w:hAnsi="Arial" w:cs="Arial"/>
                <w:color w:val="auto"/>
              </w:rPr>
              <w:fldChar w:fldCharType="end"/>
            </w:r>
            <w:r w:rsidRPr="003B1F87">
              <w:rPr>
                <w:rFonts w:ascii="Arial" w:hAnsi="Arial" w:cs="Arial"/>
                <w:color w:val="auto"/>
              </w:rPr>
              <w:t>: Gross domestic product of the United Kingdom from 1948 to 2022</w:t>
            </w:r>
            <w:r w:rsidR="00DD2FC1" w:rsidRPr="003B1F87">
              <w:rPr>
                <w:rFonts w:ascii="Arial" w:hAnsi="Arial" w:cs="Arial"/>
                <w:color w:val="auto"/>
              </w:rPr>
              <w:br/>
            </w:r>
            <w:r w:rsidRPr="003B1F87">
              <w:rPr>
                <w:rFonts w:ascii="Arial" w:hAnsi="Arial" w:cs="Arial"/>
                <w:color w:val="auto"/>
                <w:szCs w:val="24"/>
              </w:rPr>
              <w:t xml:space="preserve">Source: </w:t>
            </w:r>
            <w:proofErr w:type="spellStart"/>
            <w:r w:rsidRPr="003B1F87">
              <w:rPr>
                <w:rFonts w:ascii="Arial" w:hAnsi="Arial" w:cs="Arial"/>
                <w:color w:val="auto"/>
                <w:szCs w:val="24"/>
              </w:rPr>
              <w:t>Statista</w:t>
            </w:r>
            <w:proofErr w:type="spellEnd"/>
            <w:r w:rsidRPr="003B1F87">
              <w:rPr>
                <w:rFonts w:ascii="Arial" w:hAnsi="Arial" w:cs="Arial"/>
                <w:color w:val="auto"/>
                <w:szCs w:val="24"/>
              </w:rPr>
              <w:t xml:space="preserve"> (2023)</w:t>
            </w:r>
          </w:p>
          <w:p w14:paraId="627E1785" w14:textId="77777777" w:rsidR="00520204" w:rsidRPr="003B1F87" w:rsidRDefault="00937CBA" w:rsidP="002E0500">
            <w:pPr>
              <w:pStyle w:val="ListParagraph"/>
              <w:numPr>
                <w:ilvl w:val="0"/>
                <w:numId w:val="8"/>
              </w:numPr>
              <w:spacing w:line="360" w:lineRule="auto"/>
              <w:rPr>
                <w:rFonts w:ascii="Arial" w:hAnsi="Arial" w:cs="Arial"/>
                <w:szCs w:val="24"/>
              </w:rPr>
            </w:pPr>
            <w:r w:rsidRPr="003B1F87">
              <w:rPr>
                <w:rFonts w:ascii="Arial" w:hAnsi="Arial" w:cs="Arial"/>
                <w:szCs w:val="24"/>
              </w:rPr>
              <w:t>Inflation rate impact on prices and cost structure</w:t>
            </w:r>
          </w:p>
          <w:p w14:paraId="1A592ACD" w14:textId="77777777" w:rsidR="00520204" w:rsidRPr="003B1F87" w:rsidRDefault="00937CBA" w:rsidP="002E0500">
            <w:pPr>
              <w:pStyle w:val="ListParagraph"/>
              <w:numPr>
                <w:ilvl w:val="0"/>
                <w:numId w:val="8"/>
              </w:numPr>
              <w:spacing w:line="360" w:lineRule="auto"/>
              <w:rPr>
                <w:rFonts w:ascii="Arial" w:hAnsi="Arial" w:cs="Arial"/>
                <w:szCs w:val="24"/>
              </w:rPr>
            </w:pPr>
            <w:r w:rsidRPr="003B1F87">
              <w:rPr>
                <w:rFonts w:ascii="Arial" w:hAnsi="Arial" w:cs="Arial"/>
                <w:szCs w:val="24"/>
              </w:rPr>
              <w:t xml:space="preserve">Because of </w:t>
            </w:r>
            <w:proofErr w:type="spellStart"/>
            <w:r w:rsidRPr="003B1F87">
              <w:rPr>
                <w:rFonts w:ascii="Arial" w:hAnsi="Arial" w:cs="Arial"/>
                <w:szCs w:val="24"/>
              </w:rPr>
              <w:t>Brexit</w:t>
            </w:r>
            <w:proofErr w:type="spellEnd"/>
            <w:r w:rsidRPr="003B1F87">
              <w:rPr>
                <w:rFonts w:ascii="Arial" w:hAnsi="Arial" w:cs="Arial"/>
                <w:szCs w:val="24"/>
              </w:rPr>
              <w:t>, export value decreased to 6.6 billion British pounds in 2020 (</w:t>
            </w:r>
            <w:proofErr w:type="spellStart"/>
            <w:r w:rsidRPr="003B1F87">
              <w:rPr>
                <w:rFonts w:ascii="Arial" w:hAnsi="Arial" w:cs="Arial"/>
                <w:szCs w:val="24"/>
              </w:rPr>
              <w:t>Statista</w:t>
            </w:r>
            <w:proofErr w:type="spellEnd"/>
            <w:r w:rsidRPr="003B1F87">
              <w:rPr>
                <w:rFonts w:ascii="Arial" w:hAnsi="Arial" w:cs="Arial"/>
                <w:szCs w:val="24"/>
              </w:rPr>
              <w:t>, 2023a)</w:t>
            </w:r>
          </w:p>
        </w:tc>
      </w:tr>
      <w:tr w:rsidR="003B1F87" w:rsidRPr="003B1F87" w14:paraId="1DA1897F" w14:textId="77777777" w:rsidTr="006E74C2">
        <w:trPr>
          <w:trHeight w:val="539"/>
        </w:trPr>
        <w:tc>
          <w:tcPr>
            <w:tcW w:w="1342" w:type="pct"/>
          </w:tcPr>
          <w:p w14:paraId="47ABE021" w14:textId="77777777" w:rsidR="00520204" w:rsidRPr="003B1F87" w:rsidRDefault="00937CBA" w:rsidP="002E0500">
            <w:pPr>
              <w:spacing w:line="360" w:lineRule="auto"/>
              <w:rPr>
                <w:rFonts w:ascii="Arial" w:hAnsi="Arial" w:cs="Arial"/>
                <w:b/>
                <w:szCs w:val="24"/>
              </w:rPr>
            </w:pPr>
            <w:r w:rsidRPr="003B1F87">
              <w:rPr>
                <w:rFonts w:ascii="Arial" w:hAnsi="Arial" w:cs="Arial"/>
                <w:b/>
                <w:szCs w:val="24"/>
              </w:rPr>
              <w:lastRenderedPageBreak/>
              <w:t>Social</w:t>
            </w:r>
          </w:p>
        </w:tc>
        <w:tc>
          <w:tcPr>
            <w:tcW w:w="3658" w:type="pct"/>
          </w:tcPr>
          <w:p w14:paraId="27C22011" w14:textId="77777777" w:rsidR="00520204" w:rsidRPr="003B1F87" w:rsidRDefault="00937CBA" w:rsidP="002E0500">
            <w:pPr>
              <w:pStyle w:val="ListParagraph"/>
              <w:numPr>
                <w:ilvl w:val="0"/>
                <w:numId w:val="8"/>
              </w:numPr>
              <w:spacing w:line="360" w:lineRule="auto"/>
              <w:rPr>
                <w:rFonts w:ascii="Arial" w:hAnsi="Arial" w:cs="Arial"/>
                <w:szCs w:val="24"/>
              </w:rPr>
            </w:pPr>
            <w:r w:rsidRPr="003B1F87">
              <w:rPr>
                <w:rFonts w:ascii="Arial" w:hAnsi="Arial" w:cs="Arial"/>
                <w:szCs w:val="24"/>
              </w:rPr>
              <w:t xml:space="preserve">Cultural diversity and changing preferences of customers impact business </w:t>
            </w:r>
          </w:p>
          <w:p w14:paraId="5D54E9FD" w14:textId="77777777" w:rsidR="00520204" w:rsidRPr="003B1F87" w:rsidRDefault="00937CBA" w:rsidP="002E0500">
            <w:pPr>
              <w:pStyle w:val="ListParagraph"/>
              <w:numPr>
                <w:ilvl w:val="0"/>
                <w:numId w:val="8"/>
              </w:numPr>
              <w:spacing w:line="360" w:lineRule="auto"/>
              <w:rPr>
                <w:rFonts w:ascii="Arial" w:hAnsi="Arial" w:cs="Arial"/>
                <w:szCs w:val="24"/>
              </w:rPr>
            </w:pPr>
            <w:r w:rsidRPr="003B1F87">
              <w:rPr>
                <w:rFonts w:ascii="Arial" w:hAnsi="Arial" w:cs="Arial"/>
                <w:szCs w:val="24"/>
              </w:rPr>
              <w:t>Rising trend of health and wellness</w:t>
            </w:r>
          </w:p>
        </w:tc>
      </w:tr>
      <w:tr w:rsidR="003B1F87" w:rsidRPr="003B1F87" w14:paraId="0ACFB7B4" w14:textId="77777777" w:rsidTr="006E74C2">
        <w:trPr>
          <w:trHeight w:val="539"/>
        </w:trPr>
        <w:tc>
          <w:tcPr>
            <w:tcW w:w="1342" w:type="pct"/>
          </w:tcPr>
          <w:p w14:paraId="592486E8" w14:textId="77777777" w:rsidR="00520204" w:rsidRPr="003B1F87" w:rsidRDefault="00937CBA" w:rsidP="002E0500">
            <w:pPr>
              <w:spacing w:line="360" w:lineRule="auto"/>
              <w:rPr>
                <w:rFonts w:ascii="Arial" w:hAnsi="Arial" w:cs="Arial"/>
                <w:b/>
                <w:szCs w:val="24"/>
              </w:rPr>
            </w:pPr>
            <w:r w:rsidRPr="003B1F87">
              <w:rPr>
                <w:rFonts w:ascii="Arial" w:hAnsi="Arial" w:cs="Arial"/>
                <w:b/>
                <w:szCs w:val="24"/>
              </w:rPr>
              <w:t>Technological</w:t>
            </w:r>
          </w:p>
        </w:tc>
        <w:tc>
          <w:tcPr>
            <w:tcW w:w="3658" w:type="pct"/>
          </w:tcPr>
          <w:p w14:paraId="69584DD7" w14:textId="77777777" w:rsidR="00520204" w:rsidRPr="003B1F87" w:rsidRDefault="00937CBA" w:rsidP="002E0500">
            <w:pPr>
              <w:pStyle w:val="ListParagraph"/>
              <w:numPr>
                <w:ilvl w:val="0"/>
                <w:numId w:val="8"/>
              </w:numPr>
              <w:spacing w:line="360" w:lineRule="auto"/>
              <w:rPr>
                <w:rFonts w:ascii="Arial" w:hAnsi="Arial" w:cs="Arial"/>
                <w:szCs w:val="24"/>
              </w:rPr>
            </w:pPr>
            <w:r w:rsidRPr="003B1F87">
              <w:rPr>
                <w:rFonts w:ascii="Arial" w:hAnsi="Arial" w:cs="Arial"/>
                <w:szCs w:val="24"/>
              </w:rPr>
              <w:t>Advancement in technology usage</w:t>
            </w:r>
          </w:p>
          <w:p w14:paraId="7BAF2FF5" w14:textId="77777777" w:rsidR="00520204" w:rsidRPr="003B1F87" w:rsidRDefault="00937CBA" w:rsidP="002E0500">
            <w:pPr>
              <w:pStyle w:val="ListParagraph"/>
              <w:numPr>
                <w:ilvl w:val="0"/>
                <w:numId w:val="8"/>
              </w:numPr>
              <w:spacing w:line="360" w:lineRule="auto"/>
              <w:rPr>
                <w:rFonts w:ascii="Arial" w:hAnsi="Arial" w:cs="Arial"/>
                <w:szCs w:val="24"/>
              </w:rPr>
            </w:pPr>
            <w:r w:rsidRPr="003B1F87">
              <w:rPr>
                <w:rFonts w:ascii="Arial" w:hAnsi="Arial" w:cs="Arial"/>
                <w:szCs w:val="24"/>
              </w:rPr>
              <w:t>Personalized guest experience with the use of data analytics</w:t>
            </w:r>
          </w:p>
        </w:tc>
      </w:tr>
      <w:tr w:rsidR="003B1F87" w:rsidRPr="003B1F87" w14:paraId="0243EAD4" w14:textId="77777777" w:rsidTr="006E74C2">
        <w:trPr>
          <w:trHeight w:val="562"/>
        </w:trPr>
        <w:tc>
          <w:tcPr>
            <w:tcW w:w="1342" w:type="pct"/>
          </w:tcPr>
          <w:p w14:paraId="5DC724DE" w14:textId="77777777" w:rsidR="00520204" w:rsidRPr="003B1F87" w:rsidRDefault="00937CBA" w:rsidP="002E0500">
            <w:pPr>
              <w:spacing w:line="360" w:lineRule="auto"/>
              <w:rPr>
                <w:rFonts w:ascii="Arial" w:hAnsi="Arial" w:cs="Arial"/>
                <w:b/>
                <w:szCs w:val="24"/>
              </w:rPr>
            </w:pPr>
            <w:r w:rsidRPr="003B1F87">
              <w:rPr>
                <w:rFonts w:ascii="Arial" w:hAnsi="Arial" w:cs="Arial"/>
                <w:b/>
                <w:szCs w:val="24"/>
              </w:rPr>
              <w:t>Legal</w:t>
            </w:r>
          </w:p>
        </w:tc>
        <w:tc>
          <w:tcPr>
            <w:tcW w:w="3658" w:type="pct"/>
          </w:tcPr>
          <w:p w14:paraId="3BDE467E" w14:textId="77777777" w:rsidR="00520204" w:rsidRPr="003B1F87" w:rsidRDefault="00937CBA" w:rsidP="002E0500">
            <w:pPr>
              <w:pStyle w:val="ListParagraph"/>
              <w:numPr>
                <w:ilvl w:val="0"/>
                <w:numId w:val="8"/>
              </w:numPr>
              <w:spacing w:line="360" w:lineRule="auto"/>
              <w:rPr>
                <w:rFonts w:ascii="Arial" w:hAnsi="Arial" w:cs="Arial"/>
                <w:szCs w:val="24"/>
              </w:rPr>
            </w:pPr>
            <w:r w:rsidRPr="003B1F87">
              <w:rPr>
                <w:rFonts w:ascii="Arial" w:hAnsi="Arial" w:cs="Arial"/>
                <w:szCs w:val="24"/>
              </w:rPr>
              <w:t>Employment rules and regulations</w:t>
            </w:r>
          </w:p>
          <w:p w14:paraId="5943348D" w14:textId="77777777" w:rsidR="00520204" w:rsidRPr="003B1F87" w:rsidRDefault="00937CBA" w:rsidP="002E0500">
            <w:pPr>
              <w:pStyle w:val="ListParagraph"/>
              <w:numPr>
                <w:ilvl w:val="0"/>
                <w:numId w:val="8"/>
              </w:numPr>
              <w:spacing w:line="360" w:lineRule="auto"/>
              <w:rPr>
                <w:rFonts w:ascii="Arial" w:hAnsi="Arial" w:cs="Arial"/>
                <w:szCs w:val="24"/>
              </w:rPr>
            </w:pPr>
            <w:r w:rsidRPr="003B1F87">
              <w:rPr>
                <w:rFonts w:ascii="Arial" w:hAnsi="Arial" w:cs="Arial"/>
                <w:szCs w:val="24"/>
              </w:rPr>
              <w:t xml:space="preserve">Legal actions for environmental security </w:t>
            </w:r>
          </w:p>
        </w:tc>
      </w:tr>
      <w:tr w:rsidR="003B1F87" w:rsidRPr="003B1F87" w14:paraId="46933A01" w14:textId="77777777" w:rsidTr="006E74C2">
        <w:trPr>
          <w:trHeight w:val="539"/>
        </w:trPr>
        <w:tc>
          <w:tcPr>
            <w:tcW w:w="1342" w:type="pct"/>
          </w:tcPr>
          <w:p w14:paraId="0294862F" w14:textId="77777777" w:rsidR="00520204" w:rsidRPr="003B1F87" w:rsidRDefault="00937CBA" w:rsidP="002E0500">
            <w:pPr>
              <w:spacing w:line="360" w:lineRule="auto"/>
              <w:rPr>
                <w:rFonts w:ascii="Arial" w:hAnsi="Arial" w:cs="Arial"/>
                <w:b/>
                <w:szCs w:val="24"/>
              </w:rPr>
            </w:pPr>
            <w:r w:rsidRPr="003B1F87">
              <w:rPr>
                <w:rFonts w:ascii="Arial" w:hAnsi="Arial" w:cs="Arial"/>
                <w:b/>
                <w:szCs w:val="24"/>
              </w:rPr>
              <w:t>Environment</w:t>
            </w:r>
          </w:p>
        </w:tc>
        <w:tc>
          <w:tcPr>
            <w:tcW w:w="3658" w:type="pct"/>
          </w:tcPr>
          <w:p w14:paraId="16EC7147" w14:textId="77777777" w:rsidR="00520204" w:rsidRPr="003B1F87" w:rsidRDefault="00937CBA" w:rsidP="002E0500">
            <w:pPr>
              <w:pStyle w:val="ListParagraph"/>
              <w:numPr>
                <w:ilvl w:val="0"/>
                <w:numId w:val="8"/>
              </w:numPr>
              <w:spacing w:line="360" w:lineRule="auto"/>
              <w:rPr>
                <w:rFonts w:ascii="Arial" w:hAnsi="Arial" w:cs="Arial"/>
                <w:szCs w:val="24"/>
              </w:rPr>
            </w:pPr>
            <w:r w:rsidRPr="003B1F87">
              <w:rPr>
                <w:rFonts w:ascii="Arial" w:hAnsi="Arial" w:cs="Arial"/>
                <w:szCs w:val="24"/>
              </w:rPr>
              <w:t>Considerations of climate change</w:t>
            </w:r>
          </w:p>
          <w:p w14:paraId="07C25DC0" w14:textId="77777777" w:rsidR="00520204" w:rsidRPr="003B1F87" w:rsidRDefault="00937CBA" w:rsidP="002E0500">
            <w:pPr>
              <w:pStyle w:val="ListParagraph"/>
              <w:numPr>
                <w:ilvl w:val="0"/>
                <w:numId w:val="8"/>
              </w:numPr>
              <w:spacing w:line="360" w:lineRule="auto"/>
              <w:rPr>
                <w:rFonts w:ascii="Arial" w:hAnsi="Arial" w:cs="Arial"/>
                <w:szCs w:val="24"/>
              </w:rPr>
            </w:pPr>
            <w:r w:rsidRPr="003B1F87">
              <w:rPr>
                <w:rFonts w:ascii="Arial" w:hAnsi="Arial" w:cs="Arial"/>
                <w:szCs w:val="24"/>
              </w:rPr>
              <w:t>Travel patterns and eco-friendly practices</w:t>
            </w:r>
          </w:p>
        </w:tc>
      </w:tr>
    </w:tbl>
    <w:p w14:paraId="192502F0" w14:textId="77777777" w:rsidR="00625EEF" w:rsidRPr="003B1F87" w:rsidRDefault="00625EEF" w:rsidP="002E0500">
      <w:pPr>
        <w:rPr>
          <w:rFonts w:ascii="Arial" w:hAnsi="Arial" w:cs="Arial"/>
          <w:szCs w:val="24"/>
        </w:rPr>
      </w:pPr>
    </w:p>
    <w:p w14:paraId="3BEE78E5" w14:textId="77777777" w:rsidR="00625EEF" w:rsidRPr="003B1F87" w:rsidRDefault="00937CBA" w:rsidP="002E0500">
      <w:pPr>
        <w:pStyle w:val="Heading3"/>
        <w:rPr>
          <w:rFonts w:ascii="Arial" w:hAnsi="Arial" w:cs="Arial"/>
          <w:szCs w:val="24"/>
        </w:rPr>
      </w:pPr>
      <w:bookmarkStart w:id="5" w:name="_Toc147617148"/>
      <w:r w:rsidRPr="003B1F87">
        <w:rPr>
          <w:rFonts w:ascii="Arial" w:hAnsi="Arial" w:cs="Arial"/>
          <w:szCs w:val="24"/>
        </w:rPr>
        <w:t>SWOT Analysis</w:t>
      </w:r>
      <w:bookmarkEnd w:id="5"/>
    </w:p>
    <w:tbl>
      <w:tblPr>
        <w:tblStyle w:val="TableGrid"/>
        <w:tblW w:w="5000" w:type="pct"/>
        <w:jc w:val="center"/>
        <w:tblLook w:val="04A0" w:firstRow="1" w:lastRow="0" w:firstColumn="1" w:lastColumn="0" w:noHBand="0" w:noVBand="1"/>
      </w:tblPr>
      <w:tblGrid>
        <w:gridCol w:w="2493"/>
        <w:gridCol w:w="6857"/>
      </w:tblGrid>
      <w:tr w:rsidR="003B1F87" w:rsidRPr="003B1F87" w14:paraId="4C19A68D" w14:textId="77777777" w:rsidTr="004362EF">
        <w:trPr>
          <w:trHeight w:val="525"/>
          <w:jc w:val="center"/>
        </w:trPr>
        <w:tc>
          <w:tcPr>
            <w:tcW w:w="1333" w:type="pct"/>
          </w:tcPr>
          <w:p w14:paraId="46A0BC83" w14:textId="77777777" w:rsidR="00520204" w:rsidRPr="003B1F87" w:rsidRDefault="00937CBA" w:rsidP="002E0500">
            <w:pPr>
              <w:spacing w:line="360" w:lineRule="auto"/>
              <w:rPr>
                <w:rFonts w:ascii="Arial" w:hAnsi="Arial" w:cs="Arial"/>
                <w:b/>
                <w:szCs w:val="24"/>
              </w:rPr>
            </w:pPr>
            <w:r w:rsidRPr="003B1F87">
              <w:rPr>
                <w:rFonts w:ascii="Arial" w:hAnsi="Arial" w:cs="Arial"/>
                <w:b/>
                <w:szCs w:val="24"/>
              </w:rPr>
              <w:t>Strengths</w:t>
            </w:r>
          </w:p>
        </w:tc>
        <w:tc>
          <w:tcPr>
            <w:tcW w:w="3667" w:type="pct"/>
          </w:tcPr>
          <w:p w14:paraId="1F6CC6D5" w14:textId="77777777" w:rsidR="00520204" w:rsidRPr="003B1F87" w:rsidRDefault="00937CBA" w:rsidP="002E0500">
            <w:pPr>
              <w:pStyle w:val="ListParagraph"/>
              <w:numPr>
                <w:ilvl w:val="0"/>
                <w:numId w:val="7"/>
              </w:numPr>
              <w:spacing w:line="360" w:lineRule="auto"/>
              <w:rPr>
                <w:rFonts w:ascii="Arial" w:hAnsi="Arial" w:cs="Arial"/>
                <w:szCs w:val="24"/>
              </w:rPr>
            </w:pPr>
            <w:r w:rsidRPr="003B1F87">
              <w:rPr>
                <w:rFonts w:ascii="Arial" w:hAnsi="Arial" w:cs="Arial"/>
                <w:szCs w:val="24"/>
              </w:rPr>
              <w:t>Brand loyalty</w:t>
            </w:r>
          </w:p>
          <w:p w14:paraId="2B1499AB" w14:textId="77777777" w:rsidR="00520204" w:rsidRPr="003B1F87" w:rsidRDefault="00937CBA" w:rsidP="002E0500">
            <w:pPr>
              <w:pStyle w:val="ListParagraph"/>
              <w:numPr>
                <w:ilvl w:val="0"/>
                <w:numId w:val="7"/>
              </w:numPr>
              <w:spacing w:line="360" w:lineRule="auto"/>
              <w:rPr>
                <w:rFonts w:ascii="Arial" w:hAnsi="Arial" w:cs="Arial"/>
                <w:szCs w:val="24"/>
              </w:rPr>
            </w:pPr>
            <w:r w:rsidRPr="003B1F87">
              <w:rPr>
                <w:rFonts w:ascii="Arial" w:hAnsi="Arial" w:cs="Arial"/>
                <w:szCs w:val="24"/>
              </w:rPr>
              <w:t>Wide network</w:t>
            </w:r>
          </w:p>
          <w:p w14:paraId="5058091D" w14:textId="77777777" w:rsidR="00520204" w:rsidRPr="003B1F87" w:rsidRDefault="00937CBA" w:rsidP="002E0500">
            <w:pPr>
              <w:pStyle w:val="ListParagraph"/>
              <w:numPr>
                <w:ilvl w:val="0"/>
                <w:numId w:val="7"/>
              </w:numPr>
              <w:spacing w:line="360" w:lineRule="auto"/>
              <w:rPr>
                <w:rFonts w:ascii="Arial" w:hAnsi="Arial" w:cs="Arial"/>
                <w:szCs w:val="24"/>
              </w:rPr>
            </w:pPr>
            <w:r w:rsidRPr="003B1F87">
              <w:rPr>
                <w:rFonts w:ascii="Arial" w:hAnsi="Arial" w:cs="Arial"/>
                <w:szCs w:val="24"/>
              </w:rPr>
              <w:t xml:space="preserve">Consistency and quality services </w:t>
            </w:r>
          </w:p>
          <w:p w14:paraId="5C628F20" w14:textId="77777777" w:rsidR="00520204" w:rsidRPr="003B1F87" w:rsidRDefault="00937CBA" w:rsidP="002E0500">
            <w:pPr>
              <w:pStyle w:val="ListParagraph"/>
              <w:numPr>
                <w:ilvl w:val="0"/>
                <w:numId w:val="7"/>
              </w:numPr>
              <w:spacing w:line="360" w:lineRule="auto"/>
              <w:rPr>
                <w:rFonts w:ascii="Arial" w:hAnsi="Arial" w:cs="Arial"/>
                <w:szCs w:val="24"/>
              </w:rPr>
            </w:pPr>
            <w:r w:rsidRPr="003B1F87">
              <w:rPr>
                <w:rFonts w:ascii="Arial" w:hAnsi="Arial" w:cs="Arial"/>
                <w:szCs w:val="24"/>
              </w:rPr>
              <w:t>Premium Brand of hotels</w:t>
            </w:r>
          </w:p>
        </w:tc>
      </w:tr>
      <w:tr w:rsidR="003B1F87" w:rsidRPr="003B1F87" w14:paraId="2000A1A9" w14:textId="77777777" w:rsidTr="004362EF">
        <w:trPr>
          <w:trHeight w:val="547"/>
          <w:jc w:val="center"/>
        </w:trPr>
        <w:tc>
          <w:tcPr>
            <w:tcW w:w="1333" w:type="pct"/>
          </w:tcPr>
          <w:p w14:paraId="0F174698" w14:textId="77777777" w:rsidR="00520204" w:rsidRPr="003B1F87" w:rsidRDefault="00937CBA" w:rsidP="002E0500">
            <w:pPr>
              <w:spacing w:line="360" w:lineRule="auto"/>
              <w:rPr>
                <w:rFonts w:ascii="Arial" w:hAnsi="Arial" w:cs="Arial"/>
                <w:b/>
                <w:szCs w:val="24"/>
              </w:rPr>
            </w:pPr>
            <w:r w:rsidRPr="003B1F87">
              <w:rPr>
                <w:rFonts w:ascii="Arial" w:hAnsi="Arial" w:cs="Arial"/>
                <w:b/>
                <w:szCs w:val="24"/>
              </w:rPr>
              <w:t>Weaknesses</w:t>
            </w:r>
          </w:p>
        </w:tc>
        <w:tc>
          <w:tcPr>
            <w:tcW w:w="3667" w:type="pct"/>
          </w:tcPr>
          <w:p w14:paraId="0AFBE0C1" w14:textId="77777777" w:rsidR="00520204" w:rsidRPr="003B1F87" w:rsidRDefault="00937CBA" w:rsidP="002E0500">
            <w:pPr>
              <w:pStyle w:val="ListParagraph"/>
              <w:numPr>
                <w:ilvl w:val="0"/>
                <w:numId w:val="7"/>
              </w:numPr>
              <w:spacing w:line="360" w:lineRule="auto"/>
              <w:rPr>
                <w:rFonts w:ascii="Arial" w:hAnsi="Arial" w:cs="Arial"/>
                <w:szCs w:val="24"/>
              </w:rPr>
            </w:pPr>
            <w:r w:rsidRPr="003B1F87">
              <w:rPr>
                <w:rFonts w:ascii="Arial" w:hAnsi="Arial" w:cs="Arial"/>
                <w:szCs w:val="24"/>
              </w:rPr>
              <w:t>Limited online presence</w:t>
            </w:r>
          </w:p>
          <w:p w14:paraId="7BEA140B" w14:textId="77777777" w:rsidR="00520204" w:rsidRPr="003B1F87" w:rsidRDefault="00937CBA" w:rsidP="002E0500">
            <w:pPr>
              <w:pStyle w:val="ListParagraph"/>
              <w:numPr>
                <w:ilvl w:val="0"/>
                <w:numId w:val="7"/>
              </w:numPr>
              <w:spacing w:line="360" w:lineRule="auto"/>
              <w:rPr>
                <w:rFonts w:ascii="Arial" w:hAnsi="Arial" w:cs="Arial"/>
                <w:szCs w:val="24"/>
              </w:rPr>
            </w:pPr>
            <w:r w:rsidRPr="003B1F87">
              <w:rPr>
                <w:rFonts w:ascii="Arial" w:hAnsi="Arial" w:cs="Arial"/>
                <w:szCs w:val="24"/>
              </w:rPr>
              <w:t>Mainly depends on the UK</w:t>
            </w:r>
          </w:p>
          <w:p w14:paraId="5E0FD238" w14:textId="77777777" w:rsidR="00520204" w:rsidRPr="003B1F87" w:rsidRDefault="00937CBA" w:rsidP="002E0500">
            <w:pPr>
              <w:pStyle w:val="ListParagraph"/>
              <w:numPr>
                <w:ilvl w:val="0"/>
                <w:numId w:val="7"/>
              </w:numPr>
              <w:spacing w:line="360" w:lineRule="auto"/>
              <w:rPr>
                <w:rFonts w:ascii="Arial" w:hAnsi="Arial" w:cs="Arial"/>
                <w:szCs w:val="24"/>
              </w:rPr>
            </w:pPr>
            <w:r w:rsidRPr="003B1F87">
              <w:rPr>
                <w:rFonts w:ascii="Arial" w:hAnsi="Arial" w:cs="Arial"/>
                <w:szCs w:val="24"/>
              </w:rPr>
              <w:lastRenderedPageBreak/>
              <w:t>Weak global presence</w:t>
            </w:r>
          </w:p>
        </w:tc>
      </w:tr>
      <w:tr w:rsidR="003B1F87" w:rsidRPr="003B1F87" w14:paraId="089F68B6" w14:textId="77777777" w:rsidTr="004362EF">
        <w:trPr>
          <w:trHeight w:val="525"/>
          <w:jc w:val="center"/>
        </w:trPr>
        <w:tc>
          <w:tcPr>
            <w:tcW w:w="1333" w:type="pct"/>
          </w:tcPr>
          <w:p w14:paraId="534698C6" w14:textId="77777777" w:rsidR="00520204" w:rsidRPr="003B1F87" w:rsidRDefault="00937CBA" w:rsidP="002E0500">
            <w:pPr>
              <w:spacing w:line="360" w:lineRule="auto"/>
              <w:rPr>
                <w:rFonts w:ascii="Arial" w:hAnsi="Arial" w:cs="Arial"/>
                <w:b/>
                <w:szCs w:val="24"/>
              </w:rPr>
            </w:pPr>
            <w:r w:rsidRPr="003B1F87">
              <w:rPr>
                <w:rFonts w:ascii="Arial" w:hAnsi="Arial" w:cs="Arial"/>
                <w:b/>
                <w:szCs w:val="24"/>
              </w:rPr>
              <w:lastRenderedPageBreak/>
              <w:t>Opportunities</w:t>
            </w:r>
          </w:p>
        </w:tc>
        <w:tc>
          <w:tcPr>
            <w:tcW w:w="3667" w:type="pct"/>
          </w:tcPr>
          <w:p w14:paraId="565FCF9A" w14:textId="77777777" w:rsidR="00520204" w:rsidRPr="003B1F87" w:rsidRDefault="00937CBA" w:rsidP="002E0500">
            <w:pPr>
              <w:pStyle w:val="ListParagraph"/>
              <w:numPr>
                <w:ilvl w:val="0"/>
                <w:numId w:val="7"/>
              </w:numPr>
              <w:spacing w:line="360" w:lineRule="auto"/>
              <w:rPr>
                <w:rFonts w:ascii="Arial" w:hAnsi="Arial" w:cs="Arial"/>
                <w:szCs w:val="24"/>
              </w:rPr>
            </w:pPr>
            <w:r w:rsidRPr="003B1F87">
              <w:rPr>
                <w:rFonts w:ascii="Arial" w:hAnsi="Arial" w:cs="Arial"/>
                <w:szCs w:val="24"/>
              </w:rPr>
              <w:t>Expansion into the international market</w:t>
            </w:r>
          </w:p>
          <w:p w14:paraId="34AC2176" w14:textId="77777777" w:rsidR="00520204" w:rsidRPr="003B1F87" w:rsidRDefault="00937CBA" w:rsidP="002E0500">
            <w:pPr>
              <w:pStyle w:val="ListParagraph"/>
              <w:numPr>
                <w:ilvl w:val="0"/>
                <w:numId w:val="7"/>
              </w:numPr>
              <w:spacing w:line="360" w:lineRule="auto"/>
              <w:rPr>
                <w:rFonts w:ascii="Arial" w:hAnsi="Arial" w:cs="Arial"/>
                <w:szCs w:val="24"/>
              </w:rPr>
            </w:pPr>
            <w:r w:rsidRPr="003B1F87">
              <w:rPr>
                <w:rFonts w:ascii="Arial" w:hAnsi="Arial" w:cs="Arial"/>
                <w:szCs w:val="24"/>
              </w:rPr>
              <w:t>Technological advancement</w:t>
            </w:r>
          </w:p>
          <w:p w14:paraId="4A8C6F87" w14:textId="77777777" w:rsidR="00520204" w:rsidRPr="003B1F87" w:rsidRDefault="00937CBA" w:rsidP="002E0500">
            <w:pPr>
              <w:pStyle w:val="ListParagraph"/>
              <w:numPr>
                <w:ilvl w:val="0"/>
                <w:numId w:val="7"/>
              </w:numPr>
              <w:spacing w:line="360" w:lineRule="auto"/>
              <w:rPr>
                <w:rFonts w:ascii="Arial" w:hAnsi="Arial" w:cs="Arial"/>
                <w:szCs w:val="24"/>
              </w:rPr>
            </w:pPr>
            <w:r w:rsidRPr="003B1F87">
              <w:rPr>
                <w:rFonts w:ascii="Arial" w:hAnsi="Arial" w:cs="Arial"/>
                <w:szCs w:val="24"/>
              </w:rPr>
              <w:t>The growing rate of tourism</w:t>
            </w:r>
          </w:p>
        </w:tc>
      </w:tr>
      <w:tr w:rsidR="003B1F87" w:rsidRPr="003B1F87" w14:paraId="033CD914" w14:textId="77777777" w:rsidTr="004362EF">
        <w:trPr>
          <w:trHeight w:val="525"/>
          <w:jc w:val="center"/>
        </w:trPr>
        <w:tc>
          <w:tcPr>
            <w:tcW w:w="1333" w:type="pct"/>
          </w:tcPr>
          <w:p w14:paraId="6680B959" w14:textId="77777777" w:rsidR="00520204" w:rsidRPr="003B1F87" w:rsidRDefault="00937CBA" w:rsidP="002E0500">
            <w:pPr>
              <w:spacing w:line="360" w:lineRule="auto"/>
              <w:rPr>
                <w:rFonts w:ascii="Arial" w:hAnsi="Arial" w:cs="Arial"/>
                <w:b/>
                <w:szCs w:val="24"/>
              </w:rPr>
            </w:pPr>
            <w:r w:rsidRPr="003B1F87">
              <w:rPr>
                <w:rFonts w:ascii="Arial" w:hAnsi="Arial" w:cs="Arial"/>
                <w:b/>
                <w:szCs w:val="24"/>
              </w:rPr>
              <w:t>Threats</w:t>
            </w:r>
          </w:p>
        </w:tc>
        <w:tc>
          <w:tcPr>
            <w:tcW w:w="3667" w:type="pct"/>
          </w:tcPr>
          <w:p w14:paraId="7353841D" w14:textId="77777777" w:rsidR="00520204" w:rsidRPr="003B1F87" w:rsidRDefault="00937CBA" w:rsidP="002E0500">
            <w:pPr>
              <w:pStyle w:val="ListParagraph"/>
              <w:numPr>
                <w:ilvl w:val="0"/>
                <w:numId w:val="7"/>
              </w:numPr>
              <w:spacing w:line="360" w:lineRule="auto"/>
              <w:rPr>
                <w:rFonts w:ascii="Arial" w:hAnsi="Arial" w:cs="Arial"/>
                <w:szCs w:val="24"/>
              </w:rPr>
            </w:pPr>
            <w:r w:rsidRPr="003B1F87">
              <w:rPr>
                <w:rFonts w:ascii="Arial" w:hAnsi="Arial" w:cs="Arial"/>
                <w:szCs w:val="24"/>
              </w:rPr>
              <w:t>Highly competitive industry</w:t>
            </w:r>
          </w:p>
          <w:p w14:paraId="6600453E" w14:textId="77777777" w:rsidR="00520204" w:rsidRPr="003B1F87" w:rsidRDefault="00937CBA" w:rsidP="002E0500">
            <w:pPr>
              <w:pStyle w:val="ListParagraph"/>
              <w:numPr>
                <w:ilvl w:val="0"/>
                <w:numId w:val="7"/>
              </w:numPr>
              <w:spacing w:line="360" w:lineRule="auto"/>
              <w:rPr>
                <w:rFonts w:ascii="Arial" w:hAnsi="Arial" w:cs="Arial"/>
                <w:szCs w:val="24"/>
              </w:rPr>
            </w:pPr>
            <w:r w:rsidRPr="003B1F87">
              <w:rPr>
                <w:rFonts w:ascii="Arial" w:hAnsi="Arial" w:cs="Arial"/>
                <w:szCs w:val="24"/>
              </w:rPr>
              <w:t xml:space="preserve">Changing the preferences of the customer </w:t>
            </w:r>
          </w:p>
          <w:p w14:paraId="336D4D57" w14:textId="77777777" w:rsidR="00520204" w:rsidRPr="003B1F87" w:rsidRDefault="00937CBA" w:rsidP="002E0500">
            <w:pPr>
              <w:pStyle w:val="ListParagraph"/>
              <w:numPr>
                <w:ilvl w:val="0"/>
                <w:numId w:val="7"/>
              </w:numPr>
              <w:spacing w:line="360" w:lineRule="auto"/>
              <w:rPr>
                <w:rFonts w:ascii="Arial" w:hAnsi="Arial" w:cs="Arial"/>
                <w:szCs w:val="24"/>
              </w:rPr>
            </w:pPr>
            <w:r w:rsidRPr="003B1F87">
              <w:rPr>
                <w:rFonts w:ascii="Arial" w:hAnsi="Arial" w:cs="Arial"/>
                <w:szCs w:val="24"/>
              </w:rPr>
              <w:t>Economic recession</w:t>
            </w:r>
          </w:p>
        </w:tc>
      </w:tr>
    </w:tbl>
    <w:p w14:paraId="506078E8" w14:textId="77777777" w:rsidR="00520204" w:rsidRPr="003B1F87" w:rsidRDefault="00520204" w:rsidP="002E0500">
      <w:pPr>
        <w:rPr>
          <w:rFonts w:ascii="Arial" w:hAnsi="Arial" w:cs="Arial"/>
          <w:szCs w:val="24"/>
        </w:rPr>
      </w:pPr>
    </w:p>
    <w:p w14:paraId="200B2F4E" w14:textId="7999CF42" w:rsidR="002E0500" w:rsidRPr="003B1F87" w:rsidRDefault="00937CBA" w:rsidP="002E0500">
      <w:pPr>
        <w:tabs>
          <w:tab w:val="left" w:pos="540"/>
        </w:tabs>
        <w:rPr>
          <w:rFonts w:ascii="Arial" w:hAnsi="Arial" w:cs="Arial"/>
          <w:szCs w:val="24"/>
        </w:rPr>
      </w:pPr>
      <w:r w:rsidRPr="003B1F87">
        <w:rPr>
          <w:rFonts w:ascii="Arial" w:hAnsi="Arial" w:cs="Arial"/>
          <w:szCs w:val="24"/>
        </w:rPr>
        <w:tab/>
      </w:r>
      <w:r w:rsidR="00A13DBF" w:rsidRPr="003B1F87">
        <w:rPr>
          <w:rFonts w:ascii="Arial" w:hAnsi="Arial" w:cs="Arial"/>
          <w:szCs w:val="24"/>
        </w:rPr>
        <w:t>From the PESTLE analysis, it has been viewed that current events have a significant and lasting impact on worker retention in the UK hospitality industry. The af</w:t>
      </w:r>
      <w:r w:rsidR="003A5061" w:rsidRPr="003B1F87">
        <w:rPr>
          <w:rFonts w:ascii="Arial" w:hAnsi="Arial" w:cs="Arial"/>
          <w:szCs w:val="24"/>
        </w:rPr>
        <w:t>orementioned external forces</w:t>
      </w:r>
      <w:r w:rsidR="00A13DBF" w:rsidRPr="003B1F87">
        <w:rPr>
          <w:rFonts w:ascii="Arial" w:hAnsi="Arial" w:cs="Arial"/>
          <w:szCs w:val="24"/>
        </w:rPr>
        <w:t xml:space="preserve"> have a significant effect on the ability of the industry to attract and retain top talent, employee job satisfaction, and office culture. Laws and regulations of the government have a significant impact on retaining workers</w:t>
      </w:r>
      <w:r w:rsidR="004D2B8A" w:rsidRPr="003B1F87">
        <w:rPr>
          <w:rFonts w:ascii="Arial" w:hAnsi="Arial" w:cs="Arial"/>
          <w:szCs w:val="24"/>
        </w:rPr>
        <w:t xml:space="preserve"> (Simms, 2023)</w:t>
      </w:r>
      <w:r w:rsidR="00A13DBF" w:rsidRPr="003B1F87">
        <w:rPr>
          <w:rFonts w:ascii="Arial" w:hAnsi="Arial" w:cs="Arial"/>
          <w:szCs w:val="24"/>
        </w:rPr>
        <w:t>. For instance, the quantity of foreign labour available is impacted by government regulations around visas and immigration. Tight constraints in this area decrease the pool of competent people who are available, increasing the stakes in the talent battle and even motivating some employees to leave for better opportunities elsewhere. Changes in tax laws, such as the VAT rates on hospitality services, also affect how prices are set and the viability of an enterprise</w:t>
      </w:r>
      <w:r w:rsidR="007E1734" w:rsidRPr="003B1F87">
        <w:rPr>
          <w:rFonts w:ascii="Arial" w:hAnsi="Arial" w:cs="Arial"/>
          <w:szCs w:val="24"/>
        </w:rPr>
        <w:t xml:space="preserve"> (</w:t>
      </w:r>
      <w:proofErr w:type="spellStart"/>
      <w:r w:rsidR="007E1734" w:rsidRPr="003B1F87">
        <w:rPr>
          <w:rFonts w:ascii="Arial" w:hAnsi="Arial" w:cs="Arial"/>
          <w:szCs w:val="24"/>
        </w:rPr>
        <w:t>Statista</w:t>
      </w:r>
      <w:proofErr w:type="spellEnd"/>
      <w:r w:rsidR="007E1734" w:rsidRPr="003B1F87">
        <w:rPr>
          <w:rFonts w:ascii="Arial" w:hAnsi="Arial" w:cs="Arial"/>
          <w:szCs w:val="24"/>
        </w:rPr>
        <w:t>, 2023)</w:t>
      </w:r>
      <w:r w:rsidR="00A13DBF" w:rsidRPr="003B1F87">
        <w:rPr>
          <w:rFonts w:ascii="Arial" w:hAnsi="Arial" w:cs="Arial"/>
          <w:szCs w:val="24"/>
        </w:rPr>
        <w:t>. This has an effect on wages and benefits, which in turn affects employee satisfaction and retention. Economic stability and GDP growth are closely connected to employee retention. During economic downturns, fear of losing a job is a common concern. Layoffs and other downsizing measures, which are frequent during economic downturns, induce fear and unhappiness at work, which can lead to a rise in turnover as employees search for more secure employment elsewhere</w:t>
      </w:r>
      <w:r w:rsidR="007E1734" w:rsidRPr="003B1F87">
        <w:rPr>
          <w:rFonts w:ascii="Arial" w:hAnsi="Arial" w:cs="Arial"/>
          <w:szCs w:val="24"/>
        </w:rPr>
        <w:t xml:space="preserve"> (</w:t>
      </w:r>
      <w:proofErr w:type="spellStart"/>
      <w:r w:rsidR="007E1734" w:rsidRPr="003B1F87">
        <w:rPr>
          <w:rFonts w:ascii="Arial" w:hAnsi="Arial" w:cs="Arial"/>
          <w:szCs w:val="24"/>
        </w:rPr>
        <w:t>Statista</w:t>
      </w:r>
      <w:proofErr w:type="spellEnd"/>
      <w:r w:rsidR="007E1734" w:rsidRPr="003B1F87">
        <w:rPr>
          <w:rFonts w:ascii="Arial" w:hAnsi="Arial" w:cs="Arial"/>
          <w:szCs w:val="24"/>
        </w:rPr>
        <w:t>, 2023a)</w:t>
      </w:r>
      <w:r w:rsidR="00A13DBF" w:rsidRPr="003B1F87">
        <w:rPr>
          <w:rFonts w:ascii="Arial" w:hAnsi="Arial" w:cs="Arial"/>
          <w:szCs w:val="24"/>
        </w:rPr>
        <w:t>. Strong currency exchange rates attract more foreign tourists, increasing demand for hospitality services and, ultimately, job stability.</w:t>
      </w:r>
    </w:p>
    <w:p w14:paraId="682297B4" w14:textId="09840BD8" w:rsidR="00A13DBF" w:rsidRPr="003B1F87" w:rsidRDefault="00937CBA" w:rsidP="002E0500">
      <w:pPr>
        <w:tabs>
          <w:tab w:val="left" w:pos="450"/>
        </w:tabs>
        <w:rPr>
          <w:rFonts w:ascii="Arial" w:hAnsi="Arial" w:cs="Arial"/>
          <w:szCs w:val="24"/>
        </w:rPr>
      </w:pPr>
      <w:r w:rsidRPr="003B1F87">
        <w:rPr>
          <w:rFonts w:ascii="Arial" w:hAnsi="Arial" w:cs="Arial"/>
          <w:szCs w:val="24"/>
        </w:rPr>
        <w:tab/>
        <w:t>In addition, altering demographics and evolving consumer preferences have a big impact on retention rates. In order to handle the rising number of persons aged 65 and beyond, the industry as a whole must transform. For this group, it could be essential to provide particular training and accommodations, although doing so might increase job satisfaction and employee retention</w:t>
      </w:r>
      <w:r w:rsidR="00F17536" w:rsidRPr="003B1F87">
        <w:rPr>
          <w:rFonts w:ascii="Arial" w:hAnsi="Arial" w:cs="Arial"/>
          <w:szCs w:val="24"/>
        </w:rPr>
        <w:t xml:space="preserve"> (</w:t>
      </w:r>
      <w:proofErr w:type="spellStart"/>
      <w:r w:rsidR="00F17536" w:rsidRPr="003B1F87">
        <w:rPr>
          <w:rFonts w:ascii="Arial" w:hAnsi="Arial" w:cs="Arial"/>
          <w:szCs w:val="24"/>
        </w:rPr>
        <w:t>Szász</w:t>
      </w:r>
      <w:proofErr w:type="spellEnd"/>
      <w:r w:rsidR="00F17536" w:rsidRPr="003B1F87">
        <w:rPr>
          <w:rFonts w:ascii="Arial" w:hAnsi="Arial" w:cs="Arial"/>
          <w:szCs w:val="24"/>
        </w:rPr>
        <w:t xml:space="preserve"> </w:t>
      </w:r>
      <w:r w:rsidR="00A43290" w:rsidRPr="003B1F87">
        <w:rPr>
          <w:rFonts w:ascii="Arial" w:hAnsi="Arial" w:cs="Arial"/>
          <w:i/>
          <w:szCs w:val="24"/>
        </w:rPr>
        <w:t>et al</w:t>
      </w:r>
      <w:r w:rsidR="00F17536" w:rsidRPr="003B1F87">
        <w:rPr>
          <w:rFonts w:ascii="Arial" w:hAnsi="Arial" w:cs="Arial"/>
          <w:szCs w:val="24"/>
        </w:rPr>
        <w:t>., 2022)</w:t>
      </w:r>
      <w:r w:rsidRPr="003B1F87">
        <w:rPr>
          <w:rFonts w:ascii="Arial" w:hAnsi="Arial" w:cs="Arial"/>
          <w:szCs w:val="24"/>
        </w:rPr>
        <w:t xml:space="preserve">. Additionally, integrating various </w:t>
      </w:r>
      <w:r w:rsidRPr="003B1F87">
        <w:rPr>
          <w:rFonts w:ascii="Arial" w:hAnsi="Arial" w:cs="Arial"/>
          <w:szCs w:val="24"/>
        </w:rPr>
        <w:lastRenderedPageBreak/>
        <w:t>cultural conventions offers both challenges and opportunities. If hotels provide great, culturally sensitive services and experiences, it could be easier for them to retain a diverse workforce since their employees are more likely to feel appreciated and respected there.</w:t>
      </w:r>
      <w:r w:rsidR="004F4331" w:rsidRPr="003B1F87">
        <w:rPr>
          <w:rFonts w:ascii="Arial" w:hAnsi="Arial" w:cs="Arial"/>
          <w:szCs w:val="24"/>
        </w:rPr>
        <w:t xml:space="preserve"> Technology advancements have a significant impact on worker retention in the hotel industry</w:t>
      </w:r>
      <w:r w:rsidR="004D2B8A" w:rsidRPr="003B1F87">
        <w:rPr>
          <w:rFonts w:ascii="Arial" w:hAnsi="Arial" w:cs="Arial"/>
          <w:szCs w:val="24"/>
        </w:rPr>
        <w:t xml:space="preserve"> (</w:t>
      </w:r>
      <w:proofErr w:type="spellStart"/>
      <w:r w:rsidR="004D2B8A" w:rsidRPr="003B1F87">
        <w:rPr>
          <w:rFonts w:ascii="Arial" w:hAnsi="Arial" w:cs="Arial"/>
          <w:szCs w:val="24"/>
        </w:rPr>
        <w:t>Khaliq</w:t>
      </w:r>
      <w:proofErr w:type="spellEnd"/>
      <w:r w:rsidR="004D2B8A" w:rsidRPr="003B1F87">
        <w:rPr>
          <w:rFonts w:ascii="Arial" w:hAnsi="Arial" w:cs="Arial"/>
          <w:szCs w:val="24"/>
        </w:rPr>
        <w:t xml:space="preserve"> </w:t>
      </w:r>
      <w:r w:rsidR="004D2B8A" w:rsidRPr="003B1F87">
        <w:rPr>
          <w:rFonts w:ascii="Arial" w:hAnsi="Arial" w:cs="Arial"/>
          <w:i/>
          <w:szCs w:val="24"/>
        </w:rPr>
        <w:t>et al</w:t>
      </w:r>
      <w:r w:rsidR="004D2B8A" w:rsidRPr="003B1F87">
        <w:rPr>
          <w:rFonts w:ascii="Arial" w:hAnsi="Arial" w:cs="Arial"/>
          <w:szCs w:val="24"/>
        </w:rPr>
        <w:t>., 2022)</w:t>
      </w:r>
      <w:r w:rsidR="004F4331" w:rsidRPr="003B1F87">
        <w:rPr>
          <w:rFonts w:ascii="Arial" w:hAnsi="Arial" w:cs="Arial"/>
          <w:szCs w:val="24"/>
        </w:rPr>
        <w:t xml:space="preserve">. Workers are naturally concerned about their own careers as technology like check-in/check-out kiosks and </w:t>
      </w:r>
      <w:proofErr w:type="spellStart"/>
      <w:r w:rsidR="004F4331" w:rsidRPr="003B1F87">
        <w:rPr>
          <w:rFonts w:ascii="Arial" w:hAnsi="Arial" w:cs="Arial"/>
          <w:szCs w:val="24"/>
        </w:rPr>
        <w:t>chatbots</w:t>
      </w:r>
      <w:proofErr w:type="spellEnd"/>
      <w:r w:rsidR="004F4331" w:rsidRPr="003B1F87">
        <w:rPr>
          <w:rFonts w:ascii="Arial" w:hAnsi="Arial" w:cs="Arial"/>
          <w:szCs w:val="24"/>
        </w:rPr>
        <w:t xml:space="preserve"> for visitor inquiries grow more prevalent</w:t>
      </w:r>
      <w:r w:rsidR="00F17536" w:rsidRPr="003B1F87">
        <w:rPr>
          <w:rFonts w:ascii="Arial" w:hAnsi="Arial" w:cs="Arial"/>
          <w:szCs w:val="24"/>
        </w:rPr>
        <w:t xml:space="preserve"> (</w:t>
      </w:r>
      <w:proofErr w:type="spellStart"/>
      <w:r w:rsidR="00F17536" w:rsidRPr="003B1F87">
        <w:rPr>
          <w:rFonts w:ascii="Arial" w:hAnsi="Arial" w:cs="Arial"/>
          <w:szCs w:val="24"/>
        </w:rPr>
        <w:t>Purcărea</w:t>
      </w:r>
      <w:proofErr w:type="spellEnd"/>
      <w:r w:rsidR="00F17536" w:rsidRPr="003B1F87">
        <w:rPr>
          <w:rFonts w:ascii="Arial" w:hAnsi="Arial" w:cs="Arial"/>
          <w:szCs w:val="24"/>
        </w:rPr>
        <w:t xml:space="preserve"> </w:t>
      </w:r>
      <w:r w:rsidR="00A43290" w:rsidRPr="003B1F87">
        <w:rPr>
          <w:rFonts w:ascii="Arial" w:hAnsi="Arial" w:cs="Arial"/>
          <w:i/>
          <w:szCs w:val="24"/>
        </w:rPr>
        <w:t>et al</w:t>
      </w:r>
      <w:r w:rsidR="00F17536" w:rsidRPr="003B1F87">
        <w:rPr>
          <w:rFonts w:ascii="Arial" w:hAnsi="Arial" w:cs="Arial"/>
          <w:szCs w:val="24"/>
        </w:rPr>
        <w:t>., 2022)</w:t>
      </w:r>
      <w:r w:rsidR="004F4331" w:rsidRPr="003B1F87">
        <w:rPr>
          <w:rFonts w:ascii="Arial" w:hAnsi="Arial" w:cs="Arial"/>
          <w:szCs w:val="24"/>
        </w:rPr>
        <w:t>. Hotel management must persuasively explain how technology enhances rather than substitutes for human labour in order to calm these worries and ensure employee pleasure. The pay and working conditions of employees are significantly impacted by state and federal regulations, such as minimum wage and overtime restrictions. Hotels that achieve or exceed these standards will find it simpler to recruit and retain a committed, content workforce.</w:t>
      </w:r>
    </w:p>
    <w:p w14:paraId="1222C277" w14:textId="77777777" w:rsidR="00A13DBF" w:rsidRPr="003B1F87" w:rsidRDefault="00937CBA" w:rsidP="002E0500">
      <w:pPr>
        <w:tabs>
          <w:tab w:val="left" w:pos="5291"/>
        </w:tabs>
        <w:rPr>
          <w:rFonts w:ascii="Arial" w:hAnsi="Arial" w:cs="Arial"/>
          <w:szCs w:val="24"/>
        </w:rPr>
      </w:pPr>
      <w:r w:rsidRPr="003B1F87">
        <w:rPr>
          <w:rFonts w:ascii="Arial" w:hAnsi="Arial" w:cs="Arial"/>
          <w:szCs w:val="24"/>
        </w:rPr>
        <w:t>From the SWOT analysis, it has been viewed that a trusted brand name and a track record of dependable service are positive attributes of Premier Inn. Because of its extensive network of hotel agreements, it enjoys an advantage over its competitors. Because of the excessive market concentration of the company, it is somehow weak. Additionally, Premier Inn is not well-represented in the market for upscale hotels</w:t>
      </w:r>
      <w:r w:rsidR="00FB3EA8" w:rsidRPr="003B1F87">
        <w:rPr>
          <w:rFonts w:ascii="Arial" w:hAnsi="Arial" w:cs="Arial"/>
          <w:szCs w:val="24"/>
        </w:rPr>
        <w:t xml:space="preserve"> (Champion and Lee, 2023)</w:t>
      </w:r>
      <w:r w:rsidRPr="003B1F87">
        <w:rPr>
          <w:rFonts w:ascii="Arial" w:hAnsi="Arial" w:cs="Arial"/>
          <w:szCs w:val="24"/>
        </w:rPr>
        <w:t>. By breaking into new markets, capitalizing on increased visitor interest, and using technological advancements, Premier Inn will stand to gain. These avenues will lead the brand to growth and revenue. Industrial competition, market saturation in the UK, economic downturns, and regulatory changes are a few factors that are challenging for Premier Inn. The long-term success of Premier Inn rests on its capacity to adapt to changing consumer preferences and hold onto market share in a constantly changing sector.</w:t>
      </w:r>
    </w:p>
    <w:p w14:paraId="5A8AFC30" w14:textId="77777777" w:rsidR="00625EEF" w:rsidRPr="003B1F87" w:rsidRDefault="00937CBA" w:rsidP="002E0500">
      <w:pPr>
        <w:pStyle w:val="Heading1"/>
        <w:rPr>
          <w:rFonts w:ascii="Arial" w:hAnsi="Arial" w:cs="Arial"/>
          <w:sz w:val="24"/>
          <w:szCs w:val="24"/>
        </w:rPr>
      </w:pPr>
      <w:bookmarkStart w:id="6" w:name="_Toc147617149"/>
      <w:r w:rsidRPr="003B1F87">
        <w:rPr>
          <w:rFonts w:ascii="Arial" w:hAnsi="Arial" w:cs="Arial"/>
          <w:sz w:val="24"/>
          <w:szCs w:val="24"/>
        </w:rPr>
        <w:t>Potential Solutions</w:t>
      </w:r>
      <w:bookmarkEnd w:id="6"/>
    </w:p>
    <w:p w14:paraId="20F996AE" w14:textId="77777777" w:rsidR="00DB0D8B" w:rsidRPr="003B1F87" w:rsidRDefault="00937CBA" w:rsidP="002E0500">
      <w:pPr>
        <w:ind w:firstLine="432"/>
        <w:rPr>
          <w:rFonts w:ascii="Arial" w:hAnsi="Arial" w:cs="Arial"/>
          <w:szCs w:val="24"/>
        </w:rPr>
      </w:pPr>
      <w:r w:rsidRPr="003B1F87">
        <w:rPr>
          <w:rFonts w:ascii="Arial" w:hAnsi="Arial" w:cs="Arial"/>
          <w:szCs w:val="24"/>
        </w:rPr>
        <w:t>It is important for the hospitality industry to deal with external and internal challenges to compete well in the market and attain success</w:t>
      </w:r>
      <w:r w:rsidR="00115BFE" w:rsidRPr="003B1F87">
        <w:rPr>
          <w:rFonts w:ascii="Arial" w:hAnsi="Arial" w:cs="Arial"/>
          <w:szCs w:val="24"/>
        </w:rPr>
        <w:t xml:space="preserve"> (</w:t>
      </w:r>
      <w:proofErr w:type="spellStart"/>
      <w:r w:rsidR="00115BFE" w:rsidRPr="003B1F87">
        <w:rPr>
          <w:rFonts w:ascii="Arial" w:hAnsi="Arial" w:cs="Arial"/>
          <w:szCs w:val="24"/>
        </w:rPr>
        <w:t>Alkhatib</w:t>
      </w:r>
      <w:proofErr w:type="spellEnd"/>
      <w:r w:rsidR="00115BFE" w:rsidRPr="003B1F87">
        <w:rPr>
          <w:rFonts w:ascii="Arial" w:hAnsi="Arial" w:cs="Arial"/>
          <w:szCs w:val="24"/>
        </w:rPr>
        <w:t xml:space="preserve"> and </w:t>
      </w:r>
      <w:proofErr w:type="spellStart"/>
      <w:r w:rsidR="00115BFE" w:rsidRPr="003B1F87">
        <w:rPr>
          <w:rFonts w:ascii="Arial" w:hAnsi="Arial" w:cs="Arial"/>
          <w:szCs w:val="24"/>
        </w:rPr>
        <w:t>Valeri</w:t>
      </w:r>
      <w:proofErr w:type="spellEnd"/>
      <w:r w:rsidR="00115BFE" w:rsidRPr="003B1F87">
        <w:rPr>
          <w:rFonts w:ascii="Arial" w:hAnsi="Arial" w:cs="Arial"/>
          <w:szCs w:val="24"/>
        </w:rPr>
        <w:t>, 2022)</w:t>
      </w:r>
      <w:r w:rsidRPr="003B1F87">
        <w:rPr>
          <w:rFonts w:ascii="Arial" w:hAnsi="Arial" w:cs="Arial"/>
          <w:szCs w:val="24"/>
        </w:rPr>
        <w:t>. After the evaluation of the internal and external environment, the key possible solutions that are considerable include the investment in the professional development and training of employees. An effective strategy for resolving external issues in the UK hotel industry is to invest in significant people training and upskilling programs. Due to the rapid development of technologies like automation and AI, workers are concerned about their futures. By adopting the Marriott Modern Apprenticeship program from Marriott International, Premier Inn will address these concerns and improve employee satisfaction. This program offers apprenticeships in a range of occupations to assist people in developing the adaptability they will need to meet changing workplace needs (Marriott Careers, 2023). By giving employees the chance to develop new skills and grow in their present roles, hotels like Premier Inn can boost the stability and longevity of their workforce.</w:t>
      </w:r>
    </w:p>
    <w:p w14:paraId="22165180" w14:textId="77777777" w:rsidR="00625EEF" w:rsidRPr="003B1F87" w:rsidRDefault="00937CBA" w:rsidP="002E0500">
      <w:pPr>
        <w:rPr>
          <w:rFonts w:ascii="Arial" w:hAnsi="Arial" w:cs="Arial"/>
          <w:szCs w:val="24"/>
        </w:rPr>
      </w:pPr>
      <w:r w:rsidRPr="003B1F87">
        <w:rPr>
          <w:rFonts w:ascii="Arial" w:hAnsi="Arial" w:cs="Arial"/>
          <w:szCs w:val="24"/>
        </w:rPr>
        <w:t>Moreover, expanding into new markets with product and audience diversification is yet another successful solution for Premier Inn. Hotels need to diversify their employees and enhance the number of brands they provide as a result of market saturation and varying demand. This strategy, for instance, has been used by Accor to include Ibis, Novotel, and Raffles in its portfolio of UK hotels</w:t>
      </w:r>
      <w:r w:rsidR="00446713" w:rsidRPr="003B1F87">
        <w:rPr>
          <w:rFonts w:ascii="Arial" w:hAnsi="Arial" w:cs="Arial"/>
          <w:szCs w:val="24"/>
        </w:rPr>
        <w:t xml:space="preserve"> (Accor, 2023)</w:t>
      </w:r>
      <w:r w:rsidRPr="003B1F87">
        <w:rPr>
          <w:rFonts w:ascii="Arial" w:hAnsi="Arial" w:cs="Arial"/>
          <w:szCs w:val="24"/>
        </w:rPr>
        <w:t>. Hotels will better withstand economic downturns and respond to changing customer tastes by expanding their appeal. By offering a variety of services and activities to visitors, hotels like Premier Inn will increase their competit</w:t>
      </w:r>
      <w:r w:rsidR="00386576" w:rsidRPr="003B1F87">
        <w:rPr>
          <w:rFonts w:ascii="Arial" w:hAnsi="Arial" w:cs="Arial"/>
          <w:szCs w:val="24"/>
        </w:rPr>
        <w:t>iveness and long-term survival.</w:t>
      </w:r>
    </w:p>
    <w:p w14:paraId="4D416F7E" w14:textId="77777777" w:rsidR="000A63E1" w:rsidRPr="003B1F87" w:rsidRDefault="00937CBA" w:rsidP="002E0500">
      <w:pPr>
        <w:rPr>
          <w:rFonts w:ascii="Arial" w:hAnsi="Arial" w:cs="Arial"/>
          <w:szCs w:val="24"/>
        </w:rPr>
      </w:pPr>
      <w:r w:rsidRPr="003B1F87">
        <w:rPr>
          <w:rFonts w:ascii="Arial" w:hAnsi="Arial" w:cs="Arial"/>
          <w:szCs w:val="24"/>
        </w:rPr>
        <w:t>The hotel industry has elevated sustainability to the top of its agenda. Sustainable practices are valued by environmentally concerned staff and tourists in addition to helping to accomplish environmental goals</w:t>
      </w:r>
      <w:r w:rsidR="00446713" w:rsidRPr="003B1F87">
        <w:rPr>
          <w:rFonts w:ascii="Arial" w:hAnsi="Arial" w:cs="Arial"/>
          <w:szCs w:val="24"/>
        </w:rPr>
        <w:t xml:space="preserve"> (Raza and Khan, 2022)</w:t>
      </w:r>
      <w:r w:rsidRPr="003B1F87">
        <w:rPr>
          <w:rFonts w:ascii="Arial" w:hAnsi="Arial" w:cs="Arial"/>
          <w:szCs w:val="24"/>
        </w:rPr>
        <w:t xml:space="preserve">. By introducing energy-efficient lighting and waste-reduction strategies, Premier Inn will minimize their environmental effect and locate and retain workers who share their dedication to environmental conservation. </w:t>
      </w:r>
    </w:p>
    <w:p w14:paraId="625F265D" w14:textId="77777777" w:rsidR="00625EEF" w:rsidRPr="003B1F87" w:rsidRDefault="00937CBA" w:rsidP="002E0500">
      <w:pPr>
        <w:pStyle w:val="Heading1"/>
        <w:rPr>
          <w:rFonts w:ascii="Arial" w:hAnsi="Arial" w:cs="Arial"/>
          <w:sz w:val="24"/>
          <w:szCs w:val="24"/>
        </w:rPr>
      </w:pPr>
      <w:bookmarkStart w:id="7" w:name="_Toc147617150"/>
      <w:r w:rsidRPr="003B1F87">
        <w:rPr>
          <w:rFonts w:ascii="Arial" w:hAnsi="Arial" w:cs="Arial"/>
          <w:sz w:val="24"/>
          <w:szCs w:val="24"/>
        </w:rPr>
        <w:t>Evaluation and Conclusion</w:t>
      </w:r>
      <w:bookmarkEnd w:id="7"/>
      <w:r w:rsidRPr="003B1F87">
        <w:rPr>
          <w:rFonts w:ascii="Arial" w:hAnsi="Arial" w:cs="Arial"/>
          <w:sz w:val="24"/>
          <w:szCs w:val="24"/>
        </w:rPr>
        <w:t xml:space="preserve"> </w:t>
      </w:r>
    </w:p>
    <w:p w14:paraId="45950E7C" w14:textId="77777777" w:rsidR="002E0500" w:rsidRPr="003B1F87" w:rsidRDefault="00937CBA" w:rsidP="002E0500">
      <w:pPr>
        <w:ind w:firstLine="432"/>
        <w:rPr>
          <w:rFonts w:ascii="Arial" w:hAnsi="Arial" w:cs="Arial"/>
          <w:szCs w:val="24"/>
        </w:rPr>
      </w:pPr>
      <w:r w:rsidRPr="003B1F87">
        <w:rPr>
          <w:rFonts w:ascii="Arial" w:hAnsi="Arial" w:cs="Arial"/>
          <w:szCs w:val="24"/>
        </w:rPr>
        <w:t>This report highlighted several issues that the well-known British hotel brand Premier Inn Hotel has lately faced. The hospitality business is always evolving, so it is critical to assess how the current difficulties of Premier Inn affect the capacity of the hotel to draw in and keep top talent. One of the biggest problems facing Premier Inn right now is the rapid use of AI in the hospitality sector. A significant extra issue for the Premier Inn Hotel is the impending retirement wave. It is exceedingly challenging to retain young workers in such a setting and help them grow into leaders who can maintain the high levels of service of Premier Inn. There are also more factors that influence how well the Premier Inn Hotel retains its staff than the literature already in existence provided insight.</w:t>
      </w:r>
    </w:p>
    <w:p w14:paraId="02597D19" w14:textId="77777777" w:rsidR="00E35323" w:rsidRPr="003B1F87" w:rsidRDefault="00937CBA" w:rsidP="002E0500">
      <w:pPr>
        <w:ind w:firstLine="432"/>
        <w:rPr>
          <w:rFonts w:ascii="Arial" w:hAnsi="Arial" w:cs="Arial"/>
          <w:szCs w:val="24"/>
        </w:rPr>
      </w:pPr>
      <w:r w:rsidRPr="003B1F87">
        <w:rPr>
          <w:rFonts w:ascii="Arial" w:hAnsi="Arial" w:cs="Arial"/>
          <w:szCs w:val="24"/>
        </w:rPr>
        <w:t xml:space="preserve">Researchers have examined how AI assists in resolving issues affecting both consumers and employees. Competent management, top-notch training, and chances for career progression are important factors in employee retention. The following are just a few of the strategies being examined to address the labour shortage: competitive compensation, flexible hours, and quicker hiring processes. Businesses are better equipped to attract and retain top talent if the value of a diverse and inclusive workplace is given more consideration. Furthermore, it has been noted that ongoing training and development are essential for enhancing employee abilities and job satisfaction in the context of adapting to technology like AI. Overall, Premier Inn Hotel faces a variety of external challenges which have a substantial impact on the capacity to recruit and retain qualified employees. In-depth study and innovative solutions are required to address the consequences of </w:t>
      </w:r>
      <w:r w:rsidR="00A43290" w:rsidRPr="003B1F87">
        <w:rPr>
          <w:rFonts w:ascii="Arial" w:hAnsi="Arial" w:cs="Arial"/>
          <w:szCs w:val="24"/>
        </w:rPr>
        <w:t>AI</w:t>
      </w:r>
      <w:r w:rsidRPr="003B1F87">
        <w:rPr>
          <w:rFonts w:ascii="Arial" w:hAnsi="Arial" w:cs="Arial"/>
          <w:szCs w:val="24"/>
        </w:rPr>
        <w:t>, the impending retirement wave, tight labour markets, and inadequate management. By drawing from prior research and examining the current events and external factors identified in the PESTLE analysis, the report aims to provide Premier Inn Hotel with well-informed recommendations that can help the company successfully navigate these challenges and ensure a sustainable and dedicated workforce.</w:t>
      </w:r>
    </w:p>
    <w:p w14:paraId="3E20D796" w14:textId="77777777" w:rsidR="00625EEF" w:rsidRPr="003B1F87" w:rsidRDefault="00937CBA" w:rsidP="002E0500">
      <w:pPr>
        <w:rPr>
          <w:rFonts w:ascii="Arial" w:hAnsi="Arial" w:cs="Arial"/>
          <w:szCs w:val="24"/>
        </w:rPr>
      </w:pPr>
      <w:r w:rsidRPr="003B1F87">
        <w:rPr>
          <w:rFonts w:ascii="Arial" w:hAnsi="Arial" w:cs="Arial"/>
          <w:szCs w:val="24"/>
        </w:rPr>
        <w:br w:type="page"/>
      </w:r>
    </w:p>
    <w:p w14:paraId="25D6ADF3" w14:textId="29E933F2" w:rsidR="00BC723F" w:rsidRPr="003B1F87" w:rsidRDefault="00937CBA" w:rsidP="002E0500">
      <w:pPr>
        <w:pStyle w:val="Heading1"/>
        <w:rPr>
          <w:rFonts w:ascii="Arial" w:hAnsi="Arial" w:cs="Arial"/>
          <w:sz w:val="24"/>
          <w:szCs w:val="24"/>
        </w:rPr>
      </w:pPr>
      <w:bookmarkStart w:id="8" w:name="_Toc147617151"/>
      <w:r w:rsidRPr="003B1F87">
        <w:rPr>
          <w:rFonts w:ascii="Arial" w:hAnsi="Arial" w:cs="Arial"/>
          <w:sz w:val="24"/>
          <w:szCs w:val="24"/>
        </w:rPr>
        <w:t>References</w:t>
      </w:r>
      <w:bookmarkEnd w:id="8"/>
      <w:r w:rsidRPr="003B1F87">
        <w:rPr>
          <w:rFonts w:ascii="Arial" w:hAnsi="Arial" w:cs="Arial"/>
          <w:sz w:val="24"/>
          <w:szCs w:val="24"/>
        </w:rPr>
        <w:t xml:space="preserve"> </w:t>
      </w:r>
    </w:p>
    <w:p w14:paraId="4331F3FA" w14:textId="77777777" w:rsidR="005103A6" w:rsidRPr="003B1F87" w:rsidRDefault="005103A6" w:rsidP="002E0500">
      <w:pPr>
        <w:ind w:left="720" w:hanging="720"/>
        <w:rPr>
          <w:rFonts w:ascii="Arial" w:hAnsi="Arial" w:cs="Arial"/>
          <w:szCs w:val="24"/>
        </w:rPr>
      </w:pPr>
      <w:r w:rsidRPr="003B1F87">
        <w:rPr>
          <w:rFonts w:ascii="Arial" w:hAnsi="Arial" w:cs="Arial"/>
          <w:szCs w:val="24"/>
        </w:rPr>
        <w:t xml:space="preserve">Accor, 2023. Apprenticeship. [Online] Available at &lt; </w:t>
      </w:r>
      <w:hyperlink r:id="rId7" w:history="1">
        <w:r w:rsidRPr="003B1F87">
          <w:rPr>
            <w:rStyle w:val="Hyperlink"/>
            <w:rFonts w:ascii="Arial" w:hAnsi="Arial" w:cs="Arial"/>
            <w:color w:val="auto"/>
            <w:szCs w:val="24"/>
          </w:rPr>
          <w:t>https://careers.marriott.com/career-paths/apprenticeship/</w:t>
        </w:r>
      </w:hyperlink>
      <w:r w:rsidRPr="003B1F87">
        <w:rPr>
          <w:rFonts w:ascii="Arial" w:hAnsi="Arial" w:cs="Arial"/>
          <w:szCs w:val="24"/>
        </w:rPr>
        <w:t>&gt; [Accessed on 5</w:t>
      </w:r>
      <w:r w:rsidRPr="003B1F87">
        <w:rPr>
          <w:rFonts w:ascii="Arial" w:hAnsi="Arial" w:cs="Arial"/>
          <w:szCs w:val="24"/>
          <w:vertAlign w:val="superscript"/>
        </w:rPr>
        <w:t>th</w:t>
      </w:r>
      <w:r w:rsidRPr="003B1F87">
        <w:rPr>
          <w:rFonts w:ascii="Arial" w:hAnsi="Arial" w:cs="Arial"/>
          <w:szCs w:val="24"/>
        </w:rPr>
        <w:t xml:space="preserve"> October 2023].</w:t>
      </w:r>
    </w:p>
    <w:p w14:paraId="6E6998DB" w14:textId="77777777" w:rsidR="005103A6" w:rsidRPr="003B1F87" w:rsidRDefault="005103A6" w:rsidP="002E0500">
      <w:pPr>
        <w:ind w:left="720" w:hanging="720"/>
        <w:rPr>
          <w:rFonts w:ascii="Arial" w:hAnsi="Arial" w:cs="Arial"/>
          <w:szCs w:val="24"/>
        </w:rPr>
      </w:pPr>
      <w:proofErr w:type="spellStart"/>
      <w:r w:rsidRPr="003B1F87">
        <w:rPr>
          <w:rFonts w:ascii="Arial" w:hAnsi="Arial" w:cs="Arial"/>
          <w:szCs w:val="24"/>
        </w:rPr>
        <w:t>Alkhatib</w:t>
      </w:r>
      <w:proofErr w:type="spellEnd"/>
      <w:r w:rsidRPr="003B1F87">
        <w:rPr>
          <w:rFonts w:ascii="Arial" w:hAnsi="Arial" w:cs="Arial"/>
          <w:szCs w:val="24"/>
        </w:rPr>
        <w:t xml:space="preserve">, A.W. and </w:t>
      </w:r>
      <w:proofErr w:type="spellStart"/>
      <w:r w:rsidRPr="003B1F87">
        <w:rPr>
          <w:rFonts w:ascii="Arial" w:hAnsi="Arial" w:cs="Arial"/>
          <w:szCs w:val="24"/>
        </w:rPr>
        <w:t>Valeri</w:t>
      </w:r>
      <w:proofErr w:type="spellEnd"/>
      <w:r w:rsidRPr="003B1F87">
        <w:rPr>
          <w:rFonts w:ascii="Arial" w:hAnsi="Arial" w:cs="Arial"/>
          <w:szCs w:val="24"/>
        </w:rPr>
        <w:t>, M., 2022. Can intellectual capital promote a competitive advantage? Service innovation and big data analytics capabilities in a moderated mediation model. European Journal of Innovation Management. 70, p.11-50.</w:t>
      </w:r>
    </w:p>
    <w:p w14:paraId="6419FDFF" w14:textId="77777777" w:rsidR="005103A6" w:rsidRPr="003B1F87" w:rsidRDefault="005103A6" w:rsidP="002E0500">
      <w:pPr>
        <w:ind w:left="720" w:hanging="720"/>
        <w:rPr>
          <w:rFonts w:ascii="Arial" w:hAnsi="Arial" w:cs="Arial"/>
          <w:szCs w:val="24"/>
        </w:rPr>
      </w:pPr>
      <w:r w:rsidRPr="003B1F87">
        <w:rPr>
          <w:rFonts w:ascii="Arial" w:hAnsi="Arial" w:cs="Arial"/>
          <w:szCs w:val="24"/>
        </w:rPr>
        <w:t xml:space="preserve">Champion, W. and Lee, D., 2023. A New Order in a World in Motion: </w:t>
      </w:r>
      <w:proofErr w:type="spellStart"/>
      <w:r w:rsidRPr="003B1F87">
        <w:rPr>
          <w:rFonts w:ascii="Arial" w:hAnsi="Arial" w:cs="Arial"/>
          <w:szCs w:val="24"/>
        </w:rPr>
        <w:t>Brexit</w:t>
      </w:r>
      <w:proofErr w:type="spellEnd"/>
      <w:r w:rsidRPr="003B1F87">
        <w:rPr>
          <w:rFonts w:ascii="Arial" w:hAnsi="Arial" w:cs="Arial"/>
          <w:szCs w:val="24"/>
        </w:rPr>
        <w:t xml:space="preserve"> and Its Impact on the British Premier League. Jeffrey S. </w:t>
      </w:r>
      <w:proofErr w:type="spellStart"/>
      <w:r w:rsidRPr="003B1F87">
        <w:rPr>
          <w:rFonts w:ascii="Arial" w:hAnsi="Arial" w:cs="Arial"/>
          <w:szCs w:val="24"/>
        </w:rPr>
        <w:t>Moorad</w:t>
      </w:r>
      <w:proofErr w:type="spellEnd"/>
      <w:r w:rsidRPr="003B1F87">
        <w:rPr>
          <w:rFonts w:ascii="Arial" w:hAnsi="Arial" w:cs="Arial"/>
          <w:szCs w:val="24"/>
        </w:rPr>
        <w:t xml:space="preserve"> Sports LJ, 30, p.1.</w:t>
      </w:r>
    </w:p>
    <w:p w14:paraId="543203F7" w14:textId="77777777" w:rsidR="005103A6" w:rsidRPr="003B1F87" w:rsidRDefault="005103A6" w:rsidP="002E0500">
      <w:pPr>
        <w:ind w:left="720" w:hanging="720"/>
        <w:rPr>
          <w:rFonts w:ascii="Arial" w:hAnsi="Arial" w:cs="Arial"/>
          <w:szCs w:val="24"/>
        </w:rPr>
      </w:pPr>
      <w:r w:rsidRPr="003B1F87">
        <w:rPr>
          <w:rFonts w:ascii="Arial" w:hAnsi="Arial" w:cs="Arial"/>
          <w:szCs w:val="24"/>
        </w:rPr>
        <w:t xml:space="preserve">Ghani, B., </w:t>
      </w:r>
      <w:proofErr w:type="spellStart"/>
      <w:r w:rsidRPr="003B1F87">
        <w:rPr>
          <w:rFonts w:ascii="Arial" w:hAnsi="Arial" w:cs="Arial"/>
          <w:szCs w:val="24"/>
        </w:rPr>
        <w:t>Zada</w:t>
      </w:r>
      <w:proofErr w:type="spellEnd"/>
      <w:r w:rsidRPr="003B1F87">
        <w:rPr>
          <w:rFonts w:ascii="Arial" w:hAnsi="Arial" w:cs="Arial"/>
          <w:szCs w:val="24"/>
        </w:rPr>
        <w:t xml:space="preserve">, M., </w:t>
      </w:r>
      <w:proofErr w:type="spellStart"/>
      <w:r w:rsidRPr="003B1F87">
        <w:rPr>
          <w:rFonts w:ascii="Arial" w:hAnsi="Arial" w:cs="Arial"/>
          <w:szCs w:val="24"/>
        </w:rPr>
        <w:t>Memon</w:t>
      </w:r>
      <w:proofErr w:type="spellEnd"/>
      <w:r w:rsidRPr="003B1F87">
        <w:rPr>
          <w:rFonts w:ascii="Arial" w:hAnsi="Arial" w:cs="Arial"/>
          <w:szCs w:val="24"/>
        </w:rPr>
        <w:t xml:space="preserve">, K.R., </w:t>
      </w:r>
      <w:proofErr w:type="spellStart"/>
      <w:r w:rsidRPr="003B1F87">
        <w:rPr>
          <w:rFonts w:ascii="Arial" w:hAnsi="Arial" w:cs="Arial"/>
          <w:szCs w:val="24"/>
        </w:rPr>
        <w:t>Ullah</w:t>
      </w:r>
      <w:proofErr w:type="spellEnd"/>
      <w:r w:rsidRPr="003B1F87">
        <w:rPr>
          <w:rFonts w:ascii="Arial" w:hAnsi="Arial" w:cs="Arial"/>
          <w:szCs w:val="24"/>
        </w:rPr>
        <w:t xml:space="preserve">, R., </w:t>
      </w:r>
      <w:proofErr w:type="spellStart"/>
      <w:r w:rsidRPr="003B1F87">
        <w:rPr>
          <w:rFonts w:ascii="Arial" w:hAnsi="Arial" w:cs="Arial"/>
          <w:szCs w:val="24"/>
        </w:rPr>
        <w:t>Khattak</w:t>
      </w:r>
      <w:proofErr w:type="spellEnd"/>
      <w:r w:rsidRPr="003B1F87">
        <w:rPr>
          <w:rFonts w:ascii="Arial" w:hAnsi="Arial" w:cs="Arial"/>
          <w:szCs w:val="24"/>
        </w:rPr>
        <w:t xml:space="preserve">, A., Han, H., </w:t>
      </w:r>
      <w:proofErr w:type="spellStart"/>
      <w:r w:rsidRPr="003B1F87">
        <w:rPr>
          <w:rFonts w:ascii="Arial" w:hAnsi="Arial" w:cs="Arial"/>
          <w:szCs w:val="24"/>
        </w:rPr>
        <w:t>Ariza</w:t>
      </w:r>
      <w:proofErr w:type="spellEnd"/>
      <w:r w:rsidRPr="003B1F87">
        <w:rPr>
          <w:rFonts w:ascii="Arial" w:hAnsi="Arial" w:cs="Arial"/>
          <w:szCs w:val="24"/>
        </w:rPr>
        <w:t>-Montes, A. and Araya-Castillo, L., 2022. Challenges and strategies for employee retention in the hospitality industry: A review. Sustainability, 14(5), p.2885.</w:t>
      </w:r>
    </w:p>
    <w:p w14:paraId="1DCEFCE4" w14:textId="77777777" w:rsidR="005103A6" w:rsidRPr="003B1F87" w:rsidRDefault="005103A6" w:rsidP="002E0500">
      <w:pPr>
        <w:ind w:left="720" w:hanging="720"/>
        <w:rPr>
          <w:rFonts w:ascii="Arial" w:hAnsi="Arial" w:cs="Arial"/>
          <w:szCs w:val="24"/>
        </w:rPr>
      </w:pPr>
      <w:proofErr w:type="spellStart"/>
      <w:r w:rsidRPr="003B1F87">
        <w:rPr>
          <w:rFonts w:ascii="Arial" w:hAnsi="Arial" w:cs="Arial"/>
          <w:szCs w:val="24"/>
        </w:rPr>
        <w:t>Kanchana</w:t>
      </w:r>
      <w:proofErr w:type="spellEnd"/>
      <w:r w:rsidRPr="003B1F87">
        <w:rPr>
          <w:rFonts w:ascii="Arial" w:hAnsi="Arial" w:cs="Arial"/>
          <w:szCs w:val="24"/>
        </w:rPr>
        <w:t xml:space="preserve">, L. and </w:t>
      </w:r>
      <w:proofErr w:type="spellStart"/>
      <w:r w:rsidRPr="003B1F87">
        <w:rPr>
          <w:rFonts w:ascii="Arial" w:hAnsi="Arial" w:cs="Arial"/>
          <w:szCs w:val="24"/>
        </w:rPr>
        <w:t>Jayathilaka</w:t>
      </w:r>
      <w:proofErr w:type="spellEnd"/>
      <w:r w:rsidRPr="003B1F87">
        <w:rPr>
          <w:rFonts w:ascii="Arial" w:hAnsi="Arial" w:cs="Arial"/>
          <w:szCs w:val="24"/>
        </w:rPr>
        <w:t xml:space="preserve">, R., 2023. Factors impacting employee turnover intentions among professionals in Sri Lankan </w:t>
      </w:r>
      <w:proofErr w:type="spellStart"/>
      <w:r w:rsidRPr="003B1F87">
        <w:rPr>
          <w:rFonts w:ascii="Arial" w:hAnsi="Arial" w:cs="Arial"/>
          <w:szCs w:val="24"/>
        </w:rPr>
        <w:t>startups</w:t>
      </w:r>
      <w:proofErr w:type="spellEnd"/>
      <w:r w:rsidRPr="003B1F87">
        <w:rPr>
          <w:rFonts w:ascii="Arial" w:hAnsi="Arial" w:cs="Arial"/>
          <w:szCs w:val="24"/>
        </w:rPr>
        <w:t xml:space="preserve">. </w:t>
      </w:r>
      <w:proofErr w:type="spellStart"/>
      <w:r w:rsidRPr="003B1F87">
        <w:rPr>
          <w:rFonts w:ascii="Arial" w:hAnsi="Arial" w:cs="Arial"/>
          <w:szCs w:val="24"/>
        </w:rPr>
        <w:t>Plos</w:t>
      </w:r>
      <w:proofErr w:type="spellEnd"/>
      <w:r w:rsidRPr="003B1F87">
        <w:rPr>
          <w:rFonts w:ascii="Arial" w:hAnsi="Arial" w:cs="Arial"/>
          <w:szCs w:val="24"/>
        </w:rPr>
        <w:t xml:space="preserve"> one, 18(2), p.e0281729.</w:t>
      </w:r>
    </w:p>
    <w:p w14:paraId="28C8685C" w14:textId="77777777" w:rsidR="005103A6" w:rsidRPr="003B1F87" w:rsidRDefault="005103A6" w:rsidP="002E0500">
      <w:pPr>
        <w:ind w:left="720" w:hanging="720"/>
        <w:rPr>
          <w:rFonts w:ascii="Arial" w:hAnsi="Arial" w:cs="Arial"/>
          <w:szCs w:val="24"/>
        </w:rPr>
      </w:pPr>
      <w:proofErr w:type="spellStart"/>
      <w:r w:rsidRPr="003B1F87">
        <w:rPr>
          <w:rFonts w:ascii="Arial" w:hAnsi="Arial" w:cs="Arial"/>
          <w:szCs w:val="24"/>
        </w:rPr>
        <w:t>Khaliq</w:t>
      </w:r>
      <w:proofErr w:type="spellEnd"/>
      <w:r w:rsidRPr="003B1F87">
        <w:rPr>
          <w:rFonts w:ascii="Arial" w:hAnsi="Arial" w:cs="Arial"/>
          <w:szCs w:val="24"/>
        </w:rPr>
        <w:t xml:space="preserve">, A., </w:t>
      </w:r>
      <w:proofErr w:type="spellStart"/>
      <w:r w:rsidRPr="003B1F87">
        <w:rPr>
          <w:rFonts w:ascii="Arial" w:hAnsi="Arial" w:cs="Arial"/>
          <w:szCs w:val="24"/>
        </w:rPr>
        <w:t>Waqas</w:t>
      </w:r>
      <w:proofErr w:type="spellEnd"/>
      <w:r w:rsidRPr="003B1F87">
        <w:rPr>
          <w:rFonts w:ascii="Arial" w:hAnsi="Arial" w:cs="Arial"/>
          <w:szCs w:val="24"/>
        </w:rPr>
        <w:t xml:space="preserve">, A., </w:t>
      </w:r>
      <w:proofErr w:type="spellStart"/>
      <w:r w:rsidRPr="003B1F87">
        <w:rPr>
          <w:rFonts w:ascii="Arial" w:hAnsi="Arial" w:cs="Arial"/>
          <w:szCs w:val="24"/>
        </w:rPr>
        <w:t>Nisar</w:t>
      </w:r>
      <w:proofErr w:type="spellEnd"/>
      <w:r w:rsidRPr="003B1F87">
        <w:rPr>
          <w:rFonts w:ascii="Arial" w:hAnsi="Arial" w:cs="Arial"/>
          <w:szCs w:val="24"/>
        </w:rPr>
        <w:t xml:space="preserve">, Q.A., </w:t>
      </w:r>
      <w:proofErr w:type="spellStart"/>
      <w:r w:rsidRPr="003B1F87">
        <w:rPr>
          <w:rFonts w:ascii="Arial" w:hAnsi="Arial" w:cs="Arial"/>
          <w:szCs w:val="24"/>
        </w:rPr>
        <w:t>Haider</w:t>
      </w:r>
      <w:proofErr w:type="spellEnd"/>
      <w:r w:rsidRPr="003B1F87">
        <w:rPr>
          <w:rFonts w:ascii="Arial" w:hAnsi="Arial" w:cs="Arial"/>
          <w:szCs w:val="24"/>
        </w:rPr>
        <w:t xml:space="preserve">, S. and </w:t>
      </w:r>
      <w:proofErr w:type="spellStart"/>
      <w:r w:rsidRPr="003B1F87">
        <w:rPr>
          <w:rFonts w:ascii="Arial" w:hAnsi="Arial" w:cs="Arial"/>
          <w:szCs w:val="24"/>
        </w:rPr>
        <w:t>Asghar</w:t>
      </w:r>
      <w:proofErr w:type="spellEnd"/>
      <w:r w:rsidRPr="003B1F87">
        <w:rPr>
          <w:rFonts w:ascii="Arial" w:hAnsi="Arial" w:cs="Arial"/>
          <w:szCs w:val="24"/>
        </w:rPr>
        <w:t>, Z., 2022. Application of AI and robotics in the hospitality sector: A resource gain and resource loss perspective. Technology in Society, 68, p.101807.</w:t>
      </w:r>
    </w:p>
    <w:p w14:paraId="2B58475F" w14:textId="77777777" w:rsidR="005103A6" w:rsidRPr="003B1F87" w:rsidRDefault="005103A6" w:rsidP="002E0500">
      <w:pPr>
        <w:ind w:left="720" w:hanging="720"/>
        <w:rPr>
          <w:rFonts w:ascii="Arial" w:hAnsi="Arial" w:cs="Arial"/>
          <w:szCs w:val="24"/>
        </w:rPr>
      </w:pPr>
      <w:r w:rsidRPr="003B1F87">
        <w:rPr>
          <w:rFonts w:ascii="Arial" w:hAnsi="Arial" w:cs="Arial"/>
          <w:szCs w:val="24"/>
        </w:rPr>
        <w:t>Liu-</w:t>
      </w:r>
      <w:proofErr w:type="spellStart"/>
      <w:r w:rsidRPr="003B1F87">
        <w:rPr>
          <w:rFonts w:ascii="Arial" w:hAnsi="Arial" w:cs="Arial"/>
          <w:szCs w:val="24"/>
        </w:rPr>
        <w:t>Lastres</w:t>
      </w:r>
      <w:proofErr w:type="spellEnd"/>
      <w:r w:rsidRPr="003B1F87">
        <w:rPr>
          <w:rFonts w:ascii="Arial" w:hAnsi="Arial" w:cs="Arial"/>
          <w:szCs w:val="24"/>
        </w:rPr>
        <w:t>, B., Wen, H. and Huang, W.J., 2023. A reflection on the Great Resignation in the hospitality and tourism industry. International Journal of Contemporary Hospitality Management, 35(1), pp.235-249.</w:t>
      </w:r>
    </w:p>
    <w:p w14:paraId="74B6D8F5" w14:textId="77777777" w:rsidR="005103A6" w:rsidRPr="003B1F87" w:rsidRDefault="005103A6" w:rsidP="002E0500">
      <w:pPr>
        <w:ind w:left="720" w:hanging="720"/>
        <w:rPr>
          <w:rFonts w:ascii="Arial" w:hAnsi="Arial" w:cs="Arial"/>
          <w:szCs w:val="24"/>
        </w:rPr>
      </w:pPr>
      <w:r w:rsidRPr="003B1F87">
        <w:rPr>
          <w:rFonts w:ascii="Arial" w:hAnsi="Arial" w:cs="Arial"/>
          <w:szCs w:val="24"/>
        </w:rPr>
        <w:t xml:space="preserve">Marriott Careers, 2023. Apprenticeship. [Online] Available at &lt; </w:t>
      </w:r>
      <w:hyperlink r:id="rId8" w:history="1">
        <w:r w:rsidRPr="003B1F87">
          <w:rPr>
            <w:rStyle w:val="Hyperlink"/>
            <w:rFonts w:ascii="Arial" w:hAnsi="Arial" w:cs="Arial"/>
            <w:color w:val="auto"/>
            <w:szCs w:val="24"/>
          </w:rPr>
          <w:t>https://careers.marriott.com/career-paths/apprenticeship/</w:t>
        </w:r>
      </w:hyperlink>
      <w:r w:rsidRPr="003B1F87">
        <w:rPr>
          <w:rFonts w:ascii="Arial" w:hAnsi="Arial" w:cs="Arial"/>
          <w:szCs w:val="24"/>
        </w:rPr>
        <w:t>&gt; [Accessed on 5</w:t>
      </w:r>
      <w:r w:rsidRPr="003B1F87">
        <w:rPr>
          <w:rFonts w:ascii="Arial" w:hAnsi="Arial" w:cs="Arial"/>
          <w:szCs w:val="24"/>
          <w:vertAlign w:val="superscript"/>
        </w:rPr>
        <w:t>th</w:t>
      </w:r>
      <w:r w:rsidRPr="003B1F87">
        <w:rPr>
          <w:rFonts w:ascii="Arial" w:hAnsi="Arial" w:cs="Arial"/>
          <w:szCs w:val="24"/>
        </w:rPr>
        <w:t xml:space="preserve"> October 2023].</w:t>
      </w:r>
    </w:p>
    <w:p w14:paraId="25AE19DB" w14:textId="77777777" w:rsidR="005103A6" w:rsidRPr="003B1F87" w:rsidRDefault="005103A6" w:rsidP="002E0500">
      <w:pPr>
        <w:ind w:left="720" w:hanging="720"/>
        <w:rPr>
          <w:rFonts w:ascii="Arial" w:hAnsi="Arial" w:cs="Arial"/>
          <w:szCs w:val="24"/>
        </w:rPr>
      </w:pPr>
      <w:proofErr w:type="spellStart"/>
      <w:r w:rsidRPr="003B1F87">
        <w:rPr>
          <w:rFonts w:ascii="Arial" w:hAnsi="Arial" w:cs="Arial"/>
          <w:szCs w:val="24"/>
        </w:rPr>
        <w:t>Mohsin</w:t>
      </w:r>
      <w:proofErr w:type="spellEnd"/>
      <w:r w:rsidRPr="003B1F87">
        <w:rPr>
          <w:rFonts w:ascii="Arial" w:hAnsi="Arial" w:cs="Arial"/>
          <w:szCs w:val="24"/>
        </w:rPr>
        <w:t xml:space="preserve">, A., </w:t>
      </w:r>
      <w:proofErr w:type="spellStart"/>
      <w:r w:rsidRPr="003B1F87">
        <w:rPr>
          <w:rFonts w:ascii="Arial" w:hAnsi="Arial" w:cs="Arial"/>
          <w:szCs w:val="24"/>
        </w:rPr>
        <w:t>Brochado</w:t>
      </w:r>
      <w:proofErr w:type="spellEnd"/>
      <w:r w:rsidRPr="003B1F87">
        <w:rPr>
          <w:rFonts w:ascii="Arial" w:hAnsi="Arial" w:cs="Arial"/>
          <w:szCs w:val="24"/>
        </w:rPr>
        <w:t>, A. and Rodrigues, H., 2023. Mind the gap: a critical reflection on hotel employee turnover. International Journal of Contemporary Hospitality Management, 35(7), pp.2481-2495.</w:t>
      </w:r>
    </w:p>
    <w:p w14:paraId="23229AF0" w14:textId="77777777" w:rsidR="005103A6" w:rsidRPr="003B1F87" w:rsidRDefault="005103A6" w:rsidP="002E0500">
      <w:pPr>
        <w:ind w:left="720" w:hanging="720"/>
        <w:rPr>
          <w:rFonts w:ascii="Arial" w:hAnsi="Arial" w:cs="Arial"/>
          <w:szCs w:val="24"/>
        </w:rPr>
      </w:pPr>
      <w:proofErr w:type="spellStart"/>
      <w:r w:rsidRPr="003B1F87">
        <w:rPr>
          <w:rFonts w:ascii="Arial" w:hAnsi="Arial" w:cs="Arial"/>
          <w:szCs w:val="24"/>
        </w:rPr>
        <w:t>Oosthuizen</w:t>
      </w:r>
      <w:proofErr w:type="spellEnd"/>
      <w:r w:rsidRPr="003B1F87">
        <w:rPr>
          <w:rFonts w:ascii="Arial" w:hAnsi="Arial" w:cs="Arial"/>
          <w:szCs w:val="24"/>
        </w:rPr>
        <w:t>, R.M., 2022. The fourth industrial revolution–Smart technology, artificial intelligence, robotics and algorithms: industrial psychologists in future workplaces. Frontiers in artificial intelligence, 5, p.913168.</w:t>
      </w:r>
    </w:p>
    <w:p w14:paraId="019E9B65" w14:textId="77777777" w:rsidR="005103A6" w:rsidRPr="003B1F87" w:rsidRDefault="005103A6" w:rsidP="002E0500">
      <w:pPr>
        <w:ind w:left="720" w:hanging="720"/>
        <w:rPr>
          <w:rFonts w:ascii="Arial" w:hAnsi="Arial" w:cs="Arial"/>
          <w:szCs w:val="24"/>
        </w:rPr>
      </w:pPr>
      <w:r w:rsidRPr="003B1F87">
        <w:rPr>
          <w:rFonts w:ascii="Arial" w:hAnsi="Arial" w:cs="Arial"/>
          <w:szCs w:val="24"/>
        </w:rPr>
        <w:t xml:space="preserve">Premier Inn, 2023. About us. [Online] Available at &lt; </w:t>
      </w:r>
      <w:hyperlink r:id="rId9" w:history="1">
        <w:r w:rsidRPr="003B1F87">
          <w:rPr>
            <w:rStyle w:val="Hyperlink"/>
            <w:rFonts w:ascii="Arial" w:hAnsi="Arial" w:cs="Arial"/>
            <w:color w:val="auto"/>
            <w:szCs w:val="24"/>
          </w:rPr>
          <w:t>https://www.premierinn.com/gb/en/home.html</w:t>
        </w:r>
      </w:hyperlink>
      <w:r w:rsidRPr="003B1F87">
        <w:rPr>
          <w:rFonts w:ascii="Arial" w:hAnsi="Arial" w:cs="Arial"/>
          <w:szCs w:val="24"/>
        </w:rPr>
        <w:t>&gt; [Accessed on 5</w:t>
      </w:r>
      <w:r w:rsidRPr="003B1F87">
        <w:rPr>
          <w:rFonts w:ascii="Arial" w:hAnsi="Arial" w:cs="Arial"/>
          <w:szCs w:val="24"/>
          <w:vertAlign w:val="superscript"/>
        </w:rPr>
        <w:t>th</w:t>
      </w:r>
      <w:r w:rsidRPr="003B1F87">
        <w:rPr>
          <w:rFonts w:ascii="Arial" w:hAnsi="Arial" w:cs="Arial"/>
          <w:szCs w:val="24"/>
        </w:rPr>
        <w:t xml:space="preserve"> October 2023].</w:t>
      </w:r>
    </w:p>
    <w:p w14:paraId="3CBC19A1" w14:textId="77777777" w:rsidR="005103A6" w:rsidRPr="003B1F87" w:rsidRDefault="005103A6" w:rsidP="002E0500">
      <w:pPr>
        <w:ind w:left="720" w:hanging="720"/>
        <w:rPr>
          <w:rFonts w:ascii="Arial" w:hAnsi="Arial" w:cs="Arial"/>
          <w:szCs w:val="24"/>
        </w:rPr>
      </w:pPr>
      <w:proofErr w:type="spellStart"/>
      <w:r w:rsidRPr="003B1F87">
        <w:rPr>
          <w:rFonts w:ascii="Arial" w:hAnsi="Arial" w:cs="Arial"/>
          <w:szCs w:val="24"/>
        </w:rPr>
        <w:t>Purcărea</w:t>
      </w:r>
      <w:proofErr w:type="spellEnd"/>
      <w:r w:rsidRPr="003B1F87">
        <w:rPr>
          <w:rFonts w:ascii="Arial" w:hAnsi="Arial" w:cs="Arial"/>
          <w:szCs w:val="24"/>
        </w:rPr>
        <w:t xml:space="preserve">, T., </w:t>
      </w:r>
      <w:proofErr w:type="spellStart"/>
      <w:r w:rsidRPr="003B1F87">
        <w:rPr>
          <w:rFonts w:ascii="Arial" w:hAnsi="Arial" w:cs="Arial"/>
          <w:szCs w:val="24"/>
        </w:rPr>
        <w:t>Ioan</w:t>
      </w:r>
      <w:proofErr w:type="spellEnd"/>
      <w:r w:rsidRPr="003B1F87">
        <w:rPr>
          <w:rFonts w:ascii="Arial" w:hAnsi="Arial" w:cs="Arial"/>
          <w:szCs w:val="24"/>
        </w:rPr>
        <w:t xml:space="preserve">-Franc, V., </w:t>
      </w:r>
      <w:proofErr w:type="spellStart"/>
      <w:r w:rsidRPr="003B1F87">
        <w:rPr>
          <w:rFonts w:ascii="Arial" w:hAnsi="Arial" w:cs="Arial"/>
          <w:szCs w:val="24"/>
        </w:rPr>
        <w:t>Ionescu</w:t>
      </w:r>
      <w:proofErr w:type="spellEnd"/>
      <w:r w:rsidRPr="003B1F87">
        <w:rPr>
          <w:rFonts w:ascii="Arial" w:hAnsi="Arial" w:cs="Arial"/>
          <w:szCs w:val="24"/>
        </w:rPr>
        <w:t xml:space="preserve">, Ş.A., </w:t>
      </w:r>
      <w:proofErr w:type="spellStart"/>
      <w:r w:rsidRPr="003B1F87">
        <w:rPr>
          <w:rFonts w:ascii="Arial" w:hAnsi="Arial" w:cs="Arial"/>
          <w:szCs w:val="24"/>
        </w:rPr>
        <w:t>Purcărea</w:t>
      </w:r>
      <w:proofErr w:type="spellEnd"/>
      <w:r w:rsidRPr="003B1F87">
        <w:rPr>
          <w:rFonts w:ascii="Arial" w:hAnsi="Arial" w:cs="Arial"/>
          <w:szCs w:val="24"/>
        </w:rPr>
        <w:t xml:space="preserve">, I.M., </w:t>
      </w:r>
      <w:proofErr w:type="spellStart"/>
      <w:r w:rsidRPr="003B1F87">
        <w:rPr>
          <w:rFonts w:ascii="Arial" w:hAnsi="Arial" w:cs="Arial"/>
          <w:szCs w:val="24"/>
        </w:rPr>
        <w:t>Purcărea</w:t>
      </w:r>
      <w:proofErr w:type="spellEnd"/>
      <w:r w:rsidRPr="003B1F87">
        <w:rPr>
          <w:rFonts w:ascii="Arial" w:hAnsi="Arial" w:cs="Arial"/>
          <w:szCs w:val="24"/>
        </w:rPr>
        <w:t xml:space="preserve">, V.L., </w:t>
      </w:r>
      <w:proofErr w:type="spellStart"/>
      <w:r w:rsidRPr="003B1F87">
        <w:rPr>
          <w:rFonts w:ascii="Arial" w:hAnsi="Arial" w:cs="Arial"/>
          <w:szCs w:val="24"/>
        </w:rPr>
        <w:t>Purcărea</w:t>
      </w:r>
      <w:proofErr w:type="spellEnd"/>
      <w:r w:rsidRPr="003B1F87">
        <w:rPr>
          <w:rFonts w:ascii="Arial" w:hAnsi="Arial" w:cs="Arial"/>
          <w:szCs w:val="24"/>
        </w:rPr>
        <w:t xml:space="preserve">, I., </w:t>
      </w:r>
      <w:proofErr w:type="spellStart"/>
      <w:r w:rsidRPr="003B1F87">
        <w:rPr>
          <w:rFonts w:ascii="Arial" w:hAnsi="Arial" w:cs="Arial"/>
          <w:szCs w:val="24"/>
        </w:rPr>
        <w:t>Mateescu-Soare</w:t>
      </w:r>
      <w:proofErr w:type="spellEnd"/>
      <w:r w:rsidRPr="003B1F87">
        <w:rPr>
          <w:rFonts w:ascii="Arial" w:hAnsi="Arial" w:cs="Arial"/>
          <w:szCs w:val="24"/>
        </w:rPr>
        <w:t xml:space="preserve">, M.C., </w:t>
      </w:r>
      <w:proofErr w:type="spellStart"/>
      <w:r w:rsidRPr="003B1F87">
        <w:rPr>
          <w:rFonts w:ascii="Arial" w:hAnsi="Arial" w:cs="Arial"/>
          <w:szCs w:val="24"/>
        </w:rPr>
        <w:t>Platon</w:t>
      </w:r>
      <w:proofErr w:type="spellEnd"/>
      <w:r w:rsidRPr="003B1F87">
        <w:rPr>
          <w:rFonts w:ascii="Arial" w:hAnsi="Arial" w:cs="Arial"/>
          <w:szCs w:val="24"/>
        </w:rPr>
        <w:t xml:space="preserve">, O.E. and </w:t>
      </w:r>
      <w:proofErr w:type="spellStart"/>
      <w:r w:rsidRPr="003B1F87">
        <w:rPr>
          <w:rFonts w:ascii="Arial" w:hAnsi="Arial" w:cs="Arial"/>
          <w:szCs w:val="24"/>
        </w:rPr>
        <w:t>Orzan</w:t>
      </w:r>
      <w:proofErr w:type="spellEnd"/>
      <w:r w:rsidRPr="003B1F87">
        <w:rPr>
          <w:rFonts w:ascii="Arial" w:hAnsi="Arial" w:cs="Arial"/>
          <w:szCs w:val="24"/>
        </w:rPr>
        <w:t xml:space="preserve">, A.O., 2022. Major Shifts in Sustainable Consumer </w:t>
      </w:r>
      <w:proofErr w:type="spellStart"/>
      <w:r w:rsidRPr="003B1F87">
        <w:rPr>
          <w:rFonts w:ascii="Arial" w:hAnsi="Arial" w:cs="Arial"/>
          <w:szCs w:val="24"/>
        </w:rPr>
        <w:t>Behavior</w:t>
      </w:r>
      <w:proofErr w:type="spellEnd"/>
      <w:r w:rsidRPr="003B1F87">
        <w:rPr>
          <w:rFonts w:ascii="Arial" w:hAnsi="Arial" w:cs="Arial"/>
          <w:szCs w:val="24"/>
        </w:rPr>
        <w:t xml:space="preserve"> in Romania and Retailers’ Priorities in Agilely Adapting to It. Sustainability, 14(3), p.1627.</w:t>
      </w:r>
    </w:p>
    <w:p w14:paraId="17300837" w14:textId="77777777" w:rsidR="005103A6" w:rsidRPr="003B1F87" w:rsidRDefault="005103A6" w:rsidP="002E0500">
      <w:pPr>
        <w:ind w:left="720" w:hanging="720"/>
        <w:rPr>
          <w:rFonts w:ascii="Arial" w:hAnsi="Arial" w:cs="Arial"/>
          <w:szCs w:val="24"/>
        </w:rPr>
      </w:pPr>
      <w:r w:rsidRPr="003B1F87">
        <w:rPr>
          <w:rFonts w:ascii="Arial" w:hAnsi="Arial" w:cs="Arial"/>
          <w:szCs w:val="24"/>
        </w:rPr>
        <w:t xml:space="preserve">PwC, 2023. Corporate - Taxes on corporate income. [Online] Available at &lt; </w:t>
      </w:r>
      <w:hyperlink r:id="rId10" w:history="1">
        <w:r w:rsidRPr="003B1F87">
          <w:rPr>
            <w:rStyle w:val="Hyperlink"/>
            <w:rFonts w:ascii="Arial" w:hAnsi="Arial" w:cs="Arial"/>
            <w:color w:val="auto"/>
            <w:szCs w:val="24"/>
          </w:rPr>
          <w:t>https://taxsummaries.pwc.com/united-kingdom/corporate/taxes-on-corporate-income</w:t>
        </w:r>
      </w:hyperlink>
      <w:r w:rsidRPr="003B1F87">
        <w:rPr>
          <w:rFonts w:ascii="Arial" w:hAnsi="Arial" w:cs="Arial"/>
          <w:szCs w:val="24"/>
        </w:rPr>
        <w:t>&gt; [Accessed on 5</w:t>
      </w:r>
      <w:r w:rsidRPr="003B1F87">
        <w:rPr>
          <w:rFonts w:ascii="Arial" w:hAnsi="Arial" w:cs="Arial"/>
          <w:szCs w:val="24"/>
          <w:vertAlign w:val="superscript"/>
        </w:rPr>
        <w:t>th</w:t>
      </w:r>
      <w:r w:rsidRPr="003B1F87">
        <w:rPr>
          <w:rFonts w:ascii="Arial" w:hAnsi="Arial" w:cs="Arial"/>
          <w:szCs w:val="24"/>
        </w:rPr>
        <w:t xml:space="preserve"> October 2023].</w:t>
      </w:r>
    </w:p>
    <w:p w14:paraId="28B7D2F0" w14:textId="77777777" w:rsidR="005103A6" w:rsidRPr="003B1F87" w:rsidRDefault="005103A6" w:rsidP="002E0500">
      <w:pPr>
        <w:ind w:left="720" w:hanging="720"/>
        <w:rPr>
          <w:rFonts w:ascii="Arial" w:hAnsi="Arial" w:cs="Arial"/>
          <w:szCs w:val="24"/>
        </w:rPr>
      </w:pPr>
      <w:r w:rsidRPr="003B1F87">
        <w:rPr>
          <w:rFonts w:ascii="Arial" w:hAnsi="Arial" w:cs="Arial"/>
          <w:szCs w:val="24"/>
        </w:rPr>
        <w:t>Raza, S.A. and Khan, K.A., 2022. Impact of green human resource practices on hotel environmental performance: the moderating effect of environmental knowledge and individual green values. International Journal of Contemporary Hospitality Management, 34(6), pp.2154-2175.</w:t>
      </w:r>
    </w:p>
    <w:p w14:paraId="2F241A6E" w14:textId="77777777" w:rsidR="005103A6" w:rsidRPr="003B1F87" w:rsidRDefault="005103A6" w:rsidP="002E0500">
      <w:pPr>
        <w:ind w:left="720" w:hanging="720"/>
        <w:rPr>
          <w:rFonts w:ascii="Arial" w:hAnsi="Arial" w:cs="Arial"/>
          <w:szCs w:val="24"/>
        </w:rPr>
      </w:pPr>
      <w:r w:rsidRPr="003B1F87">
        <w:rPr>
          <w:rFonts w:ascii="Arial" w:hAnsi="Arial" w:cs="Arial"/>
          <w:szCs w:val="24"/>
        </w:rPr>
        <w:t>Simms, A., 2023. Fiscal Fragility in Black Middle-Class Suburbia and Consequences for K–12 Schools and Other Public Services. RSF: The Russell Sage Foundation Journal of the Social Sciences, 9(2), pp.204-225.</w:t>
      </w:r>
    </w:p>
    <w:p w14:paraId="1716AE41" w14:textId="77777777" w:rsidR="005103A6" w:rsidRPr="003B1F87" w:rsidRDefault="005103A6" w:rsidP="002E0500">
      <w:pPr>
        <w:ind w:left="720" w:hanging="720"/>
        <w:rPr>
          <w:rFonts w:ascii="Arial" w:hAnsi="Arial" w:cs="Arial"/>
          <w:szCs w:val="24"/>
        </w:rPr>
      </w:pPr>
      <w:proofErr w:type="spellStart"/>
      <w:r w:rsidRPr="003B1F87">
        <w:rPr>
          <w:rFonts w:ascii="Arial" w:hAnsi="Arial" w:cs="Arial"/>
          <w:szCs w:val="24"/>
        </w:rPr>
        <w:t>Statista</w:t>
      </w:r>
      <w:proofErr w:type="spellEnd"/>
      <w:r w:rsidRPr="003B1F87">
        <w:rPr>
          <w:rFonts w:ascii="Arial" w:hAnsi="Arial" w:cs="Arial"/>
          <w:szCs w:val="24"/>
        </w:rPr>
        <w:t xml:space="preserve">, 2023. Gross domestic product of the United Kingdom from 1948 to 2022. [Online] Available at </w:t>
      </w:r>
      <w:hyperlink r:id="rId11" w:history="1">
        <w:r w:rsidRPr="003B1F87">
          <w:rPr>
            <w:rStyle w:val="Hyperlink"/>
            <w:rFonts w:ascii="Arial" w:hAnsi="Arial" w:cs="Arial"/>
            <w:color w:val="auto"/>
            <w:szCs w:val="24"/>
          </w:rPr>
          <w:t>https://www.statista.com/statistics/281744/gdp-of-the-united-kingdom/</w:t>
        </w:r>
      </w:hyperlink>
      <w:r w:rsidRPr="003B1F87">
        <w:rPr>
          <w:rFonts w:ascii="Arial" w:hAnsi="Arial" w:cs="Arial"/>
          <w:szCs w:val="24"/>
        </w:rPr>
        <w:t xml:space="preserve"> [Accessed on 5</w:t>
      </w:r>
      <w:r w:rsidRPr="003B1F87">
        <w:rPr>
          <w:rFonts w:ascii="Arial" w:hAnsi="Arial" w:cs="Arial"/>
          <w:szCs w:val="24"/>
          <w:vertAlign w:val="superscript"/>
        </w:rPr>
        <w:t>th</w:t>
      </w:r>
      <w:r w:rsidRPr="003B1F87">
        <w:rPr>
          <w:rFonts w:ascii="Arial" w:hAnsi="Arial" w:cs="Arial"/>
          <w:szCs w:val="24"/>
        </w:rPr>
        <w:t xml:space="preserve"> October 2023].</w:t>
      </w:r>
    </w:p>
    <w:p w14:paraId="5C27A13E" w14:textId="77777777" w:rsidR="005103A6" w:rsidRPr="003B1F87" w:rsidRDefault="005103A6" w:rsidP="002E0500">
      <w:pPr>
        <w:ind w:left="720" w:hanging="720"/>
        <w:rPr>
          <w:rFonts w:ascii="Arial" w:hAnsi="Arial" w:cs="Arial"/>
          <w:szCs w:val="24"/>
        </w:rPr>
      </w:pPr>
      <w:proofErr w:type="spellStart"/>
      <w:r w:rsidRPr="003B1F87">
        <w:rPr>
          <w:rFonts w:ascii="Arial" w:hAnsi="Arial" w:cs="Arial"/>
          <w:szCs w:val="24"/>
        </w:rPr>
        <w:t>Statista</w:t>
      </w:r>
      <w:proofErr w:type="spellEnd"/>
      <w:r w:rsidRPr="003B1F87">
        <w:rPr>
          <w:rFonts w:ascii="Arial" w:hAnsi="Arial" w:cs="Arial"/>
          <w:szCs w:val="24"/>
        </w:rPr>
        <w:t xml:space="preserve">, 2023a. </w:t>
      </w:r>
      <w:proofErr w:type="spellStart"/>
      <w:r w:rsidRPr="003B1F87">
        <w:rPr>
          <w:rFonts w:ascii="Arial" w:hAnsi="Arial" w:cs="Arial"/>
          <w:szCs w:val="24"/>
        </w:rPr>
        <w:t>Brexit</w:t>
      </w:r>
      <w:proofErr w:type="spellEnd"/>
      <w:r w:rsidRPr="003B1F87">
        <w:rPr>
          <w:rFonts w:ascii="Arial" w:hAnsi="Arial" w:cs="Arial"/>
          <w:szCs w:val="24"/>
        </w:rPr>
        <w:t xml:space="preserve"> and the UK economy - Statistics &amp; Facts. [Online] Available at </w:t>
      </w:r>
      <w:hyperlink r:id="rId12" w:anchor="topicOverview" w:history="1">
        <w:r w:rsidRPr="003B1F87">
          <w:rPr>
            <w:rStyle w:val="Hyperlink"/>
            <w:rFonts w:ascii="Arial" w:hAnsi="Arial" w:cs="Arial"/>
            <w:color w:val="auto"/>
            <w:szCs w:val="24"/>
          </w:rPr>
          <w:t>https://www.statista.com/topics/3154/brexit-and-the-uk-economy/#topicOverview</w:t>
        </w:r>
      </w:hyperlink>
      <w:r w:rsidRPr="003B1F87">
        <w:rPr>
          <w:rFonts w:ascii="Arial" w:hAnsi="Arial" w:cs="Arial"/>
          <w:szCs w:val="24"/>
        </w:rPr>
        <w:t xml:space="preserve"> [Accessed on 5</w:t>
      </w:r>
      <w:r w:rsidRPr="003B1F87">
        <w:rPr>
          <w:rFonts w:ascii="Arial" w:hAnsi="Arial" w:cs="Arial"/>
          <w:szCs w:val="24"/>
          <w:vertAlign w:val="superscript"/>
        </w:rPr>
        <w:t>th</w:t>
      </w:r>
      <w:r w:rsidRPr="003B1F87">
        <w:rPr>
          <w:rFonts w:ascii="Arial" w:hAnsi="Arial" w:cs="Arial"/>
          <w:szCs w:val="24"/>
        </w:rPr>
        <w:t xml:space="preserve"> October 2023]. </w:t>
      </w:r>
    </w:p>
    <w:p w14:paraId="7761B91D" w14:textId="77777777" w:rsidR="005103A6" w:rsidRPr="003B1F87" w:rsidRDefault="005103A6" w:rsidP="002E0500">
      <w:pPr>
        <w:ind w:left="720" w:hanging="720"/>
        <w:rPr>
          <w:rFonts w:ascii="Arial" w:hAnsi="Arial" w:cs="Arial"/>
          <w:szCs w:val="24"/>
        </w:rPr>
      </w:pPr>
      <w:proofErr w:type="spellStart"/>
      <w:r w:rsidRPr="003B1F87">
        <w:rPr>
          <w:rFonts w:ascii="Arial" w:hAnsi="Arial" w:cs="Arial"/>
          <w:szCs w:val="24"/>
        </w:rPr>
        <w:t>Styvén</w:t>
      </w:r>
      <w:proofErr w:type="spellEnd"/>
      <w:r w:rsidRPr="003B1F87">
        <w:rPr>
          <w:rFonts w:ascii="Arial" w:hAnsi="Arial" w:cs="Arial"/>
          <w:szCs w:val="24"/>
        </w:rPr>
        <w:t xml:space="preserve">, M.E., </w:t>
      </w:r>
      <w:proofErr w:type="spellStart"/>
      <w:r w:rsidRPr="003B1F87">
        <w:rPr>
          <w:rFonts w:ascii="Arial" w:hAnsi="Arial" w:cs="Arial"/>
          <w:szCs w:val="24"/>
        </w:rPr>
        <w:t>Näppä</w:t>
      </w:r>
      <w:proofErr w:type="spellEnd"/>
      <w:r w:rsidRPr="003B1F87">
        <w:rPr>
          <w:rFonts w:ascii="Arial" w:hAnsi="Arial" w:cs="Arial"/>
          <w:szCs w:val="24"/>
        </w:rPr>
        <w:t xml:space="preserve">, A., </w:t>
      </w:r>
      <w:proofErr w:type="spellStart"/>
      <w:r w:rsidRPr="003B1F87">
        <w:rPr>
          <w:rFonts w:ascii="Arial" w:hAnsi="Arial" w:cs="Arial"/>
          <w:szCs w:val="24"/>
        </w:rPr>
        <w:t>Mariani</w:t>
      </w:r>
      <w:proofErr w:type="spellEnd"/>
      <w:r w:rsidRPr="003B1F87">
        <w:rPr>
          <w:rFonts w:ascii="Arial" w:hAnsi="Arial" w:cs="Arial"/>
          <w:szCs w:val="24"/>
        </w:rPr>
        <w:t xml:space="preserve">, M. and </w:t>
      </w:r>
      <w:proofErr w:type="spellStart"/>
      <w:r w:rsidRPr="003B1F87">
        <w:rPr>
          <w:rFonts w:ascii="Arial" w:hAnsi="Arial" w:cs="Arial"/>
          <w:szCs w:val="24"/>
        </w:rPr>
        <w:t>Nataraajan</w:t>
      </w:r>
      <w:proofErr w:type="spellEnd"/>
      <w:r w:rsidRPr="003B1F87">
        <w:rPr>
          <w:rFonts w:ascii="Arial" w:hAnsi="Arial" w:cs="Arial"/>
          <w:szCs w:val="24"/>
        </w:rPr>
        <w:t>, R., 2022. Employee perceptions of employers’ creativity and innovation: Implications for employer attractiveness and branding in tourism and hospitality. Journal of Business Research, 141, pp.290-298.</w:t>
      </w:r>
    </w:p>
    <w:p w14:paraId="7B077575" w14:textId="77777777" w:rsidR="005103A6" w:rsidRPr="003B1F87" w:rsidRDefault="005103A6" w:rsidP="002E0500">
      <w:pPr>
        <w:ind w:left="720" w:hanging="720"/>
        <w:rPr>
          <w:rFonts w:ascii="Arial" w:hAnsi="Arial" w:cs="Arial"/>
          <w:szCs w:val="24"/>
        </w:rPr>
      </w:pPr>
      <w:proofErr w:type="spellStart"/>
      <w:r w:rsidRPr="003B1F87">
        <w:rPr>
          <w:rFonts w:ascii="Arial" w:hAnsi="Arial" w:cs="Arial"/>
          <w:szCs w:val="24"/>
        </w:rPr>
        <w:t>Szász</w:t>
      </w:r>
      <w:proofErr w:type="spellEnd"/>
      <w:r w:rsidRPr="003B1F87">
        <w:rPr>
          <w:rFonts w:ascii="Arial" w:hAnsi="Arial" w:cs="Arial"/>
          <w:szCs w:val="24"/>
        </w:rPr>
        <w:t xml:space="preserve">, L., </w:t>
      </w:r>
      <w:proofErr w:type="spellStart"/>
      <w:r w:rsidRPr="003B1F87">
        <w:rPr>
          <w:rFonts w:ascii="Arial" w:hAnsi="Arial" w:cs="Arial"/>
          <w:szCs w:val="24"/>
        </w:rPr>
        <w:t>Bálint</w:t>
      </w:r>
      <w:proofErr w:type="spellEnd"/>
      <w:r w:rsidRPr="003B1F87">
        <w:rPr>
          <w:rFonts w:ascii="Arial" w:hAnsi="Arial" w:cs="Arial"/>
          <w:szCs w:val="24"/>
        </w:rPr>
        <w:t xml:space="preserve">, C., </w:t>
      </w:r>
      <w:proofErr w:type="spellStart"/>
      <w:r w:rsidRPr="003B1F87">
        <w:rPr>
          <w:rFonts w:ascii="Arial" w:hAnsi="Arial" w:cs="Arial"/>
          <w:szCs w:val="24"/>
        </w:rPr>
        <w:t>Csíki</w:t>
      </w:r>
      <w:proofErr w:type="spellEnd"/>
      <w:r w:rsidRPr="003B1F87">
        <w:rPr>
          <w:rFonts w:ascii="Arial" w:hAnsi="Arial" w:cs="Arial"/>
          <w:szCs w:val="24"/>
        </w:rPr>
        <w:t xml:space="preserve">, O., Nagy, B.Z., </w:t>
      </w:r>
      <w:proofErr w:type="spellStart"/>
      <w:r w:rsidRPr="003B1F87">
        <w:rPr>
          <w:rFonts w:ascii="Arial" w:hAnsi="Arial" w:cs="Arial"/>
          <w:szCs w:val="24"/>
        </w:rPr>
        <w:t>Rácz</w:t>
      </w:r>
      <w:proofErr w:type="spellEnd"/>
      <w:r w:rsidRPr="003B1F87">
        <w:rPr>
          <w:rFonts w:ascii="Arial" w:hAnsi="Arial" w:cs="Arial"/>
          <w:szCs w:val="24"/>
        </w:rPr>
        <w:t xml:space="preserve">, B.G., </w:t>
      </w:r>
      <w:proofErr w:type="spellStart"/>
      <w:r w:rsidRPr="003B1F87">
        <w:rPr>
          <w:rFonts w:ascii="Arial" w:hAnsi="Arial" w:cs="Arial"/>
          <w:szCs w:val="24"/>
        </w:rPr>
        <w:t>Csala</w:t>
      </w:r>
      <w:proofErr w:type="spellEnd"/>
      <w:r w:rsidRPr="003B1F87">
        <w:rPr>
          <w:rFonts w:ascii="Arial" w:hAnsi="Arial" w:cs="Arial"/>
          <w:szCs w:val="24"/>
        </w:rPr>
        <w:t>, D. and Harris, L.C., 2022. The impact of COVID-19 on the evolution of online retail: The pandemic as a window of opportunity. Journal of Retailing and Consumer Services, 69, p.103089.</w:t>
      </w:r>
    </w:p>
    <w:p w14:paraId="6832074E" w14:textId="77777777" w:rsidR="005103A6" w:rsidRPr="003B1F87" w:rsidRDefault="005103A6" w:rsidP="002E0500">
      <w:pPr>
        <w:ind w:left="720" w:hanging="720"/>
        <w:rPr>
          <w:rFonts w:ascii="Arial" w:hAnsi="Arial" w:cs="Arial"/>
          <w:szCs w:val="24"/>
        </w:rPr>
      </w:pPr>
      <w:proofErr w:type="spellStart"/>
      <w:r w:rsidRPr="003B1F87">
        <w:rPr>
          <w:rFonts w:ascii="Arial" w:hAnsi="Arial" w:cs="Arial"/>
          <w:szCs w:val="24"/>
        </w:rPr>
        <w:t>Wokoma</w:t>
      </w:r>
      <w:proofErr w:type="spellEnd"/>
      <w:r w:rsidRPr="003B1F87">
        <w:rPr>
          <w:rFonts w:ascii="Arial" w:hAnsi="Arial" w:cs="Arial"/>
          <w:szCs w:val="24"/>
        </w:rPr>
        <w:t>, I.S., 2023. Welfare Package And Employee Job Satisfaction. In 3rd International Conference on Institutional Leadership and Capacity Building in Africa (p. 744).</w:t>
      </w:r>
    </w:p>
    <w:sectPr w:rsidR="005103A6" w:rsidRPr="003B1F8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0B4D2D"/>
    <w:multiLevelType w:val="hybridMultilevel"/>
    <w:tmpl w:val="E4448BC4"/>
    <w:lvl w:ilvl="0" w:tplc="C96269CA">
      <w:start w:val="1"/>
      <w:numFmt w:val="bullet"/>
      <w:lvlText w:val=""/>
      <w:lvlJc w:val="left"/>
      <w:pPr>
        <w:ind w:left="540" w:hanging="360"/>
      </w:pPr>
      <w:rPr>
        <w:rFonts w:ascii="Wingdings" w:hAnsi="Wingdings" w:hint="default"/>
      </w:rPr>
    </w:lvl>
    <w:lvl w:ilvl="1" w:tplc="E302749C" w:tentative="1">
      <w:start w:val="1"/>
      <w:numFmt w:val="bullet"/>
      <w:lvlText w:val="o"/>
      <w:lvlJc w:val="left"/>
      <w:pPr>
        <w:ind w:left="1260" w:hanging="360"/>
      </w:pPr>
      <w:rPr>
        <w:rFonts w:ascii="Courier New" w:hAnsi="Courier New" w:cs="Courier New" w:hint="default"/>
      </w:rPr>
    </w:lvl>
    <w:lvl w:ilvl="2" w:tplc="FDF2CB50" w:tentative="1">
      <w:start w:val="1"/>
      <w:numFmt w:val="bullet"/>
      <w:lvlText w:val=""/>
      <w:lvlJc w:val="left"/>
      <w:pPr>
        <w:ind w:left="1980" w:hanging="360"/>
      </w:pPr>
      <w:rPr>
        <w:rFonts w:ascii="Wingdings" w:hAnsi="Wingdings" w:hint="default"/>
      </w:rPr>
    </w:lvl>
    <w:lvl w:ilvl="3" w:tplc="716CB2A2" w:tentative="1">
      <w:start w:val="1"/>
      <w:numFmt w:val="bullet"/>
      <w:lvlText w:val=""/>
      <w:lvlJc w:val="left"/>
      <w:pPr>
        <w:ind w:left="2700" w:hanging="360"/>
      </w:pPr>
      <w:rPr>
        <w:rFonts w:ascii="Symbol" w:hAnsi="Symbol" w:hint="default"/>
      </w:rPr>
    </w:lvl>
    <w:lvl w:ilvl="4" w:tplc="948E816C" w:tentative="1">
      <w:start w:val="1"/>
      <w:numFmt w:val="bullet"/>
      <w:lvlText w:val="o"/>
      <w:lvlJc w:val="left"/>
      <w:pPr>
        <w:ind w:left="3420" w:hanging="360"/>
      </w:pPr>
      <w:rPr>
        <w:rFonts w:ascii="Courier New" w:hAnsi="Courier New" w:cs="Courier New" w:hint="default"/>
      </w:rPr>
    </w:lvl>
    <w:lvl w:ilvl="5" w:tplc="8A82089C" w:tentative="1">
      <w:start w:val="1"/>
      <w:numFmt w:val="bullet"/>
      <w:lvlText w:val=""/>
      <w:lvlJc w:val="left"/>
      <w:pPr>
        <w:ind w:left="4140" w:hanging="360"/>
      </w:pPr>
      <w:rPr>
        <w:rFonts w:ascii="Wingdings" w:hAnsi="Wingdings" w:hint="default"/>
      </w:rPr>
    </w:lvl>
    <w:lvl w:ilvl="6" w:tplc="8BC6B9D0" w:tentative="1">
      <w:start w:val="1"/>
      <w:numFmt w:val="bullet"/>
      <w:lvlText w:val=""/>
      <w:lvlJc w:val="left"/>
      <w:pPr>
        <w:ind w:left="4860" w:hanging="360"/>
      </w:pPr>
      <w:rPr>
        <w:rFonts w:ascii="Symbol" w:hAnsi="Symbol" w:hint="default"/>
      </w:rPr>
    </w:lvl>
    <w:lvl w:ilvl="7" w:tplc="D4C2901A" w:tentative="1">
      <w:start w:val="1"/>
      <w:numFmt w:val="bullet"/>
      <w:lvlText w:val="o"/>
      <w:lvlJc w:val="left"/>
      <w:pPr>
        <w:ind w:left="5580" w:hanging="360"/>
      </w:pPr>
      <w:rPr>
        <w:rFonts w:ascii="Courier New" w:hAnsi="Courier New" w:cs="Courier New" w:hint="default"/>
      </w:rPr>
    </w:lvl>
    <w:lvl w:ilvl="8" w:tplc="AF4A27D2" w:tentative="1">
      <w:start w:val="1"/>
      <w:numFmt w:val="bullet"/>
      <w:lvlText w:val=""/>
      <w:lvlJc w:val="left"/>
      <w:pPr>
        <w:ind w:left="6300" w:hanging="360"/>
      </w:pPr>
      <w:rPr>
        <w:rFonts w:ascii="Wingdings" w:hAnsi="Wingdings" w:hint="default"/>
      </w:rPr>
    </w:lvl>
  </w:abstractNum>
  <w:abstractNum w:abstractNumId="1" w15:restartNumberingAfterBreak="0">
    <w:nsid w:val="4B3A3306"/>
    <w:multiLevelType w:val="hybridMultilevel"/>
    <w:tmpl w:val="DE48EE6E"/>
    <w:lvl w:ilvl="0" w:tplc="625E3BBE">
      <w:start w:val="1"/>
      <w:numFmt w:val="bullet"/>
      <w:lvlText w:val=""/>
      <w:lvlJc w:val="left"/>
      <w:pPr>
        <w:ind w:left="720" w:hanging="360"/>
      </w:pPr>
      <w:rPr>
        <w:rFonts w:ascii="Wingdings" w:hAnsi="Wingdings" w:hint="default"/>
      </w:rPr>
    </w:lvl>
    <w:lvl w:ilvl="1" w:tplc="6E1CB454" w:tentative="1">
      <w:start w:val="1"/>
      <w:numFmt w:val="bullet"/>
      <w:lvlText w:val="o"/>
      <w:lvlJc w:val="left"/>
      <w:pPr>
        <w:ind w:left="1440" w:hanging="360"/>
      </w:pPr>
      <w:rPr>
        <w:rFonts w:ascii="Courier New" w:hAnsi="Courier New" w:cs="Courier New" w:hint="default"/>
      </w:rPr>
    </w:lvl>
    <w:lvl w:ilvl="2" w:tplc="787EEBE6" w:tentative="1">
      <w:start w:val="1"/>
      <w:numFmt w:val="bullet"/>
      <w:lvlText w:val=""/>
      <w:lvlJc w:val="left"/>
      <w:pPr>
        <w:ind w:left="2160" w:hanging="360"/>
      </w:pPr>
      <w:rPr>
        <w:rFonts w:ascii="Wingdings" w:hAnsi="Wingdings" w:hint="default"/>
      </w:rPr>
    </w:lvl>
    <w:lvl w:ilvl="3" w:tplc="9B021BBE" w:tentative="1">
      <w:start w:val="1"/>
      <w:numFmt w:val="bullet"/>
      <w:lvlText w:val=""/>
      <w:lvlJc w:val="left"/>
      <w:pPr>
        <w:ind w:left="2880" w:hanging="360"/>
      </w:pPr>
      <w:rPr>
        <w:rFonts w:ascii="Symbol" w:hAnsi="Symbol" w:hint="default"/>
      </w:rPr>
    </w:lvl>
    <w:lvl w:ilvl="4" w:tplc="D1B8099E" w:tentative="1">
      <w:start w:val="1"/>
      <w:numFmt w:val="bullet"/>
      <w:lvlText w:val="o"/>
      <w:lvlJc w:val="left"/>
      <w:pPr>
        <w:ind w:left="3600" w:hanging="360"/>
      </w:pPr>
      <w:rPr>
        <w:rFonts w:ascii="Courier New" w:hAnsi="Courier New" w:cs="Courier New" w:hint="default"/>
      </w:rPr>
    </w:lvl>
    <w:lvl w:ilvl="5" w:tplc="38488620" w:tentative="1">
      <w:start w:val="1"/>
      <w:numFmt w:val="bullet"/>
      <w:lvlText w:val=""/>
      <w:lvlJc w:val="left"/>
      <w:pPr>
        <w:ind w:left="4320" w:hanging="360"/>
      </w:pPr>
      <w:rPr>
        <w:rFonts w:ascii="Wingdings" w:hAnsi="Wingdings" w:hint="default"/>
      </w:rPr>
    </w:lvl>
    <w:lvl w:ilvl="6" w:tplc="1E9EE07E" w:tentative="1">
      <w:start w:val="1"/>
      <w:numFmt w:val="bullet"/>
      <w:lvlText w:val=""/>
      <w:lvlJc w:val="left"/>
      <w:pPr>
        <w:ind w:left="5040" w:hanging="360"/>
      </w:pPr>
      <w:rPr>
        <w:rFonts w:ascii="Symbol" w:hAnsi="Symbol" w:hint="default"/>
      </w:rPr>
    </w:lvl>
    <w:lvl w:ilvl="7" w:tplc="E6922CCE" w:tentative="1">
      <w:start w:val="1"/>
      <w:numFmt w:val="bullet"/>
      <w:lvlText w:val="o"/>
      <w:lvlJc w:val="left"/>
      <w:pPr>
        <w:ind w:left="5760" w:hanging="360"/>
      </w:pPr>
      <w:rPr>
        <w:rFonts w:ascii="Courier New" w:hAnsi="Courier New" w:cs="Courier New" w:hint="default"/>
      </w:rPr>
    </w:lvl>
    <w:lvl w:ilvl="8" w:tplc="4EF4347A" w:tentative="1">
      <w:start w:val="1"/>
      <w:numFmt w:val="bullet"/>
      <w:lvlText w:val=""/>
      <w:lvlJc w:val="left"/>
      <w:pPr>
        <w:ind w:left="6480" w:hanging="360"/>
      </w:pPr>
      <w:rPr>
        <w:rFonts w:ascii="Wingdings" w:hAnsi="Wingdings" w:hint="default"/>
      </w:rPr>
    </w:lvl>
  </w:abstractNum>
  <w:abstractNum w:abstractNumId="2" w15:restartNumberingAfterBreak="0">
    <w:nsid w:val="542B3B48"/>
    <w:multiLevelType w:val="hybridMultilevel"/>
    <w:tmpl w:val="436E35AE"/>
    <w:lvl w:ilvl="0" w:tplc="D15EAC50">
      <w:start w:val="1"/>
      <w:numFmt w:val="bullet"/>
      <w:lvlText w:val=""/>
      <w:lvlJc w:val="left"/>
      <w:pPr>
        <w:ind w:left="360" w:hanging="360"/>
      </w:pPr>
      <w:rPr>
        <w:rFonts w:ascii="Wingdings" w:hAnsi="Wingdings" w:hint="default"/>
      </w:rPr>
    </w:lvl>
    <w:lvl w:ilvl="1" w:tplc="1C4CDE8C" w:tentative="1">
      <w:start w:val="1"/>
      <w:numFmt w:val="bullet"/>
      <w:lvlText w:val="o"/>
      <w:lvlJc w:val="left"/>
      <w:pPr>
        <w:ind w:left="1440" w:hanging="360"/>
      </w:pPr>
      <w:rPr>
        <w:rFonts w:ascii="Courier New" w:hAnsi="Courier New" w:cs="Courier New" w:hint="default"/>
      </w:rPr>
    </w:lvl>
    <w:lvl w:ilvl="2" w:tplc="407C3EEC" w:tentative="1">
      <w:start w:val="1"/>
      <w:numFmt w:val="bullet"/>
      <w:lvlText w:val=""/>
      <w:lvlJc w:val="left"/>
      <w:pPr>
        <w:ind w:left="2160" w:hanging="360"/>
      </w:pPr>
      <w:rPr>
        <w:rFonts w:ascii="Wingdings" w:hAnsi="Wingdings" w:hint="default"/>
      </w:rPr>
    </w:lvl>
    <w:lvl w:ilvl="3" w:tplc="6128B1E0" w:tentative="1">
      <w:start w:val="1"/>
      <w:numFmt w:val="bullet"/>
      <w:lvlText w:val=""/>
      <w:lvlJc w:val="left"/>
      <w:pPr>
        <w:ind w:left="2880" w:hanging="360"/>
      </w:pPr>
      <w:rPr>
        <w:rFonts w:ascii="Symbol" w:hAnsi="Symbol" w:hint="default"/>
      </w:rPr>
    </w:lvl>
    <w:lvl w:ilvl="4" w:tplc="6F1CDEE8" w:tentative="1">
      <w:start w:val="1"/>
      <w:numFmt w:val="bullet"/>
      <w:lvlText w:val="o"/>
      <w:lvlJc w:val="left"/>
      <w:pPr>
        <w:ind w:left="3600" w:hanging="360"/>
      </w:pPr>
      <w:rPr>
        <w:rFonts w:ascii="Courier New" w:hAnsi="Courier New" w:cs="Courier New" w:hint="default"/>
      </w:rPr>
    </w:lvl>
    <w:lvl w:ilvl="5" w:tplc="E68AD3A8" w:tentative="1">
      <w:start w:val="1"/>
      <w:numFmt w:val="bullet"/>
      <w:lvlText w:val=""/>
      <w:lvlJc w:val="left"/>
      <w:pPr>
        <w:ind w:left="4320" w:hanging="360"/>
      </w:pPr>
      <w:rPr>
        <w:rFonts w:ascii="Wingdings" w:hAnsi="Wingdings" w:hint="default"/>
      </w:rPr>
    </w:lvl>
    <w:lvl w:ilvl="6" w:tplc="5F34AD40" w:tentative="1">
      <w:start w:val="1"/>
      <w:numFmt w:val="bullet"/>
      <w:lvlText w:val=""/>
      <w:lvlJc w:val="left"/>
      <w:pPr>
        <w:ind w:left="5040" w:hanging="360"/>
      </w:pPr>
      <w:rPr>
        <w:rFonts w:ascii="Symbol" w:hAnsi="Symbol" w:hint="default"/>
      </w:rPr>
    </w:lvl>
    <w:lvl w:ilvl="7" w:tplc="E5627D64" w:tentative="1">
      <w:start w:val="1"/>
      <w:numFmt w:val="bullet"/>
      <w:lvlText w:val="o"/>
      <w:lvlJc w:val="left"/>
      <w:pPr>
        <w:ind w:left="5760" w:hanging="360"/>
      </w:pPr>
      <w:rPr>
        <w:rFonts w:ascii="Courier New" w:hAnsi="Courier New" w:cs="Courier New" w:hint="default"/>
      </w:rPr>
    </w:lvl>
    <w:lvl w:ilvl="8" w:tplc="F9365426" w:tentative="1">
      <w:start w:val="1"/>
      <w:numFmt w:val="bullet"/>
      <w:lvlText w:val=""/>
      <w:lvlJc w:val="left"/>
      <w:pPr>
        <w:ind w:left="6480" w:hanging="360"/>
      </w:pPr>
      <w:rPr>
        <w:rFonts w:ascii="Wingdings" w:hAnsi="Wingdings" w:hint="default"/>
      </w:rPr>
    </w:lvl>
  </w:abstractNum>
  <w:abstractNum w:abstractNumId="3" w15:restartNumberingAfterBreak="0">
    <w:nsid w:val="625B18C0"/>
    <w:multiLevelType w:val="hybridMultilevel"/>
    <w:tmpl w:val="796A588C"/>
    <w:lvl w:ilvl="0" w:tplc="C70007B4">
      <w:start w:val="1"/>
      <w:numFmt w:val="bullet"/>
      <w:lvlText w:val=""/>
      <w:lvlJc w:val="left"/>
      <w:pPr>
        <w:ind w:left="630" w:hanging="360"/>
      </w:pPr>
      <w:rPr>
        <w:rFonts w:ascii="Wingdings" w:hAnsi="Wingdings" w:hint="default"/>
      </w:rPr>
    </w:lvl>
    <w:lvl w:ilvl="1" w:tplc="CBD4010C" w:tentative="1">
      <w:start w:val="1"/>
      <w:numFmt w:val="bullet"/>
      <w:lvlText w:val="o"/>
      <w:lvlJc w:val="left"/>
      <w:pPr>
        <w:ind w:left="1440" w:hanging="360"/>
      </w:pPr>
      <w:rPr>
        <w:rFonts w:ascii="Courier New" w:hAnsi="Courier New" w:cs="Courier New" w:hint="default"/>
      </w:rPr>
    </w:lvl>
    <w:lvl w:ilvl="2" w:tplc="620A9258" w:tentative="1">
      <w:start w:val="1"/>
      <w:numFmt w:val="bullet"/>
      <w:lvlText w:val=""/>
      <w:lvlJc w:val="left"/>
      <w:pPr>
        <w:ind w:left="2160" w:hanging="360"/>
      </w:pPr>
      <w:rPr>
        <w:rFonts w:ascii="Wingdings" w:hAnsi="Wingdings" w:hint="default"/>
      </w:rPr>
    </w:lvl>
    <w:lvl w:ilvl="3" w:tplc="D2B85DF0" w:tentative="1">
      <w:start w:val="1"/>
      <w:numFmt w:val="bullet"/>
      <w:lvlText w:val=""/>
      <w:lvlJc w:val="left"/>
      <w:pPr>
        <w:ind w:left="2880" w:hanging="360"/>
      </w:pPr>
      <w:rPr>
        <w:rFonts w:ascii="Symbol" w:hAnsi="Symbol" w:hint="default"/>
      </w:rPr>
    </w:lvl>
    <w:lvl w:ilvl="4" w:tplc="23FCCDDC" w:tentative="1">
      <w:start w:val="1"/>
      <w:numFmt w:val="bullet"/>
      <w:lvlText w:val="o"/>
      <w:lvlJc w:val="left"/>
      <w:pPr>
        <w:ind w:left="3600" w:hanging="360"/>
      </w:pPr>
      <w:rPr>
        <w:rFonts w:ascii="Courier New" w:hAnsi="Courier New" w:cs="Courier New" w:hint="default"/>
      </w:rPr>
    </w:lvl>
    <w:lvl w:ilvl="5" w:tplc="0F4ACB2A" w:tentative="1">
      <w:start w:val="1"/>
      <w:numFmt w:val="bullet"/>
      <w:lvlText w:val=""/>
      <w:lvlJc w:val="left"/>
      <w:pPr>
        <w:ind w:left="4320" w:hanging="360"/>
      </w:pPr>
      <w:rPr>
        <w:rFonts w:ascii="Wingdings" w:hAnsi="Wingdings" w:hint="default"/>
      </w:rPr>
    </w:lvl>
    <w:lvl w:ilvl="6" w:tplc="C4E8701C" w:tentative="1">
      <w:start w:val="1"/>
      <w:numFmt w:val="bullet"/>
      <w:lvlText w:val=""/>
      <w:lvlJc w:val="left"/>
      <w:pPr>
        <w:ind w:left="5040" w:hanging="360"/>
      </w:pPr>
      <w:rPr>
        <w:rFonts w:ascii="Symbol" w:hAnsi="Symbol" w:hint="default"/>
      </w:rPr>
    </w:lvl>
    <w:lvl w:ilvl="7" w:tplc="70526640" w:tentative="1">
      <w:start w:val="1"/>
      <w:numFmt w:val="bullet"/>
      <w:lvlText w:val="o"/>
      <w:lvlJc w:val="left"/>
      <w:pPr>
        <w:ind w:left="5760" w:hanging="360"/>
      </w:pPr>
      <w:rPr>
        <w:rFonts w:ascii="Courier New" w:hAnsi="Courier New" w:cs="Courier New" w:hint="default"/>
      </w:rPr>
    </w:lvl>
    <w:lvl w:ilvl="8" w:tplc="FBC8ACFE" w:tentative="1">
      <w:start w:val="1"/>
      <w:numFmt w:val="bullet"/>
      <w:lvlText w:val=""/>
      <w:lvlJc w:val="left"/>
      <w:pPr>
        <w:ind w:left="6480" w:hanging="360"/>
      </w:pPr>
      <w:rPr>
        <w:rFonts w:ascii="Wingdings" w:hAnsi="Wingdings" w:hint="default"/>
      </w:rPr>
    </w:lvl>
  </w:abstractNum>
  <w:abstractNum w:abstractNumId="4" w15:restartNumberingAfterBreak="0">
    <w:nsid w:val="68420C23"/>
    <w:multiLevelType w:val="hybridMultilevel"/>
    <w:tmpl w:val="8C40FB40"/>
    <w:lvl w:ilvl="0" w:tplc="7DC2E970">
      <w:start w:val="1"/>
      <w:numFmt w:val="bullet"/>
      <w:lvlText w:val=""/>
      <w:lvlJc w:val="left"/>
      <w:pPr>
        <w:ind w:left="360" w:hanging="360"/>
      </w:pPr>
      <w:rPr>
        <w:rFonts w:ascii="Wingdings" w:hAnsi="Wingdings" w:hint="default"/>
      </w:rPr>
    </w:lvl>
    <w:lvl w:ilvl="1" w:tplc="2158A034" w:tentative="1">
      <w:start w:val="1"/>
      <w:numFmt w:val="bullet"/>
      <w:lvlText w:val="o"/>
      <w:lvlJc w:val="left"/>
      <w:pPr>
        <w:ind w:left="1260" w:hanging="360"/>
      </w:pPr>
      <w:rPr>
        <w:rFonts w:ascii="Courier New" w:hAnsi="Courier New" w:cs="Courier New" w:hint="default"/>
      </w:rPr>
    </w:lvl>
    <w:lvl w:ilvl="2" w:tplc="5BD8E6BC" w:tentative="1">
      <w:start w:val="1"/>
      <w:numFmt w:val="bullet"/>
      <w:lvlText w:val=""/>
      <w:lvlJc w:val="left"/>
      <w:pPr>
        <w:ind w:left="1980" w:hanging="360"/>
      </w:pPr>
      <w:rPr>
        <w:rFonts w:ascii="Wingdings" w:hAnsi="Wingdings" w:hint="default"/>
      </w:rPr>
    </w:lvl>
    <w:lvl w:ilvl="3" w:tplc="54722DEA" w:tentative="1">
      <w:start w:val="1"/>
      <w:numFmt w:val="bullet"/>
      <w:lvlText w:val=""/>
      <w:lvlJc w:val="left"/>
      <w:pPr>
        <w:ind w:left="2700" w:hanging="360"/>
      </w:pPr>
      <w:rPr>
        <w:rFonts w:ascii="Symbol" w:hAnsi="Symbol" w:hint="default"/>
      </w:rPr>
    </w:lvl>
    <w:lvl w:ilvl="4" w:tplc="B4B042CE" w:tentative="1">
      <w:start w:val="1"/>
      <w:numFmt w:val="bullet"/>
      <w:lvlText w:val="o"/>
      <w:lvlJc w:val="left"/>
      <w:pPr>
        <w:ind w:left="3420" w:hanging="360"/>
      </w:pPr>
      <w:rPr>
        <w:rFonts w:ascii="Courier New" w:hAnsi="Courier New" w:cs="Courier New" w:hint="default"/>
      </w:rPr>
    </w:lvl>
    <w:lvl w:ilvl="5" w:tplc="28327F54" w:tentative="1">
      <w:start w:val="1"/>
      <w:numFmt w:val="bullet"/>
      <w:lvlText w:val=""/>
      <w:lvlJc w:val="left"/>
      <w:pPr>
        <w:ind w:left="4140" w:hanging="360"/>
      </w:pPr>
      <w:rPr>
        <w:rFonts w:ascii="Wingdings" w:hAnsi="Wingdings" w:hint="default"/>
      </w:rPr>
    </w:lvl>
    <w:lvl w:ilvl="6" w:tplc="5622CEA4" w:tentative="1">
      <w:start w:val="1"/>
      <w:numFmt w:val="bullet"/>
      <w:lvlText w:val=""/>
      <w:lvlJc w:val="left"/>
      <w:pPr>
        <w:ind w:left="4860" w:hanging="360"/>
      </w:pPr>
      <w:rPr>
        <w:rFonts w:ascii="Symbol" w:hAnsi="Symbol" w:hint="default"/>
      </w:rPr>
    </w:lvl>
    <w:lvl w:ilvl="7" w:tplc="250A386C" w:tentative="1">
      <w:start w:val="1"/>
      <w:numFmt w:val="bullet"/>
      <w:lvlText w:val="o"/>
      <w:lvlJc w:val="left"/>
      <w:pPr>
        <w:ind w:left="5580" w:hanging="360"/>
      </w:pPr>
      <w:rPr>
        <w:rFonts w:ascii="Courier New" w:hAnsi="Courier New" w:cs="Courier New" w:hint="default"/>
      </w:rPr>
    </w:lvl>
    <w:lvl w:ilvl="8" w:tplc="D82CAE16" w:tentative="1">
      <w:start w:val="1"/>
      <w:numFmt w:val="bullet"/>
      <w:lvlText w:val=""/>
      <w:lvlJc w:val="left"/>
      <w:pPr>
        <w:ind w:left="6300" w:hanging="360"/>
      </w:pPr>
      <w:rPr>
        <w:rFonts w:ascii="Wingdings" w:hAnsi="Wingdings" w:hint="default"/>
      </w:rPr>
    </w:lvl>
  </w:abstractNum>
  <w:abstractNum w:abstractNumId="5" w15:restartNumberingAfterBreak="0">
    <w:nsid w:val="74995A22"/>
    <w:multiLevelType w:val="hybridMultilevel"/>
    <w:tmpl w:val="36DCF55C"/>
    <w:lvl w:ilvl="0" w:tplc="233AEC80">
      <w:start w:val="1"/>
      <w:numFmt w:val="decimal"/>
      <w:lvlText w:val="%1."/>
      <w:lvlJc w:val="left"/>
      <w:pPr>
        <w:ind w:left="720" w:hanging="360"/>
      </w:pPr>
    </w:lvl>
    <w:lvl w:ilvl="1" w:tplc="87985C16" w:tentative="1">
      <w:start w:val="1"/>
      <w:numFmt w:val="lowerLetter"/>
      <w:lvlText w:val="%2."/>
      <w:lvlJc w:val="left"/>
      <w:pPr>
        <w:ind w:left="1440" w:hanging="360"/>
      </w:pPr>
    </w:lvl>
    <w:lvl w:ilvl="2" w:tplc="22741D72" w:tentative="1">
      <w:start w:val="1"/>
      <w:numFmt w:val="lowerRoman"/>
      <w:lvlText w:val="%3."/>
      <w:lvlJc w:val="right"/>
      <w:pPr>
        <w:ind w:left="2160" w:hanging="180"/>
      </w:pPr>
    </w:lvl>
    <w:lvl w:ilvl="3" w:tplc="19342E0C" w:tentative="1">
      <w:start w:val="1"/>
      <w:numFmt w:val="decimal"/>
      <w:lvlText w:val="%4."/>
      <w:lvlJc w:val="left"/>
      <w:pPr>
        <w:ind w:left="2880" w:hanging="360"/>
      </w:pPr>
    </w:lvl>
    <w:lvl w:ilvl="4" w:tplc="F1AC0EC8" w:tentative="1">
      <w:start w:val="1"/>
      <w:numFmt w:val="lowerLetter"/>
      <w:lvlText w:val="%5."/>
      <w:lvlJc w:val="left"/>
      <w:pPr>
        <w:ind w:left="3600" w:hanging="360"/>
      </w:pPr>
    </w:lvl>
    <w:lvl w:ilvl="5" w:tplc="6D409CAA" w:tentative="1">
      <w:start w:val="1"/>
      <w:numFmt w:val="lowerRoman"/>
      <w:lvlText w:val="%6."/>
      <w:lvlJc w:val="right"/>
      <w:pPr>
        <w:ind w:left="4320" w:hanging="180"/>
      </w:pPr>
    </w:lvl>
    <w:lvl w:ilvl="6" w:tplc="D35294AC" w:tentative="1">
      <w:start w:val="1"/>
      <w:numFmt w:val="decimal"/>
      <w:lvlText w:val="%7."/>
      <w:lvlJc w:val="left"/>
      <w:pPr>
        <w:ind w:left="5040" w:hanging="360"/>
      </w:pPr>
    </w:lvl>
    <w:lvl w:ilvl="7" w:tplc="F6326652" w:tentative="1">
      <w:start w:val="1"/>
      <w:numFmt w:val="lowerLetter"/>
      <w:lvlText w:val="%8."/>
      <w:lvlJc w:val="left"/>
      <w:pPr>
        <w:ind w:left="5760" w:hanging="360"/>
      </w:pPr>
    </w:lvl>
    <w:lvl w:ilvl="8" w:tplc="AFCEF406" w:tentative="1">
      <w:start w:val="1"/>
      <w:numFmt w:val="lowerRoman"/>
      <w:lvlText w:val="%9."/>
      <w:lvlJc w:val="right"/>
      <w:pPr>
        <w:ind w:left="6480" w:hanging="180"/>
      </w:pPr>
    </w:lvl>
  </w:abstractNum>
  <w:abstractNum w:abstractNumId="6" w15:restartNumberingAfterBreak="0">
    <w:nsid w:val="7CED7300"/>
    <w:multiLevelType w:val="multilevel"/>
    <w:tmpl w:val="91B8C65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7E247901"/>
    <w:multiLevelType w:val="hybridMultilevel"/>
    <w:tmpl w:val="E6D2A64C"/>
    <w:lvl w:ilvl="0" w:tplc="99BA061C">
      <w:start w:val="1"/>
      <w:numFmt w:val="bullet"/>
      <w:lvlText w:val=""/>
      <w:lvlJc w:val="left"/>
      <w:pPr>
        <w:ind w:left="360" w:hanging="360"/>
      </w:pPr>
      <w:rPr>
        <w:rFonts w:ascii="Wingdings" w:hAnsi="Wingdings" w:hint="default"/>
      </w:rPr>
    </w:lvl>
    <w:lvl w:ilvl="1" w:tplc="983A50A0" w:tentative="1">
      <w:start w:val="1"/>
      <w:numFmt w:val="bullet"/>
      <w:lvlText w:val="o"/>
      <w:lvlJc w:val="left"/>
      <w:pPr>
        <w:ind w:left="1350" w:hanging="360"/>
      </w:pPr>
      <w:rPr>
        <w:rFonts w:ascii="Courier New" w:hAnsi="Courier New" w:cs="Courier New" w:hint="default"/>
      </w:rPr>
    </w:lvl>
    <w:lvl w:ilvl="2" w:tplc="A03C9674" w:tentative="1">
      <w:start w:val="1"/>
      <w:numFmt w:val="bullet"/>
      <w:lvlText w:val=""/>
      <w:lvlJc w:val="left"/>
      <w:pPr>
        <w:ind w:left="2070" w:hanging="360"/>
      </w:pPr>
      <w:rPr>
        <w:rFonts w:ascii="Wingdings" w:hAnsi="Wingdings" w:hint="default"/>
      </w:rPr>
    </w:lvl>
    <w:lvl w:ilvl="3" w:tplc="61BE31F6" w:tentative="1">
      <w:start w:val="1"/>
      <w:numFmt w:val="bullet"/>
      <w:lvlText w:val=""/>
      <w:lvlJc w:val="left"/>
      <w:pPr>
        <w:ind w:left="2790" w:hanging="360"/>
      </w:pPr>
      <w:rPr>
        <w:rFonts w:ascii="Symbol" w:hAnsi="Symbol" w:hint="default"/>
      </w:rPr>
    </w:lvl>
    <w:lvl w:ilvl="4" w:tplc="FF005FA6" w:tentative="1">
      <w:start w:val="1"/>
      <w:numFmt w:val="bullet"/>
      <w:lvlText w:val="o"/>
      <w:lvlJc w:val="left"/>
      <w:pPr>
        <w:ind w:left="3510" w:hanging="360"/>
      </w:pPr>
      <w:rPr>
        <w:rFonts w:ascii="Courier New" w:hAnsi="Courier New" w:cs="Courier New" w:hint="default"/>
      </w:rPr>
    </w:lvl>
    <w:lvl w:ilvl="5" w:tplc="C1682BC6" w:tentative="1">
      <w:start w:val="1"/>
      <w:numFmt w:val="bullet"/>
      <w:lvlText w:val=""/>
      <w:lvlJc w:val="left"/>
      <w:pPr>
        <w:ind w:left="4230" w:hanging="360"/>
      </w:pPr>
      <w:rPr>
        <w:rFonts w:ascii="Wingdings" w:hAnsi="Wingdings" w:hint="default"/>
      </w:rPr>
    </w:lvl>
    <w:lvl w:ilvl="6" w:tplc="BB7C3CA4" w:tentative="1">
      <w:start w:val="1"/>
      <w:numFmt w:val="bullet"/>
      <w:lvlText w:val=""/>
      <w:lvlJc w:val="left"/>
      <w:pPr>
        <w:ind w:left="4950" w:hanging="360"/>
      </w:pPr>
      <w:rPr>
        <w:rFonts w:ascii="Symbol" w:hAnsi="Symbol" w:hint="default"/>
      </w:rPr>
    </w:lvl>
    <w:lvl w:ilvl="7" w:tplc="AB30CFBC" w:tentative="1">
      <w:start w:val="1"/>
      <w:numFmt w:val="bullet"/>
      <w:lvlText w:val="o"/>
      <w:lvlJc w:val="left"/>
      <w:pPr>
        <w:ind w:left="5670" w:hanging="360"/>
      </w:pPr>
      <w:rPr>
        <w:rFonts w:ascii="Courier New" w:hAnsi="Courier New" w:cs="Courier New" w:hint="default"/>
      </w:rPr>
    </w:lvl>
    <w:lvl w:ilvl="8" w:tplc="0C64D824" w:tentative="1">
      <w:start w:val="1"/>
      <w:numFmt w:val="bullet"/>
      <w:lvlText w:val=""/>
      <w:lvlJc w:val="left"/>
      <w:pPr>
        <w:ind w:left="6390" w:hanging="360"/>
      </w:pPr>
      <w:rPr>
        <w:rFonts w:ascii="Wingdings" w:hAnsi="Wingdings" w:hint="default"/>
      </w:rPr>
    </w:lvl>
  </w:abstractNum>
  <w:num w:numId="1" w16cid:durableId="2118333793">
    <w:abstractNumId w:val="6"/>
  </w:num>
  <w:num w:numId="2" w16cid:durableId="486211735">
    <w:abstractNumId w:val="6"/>
  </w:num>
  <w:num w:numId="3" w16cid:durableId="983461006">
    <w:abstractNumId w:val="1"/>
  </w:num>
  <w:num w:numId="4" w16cid:durableId="257715698">
    <w:abstractNumId w:val="3"/>
  </w:num>
  <w:num w:numId="5" w16cid:durableId="634219471">
    <w:abstractNumId w:val="7"/>
  </w:num>
  <w:num w:numId="6" w16cid:durableId="259341213">
    <w:abstractNumId w:val="4"/>
  </w:num>
  <w:num w:numId="7" w16cid:durableId="1025669915">
    <w:abstractNumId w:val="2"/>
  </w:num>
  <w:num w:numId="8" w16cid:durableId="849104588">
    <w:abstractNumId w:val="0"/>
  </w:num>
  <w:num w:numId="9" w16cid:durableId="154089488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CB7"/>
    <w:rsid w:val="00001963"/>
    <w:rsid w:val="00007422"/>
    <w:rsid w:val="00011E41"/>
    <w:rsid w:val="00013A74"/>
    <w:rsid w:val="000236B5"/>
    <w:rsid w:val="0003539F"/>
    <w:rsid w:val="00036172"/>
    <w:rsid w:val="00061C3C"/>
    <w:rsid w:val="00064B19"/>
    <w:rsid w:val="000665EB"/>
    <w:rsid w:val="00075D69"/>
    <w:rsid w:val="00076606"/>
    <w:rsid w:val="00086B04"/>
    <w:rsid w:val="000876B4"/>
    <w:rsid w:val="0009064D"/>
    <w:rsid w:val="000911AD"/>
    <w:rsid w:val="0009136F"/>
    <w:rsid w:val="000A03CB"/>
    <w:rsid w:val="000A4A0D"/>
    <w:rsid w:val="000A63E1"/>
    <w:rsid w:val="000B51CC"/>
    <w:rsid w:val="000B7148"/>
    <w:rsid w:val="000B78AC"/>
    <w:rsid w:val="000C01FA"/>
    <w:rsid w:val="000C2B3B"/>
    <w:rsid w:val="000C41E2"/>
    <w:rsid w:val="000C5902"/>
    <w:rsid w:val="000C7BFF"/>
    <w:rsid w:val="000D2C4C"/>
    <w:rsid w:val="000D6010"/>
    <w:rsid w:val="000E500E"/>
    <w:rsid w:val="00102392"/>
    <w:rsid w:val="00104D31"/>
    <w:rsid w:val="00113A94"/>
    <w:rsid w:val="00115BFE"/>
    <w:rsid w:val="0011772B"/>
    <w:rsid w:val="0012765A"/>
    <w:rsid w:val="001373D0"/>
    <w:rsid w:val="00150C8D"/>
    <w:rsid w:val="00155ADB"/>
    <w:rsid w:val="00157DBD"/>
    <w:rsid w:val="001620B9"/>
    <w:rsid w:val="0016655F"/>
    <w:rsid w:val="00173D88"/>
    <w:rsid w:val="0018375C"/>
    <w:rsid w:val="001914CD"/>
    <w:rsid w:val="00191B98"/>
    <w:rsid w:val="00194AAC"/>
    <w:rsid w:val="001A411F"/>
    <w:rsid w:val="001A4FDB"/>
    <w:rsid w:val="001A65EE"/>
    <w:rsid w:val="001B01BE"/>
    <w:rsid w:val="001B49CB"/>
    <w:rsid w:val="001B797C"/>
    <w:rsid w:val="001D356D"/>
    <w:rsid w:val="001D3B85"/>
    <w:rsid w:val="001E05E8"/>
    <w:rsid w:val="001F02BC"/>
    <w:rsid w:val="001F72AF"/>
    <w:rsid w:val="001F75A6"/>
    <w:rsid w:val="0020572C"/>
    <w:rsid w:val="0020679C"/>
    <w:rsid w:val="0022199B"/>
    <w:rsid w:val="00223C88"/>
    <w:rsid w:val="00225D31"/>
    <w:rsid w:val="00231023"/>
    <w:rsid w:val="00231418"/>
    <w:rsid w:val="002317C2"/>
    <w:rsid w:val="0023189E"/>
    <w:rsid w:val="00233929"/>
    <w:rsid w:val="00260EAD"/>
    <w:rsid w:val="002614B9"/>
    <w:rsid w:val="00270810"/>
    <w:rsid w:val="002743F0"/>
    <w:rsid w:val="0029218B"/>
    <w:rsid w:val="002B5EB2"/>
    <w:rsid w:val="002B7CB0"/>
    <w:rsid w:val="002C64F1"/>
    <w:rsid w:val="002D46A5"/>
    <w:rsid w:val="002E0500"/>
    <w:rsid w:val="002E0FEC"/>
    <w:rsid w:val="002E299C"/>
    <w:rsid w:val="002E37BB"/>
    <w:rsid w:val="002E7066"/>
    <w:rsid w:val="002F6DE6"/>
    <w:rsid w:val="00303698"/>
    <w:rsid w:val="003053E4"/>
    <w:rsid w:val="00310D9C"/>
    <w:rsid w:val="00316451"/>
    <w:rsid w:val="00317B23"/>
    <w:rsid w:val="00321639"/>
    <w:rsid w:val="00323E97"/>
    <w:rsid w:val="00325DCE"/>
    <w:rsid w:val="00326F80"/>
    <w:rsid w:val="003306C3"/>
    <w:rsid w:val="0033172A"/>
    <w:rsid w:val="003322A6"/>
    <w:rsid w:val="00332F7E"/>
    <w:rsid w:val="00334F74"/>
    <w:rsid w:val="00335F65"/>
    <w:rsid w:val="003379E2"/>
    <w:rsid w:val="0034375B"/>
    <w:rsid w:val="00360AE1"/>
    <w:rsid w:val="0037173F"/>
    <w:rsid w:val="0037684B"/>
    <w:rsid w:val="00380467"/>
    <w:rsid w:val="00385AB8"/>
    <w:rsid w:val="00386576"/>
    <w:rsid w:val="00387932"/>
    <w:rsid w:val="003922ED"/>
    <w:rsid w:val="003A0DB9"/>
    <w:rsid w:val="003A5061"/>
    <w:rsid w:val="003B1F87"/>
    <w:rsid w:val="003D18C1"/>
    <w:rsid w:val="003D206D"/>
    <w:rsid w:val="003D2B78"/>
    <w:rsid w:val="003E0CEF"/>
    <w:rsid w:val="003F1D29"/>
    <w:rsid w:val="003F6D55"/>
    <w:rsid w:val="0040187E"/>
    <w:rsid w:val="004027E3"/>
    <w:rsid w:val="0042243F"/>
    <w:rsid w:val="00422E53"/>
    <w:rsid w:val="00424969"/>
    <w:rsid w:val="00426118"/>
    <w:rsid w:val="00431A69"/>
    <w:rsid w:val="004362EF"/>
    <w:rsid w:val="004405F2"/>
    <w:rsid w:val="004413C2"/>
    <w:rsid w:val="00443887"/>
    <w:rsid w:val="00444820"/>
    <w:rsid w:val="00446713"/>
    <w:rsid w:val="00453BE3"/>
    <w:rsid w:val="004636F6"/>
    <w:rsid w:val="00464C0F"/>
    <w:rsid w:val="004700D3"/>
    <w:rsid w:val="00470C77"/>
    <w:rsid w:val="00491296"/>
    <w:rsid w:val="00495DC2"/>
    <w:rsid w:val="00495E4C"/>
    <w:rsid w:val="004A62C4"/>
    <w:rsid w:val="004A7064"/>
    <w:rsid w:val="004B2BDB"/>
    <w:rsid w:val="004C25C6"/>
    <w:rsid w:val="004C703A"/>
    <w:rsid w:val="004D2B8A"/>
    <w:rsid w:val="004D51AE"/>
    <w:rsid w:val="004E28C9"/>
    <w:rsid w:val="004F4075"/>
    <w:rsid w:val="004F4331"/>
    <w:rsid w:val="004F692A"/>
    <w:rsid w:val="00501CA8"/>
    <w:rsid w:val="005024B7"/>
    <w:rsid w:val="00504449"/>
    <w:rsid w:val="005103A6"/>
    <w:rsid w:val="005165CC"/>
    <w:rsid w:val="005168DE"/>
    <w:rsid w:val="00517CB7"/>
    <w:rsid w:val="00520204"/>
    <w:rsid w:val="00531F43"/>
    <w:rsid w:val="005353A4"/>
    <w:rsid w:val="00547477"/>
    <w:rsid w:val="005538A4"/>
    <w:rsid w:val="005565D2"/>
    <w:rsid w:val="00576139"/>
    <w:rsid w:val="005841B1"/>
    <w:rsid w:val="00585C8B"/>
    <w:rsid w:val="005A4527"/>
    <w:rsid w:val="005A57AC"/>
    <w:rsid w:val="005A5E89"/>
    <w:rsid w:val="005B20BF"/>
    <w:rsid w:val="005B2F0B"/>
    <w:rsid w:val="005B3229"/>
    <w:rsid w:val="005B6AB5"/>
    <w:rsid w:val="005C17FF"/>
    <w:rsid w:val="005E196B"/>
    <w:rsid w:val="005F2BB7"/>
    <w:rsid w:val="005F2CF2"/>
    <w:rsid w:val="006019C0"/>
    <w:rsid w:val="006032AB"/>
    <w:rsid w:val="00611B43"/>
    <w:rsid w:val="0062278B"/>
    <w:rsid w:val="0062305E"/>
    <w:rsid w:val="00624306"/>
    <w:rsid w:val="00625EEF"/>
    <w:rsid w:val="00631667"/>
    <w:rsid w:val="00641F32"/>
    <w:rsid w:val="006438A9"/>
    <w:rsid w:val="00646193"/>
    <w:rsid w:val="00651186"/>
    <w:rsid w:val="006532A7"/>
    <w:rsid w:val="00665069"/>
    <w:rsid w:val="0067064B"/>
    <w:rsid w:val="00674A5A"/>
    <w:rsid w:val="00674F08"/>
    <w:rsid w:val="00677771"/>
    <w:rsid w:val="0068307E"/>
    <w:rsid w:val="00690803"/>
    <w:rsid w:val="00694E27"/>
    <w:rsid w:val="00695E82"/>
    <w:rsid w:val="006A2E3B"/>
    <w:rsid w:val="006C1ABC"/>
    <w:rsid w:val="006C3280"/>
    <w:rsid w:val="006C3FCD"/>
    <w:rsid w:val="006D0308"/>
    <w:rsid w:val="006D5E4F"/>
    <w:rsid w:val="006E74C2"/>
    <w:rsid w:val="006E7FCE"/>
    <w:rsid w:val="006F2A49"/>
    <w:rsid w:val="006F3B49"/>
    <w:rsid w:val="00706F82"/>
    <w:rsid w:val="007119EA"/>
    <w:rsid w:val="0072754D"/>
    <w:rsid w:val="007416BB"/>
    <w:rsid w:val="0074385D"/>
    <w:rsid w:val="00745D84"/>
    <w:rsid w:val="00762A10"/>
    <w:rsid w:val="00774554"/>
    <w:rsid w:val="00795960"/>
    <w:rsid w:val="00796F41"/>
    <w:rsid w:val="007A1683"/>
    <w:rsid w:val="007A260E"/>
    <w:rsid w:val="007A5BDB"/>
    <w:rsid w:val="007B0E57"/>
    <w:rsid w:val="007B4146"/>
    <w:rsid w:val="007C6112"/>
    <w:rsid w:val="007E1734"/>
    <w:rsid w:val="007E24E9"/>
    <w:rsid w:val="007E546B"/>
    <w:rsid w:val="007E598E"/>
    <w:rsid w:val="007F36EB"/>
    <w:rsid w:val="007F4849"/>
    <w:rsid w:val="008060D9"/>
    <w:rsid w:val="00817B4B"/>
    <w:rsid w:val="00821C0D"/>
    <w:rsid w:val="00823197"/>
    <w:rsid w:val="008308D0"/>
    <w:rsid w:val="008320C0"/>
    <w:rsid w:val="0083246B"/>
    <w:rsid w:val="00842E98"/>
    <w:rsid w:val="00844241"/>
    <w:rsid w:val="00853241"/>
    <w:rsid w:val="00861762"/>
    <w:rsid w:val="00864B36"/>
    <w:rsid w:val="008774D8"/>
    <w:rsid w:val="00881CE5"/>
    <w:rsid w:val="008830C0"/>
    <w:rsid w:val="008B726C"/>
    <w:rsid w:val="008C05BD"/>
    <w:rsid w:val="008C695C"/>
    <w:rsid w:val="008C73BA"/>
    <w:rsid w:val="008D5402"/>
    <w:rsid w:val="008D56A1"/>
    <w:rsid w:val="008D6C8D"/>
    <w:rsid w:val="008E024C"/>
    <w:rsid w:val="008E0905"/>
    <w:rsid w:val="00900012"/>
    <w:rsid w:val="0090241C"/>
    <w:rsid w:val="00904496"/>
    <w:rsid w:val="009051CC"/>
    <w:rsid w:val="0091110E"/>
    <w:rsid w:val="0092060B"/>
    <w:rsid w:val="00921BF1"/>
    <w:rsid w:val="0092335A"/>
    <w:rsid w:val="009361B4"/>
    <w:rsid w:val="00937CBA"/>
    <w:rsid w:val="009455B0"/>
    <w:rsid w:val="00946239"/>
    <w:rsid w:val="009526A8"/>
    <w:rsid w:val="009531DF"/>
    <w:rsid w:val="00956DD1"/>
    <w:rsid w:val="009646C8"/>
    <w:rsid w:val="00966B4B"/>
    <w:rsid w:val="00976ED0"/>
    <w:rsid w:val="0097725E"/>
    <w:rsid w:val="009816A4"/>
    <w:rsid w:val="00987623"/>
    <w:rsid w:val="00990458"/>
    <w:rsid w:val="00997FCF"/>
    <w:rsid w:val="009A4BDB"/>
    <w:rsid w:val="009C6F1F"/>
    <w:rsid w:val="009C76E4"/>
    <w:rsid w:val="009D3AA2"/>
    <w:rsid w:val="009E36BE"/>
    <w:rsid w:val="009F3377"/>
    <w:rsid w:val="009F5B3F"/>
    <w:rsid w:val="00A029C9"/>
    <w:rsid w:val="00A05338"/>
    <w:rsid w:val="00A13DBF"/>
    <w:rsid w:val="00A141CD"/>
    <w:rsid w:val="00A16053"/>
    <w:rsid w:val="00A170E6"/>
    <w:rsid w:val="00A23A12"/>
    <w:rsid w:val="00A26D77"/>
    <w:rsid w:val="00A270A0"/>
    <w:rsid w:val="00A31B76"/>
    <w:rsid w:val="00A43290"/>
    <w:rsid w:val="00A45D3A"/>
    <w:rsid w:val="00A54741"/>
    <w:rsid w:val="00A57E43"/>
    <w:rsid w:val="00A641FC"/>
    <w:rsid w:val="00A66BD6"/>
    <w:rsid w:val="00A70B67"/>
    <w:rsid w:val="00A70E7E"/>
    <w:rsid w:val="00A8392A"/>
    <w:rsid w:val="00A944F1"/>
    <w:rsid w:val="00AB1E9A"/>
    <w:rsid w:val="00AE4731"/>
    <w:rsid w:val="00AE62D8"/>
    <w:rsid w:val="00B11A01"/>
    <w:rsid w:val="00B13AC0"/>
    <w:rsid w:val="00B22752"/>
    <w:rsid w:val="00B27FD2"/>
    <w:rsid w:val="00B331B7"/>
    <w:rsid w:val="00B35AE9"/>
    <w:rsid w:val="00B35E7F"/>
    <w:rsid w:val="00B35FC4"/>
    <w:rsid w:val="00B376C2"/>
    <w:rsid w:val="00B420C0"/>
    <w:rsid w:val="00B43030"/>
    <w:rsid w:val="00B50977"/>
    <w:rsid w:val="00B61E63"/>
    <w:rsid w:val="00B6544D"/>
    <w:rsid w:val="00B67BC2"/>
    <w:rsid w:val="00B7013E"/>
    <w:rsid w:val="00B7066E"/>
    <w:rsid w:val="00B72FDD"/>
    <w:rsid w:val="00B738DB"/>
    <w:rsid w:val="00B773B8"/>
    <w:rsid w:val="00B80E3C"/>
    <w:rsid w:val="00BA4F1F"/>
    <w:rsid w:val="00BB08F0"/>
    <w:rsid w:val="00BB6303"/>
    <w:rsid w:val="00BB65A8"/>
    <w:rsid w:val="00BC1AA0"/>
    <w:rsid w:val="00BC723F"/>
    <w:rsid w:val="00BD1C04"/>
    <w:rsid w:val="00BD58F3"/>
    <w:rsid w:val="00BD6A72"/>
    <w:rsid w:val="00BD6ED0"/>
    <w:rsid w:val="00C00A9C"/>
    <w:rsid w:val="00C00C25"/>
    <w:rsid w:val="00C013A7"/>
    <w:rsid w:val="00C04B93"/>
    <w:rsid w:val="00C07F8C"/>
    <w:rsid w:val="00C12647"/>
    <w:rsid w:val="00C355C7"/>
    <w:rsid w:val="00C36AB3"/>
    <w:rsid w:val="00C37D00"/>
    <w:rsid w:val="00C433EA"/>
    <w:rsid w:val="00C5676F"/>
    <w:rsid w:val="00C61ECD"/>
    <w:rsid w:val="00C65C5E"/>
    <w:rsid w:val="00C7661D"/>
    <w:rsid w:val="00C81B47"/>
    <w:rsid w:val="00C9009B"/>
    <w:rsid w:val="00C90214"/>
    <w:rsid w:val="00C926DC"/>
    <w:rsid w:val="00C93729"/>
    <w:rsid w:val="00CD0862"/>
    <w:rsid w:val="00CD50D2"/>
    <w:rsid w:val="00CE0BF1"/>
    <w:rsid w:val="00CF0204"/>
    <w:rsid w:val="00CF5360"/>
    <w:rsid w:val="00CF551F"/>
    <w:rsid w:val="00D12BD9"/>
    <w:rsid w:val="00D145FA"/>
    <w:rsid w:val="00D21DEC"/>
    <w:rsid w:val="00D256A0"/>
    <w:rsid w:val="00D37237"/>
    <w:rsid w:val="00D4105A"/>
    <w:rsid w:val="00D41E47"/>
    <w:rsid w:val="00D42B9E"/>
    <w:rsid w:val="00D42D67"/>
    <w:rsid w:val="00D43DC0"/>
    <w:rsid w:val="00D4734D"/>
    <w:rsid w:val="00D503B6"/>
    <w:rsid w:val="00D5410B"/>
    <w:rsid w:val="00D552F8"/>
    <w:rsid w:val="00D56A6B"/>
    <w:rsid w:val="00D624EF"/>
    <w:rsid w:val="00D6613C"/>
    <w:rsid w:val="00D6782B"/>
    <w:rsid w:val="00D71084"/>
    <w:rsid w:val="00D71D41"/>
    <w:rsid w:val="00D72ADC"/>
    <w:rsid w:val="00D9034C"/>
    <w:rsid w:val="00DA6198"/>
    <w:rsid w:val="00DA7338"/>
    <w:rsid w:val="00DB0D8B"/>
    <w:rsid w:val="00DC163A"/>
    <w:rsid w:val="00DC1CF2"/>
    <w:rsid w:val="00DC73D2"/>
    <w:rsid w:val="00DD1D58"/>
    <w:rsid w:val="00DD2FC1"/>
    <w:rsid w:val="00DD6AD5"/>
    <w:rsid w:val="00DE1E46"/>
    <w:rsid w:val="00DF2EF4"/>
    <w:rsid w:val="00E13E82"/>
    <w:rsid w:val="00E157E8"/>
    <w:rsid w:val="00E16300"/>
    <w:rsid w:val="00E35323"/>
    <w:rsid w:val="00E35DD8"/>
    <w:rsid w:val="00E45EB6"/>
    <w:rsid w:val="00E47324"/>
    <w:rsid w:val="00E5241B"/>
    <w:rsid w:val="00E55EBD"/>
    <w:rsid w:val="00E67AD6"/>
    <w:rsid w:val="00E74FD3"/>
    <w:rsid w:val="00E7515C"/>
    <w:rsid w:val="00E77754"/>
    <w:rsid w:val="00E82683"/>
    <w:rsid w:val="00E8399B"/>
    <w:rsid w:val="00E9029E"/>
    <w:rsid w:val="00E90D3F"/>
    <w:rsid w:val="00E95541"/>
    <w:rsid w:val="00EA2123"/>
    <w:rsid w:val="00EA2D41"/>
    <w:rsid w:val="00EA3EFD"/>
    <w:rsid w:val="00EA5A55"/>
    <w:rsid w:val="00EA68BE"/>
    <w:rsid w:val="00EB43C9"/>
    <w:rsid w:val="00EC519C"/>
    <w:rsid w:val="00ED0351"/>
    <w:rsid w:val="00ED1879"/>
    <w:rsid w:val="00ED1E0A"/>
    <w:rsid w:val="00ED77E2"/>
    <w:rsid w:val="00EE3A61"/>
    <w:rsid w:val="00F00C8F"/>
    <w:rsid w:val="00F01AC2"/>
    <w:rsid w:val="00F0238D"/>
    <w:rsid w:val="00F11D7B"/>
    <w:rsid w:val="00F133CF"/>
    <w:rsid w:val="00F17536"/>
    <w:rsid w:val="00F177C0"/>
    <w:rsid w:val="00F21860"/>
    <w:rsid w:val="00F37DB3"/>
    <w:rsid w:val="00F50B8C"/>
    <w:rsid w:val="00F559E9"/>
    <w:rsid w:val="00F56F1D"/>
    <w:rsid w:val="00F570D7"/>
    <w:rsid w:val="00F65087"/>
    <w:rsid w:val="00F65709"/>
    <w:rsid w:val="00F6798F"/>
    <w:rsid w:val="00F714AF"/>
    <w:rsid w:val="00F8018C"/>
    <w:rsid w:val="00F87E49"/>
    <w:rsid w:val="00F931FF"/>
    <w:rsid w:val="00F941C9"/>
    <w:rsid w:val="00FA3377"/>
    <w:rsid w:val="00FA6B17"/>
    <w:rsid w:val="00FB3EA8"/>
    <w:rsid w:val="00FB4B9D"/>
    <w:rsid w:val="00FC620D"/>
    <w:rsid w:val="00FD113C"/>
    <w:rsid w:val="00FD2C46"/>
    <w:rsid w:val="00FE58C6"/>
    <w:rsid w:val="00FE5D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4E088"/>
  <w15:chartTrackingRefBased/>
  <w15:docId w15:val="{2BCC4E5C-D26D-4188-B3D7-CA6F3884B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87E"/>
    <w:rPr>
      <w:rFonts w:ascii="Times New Roman" w:hAnsi="Times New Roman"/>
      <w:sz w:val="24"/>
      <w:lang w:val="en-GB"/>
    </w:rPr>
  </w:style>
  <w:style w:type="paragraph" w:styleId="Heading1">
    <w:name w:val="heading 1"/>
    <w:basedOn w:val="Normal"/>
    <w:next w:val="Normal"/>
    <w:link w:val="Heading1Char"/>
    <w:uiPriority w:val="9"/>
    <w:qFormat/>
    <w:rsid w:val="003F1D29"/>
    <w:pPr>
      <w:numPr>
        <w:numId w:val="2"/>
      </w:numPr>
      <w:outlineLvl w:val="0"/>
    </w:pPr>
    <w:rPr>
      <w:b/>
      <w:sz w:val="28"/>
    </w:rPr>
  </w:style>
  <w:style w:type="paragraph" w:styleId="Heading2">
    <w:name w:val="heading 2"/>
    <w:basedOn w:val="Normal"/>
    <w:next w:val="Normal"/>
    <w:link w:val="Heading2Char"/>
    <w:uiPriority w:val="9"/>
    <w:unhideWhenUsed/>
    <w:qFormat/>
    <w:rsid w:val="003F1D29"/>
    <w:pPr>
      <w:numPr>
        <w:ilvl w:val="1"/>
        <w:numId w:val="2"/>
      </w:numPr>
      <w:outlineLvl w:val="1"/>
    </w:pPr>
    <w:rPr>
      <w:b/>
      <w:sz w:val="26"/>
    </w:rPr>
  </w:style>
  <w:style w:type="paragraph" w:styleId="Heading3">
    <w:name w:val="heading 3"/>
    <w:basedOn w:val="Normal"/>
    <w:next w:val="Normal"/>
    <w:link w:val="Heading3Char"/>
    <w:uiPriority w:val="9"/>
    <w:unhideWhenUsed/>
    <w:qFormat/>
    <w:rsid w:val="003F1D29"/>
    <w:pPr>
      <w:numPr>
        <w:ilvl w:val="2"/>
        <w:numId w:val="1"/>
      </w:numPr>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87E"/>
    <w:rPr>
      <w:rFonts w:ascii="Times New Roman" w:hAnsi="Times New Roman"/>
      <w:b/>
      <w:sz w:val="28"/>
    </w:rPr>
  </w:style>
  <w:style w:type="character" w:customStyle="1" w:styleId="Heading2Char">
    <w:name w:val="Heading 2 Char"/>
    <w:basedOn w:val="DefaultParagraphFont"/>
    <w:link w:val="Heading2"/>
    <w:uiPriority w:val="9"/>
    <w:rsid w:val="003F1D29"/>
    <w:rPr>
      <w:rFonts w:ascii="Times New Roman" w:hAnsi="Times New Roman"/>
      <w:b/>
      <w:sz w:val="26"/>
      <w:lang w:val="en-GB"/>
    </w:rPr>
  </w:style>
  <w:style w:type="character" w:customStyle="1" w:styleId="Heading3Char">
    <w:name w:val="Heading 3 Char"/>
    <w:basedOn w:val="DefaultParagraphFont"/>
    <w:link w:val="Heading3"/>
    <w:uiPriority w:val="9"/>
    <w:rsid w:val="003F1D29"/>
    <w:rPr>
      <w:rFonts w:ascii="Times New Roman" w:hAnsi="Times New Roman"/>
      <w:b/>
      <w:sz w:val="24"/>
      <w:lang w:val="en-GB"/>
    </w:rPr>
  </w:style>
  <w:style w:type="paragraph" w:styleId="TOCHeading">
    <w:name w:val="TOC Heading"/>
    <w:basedOn w:val="Heading1"/>
    <w:next w:val="Normal"/>
    <w:uiPriority w:val="39"/>
    <w:unhideWhenUsed/>
    <w:qFormat/>
    <w:rsid w:val="00796F41"/>
    <w:pPr>
      <w:keepNext/>
      <w:keepLines/>
      <w:numPr>
        <w:numId w:val="0"/>
      </w:numPr>
      <w:spacing w:before="24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796F41"/>
    <w:pPr>
      <w:spacing w:after="100"/>
    </w:pPr>
  </w:style>
  <w:style w:type="paragraph" w:styleId="TOC2">
    <w:name w:val="toc 2"/>
    <w:basedOn w:val="Normal"/>
    <w:next w:val="Normal"/>
    <w:autoRedefine/>
    <w:uiPriority w:val="39"/>
    <w:unhideWhenUsed/>
    <w:rsid w:val="00796F41"/>
    <w:pPr>
      <w:spacing w:after="100"/>
      <w:ind w:left="240"/>
    </w:pPr>
  </w:style>
  <w:style w:type="character" w:styleId="Hyperlink">
    <w:name w:val="Hyperlink"/>
    <w:basedOn w:val="DefaultParagraphFont"/>
    <w:uiPriority w:val="99"/>
    <w:unhideWhenUsed/>
    <w:rsid w:val="00796F41"/>
    <w:rPr>
      <w:color w:val="0563C1" w:themeColor="hyperlink"/>
      <w:u w:val="single"/>
    </w:rPr>
  </w:style>
  <w:style w:type="table" w:styleId="TableGrid">
    <w:name w:val="Table Grid"/>
    <w:basedOn w:val="TableNormal"/>
    <w:uiPriority w:val="39"/>
    <w:rsid w:val="00BA4F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4105A"/>
    <w:pPr>
      <w:ind w:left="720"/>
      <w:contextualSpacing/>
    </w:pPr>
  </w:style>
  <w:style w:type="table" w:styleId="PlainTable1">
    <w:name w:val="Plain Table 1"/>
    <w:basedOn w:val="TableNormal"/>
    <w:uiPriority w:val="41"/>
    <w:rsid w:val="00BD6ED0"/>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625EEF"/>
    <w:pPr>
      <w:spacing w:after="200" w:line="240" w:lineRule="auto"/>
      <w:jc w:val="left"/>
    </w:pPr>
    <w:rPr>
      <w:rFonts w:asciiTheme="minorHAnsi" w:hAnsiTheme="minorHAnsi"/>
      <w:i/>
      <w:iCs/>
      <w:color w:val="44546A" w:themeColor="text2"/>
      <w:sz w:val="18"/>
      <w:szCs w:val="18"/>
      <w:lang w:val="en-US"/>
    </w:rPr>
  </w:style>
  <w:style w:type="paragraph" w:styleId="TOC3">
    <w:name w:val="toc 3"/>
    <w:basedOn w:val="Normal"/>
    <w:next w:val="Normal"/>
    <w:autoRedefine/>
    <w:uiPriority w:val="39"/>
    <w:unhideWhenUsed/>
    <w:rsid w:val="00625EEF"/>
    <w:pPr>
      <w:spacing w:after="100"/>
      <w:ind w:left="480"/>
    </w:pPr>
  </w:style>
  <w:style w:type="character" w:customStyle="1" w:styleId="UnresolvedMention1">
    <w:name w:val="Unresolved Mention1"/>
    <w:basedOn w:val="DefaultParagraphFont"/>
    <w:uiPriority w:val="99"/>
    <w:semiHidden/>
    <w:unhideWhenUsed/>
    <w:rsid w:val="004E28C9"/>
    <w:rPr>
      <w:color w:val="605E5C"/>
      <w:shd w:val="clear" w:color="auto" w:fill="E1DFDD"/>
    </w:rPr>
  </w:style>
  <w:style w:type="character" w:styleId="CommentReference">
    <w:name w:val="annotation reference"/>
    <w:basedOn w:val="DefaultParagraphFont"/>
    <w:uiPriority w:val="99"/>
    <w:semiHidden/>
    <w:unhideWhenUsed/>
    <w:rsid w:val="00D552F8"/>
    <w:rPr>
      <w:sz w:val="16"/>
      <w:szCs w:val="16"/>
    </w:rPr>
  </w:style>
  <w:style w:type="paragraph" w:styleId="CommentText">
    <w:name w:val="annotation text"/>
    <w:basedOn w:val="Normal"/>
    <w:link w:val="CommentTextChar"/>
    <w:uiPriority w:val="99"/>
    <w:unhideWhenUsed/>
    <w:rsid w:val="00D552F8"/>
    <w:pPr>
      <w:spacing w:line="240" w:lineRule="auto"/>
    </w:pPr>
    <w:rPr>
      <w:sz w:val="20"/>
      <w:szCs w:val="20"/>
    </w:rPr>
  </w:style>
  <w:style w:type="character" w:customStyle="1" w:styleId="CommentTextChar">
    <w:name w:val="Comment Text Char"/>
    <w:basedOn w:val="DefaultParagraphFont"/>
    <w:link w:val="CommentText"/>
    <w:uiPriority w:val="99"/>
    <w:rsid w:val="00D552F8"/>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D552F8"/>
    <w:rPr>
      <w:b/>
      <w:bCs/>
    </w:rPr>
  </w:style>
  <w:style w:type="character" w:customStyle="1" w:styleId="CommentSubjectChar">
    <w:name w:val="Comment Subject Char"/>
    <w:basedOn w:val="CommentTextChar"/>
    <w:link w:val="CommentSubject"/>
    <w:uiPriority w:val="99"/>
    <w:semiHidden/>
    <w:rsid w:val="00D552F8"/>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4D2B8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2B8A"/>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s.marriott.com/career-paths/apprenticeship/" TargetMode="External"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hyperlink" Target="https://careers.marriott.com/career-paths/apprenticeship/" TargetMode="External" /><Relationship Id="rId12" Type="http://schemas.openxmlformats.org/officeDocument/2006/relationships/hyperlink" Target="https://www.statista.com/topics/3154/brexit-and-the-uk-economy/"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hyperlink" Target="https://www.statista.com/statistics/281744/gdp-of-the-united-kingdom/" TargetMode="External" /><Relationship Id="rId5" Type="http://schemas.openxmlformats.org/officeDocument/2006/relationships/webSettings" Target="webSettings.xml" /><Relationship Id="rId10" Type="http://schemas.openxmlformats.org/officeDocument/2006/relationships/hyperlink" Target="https://taxsummaries.pwc.com/united-kingdom/corporate/taxes-on-corporate-income" TargetMode="External" /><Relationship Id="rId4" Type="http://schemas.openxmlformats.org/officeDocument/2006/relationships/settings" Target="settings.xml" /><Relationship Id="rId9" Type="http://schemas.openxmlformats.org/officeDocument/2006/relationships/hyperlink" Target="https://www.premierinn.com/gb/en/home.html"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B80B8E-037D-48E3-A052-D6E09329991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2908</Words>
  <Characters>16576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abc</dc:creator>
  <cp:lastModifiedBy>Alexandra Nita</cp:lastModifiedBy>
  <cp:revision>2</cp:revision>
  <dcterms:created xsi:type="dcterms:W3CDTF">2023-10-26T17:36:00Z</dcterms:created>
  <dcterms:modified xsi:type="dcterms:W3CDTF">2023-10-26T17:36:00Z</dcterms:modified>
</cp:coreProperties>
</file>