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A84A6" w14:textId="1BFFB27F" w:rsidR="00C31D6F" w:rsidRDefault="00C31D6F" w:rsidP="00E54C8A">
      <w:pPr>
        <w:ind w:right="237"/>
        <w:rPr>
          <w:b/>
          <w:sz w:val="32"/>
        </w:rPr>
      </w:pPr>
      <w:r>
        <w:rPr>
          <w:b/>
          <w:sz w:val="32"/>
        </w:rPr>
        <w:t>Assignment 1</w:t>
      </w:r>
      <w:r w:rsidR="00772EAD">
        <w:rPr>
          <w:b/>
          <w:sz w:val="32"/>
        </w:rPr>
        <w:t xml:space="preserve"> – Submission 2</w:t>
      </w:r>
    </w:p>
    <w:p w14:paraId="45065BAF" w14:textId="53B0D00E" w:rsidR="00E54C8A" w:rsidRDefault="00E54C8A" w:rsidP="00E54C8A">
      <w:pPr>
        <w:ind w:right="237"/>
        <w:rPr>
          <w:b/>
          <w:sz w:val="32"/>
        </w:rPr>
      </w:pPr>
      <w:r w:rsidRPr="008F22BD">
        <w:rPr>
          <w:b/>
          <w:sz w:val="32"/>
        </w:rPr>
        <w:t>Learner name</w:t>
      </w:r>
      <w:r>
        <w:rPr>
          <w:b/>
          <w:sz w:val="32"/>
        </w:rPr>
        <w:t>: Rhys Minett</w:t>
      </w:r>
    </w:p>
    <w:p w14:paraId="1FF829AF" w14:textId="77777777" w:rsidR="00E54C8A" w:rsidRPr="008F22BD" w:rsidRDefault="00E54C8A" w:rsidP="00E54C8A">
      <w:pPr>
        <w:ind w:right="237"/>
        <w:rPr>
          <w:b/>
          <w:sz w:val="32"/>
        </w:rPr>
      </w:pPr>
      <w:r w:rsidRPr="008F22BD">
        <w:rPr>
          <w:b/>
          <w:sz w:val="32"/>
        </w:rPr>
        <w:t>Learner’s University Registration Number:</w:t>
      </w:r>
      <w:r>
        <w:rPr>
          <w:b/>
          <w:sz w:val="32"/>
        </w:rPr>
        <w:t xml:space="preserve"> 2222760</w:t>
      </w:r>
    </w:p>
    <w:p w14:paraId="1131CE52" w14:textId="77777777" w:rsidR="00092017" w:rsidRDefault="00092017" w:rsidP="00092017">
      <w:pPr>
        <w:rPr>
          <w:b/>
          <w:bCs/>
        </w:rPr>
      </w:pPr>
    </w:p>
    <w:p w14:paraId="239B5ED4" w14:textId="77777777" w:rsidR="00092017" w:rsidRDefault="00092017" w:rsidP="00092017">
      <w:pPr>
        <w:rPr>
          <w:b/>
          <w:bCs/>
        </w:rPr>
      </w:pPr>
    </w:p>
    <w:p w14:paraId="63318EA3" w14:textId="77777777" w:rsidR="00092017" w:rsidRDefault="00092017" w:rsidP="00092017">
      <w:pPr>
        <w:rPr>
          <w:b/>
          <w:bCs/>
        </w:rPr>
      </w:pPr>
    </w:p>
    <w:p w14:paraId="6C5D772D" w14:textId="77777777" w:rsidR="00092017" w:rsidRDefault="00092017" w:rsidP="00092017">
      <w:pPr>
        <w:rPr>
          <w:b/>
          <w:bCs/>
        </w:rPr>
      </w:pPr>
    </w:p>
    <w:p w14:paraId="3A6F99A2" w14:textId="77777777" w:rsidR="00092017" w:rsidRDefault="00092017" w:rsidP="00092017">
      <w:pPr>
        <w:rPr>
          <w:b/>
          <w:bCs/>
        </w:rPr>
      </w:pPr>
    </w:p>
    <w:p w14:paraId="63A25F61" w14:textId="77777777" w:rsidR="00092017" w:rsidRDefault="00092017" w:rsidP="00092017">
      <w:pPr>
        <w:rPr>
          <w:b/>
          <w:bCs/>
        </w:rPr>
      </w:pPr>
    </w:p>
    <w:p w14:paraId="057603D7" w14:textId="77777777" w:rsidR="00092017" w:rsidRDefault="00092017" w:rsidP="00092017">
      <w:pPr>
        <w:rPr>
          <w:b/>
          <w:bCs/>
        </w:rPr>
      </w:pPr>
    </w:p>
    <w:p w14:paraId="4B9D86A8" w14:textId="77777777" w:rsidR="00092017" w:rsidRDefault="00092017" w:rsidP="00092017">
      <w:pPr>
        <w:rPr>
          <w:b/>
          <w:bCs/>
        </w:rPr>
      </w:pPr>
    </w:p>
    <w:p w14:paraId="3FAA15C4" w14:textId="77777777" w:rsidR="00092017" w:rsidRDefault="00092017" w:rsidP="00092017">
      <w:pPr>
        <w:rPr>
          <w:b/>
          <w:bCs/>
        </w:rPr>
      </w:pPr>
    </w:p>
    <w:p w14:paraId="7406CAC6" w14:textId="77777777" w:rsidR="00092017" w:rsidRDefault="00092017" w:rsidP="00092017">
      <w:pPr>
        <w:rPr>
          <w:b/>
          <w:bCs/>
        </w:rPr>
      </w:pPr>
    </w:p>
    <w:p w14:paraId="1EA5A1BA" w14:textId="77777777" w:rsidR="00092017" w:rsidRDefault="00092017" w:rsidP="00092017">
      <w:pPr>
        <w:rPr>
          <w:b/>
          <w:bCs/>
        </w:rPr>
      </w:pPr>
    </w:p>
    <w:p w14:paraId="7619076F" w14:textId="77777777" w:rsidR="00092017" w:rsidRDefault="00092017" w:rsidP="00092017">
      <w:pPr>
        <w:rPr>
          <w:b/>
          <w:bCs/>
        </w:rPr>
      </w:pPr>
    </w:p>
    <w:p w14:paraId="44F0E62D" w14:textId="77777777" w:rsidR="00092017" w:rsidRDefault="00092017" w:rsidP="00092017">
      <w:pPr>
        <w:rPr>
          <w:b/>
          <w:bCs/>
        </w:rPr>
      </w:pPr>
    </w:p>
    <w:p w14:paraId="6E6CF457" w14:textId="77777777" w:rsidR="00092017" w:rsidRDefault="00092017" w:rsidP="00092017">
      <w:pPr>
        <w:rPr>
          <w:b/>
          <w:bCs/>
        </w:rPr>
      </w:pPr>
    </w:p>
    <w:p w14:paraId="6EF52CD1" w14:textId="04F2A809" w:rsidR="00092017" w:rsidRDefault="00092017" w:rsidP="00092017">
      <w:pPr>
        <w:rPr>
          <w:b/>
          <w:bCs/>
        </w:rPr>
      </w:pPr>
    </w:p>
    <w:p w14:paraId="6C25030F" w14:textId="77777777" w:rsidR="00E54C8A" w:rsidRDefault="00E54C8A" w:rsidP="00092017">
      <w:pPr>
        <w:rPr>
          <w:b/>
          <w:bCs/>
        </w:rPr>
      </w:pPr>
    </w:p>
    <w:p w14:paraId="76E72674" w14:textId="77777777" w:rsidR="004964C8" w:rsidRDefault="004964C8" w:rsidP="00092017">
      <w:pPr>
        <w:rPr>
          <w:b/>
          <w:bCs/>
        </w:rPr>
      </w:pPr>
    </w:p>
    <w:p w14:paraId="5337BD5B" w14:textId="77777777" w:rsidR="004964C8" w:rsidRDefault="004964C8" w:rsidP="00092017">
      <w:pPr>
        <w:rPr>
          <w:b/>
          <w:bCs/>
        </w:rPr>
      </w:pPr>
    </w:p>
    <w:p w14:paraId="619424F5" w14:textId="77777777" w:rsidR="004964C8" w:rsidRDefault="004964C8" w:rsidP="00092017">
      <w:pPr>
        <w:rPr>
          <w:b/>
          <w:bCs/>
        </w:rPr>
      </w:pPr>
    </w:p>
    <w:p w14:paraId="34A5A844" w14:textId="77777777" w:rsidR="004964C8" w:rsidRDefault="004964C8" w:rsidP="00092017">
      <w:pPr>
        <w:rPr>
          <w:b/>
          <w:bCs/>
        </w:rPr>
      </w:pPr>
    </w:p>
    <w:p w14:paraId="54C841B3" w14:textId="77777777" w:rsidR="004964C8" w:rsidRDefault="004964C8" w:rsidP="00092017">
      <w:pPr>
        <w:rPr>
          <w:b/>
          <w:bCs/>
        </w:rPr>
      </w:pPr>
    </w:p>
    <w:p w14:paraId="451832A8" w14:textId="77777777" w:rsidR="004964C8" w:rsidRDefault="004964C8" w:rsidP="00092017">
      <w:pPr>
        <w:rPr>
          <w:b/>
          <w:bCs/>
        </w:rPr>
      </w:pPr>
    </w:p>
    <w:p w14:paraId="06981A86" w14:textId="77777777" w:rsidR="004964C8" w:rsidRDefault="004964C8" w:rsidP="00092017">
      <w:pPr>
        <w:rPr>
          <w:b/>
          <w:bCs/>
        </w:rPr>
      </w:pPr>
    </w:p>
    <w:p w14:paraId="350FE243" w14:textId="77777777" w:rsidR="004964C8" w:rsidRDefault="004964C8" w:rsidP="00092017">
      <w:pPr>
        <w:rPr>
          <w:b/>
          <w:bCs/>
        </w:rPr>
      </w:pPr>
    </w:p>
    <w:p w14:paraId="566D0077" w14:textId="77777777" w:rsidR="004964C8" w:rsidRDefault="004964C8" w:rsidP="00092017">
      <w:pPr>
        <w:rPr>
          <w:b/>
          <w:bCs/>
        </w:rPr>
      </w:pPr>
    </w:p>
    <w:p w14:paraId="5787B9ED" w14:textId="77777777" w:rsidR="004964C8" w:rsidRDefault="004964C8" w:rsidP="00092017">
      <w:pPr>
        <w:rPr>
          <w:b/>
          <w:bCs/>
        </w:rPr>
      </w:pPr>
    </w:p>
    <w:p w14:paraId="4B6B2C33" w14:textId="77777777" w:rsidR="00F76B35" w:rsidRDefault="00F76B35" w:rsidP="00092017">
      <w:pPr>
        <w:rPr>
          <w:b/>
          <w:bCs/>
        </w:rPr>
      </w:pPr>
    </w:p>
    <w:p w14:paraId="78AEE1D1" w14:textId="11642EFC" w:rsidR="00092017" w:rsidRPr="00092017" w:rsidRDefault="00092017" w:rsidP="00092017">
      <w:pPr>
        <w:rPr>
          <w:b/>
          <w:bCs/>
        </w:rPr>
      </w:pPr>
      <w:r w:rsidRPr="00092017">
        <w:rPr>
          <w:b/>
          <w:bCs/>
        </w:rPr>
        <w:lastRenderedPageBreak/>
        <w:t>Essay one:</w:t>
      </w:r>
    </w:p>
    <w:p w14:paraId="1C991F83" w14:textId="4D1D1173" w:rsidR="00092017" w:rsidRDefault="004F475C" w:rsidP="00092017">
      <w:r w:rsidRPr="004F475C">
        <w:t xml:space="preserve">Throughout this essay </w:t>
      </w:r>
      <w:r w:rsidR="00FD6D0E">
        <w:t xml:space="preserve">it seeks to </w:t>
      </w:r>
      <w:r w:rsidR="00FD6D0E" w:rsidRPr="004F475C">
        <w:t>a</w:t>
      </w:r>
      <w:r w:rsidR="00FD6D0E">
        <w:t xml:space="preserve">ssess </w:t>
      </w:r>
      <w:r w:rsidRPr="004F475C">
        <w:t xml:space="preserve">and delve into the multifaced impact that cultural diversity has had on policing. </w:t>
      </w:r>
      <w:r w:rsidR="00C631D7" w:rsidRPr="004F475C">
        <w:t xml:space="preserve">Cultural diversity has profoundly shaped the policing practises, professional policies, and standard within the British policing. The impact is </w:t>
      </w:r>
      <w:r w:rsidR="00FD6D0E" w:rsidRPr="004F475C">
        <w:t>clear</w:t>
      </w:r>
      <w:r w:rsidR="00C631D7" w:rsidRPr="004F475C">
        <w:t xml:space="preserve"> throughout </w:t>
      </w:r>
      <w:proofErr w:type="gramStart"/>
      <w:r w:rsidR="00C631D7" w:rsidRPr="004F475C">
        <w:t>many</w:t>
      </w:r>
      <w:proofErr w:type="gramEnd"/>
      <w:r w:rsidR="00C631D7" w:rsidRPr="004F475C">
        <w:t xml:space="preserve"> areas of </w:t>
      </w:r>
      <w:r w:rsidR="00422FA9">
        <w:t xml:space="preserve">police </w:t>
      </w:r>
      <w:r w:rsidR="00C631D7" w:rsidRPr="004F475C">
        <w:t xml:space="preserve">organisations such as recruitment strategies, community engagement, Police officer training and the development of policies aimed at ensuring police officers and police staff are </w:t>
      </w:r>
      <w:r w:rsidR="00422FA9">
        <w:t xml:space="preserve">equipped for all public facing areas. </w:t>
      </w:r>
    </w:p>
    <w:p w14:paraId="277950E1" w14:textId="017CEDEF" w:rsidR="00D16FD1" w:rsidRPr="00B07D31" w:rsidRDefault="00047273" w:rsidP="00375AD3">
      <w:pPr>
        <w:rPr>
          <w:rFonts w:eastAsia="Times New Roman" w:cstheme="minorHAnsi"/>
          <w:lang w:eastAsia="en-GB"/>
        </w:rPr>
      </w:pPr>
      <w:r>
        <w:t>‘</w:t>
      </w:r>
      <w:r w:rsidR="00375AD3" w:rsidRPr="004F475C">
        <w:t>Cultural diversity is about bringing people together from a diverse set of backgrounds and cultures, then creating an environment that recognizes the differences between those cultures and backgrounds.</w:t>
      </w:r>
      <w:r>
        <w:t>’</w:t>
      </w:r>
      <w:r w:rsidR="00375AD3" w:rsidRPr="004F475C">
        <w:t xml:space="preserve"> </w:t>
      </w:r>
      <w:r w:rsidR="00375AD3" w:rsidRPr="004F475C">
        <w:rPr>
          <w:rFonts w:eastAsia="Times New Roman" w:cstheme="minorHAnsi"/>
          <w:lang w:eastAsia="en-GB"/>
        </w:rPr>
        <w:t xml:space="preserve">Cultural diversity also includes a broad spectrum of groups or categories which include </w:t>
      </w:r>
      <w:r w:rsidR="00375AD3" w:rsidRPr="00B07D31">
        <w:rPr>
          <w:rFonts w:eastAsia="Times New Roman" w:cstheme="minorHAnsi"/>
          <w:lang w:eastAsia="en-GB"/>
        </w:rPr>
        <w:t>Race, Ethnicity, Sexual orientation, Religion, Language, Gender, Age and Disability (Debara, 2021)</w:t>
      </w:r>
      <w:r w:rsidR="00986336" w:rsidRPr="00B07D31">
        <w:rPr>
          <w:rFonts w:eastAsia="Times New Roman" w:cstheme="minorHAnsi"/>
          <w:lang w:eastAsia="en-GB"/>
        </w:rPr>
        <w:t xml:space="preserve">. </w:t>
      </w:r>
      <w:r w:rsidR="002B55D0" w:rsidRPr="00B07D31">
        <w:rPr>
          <w:rFonts w:eastAsia="Times New Roman" w:cstheme="minorHAnsi"/>
          <w:lang w:eastAsia="en-GB"/>
        </w:rPr>
        <w:t>To support the question, these are fundamental factors for police officers and staff to withhold</w:t>
      </w:r>
      <w:r w:rsidR="00422FA9" w:rsidRPr="00B07D31">
        <w:rPr>
          <w:rFonts w:eastAsia="Times New Roman" w:cstheme="minorHAnsi"/>
          <w:lang w:eastAsia="en-GB"/>
        </w:rPr>
        <w:t xml:space="preserve"> and consider within their roles</w:t>
      </w:r>
      <w:r w:rsidR="00D16FD1" w:rsidRPr="00B07D31">
        <w:rPr>
          <w:rFonts w:eastAsia="Times New Roman" w:cstheme="minorHAnsi"/>
          <w:lang w:eastAsia="en-GB"/>
        </w:rPr>
        <w:t xml:space="preserve"> to ensure that every officer works honestly and ethically as expected by the public. </w:t>
      </w:r>
    </w:p>
    <w:p w14:paraId="18294FE7" w14:textId="14B615B5" w:rsidR="00375AD3" w:rsidRPr="00D16FD1" w:rsidRDefault="00D16FD1" w:rsidP="00375AD3">
      <w:pPr>
        <w:rPr>
          <w:rFonts w:eastAsia="Times New Roman" w:cstheme="minorHAnsi"/>
          <w:lang w:eastAsia="en-GB"/>
        </w:rPr>
      </w:pPr>
      <w:r w:rsidRPr="00B07D31">
        <w:rPr>
          <w:rFonts w:eastAsia="Times New Roman" w:cstheme="minorHAnsi"/>
          <w:lang w:eastAsia="en-GB"/>
        </w:rPr>
        <w:t>Following this,</w:t>
      </w:r>
      <w:r>
        <w:rPr>
          <w:rFonts w:eastAsia="Times New Roman" w:cstheme="minorHAnsi"/>
          <w:lang w:eastAsia="en-GB"/>
        </w:rPr>
        <w:t xml:space="preserve"> </w:t>
      </w:r>
      <w:r w:rsidR="00892599">
        <w:rPr>
          <w:rFonts w:eastAsia="Times New Roman" w:cstheme="minorHAnsi"/>
          <w:lang w:eastAsia="en-GB"/>
        </w:rPr>
        <w:t xml:space="preserve">Code </w:t>
      </w:r>
      <w:proofErr w:type="gramStart"/>
      <w:r w:rsidR="00892599">
        <w:rPr>
          <w:rFonts w:eastAsia="Times New Roman" w:cstheme="minorHAnsi"/>
          <w:lang w:eastAsia="en-GB"/>
        </w:rPr>
        <w:t>Of</w:t>
      </w:r>
      <w:proofErr w:type="gramEnd"/>
      <w:r w:rsidR="00892599">
        <w:rPr>
          <w:rFonts w:eastAsia="Times New Roman" w:cstheme="minorHAnsi"/>
          <w:lang w:eastAsia="en-GB"/>
        </w:rPr>
        <w:t xml:space="preserve"> Ethics</w:t>
      </w:r>
      <w:r w:rsidR="002B55D0">
        <w:rPr>
          <w:rFonts w:eastAsia="Times New Roman" w:cstheme="minorHAnsi"/>
          <w:lang w:eastAsia="en-GB"/>
        </w:rPr>
        <w:t xml:space="preserve"> </w:t>
      </w:r>
      <w:r w:rsidR="00047273">
        <w:rPr>
          <w:rFonts w:eastAsia="Times New Roman" w:cstheme="minorHAnsi"/>
          <w:lang w:eastAsia="en-GB"/>
        </w:rPr>
        <w:t xml:space="preserve">(2014) </w:t>
      </w:r>
      <w:r w:rsidR="002B55D0">
        <w:rPr>
          <w:rFonts w:eastAsia="Times New Roman" w:cstheme="minorHAnsi"/>
          <w:lang w:eastAsia="en-GB"/>
        </w:rPr>
        <w:t>states that every officer is responsible for their own professional standard and must be able to deliver the highest standards possible</w:t>
      </w:r>
      <w:r>
        <w:rPr>
          <w:rFonts w:eastAsia="Times New Roman" w:cstheme="minorHAnsi"/>
          <w:lang w:eastAsia="en-GB"/>
        </w:rPr>
        <w:t>. I</w:t>
      </w:r>
      <w:r w:rsidR="00DB36BF">
        <w:rPr>
          <w:rFonts w:eastAsia="Times New Roman" w:cstheme="minorHAnsi"/>
          <w:lang w:eastAsia="en-GB"/>
        </w:rPr>
        <w:t>t further states that police employees must act and make decisions without prejudice by using the best available information</w:t>
      </w:r>
      <w:r>
        <w:rPr>
          <w:rFonts w:eastAsia="Times New Roman" w:cstheme="minorHAnsi"/>
          <w:lang w:eastAsia="en-GB"/>
        </w:rPr>
        <w:t xml:space="preserve"> available to them </w:t>
      </w:r>
      <w:r w:rsidRPr="00B07D31">
        <w:rPr>
          <w:rFonts w:eastAsia="Times New Roman" w:cstheme="minorHAnsi"/>
          <w:lang w:eastAsia="en-GB"/>
        </w:rPr>
        <w:t>and by also tailoring their approach to suit different situations</w:t>
      </w:r>
      <w:r w:rsidR="00892599">
        <w:rPr>
          <w:rFonts w:eastAsia="Times New Roman" w:cstheme="minorHAnsi"/>
          <w:lang w:eastAsia="en-GB"/>
        </w:rPr>
        <w:t>.</w:t>
      </w:r>
    </w:p>
    <w:p w14:paraId="011FEBFB" w14:textId="54C77034" w:rsidR="002C0037" w:rsidRPr="00D97BF9" w:rsidRDefault="004F475C" w:rsidP="00092017">
      <w:pPr>
        <w:rPr>
          <w:rFonts w:eastAsia="Times New Roman" w:cstheme="minorHAnsi"/>
          <w:color w:val="000000" w:themeColor="text1"/>
          <w:lang w:eastAsia="en-GB"/>
        </w:rPr>
      </w:pPr>
      <w:r w:rsidRPr="004F475C">
        <w:rPr>
          <w:rFonts w:eastAsia="Times New Roman" w:cstheme="minorHAnsi"/>
          <w:color w:val="000000" w:themeColor="text1"/>
          <w:lang w:eastAsia="en-GB"/>
        </w:rPr>
        <w:t>The GOV</w:t>
      </w:r>
      <w:r w:rsidR="00892599">
        <w:rPr>
          <w:rFonts w:eastAsia="Times New Roman" w:cstheme="minorHAnsi"/>
          <w:color w:val="000000" w:themeColor="text1"/>
          <w:lang w:eastAsia="en-GB"/>
        </w:rPr>
        <w:t xml:space="preserve"> </w:t>
      </w:r>
      <w:r w:rsidR="00892599">
        <w:rPr>
          <w:rFonts w:cstheme="minorHAnsi"/>
        </w:rPr>
        <w:t>Ethnicity Facts and Figures</w:t>
      </w:r>
      <w:r w:rsidRPr="004F475C">
        <w:rPr>
          <w:rFonts w:eastAsia="Times New Roman" w:cstheme="minorHAnsi"/>
          <w:color w:val="000000" w:themeColor="text1"/>
          <w:lang w:eastAsia="en-GB"/>
        </w:rPr>
        <w:t xml:space="preserve"> </w:t>
      </w:r>
      <w:r w:rsidR="00047273">
        <w:rPr>
          <w:rFonts w:eastAsia="Times New Roman" w:cstheme="minorHAnsi"/>
          <w:color w:val="000000" w:themeColor="text1"/>
          <w:lang w:eastAsia="en-GB"/>
        </w:rPr>
        <w:t xml:space="preserve">(2023) </w:t>
      </w:r>
      <w:r w:rsidRPr="004F475C">
        <w:rPr>
          <w:rFonts w:eastAsia="Times New Roman" w:cstheme="minorHAnsi"/>
          <w:color w:val="000000" w:themeColor="text1"/>
          <w:lang w:eastAsia="en-GB"/>
        </w:rPr>
        <w:t xml:space="preserve">states that at the end of March 2022 there were 140,288 police officers across England and Wales. Out of 140,288 police officers, only 8.1% of those police officers were from an ethnic minority background and only 5.5% of those officers were senior officers whereas in 2007 the figure was at a lesser 2.8%. </w:t>
      </w:r>
      <w:r w:rsidR="00D97BF9">
        <w:rPr>
          <w:rFonts w:eastAsia="Times New Roman" w:cstheme="minorHAnsi"/>
          <w:color w:val="000000" w:themeColor="text1"/>
          <w:lang w:eastAsia="en-GB"/>
        </w:rPr>
        <w:t>The overall figures underscore the ongoing challenge of achieving a more diverse and representative police force. Address the issue is crucial for increasing public trust and an understanding between the police and diverse communities they serve.</w:t>
      </w:r>
    </w:p>
    <w:p w14:paraId="788D5497" w14:textId="521C95F6" w:rsidR="00E33EE3" w:rsidRPr="00E33EE3" w:rsidRDefault="004F475C" w:rsidP="00092017">
      <w:pPr>
        <w:rPr>
          <w:rFonts w:eastAsia="Times New Roman" w:cstheme="minorHAnsi"/>
          <w:color w:val="000000" w:themeColor="text1"/>
          <w:lang w:eastAsia="en-GB"/>
        </w:rPr>
      </w:pPr>
      <w:r w:rsidRPr="00E33EE3">
        <w:rPr>
          <w:rFonts w:eastAsia="Times New Roman" w:cstheme="minorHAnsi"/>
          <w:color w:val="000000" w:themeColor="text1"/>
          <w:lang w:eastAsia="en-GB"/>
        </w:rPr>
        <w:t xml:space="preserve">In relation to the question, </w:t>
      </w:r>
      <w:r w:rsidR="00E33EE3" w:rsidRPr="00E33EE3">
        <w:rPr>
          <w:rFonts w:eastAsia="Times New Roman" w:cstheme="minorHAnsi"/>
          <w:color w:val="000000" w:themeColor="text1"/>
          <w:lang w:eastAsia="en-GB"/>
        </w:rPr>
        <w:t xml:space="preserve">999 Essentials (N.D) study finds that </w:t>
      </w:r>
      <w:r w:rsidRPr="00E33EE3">
        <w:rPr>
          <w:rFonts w:eastAsia="Times New Roman" w:cstheme="minorHAnsi"/>
          <w:color w:val="000000" w:themeColor="text1"/>
          <w:lang w:eastAsia="en-GB"/>
        </w:rPr>
        <w:t xml:space="preserve">the growing number of police officers from ethnic minority backgrounds has a direct correlation of public satisfaction and trust from the public who members of those </w:t>
      </w:r>
      <w:proofErr w:type="gramStart"/>
      <w:r w:rsidRPr="00E33EE3">
        <w:rPr>
          <w:rFonts w:eastAsia="Times New Roman" w:cstheme="minorHAnsi"/>
          <w:color w:val="000000" w:themeColor="text1"/>
          <w:lang w:eastAsia="en-GB"/>
        </w:rPr>
        <w:t>are identified</w:t>
      </w:r>
      <w:proofErr w:type="gramEnd"/>
      <w:r w:rsidRPr="00E33EE3">
        <w:rPr>
          <w:rFonts w:eastAsia="Times New Roman" w:cstheme="minorHAnsi"/>
          <w:color w:val="000000" w:themeColor="text1"/>
          <w:lang w:eastAsia="en-GB"/>
        </w:rPr>
        <w:t xml:space="preserve"> groups. This will noticeably show that the police workforce is representative of the community it serves</w:t>
      </w:r>
      <w:r w:rsidR="005B3211">
        <w:rPr>
          <w:rFonts w:eastAsia="Times New Roman" w:cstheme="minorHAnsi"/>
          <w:color w:val="000000" w:themeColor="text1"/>
          <w:lang w:eastAsia="en-GB"/>
        </w:rPr>
        <w:t>. A</w:t>
      </w:r>
      <w:r w:rsidR="005B3211" w:rsidRPr="00E33EE3">
        <w:rPr>
          <w:rFonts w:eastAsia="Times New Roman" w:cstheme="minorHAnsi"/>
          <w:color w:val="000000" w:themeColor="text1"/>
          <w:lang w:eastAsia="en-GB"/>
        </w:rPr>
        <w:t>dditionally,</w:t>
      </w:r>
      <w:r w:rsidR="00E33EE3" w:rsidRPr="00E33EE3">
        <w:rPr>
          <w:rFonts w:eastAsia="Times New Roman" w:cstheme="minorHAnsi"/>
          <w:color w:val="000000" w:themeColor="text1"/>
          <w:lang w:eastAsia="en-GB"/>
        </w:rPr>
        <w:t xml:space="preserve"> by having officers and staff of ethnic minorities it can allow for i</w:t>
      </w:r>
      <w:r w:rsidR="00E33EE3" w:rsidRPr="00E33EE3">
        <w:rPr>
          <w:rFonts w:eastAsia="Times New Roman" w:cstheme="minorHAnsi"/>
          <w:color w:val="000000" w:themeColor="text1"/>
          <w:lang w:eastAsia="en-GB"/>
        </w:rPr>
        <w:t xml:space="preserve">mproved </w:t>
      </w:r>
      <w:r w:rsidR="00E33EE3" w:rsidRPr="00E33EE3">
        <w:rPr>
          <w:rFonts w:eastAsia="Times New Roman" w:cstheme="minorHAnsi"/>
          <w:color w:val="000000" w:themeColor="text1"/>
          <w:lang w:eastAsia="en-GB"/>
        </w:rPr>
        <w:t>c</w:t>
      </w:r>
      <w:r w:rsidR="00E33EE3" w:rsidRPr="00E33EE3">
        <w:rPr>
          <w:rFonts w:eastAsia="Times New Roman" w:cstheme="minorHAnsi"/>
          <w:color w:val="000000" w:themeColor="text1"/>
          <w:lang w:eastAsia="en-GB"/>
        </w:rPr>
        <w:t xml:space="preserve">ommunity </w:t>
      </w:r>
      <w:r w:rsidR="00E33EE3" w:rsidRPr="00E33EE3">
        <w:rPr>
          <w:rFonts w:eastAsia="Times New Roman" w:cstheme="minorHAnsi"/>
          <w:color w:val="000000" w:themeColor="text1"/>
          <w:lang w:eastAsia="en-GB"/>
        </w:rPr>
        <w:t>r</w:t>
      </w:r>
      <w:r w:rsidR="00E33EE3" w:rsidRPr="00E33EE3">
        <w:rPr>
          <w:rFonts w:eastAsia="Times New Roman" w:cstheme="minorHAnsi"/>
          <w:color w:val="000000" w:themeColor="text1"/>
          <w:lang w:eastAsia="en-GB"/>
        </w:rPr>
        <w:t>elations</w:t>
      </w:r>
      <w:r w:rsidRPr="00E33EE3">
        <w:rPr>
          <w:rFonts w:eastAsia="Times New Roman" w:cstheme="minorHAnsi"/>
          <w:color w:val="000000" w:themeColor="text1"/>
          <w:lang w:eastAsia="en-GB"/>
        </w:rPr>
        <w:t xml:space="preserve"> </w:t>
      </w:r>
      <w:r w:rsidR="00E33EE3" w:rsidRPr="00E33EE3">
        <w:rPr>
          <w:rFonts w:eastAsia="Times New Roman" w:cstheme="minorHAnsi"/>
          <w:color w:val="000000" w:themeColor="text1"/>
          <w:lang w:eastAsia="en-GB"/>
        </w:rPr>
        <w:t>by providing a g</w:t>
      </w:r>
      <w:r w:rsidR="00E33EE3" w:rsidRPr="00E33EE3">
        <w:rPr>
          <w:rFonts w:eastAsia="Times New Roman" w:cstheme="minorHAnsi"/>
          <w:color w:val="000000" w:themeColor="text1"/>
          <w:lang w:eastAsia="en-GB"/>
        </w:rPr>
        <w:t xml:space="preserve">reater understanding </w:t>
      </w:r>
      <w:r w:rsidR="00E33EE3">
        <w:rPr>
          <w:rFonts w:eastAsia="Times New Roman" w:cstheme="minorHAnsi"/>
          <w:color w:val="000000" w:themeColor="text1"/>
          <w:lang w:eastAsia="en-GB"/>
        </w:rPr>
        <w:t xml:space="preserve">which </w:t>
      </w:r>
      <w:r w:rsidR="00E33EE3" w:rsidRPr="00E33EE3">
        <w:rPr>
          <w:rFonts w:eastAsia="Times New Roman" w:cstheme="minorHAnsi"/>
          <w:color w:val="000000" w:themeColor="text1"/>
          <w:lang w:eastAsia="en-GB"/>
        </w:rPr>
        <w:t>leads to improved relations between law enforcement and minority groups</w:t>
      </w:r>
      <w:r w:rsidR="005B3211">
        <w:rPr>
          <w:rFonts w:eastAsia="Times New Roman" w:cstheme="minorHAnsi"/>
          <w:color w:val="000000" w:themeColor="text1"/>
          <w:lang w:eastAsia="en-GB"/>
        </w:rPr>
        <w:t>. This may also ensure</w:t>
      </w:r>
      <w:r w:rsidR="00E33EE3">
        <w:rPr>
          <w:rFonts w:eastAsia="Times New Roman" w:cstheme="minorHAnsi"/>
          <w:color w:val="000000" w:themeColor="text1"/>
          <w:lang w:eastAsia="en-GB"/>
        </w:rPr>
        <w:t xml:space="preserve"> b</w:t>
      </w:r>
      <w:r w:rsidR="00E33EE3" w:rsidRPr="00E33EE3">
        <w:rPr>
          <w:rFonts w:eastAsia="Times New Roman" w:cstheme="minorHAnsi"/>
          <w:color w:val="000000" w:themeColor="text1"/>
          <w:lang w:eastAsia="en-GB"/>
        </w:rPr>
        <w:t xml:space="preserve">etter </w:t>
      </w:r>
      <w:r w:rsidR="00E33EE3">
        <w:rPr>
          <w:rFonts w:eastAsia="Times New Roman" w:cstheme="minorHAnsi"/>
          <w:color w:val="000000" w:themeColor="text1"/>
          <w:lang w:eastAsia="en-GB"/>
        </w:rPr>
        <w:t>p</w:t>
      </w:r>
      <w:r w:rsidR="00E33EE3" w:rsidRPr="00E33EE3">
        <w:rPr>
          <w:rFonts w:eastAsia="Times New Roman" w:cstheme="minorHAnsi"/>
          <w:color w:val="000000" w:themeColor="text1"/>
          <w:lang w:eastAsia="en-GB"/>
        </w:rPr>
        <w:t xml:space="preserve">erformance </w:t>
      </w:r>
      <w:r w:rsidR="00E33EE3">
        <w:rPr>
          <w:rFonts w:eastAsia="Times New Roman" w:cstheme="minorHAnsi"/>
          <w:color w:val="000000" w:themeColor="text1"/>
          <w:lang w:eastAsia="en-GB"/>
        </w:rPr>
        <w:t>o</w:t>
      </w:r>
      <w:r w:rsidR="00E33EE3" w:rsidRPr="00E33EE3">
        <w:rPr>
          <w:rFonts w:eastAsia="Times New Roman" w:cstheme="minorHAnsi"/>
          <w:color w:val="000000" w:themeColor="text1"/>
          <w:lang w:eastAsia="en-GB"/>
        </w:rPr>
        <w:t>utcomes</w:t>
      </w:r>
      <w:r w:rsidR="00E33EE3">
        <w:rPr>
          <w:rFonts w:eastAsia="Times New Roman" w:cstheme="minorHAnsi"/>
          <w:color w:val="000000" w:themeColor="text1"/>
          <w:lang w:eastAsia="en-GB"/>
        </w:rPr>
        <w:t xml:space="preserve"> </w:t>
      </w:r>
      <w:r w:rsidR="005B3211">
        <w:rPr>
          <w:rFonts w:eastAsia="Times New Roman" w:cstheme="minorHAnsi"/>
          <w:color w:val="000000" w:themeColor="text1"/>
          <w:lang w:eastAsia="en-GB"/>
        </w:rPr>
        <w:t xml:space="preserve">and </w:t>
      </w:r>
      <w:r w:rsidR="00E33EE3" w:rsidRPr="00E33EE3">
        <w:rPr>
          <w:rFonts w:eastAsia="Times New Roman" w:cstheme="minorHAnsi"/>
          <w:color w:val="000000" w:themeColor="text1"/>
          <w:lang w:eastAsia="en-GB"/>
        </w:rPr>
        <w:t>encourages officers to make decisions based on fairness instead of bias or prejudice</w:t>
      </w:r>
      <w:r w:rsidR="00E33EE3">
        <w:rPr>
          <w:rFonts w:eastAsia="Times New Roman" w:cstheme="minorHAnsi"/>
          <w:color w:val="000000" w:themeColor="text1"/>
          <w:lang w:eastAsia="en-GB"/>
        </w:rPr>
        <w:t xml:space="preserve">. </w:t>
      </w:r>
    </w:p>
    <w:p w14:paraId="6F9564D6" w14:textId="06DEB7D6" w:rsidR="004F475C" w:rsidRDefault="004F475C" w:rsidP="00092017">
      <w:pPr>
        <w:rPr>
          <w:rFonts w:cstheme="minorHAnsi"/>
          <w:color w:val="000000" w:themeColor="text1"/>
          <w:shd w:val="clear" w:color="auto" w:fill="FFFFFF"/>
        </w:rPr>
      </w:pPr>
      <w:r w:rsidRPr="004F475C">
        <w:rPr>
          <w:rFonts w:eastAsia="Times New Roman" w:cstheme="minorHAnsi"/>
          <w:color w:val="000000" w:themeColor="text1"/>
          <w:lang w:eastAsia="en-GB"/>
        </w:rPr>
        <w:t xml:space="preserve">Furthermore, this will help encourage those members from ethnic minorities to look for a career in the police whether that may be as an officer or police staff. By having a representative workforce this allows those members to have trust and similarities to those within the police service. </w:t>
      </w:r>
      <w:r w:rsidRPr="00991AB2">
        <w:rPr>
          <w:rFonts w:eastAsia="Times New Roman" w:cstheme="minorHAnsi"/>
          <w:color w:val="000000" w:themeColor="text1"/>
          <w:lang w:eastAsia="en-GB"/>
        </w:rPr>
        <w:t xml:space="preserve">To support this, the </w:t>
      </w:r>
      <w:r w:rsidR="005B3211">
        <w:rPr>
          <w:rFonts w:eastAsia="Times New Roman" w:cstheme="minorHAnsi"/>
          <w:color w:val="000000" w:themeColor="text1"/>
          <w:lang w:eastAsia="en-GB"/>
        </w:rPr>
        <w:t>M</w:t>
      </w:r>
      <w:r w:rsidRPr="00991AB2">
        <w:rPr>
          <w:rFonts w:eastAsia="Times New Roman" w:cstheme="minorHAnsi"/>
          <w:color w:val="000000" w:themeColor="text1"/>
          <w:lang w:eastAsia="en-GB"/>
        </w:rPr>
        <w:t xml:space="preserve">etropolitan </w:t>
      </w:r>
      <w:r w:rsidR="005B3211">
        <w:rPr>
          <w:rFonts w:eastAsia="Times New Roman" w:cstheme="minorHAnsi"/>
          <w:color w:val="000000" w:themeColor="text1"/>
          <w:lang w:eastAsia="en-GB"/>
        </w:rPr>
        <w:t>P</w:t>
      </w:r>
      <w:r w:rsidRPr="00991AB2">
        <w:rPr>
          <w:rFonts w:eastAsia="Times New Roman" w:cstheme="minorHAnsi"/>
          <w:color w:val="000000" w:themeColor="text1"/>
          <w:lang w:eastAsia="en-GB"/>
        </w:rPr>
        <w:t>olice reformed its recruitment strategy to enable individuals from these different ethnic minority groups to join the police to allow the best possible representation of the diverse cities they serve (</w:t>
      </w:r>
      <w:r w:rsidRPr="00991AB2">
        <w:rPr>
          <w:rFonts w:cstheme="minorHAnsi"/>
          <w:color w:val="000000" w:themeColor="text1"/>
          <w:shd w:val="clear" w:color="auto" w:fill="FFFFFF"/>
        </w:rPr>
        <w:t>Stergioulis, 2018).</w:t>
      </w:r>
      <w:r w:rsidRPr="004F475C">
        <w:rPr>
          <w:rFonts w:cstheme="minorHAnsi"/>
          <w:color w:val="000000" w:themeColor="text1"/>
          <w:shd w:val="clear" w:color="auto" w:fill="FFFFFF"/>
        </w:rPr>
        <w:t xml:space="preserve"> </w:t>
      </w:r>
      <w:r w:rsidR="00D16FD1" w:rsidRPr="00B07D31">
        <w:rPr>
          <w:rFonts w:cstheme="minorHAnsi"/>
          <w:color w:val="000000" w:themeColor="text1"/>
          <w:shd w:val="clear" w:color="auto" w:fill="FFFFFF"/>
        </w:rPr>
        <w:t>As such</w:t>
      </w:r>
      <w:r w:rsidRPr="004F475C">
        <w:rPr>
          <w:rFonts w:cstheme="minorHAnsi"/>
          <w:color w:val="000000" w:themeColor="text1"/>
          <w:shd w:val="clear" w:color="auto" w:fill="FFFFFF"/>
        </w:rPr>
        <w:t xml:space="preserve">, </w:t>
      </w:r>
      <w:r w:rsidR="00D16FD1">
        <w:rPr>
          <w:rFonts w:cstheme="minorHAnsi"/>
          <w:color w:val="000000" w:themeColor="text1"/>
          <w:shd w:val="clear" w:color="auto" w:fill="FFFFFF"/>
        </w:rPr>
        <w:t>i</w:t>
      </w:r>
      <w:r w:rsidRPr="004F475C">
        <w:rPr>
          <w:rFonts w:cstheme="minorHAnsi"/>
          <w:color w:val="000000" w:themeColor="text1"/>
          <w:shd w:val="clear" w:color="auto" w:fill="FFFFFF"/>
        </w:rPr>
        <w:t xml:space="preserve">n 2015 the </w:t>
      </w:r>
      <w:r w:rsidR="00AB6B34">
        <w:rPr>
          <w:rFonts w:cstheme="minorHAnsi"/>
          <w:color w:val="000000" w:themeColor="text1"/>
          <w:shd w:val="clear" w:color="auto" w:fill="FFFFFF"/>
        </w:rPr>
        <w:t>M</w:t>
      </w:r>
      <w:r w:rsidRPr="004F475C">
        <w:rPr>
          <w:rFonts w:cstheme="minorHAnsi"/>
          <w:color w:val="000000" w:themeColor="text1"/>
          <w:shd w:val="clear" w:color="auto" w:fill="FFFFFF"/>
        </w:rPr>
        <w:t xml:space="preserve">etropolitan police reached their highest number of police officers from </w:t>
      </w:r>
      <w:proofErr w:type="gramStart"/>
      <w:r w:rsidRPr="004F475C">
        <w:rPr>
          <w:rFonts w:cstheme="minorHAnsi"/>
          <w:color w:val="000000" w:themeColor="text1"/>
          <w:shd w:val="clear" w:color="auto" w:fill="FFFFFF"/>
        </w:rPr>
        <w:t>black</w:t>
      </w:r>
      <w:proofErr w:type="gramEnd"/>
      <w:r w:rsidRPr="004F475C">
        <w:rPr>
          <w:rFonts w:cstheme="minorHAnsi"/>
          <w:color w:val="000000" w:themeColor="text1"/>
          <w:shd w:val="clear" w:color="auto" w:fill="FFFFFF"/>
        </w:rPr>
        <w:t xml:space="preserve"> or other minority ethnic </w:t>
      </w:r>
      <w:r w:rsidRPr="00B07D31">
        <w:rPr>
          <w:rFonts w:cstheme="minorHAnsi"/>
          <w:color w:val="000000" w:themeColor="text1"/>
          <w:shd w:val="clear" w:color="auto" w:fill="FFFFFF"/>
        </w:rPr>
        <w:t>backgrounds by 12.4%.</w:t>
      </w:r>
      <w:r w:rsidR="00BA32CC">
        <w:rPr>
          <w:rFonts w:cstheme="minorHAnsi"/>
          <w:color w:val="000000" w:themeColor="text1"/>
          <w:shd w:val="clear" w:color="auto" w:fill="FFFFFF"/>
        </w:rPr>
        <w:t xml:space="preserve"> </w:t>
      </w:r>
    </w:p>
    <w:p w14:paraId="02491F35" w14:textId="4A78213F" w:rsidR="00BA32CC" w:rsidRPr="00D97BF9" w:rsidRDefault="00BA32CC" w:rsidP="00092017">
      <w:pPr>
        <w:rPr>
          <w:rFonts w:cstheme="minorHAnsi"/>
          <w:color w:val="000000" w:themeColor="text1"/>
          <w:shd w:val="clear" w:color="auto" w:fill="FFFFFF"/>
        </w:rPr>
      </w:pPr>
      <w:r>
        <w:rPr>
          <w:rFonts w:cstheme="minorHAnsi"/>
          <w:color w:val="000000" w:themeColor="text1"/>
          <w:shd w:val="clear" w:color="auto" w:fill="FFFFFF"/>
        </w:rPr>
        <w:t>In addition to</w:t>
      </w:r>
      <w:r w:rsidR="005B3211">
        <w:rPr>
          <w:rFonts w:cstheme="minorHAnsi"/>
          <w:color w:val="000000" w:themeColor="text1"/>
          <w:shd w:val="clear" w:color="auto" w:fill="FFFFFF"/>
        </w:rPr>
        <w:t xml:space="preserve"> the</w:t>
      </w:r>
      <w:r>
        <w:rPr>
          <w:rFonts w:cstheme="minorHAnsi"/>
          <w:color w:val="000000" w:themeColor="text1"/>
          <w:shd w:val="clear" w:color="auto" w:fill="FFFFFF"/>
        </w:rPr>
        <w:t xml:space="preserve"> previous point, research finds that </w:t>
      </w:r>
      <w:r w:rsidR="005B3211">
        <w:rPr>
          <w:rFonts w:cstheme="minorHAnsi"/>
          <w:color w:val="000000" w:themeColor="text1"/>
          <w:shd w:val="clear" w:color="auto" w:fill="FFFFFF"/>
        </w:rPr>
        <w:t>‘’</w:t>
      </w:r>
      <w:r w:rsidRPr="00BA32CC">
        <w:rPr>
          <w:rFonts w:cstheme="minorHAnsi"/>
          <w:color w:val="000000" w:themeColor="text1"/>
          <w:shd w:val="clear" w:color="auto" w:fill="FFFFFF"/>
        </w:rPr>
        <w:t>of</w:t>
      </w:r>
      <w:r w:rsidRPr="00BA32CC">
        <w:rPr>
          <w:rFonts w:cstheme="minorHAnsi"/>
          <w:color w:val="000000" w:themeColor="text1"/>
          <w:shd w:val="clear" w:color="auto" w:fill="FFFFFF"/>
        </w:rPr>
        <w:t xml:space="preserve"> the 3,343 police officers promoted the year ending March 2021, 3,270 (98%) indicated their ethnicity. Of these, 213, or 6.5%, identified themselves as belonging to a Black, </w:t>
      </w:r>
      <w:proofErr w:type="gramStart"/>
      <w:r w:rsidRPr="00BA32CC">
        <w:rPr>
          <w:rFonts w:cstheme="minorHAnsi"/>
          <w:color w:val="000000" w:themeColor="text1"/>
          <w:shd w:val="clear" w:color="auto" w:fill="FFFFFF"/>
        </w:rPr>
        <w:t>Asian</w:t>
      </w:r>
      <w:proofErr w:type="gramEnd"/>
      <w:r w:rsidRPr="00BA32CC">
        <w:rPr>
          <w:rFonts w:cstheme="minorHAnsi"/>
          <w:color w:val="000000" w:themeColor="text1"/>
          <w:shd w:val="clear" w:color="auto" w:fill="FFFFFF"/>
        </w:rPr>
        <w:t xml:space="preserve"> or other minority ethnic group</w:t>
      </w:r>
      <w:r>
        <w:rPr>
          <w:rFonts w:cstheme="minorHAnsi"/>
          <w:color w:val="000000" w:themeColor="text1"/>
          <w:shd w:val="clear" w:color="auto" w:fill="FFFFFF"/>
        </w:rPr>
        <w:t xml:space="preserve">. </w:t>
      </w:r>
      <w:r w:rsidRPr="00BA32CC">
        <w:rPr>
          <w:rFonts w:cstheme="minorHAnsi"/>
          <w:color w:val="000000" w:themeColor="text1"/>
          <w:shd w:val="clear" w:color="auto" w:fill="FFFFFF"/>
        </w:rPr>
        <w:t xml:space="preserve">108 officers from a Black, Asian, or other minority ethnic background </w:t>
      </w:r>
      <w:proofErr w:type="gramStart"/>
      <w:r w:rsidRPr="00BA32CC">
        <w:rPr>
          <w:rFonts w:cstheme="minorHAnsi"/>
          <w:color w:val="000000" w:themeColor="text1"/>
          <w:shd w:val="clear" w:color="auto" w:fill="FFFFFF"/>
        </w:rPr>
        <w:t>were promoted</w:t>
      </w:r>
      <w:proofErr w:type="gramEnd"/>
      <w:r w:rsidRPr="00BA32CC">
        <w:rPr>
          <w:rFonts w:cstheme="minorHAnsi"/>
          <w:color w:val="000000" w:themeColor="text1"/>
          <w:shd w:val="clear" w:color="auto" w:fill="FFFFFF"/>
        </w:rPr>
        <w:t xml:space="preserve">, accounting for 4.5% of all promoted </w:t>
      </w:r>
      <w:r w:rsidRPr="00BA32CC">
        <w:rPr>
          <w:rFonts w:cstheme="minorHAnsi"/>
          <w:color w:val="000000" w:themeColor="text1"/>
          <w:shd w:val="clear" w:color="auto" w:fill="FFFFFF"/>
        </w:rPr>
        <w:lastRenderedPageBreak/>
        <w:t>officers, compared with 4.9% in the previous year</w:t>
      </w:r>
      <w:r w:rsidR="005B3211">
        <w:rPr>
          <w:rFonts w:cstheme="minorHAnsi"/>
          <w:color w:val="000000" w:themeColor="text1"/>
          <w:shd w:val="clear" w:color="auto" w:fill="FFFFFF"/>
        </w:rPr>
        <w:t>’</w:t>
      </w:r>
      <w:r>
        <w:rPr>
          <w:rFonts w:cstheme="minorHAnsi"/>
          <w:color w:val="000000" w:themeColor="text1"/>
          <w:shd w:val="clear" w:color="auto" w:fill="FFFFFF"/>
        </w:rPr>
        <w:t>’ (Home Office, 2021)</w:t>
      </w:r>
      <w:r w:rsidRPr="00BA32CC">
        <w:rPr>
          <w:rFonts w:cstheme="minorHAnsi"/>
          <w:color w:val="000000" w:themeColor="text1"/>
          <w:shd w:val="clear" w:color="auto" w:fill="FFFFFF"/>
        </w:rPr>
        <w:t>.</w:t>
      </w:r>
      <w:r w:rsidR="005B3211">
        <w:rPr>
          <w:rFonts w:cstheme="minorHAnsi"/>
          <w:color w:val="000000" w:themeColor="text1"/>
          <w:shd w:val="clear" w:color="auto" w:fill="FFFFFF"/>
        </w:rPr>
        <w:t xml:space="preserve"> </w:t>
      </w:r>
      <w:r w:rsidR="00D97BF9">
        <w:rPr>
          <w:rFonts w:cstheme="minorHAnsi"/>
          <w:color w:val="000000" w:themeColor="text1"/>
          <w:shd w:val="clear" w:color="auto" w:fill="FFFFFF"/>
        </w:rPr>
        <w:t>This suggests that there may be systemic challenges or biases impacting the advancement opportunities for officers of minority ethnic groups. Addressing these disparities in promotion rates is essential for achieving a more inclusive and representative workforce, ensuring that diversity is at all ranks within the force.</w:t>
      </w:r>
    </w:p>
    <w:p w14:paraId="079A3104" w14:textId="1B2D5E4D" w:rsidR="00C6050B" w:rsidRDefault="00C6050B" w:rsidP="00092017">
      <w:r w:rsidRPr="00B07D31">
        <w:t>A further element of cultural di</w:t>
      </w:r>
      <w:r w:rsidR="005B3211">
        <w:t>v</w:t>
      </w:r>
      <w:r w:rsidRPr="00B07D31">
        <w:t>ersity</w:t>
      </w:r>
      <w:r w:rsidR="008934DD" w:rsidRPr="00B07D31">
        <w:t xml:space="preserve"> that must </w:t>
      </w:r>
      <w:proofErr w:type="gramStart"/>
      <w:r w:rsidR="008934DD" w:rsidRPr="00B07D31">
        <w:t>be taken</w:t>
      </w:r>
      <w:proofErr w:type="gramEnd"/>
      <w:r w:rsidR="008934DD" w:rsidRPr="00B07D31">
        <w:t xml:space="preserve"> into consideration by police officers and staff</w:t>
      </w:r>
      <w:r w:rsidRPr="00B07D31">
        <w:t xml:space="preserve"> </w:t>
      </w:r>
      <w:r w:rsidR="008934DD" w:rsidRPr="00B07D31">
        <w:t>is sexual orientation.</w:t>
      </w:r>
      <w:r w:rsidR="008934DD">
        <w:t xml:space="preserve"> The P</w:t>
      </w:r>
      <w:r w:rsidR="00E43DA1">
        <w:t xml:space="preserve">olice </w:t>
      </w:r>
      <w:r w:rsidR="008934DD">
        <w:t>F</w:t>
      </w:r>
      <w:r w:rsidR="00E43DA1">
        <w:t xml:space="preserve">ederation affirms that </w:t>
      </w:r>
      <w:r w:rsidR="00964E14">
        <w:t xml:space="preserve">police officers </w:t>
      </w:r>
      <w:proofErr w:type="gramStart"/>
      <w:r w:rsidR="00964E14">
        <w:t>are protected</w:t>
      </w:r>
      <w:proofErr w:type="gramEnd"/>
      <w:r w:rsidR="00964E14">
        <w:t xml:space="preserve"> from </w:t>
      </w:r>
      <w:r w:rsidR="00175BA4">
        <w:t>discrimination</w:t>
      </w:r>
      <w:r w:rsidR="00964E14">
        <w:t xml:space="preserve"> due to their sexual </w:t>
      </w:r>
      <w:r w:rsidR="00175BA4">
        <w:t>orientation</w:t>
      </w:r>
      <w:r w:rsidR="00964E14">
        <w:t xml:space="preserve"> under the Equality </w:t>
      </w:r>
      <w:r w:rsidR="008934DD">
        <w:t>A</w:t>
      </w:r>
      <w:r w:rsidR="00964E14">
        <w:t xml:space="preserve">ct 2010. This </w:t>
      </w:r>
      <w:r w:rsidR="008934DD">
        <w:t>A</w:t>
      </w:r>
      <w:r w:rsidR="00964E14">
        <w:t xml:space="preserve">ct forbids treating someone lesser because of their </w:t>
      </w:r>
      <w:r w:rsidR="00FD6D0E">
        <w:t>sexual orientations</w:t>
      </w:r>
      <w:r w:rsidR="00964E14">
        <w:t xml:space="preserve"> such as identifying as heterosexual, gay, </w:t>
      </w:r>
      <w:r w:rsidR="00175BA4">
        <w:t>lesbian,</w:t>
      </w:r>
      <w:r w:rsidR="00964E14">
        <w:t xml:space="preserve"> or bisexual. </w:t>
      </w:r>
      <w:r w:rsidR="00175BA4">
        <w:t>Following this, the act also covers direct</w:t>
      </w:r>
      <w:r w:rsidR="00B72A50">
        <w:t xml:space="preserve"> or indirect</w:t>
      </w:r>
      <w:r w:rsidR="00175BA4">
        <w:t xml:space="preserve"> discrimination and harassment because of their perceived sexual orientation</w:t>
      </w:r>
      <w:r w:rsidR="008934DD">
        <w:t xml:space="preserve"> (Equality Act 2010)</w:t>
      </w:r>
      <w:r w:rsidR="00175BA4">
        <w:t xml:space="preserve">. </w:t>
      </w:r>
      <w:r w:rsidR="00175BA4" w:rsidRPr="00B07D31">
        <w:t xml:space="preserve">An example to support this could be </w:t>
      </w:r>
      <w:r w:rsidR="00B72A50" w:rsidRPr="00B07D31">
        <w:t xml:space="preserve">where a gay officer has </w:t>
      </w:r>
      <w:proofErr w:type="gramStart"/>
      <w:r w:rsidR="00B72A50" w:rsidRPr="00B07D31">
        <w:t>been refused</w:t>
      </w:r>
      <w:proofErr w:type="gramEnd"/>
      <w:r w:rsidR="00B72A50" w:rsidRPr="00B07D31">
        <w:t xml:space="preserve"> promotion due to their sexual orientation and the successfully promoted person could be a heterosexual orientation which has gained them an advantage leading them to promotion (Police Federation, N.D).</w:t>
      </w:r>
    </w:p>
    <w:p w14:paraId="55289117" w14:textId="3C78485B" w:rsidR="00C10119" w:rsidRDefault="00E33EE3" w:rsidP="00092017">
      <w:r>
        <w:t>Conversely</w:t>
      </w:r>
      <w:r w:rsidR="00B72A50">
        <w:t>,</w:t>
      </w:r>
      <w:r w:rsidR="00C6050B">
        <w:t xml:space="preserve"> </w:t>
      </w:r>
      <w:r w:rsidR="00495E1A">
        <w:t xml:space="preserve">8.41% of those who identify as gay, </w:t>
      </w:r>
      <w:r w:rsidR="00FD6D0E">
        <w:t>lesbian,</w:t>
      </w:r>
      <w:r w:rsidR="00495E1A">
        <w:t xml:space="preserve"> or </w:t>
      </w:r>
      <w:r w:rsidR="008131F9">
        <w:t xml:space="preserve">strongly agree that the career promotion opportunities have </w:t>
      </w:r>
      <w:proofErr w:type="gramStart"/>
      <w:r w:rsidR="008131F9">
        <w:t>been limited</w:t>
      </w:r>
      <w:proofErr w:type="gramEnd"/>
      <w:r w:rsidR="008131F9">
        <w:t xml:space="preserve"> or negatively affected due to their sexual </w:t>
      </w:r>
      <w:r w:rsidR="00F2327F">
        <w:t xml:space="preserve">orientation. Even though this is </w:t>
      </w:r>
      <w:r w:rsidR="00FD6D0E">
        <w:t>an exceptionally dwindling number</w:t>
      </w:r>
      <w:r w:rsidR="00F2327F">
        <w:t xml:space="preserve"> of officers, it proves </w:t>
      </w:r>
      <w:r w:rsidR="00CF4BE3">
        <w:t xml:space="preserve">the members of the identified groups do not feel as though </w:t>
      </w:r>
      <w:r w:rsidR="00495E1A">
        <w:t>it is</w:t>
      </w:r>
      <w:r w:rsidR="00CF4BE3">
        <w:t xml:space="preserve"> to the correct standard. </w:t>
      </w:r>
      <w:r w:rsidR="00BC1A13" w:rsidRPr="00B07D31">
        <w:t>In addition</w:t>
      </w:r>
      <w:r w:rsidR="00CF4BE3">
        <w:t xml:space="preserve">, </w:t>
      </w:r>
      <w:r w:rsidR="002A08BA">
        <w:t xml:space="preserve">22.2% of police officers had a more neutral response and 69.7% of police officers heavily disagreed that they have </w:t>
      </w:r>
      <w:proofErr w:type="gramStart"/>
      <w:r w:rsidR="002A08BA">
        <w:t>been treated</w:t>
      </w:r>
      <w:proofErr w:type="gramEnd"/>
      <w:r w:rsidR="002A08BA">
        <w:t xml:space="preserve"> unfairly or at a disadvantage because of their sexual orientation.</w:t>
      </w:r>
      <w:r w:rsidR="008C4D4D" w:rsidRPr="008C4D4D">
        <w:t xml:space="preserve"> </w:t>
      </w:r>
      <w:r w:rsidR="008C4D4D">
        <w:t xml:space="preserve">(Durham University, 2020, p. </w:t>
      </w:r>
      <w:r w:rsidR="00B15706">
        <w:t>69)</w:t>
      </w:r>
      <w:r w:rsidR="005B3211">
        <w:t>.</w:t>
      </w:r>
      <w:r w:rsidR="00D97BF9">
        <w:t xml:space="preserve"> </w:t>
      </w:r>
      <w:r w:rsidR="0088386A">
        <w:t xml:space="preserve">The statistics clearly show </w:t>
      </w:r>
      <w:proofErr w:type="gramStart"/>
      <w:r w:rsidR="0088386A">
        <w:t>some</w:t>
      </w:r>
      <w:proofErr w:type="gramEnd"/>
      <w:r w:rsidR="0088386A">
        <w:t xml:space="preserve"> individuals of those groups perceived limitations on promotion. The study underscores the importance of continuous efforts to foster inclusivity and equal opportunities for individuals of a diverse sexual orientation within the police force.</w:t>
      </w:r>
    </w:p>
    <w:p w14:paraId="13B5CFD2" w14:textId="214BD4A4" w:rsidR="00AA09C5" w:rsidRDefault="00F94F00" w:rsidP="00092017">
      <w:r>
        <w:t xml:space="preserve">In </w:t>
      </w:r>
      <w:r w:rsidR="00BC1A13">
        <w:t>conclusion</w:t>
      </w:r>
      <w:r>
        <w:t xml:space="preserve">, cultural diversity stands as an </w:t>
      </w:r>
      <w:r w:rsidR="00AA09C5">
        <w:t>invaluable asset</w:t>
      </w:r>
      <w:r>
        <w:t xml:space="preserve"> that has profoundly impacted policies, legislation, professional standards within policing and our global </w:t>
      </w:r>
      <w:r w:rsidR="00AA09C5">
        <w:t>society</w:t>
      </w:r>
      <w:r>
        <w:t>.</w:t>
      </w:r>
      <w:r w:rsidR="00BC1A13">
        <w:t xml:space="preserve"> </w:t>
      </w:r>
      <w:r w:rsidR="00AA09C5">
        <w:t>Moreover, a culturally diverse police force brings a variety of perspectives and approaches, such as problem solving, recruitment, retention, and crime prevention.</w:t>
      </w:r>
      <w:r w:rsidR="00BC1A13">
        <w:t xml:space="preserve"> </w:t>
      </w:r>
      <w:r w:rsidR="00AA09C5">
        <w:t>However,</w:t>
      </w:r>
      <w:r w:rsidR="00BC1A13">
        <w:t xml:space="preserve"> it is crucial to acknowledge the challenges associated with cultural diversity such as bias and discrimination and </w:t>
      </w:r>
      <w:r w:rsidR="00B11880">
        <w:t xml:space="preserve">as such </w:t>
      </w:r>
      <w:r w:rsidR="00AA09C5">
        <w:t xml:space="preserve">actively working on these factors </w:t>
      </w:r>
      <w:r w:rsidR="00B11880">
        <w:t xml:space="preserve">to </w:t>
      </w:r>
      <w:r w:rsidR="00AA09C5">
        <w:t xml:space="preserve">allow </w:t>
      </w:r>
      <w:r w:rsidR="00B11880">
        <w:t>a more accepting</w:t>
      </w:r>
      <w:r w:rsidR="00AA09C5">
        <w:t xml:space="preserve"> environment for all officers, </w:t>
      </w:r>
      <w:r w:rsidR="00B2126B">
        <w:t>staff,</w:t>
      </w:r>
      <w:r w:rsidR="00AA09C5">
        <w:t xml:space="preserve"> and members of the public who we serve. </w:t>
      </w:r>
      <w:r w:rsidR="00B2126B">
        <w:t>By embracing cultural diversity within policing, they can strive towards a justice system which reflects the key principles of fairness, accountability, and collaborat</w:t>
      </w:r>
      <w:r w:rsidR="00B11880">
        <w:t>ion.</w:t>
      </w:r>
    </w:p>
    <w:p w14:paraId="75296713" w14:textId="57685983" w:rsidR="00926188" w:rsidRDefault="00926188" w:rsidP="00092017">
      <w:pPr>
        <w:rPr>
          <w:b/>
          <w:bCs/>
        </w:rPr>
      </w:pPr>
      <w:r w:rsidRPr="00926188">
        <w:rPr>
          <w:b/>
          <w:bCs/>
        </w:rPr>
        <w:t xml:space="preserve">Word Count = </w:t>
      </w:r>
      <w:r w:rsidR="0088386A">
        <w:rPr>
          <w:b/>
          <w:bCs/>
        </w:rPr>
        <w:t>1021</w:t>
      </w:r>
    </w:p>
    <w:p w14:paraId="001062A5" w14:textId="77777777" w:rsidR="00717C39" w:rsidRDefault="00717C39" w:rsidP="00092017">
      <w:pPr>
        <w:rPr>
          <w:b/>
          <w:bCs/>
        </w:rPr>
      </w:pPr>
    </w:p>
    <w:p w14:paraId="2F6B6B4A" w14:textId="20E5801C" w:rsidR="004964C8" w:rsidRPr="00772EAD" w:rsidRDefault="004964C8" w:rsidP="00772EAD">
      <w:pPr>
        <w:pStyle w:val="ListParagraph"/>
        <w:rPr>
          <w:b/>
          <w:bCs/>
        </w:rPr>
      </w:pPr>
    </w:p>
    <w:p w14:paraId="19F584DD" w14:textId="77777777" w:rsidR="000B1BC3" w:rsidRDefault="000B1BC3" w:rsidP="00092017">
      <w:pPr>
        <w:rPr>
          <w:b/>
          <w:bCs/>
        </w:rPr>
      </w:pPr>
    </w:p>
    <w:p w14:paraId="1C3ADFEF" w14:textId="77777777" w:rsidR="00BA32CC" w:rsidRDefault="00BA32CC" w:rsidP="00092017">
      <w:pPr>
        <w:rPr>
          <w:b/>
          <w:bCs/>
        </w:rPr>
      </w:pPr>
    </w:p>
    <w:p w14:paraId="35B5B266" w14:textId="77777777" w:rsidR="00BA32CC" w:rsidRDefault="00BA32CC" w:rsidP="00092017">
      <w:pPr>
        <w:rPr>
          <w:b/>
          <w:bCs/>
        </w:rPr>
      </w:pPr>
    </w:p>
    <w:p w14:paraId="17F10044" w14:textId="77777777" w:rsidR="00772EAD" w:rsidRDefault="00772EAD" w:rsidP="00092017">
      <w:pPr>
        <w:rPr>
          <w:b/>
          <w:bCs/>
        </w:rPr>
      </w:pPr>
    </w:p>
    <w:p w14:paraId="129D9D11" w14:textId="77777777" w:rsidR="00772EAD" w:rsidRDefault="00772EAD" w:rsidP="00092017">
      <w:pPr>
        <w:rPr>
          <w:b/>
          <w:bCs/>
        </w:rPr>
      </w:pPr>
    </w:p>
    <w:p w14:paraId="5042E562" w14:textId="77777777" w:rsidR="00772EAD" w:rsidRDefault="00772EAD" w:rsidP="00092017">
      <w:pPr>
        <w:rPr>
          <w:b/>
          <w:bCs/>
        </w:rPr>
      </w:pPr>
    </w:p>
    <w:p w14:paraId="14052418" w14:textId="77777777" w:rsidR="00E279AC" w:rsidRDefault="00E279AC" w:rsidP="00092017">
      <w:pPr>
        <w:rPr>
          <w:b/>
          <w:bCs/>
        </w:rPr>
      </w:pPr>
    </w:p>
    <w:p w14:paraId="358C8C60" w14:textId="11DE30DC" w:rsidR="00092017" w:rsidRPr="00092017" w:rsidRDefault="00092017" w:rsidP="00092017">
      <w:pPr>
        <w:rPr>
          <w:b/>
          <w:bCs/>
        </w:rPr>
      </w:pPr>
      <w:r w:rsidRPr="00092017">
        <w:rPr>
          <w:b/>
          <w:bCs/>
        </w:rPr>
        <w:lastRenderedPageBreak/>
        <w:t xml:space="preserve">Essay two: </w:t>
      </w:r>
    </w:p>
    <w:p w14:paraId="68F87FE6" w14:textId="3EF00FFE" w:rsidR="00BC28F6" w:rsidRDefault="00BC28F6" w:rsidP="001C2845">
      <w:r>
        <w:t xml:space="preserve">This essay will </w:t>
      </w:r>
      <w:r w:rsidR="00B11880">
        <w:t>focus on</w:t>
      </w:r>
      <w:r>
        <w:t xml:space="preserve"> the intricate relationship between </w:t>
      </w:r>
      <w:r w:rsidRPr="00BC28F6">
        <w:t>socio-economic and psychological</w:t>
      </w:r>
      <w:r>
        <w:t xml:space="preserve"> factors which could </w:t>
      </w:r>
      <w:r w:rsidR="00FD6D0E">
        <w:t>make</w:t>
      </w:r>
      <w:r>
        <w:t xml:space="preserve"> people vulnerable to exploitation of crime from criminal gangs. </w:t>
      </w:r>
      <w:r w:rsidR="00E279AC">
        <w:t xml:space="preserve">This </w:t>
      </w:r>
      <w:r>
        <w:t xml:space="preserve">essay will explore factors such as poverty, lack of education, disability gender in equality and how it contributes to individuals </w:t>
      </w:r>
      <w:proofErr w:type="gramStart"/>
      <w:r>
        <w:t>being exploited</w:t>
      </w:r>
      <w:proofErr w:type="gramEnd"/>
      <w:r>
        <w:t xml:space="preserve"> into crime.</w:t>
      </w:r>
      <w:r w:rsidR="007F09A1">
        <w:t xml:space="preserve"> </w:t>
      </w:r>
      <w:r w:rsidR="007F09A1" w:rsidRPr="008A5E86">
        <w:t>Thi</w:t>
      </w:r>
      <w:r w:rsidR="008A5E86" w:rsidRPr="008A5E86">
        <w:t xml:space="preserve">s complex </w:t>
      </w:r>
      <w:r w:rsidR="007F09A1" w:rsidRPr="008A5E86">
        <w:t>interplay of societal and personal factors can create conditions where certain individuals are more susceptible to falling victim to criminal activities.</w:t>
      </w:r>
    </w:p>
    <w:p w14:paraId="3994A022" w14:textId="24D72D83" w:rsidR="00F5605A" w:rsidRDefault="008A5E86" w:rsidP="001C2845">
      <w:r w:rsidRPr="00EC6CCA">
        <w:t>Following research into</w:t>
      </w:r>
      <w:r w:rsidR="00777E6B" w:rsidRPr="00EC6CCA">
        <w:t xml:space="preserve"> </w:t>
      </w:r>
      <w:r w:rsidR="00E279AC">
        <w:t xml:space="preserve">the concept of </w:t>
      </w:r>
      <w:r w:rsidRPr="00EC6CCA">
        <w:t>vulnerability</w:t>
      </w:r>
      <w:r w:rsidR="00D0748D" w:rsidRPr="00EC6CCA">
        <w:t xml:space="preserve">, </w:t>
      </w:r>
      <w:r w:rsidR="00777E6B" w:rsidRPr="00EC6CCA">
        <w:t>T</w:t>
      </w:r>
      <w:r w:rsidR="00777E6B">
        <w:t xml:space="preserve">he College of Policing </w:t>
      </w:r>
      <w:r w:rsidR="00EC6CCA">
        <w:t xml:space="preserve">(2020) </w:t>
      </w:r>
      <w:r w:rsidR="00777E6B">
        <w:t>define</w:t>
      </w:r>
      <w:r w:rsidR="00E279AC">
        <w:t>s</w:t>
      </w:r>
      <w:r w:rsidR="00777E6B">
        <w:t xml:space="preserve"> vulnerability </w:t>
      </w:r>
      <w:r w:rsidR="0002616C">
        <w:t>as</w:t>
      </w:r>
      <w:r w:rsidR="00E279AC">
        <w:t xml:space="preserve"> ‘a</w:t>
      </w:r>
      <w:r w:rsidR="00777E6B">
        <w:t xml:space="preserve"> </w:t>
      </w:r>
      <w:r w:rsidR="00777E6B">
        <w:t>person is vulnerable if, as a result of their situation or circumstances, they are unable to take care of or protect themselves or others from harm or exploitation.’</w:t>
      </w:r>
      <w:r w:rsidR="00EC6CCA">
        <w:t xml:space="preserve"> </w:t>
      </w:r>
    </w:p>
    <w:p w14:paraId="43476C2D" w14:textId="12C4FAB8" w:rsidR="00F76B35" w:rsidRDefault="00F5605A" w:rsidP="001C2845">
      <w:r>
        <w:t xml:space="preserve">In context to the question, a type of exploitation that some vulnerable people may become victim of is </w:t>
      </w:r>
      <w:r w:rsidR="00E279AC">
        <w:t>‘</w:t>
      </w:r>
      <w:r>
        <w:t>county lines exploitation</w:t>
      </w:r>
      <w:proofErr w:type="gramStart"/>
      <w:r w:rsidR="00E279AC">
        <w:t>’</w:t>
      </w:r>
      <w:r>
        <w:t>.</w:t>
      </w:r>
      <w:proofErr w:type="gramEnd"/>
      <w:r>
        <w:t xml:space="preserve"> </w:t>
      </w:r>
      <w:r w:rsidR="00C27363">
        <w:t>The UK GOV Publications (2023) describe</w:t>
      </w:r>
      <w:r w:rsidR="00E279AC">
        <w:t>s</w:t>
      </w:r>
      <w:r w:rsidR="00C27363">
        <w:t xml:space="preserve"> </w:t>
      </w:r>
      <w:r w:rsidR="00E279AC">
        <w:t>c</w:t>
      </w:r>
      <w:r w:rsidR="00C27363">
        <w:t xml:space="preserve">ounty </w:t>
      </w:r>
      <w:r w:rsidR="00E279AC">
        <w:t>l</w:t>
      </w:r>
      <w:r w:rsidR="00C27363">
        <w:t xml:space="preserve">ines exploitation as </w:t>
      </w:r>
      <w:r w:rsidR="00EC6CCA">
        <w:t xml:space="preserve">being, </w:t>
      </w:r>
      <w:r w:rsidR="00C27363">
        <w:t>‘</w:t>
      </w:r>
      <w:r w:rsidRPr="00F5605A">
        <w:t xml:space="preserve">a violent and exploitative form of drug distribution. A common feature of county lines is the exploitation of children, young people and vulnerable adults who </w:t>
      </w:r>
      <w:proofErr w:type="gramStart"/>
      <w:r w:rsidRPr="00F5605A">
        <w:t>are instructed</w:t>
      </w:r>
      <w:proofErr w:type="gramEnd"/>
      <w:r w:rsidRPr="00F5605A">
        <w:t xml:space="preserve"> to deliver and/or store drugs, and associated money or weapons, to dealers or drug users, locally or in other </w:t>
      </w:r>
      <w:r w:rsidR="00777E6B" w:rsidRPr="00F5605A">
        <w:t>counties</w:t>
      </w:r>
      <w:r w:rsidR="00C27363">
        <w:t>.</w:t>
      </w:r>
      <w:r w:rsidR="00777E6B">
        <w:t>’</w:t>
      </w:r>
      <w:r w:rsidR="00EC6CCA">
        <w:t xml:space="preserve"> Additionally, </w:t>
      </w:r>
      <w:r w:rsidR="0097038A" w:rsidRPr="00EC6CCA">
        <w:t xml:space="preserve">exploitation involves the unfair manipulation or </w:t>
      </w:r>
      <w:r w:rsidR="00FD6D0E" w:rsidRPr="00EC6CCA">
        <w:t>use</w:t>
      </w:r>
      <w:r w:rsidR="0097038A" w:rsidRPr="00EC6CCA">
        <w:t xml:space="preserve"> of individuals, labour or resources for personal gain or advantage. It more often runs from a power imbalance where one party has a disadvantage and benefits disproportionately at the expense of the other.</w:t>
      </w:r>
      <w:r w:rsidR="00D11507">
        <w:t xml:space="preserve"> These factors can lead to a multitude of issues for the victims it involves, </w:t>
      </w:r>
      <w:proofErr w:type="gramStart"/>
      <w:r w:rsidR="00D11507">
        <w:t>some of</w:t>
      </w:r>
      <w:proofErr w:type="gramEnd"/>
      <w:r w:rsidR="00D11507">
        <w:t xml:space="preserve"> those being health issues</w:t>
      </w:r>
      <w:r w:rsidR="003756F1">
        <w:t xml:space="preserve"> and addiction. It can have a further detrimental impact on the psychological aspect of the victim where they face trauma, anxiety, and emotional distress. Lastly involvement in the illicit activities these criminal gangs take part, exposes victims to legal consequences, causing a further risk of their stability and wellbeing.</w:t>
      </w:r>
    </w:p>
    <w:p w14:paraId="62B9D47D" w14:textId="4CF257D8" w:rsidR="00D0748D" w:rsidRDefault="00F76B35" w:rsidP="001C2845">
      <w:r>
        <w:t>In a UK Government (2021) guidance paper, statistics show that there are over 1,000 county lines operations running within the UK and majority originating from the London, Merseyside, and West Midlands area. It further states that the average profit for a county lines operation</w:t>
      </w:r>
      <w:r w:rsidR="00E279AC">
        <w:t>s</w:t>
      </w:r>
      <w:r>
        <w:t xml:space="preserve"> is over £800,000 on an annual basis.</w:t>
      </w:r>
      <w:r w:rsidR="00B96A09">
        <w:t xml:space="preserve"> This information highlights the extensive reach and financial implications of county lines activities, it additionally emphasis the requirement for comprehensive strategies and collaborative efforts to address and combat this </w:t>
      </w:r>
      <w:proofErr w:type="spellStart"/>
      <w:r w:rsidR="00B96A09">
        <w:t>for</w:t>
      </w:r>
      <w:proofErr w:type="spellEnd"/>
      <w:r w:rsidR="00B96A09">
        <w:t xml:space="preserve"> of criminal exploitation. </w:t>
      </w:r>
    </w:p>
    <w:p w14:paraId="0FFC82E6" w14:textId="6F7A8FFA" w:rsidR="00584B9C" w:rsidRPr="00E279AC" w:rsidRDefault="00584B9C" w:rsidP="001C2845">
      <w:pPr>
        <w:rPr>
          <w:b/>
          <w:bCs/>
        </w:rPr>
      </w:pPr>
      <w:r>
        <w:t xml:space="preserve">Another tactic that gangs use to exploit people with vulnerable characterises is a method called </w:t>
      </w:r>
      <w:r w:rsidR="00E279AC">
        <w:t>‘</w:t>
      </w:r>
      <w:r>
        <w:t>Cuckooing</w:t>
      </w:r>
      <w:proofErr w:type="gramStart"/>
      <w:r w:rsidR="00E279AC">
        <w:t>’</w:t>
      </w:r>
      <w:r>
        <w:t>.</w:t>
      </w:r>
      <w:proofErr w:type="gramEnd"/>
      <w:r>
        <w:t xml:space="preserve"> This Is when gangs take over people’s homes and use them for criminal purposes for the gang’s interest, they are likely to often be a store for drugs or weapons. The gangs target people with vulnerable characteristics like having a drug addiction or a disability which can make them defenceless from the gang’s exploitation tactics. By gangs using this method, it allows them to expand their influence and avoid </w:t>
      </w:r>
      <w:proofErr w:type="gramStart"/>
      <w:r>
        <w:t>being detected</w:t>
      </w:r>
      <w:proofErr w:type="gramEnd"/>
      <w:r>
        <w:t xml:space="preserve"> by blending into residential areas of the communities they work (</w:t>
      </w:r>
      <w:r w:rsidRPr="00584B9C">
        <w:t>H</w:t>
      </w:r>
      <w:r>
        <w:t>assan, 2023).</w:t>
      </w:r>
      <w:r w:rsidR="00E279AC">
        <w:t xml:space="preserve"> </w:t>
      </w:r>
    </w:p>
    <w:p w14:paraId="3F044772" w14:textId="670D6B37" w:rsidR="00F76B35" w:rsidRPr="003756F1" w:rsidRDefault="00E279AC" w:rsidP="001C2845">
      <w:r>
        <w:t>In addition, p</w:t>
      </w:r>
      <w:r w:rsidR="003A15F8" w:rsidRPr="003A15F8">
        <w:t>overty is a risk factor to criminal exploitation</w:t>
      </w:r>
      <w:r>
        <w:t xml:space="preserve">. </w:t>
      </w:r>
      <w:r w:rsidR="00D0748D" w:rsidRPr="003A15F8">
        <w:t xml:space="preserve">It has </w:t>
      </w:r>
      <w:proofErr w:type="gramStart"/>
      <w:r w:rsidR="00D0748D" w:rsidRPr="003A15F8">
        <w:t>been found</w:t>
      </w:r>
      <w:proofErr w:type="gramEnd"/>
      <w:r w:rsidR="00D0748D" w:rsidRPr="003A15F8">
        <w:t xml:space="preserve"> that</w:t>
      </w:r>
      <w:r w:rsidR="00A266E5" w:rsidRPr="003A15F8">
        <w:t xml:space="preserve"> criminal gangs often exploit individuals that are living in poverty through a range of coercive tactics and manipulative strategies. Individuals who are living in poverty can be susceptible to exploitation to the recruitment by criminal gangs and can drive these individuals towards </w:t>
      </w:r>
      <w:r w:rsidR="00FD6D0E" w:rsidRPr="003A15F8">
        <w:t>conducting</w:t>
      </w:r>
      <w:r w:rsidR="00A266E5" w:rsidRPr="003A15F8">
        <w:t xml:space="preserve"> illicit activities for a financial and often quick gain.</w:t>
      </w:r>
      <w:r w:rsidR="00022F21" w:rsidRPr="003A15F8">
        <w:t xml:space="preserve"> Research shows that in South Wales 34% of the children in the area were predicted to be living </w:t>
      </w:r>
      <w:r>
        <w:t>i</w:t>
      </w:r>
      <w:r w:rsidR="00022F21" w:rsidRPr="003A15F8">
        <w:t>n poverty as of March 2021, this suggests that they are living in a home where the income is far lower than the UK average (BBC News Wales, 2022)</w:t>
      </w:r>
      <w:proofErr w:type="gramStart"/>
      <w:r w:rsidR="00022F21" w:rsidRPr="003A15F8">
        <w:t xml:space="preserve">. </w:t>
      </w:r>
      <w:r w:rsidR="003A15F8" w:rsidRPr="003A15F8">
        <w:t xml:space="preserve"> </w:t>
      </w:r>
      <w:proofErr w:type="gramEnd"/>
      <w:r w:rsidR="003756F1">
        <w:t xml:space="preserve">Children that live in poverty can face a range of detrimental impacts, it can physically have a negative affect to </w:t>
      </w:r>
      <w:r w:rsidR="003756F1">
        <w:lastRenderedPageBreak/>
        <w:t>their health if they experience inadequate nutrition, leading to health problems. Psychologically, children in poverty may be more vulnerable to anxiety, stress, and mental health challenges.</w:t>
      </w:r>
    </w:p>
    <w:p w14:paraId="6991DF47" w14:textId="1E1483B0" w:rsidR="00D24CA8" w:rsidRPr="0036281F" w:rsidRDefault="002D52FF" w:rsidP="001C2845">
      <w:pPr>
        <w:rPr>
          <w:b/>
          <w:bCs/>
        </w:rPr>
      </w:pPr>
      <w:r w:rsidRPr="004979C4">
        <w:t>Moreover, research finds that criminal gangs will often exploit individuals who are know</w:t>
      </w:r>
      <w:r w:rsidR="00E279AC">
        <w:t>n</w:t>
      </w:r>
      <w:r w:rsidRPr="004979C4">
        <w:t xml:space="preserve"> for illegal substance use and that are grappling with the misuse issues by preying on the vulnerabilities of those individuals</w:t>
      </w:r>
      <w:r w:rsidR="00925982" w:rsidRPr="004979C4">
        <w:t>.</w:t>
      </w:r>
      <w:r w:rsidRPr="004979C4">
        <w:t xml:space="preserve"> </w:t>
      </w:r>
      <w:r w:rsidR="00925982" w:rsidRPr="004979C4">
        <w:t>T</w:t>
      </w:r>
      <w:r w:rsidRPr="004979C4">
        <w:t xml:space="preserve">his </w:t>
      </w:r>
      <w:proofErr w:type="gramStart"/>
      <w:r w:rsidRPr="004979C4">
        <w:t>is done</w:t>
      </w:r>
      <w:proofErr w:type="gramEnd"/>
      <w:r w:rsidRPr="004979C4">
        <w:t xml:space="preserve"> by leveraging their addiction, in contrast this will further the control these criminal gangs have on them individuals.</w:t>
      </w:r>
      <w:r w:rsidR="003A15F8">
        <w:t xml:space="preserve"> The UK government (2022) published a policy paper stating that criminal organisations exploit vulnerable people and children by coer</w:t>
      </w:r>
      <w:r w:rsidR="004979C4">
        <w:t xml:space="preserve">cing them to as ‘runners’ within the organisation by selling or transporting drugs for the gang. These vulnerable people </w:t>
      </w:r>
      <w:r w:rsidR="00E279AC">
        <w:t>targeted</w:t>
      </w:r>
      <w:r w:rsidR="004979C4">
        <w:t xml:space="preserve"> are often in a drug debt to the gang. It further states that dealers often target those who are the most vulnerable to exploitation experiencing drug addiction, poor mental health or learning difficulties. </w:t>
      </w:r>
      <w:r w:rsidR="00D44AF8" w:rsidRPr="00D24CA8">
        <w:t xml:space="preserve">In addition to the above, Criminal gangs employ a range of strategies </w:t>
      </w:r>
      <w:r w:rsidR="0036281F">
        <w:t xml:space="preserve">to </w:t>
      </w:r>
      <w:r w:rsidR="00D44AF8" w:rsidRPr="00D24CA8">
        <w:t xml:space="preserve">exploit individuals across various ages, they precisely tailor tactics to capitalise on a diverse range of vulnerabilities. </w:t>
      </w:r>
    </w:p>
    <w:p w14:paraId="1ED57C8F" w14:textId="32426EC7" w:rsidR="009F07FF" w:rsidRDefault="00D44AF8" w:rsidP="001C2845">
      <w:pPr>
        <w:rPr>
          <w:rFonts w:cstheme="minorHAnsi"/>
          <w:shd w:val="clear" w:color="auto" w:fill="FAFAFA"/>
        </w:rPr>
      </w:pPr>
      <w:r w:rsidRPr="00D24CA8">
        <w:t>Research finds that criminal gangs tend to target youths</w:t>
      </w:r>
      <w:r w:rsidR="0036281F">
        <w:t>.</w:t>
      </w:r>
      <w:r w:rsidRPr="006A24DA">
        <w:t xml:space="preserve"> </w:t>
      </w:r>
      <w:r w:rsidR="0036281F">
        <w:t>T</w:t>
      </w:r>
      <w:r w:rsidRPr="006A24DA">
        <w:t xml:space="preserve">hey usually exploit their lack of </w:t>
      </w:r>
      <w:r w:rsidR="00B21D42" w:rsidRPr="006A24DA">
        <w:t>opportunities</w:t>
      </w:r>
      <w:r w:rsidR="0036281F">
        <w:t xml:space="preserve"> and </w:t>
      </w:r>
      <w:r w:rsidRPr="006A24DA">
        <w:t>offer a false sense of belonging and identity through illicit illegal activity which the criminal gangs partake in</w:t>
      </w:r>
      <w:r w:rsidR="006A24DA" w:rsidRPr="006A24DA">
        <w:t>. They often recruit and groom you</w:t>
      </w:r>
      <w:r w:rsidR="006A24DA">
        <w:t xml:space="preserve">nger people and children due to </w:t>
      </w:r>
      <w:r w:rsidR="006A24DA" w:rsidRPr="006A24DA">
        <w:rPr>
          <w:rFonts w:cstheme="minorHAnsi"/>
          <w:shd w:val="clear" w:color="auto" w:fill="FAFAFA"/>
        </w:rPr>
        <w:t>the</w:t>
      </w:r>
      <w:r w:rsidR="006A24DA" w:rsidRPr="006A24DA">
        <w:rPr>
          <w:rFonts w:cstheme="minorHAnsi"/>
          <w:shd w:val="clear" w:color="auto" w:fill="FAFAFA"/>
        </w:rPr>
        <w:t>m</w:t>
      </w:r>
      <w:r w:rsidR="006A24DA" w:rsidRPr="006A24DA">
        <w:rPr>
          <w:rFonts w:cstheme="minorHAnsi"/>
          <w:shd w:val="clear" w:color="auto" w:fill="FAFAFA"/>
        </w:rPr>
        <w:t xml:space="preserve"> </w:t>
      </w:r>
      <w:r w:rsidR="0036281F">
        <w:rPr>
          <w:rFonts w:cstheme="minorHAnsi"/>
          <w:shd w:val="clear" w:color="auto" w:fill="FAFAFA"/>
        </w:rPr>
        <w:t xml:space="preserve">being </w:t>
      </w:r>
      <w:r w:rsidR="006A24DA" w:rsidRPr="006A24DA">
        <w:rPr>
          <w:rFonts w:cstheme="minorHAnsi"/>
          <w:shd w:val="clear" w:color="auto" w:fill="FAFAFA"/>
        </w:rPr>
        <w:t>less suspicious and</w:t>
      </w:r>
      <w:r w:rsidR="0036281F">
        <w:rPr>
          <w:rFonts w:cstheme="minorHAnsi"/>
          <w:shd w:val="clear" w:color="auto" w:fill="FAFAFA"/>
        </w:rPr>
        <w:t xml:space="preserve"> if caught</w:t>
      </w:r>
      <w:r w:rsidR="006A24DA" w:rsidRPr="006A24DA">
        <w:rPr>
          <w:rFonts w:cstheme="minorHAnsi"/>
          <w:shd w:val="clear" w:color="auto" w:fill="FAFAFA"/>
        </w:rPr>
        <w:t xml:space="preserve"> </w:t>
      </w:r>
      <w:proofErr w:type="gramStart"/>
      <w:r w:rsidR="006A24DA" w:rsidRPr="006A24DA">
        <w:rPr>
          <w:rFonts w:cstheme="minorHAnsi"/>
          <w:shd w:val="clear" w:color="auto" w:fill="FAFAFA"/>
        </w:rPr>
        <w:t>are given</w:t>
      </w:r>
      <w:proofErr w:type="gramEnd"/>
      <w:r w:rsidR="006A24DA" w:rsidRPr="006A24DA">
        <w:rPr>
          <w:rFonts w:cstheme="minorHAnsi"/>
          <w:shd w:val="clear" w:color="auto" w:fill="FAFAFA"/>
        </w:rPr>
        <w:t xml:space="preserve"> lighter sentences than adult</w:t>
      </w:r>
      <w:r w:rsidR="0036281F">
        <w:rPr>
          <w:rFonts w:cstheme="minorHAnsi"/>
          <w:shd w:val="clear" w:color="auto" w:fill="FAFAFA"/>
        </w:rPr>
        <w:t>s</w:t>
      </w:r>
      <w:r w:rsidR="006A24DA">
        <w:rPr>
          <w:rFonts w:cstheme="minorHAnsi"/>
          <w:shd w:val="clear" w:color="auto" w:fill="FAFAFA"/>
        </w:rPr>
        <w:t>. The NSPCC suggest</w:t>
      </w:r>
      <w:r w:rsidR="006A24DA" w:rsidRPr="006A24DA">
        <w:rPr>
          <w:rFonts w:cstheme="minorHAnsi"/>
          <w:shd w:val="clear" w:color="auto" w:fill="FAFAFA"/>
        </w:rPr>
        <w:t xml:space="preserve"> </w:t>
      </w:r>
      <w:r w:rsidR="009F07FF">
        <w:rPr>
          <w:rFonts w:cstheme="minorHAnsi"/>
          <w:shd w:val="clear" w:color="auto" w:fill="FAFAFA"/>
        </w:rPr>
        <w:t xml:space="preserve">that: </w:t>
      </w:r>
    </w:p>
    <w:p w14:paraId="73836E5F" w14:textId="324D4678" w:rsidR="00D24CA8" w:rsidRDefault="009F07FF" w:rsidP="009F07FF">
      <w:pPr>
        <w:ind w:left="720"/>
      </w:pPr>
      <w:r>
        <w:rPr>
          <w:rFonts w:cstheme="minorHAnsi"/>
          <w:shd w:val="clear" w:color="auto" w:fill="FAFAFA"/>
        </w:rPr>
        <w:t>A</w:t>
      </w:r>
      <w:r w:rsidR="006A24DA" w:rsidRPr="006A24DA">
        <w:rPr>
          <w:rFonts w:cstheme="minorHAnsi"/>
          <w:shd w:val="clear" w:color="auto" w:fill="FAFAFA"/>
        </w:rPr>
        <w:t xml:space="preserve"> child is more at risk of being recruited if</w:t>
      </w:r>
      <w:r w:rsidR="006A24DA">
        <w:rPr>
          <w:rFonts w:cstheme="minorHAnsi"/>
          <w:shd w:val="clear" w:color="auto" w:fill="FAFAFA"/>
        </w:rPr>
        <w:t xml:space="preserve">, </w:t>
      </w:r>
      <w:proofErr w:type="gramStart"/>
      <w:r w:rsidR="006A24DA" w:rsidRPr="006A24DA">
        <w:rPr>
          <w:rFonts w:cstheme="minorHAnsi"/>
          <w:shd w:val="clear" w:color="auto" w:fill="FAFAFA"/>
        </w:rPr>
        <w:t>they’ve</w:t>
      </w:r>
      <w:proofErr w:type="gramEnd"/>
      <w:r w:rsidR="006A24DA" w:rsidRPr="006A24DA">
        <w:rPr>
          <w:rFonts w:cstheme="minorHAnsi"/>
          <w:shd w:val="clear" w:color="auto" w:fill="FAFAFA"/>
        </w:rPr>
        <w:t xml:space="preserve"> been excluded from school</w:t>
      </w:r>
      <w:r w:rsidR="006A24DA">
        <w:rPr>
          <w:rFonts w:cstheme="minorHAnsi"/>
          <w:shd w:val="clear" w:color="auto" w:fill="FAFAFA"/>
        </w:rPr>
        <w:t xml:space="preserve">, if </w:t>
      </w:r>
      <w:r w:rsidR="006A24DA" w:rsidRPr="006A24DA">
        <w:rPr>
          <w:rFonts w:cstheme="minorHAnsi"/>
          <w:shd w:val="clear" w:color="auto" w:fill="FAFAFA"/>
        </w:rPr>
        <w:t>they have special education needs</w:t>
      </w:r>
      <w:r w:rsidR="006A24DA">
        <w:rPr>
          <w:rFonts w:cstheme="minorHAnsi"/>
          <w:shd w:val="clear" w:color="auto" w:fill="FAFAFA"/>
        </w:rPr>
        <w:t xml:space="preserve">, if </w:t>
      </w:r>
      <w:r w:rsidR="006A24DA" w:rsidRPr="006A24DA">
        <w:rPr>
          <w:rFonts w:cstheme="minorHAnsi"/>
          <w:shd w:val="clear" w:color="auto" w:fill="FAFAFA"/>
        </w:rPr>
        <w:t xml:space="preserve">there are problems at home like neglect, domestic </w:t>
      </w:r>
      <w:r w:rsidRPr="006A24DA">
        <w:rPr>
          <w:rFonts w:cstheme="minorHAnsi"/>
          <w:shd w:val="clear" w:color="auto" w:fill="FAFAFA"/>
        </w:rPr>
        <w:t>abuse,</w:t>
      </w:r>
      <w:r w:rsidR="006A24DA" w:rsidRPr="006A24DA">
        <w:rPr>
          <w:rFonts w:cstheme="minorHAnsi"/>
          <w:shd w:val="clear" w:color="auto" w:fill="FAFAFA"/>
        </w:rPr>
        <w:t xml:space="preserve"> or sexual abuse</w:t>
      </w:r>
      <w:r w:rsidR="006A24DA">
        <w:rPr>
          <w:rFonts w:cstheme="minorHAnsi"/>
          <w:shd w:val="clear" w:color="auto" w:fill="FAFAFA"/>
        </w:rPr>
        <w:t xml:space="preserve">, </w:t>
      </w:r>
      <w:r w:rsidR="006A24DA" w:rsidRPr="006A24DA">
        <w:rPr>
          <w:rFonts w:cstheme="minorHAnsi"/>
          <w:shd w:val="clear" w:color="auto" w:fill="FAFAFA"/>
        </w:rPr>
        <w:t>they have problems with their mental health</w:t>
      </w:r>
      <w:r w:rsidR="006A24DA">
        <w:rPr>
          <w:rFonts w:cstheme="minorHAnsi"/>
          <w:shd w:val="clear" w:color="auto" w:fill="FAFAFA"/>
        </w:rPr>
        <w:t xml:space="preserve"> and if </w:t>
      </w:r>
      <w:r w:rsidR="006A24DA" w:rsidRPr="006A24DA">
        <w:rPr>
          <w:rFonts w:cstheme="minorHAnsi"/>
          <w:shd w:val="clear" w:color="auto" w:fill="FAFAFA"/>
        </w:rPr>
        <w:t>they live in existing gang territory</w:t>
      </w:r>
      <w:r w:rsidR="006A24DA">
        <w:t>.</w:t>
      </w:r>
    </w:p>
    <w:p w14:paraId="3C1D1264" w14:textId="62A2AAAE" w:rsidR="009F07FF" w:rsidRDefault="009F07FF" w:rsidP="009F07FF">
      <w:pPr>
        <w:ind w:left="7200"/>
      </w:pPr>
      <w:r>
        <w:rPr>
          <w:rFonts w:cstheme="minorHAnsi"/>
          <w:shd w:val="clear" w:color="auto" w:fill="FAFAFA"/>
        </w:rPr>
        <w:t>(</w:t>
      </w:r>
      <w:r>
        <w:rPr>
          <w:rFonts w:cstheme="minorHAnsi"/>
          <w:shd w:val="clear" w:color="auto" w:fill="FAFAFA"/>
        </w:rPr>
        <w:t>NSPCC</w:t>
      </w:r>
      <w:r>
        <w:rPr>
          <w:rFonts w:cstheme="minorHAnsi"/>
          <w:shd w:val="clear" w:color="auto" w:fill="FAFAFA"/>
        </w:rPr>
        <w:t xml:space="preserve">, </w:t>
      </w:r>
      <w:r>
        <w:rPr>
          <w:rFonts w:cstheme="minorHAnsi"/>
          <w:shd w:val="clear" w:color="auto" w:fill="FAFAFA"/>
        </w:rPr>
        <w:t>N.D)</w:t>
      </w:r>
    </w:p>
    <w:p w14:paraId="0A3F71E0" w14:textId="3B25A27C" w:rsidR="00022F21" w:rsidRDefault="00EF373B" w:rsidP="001C2845">
      <w:r>
        <w:t xml:space="preserve">Additionally, </w:t>
      </w:r>
      <w:proofErr w:type="spellStart"/>
      <w:r w:rsidR="00EB2976">
        <w:t>Deliema</w:t>
      </w:r>
      <w:proofErr w:type="spellEnd"/>
      <w:r>
        <w:t xml:space="preserve"> (</w:t>
      </w:r>
      <w:r w:rsidR="00EB2976">
        <w:t>2018</w:t>
      </w:r>
      <w:r>
        <w:t xml:space="preserve">) states that older individuals may face exploitation through a range of techniques used by criminal organisations, these techniques can include </w:t>
      </w:r>
      <w:r w:rsidR="00FD6D0E">
        <w:t>frauds</w:t>
      </w:r>
      <w:r w:rsidR="00EB2976">
        <w:t xml:space="preserve"> by targeting their assets and targeting their natural vulnerability that comes with age. It also finds that these criminal gangs can target the potential of cognitive decline or isolation. </w:t>
      </w:r>
      <w:r w:rsidR="00926188">
        <w:t>The contrast between age and vulnerability provides criminal organisations with a multitude of opportunities for manipulation</w:t>
      </w:r>
      <w:r w:rsidR="0036281F">
        <w:t>. T</w:t>
      </w:r>
      <w:r w:rsidR="00926188">
        <w:t>h</w:t>
      </w:r>
      <w:r w:rsidR="0036281F">
        <w:t>i</w:t>
      </w:r>
      <w:r w:rsidR="00926188">
        <w:t>s emphasizes the requirement for comprehensive intervention from government organisation</w:t>
      </w:r>
      <w:r w:rsidR="0036281F">
        <w:t>s</w:t>
      </w:r>
      <w:r w:rsidR="00926188">
        <w:t xml:space="preserve"> for offender and criminal organisation targeting.</w:t>
      </w:r>
    </w:p>
    <w:p w14:paraId="5A13DD08" w14:textId="0EEC7A08" w:rsidR="008A5E86" w:rsidRDefault="00EB2976" w:rsidP="001C2845">
      <w:r w:rsidRPr="00447FD9">
        <w:t>In conclusion, socio-economic characteristics play a pivota</w:t>
      </w:r>
      <w:r>
        <w:t>l</w:t>
      </w:r>
      <w:r w:rsidRPr="00447FD9">
        <w:t xml:space="preserve"> role in shaping vulnerability to </w:t>
      </w:r>
      <w:r>
        <w:t xml:space="preserve">criminal </w:t>
      </w:r>
      <w:r w:rsidRPr="00447FD9">
        <w:t>exploitation. Poverty, lack of education</w:t>
      </w:r>
      <w:r w:rsidR="0036281F">
        <w:t xml:space="preserve"> and age </w:t>
      </w:r>
      <w:r w:rsidRPr="00447FD9">
        <w:t>create</w:t>
      </w:r>
      <w:r w:rsidR="0036281F">
        <w:t>s</w:t>
      </w:r>
      <w:r w:rsidRPr="00447FD9">
        <w:t xml:space="preserve"> conditions that predatory actors exploit for their benefit. Addressing these socio-economic factors requires a comprehensive, systemic approach that involves policy changes, legal frameworks, and targeted interventions to empower individuals and communities. Only through collective efforts </w:t>
      </w:r>
      <w:r w:rsidR="00926188">
        <w:t>communities</w:t>
      </w:r>
      <w:r w:rsidR="0036281F">
        <w:t xml:space="preserve"> can</w:t>
      </w:r>
      <w:r w:rsidRPr="00447FD9">
        <w:t xml:space="preserve"> hope to build a more resilien</w:t>
      </w:r>
      <w:r w:rsidR="00926188">
        <w:t xml:space="preserve">t </w:t>
      </w:r>
      <w:r w:rsidRPr="00447FD9">
        <w:t>environment that minimizes the risk of exploitation for all.</w:t>
      </w:r>
    </w:p>
    <w:p w14:paraId="62DDB19F" w14:textId="0AB8F4CD" w:rsidR="00BC28F6" w:rsidRDefault="00926188" w:rsidP="00717C39">
      <w:pPr>
        <w:rPr>
          <w:b/>
          <w:bCs/>
        </w:rPr>
      </w:pPr>
      <w:r w:rsidRPr="00926188">
        <w:rPr>
          <w:b/>
          <w:bCs/>
        </w:rPr>
        <w:t xml:space="preserve">Word Count = </w:t>
      </w:r>
      <w:r w:rsidR="003756F1">
        <w:rPr>
          <w:b/>
          <w:bCs/>
        </w:rPr>
        <w:t>1076</w:t>
      </w:r>
    </w:p>
    <w:p w14:paraId="575BD2BB" w14:textId="77777777" w:rsidR="000B1BC3" w:rsidRDefault="000B1BC3" w:rsidP="001C2845">
      <w:pPr>
        <w:rPr>
          <w:b/>
          <w:bCs/>
          <w:color w:val="7030A0"/>
        </w:rPr>
      </w:pPr>
    </w:p>
    <w:p w14:paraId="21F31751" w14:textId="77777777" w:rsidR="00772EAD" w:rsidRDefault="00772EAD" w:rsidP="001C2845">
      <w:pPr>
        <w:rPr>
          <w:b/>
          <w:bCs/>
          <w:color w:val="7030A0"/>
        </w:rPr>
      </w:pPr>
    </w:p>
    <w:p w14:paraId="6ED0BA0F" w14:textId="77777777" w:rsidR="00772EAD" w:rsidRDefault="00772EAD" w:rsidP="001C2845">
      <w:pPr>
        <w:rPr>
          <w:b/>
          <w:bCs/>
          <w:color w:val="7030A0"/>
        </w:rPr>
      </w:pPr>
    </w:p>
    <w:p w14:paraId="10415341" w14:textId="77777777" w:rsidR="00772EAD" w:rsidRDefault="00772EAD" w:rsidP="001C2845">
      <w:pPr>
        <w:rPr>
          <w:b/>
          <w:bCs/>
          <w:color w:val="7030A0"/>
        </w:rPr>
      </w:pPr>
    </w:p>
    <w:p w14:paraId="701204FD" w14:textId="77777777" w:rsidR="003756F1" w:rsidRDefault="003756F1" w:rsidP="00092017">
      <w:pPr>
        <w:rPr>
          <w:b/>
          <w:bCs/>
          <w:color w:val="7030A0"/>
        </w:rPr>
      </w:pPr>
    </w:p>
    <w:p w14:paraId="313AA799" w14:textId="749415B7" w:rsidR="00092017" w:rsidRPr="00092017" w:rsidRDefault="00092017" w:rsidP="00092017">
      <w:pPr>
        <w:rPr>
          <w:b/>
          <w:bCs/>
        </w:rPr>
      </w:pPr>
      <w:r w:rsidRPr="00092017">
        <w:rPr>
          <w:b/>
          <w:bCs/>
        </w:rPr>
        <w:lastRenderedPageBreak/>
        <w:t xml:space="preserve">Essay three: </w:t>
      </w:r>
    </w:p>
    <w:p w14:paraId="6DF473D8" w14:textId="40A64FD5" w:rsidR="007A24A0" w:rsidRPr="00CD33D5" w:rsidRDefault="00CD33D5" w:rsidP="00092017">
      <w:r>
        <w:t>This</w:t>
      </w:r>
      <w:r w:rsidR="00C0734C">
        <w:t xml:space="preserve"> </w:t>
      </w:r>
      <w:r>
        <w:t xml:space="preserve">essay </w:t>
      </w:r>
      <w:proofErr w:type="gramStart"/>
      <w:r w:rsidR="00BB7235">
        <w:t>is dedicated</w:t>
      </w:r>
      <w:proofErr w:type="gramEnd"/>
      <w:r w:rsidR="00BB7235">
        <w:t xml:space="preserve"> to evaluating the effectiveness of the Multi-Agency Public Protection Arrangements (MAPPA) in fulfilling its primary </w:t>
      </w:r>
      <w:r w:rsidR="00FD6D0E">
        <w:t>aims</w:t>
      </w:r>
      <w:r w:rsidR="00BB7235">
        <w:t xml:space="preserve">. It aims to provide an </w:t>
      </w:r>
      <w:r w:rsidR="007A24A0">
        <w:t>in-depth analysis</w:t>
      </w:r>
      <w:r w:rsidR="00BB7235">
        <w:t xml:space="preserve"> by exploring both the challenges and successes </w:t>
      </w:r>
      <w:r w:rsidR="007A24A0">
        <w:t>associated</w:t>
      </w:r>
      <w:r w:rsidR="00BB7235">
        <w:t xml:space="preserve"> with the implementation of MAPPA.</w:t>
      </w:r>
      <w:r w:rsidR="007A24A0">
        <w:t xml:space="preserve"> Utilizing a critical approach, the examination will draw insights from various sources, including official documents, studies, and relevant information</w:t>
      </w:r>
      <w:r w:rsidR="005B7B3E">
        <w:t>.</w:t>
      </w:r>
      <w:r w:rsidR="00CB2458">
        <w:t xml:space="preserve"> </w:t>
      </w:r>
      <w:r w:rsidR="007A24A0">
        <w:t>The core scrutiny revolves around the impact of MAPPA on the management of violent and sexual offenders. By delving into the nuances of its functioning, this essay will assess the effectiveness of MAPPA, identifying its strengths, challenges it faces and potential areas for improvement</w:t>
      </w:r>
      <w:r w:rsidR="00CB2458">
        <w:t>.</w:t>
      </w:r>
    </w:p>
    <w:p w14:paraId="13D66653" w14:textId="0600B62B" w:rsidR="005B7B3E" w:rsidRDefault="00E15102" w:rsidP="00092017">
      <w:r>
        <w:t xml:space="preserve">The Multi-Agency Public Protection Arrangements (MAPPA) within the United Kingdom plays a pivotal role in managing and overseeing individuals that </w:t>
      </w:r>
      <w:proofErr w:type="gramStart"/>
      <w:r>
        <w:t xml:space="preserve">are </w:t>
      </w:r>
      <w:r w:rsidR="00FD6D0E">
        <w:t>considered</w:t>
      </w:r>
      <w:r>
        <w:t xml:space="preserve"> to be</w:t>
      </w:r>
      <w:proofErr w:type="gramEnd"/>
      <w:r>
        <w:t xml:space="preserve"> a risk of harm the to the public. MAPPA </w:t>
      </w:r>
      <w:proofErr w:type="gramStart"/>
      <w:r>
        <w:t>is guided</w:t>
      </w:r>
      <w:proofErr w:type="gramEnd"/>
      <w:r>
        <w:t xml:space="preserve"> by the principles that are outlined in the Criminal Justice Act</w:t>
      </w:r>
      <w:r w:rsidR="005B7B3E">
        <w:t xml:space="preserve"> (Criminal Justice Act, 2003).</w:t>
      </w:r>
    </w:p>
    <w:p w14:paraId="24A6E477" w14:textId="1CAB27A8" w:rsidR="005B7B3E" w:rsidRDefault="00BC71A3" w:rsidP="00092017">
      <w:r>
        <w:t xml:space="preserve">The College </w:t>
      </w:r>
      <w:r w:rsidR="00FD6D0E">
        <w:t>of</w:t>
      </w:r>
      <w:r>
        <w:t xml:space="preserve"> Policing (</w:t>
      </w:r>
      <w:r w:rsidR="00EF331F">
        <w:t>2017</w:t>
      </w:r>
      <w:r>
        <w:t>) state that</w:t>
      </w:r>
      <w:r w:rsidR="00E15102">
        <w:t xml:space="preserve"> MAPPA involves a collaboration between multiple various agencies which include probation, prison service</w:t>
      </w:r>
      <w:r w:rsidR="00CB2458">
        <w:t xml:space="preserve">, </w:t>
      </w:r>
      <w:r w:rsidR="00E15102">
        <w:t xml:space="preserve">the </w:t>
      </w:r>
      <w:proofErr w:type="gramStart"/>
      <w:r w:rsidR="00E15102">
        <w:t>police</w:t>
      </w:r>
      <w:proofErr w:type="gramEnd"/>
      <w:r w:rsidR="00CB2458">
        <w:t xml:space="preserve"> and others</w:t>
      </w:r>
      <w:r w:rsidR="00E15102">
        <w:t xml:space="preserve">. The mentioned agencies </w:t>
      </w:r>
      <w:r>
        <w:t>can</w:t>
      </w:r>
      <w:r w:rsidR="00E15102">
        <w:t xml:space="preserve"> assess, </w:t>
      </w:r>
      <w:r>
        <w:t>supervise,</w:t>
      </w:r>
      <w:r w:rsidR="00E15102">
        <w:t xml:space="preserve"> and mitigate the potential risk posed by certain offenders that meet the criteria of MAPPA. </w:t>
      </w:r>
    </w:p>
    <w:p w14:paraId="037ECB21" w14:textId="43CA7EBE" w:rsidR="00CD33D5" w:rsidRDefault="00E15102" w:rsidP="00092017">
      <w:r>
        <w:t>The pr</w:t>
      </w:r>
      <w:r w:rsidR="00BC71A3">
        <w:t xml:space="preserve">imary aim of MAPPA is to enhance public safety by ensuring a coordinated approach in dealing with offenders, those that have </w:t>
      </w:r>
      <w:proofErr w:type="gramStart"/>
      <w:r w:rsidR="00BC71A3">
        <w:t>been convicted</w:t>
      </w:r>
      <w:proofErr w:type="gramEnd"/>
      <w:r w:rsidR="00BC71A3">
        <w:t xml:space="preserve"> of violent or serious sexual offences. MAPPA works on a tiered structure</w:t>
      </w:r>
      <w:r w:rsidR="0036281F">
        <w:t xml:space="preserve"> which </w:t>
      </w:r>
      <w:r w:rsidR="00BC71A3">
        <w:t>categorises offenders via the risk they present</w:t>
      </w:r>
      <w:r w:rsidR="0036281F">
        <w:t>.</w:t>
      </w:r>
      <w:r w:rsidR="00BC71A3">
        <w:t xml:space="preserve"> </w:t>
      </w:r>
      <w:r w:rsidR="0036281F">
        <w:t>T</w:t>
      </w:r>
      <w:r w:rsidR="00BC71A3">
        <w:t xml:space="preserve">his allows for tailored intervention strategies. This approach of the tiered structured allows agencies to balance the protection of the public, rehabilitation, and reintegration of those offenders into society in the safest and most efficient </w:t>
      </w:r>
      <w:proofErr w:type="gramStart"/>
      <w:r w:rsidR="00BC71A3">
        <w:t>possible manor</w:t>
      </w:r>
      <w:proofErr w:type="gramEnd"/>
      <w:r w:rsidR="00EF331F">
        <w:t xml:space="preserve"> (Criminal Justice Act, 2003)</w:t>
      </w:r>
      <w:r w:rsidR="007C7EE0">
        <w:t>.</w:t>
      </w:r>
    </w:p>
    <w:p w14:paraId="77C941D1" w14:textId="47726C2E" w:rsidR="00536A3C" w:rsidRDefault="00643F70" w:rsidP="00092017">
      <w:r>
        <w:t xml:space="preserve">As previously mentioned, </w:t>
      </w:r>
      <w:r w:rsidR="00536A3C">
        <w:t xml:space="preserve">MAPPA identifies offenders using a three-category tiered system. </w:t>
      </w:r>
      <w:proofErr w:type="gramStart"/>
      <w:r w:rsidR="00536A3C">
        <w:t>Tier</w:t>
      </w:r>
      <w:proofErr w:type="gramEnd"/>
      <w:r w:rsidR="00536A3C">
        <w:t xml:space="preserve"> one includes registered sex offenders. Tier two involves persons who </w:t>
      </w:r>
      <w:proofErr w:type="gramStart"/>
      <w:r w:rsidR="00536A3C">
        <w:t>are classed</w:t>
      </w:r>
      <w:proofErr w:type="gramEnd"/>
      <w:r w:rsidR="00536A3C">
        <w:t xml:space="preserve"> as violent offenders who have served a minimum of twelve months custodial sentence, likewise, have been detained in hospital under the mental health act. Tier 3 includes offenders who </w:t>
      </w:r>
      <w:proofErr w:type="gramStart"/>
      <w:r w:rsidR="00536A3C">
        <w:t xml:space="preserve">are </w:t>
      </w:r>
      <w:r w:rsidR="005B7B3E">
        <w:t>considered</w:t>
      </w:r>
      <w:r w:rsidR="00536A3C">
        <w:t xml:space="preserve"> to be</w:t>
      </w:r>
      <w:proofErr w:type="gramEnd"/>
      <w:r w:rsidR="00536A3C">
        <w:t xml:space="preserve"> dangerous and that pose a risk to the general public, these people on tier 3 require the </w:t>
      </w:r>
      <w:r w:rsidR="005B7B3E">
        <w:t xml:space="preserve">active multi agency </w:t>
      </w:r>
      <w:r w:rsidR="00536A3C">
        <w:t>management</w:t>
      </w:r>
      <w:r w:rsidR="005B7B3E">
        <w:t xml:space="preserve"> (HM Inspectorate of Probation, 2021).</w:t>
      </w:r>
    </w:p>
    <w:p w14:paraId="28176C6D" w14:textId="588D4EDE" w:rsidR="00A771C5" w:rsidRDefault="008F3041" w:rsidP="00D2672E">
      <w:r>
        <w:t xml:space="preserve">Effective multi-agency working is characterised by </w:t>
      </w:r>
      <w:proofErr w:type="gramStart"/>
      <w:r>
        <w:t>several</w:t>
      </w:r>
      <w:proofErr w:type="gramEnd"/>
      <w:r>
        <w:t xml:space="preserve"> key elements that enhance collaboration and address complex challenges that may present. Collaborative decision making plays a crucial role in the safeguarding of the public and communities, </w:t>
      </w:r>
      <w:r w:rsidR="0036281F">
        <w:t>j</w:t>
      </w:r>
      <w:r>
        <w:t>oint planning and decision processes among agencies foster a collective responsibility and a shared goal (HM Government, 2023).</w:t>
      </w:r>
      <w:r w:rsidR="00A771C5">
        <w:t xml:space="preserve"> </w:t>
      </w:r>
    </w:p>
    <w:p w14:paraId="6A64783E" w14:textId="0D57FB28" w:rsidR="006153EA" w:rsidRDefault="00A771C5" w:rsidP="00D2672E">
      <w:r>
        <w:t xml:space="preserve">An alternative method of safeguarding the public is via agencies </w:t>
      </w:r>
      <w:r w:rsidR="006153EA">
        <w:t>collaborating</w:t>
      </w:r>
      <w:r>
        <w:t xml:space="preserve"> closely with local authority’s and housing.</w:t>
      </w:r>
      <w:r w:rsidR="00AE789F">
        <w:t xml:space="preserve"> Local authorities </w:t>
      </w:r>
      <w:proofErr w:type="gramStart"/>
      <w:r w:rsidR="00AE789F">
        <w:t>are made</w:t>
      </w:r>
      <w:proofErr w:type="gramEnd"/>
      <w:r w:rsidR="00AE789F">
        <w:t xml:space="preserve"> aware of any persons who are managed by MAPPA and who are convicted sex offenders. This provides a multitude of benefits which includes safety to the public as offenders are in a manageable location and can be located easily, and </w:t>
      </w:r>
      <w:proofErr w:type="gramStart"/>
      <w:r w:rsidR="00AE789F">
        <w:t>a low risk</w:t>
      </w:r>
      <w:proofErr w:type="gramEnd"/>
      <w:r w:rsidR="00AE789F">
        <w:t xml:space="preserve"> of harm to the offender as they will be placed into a secure and safe location (Cambridgeshire Insight, 2019).</w:t>
      </w:r>
    </w:p>
    <w:p w14:paraId="1107CED6" w14:textId="3F80CC86" w:rsidR="007706E3" w:rsidRDefault="007706E3" w:rsidP="00D2672E">
      <w:r>
        <w:t>Further research into the effectiveness of MAPPA</w:t>
      </w:r>
      <w:r w:rsidR="0036281F">
        <w:t xml:space="preserve"> </w:t>
      </w:r>
      <w:r>
        <w:t>statistics show</w:t>
      </w:r>
      <w:r w:rsidR="0036281F">
        <w:t>s</w:t>
      </w:r>
      <w:r>
        <w:t xml:space="preserve"> that over a period of 26 months </w:t>
      </w:r>
      <w:r w:rsidR="00871FC0">
        <w:t xml:space="preserve">there was </w:t>
      </w:r>
      <w:proofErr w:type="gramStart"/>
      <w:r w:rsidR="00871FC0">
        <w:t xml:space="preserve">roughly </w:t>
      </w:r>
      <w:r w:rsidR="00F613DD">
        <w:t>thirty-nine</w:t>
      </w:r>
      <w:proofErr w:type="gramEnd"/>
      <w:r w:rsidR="00871FC0">
        <w:t xml:space="preserve"> thousand people across the United Kingdom who were subject</w:t>
      </w:r>
      <w:r w:rsidR="00FF3D42">
        <w:t xml:space="preserve">ed </w:t>
      </w:r>
      <w:r w:rsidR="00871FC0">
        <w:t>to MAPPA.</w:t>
      </w:r>
      <w:r w:rsidR="00FF3D42">
        <w:t xml:space="preserve"> Statistics show that 39.1% of MAPPA managed individuals who went on to reoffend, committed their first reoffence within one year and the one year proven reoffending rates were </w:t>
      </w:r>
      <w:r w:rsidR="00FF3D42">
        <w:lastRenderedPageBreak/>
        <w:t xml:space="preserve">significantly higher for males (12.4%) than females (9.1%). </w:t>
      </w:r>
      <w:r w:rsidR="00F613DD">
        <w:t>Further</w:t>
      </w:r>
      <w:r w:rsidR="00FF3D42">
        <w:t xml:space="preserve"> research into the effectiveness of MAPPA, it is found to be </w:t>
      </w:r>
      <w:r w:rsidR="00F613DD">
        <w:t xml:space="preserve">the one-year MAPPA proven reoffending rate was 12.2% compared to national overall one-year, proven reoffending rates of between 30.0% and 31.3% over a similar </w:t>
      </w:r>
      <w:proofErr w:type="gramStart"/>
      <w:r w:rsidR="00F613DD">
        <w:t>time period</w:t>
      </w:r>
      <w:proofErr w:type="gramEnd"/>
      <w:r w:rsidR="00F613DD">
        <w:t xml:space="preserve">. This indicates that offenders who </w:t>
      </w:r>
      <w:proofErr w:type="gramStart"/>
      <w:r w:rsidR="00F613DD">
        <w:t>are managed</w:t>
      </w:r>
      <w:proofErr w:type="gramEnd"/>
      <w:r w:rsidR="00F613DD">
        <w:t xml:space="preserve"> by MAPPA are less likely to reoffend compared to those of the national average</w:t>
      </w:r>
      <w:r w:rsidR="0036281F">
        <w:t>.</w:t>
      </w:r>
      <w:r w:rsidR="00F613DD">
        <w:t xml:space="preserve"> </w:t>
      </w:r>
      <w:r w:rsidR="0036281F">
        <w:t>A</w:t>
      </w:r>
      <w:r w:rsidR="00F613DD">
        <w:t>dditionally, the reductions in frequency and seriousness of offending post-MAPPA management suggest that MAPPA is making a positive contribution to managing individuals convicted of sexual and violent offences (</w:t>
      </w:r>
      <w:proofErr w:type="spellStart"/>
      <w:r w:rsidR="00F613DD">
        <w:t>Lundrigan</w:t>
      </w:r>
      <w:proofErr w:type="spellEnd"/>
      <w:r w:rsidR="00F613DD">
        <w:t xml:space="preserve"> et al, 2023)</w:t>
      </w:r>
      <w:r w:rsidR="00A07ECC">
        <w:t>.</w:t>
      </w:r>
    </w:p>
    <w:p w14:paraId="5B1465AE" w14:textId="0348364C" w:rsidR="00A07ECC" w:rsidRDefault="00A07ECC" w:rsidP="00D2672E">
      <w:r>
        <w:t>On the other hand</w:t>
      </w:r>
      <w:r w:rsidRPr="006249FD">
        <w:t xml:space="preserve">, improvement of MAPPA can </w:t>
      </w:r>
      <w:proofErr w:type="gramStart"/>
      <w:r w:rsidRPr="006249FD">
        <w:t>be done</w:t>
      </w:r>
      <w:proofErr w:type="gramEnd"/>
      <w:r w:rsidRPr="006249FD">
        <w:t xml:space="preserve"> by enhancing communication and collaboration among participating agencies. By introducing a streamlined information sharing system it can ensure real time updates which can make more effective decision making on risk assessments and offender management. In a study conducted by the Criminal Justice Joint Inspect</w:t>
      </w:r>
      <w:r>
        <w:t>orates (2022) they found</w:t>
      </w:r>
      <w:r w:rsidR="0036281F">
        <w:t xml:space="preserve"> that</w:t>
      </w:r>
      <w:r>
        <w:t xml:space="preserve"> issues arise due to </w:t>
      </w:r>
      <w:r w:rsidR="0036281F">
        <w:t xml:space="preserve">the </w:t>
      </w:r>
      <w:r>
        <w:t>communication</w:t>
      </w:r>
      <w:r w:rsidRPr="006249FD">
        <w:t xml:space="preserve"> </w:t>
      </w:r>
      <w:r>
        <w:t xml:space="preserve">between the involved agencies where there is a high </w:t>
      </w:r>
      <w:r w:rsidR="00CB2458">
        <w:t>turnover</w:t>
      </w:r>
      <w:r>
        <w:t xml:space="preserve"> rate in teams such as MOSOVO and probation. They found that due to the high </w:t>
      </w:r>
      <w:r w:rsidR="00CB2458">
        <w:t>turnover</w:t>
      </w:r>
      <w:r>
        <w:t xml:space="preserve"> of staff, there were instances where staff from teams were trying to contact other agencies but were getting no reply as they no longer worked in that field. Attempts have </w:t>
      </w:r>
      <w:proofErr w:type="gramStart"/>
      <w:r>
        <w:t>been made</w:t>
      </w:r>
      <w:proofErr w:type="gramEnd"/>
      <w:r>
        <w:t xml:space="preserve"> in certain agencies to foster close working relationships by co-locating staff and putting measures in place to ensure a more </w:t>
      </w:r>
      <w:r w:rsidR="00CB2458">
        <w:t>streamlined</w:t>
      </w:r>
      <w:r>
        <w:t xml:space="preserve"> communication system. </w:t>
      </w:r>
    </w:p>
    <w:p w14:paraId="357DCD39" w14:textId="41917C76" w:rsidR="00DE14BF" w:rsidRPr="00DE14BF" w:rsidRDefault="00DE14BF" w:rsidP="00092017">
      <w:pPr>
        <w:rPr>
          <w:b/>
          <w:bCs/>
        </w:rPr>
      </w:pPr>
      <w:r w:rsidRPr="00A07ECC">
        <w:t xml:space="preserve">In conclusion to the research, the Multi-Agency Public Protection Arrangements (MAPPA) has proven to be effective in its means by enhancing public protection and safety through collaborative efforts and effective risk management strategies. The framework puts emphasis on continuous improvement and adaptability, this allows it to address the challenges that are associated with managing </w:t>
      </w:r>
      <w:proofErr w:type="gramStart"/>
      <w:r w:rsidRPr="00A07ECC">
        <w:t>high risk</w:t>
      </w:r>
      <w:proofErr w:type="gramEnd"/>
      <w:r w:rsidRPr="00A07ECC">
        <w:t xml:space="preserve"> offenders. However, evidence shows that certain factors contribute to the limitations of MAPPA’s effectiveness. There are evident challenges that arise surrounding information sharing and consistency across the region that have </w:t>
      </w:r>
      <w:proofErr w:type="gramStart"/>
      <w:r w:rsidRPr="00A07ECC">
        <w:t>been identified</w:t>
      </w:r>
      <w:proofErr w:type="gramEnd"/>
      <w:r w:rsidRPr="00A07ECC">
        <w:t>, this poses concerns about the reliability of the risk assessments, in turn creates need for further refinement. Nevertheless, these challenges, continuous research and collaborative efforts are crucial for optimizing MAPPA’s effectiveness in safeguarding communities and help to mitigate potential risks to members of public.</w:t>
      </w:r>
    </w:p>
    <w:p w14:paraId="0208F989" w14:textId="240AD04A" w:rsidR="00092017" w:rsidRDefault="00BB7235" w:rsidP="00092017">
      <w:pPr>
        <w:rPr>
          <w:b/>
          <w:bCs/>
        </w:rPr>
      </w:pPr>
      <w:r w:rsidRPr="00926188">
        <w:rPr>
          <w:b/>
          <w:bCs/>
        </w:rPr>
        <w:t xml:space="preserve">Word Count = </w:t>
      </w:r>
      <w:r w:rsidR="00073FF7">
        <w:rPr>
          <w:b/>
          <w:bCs/>
        </w:rPr>
        <w:t>93</w:t>
      </w:r>
      <w:r w:rsidR="00D11507">
        <w:rPr>
          <w:b/>
          <w:bCs/>
        </w:rPr>
        <w:t>6</w:t>
      </w:r>
    </w:p>
    <w:p w14:paraId="2808830C" w14:textId="77777777" w:rsidR="000B1BC3" w:rsidRDefault="000B1BC3" w:rsidP="00092017">
      <w:pPr>
        <w:rPr>
          <w:b/>
          <w:bCs/>
        </w:rPr>
      </w:pPr>
    </w:p>
    <w:p w14:paraId="2AE60744" w14:textId="77777777" w:rsidR="00092017" w:rsidRDefault="00092017" w:rsidP="00092017">
      <w:pPr>
        <w:rPr>
          <w:b/>
          <w:bCs/>
        </w:rPr>
      </w:pPr>
    </w:p>
    <w:p w14:paraId="192482C6" w14:textId="77777777" w:rsidR="00092017" w:rsidRDefault="00092017" w:rsidP="00092017">
      <w:pPr>
        <w:rPr>
          <w:b/>
          <w:bCs/>
        </w:rPr>
      </w:pPr>
    </w:p>
    <w:p w14:paraId="18D395AD" w14:textId="77777777" w:rsidR="000B1BC3" w:rsidRDefault="000B1BC3" w:rsidP="00092017">
      <w:pPr>
        <w:rPr>
          <w:b/>
          <w:bCs/>
        </w:rPr>
      </w:pPr>
    </w:p>
    <w:p w14:paraId="1D823328" w14:textId="77777777" w:rsidR="00F76B35" w:rsidRDefault="00F76B35" w:rsidP="00092017">
      <w:pPr>
        <w:rPr>
          <w:b/>
          <w:bCs/>
        </w:rPr>
      </w:pPr>
    </w:p>
    <w:p w14:paraId="1A46E42B" w14:textId="77777777" w:rsidR="00772EAD" w:rsidRDefault="00772EAD" w:rsidP="00092017">
      <w:pPr>
        <w:rPr>
          <w:b/>
          <w:bCs/>
        </w:rPr>
      </w:pPr>
    </w:p>
    <w:p w14:paraId="5D9F78D2" w14:textId="77777777" w:rsidR="00772EAD" w:rsidRDefault="00772EAD" w:rsidP="00092017">
      <w:pPr>
        <w:rPr>
          <w:b/>
          <w:bCs/>
        </w:rPr>
      </w:pPr>
    </w:p>
    <w:p w14:paraId="558EF55D" w14:textId="77777777" w:rsidR="00772EAD" w:rsidRDefault="00772EAD" w:rsidP="00092017">
      <w:pPr>
        <w:rPr>
          <w:b/>
          <w:bCs/>
        </w:rPr>
      </w:pPr>
    </w:p>
    <w:p w14:paraId="73700FCA" w14:textId="77777777" w:rsidR="00772EAD" w:rsidRDefault="00772EAD" w:rsidP="00092017">
      <w:pPr>
        <w:rPr>
          <w:b/>
          <w:bCs/>
        </w:rPr>
      </w:pPr>
    </w:p>
    <w:p w14:paraId="7589DFD7" w14:textId="77777777" w:rsidR="00772EAD" w:rsidRDefault="00772EAD" w:rsidP="00092017">
      <w:pPr>
        <w:rPr>
          <w:b/>
          <w:bCs/>
        </w:rPr>
      </w:pPr>
    </w:p>
    <w:p w14:paraId="0554A6C4" w14:textId="2D1ABB22" w:rsidR="00092017" w:rsidRDefault="00092017" w:rsidP="00092017">
      <w:pPr>
        <w:rPr>
          <w:b/>
          <w:bCs/>
        </w:rPr>
      </w:pPr>
      <w:r w:rsidRPr="00092017">
        <w:rPr>
          <w:b/>
          <w:bCs/>
        </w:rPr>
        <w:lastRenderedPageBreak/>
        <w:t xml:space="preserve">Essay four: </w:t>
      </w:r>
    </w:p>
    <w:p w14:paraId="5ACB48F8" w14:textId="5AE0D98C" w:rsidR="00A571A0" w:rsidRDefault="00ED1019" w:rsidP="00092017">
      <w:r>
        <w:t xml:space="preserve">Establishing independent bodies to oversee and ensure police accountability in the United Kingdom is essential for marinating justice, public trust and ensuring the professional policing standards </w:t>
      </w:r>
      <w:proofErr w:type="gramStart"/>
      <w:r>
        <w:t xml:space="preserve">are </w:t>
      </w:r>
      <w:r w:rsidR="00106007">
        <w:t>always upheld</w:t>
      </w:r>
      <w:proofErr w:type="gramEnd"/>
      <w:r>
        <w:t xml:space="preserve">. This essay explores why external entities are crucial by focusing on their role in making sure things such as vetting, and misconduct procedures are fair, clear and </w:t>
      </w:r>
      <w:proofErr w:type="gramStart"/>
      <w:r>
        <w:t>are done</w:t>
      </w:r>
      <w:proofErr w:type="gramEnd"/>
      <w:r>
        <w:t xml:space="preserve"> via an independent body.</w:t>
      </w:r>
    </w:p>
    <w:p w14:paraId="60B88A2A" w14:textId="08EFF9B4" w:rsidR="005C5EEF" w:rsidRDefault="005C5EEF" w:rsidP="00092017">
      <w:r>
        <w:t xml:space="preserve">This essay will also </w:t>
      </w:r>
      <w:r w:rsidR="00FD6D0E">
        <w:t>investigate</w:t>
      </w:r>
      <w:r>
        <w:t xml:space="preserve"> how these independent bodies </w:t>
      </w:r>
      <w:proofErr w:type="gramStart"/>
      <w:r>
        <w:t>carry out</w:t>
      </w:r>
      <w:proofErr w:type="gramEnd"/>
      <w:r>
        <w:t xml:space="preserve"> vetting checks for new police officers and staff joining the organisation. It also seeks to delve into the negative scandals that have taken place with issues among vetting and police misconduct and how the external bodies that rectified and improved their evident issues</w:t>
      </w:r>
      <w:r w:rsidR="004832C8">
        <w:t>.</w:t>
      </w:r>
      <w:r>
        <w:t xml:space="preserve"> </w:t>
      </w:r>
      <w:r w:rsidR="002C652F">
        <w:t>F</w:t>
      </w:r>
      <w:r>
        <w:t>urthermore, this essay will show why and how the independent bodies such as the IPOC hold police accountable.</w:t>
      </w:r>
    </w:p>
    <w:p w14:paraId="770D0F79" w14:textId="4C67685B" w:rsidR="00293522" w:rsidRDefault="00125773" w:rsidP="00092017">
      <w:r>
        <w:t>O</w:t>
      </w:r>
      <w:r w:rsidR="00293522" w:rsidRPr="00293522">
        <w:t>rganisations</w:t>
      </w:r>
      <w:r w:rsidR="00293522">
        <w:t xml:space="preserve"> that</w:t>
      </w:r>
      <w:r w:rsidR="00293522" w:rsidRPr="00293522">
        <w:t xml:space="preserve"> play a role in police accountability</w:t>
      </w:r>
      <w:r w:rsidR="00293522">
        <w:t xml:space="preserve"> involve the Home Secretary</w:t>
      </w:r>
      <w:r w:rsidR="002C652F">
        <w:t xml:space="preserve"> which</w:t>
      </w:r>
      <w:r>
        <w:t xml:space="preserve"> holds the responsibility of outlining capabilities to manage national threats. Additionally, </w:t>
      </w:r>
      <w:proofErr w:type="gramStart"/>
      <w:r>
        <w:t>The</w:t>
      </w:r>
      <w:proofErr w:type="gramEnd"/>
      <w:r>
        <w:t xml:space="preserve"> home Secretary</w:t>
      </w:r>
      <w:r w:rsidR="002C652F">
        <w:t xml:space="preserve"> </w:t>
      </w:r>
      <w:r>
        <w:t>allocates grants to Police and Crime Commissioners</w:t>
      </w:r>
      <w:r w:rsidR="002C652F">
        <w:t xml:space="preserve"> and</w:t>
      </w:r>
      <w:r>
        <w:t xml:space="preserve"> they also oversee independent bodies such as the </w:t>
      </w:r>
      <w:r>
        <w:t>IPOC</w:t>
      </w:r>
      <w:r>
        <w:t>. The HMICFS conducts inspections and reports on the force’s effectiveness, also providing recommendations for enhancement. The IOPC are responsible for investigating serious complaints against the police</w:t>
      </w:r>
      <w:r w:rsidR="002C652F">
        <w:t xml:space="preserve"> by</w:t>
      </w:r>
      <w:r>
        <w:t xml:space="preserve"> monitor</w:t>
      </w:r>
      <w:r w:rsidR="002C652F">
        <w:t>ing</w:t>
      </w:r>
      <w:r>
        <w:t xml:space="preserve"> the police complaints system and</w:t>
      </w:r>
      <w:r w:rsidR="002C652F">
        <w:t xml:space="preserve"> subsequently</w:t>
      </w:r>
      <w:r>
        <w:t xml:space="preserve"> suggest</w:t>
      </w:r>
      <w:r w:rsidR="002C652F">
        <w:t>ing</w:t>
      </w:r>
      <w:r>
        <w:t xml:space="preserve"> improvements related to misconduct issues (I</w:t>
      </w:r>
      <w:r w:rsidRPr="00125773">
        <w:t>nstitute</w:t>
      </w:r>
      <w:r>
        <w:t xml:space="preserve"> </w:t>
      </w:r>
      <w:r w:rsidR="00A6761B">
        <w:t>for</w:t>
      </w:r>
      <w:r>
        <w:t xml:space="preserve"> G</w:t>
      </w:r>
      <w:r w:rsidRPr="00125773">
        <w:t>overnment</w:t>
      </w:r>
      <w:r>
        <w:t>, 2022)</w:t>
      </w:r>
      <w:r w:rsidR="0044333E">
        <w:t>.</w:t>
      </w:r>
    </w:p>
    <w:p w14:paraId="0AF16D08" w14:textId="0CFEA623" w:rsidR="001A3705" w:rsidRDefault="001A3705" w:rsidP="00092017">
      <w:r>
        <w:t xml:space="preserve">The requirement for thorough background checks on police officers is paramount for maintaining integrity and trustworthiness in police organisations. The College </w:t>
      </w:r>
      <w:r w:rsidR="00FD6D0E">
        <w:t>of</w:t>
      </w:r>
      <w:r>
        <w:t xml:space="preserve"> Policing (2024) state vetting is required to </w:t>
      </w:r>
      <w:r w:rsidRPr="001A3705">
        <w:t xml:space="preserve">uncover </w:t>
      </w:r>
      <w:proofErr w:type="gramStart"/>
      <w:r w:rsidRPr="001A3705">
        <w:t>possible risks</w:t>
      </w:r>
      <w:proofErr w:type="gramEnd"/>
      <w:r w:rsidRPr="001A3705">
        <w:t xml:space="preserve"> to public safety or national security</w:t>
      </w:r>
      <w:r>
        <w:t xml:space="preserve">. It can </w:t>
      </w:r>
      <w:proofErr w:type="gramStart"/>
      <w:r>
        <w:t xml:space="preserve">be </w:t>
      </w:r>
      <w:r w:rsidR="00FD6D0E">
        <w:t>conducted</w:t>
      </w:r>
      <w:proofErr w:type="gramEnd"/>
      <w:r>
        <w:t xml:space="preserve"> during the recruitment process for police officers and staff. The teams who </w:t>
      </w:r>
      <w:r w:rsidR="00FD6D0E">
        <w:t>conduct</w:t>
      </w:r>
      <w:r>
        <w:t xml:space="preserve"> the vetting checks look at things such as previous convictions, relationships, social media use and employment history.</w:t>
      </w:r>
    </w:p>
    <w:p w14:paraId="55888482" w14:textId="77777777" w:rsidR="00125773" w:rsidRDefault="00F95B59" w:rsidP="00092017">
      <w:r>
        <w:t xml:space="preserve">Research finds a study conducted by Cubitt (2023) sheds light on the inadequacies of the current vetting processes in the UK, </w:t>
      </w:r>
      <w:r w:rsidR="00452A66">
        <w:t>revealing</w:t>
      </w:r>
      <w:r>
        <w:t xml:space="preserve"> their </w:t>
      </w:r>
      <w:r w:rsidR="00FD6D0E">
        <w:t>deficient performance</w:t>
      </w:r>
      <w:r>
        <w:t xml:space="preserve"> in identifying officers at risk of potential misconduct. The study underscores the requirement of integrating police intelligence and criminal record data when recruitment vetting </w:t>
      </w:r>
      <w:proofErr w:type="gramStart"/>
      <w:r>
        <w:t xml:space="preserve">is </w:t>
      </w:r>
      <w:r w:rsidR="00FD6D0E">
        <w:t>conducted</w:t>
      </w:r>
      <w:proofErr w:type="gramEnd"/>
      <w:r>
        <w:t xml:space="preserve">. </w:t>
      </w:r>
    </w:p>
    <w:p w14:paraId="282E25B8" w14:textId="1A307648" w:rsidR="00F95B59" w:rsidRDefault="00F95B59" w:rsidP="00092017">
      <w:r>
        <w:t xml:space="preserve">The research by Cubitt (2023) shows that the police have downplayed or ignored misconduct findings that have </w:t>
      </w:r>
      <w:proofErr w:type="gramStart"/>
      <w:r>
        <w:t>b</w:t>
      </w:r>
      <w:r w:rsidR="002C652F">
        <w:t>een identified</w:t>
      </w:r>
      <w:proofErr w:type="gramEnd"/>
      <w:r>
        <w:t xml:space="preserve"> when potential recruit</w:t>
      </w:r>
      <w:r w:rsidR="002C652F">
        <w:t>s</w:t>
      </w:r>
      <w:r>
        <w:t xml:space="preserve"> ha</w:t>
      </w:r>
      <w:r w:rsidR="002C652F">
        <w:t>ve</w:t>
      </w:r>
      <w:r>
        <w:t xml:space="preserve"> been found with quite serious allegations relating to crime</w:t>
      </w:r>
      <w:r w:rsidR="00452A66">
        <w:t xml:space="preserve"> have been employed disregarding the vetting </w:t>
      </w:r>
      <w:r w:rsidR="002C652F">
        <w:t>results</w:t>
      </w:r>
      <w:r w:rsidR="00452A66">
        <w:t>. The implication of these findings raises doubts surrounding the effectiveness of the existing vetting procedures, in turn emphasizing the need for improvement. The change is crucial in the wake of high-profile cases, it becomes imperative for the need to assess where the current vetting protocol is sufficient in identif</w:t>
      </w:r>
      <w:r w:rsidR="002C652F">
        <w:t>ying</w:t>
      </w:r>
      <w:r w:rsidR="00452A66">
        <w:t xml:space="preserve"> potential risks among police officers that are in the recruitment process or transferring police forces.</w:t>
      </w:r>
    </w:p>
    <w:p w14:paraId="20D7E76C" w14:textId="5221BF93" w:rsidR="00452A66" w:rsidRDefault="00AC0CAB" w:rsidP="00092017">
      <w:r w:rsidRPr="00AC0CAB">
        <w:t>Progressi</w:t>
      </w:r>
      <w:r>
        <w:t>ng</w:t>
      </w:r>
      <w:r w:rsidRPr="00AC0CAB">
        <w:t xml:space="preserve"> the exploration into independent bodies </w:t>
      </w:r>
      <w:r>
        <w:t>holding police account</w:t>
      </w:r>
      <w:r w:rsidR="002C652F">
        <w:t>able</w:t>
      </w:r>
      <w:r>
        <w:t xml:space="preserve">, it </w:t>
      </w:r>
      <w:proofErr w:type="gramStart"/>
      <w:r>
        <w:t>is found</w:t>
      </w:r>
      <w:proofErr w:type="gramEnd"/>
      <w:r>
        <w:t xml:space="preserve"> that the </w:t>
      </w:r>
      <w:r w:rsidR="003D49BA">
        <w:t>Independent</w:t>
      </w:r>
      <w:r>
        <w:t xml:space="preserve"> Office for Police Conduct (IOPC) plays a crucial role in overseeing police misconduct across the forces </w:t>
      </w:r>
      <w:r w:rsidR="002C652F">
        <w:t xml:space="preserve">in </w:t>
      </w:r>
      <w:r>
        <w:t xml:space="preserve">the United Kingdom. As an impartial and independent body, the IPOC </w:t>
      </w:r>
      <w:r w:rsidR="003D49BA">
        <w:t>seeks to investigate allegations and complaints made against police. It ensures its decision-making process is transparent and accountable. By conducting thorough and impartial claims against the police it holds officers and police staff accountable for their actions by maintain</w:t>
      </w:r>
      <w:r w:rsidR="002C652F">
        <w:t>ing</w:t>
      </w:r>
      <w:r w:rsidR="003D49BA">
        <w:t xml:space="preserve"> the highest standards of professionalism</w:t>
      </w:r>
      <w:r w:rsidR="002C652F">
        <w:t xml:space="preserve"> </w:t>
      </w:r>
      <w:r w:rsidR="002C652F" w:rsidRPr="00DC5631">
        <w:t>(IOPC, N.D)</w:t>
      </w:r>
      <w:r w:rsidR="003D49BA">
        <w:t xml:space="preserve">. </w:t>
      </w:r>
      <w:r w:rsidR="003D49BA" w:rsidRPr="00DC5631">
        <w:t xml:space="preserve">The IOPCs role is essential for upholding integrity of the police force in </w:t>
      </w:r>
      <w:proofErr w:type="gramStart"/>
      <w:r w:rsidR="003D49BA" w:rsidRPr="00DC5631">
        <w:t>question</w:t>
      </w:r>
      <w:proofErr w:type="gramEnd"/>
      <w:r w:rsidR="002C652F">
        <w:t xml:space="preserve"> </w:t>
      </w:r>
      <w:r w:rsidR="003D49BA" w:rsidRPr="00DC5631">
        <w:t>and it fosters public confidence in the justice system</w:t>
      </w:r>
      <w:r w:rsidR="002C652F">
        <w:t>.</w:t>
      </w:r>
    </w:p>
    <w:p w14:paraId="72AA1068" w14:textId="227866F8" w:rsidR="00A6698E" w:rsidRDefault="00965878" w:rsidP="00965878">
      <w:r w:rsidRPr="00CA2E3D">
        <w:lastRenderedPageBreak/>
        <w:t>Statistics reveal that notable events such as the tragic murder of Sarah Everard, controversies surrounding Downing Street parties during lockdown, and various instances of police misconduct</w:t>
      </w:r>
      <w:r w:rsidR="002C652F">
        <w:t xml:space="preserve"> </w:t>
      </w:r>
      <w:r w:rsidRPr="00CA2E3D">
        <w:t xml:space="preserve">have garnered significant public attention and are likely to have </w:t>
      </w:r>
      <w:r w:rsidR="003404BB" w:rsidRPr="00CA2E3D">
        <w:t xml:space="preserve">negative </w:t>
      </w:r>
      <w:r w:rsidRPr="00CA2E3D">
        <w:t>influence</w:t>
      </w:r>
      <w:r w:rsidR="003404BB" w:rsidRPr="00CA2E3D">
        <w:t xml:space="preserve"> on</w:t>
      </w:r>
      <w:r w:rsidRPr="00CA2E3D">
        <w:t xml:space="preserve"> public perceptions of the police.</w:t>
      </w:r>
      <w:r w:rsidR="00B4347C" w:rsidRPr="00CA2E3D">
        <w:t xml:space="preserve"> It states that </w:t>
      </w:r>
      <w:r w:rsidR="00B4347C" w:rsidRPr="00CA2E3D">
        <w:t>35%</w:t>
      </w:r>
      <w:r w:rsidR="00B4347C" w:rsidRPr="00CA2E3D">
        <w:t xml:space="preserve"> of people who responded said that </w:t>
      </w:r>
      <w:r w:rsidR="00B4347C" w:rsidRPr="00CA2E3D">
        <w:t xml:space="preserve">seeing </w:t>
      </w:r>
      <w:r w:rsidR="00B4347C" w:rsidRPr="00CA2E3D">
        <w:t xml:space="preserve">negative </w:t>
      </w:r>
      <w:r w:rsidR="00B4347C" w:rsidRPr="00CA2E3D">
        <w:t>news stories about the police and abuse of power for sexual purposes has made them feel more negatively towards the police.</w:t>
      </w:r>
      <w:r w:rsidR="00A6698E">
        <w:t xml:space="preserve"> </w:t>
      </w:r>
      <w:r w:rsidRPr="00A6698E">
        <w:t xml:space="preserve">Among those harbouring negative sentiments, </w:t>
      </w:r>
      <w:r w:rsidR="00CA2E3D" w:rsidRPr="00A6698E">
        <w:t xml:space="preserve">25% attribute their negative feelings towards the police due to perceived discrimination towards individuals of colour, </w:t>
      </w:r>
      <w:proofErr w:type="gramStart"/>
      <w:r w:rsidR="00CA2E3D" w:rsidRPr="00A6698E">
        <w:t>women</w:t>
      </w:r>
      <w:proofErr w:type="gramEnd"/>
      <w:r w:rsidR="00CA2E3D" w:rsidRPr="00A6698E">
        <w:t xml:space="preserve"> and LGBTQ+ communities</w:t>
      </w:r>
      <w:r w:rsidR="00A6698E">
        <w:t xml:space="preserve"> </w:t>
      </w:r>
      <w:r w:rsidR="00A6698E" w:rsidRPr="00A6698E">
        <w:t>(IOPC, 2022).</w:t>
      </w:r>
    </w:p>
    <w:p w14:paraId="73377DB4" w14:textId="4946083B" w:rsidR="00965878" w:rsidRDefault="00965878" w:rsidP="00965878">
      <w:r w:rsidRPr="00A6698E">
        <w:t>Additional</w:t>
      </w:r>
      <w:r w:rsidR="00A6698E" w:rsidRPr="00A6698E">
        <w:t xml:space="preserve"> factors contributing to a negative sentiment towards the police include</w:t>
      </w:r>
      <w:r w:rsidRPr="00A6698E">
        <w:t xml:space="preserve"> </w:t>
      </w:r>
      <w:r w:rsidR="00A6698E" w:rsidRPr="00A6698E">
        <w:t xml:space="preserve">13% of people feeling </w:t>
      </w:r>
      <w:r w:rsidRPr="00A6698E">
        <w:t xml:space="preserve">dissatisfaction with the police's handling of crimes, </w:t>
      </w:r>
      <w:r w:rsidR="00A6698E" w:rsidRPr="00A6698E">
        <w:t xml:space="preserve">13% feeling unhappy how </w:t>
      </w:r>
      <w:r w:rsidRPr="00A6698E">
        <w:t>misconduct</w:t>
      </w:r>
      <w:r w:rsidR="00A6698E" w:rsidRPr="00A6698E">
        <w:t xml:space="preserve"> has </w:t>
      </w:r>
      <w:proofErr w:type="gramStart"/>
      <w:r w:rsidR="00A6698E" w:rsidRPr="00A6698E">
        <w:t>been dealt</w:t>
      </w:r>
      <w:proofErr w:type="gramEnd"/>
      <w:r w:rsidR="00A6698E" w:rsidRPr="00A6698E">
        <w:t xml:space="preserve"> with</w:t>
      </w:r>
      <w:r w:rsidRPr="00A6698E">
        <w:t xml:space="preserve">, </w:t>
      </w:r>
      <w:r w:rsidR="00A6698E" w:rsidRPr="00A6698E">
        <w:t>and 8% feel negatively towards officers abusing power</w:t>
      </w:r>
      <w:r w:rsidRPr="00A6698E">
        <w:t>.</w:t>
      </w:r>
      <w:r w:rsidR="00A6698E">
        <w:t xml:space="preserve"> </w:t>
      </w:r>
      <w:r w:rsidRPr="00A6698E">
        <w:t xml:space="preserve">Approximately </w:t>
      </w:r>
      <w:r w:rsidR="00A6698E" w:rsidRPr="00A6698E">
        <w:t xml:space="preserve">18% </w:t>
      </w:r>
      <w:r w:rsidRPr="00A6698E">
        <w:t>of those expressing negative views believe that an increased police presence in communities could enhance confidence in policing. Other proposed enhancements encompass addressing racism, sexism, bias, promoting heightened accountability</w:t>
      </w:r>
      <w:r w:rsidR="002C652F">
        <w:t>,</w:t>
      </w:r>
      <w:r w:rsidRPr="00A6698E">
        <w:t xml:space="preserve"> transparency, implementing improved recruitment, screening, and training processes within the police force</w:t>
      </w:r>
      <w:r w:rsidR="00A6698E">
        <w:t xml:space="preserve"> </w:t>
      </w:r>
      <w:r w:rsidRPr="00A6698E">
        <w:t>(</w:t>
      </w:r>
      <w:r w:rsidR="003404BB" w:rsidRPr="00A6698E">
        <w:t>IOPC</w:t>
      </w:r>
      <w:r w:rsidRPr="00A6698E">
        <w:t>,</w:t>
      </w:r>
      <w:r w:rsidR="003404BB" w:rsidRPr="00A6698E">
        <w:t xml:space="preserve"> </w:t>
      </w:r>
      <w:r w:rsidRPr="00A6698E">
        <w:t>2022).</w:t>
      </w:r>
    </w:p>
    <w:p w14:paraId="059055EF" w14:textId="2100B5C4" w:rsidR="00344585" w:rsidRDefault="00344585" w:rsidP="00965878">
      <w:r>
        <w:t>There have been negative concerns raised surrounding the police complaint system</w:t>
      </w:r>
      <w:r w:rsidR="002C652F">
        <w:t>.</w:t>
      </w:r>
      <w:r>
        <w:t xml:space="preserve"> The main concern that </w:t>
      </w:r>
      <w:proofErr w:type="gramStart"/>
      <w:r>
        <w:t>was raised</w:t>
      </w:r>
      <w:proofErr w:type="gramEnd"/>
      <w:r>
        <w:t xml:space="preserve"> is the timescale </w:t>
      </w:r>
      <w:r w:rsidR="002C652F">
        <w:t xml:space="preserve">results </w:t>
      </w:r>
      <w:r>
        <w:t>of the complaint</w:t>
      </w:r>
      <w:r w:rsidR="002C652F">
        <w:t>.</w:t>
      </w:r>
      <w:r>
        <w:t xml:space="preserve"> </w:t>
      </w:r>
      <w:r w:rsidR="002C652F">
        <w:t>T</w:t>
      </w:r>
      <w:r>
        <w:t xml:space="preserve">he Metropolitan Police stated it takes and average of </w:t>
      </w:r>
      <w:proofErr w:type="gramStart"/>
      <w:r>
        <w:t>400</w:t>
      </w:r>
      <w:proofErr w:type="gramEnd"/>
      <w:r>
        <w:t xml:space="preserve"> days for the force to make a decision on misconduct complaints. </w:t>
      </w:r>
      <w:r w:rsidR="0044333E">
        <w:t>Dismissals</w:t>
      </w:r>
      <w:r>
        <w:t xml:space="preserve"> following misconduct complaints are rare, with only 0.7% of officers facing repeated misconduct allegations </w:t>
      </w:r>
      <w:proofErr w:type="gramStart"/>
      <w:r>
        <w:t>being dismissed</w:t>
      </w:r>
      <w:proofErr w:type="gramEnd"/>
      <w:r>
        <w:t xml:space="preserve"> since 2013</w:t>
      </w:r>
      <w:r w:rsidR="0044333E">
        <w:t xml:space="preserve">. This is a particularly concerning statistic following the investigative failures on prior allegations that were made against Sarah Everard’s killer whilst being a serving police officer </w:t>
      </w:r>
      <w:r w:rsidR="0044333E">
        <w:t>(I</w:t>
      </w:r>
      <w:r w:rsidR="0044333E" w:rsidRPr="00125773">
        <w:t>nstitute</w:t>
      </w:r>
      <w:r w:rsidR="0044333E">
        <w:t xml:space="preserve"> </w:t>
      </w:r>
      <w:proofErr w:type="gramStart"/>
      <w:r w:rsidR="0044333E">
        <w:t>F</w:t>
      </w:r>
      <w:r w:rsidR="0044333E" w:rsidRPr="00125773">
        <w:t>or</w:t>
      </w:r>
      <w:proofErr w:type="gramEnd"/>
      <w:r w:rsidR="0044333E">
        <w:t xml:space="preserve"> G</w:t>
      </w:r>
      <w:r w:rsidR="0044333E" w:rsidRPr="00125773">
        <w:t>overnment</w:t>
      </w:r>
      <w:r w:rsidR="0044333E">
        <w:t>, 2022).</w:t>
      </w:r>
    </w:p>
    <w:p w14:paraId="6F7993BB" w14:textId="6F5C0B60" w:rsidR="00483F27" w:rsidRDefault="00483F27" w:rsidP="00092017">
      <w:r>
        <w:t xml:space="preserve">In conclusion, the presence and existence of independent bodies overseeing police accountability in the United Kingdom through vetting and misconduct proceedings is vital. These bodies serve as impartial investigators, providing a crucial examination on internal processes of United Kingdom police forces. </w:t>
      </w:r>
      <w:r w:rsidR="004832C8">
        <w:t xml:space="preserve">The recent controversies involving UK police forces have brought to light significant deficiencies in internal systems and procedures that these forces </w:t>
      </w:r>
      <w:r w:rsidR="00FD6D0E">
        <w:t>conduct</w:t>
      </w:r>
      <w:r w:rsidR="004832C8">
        <w:t xml:space="preserve">. These incidents </w:t>
      </w:r>
      <w:proofErr w:type="gramStart"/>
      <w:r w:rsidR="004832C8">
        <w:t>evidently show</w:t>
      </w:r>
      <w:proofErr w:type="gramEnd"/>
      <w:r w:rsidR="004832C8">
        <w:t xml:space="preserve"> shortcomings related to police accountability, vetting processes, and the imperative need for independent body oversight. It is necessary to confront these flaws </w:t>
      </w:r>
      <w:proofErr w:type="gramStart"/>
      <w:r w:rsidR="004832C8">
        <w:t>in order to</w:t>
      </w:r>
      <w:proofErr w:type="gramEnd"/>
      <w:r w:rsidR="004832C8">
        <w:t xml:space="preserve"> rebuild public trust in the police. Enhancements in vetting, standards </w:t>
      </w:r>
      <w:r w:rsidR="00887777">
        <w:t>protocols,</w:t>
      </w:r>
      <w:r w:rsidR="004832C8">
        <w:t xml:space="preserve"> and the incorporation of data collection on recruitment procedures via </w:t>
      </w:r>
      <w:r w:rsidR="003404BB">
        <w:t>an</w:t>
      </w:r>
      <w:r w:rsidR="004832C8">
        <w:t xml:space="preserve"> independent body are essential steps towards establishing a law enforcement system that is more trustworthy and transparent. </w:t>
      </w:r>
    </w:p>
    <w:p w14:paraId="607BDC23" w14:textId="1D1E2AC2" w:rsidR="004832C8" w:rsidRDefault="004832C8" w:rsidP="004832C8">
      <w:pPr>
        <w:rPr>
          <w:b/>
          <w:bCs/>
        </w:rPr>
      </w:pPr>
      <w:r>
        <w:rPr>
          <w:b/>
          <w:bCs/>
        </w:rPr>
        <w:t xml:space="preserve">Word Count = </w:t>
      </w:r>
      <w:r w:rsidR="00772EAD">
        <w:rPr>
          <w:b/>
          <w:bCs/>
        </w:rPr>
        <w:t>97</w:t>
      </w:r>
      <w:r w:rsidR="00D11507">
        <w:rPr>
          <w:b/>
          <w:bCs/>
        </w:rPr>
        <w:t>3</w:t>
      </w:r>
    </w:p>
    <w:p w14:paraId="6275E916" w14:textId="77777777" w:rsidR="004832C8" w:rsidRDefault="004832C8" w:rsidP="00092017"/>
    <w:p w14:paraId="1527519E" w14:textId="77777777" w:rsidR="000B1BC3" w:rsidRPr="00483F27" w:rsidRDefault="000B1BC3" w:rsidP="00092017"/>
    <w:p w14:paraId="69E9A9A1" w14:textId="441D6C11" w:rsidR="002511E0" w:rsidRDefault="002511E0" w:rsidP="00092017">
      <w:pPr>
        <w:rPr>
          <w:b/>
          <w:bCs/>
        </w:rPr>
      </w:pPr>
    </w:p>
    <w:p w14:paraId="609BCF77" w14:textId="77777777" w:rsidR="00C27363" w:rsidRDefault="00C27363" w:rsidP="00146F0D">
      <w:pPr>
        <w:rPr>
          <w:b/>
          <w:bCs/>
        </w:rPr>
      </w:pPr>
    </w:p>
    <w:p w14:paraId="0F1C33CA" w14:textId="77777777" w:rsidR="00F76B35" w:rsidRDefault="00F76B35" w:rsidP="00146F0D">
      <w:pPr>
        <w:rPr>
          <w:rFonts w:cstheme="minorHAnsi"/>
          <w:b/>
          <w:bCs/>
        </w:rPr>
      </w:pPr>
    </w:p>
    <w:p w14:paraId="034FC929" w14:textId="77777777" w:rsidR="00F76B35" w:rsidRDefault="00F76B35" w:rsidP="00146F0D">
      <w:pPr>
        <w:rPr>
          <w:rFonts w:cstheme="minorHAnsi"/>
          <w:b/>
          <w:bCs/>
        </w:rPr>
      </w:pPr>
    </w:p>
    <w:p w14:paraId="4A4BF8E0" w14:textId="77777777" w:rsidR="00125773" w:rsidRDefault="00125773" w:rsidP="00146F0D">
      <w:pPr>
        <w:rPr>
          <w:rFonts w:cstheme="minorHAnsi"/>
          <w:b/>
          <w:bCs/>
        </w:rPr>
      </w:pPr>
    </w:p>
    <w:p w14:paraId="58CDD54A" w14:textId="77777777" w:rsidR="00772EAD" w:rsidRDefault="00772EAD" w:rsidP="00146F0D">
      <w:pPr>
        <w:rPr>
          <w:rFonts w:cstheme="minorHAnsi"/>
          <w:b/>
          <w:bCs/>
        </w:rPr>
      </w:pPr>
    </w:p>
    <w:p w14:paraId="466075CA" w14:textId="68211920" w:rsidR="00584B9C" w:rsidRDefault="00146F0D" w:rsidP="00146F0D">
      <w:pPr>
        <w:rPr>
          <w:rFonts w:cstheme="minorHAnsi"/>
          <w:b/>
          <w:bCs/>
        </w:rPr>
      </w:pPr>
      <w:r w:rsidRPr="00887777">
        <w:rPr>
          <w:rFonts w:cstheme="minorHAnsi"/>
          <w:b/>
          <w:bCs/>
        </w:rPr>
        <w:lastRenderedPageBreak/>
        <w:t>Bibliography</w:t>
      </w:r>
      <w:r w:rsidR="00490C9A">
        <w:rPr>
          <w:rFonts w:cstheme="minorHAnsi"/>
          <w:b/>
          <w:bCs/>
        </w:rPr>
        <w:t>:</w:t>
      </w:r>
    </w:p>
    <w:p w14:paraId="6ED358C8" w14:textId="00646D54" w:rsidR="00022F21" w:rsidRPr="00EC1112" w:rsidRDefault="00022F21" w:rsidP="00EC1112">
      <w:pPr>
        <w:pStyle w:val="ListParagraph"/>
        <w:numPr>
          <w:ilvl w:val="0"/>
          <w:numId w:val="9"/>
        </w:numPr>
        <w:rPr>
          <w:rFonts w:cstheme="minorHAnsi"/>
        </w:rPr>
      </w:pPr>
      <w:r w:rsidRPr="00EC1112">
        <w:rPr>
          <w:rFonts w:cstheme="minorHAnsi"/>
        </w:rPr>
        <w:t xml:space="preserve">BBC News Wales (2022) </w:t>
      </w:r>
      <w:r w:rsidRPr="00EC1112">
        <w:rPr>
          <w:rFonts w:cstheme="minorHAnsi"/>
          <w:i/>
          <w:iCs/>
        </w:rPr>
        <w:t xml:space="preserve">Poverty: Single major challenge facing Wales – warning. </w:t>
      </w:r>
      <w:r w:rsidRPr="00EC1112">
        <w:rPr>
          <w:rFonts w:cstheme="minorHAnsi"/>
        </w:rPr>
        <w:t xml:space="preserve">Available at: </w:t>
      </w:r>
      <w:hyperlink r:id="rId5" w:history="1">
        <w:r w:rsidRPr="00EC1112">
          <w:rPr>
            <w:rStyle w:val="Hyperlink"/>
            <w:rFonts w:cstheme="minorHAnsi"/>
          </w:rPr>
          <w:t>https://www.bbc.co.uk/news/uk-wales-63459925</w:t>
        </w:r>
      </w:hyperlink>
      <w:r w:rsidRPr="00EC1112">
        <w:rPr>
          <w:rFonts w:cstheme="minorHAnsi"/>
        </w:rPr>
        <w:t xml:space="preserve"> (Accessed: 2</w:t>
      </w:r>
      <w:r w:rsidRPr="00EC1112">
        <w:rPr>
          <w:rFonts w:cstheme="minorHAnsi"/>
        </w:rPr>
        <w:t>8</w:t>
      </w:r>
      <w:r w:rsidRPr="00EC1112">
        <w:rPr>
          <w:rFonts w:cstheme="minorHAnsi"/>
        </w:rPr>
        <w:t xml:space="preserve"> February 2024)</w:t>
      </w:r>
    </w:p>
    <w:p w14:paraId="4F0F647B" w14:textId="0F094BE1" w:rsidR="00584B9C" w:rsidRPr="00EC1112" w:rsidRDefault="00584B9C" w:rsidP="00EC1112">
      <w:pPr>
        <w:pStyle w:val="ListParagraph"/>
        <w:numPr>
          <w:ilvl w:val="0"/>
          <w:numId w:val="9"/>
        </w:numPr>
        <w:rPr>
          <w:rFonts w:cstheme="minorHAnsi"/>
        </w:rPr>
      </w:pPr>
      <w:proofErr w:type="spellStart"/>
      <w:r w:rsidRPr="00EC1112">
        <w:rPr>
          <w:rFonts w:cstheme="minorHAnsi"/>
        </w:rPr>
        <w:t>Beril</w:t>
      </w:r>
      <w:proofErr w:type="spellEnd"/>
      <w:r w:rsidRPr="00EC1112">
        <w:rPr>
          <w:rFonts w:cstheme="minorHAnsi"/>
        </w:rPr>
        <w:t xml:space="preserve"> Naz Hassan (2023) </w:t>
      </w:r>
      <w:r w:rsidRPr="00EC1112">
        <w:rPr>
          <w:rFonts w:cstheme="minorHAnsi"/>
          <w:i/>
          <w:iCs/>
        </w:rPr>
        <w:t>What is cuckooing and why do people want it to be criminalised?</w:t>
      </w:r>
      <w:r w:rsidRPr="00EC1112">
        <w:rPr>
          <w:rFonts w:cstheme="minorHAnsi"/>
          <w:i/>
          <w:iCs/>
        </w:rPr>
        <w:t xml:space="preserve"> The Standard.</w:t>
      </w:r>
      <w:r w:rsidRPr="00EC1112">
        <w:rPr>
          <w:rFonts w:cstheme="minorHAnsi"/>
        </w:rPr>
        <w:t xml:space="preserve"> </w:t>
      </w:r>
      <w:r w:rsidR="000F0EB7" w:rsidRPr="00EC1112">
        <w:rPr>
          <w:rFonts w:cstheme="minorHAnsi"/>
        </w:rPr>
        <w:t xml:space="preserve">Available at: </w:t>
      </w:r>
      <w:hyperlink r:id="rId6" w:history="1">
        <w:r w:rsidR="000F0EB7" w:rsidRPr="00EC1112">
          <w:rPr>
            <w:rStyle w:val="Hyperlink"/>
            <w:rFonts w:cstheme="minorHAnsi"/>
          </w:rPr>
          <w:t>https://www.standard.co.uk/news/uk/what-is-cuckooing-why-criminalise-gangs-criminals-b1063292.html</w:t>
        </w:r>
      </w:hyperlink>
      <w:r w:rsidR="000F0EB7" w:rsidRPr="00EC1112">
        <w:rPr>
          <w:rFonts w:cstheme="minorHAnsi"/>
        </w:rPr>
        <w:t xml:space="preserve"> </w:t>
      </w:r>
      <w:r w:rsidR="000F0EB7" w:rsidRPr="00EC1112">
        <w:rPr>
          <w:rFonts w:cstheme="minorHAnsi"/>
        </w:rPr>
        <w:t>(Accessed: 2</w:t>
      </w:r>
      <w:r w:rsidR="000F0EB7" w:rsidRPr="00EC1112">
        <w:rPr>
          <w:rFonts w:cstheme="minorHAnsi"/>
        </w:rPr>
        <w:t>6</w:t>
      </w:r>
      <w:r w:rsidR="000F0EB7" w:rsidRPr="00EC1112">
        <w:rPr>
          <w:rFonts w:cstheme="minorHAnsi"/>
        </w:rPr>
        <w:t xml:space="preserve"> February 2024)</w:t>
      </w:r>
    </w:p>
    <w:p w14:paraId="13F2368F" w14:textId="53DC8CB9" w:rsidR="006153EA" w:rsidRPr="00EC1112" w:rsidRDefault="006153EA" w:rsidP="00EC1112">
      <w:pPr>
        <w:pStyle w:val="ListParagraph"/>
        <w:numPr>
          <w:ilvl w:val="0"/>
          <w:numId w:val="9"/>
        </w:numPr>
        <w:rPr>
          <w:rFonts w:cstheme="minorHAnsi"/>
        </w:rPr>
      </w:pPr>
      <w:r w:rsidRPr="00EC1112">
        <w:rPr>
          <w:rFonts w:cstheme="minorHAnsi"/>
        </w:rPr>
        <w:t xml:space="preserve">Cambridgeshire Insight (2019) </w:t>
      </w:r>
      <w:r w:rsidRPr="00EC1112">
        <w:rPr>
          <w:rFonts w:cstheme="minorHAnsi"/>
          <w:i/>
          <w:iCs/>
        </w:rPr>
        <w:t>PROTOCOL FOR HOUSING HIGH RISK OF SERIOUS HARM OFFENDERS</w:t>
      </w:r>
      <w:r w:rsidRPr="00EC1112">
        <w:rPr>
          <w:rFonts w:cstheme="minorHAnsi"/>
        </w:rPr>
        <w:t xml:space="preserve">. Available at: </w:t>
      </w:r>
      <w:hyperlink r:id="rId7" w:history="1">
        <w:r w:rsidRPr="00EC1112">
          <w:rPr>
            <w:rStyle w:val="Hyperlink"/>
            <w:rFonts w:cstheme="minorHAnsi"/>
          </w:rPr>
          <w:t>https://cambridgeshireinsight.org.uk/wp-content/uploads/2019/01/protocol-may-217-revised.pdf</w:t>
        </w:r>
      </w:hyperlink>
      <w:r w:rsidRPr="00EC1112">
        <w:rPr>
          <w:rFonts w:cstheme="minorHAnsi"/>
        </w:rPr>
        <w:t xml:space="preserve"> (Accessed: 20 February 2024)</w:t>
      </w:r>
    </w:p>
    <w:p w14:paraId="64590C01" w14:textId="77777777" w:rsidR="00146F0D" w:rsidRPr="00EC1112" w:rsidRDefault="00146F0D" w:rsidP="00EC1112">
      <w:pPr>
        <w:pStyle w:val="ListParagraph"/>
        <w:numPr>
          <w:ilvl w:val="0"/>
          <w:numId w:val="9"/>
        </w:numPr>
        <w:rPr>
          <w:rFonts w:cstheme="minorHAnsi"/>
        </w:rPr>
      </w:pPr>
      <w:r w:rsidRPr="00EC1112">
        <w:rPr>
          <w:rFonts w:cstheme="minorHAnsi"/>
        </w:rPr>
        <w:t xml:space="preserve">College of policing (2014) </w:t>
      </w:r>
      <w:r w:rsidRPr="00EC1112">
        <w:rPr>
          <w:rFonts w:cstheme="minorHAnsi"/>
          <w:i/>
          <w:iCs/>
        </w:rPr>
        <w:t xml:space="preserve">Code </w:t>
      </w:r>
      <w:proofErr w:type="gramStart"/>
      <w:r w:rsidRPr="00EC1112">
        <w:rPr>
          <w:rFonts w:cstheme="minorHAnsi"/>
          <w:i/>
          <w:iCs/>
        </w:rPr>
        <w:t>Of</w:t>
      </w:r>
      <w:proofErr w:type="gramEnd"/>
      <w:r w:rsidRPr="00EC1112">
        <w:rPr>
          <w:rFonts w:cstheme="minorHAnsi"/>
          <w:i/>
          <w:iCs/>
        </w:rPr>
        <w:t xml:space="preserve"> Ethics</w:t>
      </w:r>
      <w:r w:rsidRPr="00EC1112">
        <w:rPr>
          <w:rFonts w:cstheme="minorHAnsi"/>
        </w:rPr>
        <w:t xml:space="preserve">, pp. 3-6. Available at: </w:t>
      </w:r>
      <w:hyperlink r:id="rId8" w:history="1">
        <w:r w:rsidRPr="00EC1112">
          <w:rPr>
            <w:rStyle w:val="Hyperlink"/>
            <w:rFonts w:cstheme="minorHAnsi"/>
          </w:rPr>
          <w:t>https://assets.college.police.uk/s3fs-public/2021-02/code_of_ethics.pdf</w:t>
        </w:r>
      </w:hyperlink>
      <w:r w:rsidRPr="00EC1112">
        <w:rPr>
          <w:rFonts w:cstheme="minorHAnsi"/>
        </w:rPr>
        <w:t xml:space="preserve"> (Accessed: 9 December 2023)</w:t>
      </w:r>
    </w:p>
    <w:p w14:paraId="0977698B" w14:textId="77777777" w:rsidR="00146F0D" w:rsidRPr="00EC1112" w:rsidRDefault="00146F0D" w:rsidP="00EC1112">
      <w:pPr>
        <w:pStyle w:val="ListParagraph"/>
        <w:numPr>
          <w:ilvl w:val="0"/>
          <w:numId w:val="9"/>
        </w:numPr>
        <w:rPr>
          <w:rFonts w:cstheme="minorHAnsi"/>
        </w:rPr>
      </w:pPr>
      <w:r w:rsidRPr="00EC1112">
        <w:rPr>
          <w:rFonts w:cstheme="minorHAnsi"/>
          <w:color w:val="000000"/>
        </w:rPr>
        <w:t xml:space="preserve">College of Policing (2017) </w:t>
      </w:r>
      <w:r w:rsidRPr="00EC1112">
        <w:rPr>
          <w:rFonts w:cstheme="minorHAnsi"/>
          <w:i/>
          <w:iCs/>
          <w:color w:val="000000"/>
        </w:rPr>
        <w:t xml:space="preserve">Multi-agency public protection arrangements (MAPPA) </w:t>
      </w:r>
      <w:r w:rsidRPr="00EC1112">
        <w:rPr>
          <w:rFonts w:cstheme="minorHAnsi"/>
          <w:color w:val="000000"/>
        </w:rPr>
        <w:t xml:space="preserve">Available at: </w:t>
      </w:r>
      <w:hyperlink r:id="rId9" w:history="1">
        <w:r w:rsidRPr="00EC1112">
          <w:rPr>
            <w:rStyle w:val="Hyperlink"/>
            <w:rFonts w:cstheme="minorHAnsi"/>
          </w:rPr>
          <w:t>https://www.college.police.uk/app/major-investigation-and-public-protection/managing-sexual-offenders-and-violent-offenders/multi-agency-public-protection-arrangements-mappa</w:t>
        </w:r>
      </w:hyperlink>
      <w:r w:rsidRPr="00EC1112">
        <w:rPr>
          <w:rFonts w:cstheme="minorHAnsi"/>
        </w:rPr>
        <w:t xml:space="preserve"> (Accessed: 3 January 2024)</w:t>
      </w:r>
    </w:p>
    <w:p w14:paraId="63B77600" w14:textId="3A664870" w:rsidR="00940DE5" w:rsidRPr="00EC1112" w:rsidRDefault="00940DE5" w:rsidP="00EC1112">
      <w:pPr>
        <w:pStyle w:val="ListParagraph"/>
        <w:numPr>
          <w:ilvl w:val="0"/>
          <w:numId w:val="9"/>
        </w:numPr>
        <w:rPr>
          <w:rFonts w:cstheme="minorHAnsi"/>
        </w:rPr>
      </w:pPr>
      <w:r w:rsidRPr="00EC1112">
        <w:rPr>
          <w:rFonts w:cstheme="minorHAnsi"/>
        </w:rPr>
        <w:t xml:space="preserve">College of Policing (2020) </w:t>
      </w:r>
      <w:r w:rsidRPr="00EC1112">
        <w:rPr>
          <w:rFonts w:cstheme="minorHAnsi"/>
          <w:i/>
          <w:iCs/>
        </w:rPr>
        <w:t>National Vulnerability Action Plan (NVAP) Revised 2020-2022 v2</w:t>
      </w:r>
      <w:r w:rsidRPr="00EC1112">
        <w:rPr>
          <w:rFonts w:cstheme="minorHAnsi"/>
        </w:rPr>
        <w:t xml:space="preserve">. Available at: </w:t>
      </w:r>
      <w:hyperlink r:id="rId10" w:history="1">
        <w:r w:rsidRPr="00EC1112">
          <w:rPr>
            <w:rStyle w:val="Hyperlink"/>
            <w:rFonts w:cstheme="minorHAnsi"/>
          </w:rPr>
          <w:t>https://npcc.police.uk/Crime%20Ops%20Committee/NVAP.pdf</w:t>
        </w:r>
      </w:hyperlink>
      <w:r w:rsidRPr="00EC1112">
        <w:rPr>
          <w:rFonts w:cstheme="minorHAnsi"/>
        </w:rPr>
        <w:t xml:space="preserve"> (Accessed: 2</w:t>
      </w:r>
      <w:r w:rsidRPr="00EC1112">
        <w:rPr>
          <w:rFonts w:cstheme="minorHAnsi"/>
        </w:rPr>
        <w:t>6</w:t>
      </w:r>
      <w:r w:rsidRPr="00EC1112">
        <w:rPr>
          <w:rFonts w:cstheme="minorHAnsi"/>
        </w:rPr>
        <w:t xml:space="preserve"> </w:t>
      </w:r>
      <w:r w:rsidRPr="00EC1112">
        <w:rPr>
          <w:rFonts w:cstheme="minorHAnsi"/>
        </w:rPr>
        <w:t>February</w:t>
      </w:r>
      <w:r w:rsidRPr="00EC1112">
        <w:rPr>
          <w:rFonts w:cstheme="minorHAnsi"/>
        </w:rPr>
        <w:t xml:space="preserve"> 2024)</w:t>
      </w:r>
    </w:p>
    <w:p w14:paraId="1476AAEB" w14:textId="77777777" w:rsidR="00146F0D" w:rsidRPr="00EC1112" w:rsidRDefault="00146F0D" w:rsidP="00EC1112">
      <w:pPr>
        <w:pStyle w:val="ListParagraph"/>
        <w:numPr>
          <w:ilvl w:val="0"/>
          <w:numId w:val="9"/>
        </w:numPr>
        <w:rPr>
          <w:rFonts w:cstheme="minorHAnsi"/>
        </w:rPr>
      </w:pPr>
      <w:r w:rsidRPr="00EC1112">
        <w:rPr>
          <w:rFonts w:cstheme="minorHAnsi"/>
          <w:color w:val="000000"/>
        </w:rPr>
        <w:t xml:space="preserve">College of Policing (2024) </w:t>
      </w:r>
      <w:r w:rsidRPr="00EC1112">
        <w:rPr>
          <w:rFonts w:cstheme="minorHAnsi"/>
          <w:i/>
          <w:iCs/>
          <w:color w:val="000000"/>
        </w:rPr>
        <w:t xml:space="preserve">Police vetting guidance – have your say. </w:t>
      </w:r>
      <w:r w:rsidRPr="00EC1112">
        <w:rPr>
          <w:rFonts w:cstheme="minorHAnsi"/>
          <w:color w:val="000000"/>
        </w:rPr>
        <w:t xml:space="preserve">Available at: </w:t>
      </w:r>
      <w:hyperlink r:id="rId11" w:history="1">
        <w:r w:rsidRPr="00EC1112">
          <w:rPr>
            <w:rStyle w:val="Hyperlink"/>
            <w:rFonts w:cstheme="minorHAnsi"/>
          </w:rPr>
          <w:t>https://www.college.police.uk/article/police-vetting-guidance-have-your-say</w:t>
        </w:r>
      </w:hyperlink>
      <w:r w:rsidRPr="00EC1112">
        <w:rPr>
          <w:rFonts w:cstheme="minorHAnsi"/>
          <w:color w:val="000000"/>
        </w:rPr>
        <w:t xml:space="preserve"> </w:t>
      </w:r>
      <w:r w:rsidRPr="00EC1112">
        <w:rPr>
          <w:rFonts w:cstheme="minorHAnsi"/>
        </w:rPr>
        <w:t>(Accessed: 24 January 2024)</w:t>
      </w:r>
    </w:p>
    <w:p w14:paraId="14B8B8EE" w14:textId="77777777" w:rsidR="00146F0D" w:rsidRPr="00EC1112" w:rsidRDefault="00146F0D" w:rsidP="00EC1112">
      <w:pPr>
        <w:pStyle w:val="ListParagraph"/>
        <w:numPr>
          <w:ilvl w:val="0"/>
          <w:numId w:val="9"/>
        </w:numPr>
        <w:rPr>
          <w:rFonts w:cstheme="minorHAnsi"/>
        </w:rPr>
      </w:pPr>
      <w:r w:rsidRPr="00EC1112">
        <w:rPr>
          <w:rFonts w:cstheme="minorHAnsi"/>
          <w:i/>
          <w:iCs/>
        </w:rPr>
        <w:t xml:space="preserve">Criminal Justice Act (2003) </w:t>
      </w:r>
      <w:r w:rsidRPr="00EC1112">
        <w:rPr>
          <w:rFonts w:cstheme="minorHAnsi"/>
        </w:rPr>
        <w:t xml:space="preserve">C 325–327B. Available at: </w:t>
      </w:r>
      <w:hyperlink r:id="rId12" w:history="1">
        <w:r w:rsidRPr="00EC1112">
          <w:rPr>
            <w:rStyle w:val="Hyperlink"/>
            <w:rFonts w:cstheme="minorHAnsi"/>
          </w:rPr>
          <w:t>https://www.legislation.gov.uk/ukpga/2003/44/section/325</w:t>
        </w:r>
      </w:hyperlink>
      <w:r w:rsidRPr="00EC1112">
        <w:rPr>
          <w:rFonts w:cstheme="minorHAnsi"/>
        </w:rPr>
        <w:t xml:space="preserve"> (Accessed: 3 January 2024)</w:t>
      </w:r>
    </w:p>
    <w:p w14:paraId="37626651" w14:textId="06F29486" w:rsidR="00A07ECC" w:rsidRPr="00EC1112" w:rsidRDefault="00A07ECC" w:rsidP="00EC1112">
      <w:pPr>
        <w:pStyle w:val="ListParagraph"/>
        <w:numPr>
          <w:ilvl w:val="0"/>
          <w:numId w:val="9"/>
        </w:numPr>
        <w:rPr>
          <w:rFonts w:cstheme="minorHAnsi"/>
        </w:rPr>
      </w:pPr>
      <w:r w:rsidRPr="00EC1112">
        <w:rPr>
          <w:rFonts w:cstheme="minorHAnsi"/>
        </w:rPr>
        <w:t xml:space="preserve">Criminal Justice Joint Inspectorates (2022) </w:t>
      </w:r>
      <w:r w:rsidRPr="00EC1112">
        <w:rPr>
          <w:rFonts w:cstheme="minorHAnsi"/>
          <w:i/>
          <w:iCs/>
        </w:rPr>
        <w:t xml:space="preserve">Twenty years on, is MAPPA achieving its objectives? </w:t>
      </w:r>
      <w:r w:rsidRPr="00EC1112">
        <w:rPr>
          <w:rFonts w:cstheme="minorHAnsi"/>
        </w:rPr>
        <w:t xml:space="preserve">Available at: </w:t>
      </w:r>
      <w:hyperlink r:id="rId13" w:history="1">
        <w:r w:rsidRPr="00EC1112">
          <w:rPr>
            <w:rStyle w:val="Hyperlink"/>
            <w:rFonts w:cstheme="minorHAnsi"/>
          </w:rPr>
          <w:t>https://www.justiceinspectorates.gov.uk/hmiprobation/wp-content/uploads/sites/5/2022/07/A-joint-thematic-inspection-of-Multi-Agency-Public-Protection-Arrangements.pdf</w:t>
        </w:r>
      </w:hyperlink>
      <w:r w:rsidRPr="00EC1112">
        <w:rPr>
          <w:rFonts w:cstheme="minorHAnsi"/>
        </w:rPr>
        <w:t xml:space="preserve"> (Accessed: 20 February 2024)</w:t>
      </w:r>
    </w:p>
    <w:p w14:paraId="22469236" w14:textId="1A6C02D1" w:rsidR="00146F0D" w:rsidRPr="00B4347C" w:rsidRDefault="00146F0D" w:rsidP="00EC1112">
      <w:pPr>
        <w:pStyle w:val="NormalWeb"/>
        <w:numPr>
          <w:ilvl w:val="0"/>
          <w:numId w:val="9"/>
        </w:numPr>
        <w:rPr>
          <w:rFonts w:asciiTheme="minorHAnsi" w:hAnsiTheme="minorHAnsi" w:cstheme="minorHAnsi"/>
          <w:sz w:val="22"/>
          <w:szCs w:val="22"/>
        </w:rPr>
      </w:pPr>
      <w:r w:rsidRPr="00B4347C">
        <w:rPr>
          <w:rFonts w:asciiTheme="minorHAnsi" w:hAnsiTheme="minorHAnsi" w:cstheme="minorHAnsi"/>
          <w:sz w:val="22"/>
          <w:szCs w:val="22"/>
        </w:rPr>
        <w:t xml:space="preserve">DeBara, D. (2021) </w:t>
      </w:r>
      <w:r w:rsidRPr="00B4347C">
        <w:rPr>
          <w:rFonts w:asciiTheme="minorHAnsi" w:hAnsiTheme="minorHAnsi" w:cstheme="minorHAnsi"/>
          <w:i/>
          <w:iCs/>
          <w:sz w:val="22"/>
          <w:szCs w:val="22"/>
        </w:rPr>
        <w:t>What is cultural diversity and why does it matter</w:t>
      </w:r>
      <w:proofErr w:type="gramStart"/>
      <w:r w:rsidRPr="00B4347C">
        <w:rPr>
          <w:rFonts w:asciiTheme="minorHAnsi" w:hAnsiTheme="minorHAnsi" w:cstheme="minorHAnsi"/>
          <w:i/>
          <w:iCs/>
          <w:sz w:val="22"/>
          <w:szCs w:val="22"/>
        </w:rPr>
        <w:t>?</w:t>
      </w:r>
      <w:r w:rsidRPr="00B4347C">
        <w:rPr>
          <w:rFonts w:asciiTheme="minorHAnsi" w:hAnsiTheme="minorHAnsi" w:cstheme="minorHAnsi"/>
          <w:sz w:val="22"/>
          <w:szCs w:val="22"/>
        </w:rPr>
        <w:t xml:space="preserve"> ,</w:t>
      </w:r>
      <w:proofErr w:type="gramEnd"/>
      <w:r w:rsidRPr="00B4347C">
        <w:rPr>
          <w:rFonts w:asciiTheme="minorHAnsi" w:hAnsiTheme="minorHAnsi" w:cstheme="minorHAnsi"/>
          <w:sz w:val="22"/>
          <w:szCs w:val="22"/>
        </w:rPr>
        <w:t xml:space="preserve"> </w:t>
      </w:r>
      <w:r w:rsidRPr="00B4347C">
        <w:rPr>
          <w:rFonts w:asciiTheme="minorHAnsi" w:hAnsiTheme="minorHAnsi" w:cstheme="minorHAnsi"/>
          <w:i/>
          <w:iCs/>
          <w:sz w:val="22"/>
          <w:szCs w:val="22"/>
        </w:rPr>
        <w:t>Hourly</w:t>
      </w:r>
      <w:r w:rsidRPr="00B4347C">
        <w:rPr>
          <w:rFonts w:asciiTheme="minorHAnsi" w:hAnsiTheme="minorHAnsi" w:cstheme="minorHAnsi"/>
          <w:sz w:val="22"/>
          <w:szCs w:val="22"/>
        </w:rPr>
        <w:t xml:space="preserve">. Available at: </w:t>
      </w:r>
      <w:hyperlink r:id="rId14" w:history="1">
        <w:r w:rsidRPr="00B4347C">
          <w:rPr>
            <w:rStyle w:val="Hyperlink"/>
            <w:rFonts w:asciiTheme="minorHAnsi" w:hAnsiTheme="minorHAnsi" w:cstheme="minorHAnsi"/>
            <w:sz w:val="22"/>
            <w:szCs w:val="22"/>
          </w:rPr>
          <w:t>https://www.hourly.io/post/cultural-diversity</w:t>
        </w:r>
      </w:hyperlink>
      <w:r w:rsidRPr="00B4347C">
        <w:rPr>
          <w:rFonts w:asciiTheme="minorHAnsi" w:hAnsiTheme="minorHAnsi" w:cstheme="minorHAnsi"/>
          <w:sz w:val="22"/>
          <w:szCs w:val="22"/>
        </w:rPr>
        <w:t xml:space="preserve"> (Accessed: 25 November 2023).</w:t>
      </w:r>
    </w:p>
    <w:p w14:paraId="5CB1ED89" w14:textId="3BBDC3B7" w:rsidR="00490C9A" w:rsidRPr="00EC1112" w:rsidRDefault="00490C9A" w:rsidP="00EC1112">
      <w:pPr>
        <w:pStyle w:val="ListParagraph"/>
        <w:numPr>
          <w:ilvl w:val="0"/>
          <w:numId w:val="9"/>
        </w:numPr>
        <w:rPr>
          <w:rFonts w:cstheme="minorHAnsi"/>
        </w:rPr>
      </w:pPr>
      <w:r w:rsidRPr="00EC1112">
        <w:rPr>
          <w:rFonts w:cstheme="minorHAnsi"/>
          <w:color w:val="212121"/>
          <w:shd w:val="clear" w:color="auto" w:fill="FFFFFF"/>
        </w:rPr>
        <w:t xml:space="preserve">Dr </w:t>
      </w:r>
      <w:proofErr w:type="spellStart"/>
      <w:r w:rsidRPr="00EC1112">
        <w:rPr>
          <w:rFonts w:cstheme="minorHAnsi"/>
          <w:color w:val="212121"/>
          <w:shd w:val="clear" w:color="auto" w:fill="FFFFFF"/>
        </w:rPr>
        <w:t>Evangelos</w:t>
      </w:r>
      <w:proofErr w:type="spellEnd"/>
      <w:r w:rsidRPr="00EC1112">
        <w:rPr>
          <w:rFonts w:cstheme="minorHAnsi"/>
          <w:color w:val="212121"/>
          <w:shd w:val="clear" w:color="auto" w:fill="FFFFFF"/>
        </w:rPr>
        <w:t xml:space="preserve"> </w:t>
      </w:r>
      <w:proofErr w:type="spellStart"/>
      <w:r w:rsidRPr="00EC1112">
        <w:rPr>
          <w:rFonts w:cstheme="minorHAnsi"/>
          <w:color w:val="212121"/>
          <w:shd w:val="clear" w:color="auto" w:fill="FFFFFF"/>
        </w:rPr>
        <w:t>Stergioulis</w:t>
      </w:r>
      <w:proofErr w:type="spellEnd"/>
      <w:r w:rsidRPr="00EC1112">
        <w:rPr>
          <w:rFonts w:cstheme="minorHAnsi"/>
          <w:color w:val="212121"/>
          <w:shd w:val="clear" w:color="auto" w:fill="FFFFFF"/>
        </w:rPr>
        <w:t xml:space="preserve"> (2018) ‘</w:t>
      </w:r>
      <w:r w:rsidRPr="00EC1112">
        <w:rPr>
          <w:rFonts w:cstheme="minorHAnsi"/>
          <w:i/>
          <w:iCs/>
          <w:color w:val="212121"/>
          <w:shd w:val="clear" w:color="auto" w:fill="FFFFFF"/>
        </w:rPr>
        <w:t>Police and Diversity’ Police journal</w:t>
      </w:r>
      <w:r w:rsidRPr="00EC1112">
        <w:rPr>
          <w:rFonts w:cstheme="minorHAnsi"/>
          <w:color w:val="212121"/>
          <w:shd w:val="clear" w:color="auto" w:fill="FFFFFF"/>
        </w:rPr>
        <w:t xml:space="preserve">, PJ 91 3, No page number. </w:t>
      </w:r>
      <w:r w:rsidRPr="00EC1112">
        <w:rPr>
          <w:rFonts w:cstheme="minorHAnsi"/>
        </w:rPr>
        <w:t xml:space="preserve">Available at: </w:t>
      </w:r>
      <w:hyperlink r:id="rId15" w:history="1">
        <w:r w:rsidRPr="00EC1112">
          <w:rPr>
            <w:rStyle w:val="Hyperlink"/>
            <w:rFonts w:cstheme="minorHAnsi"/>
          </w:rPr>
          <w:t>https://plus.lexis.com/uk/analytical-materials-uk/police-and-diversity-pj-91-3-264?crid=2911d500-5186-4a09-a0ba-2cd62c2b3264</w:t>
        </w:r>
      </w:hyperlink>
      <w:r w:rsidRPr="00EC1112">
        <w:rPr>
          <w:rFonts w:cstheme="minorHAnsi"/>
        </w:rPr>
        <w:t xml:space="preserve"> (Accessed: 8 December 2023)</w:t>
      </w:r>
    </w:p>
    <w:p w14:paraId="484BB9AC" w14:textId="77777777" w:rsidR="00146F0D" w:rsidRPr="00EC1112" w:rsidRDefault="00146F0D" w:rsidP="00EC1112">
      <w:pPr>
        <w:pStyle w:val="ListParagraph"/>
        <w:numPr>
          <w:ilvl w:val="0"/>
          <w:numId w:val="9"/>
        </w:numPr>
        <w:rPr>
          <w:rFonts w:cstheme="minorHAnsi"/>
        </w:rPr>
      </w:pPr>
      <w:r w:rsidRPr="00EC1112">
        <w:rPr>
          <w:rFonts w:cstheme="minorHAnsi"/>
        </w:rPr>
        <w:t xml:space="preserve">Durham University. (2020) </w:t>
      </w:r>
      <w:r w:rsidRPr="00EC1112">
        <w:rPr>
          <w:rFonts w:cstheme="minorHAnsi"/>
          <w:i/>
          <w:iCs/>
        </w:rPr>
        <w:t>Diversity, Equality and Inclusion in Policing 2019,</w:t>
      </w:r>
      <w:r w:rsidRPr="00EC1112">
        <w:rPr>
          <w:rFonts w:cstheme="minorHAnsi"/>
        </w:rPr>
        <w:t xml:space="preserve"> pp. 69. Available at: </w:t>
      </w:r>
      <w:hyperlink r:id="rId16" w:history="1">
        <w:r w:rsidRPr="00EC1112">
          <w:rPr>
            <w:rStyle w:val="Hyperlink"/>
            <w:rFonts w:cstheme="minorHAnsi"/>
          </w:rPr>
          <w:t>https://www.apccs.police.uk/media/5817/diversity-equality-and-inclusion-in-policing-2019-report.pdf</w:t>
        </w:r>
      </w:hyperlink>
      <w:r w:rsidRPr="00EC1112">
        <w:rPr>
          <w:rFonts w:cstheme="minorHAnsi"/>
        </w:rPr>
        <w:t xml:space="preserve"> (Accessed: 15 December 2023)</w:t>
      </w:r>
    </w:p>
    <w:p w14:paraId="6624203C" w14:textId="77777777" w:rsidR="00146F0D" w:rsidRPr="00EC1112" w:rsidRDefault="00146F0D" w:rsidP="00EC1112">
      <w:pPr>
        <w:pStyle w:val="ListParagraph"/>
        <w:numPr>
          <w:ilvl w:val="0"/>
          <w:numId w:val="9"/>
        </w:numPr>
        <w:rPr>
          <w:rFonts w:cstheme="minorHAnsi"/>
        </w:rPr>
      </w:pPr>
      <w:r w:rsidRPr="00EC1112">
        <w:rPr>
          <w:rFonts w:cstheme="minorHAnsi"/>
          <w:i/>
          <w:iCs/>
        </w:rPr>
        <w:t>Equality Act 2017, c. 1. 12</w:t>
      </w:r>
      <w:r w:rsidRPr="00EC1112">
        <w:rPr>
          <w:rFonts w:cstheme="minorHAnsi"/>
        </w:rPr>
        <w:t xml:space="preserve">. Available at: </w:t>
      </w:r>
      <w:hyperlink r:id="rId17" w:history="1">
        <w:r w:rsidRPr="00EC1112">
          <w:rPr>
            <w:rStyle w:val="Hyperlink"/>
            <w:rFonts w:cstheme="minorHAnsi"/>
          </w:rPr>
          <w:t>https://www.legislation.gov.uk/ukpga/2010/15/contents</w:t>
        </w:r>
      </w:hyperlink>
      <w:r w:rsidRPr="00EC1112">
        <w:rPr>
          <w:rFonts w:cstheme="minorHAnsi"/>
        </w:rPr>
        <w:t xml:space="preserve"> (Accessed: 16 December).</w:t>
      </w:r>
    </w:p>
    <w:p w14:paraId="43F7A10C" w14:textId="2233F9D9" w:rsidR="00146F0D" w:rsidRPr="00EC1112" w:rsidRDefault="00146F0D" w:rsidP="00EC1112">
      <w:pPr>
        <w:pStyle w:val="ListParagraph"/>
        <w:numPr>
          <w:ilvl w:val="0"/>
          <w:numId w:val="9"/>
        </w:numPr>
        <w:rPr>
          <w:rFonts w:cstheme="minorHAnsi"/>
        </w:rPr>
      </w:pPr>
      <w:r w:rsidRPr="00EC1112">
        <w:rPr>
          <w:rFonts w:cstheme="minorHAnsi"/>
        </w:rPr>
        <w:t>GOV</w:t>
      </w:r>
      <w:r w:rsidR="00892599" w:rsidRPr="00EC1112">
        <w:rPr>
          <w:rFonts w:cstheme="minorHAnsi"/>
        </w:rPr>
        <w:t xml:space="preserve">. Ethnicity Facts and Figures </w:t>
      </w:r>
      <w:r w:rsidRPr="00EC1112">
        <w:rPr>
          <w:rFonts w:cstheme="minorHAnsi"/>
        </w:rPr>
        <w:t>(2023</w:t>
      </w:r>
      <w:r w:rsidRPr="00EC1112">
        <w:rPr>
          <w:rFonts w:cstheme="minorHAnsi"/>
          <w:i/>
          <w:iCs/>
        </w:rPr>
        <w:t>) Police workforce, Ethnicity facts and figures</w:t>
      </w:r>
      <w:r w:rsidRPr="00EC1112">
        <w:rPr>
          <w:rFonts w:cstheme="minorHAnsi"/>
        </w:rPr>
        <w:t xml:space="preserve">, Available at: </w:t>
      </w:r>
      <w:hyperlink r:id="rId18" w:history="1">
        <w:r w:rsidRPr="00EC1112">
          <w:rPr>
            <w:rStyle w:val="Hyperlink"/>
            <w:rFonts w:cstheme="minorHAnsi"/>
          </w:rPr>
          <w:t>https://www.e</w:t>
        </w:r>
        <w:r w:rsidRPr="00EC1112">
          <w:rPr>
            <w:rStyle w:val="Hyperlink"/>
            <w:rFonts w:cstheme="minorHAnsi"/>
          </w:rPr>
          <w:t>t</w:t>
        </w:r>
        <w:r w:rsidRPr="00EC1112">
          <w:rPr>
            <w:rStyle w:val="Hyperlink"/>
            <w:rFonts w:cstheme="minorHAnsi"/>
          </w:rPr>
          <w:t>hnicity-facts-figures.service.gov.uk/workforce-and-business/workforce-diversity/police-workforce/latest/</w:t>
        </w:r>
      </w:hyperlink>
      <w:r w:rsidRPr="00EC1112">
        <w:rPr>
          <w:rFonts w:cstheme="minorHAnsi"/>
        </w:rPr>
        <w:t xml:space="preserve"> (Accessed: 8 December 2023)</w:t>
      </w:r>
    </w:p>
    <w:p w14:paraId="0E89BBDA" w14:textId="09B53208" w:rsidR="00146F0D" w:rsidRPr="00EC1112" w:rsidRDefault="00146F0D" w:rsidP="00EC1112">
      <w:pPr>
        <w:pStyle w:val="ListParagraph"/>
        <w:numPr>
          <w:ilvl w:val="0"/>
          <w:numId w:val="9"/>
        </w:numPr>
        <w:rPr>
          <w:rFonts w:cstheme="minorHAnsi"/>
        </w:rPr>
      </w:pPr>
      <w:r w:rsidRPr="00EC1112">
        <w:rPr>
          <w:rFonts w:cstheme="minorHAnsi"/>
        </w:rPr>
        <w:t xml:space="preserve">HM Government (2023). </w:t>
      </w:r>
      <w:r w:rsidRPr="00EC1112">
        <w:rPr>
          <w:rFonts w:cstheme="minorHAnsi"/>
          <w:i/>
          <w:iCs/>
        </w:rPr>
        <w:t xml:space="preserve">Working together to safeguard children – A guide to multi-agency working to help, protect and promote the welfare of children. </w:t>
      </w:r>
      <w:r w:rsidRPr="00EC1112">
        <w:rPr>
          <w:rFonts w:cstheme="minorHAnsi"/>
        </w:rPr>
        <w:t xml:space="preserve">Available at: </w:t>
      </w:r>
      <w:hyperlink r:id="rId19" w:history="1">
        <w:r w:rsidRPr="00EC1112">
          <w:rPr>
            <w:rStyle w:val="Hyperlink"/>
            <w:rFonts w:cstheme="minorHAnsi"/>
          </w:rPr>
          <w:t>https://www.gov.uk/government/publications/working-together-to-safeguard-children--2</w:t>
        </w:r>
      </w:hyperlink>
      <w:r w:rsidRPr="00EC1112">
        <w:rPr>
          <w:rFonts w:cstheme="minorHAnsi"/>
        </w:rPr>
        <w:t xml:space="preserve"> (Accessed: 17 January 2024)</w:t>
      </w:r>
    </w:p>
    <w:p w14:paraId="1DFFDAC9" w14:textId="3517D636" w:rsidR="005B7B3E" w:rsidRPr="00EC1112" w:rsidRDefault="005B7B3E" w:rsidP="00EC1112">
      <w:pPr>
        <w:pStyle w:val="ListParagraph"/>
        <w:numPr>
          <w:ilvl w:val="0"/>
          <w:numId w:val="9"/>
        </w:numPr>
        <w:rPr>
          <w:rFonts w:cstheme="minorHAnsi"/>
        </w:rPr>
      </w:pPr>
      <w:r w:rsidRPr="00EC1112">
        <w:rPr>
          <w:rFonts w:cstheme="minorHAnsi"/>
        </w:rPr>
        <w:lastRenderedPageBreak/>
        <w:t xml:space="preserve">HM Inspectorate of Probation (2021). </w:t>
      </w:r>
      <w:r w:rsidRPr="00EC1112">
        <w:rPr>
          <w:rFonts w:cstheme="minorHAnsi"/>
          <w:i/>
          <w:iCs/>
        </w:rPr>
        <w:t>Multi-Agency Public Protection Arrangements</w:t>
      </w:r>
      <w:proofErr w:type="gramStart"/>
      <w:r w:rsidRPr="00EC1112">
        <w:rPr>
          <w:rFonts w:cstheme="minorHAnsi"/>
          <w:i/>
          <w:iCs/>
        </w:rPr>
        <w:t>. .</w:t>
      </w:r>
      <w:proofErr w:type="gramEnd"/>
      <w:r w:rsidRPr="00EC1112">
        <w:rPr>
          <w:rFonts w:cstheme="minorHAnsi"/>
        </w:rPr>
        <w:t xml:space="preserve"> Available at: </w:t>
      </w:r>
      <w:hyperlink r:id="rId20" w:history="1">
        <w:r w:rsidRPr="00EC1112">
          <w:rPr>
            <w:rStyle w:val="Hyperlink"/>
            <w:rFonts w:cstheme="minorHAnsi"/>
          </w:rPr>
          <w:t>https://www.justiceinspectorates.gov.uk/hmiprobation/research/the-evidence-base-probation/specific-types-of-delivery/mappa/</w:t>
        </w:r>
      </w:hyperlink>
      <w:r w:rsidRPr="00EC1112">
        <w:rPr>
          <w:rFonts w:cstheme="minorHAnsi"/>
        </w:rPr>
        <w:t xml:space="preserve"> (Accessed: 20 February 2024)</w:t>
      </w:r>
    </w:p>
    <w:p w14:paraId="1DF5487E" w14:textId="0C3E384E" w:rsidR="00BA32CC" w:rsidRPr="00EC1112" w:rsidRDefault="00BA32CC" w:rsidP="00EC1112">
      <w:pPr>
        <w:pStyle w:val="ListParagraph"/>
        <w:numPr>
          <w:ilvl w:val="0"/>
          <w:numId w:val="9"/>
        </w:numPr>
        <w:rPr>
          <w:rFonts w:cstheme="minorHAnsi"/>
        </w:rPr>
      </w:pPr>
      <w:r w:rsidRPr="00EC1112">
        <w:rPr>
          <w:rFonts w:cstheme="minorHAnsi"/>
          <w:color w:val="000000" w:themeColor="text1"/>
          <w:shd w:val="clear" w:color="auto" w:fill="FFFFFF"/>
        </w:rPr>
        <w:t>Home Office</w:t>
      </w:r>
      <w:r w:rsidRPr="00EC1112">
        <w:rPr>
          <w:rFonts w:cstheme="minorHAnsi"/>
          <w:color w:val="000000" w:themeColor="text1"/>
          <w:shd w:val="clear" w:color="auto" w:fill="FFFFFF"/>
        </w:rPr>
        <w:t xml:space="preserve"> (</w:t>
      </w:r>
      <w:r w:rsidRPr="00EC1112">
        <w:rPr>
          <w:rFonts w:cstheme="minorHAnsi"/>
          <w:color w:val="000000" w:themeColor="text1"/>
          <w:shd w:val="clear" w:color="auto" w:fill="FFFFFF"/>
        </w:rPr>
        <w:t>2021</w:t>
      </w:r>
      <w:r w:rsidRPr="00EC1112">
        <w:rPr>
          <w:rFonts w:cstheme="minorHAnsi"/>
          <w:color w:val="000000" w:themeColor="text1"/>
          <w:shd w:val="clear" w:color="auto" w:fill="FFFFFF"/>
        </w:rPr>
        <w:t xml:space="preserve">). </w:t>
      </w:r>
      <w:r w:rsidRPr="00EC1112">
        <w:rPr>
          <w:rFonts w:cstheme="minorHAnsi"/>
          <w:i/>
          <w:iCs/>
          <w:color w:val="000000" w:themeColor="text1"/>
          <w:shd w:val="clear" w:color="auto" w:fill="FFFFFF"/>
        </w:rPr>
        <w:t>National statistics</w:t>
      </w:r>
      <w:r w:rsidRPr="00EC1112">
        <w:rPr>
          <w:rFonts w:cstheme="minorHAnsi"/>
          <w:i/>
          <w:iCs/>
          <w:color w:val="000000" w:themeColor="text1"/>
          <w:shd w:val="clear" w:color="auto" w:fill="FFFFFF"/>
        </w:rPr>
        <w:t xml:space="preserve">, </w:t>
      </w:r>
      <w:r w:rsidRPr="00EC1112">
        <w:rPr>
          <w:rFonts w:cstheme="minorHAnsi"/>
          <w:i/>
          <w:iCs/>
          <w:color w:val="000000" w:themeColor="text1"/>
          <w:shd w:val="clear" w:color="auto" w:fill="FFFFFF"/>
        </w:rPr>
        <w:t xml:space="preserve">Police workforce, </w:t>
      </w:r>
      <w:proofErr w:type="gramStart"/>
      <w:r w:rsidRPr="00EC1112">
        <w:rPr>
          <w:rFonts w:cstheme="minorHAnsi"/>
          <w:i/>
          <w:iCs/>
          <w:color w:val="000000" w:themeColor="text1"/>
          <w:shd w:val="clear" w:color="auto" w:fill="FFFFFF"/>
        </w:rPr>
        <w:t>England</w:t>
      </w:r>
      <w:proofErr w:type="gramEnd"/>
      <w:r w:rsidRPr="00EC1112">
        <w:rPr>
          <w:rFonts w:cstheme="minorHAnsi"/>
          <w:i/>
          <w:iCs/>
          <w:color w:val="000000" w:themeColor="text1"/>
          <w:shd w:val="clear" w:color="auto" w:fill="FFFFFF"/>
        </w:rPr>
        <w:t xml:space="preserve"> and Wales: 31 March 2021 second edition</w:t>
      </w:r>
      <w:r w:rsidRPr="00EC1112">
        <w:rPr>
          <w:rFonts w:cstheme="minorHAnsi"/>
          <w:i/>
          <w:iCs/>
          <w:color w:val="000000" w:themeColor="text1"/>
          <w:shd w:val="clear" w:color="auto" w:fill="FFFFFF"/>
        </w:rPr>
        <w:t xml:space="preserve">. </w:t>
      </w:r>
      <w:r w:rsidRPr="00EC1112">
        <w:rPr>
          <w:rFonts w:cstheme="minorHAnsi"/>
        </w:rPr>
        <w:t>Available at:</w:t>
      </w:r>
      <w:r w:rsidRPr="00EC1112">
        <w:rPr>
          <w:rFonts w:cstheme="minorHAnsi"/>
        </w:rPr>
        <w:t xml:space="preserve"> </w:t>
      </w:r>
      <w:hyperlink r:id="rId21" w:history="1">
        <w:r w:rsidRPr="00EC1112">
          <w:rPr>
            <w:rStyle w:val="Hyperlink"/>
            <w:rFonts w:cstheme="minorHAnsi"/>
          </w:rPr>
          <w:t>https://www.gov.uk/government/statistics/police-workforce-england-and-wales-31-march-2021/police-workforce-england-and-wales-31-march-2021#contents</w:t>
        </w:r>
      </w:hyperlink>
      <w:r w:rsidRPr="00EC1112">
        <w:rPr>
          <w:rFonts w:cstheme="minorHAnsi"/>
        </w:rPr>
        <w:t xml:space="preserve"> </w:t>
      </w:r>
      <w:r w:rsidRPr="00EC1112">
        <w:rPr>
          <w:rFonts w:cstheme="minorHAnsi"/>
        </w:rPr>
        <w:t>(Accessed: 2</w:t>
      </w:r>
      <w:r w:rsidRPr="00EC1112">
        <w:rPr>
          <w:rFonts w:cstheme="minorHAnsi"/>
        </w:rPr>
        <w:t>5</w:t>
      </w:r>
      <w:r w:rsidRPr="00EC1112">
        <w:rPr>
          <w:rFonts w:cstheme="minorHAnsi"/>
        </w:rPr>
        <w:t xml:space="preserve"> </w:t>
      </w:r>
      <w:r w:rsidRPr="00EC1112">
        <w:rPr>
          <w:rFonts w:cstheme="minorHAnsi"/>
        </w:rPr>
        <w:t>February</w:t>
      </w:r>
      <w:r w:rsidRPr="00EC1112">
        <w:rPr>
          <w:rFonts w:cstheme="minorHAnsi"/>
        </w:rPr>
        <w:t xml:space="preserve"> 2024)</w:t>
      </w:r>
    </w:p>
    <w:p w14:paraId="42BF247C" w14:textId="77777777" w:rsidR="00146F0D" w:rsidRPr="00EC1112" w:rsidRDefault="00146F0D" w:rsidP="00EC1112">
      <w:pPr>
        <w:pStyle w:val="ListParagraph"/>
        <w:numPr>
          <w:ilvl w:val="0"/>
          <w:numId w:val="9"/>
        </w:numPr>
        <w:rPr>
          <w:rFonts w:cstheme="minorHAnsi"/>
        </w:rPr>
      </w:pPr>
      <w:r w:rsidRPr="00EC1112">
        <w:rPr>
          <w:rFonts w:cstheme="minorHAnsi"/>
        </w:rPr>
        <w:t xml:space="preserve">Independent Office for Police Conduct (2022). </w:t>
      </w:r>
      <w:r w:rsidRPr="00EC1112">
        <w:rPr>
          <w:rFonts w:cstheme="minorHAnsi"/>
          <w:i/>
          <w:iCs/>
        </w:rPr>
        <w:t xml:space="preserve">Public perceptions tracker annual report 2021/22. </w:t>
      </w:r>
      <w:r w:rsidRPr="00EC1112">
        <w:rPr>
          <w:rFonts w:cstheme="minorHAnsi"/>
        </w:rPr>
        <w:t xml:space="preserve">Available at: </w:t>
      </w:r>
      <w:hyperlink r:id="rId22" w:history="1">
        <w:r w:rsidRPr="00EC1112">
          <w:rPr>
            <w:rStyle w:val="Hyperlink"/>
            <w:rFonts w:cstheme="minorHAnsi"/>
          </w:rPr>
          <w:t>https://library.college.p</w:t>
        </w:r>
        <w:r w:rsidRPr="00EC1112">
          <w:rPr>
            <w:rStyle w:val="Hyperlink"/>
            <w:rFonts w:cstheme="minorHAnsi"/>
          </w:rPr>
          <w:t>o</w:t>
        </w:r>
        <w:r w:rsidRPr="00EC1112">
          <w:rPr>
            <w:rStyle w:val="Hyperlink"/>
            <w:rFonts w:cstheme="minorHAnsi"/>
          </w:rPr>
          <w:t>lice.uk/docs/iopc/Public-perceptions-tracker-2021-2022.pdf?</w:t>
        </w:r>
      </w:hyperlink>
      <w:r w:rsidRPr="00EC1112">
        <w:rPr>
          <w:rFonts w:cstheme="minorHAnsi"/>
        </w:rPr>
        <w:t xml:space="preserve"> (Accessed: 24 January 2024)</w:t>
      </w:r>
    </w:p>
    <w:p w14:paraId="05C1FC03" w14:textId="77777777" w:rsidR="00146F0D" w:rsidRPr="00EC1112" w:rsidRDefault="00146F0D" w:rsidP="00EC1112">
      <w:pPr>
        <w:pStyle w:val="ListParagraph"/>
        <w:numPr>
          <w:ilvl w:val="0"/>
          <w:numId w:val="9"/>
        </w:numPr>
        <w:rPr>
          <w:rFonts w:cstheme="minorHAnsi"/>
        </w:rPr>
      </w:pPr>
      <w:r w:rsidRPr="00EC1112">
        <w:rPr>
          <w:rFonts w:cstheme="minorHAnsi"/>
        </w:rPr>
        <w:t xml:space="preserve">Independent Office for Police Conduct (N.D) </w:t>
      </w:r>
      <w:r w:rsidRPr="00EC1112">
        <w:rPr>
          <w:rFonts w:cstheme="minorHAnsi"/>
          <w:i/>
          <w:iCs/>
        </w:rPr>
        <w:t xml:space="preserve">What we do. </w:t>
      </w:r>
      <w:r w:rsidRPr="00EC1112">
        <w:rPr>
          <w:rFonts w:cstheme="minorHAnsi"/>
        </w:rPr>
        <w:t xml:space="preserve">Available at: </w:t>
      </w:r>
      <w:hyperlink r:id="rId23" w:history="1">
        <w:r w:rsidRPr="00EC1112">
          <w:rPr>
            <w:rStyle w:val="Hyperlink"/>
            <w:rFonts w:cstheme="minorHAnsi"/>
          </w:rPr>
          <w:t>https://www.policeconduct.gov.uk/about-us/what-we-do</w:t>
        </w:r>
      </w:hyperlink>
      <w:r w:rsidRPr="00EC1112">
        <w:rPr>
          <w:rFonts w:cstheme="minorHAnsi"/>
        </w:rPr>
        <w:t xml:space="preserve"> (Accessed: 24 January 2024)</w:t>
      </w:r>
    </w:p>
    <w:p w14:paraId="04C4E15E" w14:textId="737EAFC6" w:rsidR="00125773" w:rsidRPr="00125773" w:rsidRDefault="00125773" w:rsidP="00EC1112">
      <w:pPr>
        <w:pStyle w:val="ListParagraph"/>
        <w:numPr>
          <w:ilvl w:val="0"/>
          <w:numId w:val="9"/>
        </w:numPr>
      </w:pPr>
      <w:r>
        <w:t>I</w:t>
      </w:r>
      <w:r w:rsidRPr="00125773">
        <w:t>nstitute</w:t>
      </w:r>
      <w:r>
        <w:t xml:space="preserve"> F</w:t>
      </w:r>
      <w:r w:rsidRPr="00125773">
        <w:t>or</w:t>
      </w:r>
      <w:r>
        <w:t xml:space="preserve"> G</w:t>
      </w:r>
      <w:r w:rsidRPr="00125773">
        <w:t>overnment</w:t>
      </w:r>
      <w:r>
        <w:t xml:space="preserve"> (2022) </w:t>
      </w:r>
      <w:r w:rsidRPr="00EC1112">
        <w:rPr>
          <w:i/>
          <w:iCs/>
        </w:rPr>
        <w:t xml:space="preserve">Police accountability. </w:t>
      </w:r>
      <w:r>
        <w:t xml:space="preserve">Available at: </w:t>
      </w:r>
      <w:hyperlink r:id="rId24" w:history="1">
        <w:r w:rsidRPr="0056258E">
          <w:rPr>
            <w:rStyle w:val="Hyperlink"/>
          </w:rPr>
          <w:t>https://www.instituteforgovernment.org.uk/article/explainer/police-accountability</w:t>
        </w:r>
      </w:hyperlink>
      <w:r>
        <w:t xml:space="preserve"> </w:t>
      </w:r>
      <w:r w:rsidRPr="00EC1112">
        <w:rPr>
          <w:rFonts w:cstheme="minorHAnsi"/>
        </w:rPr>
        <w:t xml:space="preserve">(Accessed: </w:t>
      </w:r>
      <w:r w:rsidRPr="00EC1112">
        <w:rPr>
          <w:rFonts w:cstheme="minorHAnsi"/>
        </w:rPr>
        <w:t>1</w:t>
      </w:r>
      <w:r w:rsidRPr="00EC1112">
        <w:rPr>
          <w:rFonts w:cstheme="minorHAnsi"/>
        </w:rPr>
        <w:t xml:space="preserve"> </w:t>
      </w:r>
      <w:r w:rsidRPr="00EC1112">
        <w:rPr>
          <w:rFonts w:cstheme="minorHAnsi"/>
        </w:rPr>
        <w:t>March</w:t>
      </w:r>
      <w:r w:rsidRPr="00EC1112">
        <w:rPr>
          <w:rFonts w:cstheme="minorHAnsi"/>
        </w:rPr>
        <w:t xml:space="preserve"> 2024)</w:t>
      </w:r>
    </w:p>
    <w:p w14:paraId="3743A623" w14:textId="5E2A3850" w:rsidR="00F613DD" w:rsidRPr="00EC1112" w:rsidRDefault="00F613DD" w:rsidP="00EC1112">
      <w:pPr>
        <w:pStyle w:val="ListParagraph"/>
        <w:numPr>
          <w:ilvl w:val="0"/>
          <w:numId w:val="9"/>
        </w:numPr>
        <w:rPr>
          <w:rFonts w:cstheme="minorHAnsi"/>
        </w:rPr>
      </w:pPr>
      <w:proofErr w:type="spellStart"/>
      <w:r w:rsidRPr="00EC1112">
        <w:rPr>
          <w:rFonts w:cstheme="minorHAnsi"/>
        </w:rPr>
        <w:t>Lundrigan</w:t>
      </w:r>
      <w:proofErr w:type="spellEnd"/>
      <w:r w:rsidRPr="00EC1112">
        <w:rPr>
          <w:rFonts w:cstheme="minorHAnsi"/>
        </w:rPr>
        <w:t xml:space="preserve"> et al (2023) </w:t>
      </w:r>
      <w:r w:rsidRPr="00EC1112">
        <w:rPr>
          <w:rFonts w:cstheme="minorHAnsi"/>
          <w:i/>
          <w:iCs/>
        </w:rPr>
        <w:t xml:space="preserve">The National MAPPA Research: Proven Reoffending Report. </w:t>
      </w:r>
      <w:r w:rsidRPr="00EC1112">
        <w:rPr>
          <w:rFonts w:cstheme="minorHAnsi"/>
        </w:rPr>
        <w:t xml:space="preserve">Available at: </w:t>
      </w:r>
      <w:hyperlink r:id="rId25" w:history="1">
        <w:r w:rsidRPr="00EC1112">
          <w:rPr>
            <w:rStyle w:val="Hyperlink"/>
            <w:rFonts w:cstheme="minorHAnsi"/>
          </w:rPr>
          <w:t>file:///C:/Users/408814/Downloads/The%20National%20MAPPA%20Research-%20Proven%20Reoffending%20Report.pdf</w:t>
        </w:r>
      </w:hyperlink>
      <w:r w:rsidRPr="00EC1112">
        <w:rPr>
          <w:rFonts w:cstheme="minorHAnsi"/>
        </w:rPr>
        <w:t xml:space="preserve"> (Accessed: 20 February 2024)</w:t>
      </w:r>
    </w:p>
    <w:p w14:paraId="526049DF" w14:textId="77777777" w:rsidR="00490C9A" w:rsidRPr="00EC1112" w:rsidRDefault="00490C9A" w:rsidP="00EC1112">
      <w:pPr>
        <w:pStyle w:val="ListParagraph"/>
        <w:numPr>
          <w:ilvl w:val="0"/>
          <w:numId w:val="9"/>
        </w:numPr>
        <w:rPr>
          <w:rFonts w:cstheme="minorHAnsi"/>
        </w:rPr>
      </w:pPr>
      <w:r w:rsidRPr="00EC1112">
        <w:rPr>
          <w:rFonts w:cstheme="minorHAnsi"/>
        </w:rPr>
        <w:t xml:space="preserve">Marguerite </w:t>
      </w:r>
      <w:proofErr w:type="spellStart"/>
      <w:r w:rsidRPr="00EC1112">
        <w:rPr>
          <w:rFonts w:cstheme="minorHAnsi"/>
        </w:rPr>
        <w:t>DeLiema</w:t>
      </w:r>
      <w:proofErr w:type="spellEnd"/>
      <w:r w:rsidRPr="00EC1112">
        <w:rPr>
          <w:rFonts w:cstheme="minorHAnsi"/>
        </w:rPr>
        <w:t xml:space="preserve"> (2018). </w:t>
      </w:r>
      <w:r w:rsidRPr="00EC1112">
        <w:rPr>
          <w:rFonts w:cstheme="minorHAnsi"/>
          <w:i/>
          <w:iCs/>
        </w:rPr>
        <w:t xml:space="preserve">Elder Fraud and Financial Exploitation: Application of Routine Activity Theory. </w:t>
      </w:r>
      <w:r w:rsidRPr="00EC1112">
        <w:rPr>
          <w:rFonts w:cstheme="minorHAnsi"/>
        </w:rPr>
        <w:t xml:space="preserve">Oxford Academic. Available at: </w:t>
      </w:r>
      <w:r w:rsidRPr="00EC1112">
        <w:rPr>
          <w:rFonts w:cstheme="minorHAnsi"/>
          <w:i/>
          <w:iCs/>
        </w:rPr>
        <w:t xml:space="preserve"> </w:t>
      </w:r>
      <w:hyperlink r:id="rId26" w:history="1">
        <w:r w:rsidRPr="00EC1112">
          <w:rPr>
            <w:rStyle w:val="Hyperlink"/>
            <w:rFonts w:cstheme="minorHAnsi"/>
          </w:rPr>
          <w:t>https://academic.oup.com/gerontologist/article/58/4/706/3065658</w:t>
        </w:r>
      </w:hyperlink>
      <w:r w:rsidRPr="00EC1112">
        <w:rPr>
          <w:rFonts w:cstheme="minorHAnsi"/>
        </w:rPr>
        <w:t xml:space="preserve"> (Accessed: 1 January 2024)</w:t>
      </w:r>
    </w:p>
    <w:p w14:paraId="5D3ACFBF" w14:textId="14BF38CC" w:rsidR="006A24DA" w:rsidRPr="00EC1112" w:rsidRDefault="006A24DA" w:rsidP="00EC1112">
      <w:pPr>
        <w:pStyle w:val="ListParagraph"/>
        <w:numPr>
          <w:ilvl w:val="0"/>
          <w:numId w:val="9"/>
        </w:numPr>
        <w:rPr>
          <w:rFonts w:cstheme="minorHAnsi"/>
          <w:shd w:val="clear" w:color="auto" w:fill="FAFAFA"/>
        </w:rPr>
      </w:pPr>
      <w:r w:rsidRPr="00EC1112">
        <w:rPr>
          <w:rFonts w:cstheme="minorHAnsi"/>
          <w:shd w:val="clear" w:color="auto" w:fill="FAFAFA"/>
        </w:rPr>
        <w:t xml:space="preserve">NSPCC (N.D) </w:t>
      </w:r>
      <w:r w:rsidRPr="00EC1112">
        <w:rPr>
          <w:rFonts w:cstheme="minorHAnsi"/>
          <w:i/>
          <w:iCs/>
          <w:shd w:val="clear" w:color="auto" w:fill="FAFAFA"/>
        </w:rPr>
        <w:t>Criminal Exploitation and Gangs.</w:t>
      </w:r>
      <w:r w:rsidRPr="00EC1112">
        <w:rPr>
          <w:rFonts w:cstheme="minorHAnsi"/>
          <w:shd w:val="clear" w:color="auto" w:fill="FAFAFA"/>
        </w:rPr>
        <w:t xml:space="preserve"> Available at: </w:t>
      </w:r>
      <w:hyperlink r:id="rId27" w:history="1">
        <w:r w:rsidRPr="00EC1112">
          <w:rPr>
            <w:rStyle w:val="Hyperlink"/>
            <w:rFonts w:cstheme="minorHAnsi"/>
            <w:shd w:val="clear" w:color="auto" w:fill="FAFAFA"/>
          </w:rPr>
          <w:t>https://www.nspcc.org.uk/what-is-child-abuse/types-of-abuse/gangs-criminal-exploitation/</w:t>
        </w:r>
      </w:hyperlink>
      <w:r w:rsidRPr="00EC1112">
        <w:rPr>
          <w:rFonts w:cstheme="minorHAnsi"/>
          <w:shd w:val="clear" w:color="auto" w:fill="FAFAFA"/>
        </w:rPr>
        <w:t xml:space="preserve"> </w:t>
      </w:r>
      <w:r w:rsidRPr="00EC1112">
        <w:rPr>
          <w:rFonts w:cstheme="minorHAnsi"/>
        </w:rPr>
        <w:t>(Accessed: 2</w:t>
      </w:r>
      <w:r w:rsidRPr="00EC1112">
        <w:rPr>
          <w:rFonts w:cstheme="minorHAnsi"/>
        </w:rPr>
        <w:t>6</w:t>
      </w:r>
      <w:r w:rsidRPr="00EC1112">
        <w:rPr>
          <w:rFonts w:cstheme="minorHAnsi"/>
        </w:rPr>
        <w:t xml:space="preserve"> February 2024)</w:t>
      </w:r>
    </w:p>
    <w:p w14:paraId="5240396C" w14:textId="77777777" w:rsidR="00490C9A" w:rsidRPr="00EC1112" w:rsidRDefault="00490C9A" w:rsidP="00EC1112">
      <w:pPr>
        <w:pStyle w:val="ListParagraph"/>
        <w:numPr>
          <w:ilvl w:val="0"/>
          <w:numId w:val="9"/>
        </w:numPr>
        <w:rPr>
          <w:rFonts w:cstheme="minorHAnsi"/>
        </w:rPr>
      </w:pPr>
      <w:r w:rsidRPr="00EC1112">
        <w:rPr>
          <w:rFonts w:cstheme="minorHAnsi"/>
        </w:rPr>
        <w:t xml:space="preserve">Police Federation (No date) </w:t>
      </w:r>
      <w:r w:rsidRPr="00EC1112">
        <w:rPr>
          <w:rFonts w:cstheme="minorHAnsi"/>
          <w:i/>
          <w:iCs/>
        </w:rPr>
        <w:t xml:space="preserve">Sexual Orientation, </w:t>
      </w:r>
      <w:r w:rsidRPr="00EC1112">
        <w:rPr>
          <w:rFonts w:cstheme="minorHAnsi"/>
        </w:rPr>
        <w:t xml:space="preserve">No page number. Available at: </w:t>
      </w:r>
      <w:hyperlink r:id="rId28" w:history="1">
        <w:r w:rsidRPr="00EC1112">
          <w:rPr>
            <w:rStyle w:val="Hyperlink"/>
            <w:rFonts w:cstheme="minorHAnsi"/>
          </w:rPr>
          <w:t>https://beds.polfed.org/images/services/legal/police-law-sexual-orientation.pdf</w:t>
        </w:r>
      </w:hyperlink>
      <w:r w:rsidRPr="00EC1112">
        <w:rPr>
          <w:rFonts w:cstheme="minorHAnsi"/>
        </w:rPr>
        <w:t xml:space="preserve"> (Accessed: 8 December 2023)</w:t>
      </w:r>
    </w:p>
    <w:p w14:paraId="03666A9E" w14:textId="258AAD1B" w:rsidR="000705A7" w:rsidRPr="00EC1112" w:rsidRDefault="00490C9A" w:rsidP="00EC1112">
      <w:pPr>
        <w:pStyle w:val="ListParagraph"/>
        <w:numPr>
          <w:ilvl w:val="0"/>
          <w:numId w:val="9"/>
        </w:numPr>
        <w:rPr>
          <w:rFonts w:cstheme="minorHAnsi"/>
        </w:rPr>
      </w:pPr>
      <w:r w:rsidRPr="00EC1112">
        <w:rPr>
          <w:rFonts w:cstheme="minorHAnsi"/>
        </w:rPr>
        <w:t xml:space="preserve">Timothy I. C. Cubitt (2023) </w:t>
      </w:r>
      <w:r w:rsidRPr="00EC1112">
        <w:rPr>
          <w:rFonts w:cstheme="minorHAnsi"/>
          <w:i/>
          <w:iCs/>
        </w:rPr>
        <w:t>The value of criminal history and police intelligence in vetting and selection of police</w:t>
      </w:r>
      <w:r w:rsidRPr="00EC1112">
        <w:rPr>
          <w:rFonts w:cstheme="minorHAnsi"/>
        </w:rPr>
        <w:t xml:space="preserve">. p. 2. </w:t>
      </w:r>
      <w:r w:rsidRPr="00EC1112">
        <w:rPr>
          <w:rFonts w:cstheme="minorHAnsi"/>
          <w:color w:val="000000"/>
        </w:rPr>
        <w:t>Available at:</w:t>
      </w:r>
      <w:r w:rsidRPr="00EC1112">
        <w:rPr>
          <w:rFonts w:cstheme="minorHAnsi"/>
        </w:rPr>
        <w:t xml:space="preserve"> </w:t>
      </w:r>
      <w:hyperlink r:id="rId29" w:history="1">
        <w:r w:rsidRPr="00EC1112">
          <w:rPr>
            <w:rStyle w:val="Hyperlink"/>
            <w:rFonts w:cstheme="minorHAnsi"/>
          </w:rPr>
          <w:t>file:///C:/Users/408814/Downloads/The_value_of_criminal_history_and_police_intellige.pdf</w:t>
        </w:r>
      </w:hyperlink>
      <w:r w:rsidRPr="00EC1112">
        <w:rPr>
          <w:rFonts w:cstheme="minorHAnsi"/>
        </w:rPr>
        <w:t xml:space="preserve"> (Accessed: 24 January 2024)</w:t>
      </w:r>
    </w:p>
    <w:p w14:paraId="346B3504" w14:textId="77777777" w:rsidR="00B4347C" w:rsidRPr="00EC1112" w:rsidRDefault="00B4347C" w:rsidP="00EC1112">
      <w:pPr>
        <w:pStyle w:val="ListParagraph"/>
        <w:numPr>
          <w:ilvl w:val="0"/>
          <w:numId w:val="9"/>
        </w:numPr>
        <w:rPr>
          <w:rFonts w:cstheme="minorHAnsi"/>
        </w:rPr>
      </w:pPr>
      <w:r w:rsidRPr="00EC1112">
        <w:rPr>
          <w:rFonts w:cstheme="minorHAnsi"/>
        </w:rPr>
        <w:t xml:space="preserve">UK Government (2021) </w:t>
      </w:r>
      <w:r w:rsidRPr="00EC1112">
        <w:rPr>
          <w:rFonts w:cstheme="minorHAnsi"/>
          <w:i/>
          <w:iCs/>
        </w:rPr>
        <w:t xml:space="preserve">County Lines exploitation: applying All Our Health. </w:t>
      </w:r>
      <w:r w:rsidRPr="00EC1112">
        <w:rPr>
          <w:rFonts w:cstheme="minorHAnsi"/>
        </w:rPr>
        <w:t xml:space="preserve">Available at: </w:t>
      </w:r>
      <w:hyperlink r:id="rId30" w:history="1">
        <w:r w:rsidRPr="00EC1112">
          <w:rPr>
            <w:rStyle w:val="Hyperlink"/>
            <w:rFonts w:cstheme="minorHAnsi"/>
          </w:rPr>
          <w:t>https://www.gov.uk/government/publications/county-lines-exploitation-applying-all-our-health/county-lines-exploitation-applying-all-our-health</w:t>
        </w:r>
      </w:hyperlink>
      <w:r w:rsidRPr="00EC1112">
        <w:rPr>
          <w:rFonts w:cstheme="minorHAnsi"/>
        </w:rPr>
        <w:t xml:space="preserve"> (Accessed: 26 February 2024)</w:t>
      </w:r>
    </w:p>
    <w:p w14:paraId="6D10B135" w14:textId="46CAB962" w:rsidR="00B4347C" w:rsidRPr="00EC1112" w:rsidRDefault="00B4347C" w:rsidP="00EC1112">
      <w:pPr>
        <w:pStyle w:val="ListParagraph"/>
        <w:numPr>
          <w:ilvl w:val="0"/>
          <w:numId w:val="9"/>
        </w:numPr>
        <w:rPr>
          <w:rFonts w:cstheme="minorHAnsi"/>
        </w:rPr>
      </w:pPr>
      <w:r w:rsidRPr="00EC1112">
        <w:rPr>
          <w:rFonts w:cstheme="minorHAnsi"/>
        </w:rPr>
        <w:t xml:space="preserve">UK GOV Publications (2023) </w:t>
      </w:r>
      <w:r w:rsidRPr="00EC1112">
        <w:rPr>
          <w:rFonts w:cstheme="minorHAnsi"/>
          <w:i/>
          <w:iCs/>
        </w:rPr>
        <w:t xml:space="preserve">Criminal exploitation of children and vulnerable adults: county lines. </w:t>
      </w:r>
      <w:r w:rsidRPr="00EC1112">
        <w:rPr>
          <w:rFonts w:cstheme="minorHAnsi"/>
        </w:rPr>
        <w:t xml:space="preserve">Available at: </w:t>
      </w:r>
      <w:hyperlink r:id="rId31" w:history="1">
        <w:r w:rsidRPr="00EC1112">
          <w:rPr>
            <w:rStyle w:val="Hyperlink"/>
            <w:rFonts w:cstheme="minorHAnsi"/>
          </w:rPr>
          <w:t>https://www.gov.uk/government/publications/criminal-exploitation-of-children-and-vulnerable-adults-county-lines/criminal-exploitation-of-children-and-vulnerable-adults-county-lines</w:t>
        </w:r>
      </w:hyperlink>
      <w:r w:rsidRPr="00EC1112">
        <w:rPr>
          <w:rFonts w:cstheme="minorHAnsi"/>
        </w:rPr>
        <w:t xml:space="preserve"> (Accessed: 26 February 2024)</w:t>
      </w:r>
    </w:p>
    <w:p w14:paraId="11774126" w14:textId="6A36CC3A" w:rsidR="004979C4" w:rsidRPr="00EC1112" w:rsidRDefault="004979C4" w:rsidP="00EC1112">
      <w:pPr>
        <w:pStyle w:val="ListParagraph"/>
        <w:numPr>
          <w:ilvl w:val="0"/>
          <w:numId w:val="9"/>
        </w:numPr>
        <w:rPr>
          <w:rFonts w:cstheme="minorHAnsi"/>
        </w:rPr>
      </w:pPr>
      <w:r w:rsidRPr="00EC1112">
        <w:rPr>
          <w:rFonts w:cstheme="minorHAnsi"/>
        </w:rPr>
        <w:t xml:space="preserve">UK government (2022) </w:t>
      </w:r>
      <w:r w:rsidRPr="00EC1112">
        <w:rPr>
          <w:rFonts w:cstheme="minorHAnsi"/>
          <w:i/>
          <w:iCs/>
        </w:rPr>
        <w:t xml:space="preserve">From harm to hope: A 10-year drugs plan to cut crime and save lives. </w:t>
      </w:r>
      <w:r w:rsidRPr="00EC1112">
        <w:rPr>
          <w:rFonts w:cstheme="minorHAnsi"/>
        </w:rPr>
        <w:t xml:space="preserve">Available at: </w:t>
      </w:r>
      <w:hyperlink r:id="rId32" w:history="1">
        <w:r w:rsidRPr="00EC1112">
          <w:rPr>
            <w:rStyle w:val="Hyperlink"/>
            <w:rFonts w:cstheme="minorHAnsi"/>
          </w:rPr>
          <w:t>https://www.gov.uk/government/publications/from-harm-to-hope-a-10-year-drugs-plan-to-cut-crime-and-save-lives/from-harm-to-hope-a-10-year-drugs-plan-to-cut-crime-and-save-lives#chapter-2--breaking-drug-supply-chains</w:t>
        </w:r>
      </w:hyperlink>
      <w:r w:rsidRPr="00EC1112">
        <w:rPr>
          <w:rFonts w:cstheme="minorHAnsi"/>
        </w:rPr>
        <w:t xml:space="preserve"> (Accessed: 2</w:t>
      </w:r>
      <w:r w:rsidRPr="00EC1112">
        <w:rPr>
          <w:rFonts w:cstheme="minorHAnsi"/>
        </w:rPr>
        <w:t>8</w:t>
      </w:r>
      <w:r w:rsidRPr="00EC1112">
        <w:rPr>
          <w:rFonts w:cstheme="minorHAnsi"/>
        </w:rPr>
        <w:t xml:space="preserve"> February 2024)</w:t>
      </w:r>
    </w:p>
    <w:p w14:paraId="6D22306B" w14:textId="3051A298" w:rsidR="00E33EE3" w:rsidRPr="00EC1112" w:rsidRDefault="00E33EE3" w:rsidP="00EC1112">
      <w:pPr>
        <w:pStyle w:val="ListParagraph"/>
        <w:numPr>
          <w:ilvl w:val="0"/>
          <w:numId w:val="9"/>
        </w:numPr>
        <w:rPr>
          <w:rFonts w:cstheme="minorHAnsi"/>
        </w:rPr>
      </w:pPr>
      <w:r w:rsidRPr="00EC1112">
        <w:rPr>
          <w:rFonts w:eastAsia="Times New Roman" w:cstheme="minorHAnsi"/>
          <w:color w:val="000000" w:themeColor="text1"/>
          <w:lang w:eastAsia="en-GB"/>
        </w:rPr>
        <w:t xml:space="preserve">999 Essentials (N.D) </w:t>
      </w:r>
      <w:r w:rsidRPr="00EC1112">
        <w:rPr>
          <w:rFonts w:eastAsia="Times New Roman" w:cstheme="minorHAnsi"/>
          <w:i/>
          <w:iCs/>
          <w:color w:val="000000" w:themeColor="text1"/>
          <w:lang w:eastAsia="en-GB"/>
        </w:rPr>
        <w:t xml:space="preserve">How Does </w:t>
      </w:r>
      <w:proofErr w:type="gramStart"/>
      <w:r w:rsidRPr="00EC1112">
        <w:rPr>
          <w:rFonts w:eastAsia="Times New Roman" w:cstheme="minorHAnsi"/>
          <w:i/>
          <w:iCs/>
          <w:color w:val="000000" w:themeColor="text1"/>
          <w:lang w:eastAsia="en-GB"/>
        </w:rPr>
        <w:t>The</w:t>
      </w:r>
      <w:proofErr w:type="gramEnd"/>
      <w:r w:rsidRPr="00EC1112">
        <w:rPr>
          <w:rFonts w:eastAsia="Times New Roman" w:cstheme="minorHAnsi"/>
          <w:i/>
          <w:iCs/>
          <w:color w:val="000000" w:themeColor="text1"/>
          <w:lang w:eastAsia="en-GB"/>
        </w:rPr>
        <w:t xml:space="preserve"> Police Force In The </w:t>
      </w:r>
      <w:proofErr w:type="spellStart"/>
      <w:r w:rsidRPr="00EC1112">
        <w:rPr>
          <w:rFonts w:eastAsia="Times New Roman" w:cstheme="minorHAnsi"/>
          <w:i/>
          <w:iCs/>
          <w:color w:val="000000" w:themeColor="text1"/>
          <w:lang w:eastAsia="en-GB"/>
        </w:rPr>
        <w:t>Uk</w:t>
      </w:r>
      <w:proofErr w:type="spellEnd"/>
      <w:r w:rsidRPr="00EC1112">
        <w:rPr>
          <w:rFonts w:eastAsia="Times New Roman" w:cstheme="minorHAnsi"/>
          <w:i/>
          <w:iCs/>
          <w:color w:val="000000" w:themeColor="text1"/>
          <w:lang w:eastAsia="en-GB"/>
        </w:rPr>
        <w:t xml:space="preserve"> Handle Issues Of Diversity And Inclusion? </w:t>
      </w:r>
      <w:r w:rsidRPr="00EC1112">
        <w:rPr>
          <w:rFonts w:eastAsia="Times New Roman" w:cstheme="minorHAnsi"/>
          <w:color w:val="000000" w:themeColor="text1"/>
          <w:lang w:eastAsia="en-GB"/>
        </w:rPr>
        <w:t xml:space="preserve">Available at: </w:t>
      </w:r>
      <w:hyperlink r:id="rId33" w:history="1">
        <w:r w:rsidRPr="00EC1112">
          <w:rPr>
            <w:rStyle w:val="Hyperlink"/>
            <w:rFonts w:eastAsia="Times New Roman" w:cstheme="minorHAnsi"/>
            <w:lang w:eastAsia="en-GB"/>
          </w:rPr>
          <w:t>https://999essentials.com/police-equality-diversity-inclusion/#:~:text=The%20importance%20of%20promoting%20diversity%20and%20inclusion%20within,cultures%2C%20and%20serve%20as%20ef</w:t>
        </w:r>
        <w:r w:rsidRPr="00EC1112">
          <w:rPr>
            <w:rStyle w:val="Hyperlink"/>
            <w:rFonts w:eastAsia="Times New Roman" w:cstheme="minorHAnsi"/>
            <w:lang w:eastAsia="en-GB"/>
          </w:rPr>
          <w:t>f</w:t>
        </w:r>
        <w:r w:rsidRPr="00EC1112">
          <w:rPr>
            <w:rStyle w:val="Hyperlink"/>
            <w:rFonts w:eastAsia="Times New Roman" w:cstheme="minorHAnsi"/>
            <w:lang w:eastAsia="en-GB"/>
          </w:rPr>
          <w:t>ective%20agents%20of%20change</w:t>
        </w:r>
      </w:hyperlink>
      <w:r w:rsidRPr="00EC1112">
        <w:rPr>
          <w:rFonts w:eastAsia="Times New Roman" w:cstheme="minorHAnsi"/>
          <w:color w:val="000000" w:themeColor="text1"/>
          <w:lang w:eastAsia="en-GB"/>
        </w:rPr>
        <w:t xml:space="preserve"> </w:t>
      </w:r>
      <w:r w:rsidRPr="00EC1112">
        <w:rPr>
          <w:rFonts w:cstheme="minorHAnsi"/>
        </w:rPr>
        <w:t>(Accessed: 2</w:t>
      </w:r>
      <w:r w:rsidRPr="00EC1112">
        <w:rPr>
          <w:rFonts w:cstheme="minorHAnsi"/>
        </w:rPr>
        <w:t>5</w:t>
      </w:r>
      <w:r w:rsidRPr="00EC1112">
        <w:rPr>
          <w:rFonts w:cstheme="minorHAnsi"/>
        </w:rPr>
        <w:t xml:space="preserve"> </w:t>
      </w:r>
      <w:r w:rsidRPr="00EC1112">
        <w:rPr>
          <w:rFonts w:cstheme="minorHAnsi"/>
        </w:rPr>
        <w:t>February</w:t>
      </w:r>
      <w:r w:rsidRPr="00EC1112">
        <w:rPr>
          <w:rFonts w:cstheme="minorHAnsi"/>
        </w:rPr>
        <w:t xml:space="preserve"> 2024)</w:t>
      </w:r>
    </w:p>
    <w:sectPr w:rsidR="00E33EE3" w:rsidRPr="00EC11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4671A"/>
    <w:multiLevelType w:val="hybridMultilevel"/>
    <w:tmpl w:val="40DA6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B51108"/>
    <w:multiLevelType w:val="hybridMultilevel"/>
    <w:tmpl w:val="30F6B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760431"/>
    <w:multiLevelType w:val="hybridMultilevel"/>
    <w:tmpl w:val="562092B0"/>
    <w:lvl w:ilvl="0" w:tplc="E6C0FF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7561DA"/>
    <w:multiLevelType w:val="hybridMultilevel"/>
    <w:tmpl w:val="58285A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AE041C"/>
    <w:multiLevelType w:val="hybridMultilevel"/>
    <w:tmpl w:val="BDB8C66E"/>
    <w:lvl w:ilvl="0" w:tplc="BE08E0E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65313E"/>
    <w:multiLevelType w:val="multilevel"/>
    <w:tmpl w:val="B4603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D751F8"/>
    <w:multiLevelType w:val="multilevel"/>
    <w:tmpl w:val="BCE07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7D7789"/>
    <w:multiLevelType w:val="hybridMultilevel"/>
    <w:tmpl w:val="674C632C"/>
    <w:lvl w:ilvl="0" w:tplc="C8BC48F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C22043"/>
    <w:multiLevelType w:val="hybridMultilevel"/>
    <w:tmpl w:val="94D09B92"/>
    <w:lvl w:ilvl="0" w:tplc="C848129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5694273">
    <w:abstractNumId w:val="6"/>
  </w:num>
  <w:num w:numId="2" w16cid:durableId="1945066240">
    <w:abstractNumId w:val="7"/>
  </w:num>
  <w:num w:numId="3" w16cid:durableId="298651373">
    <w:abstractNumId w:val="4"/>
  </w:num>
  <w:num w:numId="4" w16cid:durableId="1581480513">
    <w:abstractNumId w:val="8"/>
  </w:num>
  <w:num w:numId="5" w16cid:durableId="961113832">
    <w:abstractNumId w:val="5"/>
  </w:num>
  <w:num w:numId="6" w16cid:durableId="1587500802">
    <w:abstractNumId w:val="3"/>
  </w:num>
  <w:num w:numId="7" w16cid:durableId="1274701777">
    <w:abstractNumId w:val="0"/>
  </w:num>
  <w:num w:numId="8" w16cid:durableId="366103889">
    <w:abstractNumId w:val="2"/>
  </w:num>
  <w:num w:numId="9" w16cid:durableId="19357412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A5D26"/>
    <w:rsid w:val="00022F21"/>
    <w:rsid w:val="0002616C"/>
    <w:rsid w:val="00047273"/>
    <w:rsid w:val="00066255"/>
    <w:rsid w:val="000705A7"/>
    <w:rsid w:val="00072D9E"/>
    <w:rsid w:val="00073FF7"/>
    <w:rsid w:val="00092017"/>
    <w:rsid w:val="000A241F"/>
    <w:rsid w:val="000B1BC3"/>
    <w:rsid w:val="000C3B3B"/>
    <w:rsid w:val="000F0EB7"/>
    <w:rsid w:val="00106007"/>
    <w:rsid w:val="001225C1"/>
    <w:rsid w:val="00125773"/>
    <w:rsid w:val="00146F0D"/>
    <w:rsid w:val="00175BA4"/>
    <w:rsid w:val="001A3705"/>
    <w:rsid w:val="001B3CC7"/>
    <w:rsid w:val="001C2845"/>
    <w:rsid w:val="002511E0"/>
    <w:rsid w:val="00293522"/>
    <w:rsid w:val="002A08BA"/>
    <w:rsid w:val="002B55D0"/>
    <w:rsid w:val="002C0037"/>
    <w:rsid w:val="002C652F"/>
    <w:rsid w:val="002D52FF"/>
    <w:rsid w:val="002F0C38"/>
    <w:rsid w:val="002F1E2F"/>
    <w:rsid w:val="003404BB"/>
    <w:rsid w:val="00344585"/>
    <w:rsid w:val="0034718A"/>
    <w:rsid w:val="0036281F"/>
    <w:rsid w:val="0037512E"/>
    <w:rsid w:val="003756F1"/>
    <w:rsid w:val="00375AD3"/>
    <w:rsid w:val="0038221E"/>
    <w:rsid w:val="00396DC4"/>
    <w:rsid w:val="003A15F8"/>
    <w:rsid w:val="003D2E91"/>
    <w:rsid w:val="003D49BA"/>
    <w:rsid w:val="003D7364"/>
    <w:rsid w:val="00422FA9"/>
    <w:rsid w:val="0043361A"/>
    <w:rsid w:val="0044333E"/>
    <w:rsid w:val="00447FD9"/>
    <w:rsid w:val="00452A66"/>
    <w:rsid w:val="00465CDA"/>
    <w:rsid w:val="004832C8"/>
    <w:rsid w:val="00483F27"/>
    <w:rsid w:val="00490C9A"/>
    <w:rsid w:val="00495E1A"/>
    <w:rsid w:val="004964C8"/>
    <w:rsid w:val="004979C4"/>
    <w:rsid w:val="004F0BA1"/>
    <w:rsid w:val="004F475C"/>
    <w:rsid w:val="0051660C"/>
    <w:rsid w:val="00536A3C"/>
    <w:rsid w:val="00572E04"/>
    <w:rsid w:val="00584B9C"/>
    <w:rsid w:val="005A0655"/>
    <w:rsid w:val="005B3211"/>
    <w:rsid w:val="005B7B3E"/>
    <w:rsid w:val="005C5EEF"/>
    <w:rsid w:val="00600891"/>
    <w:rsid w:val="006153EA"/>
    <w:rsid w:val="006249FD"/>
    <w:rsid w:val="006354B6"/>
    <w:rsid w:val="00643F70"/>
    <w:rsid w:val="006A24DA"/>
    <w:rsid w:val="006E2834"/>
    <w:rsid w:val="00702AB2"/>
    <w:rsid w:val="00717C39"/>
    <w:rsid w:val="00756C31"/>
    <w:rsid w:val="007706E3"/>
    <w:rsid w:val="00772D71"/>
    <w:rsid w:val="00772EAD"/>
    <w:rsid w:val="0077730E"/>
    <w:rsid w:val="00777E6B"/>
    <w:rsid w:val="007875D8"/>
    <w:rsid w:val="007A0D55"/>
    <w:rsid w:val="007A24A0"/>
    <w:rsid w:val="007A53BC"/>
    <w:rsid w:val="007C7EE0"/>
    <w:rsid w:val="007F09A1"/>
    <w:rsid w:val="008131F9"/>
    <w:rsid w:val="00824A8E"/>
    <w:rsid w:val="00840691"/>
    <w:rsid w:val="00871FC0"/>
    <w:rsid w:val="00876CF3"/>
    <w:rsid w:val="0088386A"/>
    <w:rsid w:val="00887777"/>
    <w:rsid w:val="00892599"/>
    <w:rsid w:val="008934DD"/>
    <w:rsid w:val="008A5E86"/>
    <w:rsid w:val="008C4D4D"/>
    <w:rsid w:val="008E0CEB"/>
    <w:rsid w:val="008F3041"/>
    <w:rsid w:val="008F417F"/>
    <w:rsid w:val="00925982"/>
    <w:rsid w:val="00926188"/>
    <w:rsid w:val="009278FE"/>
    <w:rsid w:val="00940DE5"/>
    <w:rsid w:val="00960D14"/>
    <w:rsid w:val="00964E14"/>
    <w:rsid w:val="00965878"/>
    <w:rsid w:val="0097038A"/>
    <w:rsid w:val="00986336"/>
    <w:rsid w:val="00991AB2"/>
    <w:rsid w:val="009A6CB3"/>
    <w:rsid w:val="009D036F"/>
    <w:rsid w:val="009F07FF"/>
    <w:rsid w:val="00A07ECC"/>
    <w:rsid w:val="00A266E5"/>
    <w:rsid w:val="00A31608"/>
    <w:rsid w:val="00A54446"/>
    <w:rsid w:val="00A571A0"/>
    <w:rsid w:val="00A6698E"/>
    <w:rsid w:val="00A6761B"/>
    <w:rsid w:val="00A771C5"/>
    <w:rsid w:val="00A905E5"/>
    <w:rsid w:val="00AA09C5"/>
    <w:rsid w:val="00AB6B34"/>
    <w:rsid w:val="00AC0CAB"/>
    <w:rsid w:val="00AE789F"/>
    <w:rsid w:val="00AF1483"/>
    <w:rsid w:val="00B07D31"/>
    <w:rsid w:val="00B11880"/>
    <w:rsid w:val="00B15706"/>
    <w:rsid w:val="00B2126B"/>
    <w:rsid w:val="00B21D42"/>
    <w:rsid w:val="00B35108"/>
    <w:rsid w:val="00B4347C"/>
    <w:rsid w:val="00B53516"/>
    <w:rsid w:val="00B72A50"/>
    <w:rsid w:val="00B90069"/>
    <w:rsid w:val="00B96A09"/>
    <w:rsid w:val="00BA32CC"/>
    <w:rsid w:val="00BB7235"/>
    <w:rsid w:val="00BC1A13"/>
    <w:rsid w:val="00BC28F6"/>
    <w:rsid w:val="00BC71A3"/>
    <w:rsid w:val="00C0734C"/>
    <w:rsid w:val="00C10119"/>
    <w:rsid w:val="00C27363"/>
    <w:rsid w:val="00C31D6F"/>
    <w:rsid w:val="00C43304"/>
    <w:rsid w:val="00C6050B"/>
    <w:rsid w:val="00C631D7"/>
    <w:rsid w:val="00C9197F"/>
    <w:rsid w:val="00CA2E3D"/>
    <w:rsid w:val="00CA56E9"/>
    <w:rsid w:val="00CB2458"/>
    <w:rsid w:val="00CD33D5"/>
    <w:rsid w:val="00CF1458"/>
    <w:rsid w:val="00CF4BE3"/>
    <w:rsid w:val="00CF5233"/>
    <w:rsid w:val="00D045B0"/>
    <w:rsid w:val="00D0748D"/>
    <w:rsid w:val="00D11507"/>
    <w:rsid w:val="00D16FD1"/>
    <w:rsid w:val="00D24CA8"/>
    <w:rsid w:val="00D2672E"/>
    <w:rsid w:val="00D44AF8"/>
    <w:rsid w:val="00D97BF9"/>
    <w:rsid w:val="00DB36BF"/>
    <w:rsid w:val="00DC5631"/>
    <w:rsid w:val="00DD4288"/>
    <w:rsid w:val="00DE14BF"/>
    <w:rsid w:val="00DE2B8B"/>
    <w:rsid w:val="00DE415A"/>
    <w:rsid w:val="00DF0C2C"/>
    <w:rsid w:val="00DF5060"/>
    <w:rsid w:val="00E15102"/>
    <w:rsid w:val="00E21EB8"/>
    <w:rsid w:val="00E279AC"/>
    <w:rsid w:val="00E33EE3"/>
    <w:rsid w:val="00E43DA1"/>
    <w:rsid w:val="00E54C8A"/>
    <w:rsid w:val="00E60FFF"/>
    <w:rsid w:val="00EB2976"/>
    <w:rsid w:val="00EB4F5D"/>
    <w:rsid w:val="00EC02F3"/>
    <w:rsid w:val="00EC08FF"/>
    <w:rsid w:val="00EC1112"/>
    <w:rsid w:val="00EC295B"/>
    <w:rsid w:val="00EC6CCA"/>
    <w:rsid w:val="00ED1019"/>
    <w:rsid w:val="00EF331F"/>
    <w:rsid w:val="00EF373B"/>
    <w:rsid w:val="00F2327F"/>
    <w:rsid w:val="00F5605A"/>
    <w:rsid w:val="00F613DD"/>
    <w:rsid w:val="00F75FED"/>
    <w:rsid w:val="00F76B35"/>
    <w:rsid w:val="00F803CC"/>
    <w:rsid w:val="00F80B72"/>
    <w:rsid w:val="00F94F00"/>
    <w:rsid w:val="00F95B59"/>
    <w:rsid w:val="00FA5D26"/>
    <w:rsid w:val="00FD6D0E"/>
    <w:rsid w:val="00FF3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AA92A"/>
  <w15:docId w15:val="{4206E6F0-DA7A-4FA2-A414-044512B5B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75AD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5AD3"/>
    <w:rPr>
      <w:color w:val="0563C1" w:themeColor="hyperlink"/>
      <w:u w:val="single"/>
    </w:rPr>
  </w:style>
  <w:style w:type="character" w:styleId="UnresolvedMention">
    <w:name w:val="Unresolved Mention"/>
    <w:basedOn w:val="DefaultParagraphFont"/>
    <w:uiPriority w:val="99"/>
    <w:semiHidden/>
    <w:unhideWhenUsed/>
    <w:rsid w:val="00375AD3"/>
    <w:rPr>
      <w:color w:val="605E5C"/>
      <w:shd w:val="clear" w:color="auto" w:fill="E1DFDD"/>
    </w:rPr>
  </w:style>
  <w:style w:type="paragraph" w:styleId="ListParagraph">
    <w:name w:val="List Paragraph"/>
    <w:basedOn w:val="Normal"/>
    <w:uiPriority w:val="34"/>
    <w:qFormat/>
    <w:rsid w:val="004F475C"/>
    <w:pPr>
      <w:ind w:left="720"/>
      <w:contextualSpacing/>
    </w:pPr>
  </w:style>
  <w:style w:type="character" w:customStyle="1" w:styleId="highlighted">
    <w:name w:val="highlighted"/>
    <w:basedOn w:val="DefaultParagraphFont"/>
    <w:rsid w:val="004F475C"/>
  </w:style>
  <w:style w:type="character" w:customStyle="1" w:styleId="sssh">
    <w:name w:val="ss_sh"/>
    <w:basedOn w:val="DefaultParagraphFont"/>
    <w:rsid w:val="004F475C"/>
  </w:style>
  <w:style w:type="character" w:styleId="FollowedHyperlink">
    <w:name w:val="FollowedHyperlink"/>
    <w:basedOn w:val="DefaultParagraphFont"/>
    <w:uiPriority w:val="99"/>
    <w:semiHidden/>
    <w:unhideWhenUsed/>
    <w:rsid w:val="00DE415A"/>
    <w:rPr>
      <w:color w:val="954F72" w:themeColor="followedHyperlink"/>
      <w:u w:val="single"/>
    </w:rPr>
  </w:style>
  <w:style w:type="character" w:customStyle="1" w:styleId="visually-hidden">
    <w:name w:val="visually-hidden"/>
    <w:basedOn w:val="DefaultParagraphFont"/>
    <w:rsid w:val="00EF33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91403">
      <w:bodyDiv w:val="1"/>
      <w:marLeft w:val="0"/>
      <w:marRight w:val="0"/>
      <w:marTop w:val="0"/>
      <w:marBottom w:val="0"/>
      <w:divBdr>
        <w:top w:val="none" w:sz="0" w:space="0" w:color="auto"/>
        <w:left w:val="none" w:sz="0" w:space="0" w:color="auto"/>
        <w:bottom w:val="none" w:sz="0" w:space="0" w:color="auto"/>
        <w:right w:val="none" w:sz="0" w:space="0" w:color="auto"/>
      </w:divBdr>
    </w:div>
    <w:div w:id="248005770">
      <w:bodyDiv w:val="1"/>
      <w:marLeft w:val="0"/>
      <w:marRight w:val="0"/>
      <w:marTop w:val="0"/>
      <w:marBottom w:val="0"/>
      <w:divBdr>
        <w:top w:val="none" w:sz="0" w:space="0" w:color="auto"/>
        <w:left w:val="none" w:sz="0" w:space="0" w:color="auto"/>
        <w:bottom w:val="none" w:sz="0" w:space="0" w:color="auto"/>
        <w:right w:val="none" w:sz="0" w:space="0" w:color="auto"/>
      </w:divBdr>
      <w:divsChild>
        <w:div w:id="35739871">
          <w:marLeft w:val="0"/>
          <w:marRight w:val="0"/>
          <w:marTop w:val="0"/>
          <w:marBottom w:val="0"/>
          <w:divBdr>
            <w:top w:val="none" w:sz="0" w:space="0" w:color="auto"/>
            <w:left w:val="none" w:sz="0" w:space="0" w:color="auto"/>
            <w:bottom w:val="none" w:sz="0" w:space="0" w:color="auto"/>
            <w:right w:val="none" w:sz="0" w:space="0" w:color="auto"/>
          </w:divBdr>
          <w:divsChild>
            <w:div w:id="241838219">
              <w:marLeft w:val="0"/>
              <w:marRight w:val="0"/>
              <w:marTop w:val="0"/>
              <w:marBottom w:val="0"/>
              <w:divBdr>
                <w:top w:val="none" w:sz="0" w:space="0" w:color="auto"/>
                <w:left w:val="none" w:sz="0" w:space="0" w:color="auto"/>
                <w:bottom w:val="none" w:sz="0" w:space="0" w:color="auto"/>
                <w:right w:val="none" w:sz="0" w:space="0" w:color="auto"/>
              </w:divBdr>
              <w:divsChild>
                <w:div w:id="733503668">
                  <w:marLeft w:val="0"/>
                  <w:marRight w:val="0"/>
                  <w:marTop w:val="0"/>
                  <w:marBottom w:val="0"/>
                  <w:divBdr>
                    <w:top w:val="none" w:sz="0" w:space="0" w:color="auto"/>
                    <w:left w:val="none" w:sz="0" w:space="0" w:color="auto"/>
                    <w:bottom w:val="none" w:sz="0" w:space="0" w:color="auto"/>
                    <w:right w:val="none" w:sz="0" w:space="0" w:color="auto"/>
                  </w:divBdr>
                  <w:divsChild>
                    <w:div w:id="2136360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4497589">
          <w:marLeft w:val="0"/>
          <w:marRight w:val="0"/>
          <w:marTop w:val="0"/>
          <w:marBottom w:val="0"/>
          <w:divBdr>
            <w:top w:val="none" w:sz="0" w:space="0" w:color="auto"/>
            <w:left w:val="none" w:sz="0" w:space="0" w:color="auto"/>
            <w:bottom w:val="none" w:sz="0" w:space="0" w:color="auto"/>
            <w:right w:val="none" w:sz="0" w:space="0" w:color="auto"/>
          </w:divBdr>
          <w:divsChild>
            <w:div w:id="1508522834">
              <w:marLeft w:val="0"/>
              <w:marRight w:val="0"/>
              <w:marTop w:val="0"/>
              <w:marBottom w:val="0"/>
              <w:divBdr>
                <w:top w:val="none" w:sz="0" w:space="0" w:color="auto"/>
                <w:left w:val="none" w:sz="0" w:space="0" w:color="auto"/>
                <w:bottom w:val="none" w:sz="0" w:space="0" w:color="auto"/>
                <w:right w:val="none" w:sz="0" w:space="0" w:color="auto"/>
              </w:divBdr>
              <w:divsChild>
                <w:div w:id="2041202875">
                  <w:marLeft w:val="0"/>
                  <w:marRight w:val="0"/>
                  <w:marTop w:val="0"/>
                  <w:marBottom w:val="0"/>
                  <w:divBdr>
                    <w:top w:val="none" w:sz="0" w:space="0" w:color="auto"/>
                    <w:left w:val="none" w:sz="0" w:space="0" w:color="auto"/>
                    <w:bottom w:val="none" w:sz="0" w:space="0" w:color="auto"/>
                    <w:right w:val="none" w:sz="0" w:space="0" w:color="auto"/>
                  </w:divBdr>
                  <w:divsChild>
                    <w:div w:id="34671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1222324">
      <w:bodyDiv w:val="1"/>
      <w:marLeft w:val="0"/>
      <w:marRight w:val="0"/>
      <w:marTop w:val="0"/>
      <w:marBottom w:val="0"/>
      <w:divBdr>
        <w:top w:val="none" w:sz="0" w:space="0" w:color="auto"/>
        <w:left w:val="none" w:sz="0" w:space="0" w:color="auto"/>
        <w:bottom w:val="none" w:sz="0" w:space="0" w:color="auto"/>
        <w:right w:val="none" w:sz="0" w:space="0" w:color="auto"/>
      </w:divBdr>
    </w:div>
    <w:div w:id="455762479">
      <w:bodyDiv w:val="1"/>
      <w:marLeft w:val="0"/>
      <w:marRight w:val="0"/>
      <w:marTop w:val="0"/>
      <w:marBottom w:val="0"/>
      <w:divBdr>
        <w:top w:val="none" w:sz="0" w:space="0" w:color="auto"/>
        <w:left w:val="none" w:sz="0" w:space="0" w:color="auto"/>
        <w:bottom w:val="none" w:sz="0" w:space="0" w:color="auto"/>
        <w:right w:val="none" w:sz="0" w:space="0" w:color="auto"/>
      </w:divBdr>
    </w:div>
    <w:div w:id="499197160">
      <w:bodyDiv w:val="1"/>
      <w:marLeft w:val="0"/>
      <w:marRight w:val="0"/>
      <w:marTop w:val="0"/>
      <w:marBottom w:val="0"/>
      <w:divBdr>
        <w:top w:val="none" w:sz="0" w:space="0" w:color="auto"/>
        <w:left w:val="none" w:sz="0" w:space="0" w:color="auto"/>
        <w:bottom w:val="none" w:sz="0" w:space="0" w:color="auto"/>
        <w:right w:val="none" w:sz="0" w:space="0" w:color="auto"/>
      </w:divBdr>
    </w:div>
    <w:div w:id="551356209">
      <w:bodyDiv w:val="1"/>
      <w:marLeft w:val="0"/>
      <w:marRight w:val="0"/>
      <w:marTop w:val="0"/>
      <w:marBottom w:val="0"/>
      <w:divBdr>
        <w:top w:val="none" w:sz="0" w:space="0" w:color="auto"/>
        <w:left w:val="none" w:sz="0" w:space="0" w:color="auto"/>
        <w:bottom w:val="none" w:sz="0" w:space="0" w:color="auto"/>
        <w:right w:val="none" w:sz="0" w:space="0" w:color="auto"/>
      </w:divBdr>
    </w:div>
    <w:div w:id="596598809">
      <w:bodyDiv w:val="1"/>
      <w:marLeft w:val="0"/>
      <w:marRight w:val="0"/>
      <w:marTop w:val="0"/>
      <w:marBottom w:val="0"/>
      <w:divBdr>
        <w:top w:val="none" w:sz="0" w:space="0" w:color="auto"/>
        <w:left w:val="none" w:sz="0" w:space="0" w:color="auto"/>
        <w:bottom w:val="none" w:sz="0" w:space="0" w:color="auto"/>
        <w:right w:val="none" w:sz="0" w:space="0" w:color="auto"/>
      </w:divBdr>
    </w:div>
    <w:div w:id="614364481">
      <w:bodyDiv w:val="1"/>
      <w:marLeft w:val="0"/>
      <w:marRight w:val="0"/>
      <w:marTop w:val="0"/>
      <w:marBottom w:val="0"/>
      <w:divBdr>
        <w:top w:val="none" w:sz="0" w:space="0" w:color="auto"/>
        <w:left w:val="none" w:sz="0" w:space="0" w:color="auto"/>
        <w:bottom w:val="none" w:sz="0" w:space="0" w:color="auto"/>
        <w:right w:val="none" w:sz="0" w:space="0" w:color="auto"/>
      </w:divBdr>
    </w:div>
    <w:div w:id="682517748">
      <w:bodyDiv w:val="1"/>
      <w:marLeft w:val="0"/>
      <w:marRight w:val="0"/>
      <w:marTop w:val="0"/>
      <w:marBottom w:val="0"/>
      <w:divBdr>
        <w:top w:val="none" w:sz="0" w:space="0" w:color="auto"/>
        <w:left w:val="none" w:sz="0" w:space="0" w:color="auto"/>
        <w:bottom w:val="none" w:sz="0" w:space="0" w:color="auto"/>
        <w:right w:val="none" w:sz="0" w:space="0" w:color="auto"/>
      </w:divBdr>
    </w:div>
    <w:div w:id="687491770">
      <w:bodyDiv w:val="1"/>
      <w:marLeft w:val="0"/>
      <w:marRight w:val="0"/>
      <w:marTop w:val="0"/>
      <w:marBottom w:val="0"/>
      <w:divBdr>
        <w:top w:val="none" w:sz="0" w:space="0" w:color="auto"/>
        <w:left w:val="none" w:sz="0" w:space="0" w:color="auto"/>
        <w:bottom w:val="none" w:sz="0" w:space="0" w:color="auto"/>
        <w:right w:val="none" w:sz="0" w:space="0" w:color="auto"/>
      </w:divBdr>
    </w:div>
    <w:div w:id="909077108">
      <w:bodyDiv w:val="1"/>
      <w:marLeft w:val="0"/>
      <w:marRight w:val="0"/>
      <w:marTop w:val="0"/>
      <w:marBottom w:val="0"/>
      <w:divBdr>
        <w:top w:val="none" w:sz="0" w:space="0" w:color="auto"/>
        <w:left w:val="none" w:sz="0" w:space="0" w:color="auto"/>
        <w:bottom w:val="none" w:sz="0" w:space="0" w:color="auto"/>
        <w:right w:val="none" w:sz="0" w:space="0" w:color="auto"/>
      </w:divBdr>
    </w:div>
    <w:div w:id="936407966">
      <w:bodyDiv w:val="1"/>
      <w:marLeft w:val="0"/>
      <w:marRight w:val="0"/>
      <w:marTop w:val="0"/>
      <w:marBottom w:val="0"/>
      <w:divBdr>
        <w:top w:val="none" w:sz="0" w:space="0" w:color="auto"/>
        <w:left w:val="none" w:sz="0" w:space="0" w:color="auto"/>
        <w:bottom w:val="none" w:sz="0" w:space="0" w:color="auto"/>
        <w:right w:val="none" w:sz="0" w:space="0" w:color="auto"/>
      </w:divBdr>
    </w:div>
    <w:div w:id="973368790">
      <w:bodyDiv w:val="1"/>
      <w:marLeft w:val="0"/>
      <w:marRight w:val="0"/>
      <w:marTop w:val="0"/>
      <w:marBottom w:val="0"/>
      <w:divBdr>
        <w:top w:val="none" w:sz="0" w:space="0" w:color="auto"/>
        <w:left w:val="none" w:sz="0" w:space="0" w:color="auto"/>
        <w:bottom w:val="none" w:sz="0" w:space="0" w:color="auto"/>
        <w:right w:val="none" w:sz="0" w:space="0" w:color="auto"/>
      </w:divBdr>
    </w:div>
    <w:div w:id="1086078691">
      <w:bodyDiv w:val="1"/>
      <w:marLeft w:val="0"/>
      <w:marRight w:val="0"/>
      <w:marTop w:val="0"/>
      <w:marBottom w:val="0"/>
      <w:divBdr>
        <w:top w:val="none" w:sz="0" w:space="0" w:color="auto"/>
        <w:left w:val="none" w:sz="0" w:space="0" w:color="auto"/>
        <w:bottom w:val="none" w:sz="0" w:space="0" w:color="auto"/>
        <w:right w:val="none" w:sz="0" w:space="0" w:color="auto"/>
      </w:divBdr>
    </w:div>
    <w:div w:id="1107038973">
      <w:bodyDiv w:val="1"/>
      <w:marLeft w:val="0"/>
      <w:marRight w:val="0"/>
      <w:marTop w:val="0"/>
      <w:marBottom w:val="0"/>
      <w:divBdr>
        <w:top w:val="none" w:sz="0" w:space="0" w:color="auto"/>
        <w:left w:val="none" w:sz="0" w:space="0" w:color="auto"/>
        <w:bottom w:val="none" w:sz="0" w:space="0" w:color="auto"/>
        <w:right w:val="none" w:sz="0" w:space="0" w:color="auto"/>
      </w:divBdr>
    </w:div>
    <w:div w:id="1132747228">
      <w:bodyDiv w:val="1"/>
      <w:marLeft w:val="0"/>
      <w:marRight w:val="0"/>
      <w:marTop w:val="0"/>
      <w:marBottom w:val="0"/>
      <w:divBdr>
        <w:top w:val="none" w:sz="0" w:space="0" w:color="auto"/>
        <w:left w:val="none" w:sz="0" w:space="0" w:color="auto"/>
        <w:bottom w:val="none" w:sz="0" w:space="0" w:color="auto"/>
        <w:right w:val="none" w:sz="0" w:space="0" w:color="auto"/>
      </w:divBdr>
      <w:divsChild>
        <w:div w:id="977689706">
          <w:marLeft w:val="0"/>
          <w:marRight w:val="0"/>
          <w:marTop w:val="0"/>
          <w:marBottom w:val="0"/>
          <w:divBdr>
            <w:top w:val="none" w:sz="0" w:space="0" w:color="auto"/>
            <w:left w:val="none" w:sz="0" w:space="0" w:color="auto"/>
            <w:bottom w:val="none" w:sz="0" w:space="0" w:color="auto"/>
            <w:right w:val="none" w:sz="0" w:space="0" w:color="auto"/>
          </w:divBdr>
        </w:div>
        <w:div w:id="1285960247">
          <w:marLeft w:val="0"/>
          <w:marRight w:val="0"/>
          <w:marTop w:val="0"/>
          <w:marBottom w:val="0"/>
          <w:divBdr>
            <w:top w:val="none" w:sz="0" w:space="0" w:color="auto"/>
            <w:left w:val="none" w:sz="0" w:space="0" w:color="auto"/>
            <w:bottom w:val="none" w:sz="0" w:space="0" w:color="auto"/>
            <w:right w:val="none" w:sz="0" w:space="0" w:color="auto"/>
          </w:divBdr>
        </w:div>
        <w:div w:id="1378357996">
          <w:marLeft w:val="0"/>
          <w:marRight w:val="0"/>
          <w:marTop w:val="0"/>
          <w:marBottom w:val="0"/>
          <w:divBdr>
            <w:top w:val="none" w:sz="0" w:space="0" w:color="auto"/>
            <w:left w:val="none" w:sz="0" w:space="0" w:color="auto"/>
            <w:bottom w:val="none" w:sz="0" w:space="0" w:color="auto"/>
            <w:right w:val="none" w:sz="0" w:space="0" w:color="auto"/>
          </w:divBdr>
        </w:div>
        <w:div w:id="1675842481">
          <w:marLeft w:val="0"/>
          <w:marRight w:val="0"/>
          <w:marTop w:val="0"/>
          <w:marBottom w:val="0"/>
          <w:divBdr>
            <w:top w:val="none" w:sz="0" w:space="0" w:color="auto"/>
            <w:left w:val="none" w:sz="0" w:space="0" w:color="auto"/>
            <w:bottom w:val="none" w:sz="0" w:space="0" w:color="auto"/>
            <w:right w:val="none" w:sz="0" w:space="0" w:color="auto"/>
          </w:divBdr>
        </w:div>
        <w:div w:id="1701738204">
          <w:marLeft w:val="0"/>
          <w:marRight w:val="0"/>
          <w:marTop w:val="0"/>
          <w:marBottom w:val="0"/>
          <w:divBdr>
            <w:top w:val="none" w:sz="0" w:space="0" w:color="auto"/>
            <w:left w:val="none" w:sz="0" w:space="0" w:color="auto"/>
            <w:bottom w:val="none" w:sz="0" w:space="0" w:color="auto"/>
            <w:right w:val="none" w:sz="0" w:space="0" w:color="auto"/>
          </w:divBdr>
        </w:div>
        <w:div w:id="1966109032">
          <w:marLeft w:val="0"/>
          <w:marRight w:val="0"/>
          <w:marTop w:val="0"/>
          <w:marBottom w:val="0"/>
          <w:divBdr>
            <w:top w:val="none" w:sz="0" w:space="0" w:color="auto"/>
            <w:left w:val="none" w:sz="0" w:space="0" w:color="auto"/>
            <w:bottom w:val="none" w:sz="0" w:space="0" w:color="auto"/>
            <w:right w:val="none" w:sz="0" w:space="0" w:color="auto"/>
          </w:divBdr>
        </w:div>
        <w:div w:id="2010592855">
          <w:marLeft w:val="0"/>
          <w:marRight w:val="0"/>
          <w:marTop w:val="0"/>
          <w:marBottom w:val="0"/>
          <w:divBdr>
            <w:top w:val="none" w:sz="0" w:space="0" w:color="auto"/>
            <w:left w:val="none" w:sz="0" w:space="0" w:color="auto"/>
            <w:bottom w:val="none" w:sz="0" w:space="0" w:color="auto"/>
            <w:right w:val="none" w:sz="0" w:space="0" w:color="auto"/>
          </w:divBdr>
        </w:div>
      </w:divsChild>
    </w:div>
    <w:div w:id="1267889179">
      <w:bodyDiv w:val="1"/>
      <w:marLeft w:val="0"/>
      <w:marRight w:val="0"/>
      <w:marTop w:val="0"/>
      <w:marBottom w:val="0"/>
      <w:divBdr>
        <w:top w:val="none" w:sz="0" w:space="0" w:color="auto"/>
        <w:left w:val="none" w:sz="0" w:space="0" w:color="auto"/>
        <w:bottom w:val="none" w:sz="0" w:space="0" w:color="auto"/>
        <w:right w:val="none" w:sz="0" w:space="0" w:color="auto"/>
      </w:divBdr>
    </w:div>
    <w:div w:id="1440760472">
      <w:bodyDiv w:val="1"/>
      <w:marLeft w:val="0"/>
      <w:marRight w:val="0"/>
      <w:marTop w:val="0"/>
      <w:marBottom w:val="0"/>
      <w:divBdr>
        <w:top w:val="none" w:sz="0" w:space="0" w:color="auto"/>
        <w:left w:val="none" w:sz="0" w:space="0" w:color="auto"/>
        <w:bottom w:val="none" w:sz="0" w:space="0" w:color="auto"/>
        <w:right w:val="none" w:sz="0" w:space="0" w:color="auto"/>
      </w:divBdr>
    </w:div>
    <w:div w:id="1474323334">
      <w:bodyDiv w:val="1"/>
      <w:marLeft w:val="0"/>
      <w:marRight w:val="0"/>
      <w:marTop w:val="0"/>
      <w:marBottom w:val="0"/>
      <w:divBdr>
        <w:top w:val="none" w:sz="0" w:space="0" w:color="auto"/>
        <w:left w:val="none" w:sz="0" w:space="0" w:color="auto"/>
        <w:bottom w:val="none" w:sz="0" w:space="0" w:color="auto"/>
        <w:right w:val="none" w:sz="0" w:space="0" w:color="auto"/>
      </w:divBdr>
    </w:div>
    <w:div w:id="1580748937">
      <w:bodyDiv w:val="1"/>
      <w:marLeft w:val="0"/>
      <w:marRight w:val="0"/>
      <w:marTop w:val="0"/>
      <w:marBottom w:val="0"/>
      <w:divBdr>
        <w:top w:val="none" w:sz="0" w:space="0" w:color="auto"/>
        <w:left w:val="none" w:sz="0" w:space="0" w:color="auto"/>
        <w:bottom w:val="none" w:sz="0" w:space="0" w:color="auto"/>
        <w:right w:val="none" w:sz="0" w:space="0" w:color="auto"/>
      </w:divBdr>
    </w:div>
    <w:div w:id="1656759515">
      <w:bodyDiv w:val="1"/>
      <w:marLeft w:val="0"/>
      <w:marRight w:val="0"/>
      <w:marTop w:val="0"/>
      <w:marBottom w:val="0"/>
      <w:divBdr>
        <w:top w:val="none" w:sz="0" w:space="0" w:color="auto"/>
        <w:left w:val="none" w:sz="0" w:space="0" w:color="auto"/>
        <w:bottom w:val="none" w:sz="0" w:space="0" w:color="auto"/>
        <w:right w:val="none" w:sz="0" w:space="0" w:color="auto"/>
      </w:divBdr>
    </w:div>
    <w:div w:id="1666203571">
      <w:bodyDiv w:val="1"/>
      <w:marLeft w:val="0"/>
      <w:marRight w:val="0"/>
      <w:marTop w:val="0"/>
      <w:marBottom w:val="0"/>
      <w:divBdr>
        <w:top w:val="none" w:sz="0" w:space="0" w:color="auto"/>
        <w:left w:val="none" w:sz="0" w:space="0" w:color="auto"/>
        <w:bottom w:val="none" w:sz="0" w:space="0" w:color="auto"/>
        <w:right w:val="none" w:sz="0" w:space="0" w:color="auto"/>
      </w:divBdr>
    </w:div>
    <w:div w:id="1698312830">
      <w:bodyDiv w:val="1"/>
      <w:marLeft w:val="0"/>
      <w:marRight w:val="0"/>
      <w:marTop w:val="0"/>
      <w:marBottom w:val="0"/>
      <w:divBdr>
        <w:top w:val="none" w:sz="0" w:space="0" w:color="auto"/>
        <w:left w:val="none" w:sz="0" w:space="0" w:color="auto"/>
        <w:bottom w:val="none" w:sz="0" w:space="0" w:color="auto"/>
        <w:right w:val="none" w:sz="0" w:space="0" w:color="auto"/>
      </w:divBdr>
    </w:div>
    <w:div w:id="1765802119">
      <w:bodyDiv w:val="1"/>
      <w:marLeft w:val="0"/>
      <w:marRight w:val="0"/>
      <w:marTop w:val="0"/>
      <w:marBottom w:val="0"/>
      <w:divBdr>
        <w:top w:val="none" w:sz="0" w:space="0" w:color="auto"/>
        <w:left w:val="none" w:sz="0" w:space="0" w:color="auto"/>
        <w:bottom w:val="none" w:sz="0" w:space="0" w:color="auto"/>
        <w:right w:val="none" w:sz="0" w:space="0" w:color="auto"/>
      </w:divBdr>
      <w:divsChild>
        <w:div w:id="1429496961">
          <w:marLeft w:val="0"/>
          <w:marRight w:val="0"/>
          <w:marTop w:val="0"/>
          <w:marBottom w:val="0"/>
          <w:divBdr>
            <w:top w:val="none" w:sz="0" w:space="0" w:color="auto"/>
            <w:left w:val="none" w:sz="0" w:space="0" w:color="auto"/>
            <w:bottom w:val="none" w:sz="0" w:space="0" w:color="auto"/>
            <w:right w:val="none" w:sz="0" w:space="0" w:color="auto"/>
          </w:divBdr>
          <w:divsChild>
            <w:div w:id="410780401">
              <w:marLeft w:val="0"/>
              <w:marRight w:val="0"/>
              <w:marTop w:val="0"/>
              <w:marBottom w:val="0"/>
              <w:divBdr>
                <w:top w:val="none" w:sz="0" w:space="0" w:color="auto"/>
                <w:left w:val="none" w:sz="0" w:space="0" w:color="auto"/>
                <w:bottom w:val="none" w:sz="0" w:space="0" w:color="auto"/>
                <w:right w:val="none" w:sz="0" w:space="0" w:color="auto"/>
              </w:divBdr>
            </w:div>
          </w:divsChild>
        </w:div>
        <w:div w:id="1925334264">
          <w:marLeft w:val="0"/>
          <w:marRight w:val="0"/>
          <w:marTop w:val="0"/>
          <w:marBottom w:val="0"/>
          <w:divBdr>
            <w:top w:val="none" w:sz="0" w:space="0" w:color="auto"/>
            <w:left w:val="none" w:sz="0" w:space="0" w:color="auto"/>
            <w:bottom w:val="none" w:sz="0" w:space="0" w:color="auto"/>
            <w:right w:val="none" w:sz="0" w:space="0" w:color="auto"/>
          </w:divBdr>
          <w:divsChild>
            <w:div w:id="121893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144893">
      <w:bodyDiv w:val="1"/>
      <w:marLeft w:val="0"/>
      <w:marRight w:val="0"/>
      <w:marTop w:val="0"/>
      <w:marBottom w:val="0"/>
      <w:divBdr>
        <w:top w:val="none" w:sz="0" w:space="0" w:color="auto"/>
        <w:left w:val="none" w:sz="0" w:space="0" w:color="auto"/>
        <w:bottom w:val="none" w:sz="0" w:space="0" w:color="auto"/>
        <w:right w:val="none" w:sz="0" w:space="0" w:color="auto"/>
      </w:divBdr>
    </w:div>
    <w:div w:id="2027097033">
      <w:bodyDiv w:val="1"/>
      <w:marLeft w:val="0"/>
      <w:marRight w:val="0"/>
      <w:marTop w:val="0"/>
      <w:marBottom w:val="0"/>
      <w:divBdr>
        <w:top w:val="none" w:sz="0" w:space="0" w:color="auto"/>
        <w:left w:val="none" w:sz="0" w:space="0" w:color="auto"/>
        <w:bottom w:val="none" w:sz="0" w:space="0" w:color="auto"/>
        <w:right w:val="none" w:sz="0" w:space="0" w:color="auto"/>
      </w:divBdr>
    </w:div>
    <w:div w:id="2053072145">
      <w:bodyDiv w:val="1"/>
      <w:marLeft w:val="0"/>
      <w:marRight w:val="0"/>
      <w:marTop w:val="0"/>
      <w:marBottom w:val="0"/>
      <w:divBdr>
        <w:top w:val="none" w:sz="0" w:space="0" w:color="auto"/>
        <w:left w:val="none" w:sz="0" w:space="0" w:color="auto"/>
        <w:bottom w:val="none" w:sz="0" w:space="0" w:color="auto"/>
        <w:right w:val="none" w:sz="0" w:space="0" w:color="auto"/>
      </w:divBdr>
    </w:div>
    <w:div w:id="2077774842">
      <w:bodyDiv w:val="1"/>
      <w:marLeft w:val="0"/>
      <w:marRight w:val="0"/>
      <w:marTop w:val="0"/>
      <w:marBottom w:val="0"/>
      <w:divBdr>
        <w:top w:val="none" w:sz="0" w:space="0" w:color="auto"/>
        <w:left w:val="none" w:sz="0" w:space="0" w:color="auto"/>
        <w:bottom w:val="none" w:sz="0" w:space="0" w:color="auto"/>
        <w:right w:val="none" w:sz="0" w:space="0" w:color="auto"/>
      </w:divBdr>
    </w:div>
    <w:div w:id="20999094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ssets.college.police.uk/s3fs-public/2021-02/code_of_ethics.pdf%20" TargetMode="External"/><Relationship Id="rId13" Type="http://schemas.openxmlformats.org/officeDocument/2006/relationships/hyperlink" Target="https://www.justiceinspectorates.gov.uk/hmiprobation/wp-content/uploads/sites/5/2022/07/A-joint-thematic-inspection-of-Multi-Agency-Public-Protection-Arrangements.pdf" TargetMode="External"/><Relationship Id="rId18" Type="http://schemas.openxmlformats.org/officeDocument/2006/relationships/hyperlink" Target="https://www.ethnicity-facts-figures.service.gov.uk/workforce-and-business/workforce-diversity/police-workforce/latest/" TargetMode="External"/><Relationship Id="rId26" Type="http://schemas.openxmlformats.org/officeDocument/2006/relationships/hyperlink" Target="https://academic.oup.com/gerontologist/article/58/4/706/3065658%20" TargetMode="External"/><Relationship Id="rId3" Type="http://schemas.openxmlformats.org/officeDocument/2006/relationships/settings" Target="settings.xml"/><Relationship Id="rId21" Type="http://schemas.openxmlformats.org/officeDocument/2006/relationships/hyperlink" Target="https://www.gov.uk/government/statistics/police-workforce-england-and-wales-31-march-2021/police-workforce-england-and-wales-31-march-2021#contents" TargetMode="External"/><Relationship Id="rId34" Type="http://schemas.openxmlformats.org/officeDocument/2006/relationships/fontTable" Target="fontTable.xml"/><Relationship Id="rId7" Type="http://schemas.openxmlformats.org/officeDocument/2006/relationships/hyperlink" Target="https://cambridgeshireinsight.org.uk/wp-content/uploads/2019/01/protocol-may-217-revised.pdf" TargetMode="External"/><Relationship Id="rId12" Type="http://schemas.openxmlformats.org/officeDocument/2006/relationships/hyperlink" Target="https://www.legislation.gov.uk/ukpga/2003/44/section/325" TargetMode="External"/><Relationship Id="rId17" Type="http://schemas.openxmlformats.org/officeDocument/2006/relationships/hyperlink" Target="https://www.legislation.gov.uk/ukpga/2010/15/contents%20" TargetMode="External"/><Relationship Id="rId25" Type="http://schemas.openxmlformats.org/officeDocument/2006/relationships/hyperlink" Target="file:///C:/Users/408814/Downloads/The%20National%20MAPPA%20Research-%20Proven%20Reoffending%20Report.pdf" TargetMode="External"/><Relationship Id="rId33" Type="http://schemas.openxmlformats.org/officeDocument/2006/relationships/hyperlink" Target="https://999essentials.com/police-equality-diversity-inclusion/#:~:text=The%20importance%20of%20promoting%20diversity%20and%20inclusion%20within,cultures%2C%20and%20serve%20as%20effective%20agents%20of%20change" TargetMode="External"/><Relationship Id="rId2" Type="http://schemas.openxmlformats.org/officeDocument/2006/relationships/styles" Target="styles.xml"/><Relationship Id="rId16" Type="http://schemas.openxmlformats.org/officeDocument/2006/relationships/hyperlink" Target="https://www.apccs.police.uk/media/5817/diversity-equality-and-inclusion-in-policing-2019-report.pdf" TargetMode="External"/><Relationship Id="rId20" Type="http://schemas.openxmlformats.org/officeDocument/2006/relationships/hyperlink" Target="https://www.justiceinspectorates.gov.uk/hmiprobation/research/the-evidence-base-probation/specific-types-of-delivery/mappa/" TargetMode="External"/><Relationship Id="rId29" Type="http://schemas.openxmlformats.org/officeDocument/2006/relationships/hyperlink" Target="file:///C:/Users/408814/Downloads/The_value_of_criminal_history_and_police_intellige.pdf" TargetMode="External"/><Relationship Id="rId1" Type="http://schemas.openxmlformats.org/officeDocument/2006/relationships/numbering" Target="numbering.xml"/><Relationship Id="rId6" Type="http://schemas.openxmlformats.org/officeDocument/2006/relationships/hyperlink" Target="https://www.standard.co.uk/news/uk/what-is-cuckooing-why-criminalise-gangs-criminals-b1063292.html" TargetMode="External"/><Relationship Id="rId11" Type="http://schemas.openxmlformats.org/officeDocument/2006/relationships/hyperlink" Target="https://www.college.police.uk/article/police-vetting-guidance-have-your-say" TargetMode="External"/><Relationship Id="rId24" Type="http://schemas.openxmlformats.org/officeDocument/2006/relationships/hyperlink" Target="https://www.instituteforgovernment.org.uk/article/explainer/police-accountability" TargetMode="External"/><Relationship Id="rId32" Type="http://schemas.openxmlformats.org/officeDocument/2006/relationships/hyperlink" Target="https://www.gov.uk/government/publications/from-harm-to-hope-a-10-year-drugs-plan-to-cut-crime-and-save-lives/from-harm-to-hope-a-10-year-drugs-plan-to-cut-crime-and-save-lives#chapter-2--breaking-drug-supply-chains" TargetMode="External"/><Relationship Id="rId5" Type="http://schemas.openxmlformats.org/officeDocument/2006/relationships/hyperlink" Target="https://www.bbc.co.uk/news/uk-wales-63459925" TargetMode="External"/><Relationship Id="rId15" Type="http://schemas.openxmlformats.org/officeDocument/2006/relationships/hyperlink" Target="https://plus.lexis.com/uk/analytical-materials-uk/police-and-diversity-pj-91-3-264?crid=2911d500-5186-4a09-a0ba-2cd62c2b3264%20" TargetMode="External"/><Relationship Id="rId23" Type="http://schemas.openxmlformats.org/officeDocument/2006/relationships/hyperlink" Target="https://www.policeconduct.gov.uk/about-us/what-we-do" TargetMode="External"/><Relationship Id="rId28" Type="http://schemas.openxmlformats.org/officeDocument/2006/relationships/hyperlink" Target="https://beds.polfed.org/images/services/legal/police-law-sexual-orientation.pdf" TargetMode="External"/><Relationship Id="rId10" Type="http://schemas.openxmlformats.org/officeDocument/2006/relationships/hyperlink" Target="https://npcc.police.uk/Crime%20Ops%20Committee/NVAP.pdf" TargetMode="External"/><Relationship Id="rId19" Type="http://schemas.openxmlformats.org/officeDocument/2006/relationships/hyperlink" Target="https://www.gov.uk/government/publications/working-together-to-safeguard-children--2%20" TargetMode="External"/><Relationship Id="rId31" Type="http://schemas.openxmlformats.org/officeDocument/2006/relationships/hyperlink" Target="https://www.gov.uk/government/publications/criminal-exploitation-of-children-and-vulnerable-adults-county-lines/criminal-exploitation-of-children-and-vulnerable-adults-county-lines" TargetMode="External"/><Relationship Id="rId4" Type="http://schemas.openxmlformats.org/officeDocument/2006/relationships/webSettings" Target="webSettings.xml"/><Relationship Id="rId9" Type="http://schemas.openxmlformats.org/officeDocument/2006/relationships/hyperlink" Target="https://www.college.police.uk/app/major-investigation-and-public-protection/managing-sexual-offenders-and-violent-offenders/multi-agency-public-protection-arrangements-mappa" TargetMode="External"/><Relationship Id="rId14" Type="http://schemas.openxmlformats.org/officeDocument/2006/relationships/hyperlink" Target="https://www.hourly.io/post/cultural-diversity%20" TargetMode="External"/><Relationship Id="rId22" Type="http://schemas.openxmlformats.org/officeDocument/2006/relationships/hyperlink" Target="https://library.college.police.uk/docs/iopc/Public-perceptions-tracker-2021-2022.pdf?" TargetMode="External"/><Relationship Id="rId27" Type="http://schemas.openxmlformats.org/officeDocument/2006/relationships/hyperlink" Target="https://www.nspcc.org.uk/what-is-child-abuse/types-of-abuse/gangs-criminal-exploitation/" TargetMode="External"/><Relationship Id="rId30" Type="http://schemas.openxmlformats.org/officeDocument/2006/relationships/hyperlink" Target="https://www.gov.uk/government/publications/county-lines-exploitation-applying-all-our-health/county-lines-exploitation-applying-all-our-health"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160</TotalTime>
  <Pages>11</Pages>
  <Words>5588</Words>
  <Characters>31853</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Minett, Rhys</dc:creator>
  <cp:keywords/>
  <dc:description/>
  <cp:lastModifiedBy>Minett, Rhys</cp:lastModifiedBy>
  <cp:revision>9</cp:revision>
  <dcterms:created xsi:type="dcterms:W3CDTF">2024-03-01T12:32:00Z</dcterms:created>
  <dcterms:modified xsi:type="dcterms:W3CDTF">2024-03-01T15:19:00Z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2023-11-17T10:09:29Z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07e8d7d3-9db5-4d9f-a3e3-1414cb31e3c8</vt:lpwstr>
  </property>
  <property fmtid="{D5CDD505-2E9C-101B-9397-08002B2CF9AE}" pid="8" name="MSIP_Label_f2acd28b-79a3-4a0f-b0ff-4b75658b1549_ContentBits">
    <vt:lpwstr>0</vt:lpwstr>
  </property>
</Properties>
</file>