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F0C78" w14:textId="77777777" w:rsidR="004F6837" w:rsidRPr="00C672E5" w:rsidRDefault="004F6837" w:rsidP="004F6837">
      <w:pPr>
        <w:jc w:val="center"/>
        <w:rPr>
          <w:rFonts w:cs="Arial"/>
        </w:rPr>
      </w:pPr>
      <w:r w:rsidRPr="00C672E5">
        <w:rPr>
          <w:rFonts w:cs="Arial"/>
        </w:rPr>
        <w:drawing>
          <wp:inline distT="0" distB="0" distL="0" distR="0" wp14:anchorId="16DEB4EB" wp14:editId="78CF4FF8">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290"/>
        <w:gridCol w:w="2332"/>
        <w:gridCol w:w="2288"/>
        <w:gridCol w:w="2272"/>
      </w:tblGrid>
      <w:tr w:rsidR="004F6837" w:rsidRPr="00C672E5" w14:paraId="0D7C8CA6" w14:textId="77777777" w:rsidTr="0061234F">
        <w:trPr>
          <w:trHeight w:val="990"/>
        </w:trPr>
        <w:tc>
          <w:tcPr>
            <w:tcW w:w="2295" w:type="dxa"/>
          </w:tcPr>
          <w:p w14:paraId="64FE39D3" w14:textId="77777777" w:rsidR="004F6837" w:rsidRPr="00C672E5" w:rsidRDefault="004F6837" w:rsidP="0061234F">
            <w:pPr>
              <w:rPr>
                <w:rFonts w:cs="Arial"/>
                <w:b/>
                <w:bCs/>
                <w:sz w:val="32"/>
                <w:szCs w:val="32"/>
              </w:rPr>
            </w:pPr>
            <w:r w:rsidRPr="00C672E5">
              <w:rPr>
                <w:rFonts w:cs="Arial"/>
                <w:b/>
                <w:bCs/>
                <w:sz w:val="32"/>
                <w:szCs w:val="32"/>
              </w:rPr>
              <w:t>Student Name:</w:t>
            </w:r>
          </w:p>
        </w:tc>
        <w:tc>
          <w:tcPr>
            <w:tcW w:w="2295" w:type="dxa"/>
          </w:tcPr>
          <w:p w14:paraId="07FD3284" w14:textId="22D2C538" w:rsidR="004F6837" w:rsidRPr="004F6837" w:rsidRDefault="004F6837" w:rsidP="004F6837">
            <w:pPr>
              <w:spacing w:line="256" w:lineRule="auto"/>
              <w:rPr>
                <w:rFonts w:ascii="Calibri" w:eastAsia="Calibri" w:hAnsi="Calibri" w:cs="Calibri"/>
                <w:noProof w:val="0"/>
                <w:sz w:val="36"/>
                <w:szCs w:val="36"/>
                <w:lang w:val="en-US"/>
              </w:rPr>
            </w:pPr>
            <w:r>
              <w:rPr>
                <w:rFonts w:ascii="Calibri" w:eastAsia="Calibri" w:hAnsi="Calibri" w:cs="Calibri"/>
                <w:sz w:val="36"/>
                <w:szCs w:val="36"/>
              </w:rPr>
              <w:t>Darshan Pansuriya</w:t>
            </w:r>
          </w:p>
        </w:tc>
        <w:tc>
          <w:tcPr>
            <w:tcW w:w="2295" w:type="dxa"/>
          </w:tcPr>
          <w:p w14:paraId="1787A3C9" w14:textId="77777777" w:rsidR="004F6837" w:rsidRPr="00C672E5" w:rsidRDefault="004F6837" w:rsidP="0061234F">
            <w:pPr>
              <w:rPr>
                <w:rFonts w:cs="Arial"/>
                <w:b/>
                <w:bCs/>
                <w:sz w:val="32"/>
                <w:szCs w:val="32"/>
              </w:rPr>
            </w:pPr>
            <w:r w:rsidRPr="00C672E5">
              <w:rPr>
                <w:rFonts w:cs="Arial"/>
                <w:b/>
                <w:bCs/>
                <w:sz w:val="32"/>
                <w:szCs w:val="32"/>
              </w:rPr>
              <w:t>Student ID:</w:t>
            </w:r>
          </w:p>
        </w:tc>
        <w:tc>
          <w:tcPr>
            <w:tcW w:w="2297" w:type="dxa"/>
          </w:tcPr>
          <w:p w14:paraId="49A3017A" w14:textId="5E6008AF" w:rsidR="004F6837" w:rsidRPr="00C672E5" w:rsidRDefault="004F6837" w:rsidP="0061234F">
            <w:pPr>
              <w:rPr>
                <w:rFonts w:cs="Arial"/>
                <w:sz w:val="32"/>
                <w:szCs w:val="32"/>
              </w:rPr>
            </w:pPr>
            <w:r w:rsidRPr="004F6837">
              <w:rPr>
                <w:rFonts w:cs="Arial"/>
                <w:sz w:val="32"/>
                <w:szCs w:val="32"/>
              </w:rPr>
              <w:t>2526084</w:t>
            </w:r>
          </w:p>
        </w:tc>
      </w:tr>
      <w:tr w:rsidR="004F6837" w:rsidRPr="00C672E5" w14:paraId="696723F9" w14:textId="77777777" w:rsidTr="0061234F">
        <w:trPr>
          <w:trHeight w:val="928"/>
        </w:trPr>
        <w:tc>
          <w:tcPr>
            <w:tcW w:w="2295" w:type="dxa"/>
          </w:tcPr>
          <w:p w14:paraId="7E2C8249" w14:textId="77777777" w:rsidR="004F6837" w:rsidRPr="00C672E5" w:rsidRDefault="004F6837" w:rsidP="0061234F">
            <w:pPr>
              <w:rPr>
                <w:rFonts w:cs="Arial"/>
                <w:b/>
                <w:bCs/>
                <w:sz w:val="32"/>
                <w:szCs w:val="32"/>
              </w:rPr>
            </w:pPr>
            <w:r w:rsidRPr="00C672E5">
              <w:rPr>
                <w:rFonts w:cs="Arial"/>
                <w:b/>
                <w:bCs/>
                <w:sz w:val="32"/>
                <w:szCs w:val="32"/>
              </w:rPr>
              <w:t>Programme:</w:t>
            </w:r>
          </w:p>
        </w:tc>
        <w:tc>
          <w:tcPr>
            <w:tcW w:w="6887" w:type="dxa"/>
            <w:gridSpan w:val="3"/>
          </w:tcPr>
          <w:p w14:paraId="0C8F1D63" w14:textId="77777777" w:rsidR="004F6837" w:rsidRPr="00C672E5" w:rsidRDefault="004F6837" w:rsidP="0061234F">
            <w:pPr>
              <w:rPr>
                <w:rFonts w:cs="Arial"/>
                <w:sz w:val="32"/>
                <w:szCs w:val="32"/>
              </w:rPr>
            </w:pPr>
            <w:r w:rsidRPr="00C672E5">
              <w:rPr>
                <w:rFonts w:cs="Arial"/>
                <w:sz w:val="32"/>
                <w:szCs w:val="32"/>
              </w:rPr>
              <w:t>Master of Business Administration</w:t>
            </w:r>
          </w:p>
        </w:tc>
      </w:tr>
      <w:tr w:rsidR="004F6837" w:rsidRPr="00C672E5" w14:paraId="6E7D2F41" w14:textId="77777777" w:rsidTr="0061234F">
        <w:trPr>
          <w:trHeight w:val="990"/>
        </w:trPr>
        <w:tc>
          <w:tcPr>
            <w:tcW w:w="2295" w:type="dxa"/>
          </w:tcPr>
          <w:p w14:paraId="34DBEC76" w14:textId="77777777" w:rsidR="004F6837" w:rsidRPr="00C672E5" w:rsidRDefault="004F6837" w:rsidP="0061234F">
            <w:pPr>
              <w:rPr>
                <w:rFonts w:cs="Arial"/>
                <w:b/>
                <w:bCs/>
                <w:sz w:val="32"/>
                <w:szCs w:val="32"/>
              </w:rPr>
            </w:pPr>
            <w:r w:rsidRPr="00C672E5">
              <w:rPr>
                <w:rFonts w:cs="Arial"/>
                <w:b/>
                <w:bCs/>
                <w:sz w:val="32"/>
                <w:szCs w:val="32"/>
              </w:rPr>
              <w:t>Module:</w:t>
            </w:r>
          </w:p>
        </w:tc>
        <w:tc>
          <w:tcPr>
            <w:tcW w:w="6887" w:type="dxa"/>
            <w:gridSpan w:val="3"/>
          </w:tcPr>
          <w:p w14:paraId="740B3F02" w14:textId="77777777" w:rsidR="004F6837" w:rsidRPr="00C672E5" w:rsidRDefault="004F6837" w:rsidP="0061234F">
            <w:pPr>
              <w:rPr>
                <w:rFonts w:cs="Arial"/>
                <w:sz w:val="32"/>
                <w:szCs w:val="32"/>
              </w:rPr>
            </w:pPr>
            <w:r w:rsidRPr="006A747B">
              <w:rPr>
                <w:sz w:val="36"/>
                <w:szCs w:val="36"/>
              </w:rPr>
              <w:t>Financial Management</w:t>
            </w:r>
          </w:p>
        </w:tc>
      </w:tr>
      <w:tr w:rsidR="004F6837" w:rsidRPr="00C672E5" w14:paraId="341BFD14" w14:textId="77777777" w:rsidTr="0061234F">
        <w:trPr>
          <w:trHeight w:val="990"/>
        </w:trPr>
        <w:tc>
          <w:tcPr>
            <w:tcW w:w="2295" w:type="dxa"/>
          </w:tcPr>
          <w:p w14:paraId="538AB072" w14:textId="77777777" w:rsidR="004F6837" w:rsidRPr="00C672E5" w:rsidRDefault="004F6837" w:rsidP="0061234F">
            <w:pPr>
              <w:rPr>
                <w:rFonts w:cs="Arial"/>
                <w:b/>
                <w:bCs/>
                <w:sz w:val="32"/>
                <w:szCs w:val="32"/>
              </w:rPr>
            </w:pPr>
            <w:r w:rsidRPr="00C672E5">
              <w:rPr>
                <w:rFonts w:cs="Arial"/>
                <w:b/>
                <w:bCs/>
                <w:sz w:val="32"/>
                <w:szCs w:val="32"/>
              </w:rPr>
              <w:t>Module Code:</w:t>
            </w:r>
          </w:p>
        </w:tc>
        <w:tc>
          <w:tcPr>
            <w:tcW w:w="6887" w:type="dxa"/>
            <w:gridSpan w:val="3"/>
          </w:tcPr>
          <w:p w14:paraId="0A9FEB8B" w14:textId="77777777" w:rsidR="004F6837" w:rsidRPr="00C672E5" w:rsidRDefault="004F6837" w:rsidP="0061234F">
            <w:pPr>
              <w:rPr>
                <w:rFonts w:cs="Arial"/>
                <w:sz w:val="32"/>
                <w:szCs w:val="32"/>
              </w:rPr>
            </w:pPr>
            <w:r w:rsidRPr="00C672E5">
              <w:rPr>
                <w:rFonts w:cs="Arial"/>
                <w:sz w:val="32"/>
                <w:szCs w:val="32"/>
              </w:rPr>
              <w:t>LCMB70</w:t>
            </w:r>
            <w:r>
              <w:rPr>
                <w:rFonts w:cs="Arial"/>
                <w:sz w:val="32"/>
                <w:szCs w:val="32"/>
              </w:rPr>
              <w:t>02</w:t>
            </w:r>
          </w:p>
        </w:tc>
      </w:tr>
      <w:tr w:rsidR="004F6837" w:rsidRPr="00C672E5" w14:paraId="7F56B247" w14:textId="77777777" w:rsidTr="0061234F">
        <w:trPr>
          <w:trHeight w:val="990"/>
        </w:trPr>
        <w:tc>
          <w:tcPr>
            <w:tcW w:w="2295" w:type="dxa"/>
          </w:tcPr>
          <w:p w14:paraId="30C8A9FB" w14:textId="77777777" w:rsidR="004F6837" w:rsidRPr="00C672E5" w:rsidRDefault="004F6837" w:rsidP="0061234F">
            <w:pPr>
              <w:rPr>
                <w:rFonts w:cs="Arial"/>
                <w:b/>
                <w:bCs/>
                <w:sz w:val="32"/>
                <w:szCs w:val="32"/>
              </w:rPr>
            </w:pPr>
            <w:r w:rsidRPr="00C672E5">
              <w:rPr>
                <w:rFonts w:cs="Arial"/>
                <w:b/>
                <w:bCs/>
                <w:sz w:val="32"/>
                <w:szCs w:val="32"/>
              </w:rPr>
              <w:t>Assignment Title:</w:t>
            </w:r>
          </w:p>
        </w:tc>
        <w:tc>
          <w:tcPr>
            <w:tcW w:w="6887" w:type="dxa"/>
            <w:gridSpan w:val="3"/>
          </w:tcPr>
          <w:p w14:paraId="1D2DC120" w14:textId="77777777" w:rsidR="004F6837" w:rsidRPr="00C672E5" w:rsidRDefault="004F6837" w:rsidP="0061234F">
            <w:pPr>
              <w:rPr>
                <w:rFonts w:cs="Arial"/>
                <w:sz w:val="32"/>
                <w:szCs w:val="32"/>
              </w:rPr>
            </w:pPr>
            <w:r w:rsidRPr="006A747B">
              <w:rPr>
                <w:sz w:val="36"/>
                <w:szCs w:val="36"/>
              </w:rPr>
              <w:t>Assessment component: Financial performance and management</w:t>
            </w:r>
          </w:p>
        </w:tc>
      </w:tr>
      <w:tr w:rsidR="004F6837" w:rsidRPr="00C672E5" w14:paraId="759E0EED" w14:textId="77777777" w:rsidTr="0061234F">
        <w:trPr>
          <w:trHeight w:val="928"/>
        </w:trPr>
        <w:tc>
          <w:tcPr>
            <w:tcW w:w="2295" w:type="dxa"/>
          </w:tcPr>
          <w:p w14:paraId="3C023CD6" w14:textId="77777777" w:rsidR="004F6837" w:rsidRPr="00C672E5" w:rsidRDefault="004F6837" w:rsidP="0061234F">
            <w:pPr>
              <w:rPr>
                <w:rFonts w:cs="Arial"/>
                <w:b/>
                <w:bCs/>
                <w:sz w:val="32"/>
                <w:szCs w:val="32"/>
              </w:rPr>
            </w:pPr>
            <w:r w:rsidRPr="00C672E5">
              <w:rPr>
                <w:rFonts w:cs="Arial"/>
                <w:b/>
                <w:bCs/>
                <w:sz w:val="32"/>
                <w:szCs w:val="32"/>
              </w:rPr>
              <w:t>Lecturer Name:</w:t>
            </w:r>
          </w:p>
        </w:tc>
        <w:tc>
          <w:tcPr>
            <w:tcW w:w="6887" w:type="dxa"/>
            <w:gridSpan w:val="3"/>
          </w:tcPr>
          <w:p w14:paraId="3CE4BF13" w14:textId="77777777" w:rsidR="004F6837" w:rsidRDefault="004F6837" w:rsidP="0061234F">
            <w:pPr>
              <w:rPr>
                <w:rFonts w:cs="Arial"/>
                <w:sz w:val="32"/>
                <w:szCs w:val="32"/>
              </w:rPr>
            </w:pPr>
            <w:r w:rsidRPr="009F3AA7">
              <w:rPr>
                <w:rFonts w:cs="Arial"/>
                <w:sz w:val="32"/>
                <w:szCs w:val="32"/>
              </w:rPr>
              <w:t xml:space="preserve">Shengfeng Mei </w:t>
            </w:r>
          </w:p>
          <w:p w14:paraId="2E8313DF" w14:textId="77777777" w:rsidR="004F6837" w:rsidRPr="00C672E5" w:rsidRDefault="004F6837" w:rsidP="0061234F">
            <w:pPr>
              <w:rPr>
                <w:rFonts w:cs="Arial"/>
                <w:sz w:val="32"/>
                <w:szCs w:val="32"/>
              </w:rPr>
            </w:pPr>
            <w:r w:rsidRPr="009F3AA7">
              <w:rPr>
                <w:rFonts w:cs="Arial"/>
                <w:sz w:val="32"/>
                <w:szCs w:val="32"/>
              </w:rPr>
              <w:t xml:space="preserve">Patrick Yeboah </w:t>
            </w:r>
          </w:p>
        </w:tc>
      </w:tr>
      <w:tr w:rsidR="004F6837" w:rsidRPr="00C672E5" w14:paraId="66F9C3F0" w14:textId="77777777" w:rsidTr="0061234F">
        <w:trPr>
          <w:trHeight w:val="990"/>
        </w:trPr>
        <w:tc>
          <w:tcPr>
            <w:tcW w:w="2295" w:type="dxa"/>
          </w:tcPr>
          <w:p w14:paraId="4BAF8DC9" w14:textId="77777777" w:rsidR="004F6837" w:rsidRPr="00C672E5" w:rsidRDefault="004F6837" w:rsidP="0061234F">
            <w:pPr>
              <w:rPr>
                <w:rFonts w:cs="Arial"/>
                <w:b/>
                <w:bCs/>
                <w:sz w:val="32"/>
                <w:szCs w:val="32"/>
              </w:rPr>
            </w:pPr>
            <w:r w:rsidRPr="00C672E5">
              <w:rPr>
                <w:rFonts w:cs="Arial"/>
                <w:b/>
                <w:bCs/>
                <w:sz w:val="32"/>
                <w:szCs w:val="32"/>
              </w:rPr>
              <w:t>Word Count:</w:t>
            </w:r>
          </w:p>
        </w:tc>
        <w:tc>
          <w:tcPr>
            <w:tcW w:w="2295" w:type="dxa"/>
          </w:tcPr>
          <w:p w14:paraId="28DF433E" w14:textId="486D7556" w:rsidR="004F6837" w:rsidRPr="00C672E5" w:rsidRDefault="004F6837" w:rsidP="0061234F">
            <w:pPr>
              <w:rPr>
                <w:rFonts w:cs="Arial"/>
                <w:sz w:val="32"/>
                <w:szCs w:val="32"/>
              </w:rPr>
            </w:pPr>
            <w:r>
              <w:rPr>
                <w:rFonts w:cs="Arial"/>
                <w:sz w:val="32"/>
                <w:szCs w:val="32"/>
              </w:rPr>
              <w:t>5378</w:t>
            </w:r>
            <w:r w:rsidRPr="00C672E5">
              <w:rPr>
                <w:rFonts w:cs="Arial"/>
                <w:sz w:val="32"/>
                <w:szCs w:val="32"/>
              </w:rPr>
              <w:t>(Excluding References, Tables</w:t>
            </w:r>
            <w:r>
              <w:rPr>
                <w:rFonts w:cs="Arial"/>
                <w:sz w:val="32"/>
                <w:szCs w:val="32"/>
              </w:rPr>
              <w:t>)</w:t>
            </w:r>
          </w:p>
        </w:tc>
        <w:tc>
          <w:tcPr>
            <w:tcW w:w="2295" w:type="dxa"/>
          </w:tcPr>
          <w:p w14:paraId="18237898" w14:textId="77777777" w:rsidR="004F6837" w:rsidRPr="00C672E5" w:rsidRDefault="004F6837" w:rsidP="0061234F">
            <w:pPr>
              <w:rPr>
                <w:rFonts w:cs="Arial"/>
                <w:b/>
                <w:bCs/>
                <w:sz w:val="32"/>
                <w:szCs w:val="32"/>
              </w:rPr>
            </w:pPr>
            <w:r w:rsidRPr="00C672E5">
              <w:rPr>
                <w:rFonts w:cs="Arial"/>
                <w:b/>
                <w:bCs/>
                <w:sz w:val="32"/>
                <w:szCs w:val="32"/>
              </w:rPr>
              <w:t>Submission Date:</w:t>
            </w:r>
          </w:p>
        </w:tc>
        <w:tc>
          <w:tcPr>
            <w:tcW w:w="2297" w:type="dxa"/>
          </w:tcPr>
          <w:p w14:paraId="23D6153E" w14:textId="77777777" w:rsidR="004F6837" w:rsidRPr="00C672E5" w:rsidRDefault="004F6837" w:rsidP="0061234F">
            <w:pPr>
              <w:rPr>
                <w:rFonts w:cs="Arial"/>
                <w:sz w:val="32"/>
                <w:szCs w:val="32"/>
              </w:rPr>
            </w:pPr>
            <w:r w:rsidRPr="00C672E5">
              <w:rPr>
                <w:rFonts w:cs="Arial"/>
                <w:sz w:val="32"/>
                <w:szCs w:val="32"/>
              </w:rPr>
              <w:t>2</w:t>
            </w:r>
            <w:r>
              <w:rPr>
                <w:rFonts w:cs="Arial"/>
                <w:sz w:val="32"/>
                <w:szCs w:val="32"/>
              </w:rPr>
              <w:t>4</w:t>
            </w:r>
            <w:r w:rsidRPr="00C672E5">
              <w:rPr>
                <w:rFonts w:cs="Arial"/>
                <w:sz w:val="32"/>
                <w:szCs w:val="32"/>
                <w:vertAlign w:val="superscript"/>
              </w:rPr>
              <w:t>th</w:t>
            </w:r>
            <w:r w:rsidRPr="00C672E5">
              <w:rPr>
                <w:rFonts w:cs="Arial"/>
                <w:sz w:val="32"/>
                <w:szCs w:val="32"/>
              </w:rPr>
              <w:t xml:space="preserve"> </w:t>
            </w:r>
            <w:r>
              <w:rPr>
                <w:rFonts w:cs="Arial"/>
                <w:sz w:val="32"/>
                <w:szCs w:val="32"/>
              </w:rPr>
              <w:t>April</w:t>
            </w:r>
            <w:r w:rsidRPr="00C672E5">
              <w:rPr>
                <w:rFonts w:cs="Arial"/>
                <w:sz w:val="32"/>
                <w:szCs w:val="32"/>
              </w:rPr>
              <w:t>, 2026</w:t>
            </w:r>
          </w:p>
        </w:tc>
      </w:tr>
    </w:tbl>
    <w:p w14:paraId="061A82BE" w14:textId="77777777" w:rsidR="004F6837" w:rsidRDefault="004F6837" w:rsidP="004F6837"/>
    <w:p w14:paraId="2476AB15" w14:textId="5052DD98" w:rsidR="004F6837" w:rsidRDefault="004F6837">
      <w:pPr>
        <w:jc w:val="left"/>
      </w:pPr>
      <w:r>
        <w:br w:type="page"/>
      </w:r>
    </w:p>
    <w:sdt>
      <w:sdtPr>
        <w:rPr>
          <w:rFonts w:ascii="Arial" w:eastAsiaTheme="minorHAnsi" w:hAnsi="Arial" w:cstheme="minorBidi"/>
          <w:noProof/>
          <w:color w:val="auto"/>
          <w:kern w:val="2"/>
          <w:sz w:val="22"/>
          <w:szCs w:val="22"/>
          <w:lang w:val="en-IN"/>
          <w14:ligatures w14:val="standardContextual"/>
        </w:rPr>
        <w:id w:val="-1647194514"/>
        <w:docPartObj>
          <w:docPartGallery w:val="Table of Contents"/>
          <w:docPartUnique/>
        </w:docPartObj>
      </w:sdtPr>
      <w:sdtEndPr>
        <w:rPr>
          <w:b/>
          <w:bCs/>
        </w:rPr>
      </w:sdtEndPr>
      <w:sdtContent>
        <w:p w14:paraId="0FED1C27" w14:textId="01EABB34" w:rsidR="004F6837" w:rsidRDefault="004F6837">
          <w:pPr>
            <w:pStyle w:val="TOCHeading"/>
          </w:pPr>
          <w:r>
            <w:t>Table of Contents</w:t>
          </w:r>
        </w:p>
        <w:p w14:paraId="7CD92275" w14:textId="44A7E204" w:rsidR="004F6837" w:rsidRDefault="004F6837">
          <w:pPr>
            <w:pStyle w:val="TOC1"/>
            <w:tabs>
              <w:tab w:val="right" w:leader="dot" w:pos="9016"/>
            </w:tabs>
          </w:pPr>
          <w:r>
            <w:fldChar w:fldCharType="begin"/>
          </w:r>
          <w:r>
            <w:instrText xml:space="preserve"> TOC \o "1-3" \h \z \u </w:instrText>
          </w:r>
          <w:r>
            <w:fldChar w:fldCharType="separate"/>
          </w:r>
          <w:hyperlink w:anchor="_Toc227108694" w:history="1">
            <w:r w:rsidRPr="00573EAC">
              <w:rPr>
                <w:rStyle w:val="Hyperlink"/>
              </w:rPr>
              <w:t>1. Introduction</w:t>
            </w:r>
            <w:r>
              <w:rPr>
                <w:webHidden/>
              </w:rPr>
              <w:tab/>
            </w:r>
            <w:r>
              <w:rPr>
                <w:webHidden/>
              </w:rPr>
              <w:fldChar w:fldCharType="begin"/>
            </w:r>
            <w:r>
              <w:rPr>
                <w:webHidden/>
              </w:rPr>
              <w:instrText xml:space="preserve"> PAGEREF _Toc227108694 \h </w:instrText>
            </w:r>
            <w:r>
              <w:rPr>
                <w:webHidden/>
              </w:rPr>
            </w:r>
            <w:r>
              <w:rPr>
                <w:webHidden/>
              </w:rPr>
              <w:fldChar w:fldCharType="separate"/>
            </w:r>
            <w:r w:rsidR="0053061E">
              <w:rPr>
                <w:webHidden/>
              </w:rPr>
              <w:t>1</w:t>
            </w:r>
            <w:r>
              <w:rPr>
                <w:webHidden/>
              </w:rPr>
              <w:fldChar w:fldCharType="end"/>
            </w:r>
          </w:hyperlink>
        </w:p>
        <w:p w14:paraId="310BE8DA" w14:textId="66470173" w:rsidR="004F6837" w:rsidRDefault="004F6837">
          <w:pPr>
            <w:pStyle w:val="TOC1"/>
            <w:tabs>
              <w:tab w:val="right" w:leader="dot" w:pos="9016"/>
            </w:tabs>
          </w:pPr>
          <w:hyperlink w:anchor="_Toc227108695" w:history="1">
            <w:r w:rsidRPr="00573EAC">
              <w:rPr>
                <w:rStyle w:val="Hyperlink"/>
              </w:rPr>
              <w:t>2. Financial Health Check</w:t>
            </w:r>
            <w:r>
              <w:rPr>
                <w:webHidden/>
              </w:rPr>
              <w:tab/>
            </w:r>
            <w:r>
              <w:rPr>
                <w:webHidden/>
              </w:rPr>
              <w:fldChar w:fldCharType="begin"/>
            </w:r>
            <w:r>
              <w:rPr>
                <w:webHidden/>
              </w:rPr>
              <w:instrText xml:space="preserve"> PAGEREF _Toc227108695 \h </w:instrText>
            </w:r>
            <w:r>
              <w:rPr>
                <w:webHidden/>
              </w:rPr>
            </w:r>
            <w:r>
              <w:rPr>
                <w:webHidden/>
              </w:rPr>
              <w:fldChar w:fldCharType="separate"/>
            </w:r>
            <w:r w:rsidR="0053061E">
              <w:rPr>
                <w:webHidden/>
              </w:rPr>
              <w:t>1</w:t>
            </w:r>
            <w:r>
              <w:rPr>
                <w:webHidden/>
              </w:rPr>
              <w:fldChar w:fldCharType="end"/>
            </w:r>
          </w:hyperlink>
        </w:p>
        <w:p w14:paraId="30F0C0E6" w14:textId="68394034" w:rsidR="004F6837" w:rsidRDefault="004F6837">
          <w:pPr>
            <w:pStyle w:val="TOC2"/>
            <w:tabs>
              <w:tab w:val="right" w:leader="dot" w:pos="9016"/>
            </w:tabs>
          </w:pPr>
          <w:hyperlink w:anchor="_Toc227108696" w:history="1">
            <w:r w:rsidRPr="00573EAC">
              <w:rPr>
                <w:rStyle w:val="Hyperlink"/>
              </w:rPr>
              <w:t>2.1 Growth and Operational Efficiency</w:t>
            </w:r>
            <w:r>
              <w:rPr>
                <w:webHidden/>
              </w:rPr>
              <w:tab/>
            </w:r>
            <w:r>
              <w:rPr>
                <w:webHidden/>
              </w:rPr>
              <w:fldChar w:fldCharType="begin"/>
            </w:r>
            <w:r>
              <w:rPr>
                <w:webHidden/>
              </w:rPr>
              <w:instrText xml:space="preserve"> PAGEREF _Toc227108696 \h </w:instrText>
            </w:r>
            <w:r>
              <w:rPr>
                <w:webHidden/>
              </w:rPr>
            </w:r>
            <w:r>
              <w:rPr>
                <w:webHidden/>
              </w:rPr>
              <w:fldChar w:fldCharType="separate"/>
            </w:r>
            <w:r w:rsidR="0053061E">
              <w:rPr>
                <w:webHidden/>
              </w:rPr>
              <w:t>1</w:t>
            </w:r>
            <w:r>
              <w:rPr>
                <w:webHidden/>
              </w:rPr>
              <w:fldChar w:fldCharType="end"/>
            </w:r>
          </w:hyperlink>
        </w:p>
        <w:p w14:paraId="1F24F8E5" w14:textId="5B72E8C2" w:rsidR="004F6837" w:rsidRDefault="004F6837">
          <w:pPr>
            <w:pStyle w:val="TOC2"/>
            <w:tabs>
              <w:tab w:val="right" w:leader="dot" w:pos="9016"/>
            </w:tabs>
          </w:pPr>
          <w:hyperlink w:anchor="_Toc227108697" w:history="1">
            <w:r w:rsidRPr="00573EAC">
              <w:rPr>
                <w:rStyle w:val="Hyperlink"/>
              </w:rPr>
              <w:t>2.2 Profitability and Cost Structure</w:t>
            </w:r>
            <w:r>
              <w:rPr>
                <w:webHidden/>
              </w:rPr>
              <w:tab/>
            </w:r>
            <w:r>
              <w:rPr>
                <w:webHidden/>
              </w:rPr>
              <w:fldChar w:fldCharType="begin"/>
            </w:r>
            <w:r>
              <w:rPr>
                <w:webHidden/>
              </w:rPr>
              <w:instrText xml:space="preserve"> PAGEREF _Toc227108697 \h </w:instrText>
            </w:r>
            <w:r>
              <w:rPr>
                <w:webHidden/>
              </w:rPr>
            </w:r>
            <w:r>
              <w:rPr>
                <w:webHidden/>
              </w:rPr>
              <w:fldChar w:fldCharType="separate"/>
            </w:r>
            <w:r w:rsidR="0053061E">
              <w:rPr>
                <w:webHidden/>
              </w:rPr>
              <w:t>2</w:t>
            </w:r>
            <w:r>
              <w:rPr>
                <w:webHidden/>
              </w:rPr>
              <w:fldChar w:fldCharType="end"/>
            </w:r>
          </w:hyperlink>
        </w:p>
        <w:p w14:paraId="686D2BA7" w14:textId="7073AFB6" w:rsidR="004F6837" w:rsidRDefault="004F6837">
          <w:pPr>
            <w:pStyle w:val="TOC2"/>
            <w:tabs>
              <w:tab w:val="right" w:leader="dot" w:pos="9016"/>
            </w:tabs>
          </w:pPr>
          <w:hyperlink w:anchor="_Toc227108698" w:history="1">
            <w:r w:rsidRPr="00573EAC">
              <w:rPr>
                <w:rStyle w:val="Hyperlink"/>
              </w:rPr>
              <w:t>2.3 Liquidity and Financing Dependence</w:t>
            </w:r>
            <w:r>
              <w:rPr>
                <w:webHidden/>
              </w:rPr>
              <w:tab/>
            </w:r>
            <w:r>
              <w:rPr>
                <w:webHidden/>
              </w:rPr>
              <w:fldChar w:fldCharType="begin"/>
            </w:r>
            <w:r>
              <w:rPr>
                <w:webHidden/>
              </w:rPr>
              <w:instrText xml:space="preserve"> PAGEREF _Toc227108698 \h </w:instrText>
            </w:r>
            <w:r>
              <w:rPr>
                <w:webHidden/>
              </w:rPr>
            </w:r>
            <w:r>
              <w:rPr>
                <w:webHidden/>
              </w:rPr>
              <w:fldChar w:fldCharType="separate"/>
            </w:r>
            <w:r w:rsidR="0053061E">
              <w:rPr>
                <w:webHidden/>
              </w:rPr>
              <w:t>2</w:t>
            </w:r>
            <w:r>
              <w:rPr>
                <w:webHidden/>
              </w:rPr>
              <w:fldChar w:fldCharType="end"/>
            </w:r>
          </w:hyperlink>
        </w:p>
        <w:p w14:paraId="3F3083EE" w14:textId="34ECCA25" w:rsidR="004F6837" w:rsidRDefault="004F6837">
          <w:pPr>
            <w:pStyle w:val="TOC2"/>
            <w:tabs>
              <w:tab w:val="right" w:leader="dot" w:pos="9016"/>
            </w:tabs>
          </w:pPr>
          <w:hyperlink w:anchor="_Toc227108699" w:history="1">
            <w:r w:rsidRPr="00573EAC">
              <w:rPr>
                <w:rStyle w:val="Hyperlink"/>
              </w:rPr>
              <w:t>2.4 Operational Efficiency</w:t>
            </w:r>
            <w:r>
              <w:rPr>
                <w:webHidden/>
              </w:rPr>
              <w:tab/>
            </w:r>
            <w:r>
              <w:rPr>
                <w:webHidden/>
              </w:rPr>
              <w:fldChar w:fldCharType="begin"/>
            </w:r>
            <w:r>
              <w:rPr>
                <w:webHidden/>
              </w:rPr>
              <w:instrText xml:space="preserve"> PAGEREF _Toc227108699 \h </w:instrText>
            </w:r>
            <w:r>
              <w:rPr>
                <w:webHidden/>
              </w:rPr>
            </w:r>
            <w:r>
              <w:rPr>
                <w:webHidden/>
              </w:rPr>
              <w:fldChar w:fldCharType="separate"/>
            </w:r>
            <w:r w:rsidR="0053061E">
              <w:rPr>
                <w:webHidden/>
              </w:rPr>
              <w:t>3</w:t>
            </w:r>
            <w:r>
              <w:rPr>
                <w:webHidden/>
              </w:rPr>
              <w:fldChar w:fldCharType="end"/>
            </w:r>
          </w:hyperlink>
        </w:p>
        <w:p w14:paraId="43420845" w14:textId="3D97EBF2" w:rsidR="004F6837" w:rsidRDefault="004F6837">
          <w:pPr>
            <w:pStyle w:val="TOC2"/>
            <w:tabs>
              <w:tab w:val="right" w:leader="dot" w:pos="9016"/>
            </w:tabs>
          </w:pPr>
          <w:hyperlink w:anchor="_Toc227108700" w:history="1">
            <w:r w:rsidRPr="00573EAC">
              <w:rPr>
                <w:rStyle w:val="Hyperlink"/>
              </w:rPr>
              <w:t>2.5 Capital Structure (Gearing)</w:t>
            </w:r>
            <w:r>
              <w:rPr>
                <w:webHidden/>
              </w:rPr>
              <w:tab/>
            </w:r>
            <w:r>
              <w:rPr>
                <w:webHidden/>
              </w:rPr>
              <w:fldChar w:fldCharType="begin"/>
            </w:r>
            <w:r>
              <w:rPr>
                <w:webHidden/>
              </w:rPr>
              <w:instrText xml:space="preserve"> PAGEREF _Toc227108700 \h </w:instrText>
            </w:r>
            <w:r>
              <w:rPr>
                <w:webHidden/>
              </w:rPr>
            </w:r>
            <w:r>
              <w:rPr>
                <w:webHidden/>
              </w:rPr>
              <w:fldChar w:fldCharType="separate"/>
            </w:r>
            <w:r w:rsidR="0053061E">
              <w:rPr>
                <w:webHidden/>
              </w:rPr>
              <w:t>4</w:t>
            </w:r>
            <w:r>
              <w:rPr>
                <w:webHidden/>
              </w:rPr>
              <w:fldChar w:fldCharType="end"/>
            </w:r>
          </w:hyperlink>
        </w:p>
        <w:p w14:paraId="57440B7E" w14:textId="1F0D55AF" w:rsidR="004F6837" w:rsidRDefault="004F6837">
          <w:pPr>
            <w:pStyle w:val="TOC2"/>
            <w:tabs>
              <w:tab w:val="right" w:leader="dot" w:pos="9016"/>
            </w:tabs>
          </w:pPr>
          <w:hyperlink w:anchor="_Toc227108701" w:history="1">
            <w:r w:rsidRPr="00573EAC">
              <w:rPr>
                <w:rStyle w:val="Hyperlink"/>
              </w:rPr>
              <w:t>2.6 Cash Flow Sustainability</w:t>
            </w:r>
            <w:r>
              <w:rPr>
                <w:webHidden/>
              </w:rPr>
              <w:tab/>
            </w:r>
            <w:r>
              <w:rPr>
                <w:webHidden/>
              </w:rPr>
              <w:fldChar w:fldCharType="begin"/>
            </w:r>
            <w:r>
              <w:rPr>
                <w:webHidden/>
              </w:rPr>
              <w:instrText xml:space="preserve"> PAGEREF _Toc227108701 \h </w:instrText>
            </w:r>
            <w:r>
              <w:rPr>
                <w:webHidden/>
              </w:rPr>
            </w:r>
            <w:r>
              <w:rPr>
                <w:webHidden/>
              </w:rPr>
              <w:fldChar w:fldCharType="separate"/>
            </w:r>
            <w:r w:rsidR="0053061E">
              <w:rPr>
                <w:webHidden/>
              </w:rPr>
              <w:t>4</w:t>
            </w:r>
            <w:r>
              <w:rPr>
                <w:webHidden/>
              </w:rPr>
              <w:fldChar w:fldCharType="end"/>
            </w:r>
          </w:hyperlink>
        </w:p>
        <w:p w14:paraId="6879C51A" w14:textId="689BA0B7" w:rsidR="004F6837" w:rsidRDefault="004F6837">
          <w:pPr>
            <w:pStyle w:val="TOC2"/>
            <w:tabs>
              <w:tab w:val="right" w:leader="dot" w:pos="9016"/>
            </w:tabs>
          </w:pPr>
          <w:hyperlink w:anchor="_Toc227108702" w:history="1">
            <w:r w:rsidRPr="00573EAC">
              <w:rPr>
                <w:rStyle w:val="Hyperlink"/>
              </w:rPr>
              <w:t>2.7 Conclusion</w:t>
            </w:r>
            <w:r>
              <w:rPr>
                <w:webHidden/>
              </w:rPr>
              <w:tab/>
            </w:r>
            <w:r>
              <w:rPr>
                <w:webHidden/>
              </w:rPr>
              <w:fldChar w:fldCharType="begin"/>
            </w:r>
            <w:r>
              <w:rPr>
                <w:webHidden/>
              </w:rPr>
              <w:instrText xml:space="preserve"> PAGEREF _Toc227108702 \h </w:instrText>
            </w:r>
            <w:r>
              <w:rPr>
                <w:webHidden/>
              </w:rPr>
            </w:r>
            <w:r>
              <w:rPr>
                <w:webHidden/>
              </w:rPr>
              <w:fldChar w:fldCharType="separate"/>
            </w:r>
            <w:r w:rsidR="0053061E">
              <w:rPr>
                <w:webHidden/>
              </w:rPr>
              <w:t>5</w:t>
            </w:r>
            <w:r>
              <w:rPr>
                <w:webHidden/>
              </w:rPr>
              <w:fldChar w:fldCharType="end"/>
            </w:r>
          </w:hyperlink>
        </w:p>
        <w:p w14:paraId="228B589A" w14:textId="5AE22449" w:rsidR="004F6837" w:rsidRDefault="004F6837">
          <w:pPr>
            <w:pStyle w:val="TOC1"/>
            <w:tabs>
              <w:tab w:val="right" w:leader="dot" w:pos="9016"/>
            </w:tabs>
          </w:pPr>
          <w:hyperlink w:anchor="_Toc227108703" w:history="1">
            <w:r w:rsidRPr="00573EAC">
              <w:rPr>
                <w:rStyle w:val="Hyperlink"/>
              </w:rPr>
              <w:t>3. Working Capital Management</w:t>
            </w:r>
            <w:r>
              <w:rPr>
                <w:webHidden/>
              </w:rPr>
              <w:tab/>
            </w:r>
            <w:r>
              <w:rPr>
                <w:webHidden/>
              </w:rPr>
              <w:fldChar w:fldCharType="begin"/>
            </w:r>
            <w:r>
              <w:rPr>
                <w:webHidden/>
              </w:rPr>
              <w:instrText xml:space="preserve"> PAGEREF _Toc227108703 \h </w:instrText>
            </w:r>
            <w:r>
              <w:rPr>
                <w:webHidden/>
              </w:rPr>
            </w:r>
            <w:r>
              <w:rPr>
                <w:webHidden/>
              </w:rPr>
              <w:fldChar w:fldCharType="separate"/>
            </w:r>
            <w:r w:rsidR="0053061E">
              <w:rPr>
                <w:webHidden/>
              </w:rPr>
              <w:t>5</w:t>
            </w:r>
            <w:r>
              <w:rPr>
                <w:webHidden/>
              </w:rPr>
              <w:fldChar w:fldCharType="end"/>
            </w:r>
          </w:hyperlink>
        </w:p>
        <w:p w14:paraId="56D2E3D6" w14:textId="2AD6D350" w:rsidR="004F6837" w:rsidRDefault="004F6837">
          <w:pPr>
            <w:pStyle w:val="TOC2"/>
            <w:tabs>
              <w:tab w:val="right" w:leader="dot" w:pos="9016"/>
            </w:tabs>
          </w:pPr>
          <w:hyperlink w:anchor="_Toc227108704" w:history="1">
            <w:r w:rsidRPr="00573EAC">
              <w:rPr>
                <w:rStyle w:val="Hyperlink"/>
              </w:rPr>
              <w:t>3.1 Cash Conversion and Liquidity Efficiency</w:t>
            </w:r>
            <w:r>
              <w:rPr>
                <w:webHidden/>
              </w:rPr>
              <w:tab/>
            </w:r>
            <w:r>
              <w:rPr>
                <w:webHidden/>
              </w:rPr>
              <w:fldChar w:fldCharType="begin"/>
            </w:r>
            <w:r>
              <w:rPr>
                <w:webHidden/>
              </w:rPr>
              <w:instrText xml:space="preserve"> PAGEREF _Toc227108704 \h </w:instrText>
            </w:r>
            <w:r>
              <w:rPr>
                <w:webHidden/>
              </w:rPr>
            </w:r>
            <w:r>
              <w:rPr>
                <w:webHidden/>
              </w:rPr>
              <w:fldChar w:fldCharType="separate"/>
            </w:r>
            <w:r w:rsidR="0053061E">
              <w:rPr>
                <w:webHidden/>
              </w:rPr>
              <w:t>5</w:t>
            </w:r>
            <w:r>
              <w:rPr>
                <w:webHidden/>
              </w:rPr>
              <w:fldChar w:fldCharType="end"/>
            </w:r>
          </w:hyperlink>
        </w:p>
        <w:p w14:paraId="737B650D" w14:textId="4C325B2D" w:rsidR="004F6837" w:rsidRDefault="004F6837">
          <w:pPr>
            <w:pStyle w:val="TOC2"/>
            <w:tabs>
              <w:tab w:val="right" w:leader="dot" w:pos="9016"/>
            </w:tabs>
          </w:pPr>
          <w:hyperlink w:anchor="_Toc227108705" w:history="1">
            <w:r w:rsidRPr="00573EAC">
              <w:rPr>
                <w:rStyle w:val="Hyperlink"/>
              </w:rPr>
              <w:t>3.2 Working Capital Ratio Analysis</w:t>
            </w:r>
            <w:r>
              <w:rPr>
                <w:webHidden/>
              </w:rPr>
              <w:tab/>
            </w:r>
            <w:r>
              <w:rPr>
                <w:webHidden/>
              </w:rPr>
              <w:fldChar w:fldCharType="begin"/>
            </w:r>
            <w:r>
              <w:rPr>
                <w:webHidden/>
              </w:rPr>
              <w:instrText xml:space="preserve"> PAGEREF _Toc227108705 \h </w:instrText>
            </w:r>
            <w:r>
              <w:rPr>
                <w:webHidden/>
              </w:rPr>
            </w:r>
            <w:r>
              <w:rPr>
                <w:webHidden/>
              </w:rPr>
              <w:fldChar w:fldCharType="separate"/>
            </w:r>
            <w:r w:rsidR="0053061E">
              <w:rPr>
                <w:webHidden/>
              </w:rPr>
              <w:t>6</w:t>
            </w:r>
            <w:r>
              <w:rPr>
                <w:webHidden/>
              </w:rPr>
              <w:fldChar w:fldCharType="end"/>
            </w:r>
          </w:hyperlink>
        </w:p>
        <w:p w14:paraId="5FE09B88" w14:textId="4043E50F" w:rsidR="004F6837" w:rsidRDefault="004F6837">
          <w:pPr>
            <w:pStyle w:val="TOC2"/>
            <w:tabs>
              <w:tab w:val="right" w:leader="dot" w:pos="9016"/>
            </w:tabs>
          </w:pPr>
          <w:hyperlink w:anchor="_Toc227108706" w:history="1">
            <w:r w:rsidRPr="00573EAC">
              <w:rPr>
                <w:rStyle w:val="Hyperlink"/>
              </w:rPr>
              <w:t>3.3 Cash Burn and Financing Dependence</w:t>
            </w:r>
            <w:r>
              <w:rPr>
                <w:webHidden/>
              </w:rPr>
              <w:tab/>
            </w:r>
            <w:r>
              <w:rPr>
                <w:webHidden/>
              </w:rPr>
              <w:fldChar w:fldCharType="begin"/>
            </w:r>
            <w:r>
              <w:rPr>
                <w:webHidden/>
              </w:rPr>
              <w:instrText xml:space="preserve"> PAGEREF _Toc227108706 \h </w:instrText>
            </w:r>
            <w:r>
              <w:rPr>
                <w:webHidden/>
              </w:rPr>
            </w:r>
            <w:r>
              <w:rPr>
                <w:webHidden/>
              </w:rPr>
              <w:fldChar w:fldCharType="separate"/>
            </w:r>
            <w:r w:rsidR="0053061E">
              <w:rPr>
                <w:webHidden/>
              </w:rPr>
              <w:t>6</w:t>
            </w:r>
            <w:r>
              <w:rPr>
                <w:webHidden/>
              </w:rPr>
              <w:fldChar w:fldCharType="end"/>
            </w:r>
          </w:hyperlink>
        </w:p>
        <w:p w14:paraId="46BB9B54" w14:textId="1A9BEDBC" w:rsidR="004F6837" w:rsidRDefault="004F6837">
          <w:pPr>
            <w:pStyle w:val="TOC2"/>
            <w:tabs>
              <w:tab w:val="right" w:leader="dot" w:pos="9016"/>
            </w:tabs>
          </w:pPr>
          <w:hyperlink w:anchor="_Toc227108707" w:history="1">
            <w:r w:rsidRPr="00573EAC">
              <w:rPr>
                <w:rStyle w:val="Hyperlink"/>
              </w:rPr>
              <w:t>3.4 Strategic Working Capital Improvements</w:t>
            </w:r>
            <w:r>
              <w:rPr>
                <w:webHidden/>
              </w:rPr>
              <w:tab/>
            </w:r>
            <w:r>
              <w:rPr>
                <w:webHidden/>
              </w:rPr>
              <w:fldChar w:fldCharType="begin"/>
            </w:r>
            <w:r>
              <w:rPr>
                <w:webHidden/>
              </w:rPr>
              <w:instrText xml:space="preserve"> PAGEREF _Toc227108707 \h </w:instrText>
            </w:r>
            <w:r>
              <w:rPr>
                <w:webHidden/>
              </w:rPr>
            </w:r>
            <w:r>
              <w:rPr>
                <w:webHidden/>
              </w:rPr>
              <w:fldChar w:fldCharType="separate"/>
            </w:r>
            <w:r w:rsidR="0053061E">
              <w:rPr>
                <w:webHidden/>
              </w:rPr>
              <w:t>7</w:t>
            </w:r>
            <w:r>
              <w:rPr>
                <w:webHidden/>
              </w:rPr>
              <w:fldChar w:fldCharType="end"/>
            </w:r>
          </w:hyperlink>
        </w:p>
        <w:p w14:paraId="2642C713" w14:textId="60B447E4" w:rsidR="004F6837" w:rsidRDefault="004F6837">
          <w:pPr>
            <w:pStyle w:val="TOC2"/>
            <w:tabs>
              <w:tab w:val="right" w:leader="dot" w:pos="9016"/>
            </w:tabs>
          </w:pPr>
          <w:hyperlink w:anchor="_Toc227108708" w:history="1">
            <w:r w:rsidRPr="00573EAC">
              <w:rPr>
                <w:rStyle w:val="Hyperlink"/>
              </w:rPr>
              <w:t>3.5 Financing Strategy Implications</w:t>
            </w:r>
            <w:r>
              <w:rPr>
                <w:webHidden/>
              </w:rPr>
              <w:tab/>
            </w:r>
            <w:r>
              <w:rPr>
                <w:webHidden/>
              </w:rPr>
              <w:fldChar w:fldCharType="begin"/>
            </w:r>
            <w:r>
              <w:rPr>
                <w:webHidden/>
              </w:rPr>
              <w:instrText xml:space="preserve"> PAGEREF _Toc227108708 \h </w:instrText>
            </w:r>
            <w:r>
              <w:rPr>
                <w:webHidden/>
              </w:rPr>
            </w:r>
            <w:r>
              <w:rPr>
                <w:webHidden/>
              </w:rPr>
              <w:fldChar w:fldCharType="separate"/>
            </w:r>
            <w:r w:rsidR="0053061E">
              <w:rPr>
                <w:webHidden/>
              </w:rPr>
              <w:t>8</w:t>
            </w:r>
            <w:r>
              <w:rPr>
                <w:webHidden/>
              </w:rPr>
              <w:fldChar w:fldCharType="end"/>
            </w:r>
          </w:hyperlink>
        </w:p>
        <w:p w14:paraId="6ADBEA68" w14:textId="783EFCF5" w:rsidR="004F6837" w:rsidRDefault="004F6837">
          <w:pPr>
            <w:pStyle w:val="TOC2"/>
            <w:tabs>
              <w:tab w:val="right" w:leader="dot" w:pos="9016"/>
            </w:tabs>
          </w:pPr>
          <w:hyperlink w:anchor="_Toc227108709" w:history="1">
            <w:r w:rsidRPr="00573EAC">
              <w:rPr>
                <w:rStyle w:val="Hyperlink"/>
              </w:rPr>
              <w:t>3.6 Conclusion</w:t>
            </w:r>
            <w:r>
              <w:rPr>
                <w:webHidden/>
              </w:rPr>
              <w:tab/>
            </w:r>
            <w:r>
              <w:rPr>
                <w:webHidden/>
              </w:rPr>
              <w:fldChar w:fldCharType="begin"/>
            </w:r>
            <w:r>
              <w:rPr>
                <w:webHidden/>
              </w:rPr>
              <w:instrText xml:space="preserve"> PAGEREF _Toc227108709 \h </w:instrText>
            </w:r>
            <w:r>
              <w:rPr>
                <w:webHidden/>
              </w:rPr>
            </w:r>
            <w:r>
              <w:rPr>
                <w:webHidden/>
              </w:rPr>
              <w:fldChar w:fldCharType="separate"/>
            </w:r>
            <w:r w:rsidR="0053061E">
              <w:rPr>
                <w:webHidden/>
              </w:rPr>
              <w:t>8</w:t>
            </w:r>
            <w:r>
              <w:rPr>
                <w:webHidden/>
              </w:rPr>
              <w:fldChar w:fldCharType="end"/>
            </w:r>
          </w:hyperlink>
        </w:p>
        <w:p w14:paraId="11BC9511" w14:textId="4A442035" w:rsidR="004F6837" w:rsidRDefault="004F6837">
          <w:pPr>
            <w:pStyle w:val="TOC1"/>
            <w:tabs>
              <w:tab w:val="right" w:leader="dot" w:pos="9016"/>
            </w:tabs>
          </w:pPr>
          <w:hyperlink w:anchor="_Toc227108710" w:history="1">
            <w:r w:rsidRPr="00573EAC">
              <w:rPr>
                <w:rStyle w:val="Hyperlink"/>
              </w:rPr>
              <w:t>4. Strategic Financial Restructuring</w:t>
            </w:r>
            <w:r>
              <w:rPr>
                <w:webHidden/>
              </w:rPr>
              <w:tab/>
            </w:r>
            <w:r>
              <w:rPr>
                <w:webHidden/>
              </w:rPr>
              <w:fldChar w:fldCharType="begin"/>
            </w:r>
            <w:r>
              <w:rPr>
                <w:webHidden/>
              </w:rPr>
              <w:instrText xml:space="preserve"> PAGEREF _Toc227108710 \h </w:instrText>
            </w:r>
            <w:r>
              <w:rPr>
                <w:webHidden/>
              </w:rPr>
            </w:r>
            <w:r>
              <w:rPr>
                <w:webHidden/>
              </w:rPr>
              <w:fldChar w:fldCharType="separate"/>
            </w:r>
            <w:r w:rsidR="0053061E">
              <w:rPr>
                <w:webHidden/>
              </w:rPr>
              <w:t>8</w:t>
            </w:r>
            <w:r>
              <w:rPr>
                <w:webHidden/>
              </w:rPr>
              <w:fldChar w:fldCharType="end"/>
            </w:r>
          </w:hyperlink>
        </w:p>
        <w:p w14:paraId="0AAF5544" w14:textId="04BD53CC" w:rsidR="004F6837" w:rsidRDefault="004F6837">
          <w:pPr>
            <w:pStyle w:val="TOC2"/>
            <w:tabs>
              <w:tab w:val="right" w:leader="dot" w:pos="9016"/>
            </w:tabs>
          </w:pPr>
          <w:hyperlink w:anchor="_Toc227108711" w:history="1">
            <w:r w:rsidRPr="00573EAC">
              <w:rPr>
                <w:rStyle w:val="Hyperlink"/>
              </w:rPr>
              <w:t>4.1 Integrated Problem Diagnosis</w:t>
            </w:r>
            <w:r>
              <w:rPr>
                <w:webHidden/>
              </w:rPr>
              <w:tab/>
            </w:r>
            <w:r>
              <w:rPr>
                <w:webHidden/>
              </w:rPr>
              <w:fldChar w:fldCharType="begin"/>
            </w:r>
            <w:r>
              <w:rPr>
                <w:webHidden/>
              </w:rPr>
              <w:instrText xml:space="preserve"> PAGEREF _Toc227108711 \h </w:instrText>
            </w:r>
            <w:r>
              <w:rPr>
                <w:webHidden/>
              </w:rPr>
            </w:r>
            <w:r>
              <w:rPr>
                <w:webHidden/>
              </w:rPr>
              <w:fldChar w:fldCharType="separate"/>
            </w:r>
            <w:r w:rsidR="0053061E">
              <w:rPr>
                <w:webHidden/>
              </w:rPr>
              <w:t>8</w:t>
            </w:r>
            <w:r>
              <w:rPr>
                <w:webHidden/>
              </w:rPr>
              <w:fldChar w:fldCharType="end"/>
            </w:r>
          </w:hyperlink>
        </w:p>
        <w:p w14:paraId="0366CC00" w14:textId="524E64EE" w:rsidR="004F6837" w:rsidRDefault="004F6837">
          <w:pPr>
            <w:pStyle w:val="TOC2"/>
            <w:tabs>
              <w:tab w:val="right" w:leader="dot" w:pos="9016"/>
            </w:tabs>
          </w:pPr>
          <w:hyperlink w:anchor="_Toc227108712" w:history="1">
            <w:r w:rsidRPr="00573EAC">
              <w:rPr>
                <w:rStyle w:val="Hyperlink"/>
              </w:rPr>
              <w:t>4.2 Strategic Restructuring Priorities</w:t>
            </w:r>
            <w:r>
              <w:rPr>
                <w:webHidden/>
              </w:rPr>
              <w:tab/>
            </w:r>
            <w:r>
              <w:rPr>
                <w:webHidden/>
              </w:rPr>
              <w:fldChar w:fldCharType="begin"/>
            </w:r>
            <w:r>
              <w:rPr>
                <w:webHidden/>
              </w:rPr>
              <w:instrText xml:space="preserve"> PAGEREF _Toc227108712 \h </w:instrText>
            </w:r>
            <w:r>
              <w:rPr>
                <w:webHidden/>
              </w:rPr>
            </w:r>
            <w:r>
              <w:rPr>
                <w:webHidden/>
              </w:rPr>
              <w:fldChar w:fldCharType="separate"/>
            </w:r>
            <w:r w:rsidR="0053061E">
              <w:rPr>
                <w:webHidden/>
              </w:rPr>
              <w:t>9</w:t>
            </w:r>
            <w:r>
              <w:rPr>
                <w:webHidden/>
              </w:rPr>
              <w:fldChar w:fldCharType="end"/>
            </w:r>
          </w:hyperlink>
        </w:p>
        <w:p w14:paraId="19ACDB9E" w14:textId="4C713F78" w:rsidR="004F6837" w:rsidRDefault="004F6837">
          <w:pPr>
            <w:pStyle w:val="TOC2"/>
            <w:tabs>
              <w:tab w:val="right" w:leader="dot" w:pos="9016"/>
            </w:tabs>
          </w:pPr>
          <w:hyperlink w:anchor="_Toc227108713" w:history="1">
            <w:r w:rsidRPr="00573EAC">
              <w:rPr>
                <w:rStyle w:val="Hyperlink"/>
              </w:rPr>
              <w:t>4.3 Impact on Shareholder Value and Risk Profile</w:t>
            </w:r>
            <w:r>
              <w:rPr>
                <w:webHidden/>
              </w:rPr>
              <w:tab/>
            </w:r>
            <w:r>
              <w:rPr>
                <w:webHidden/>
              </w:rPr>
              <w:fldChar w:fldCharType="begin"/>
            </w:r>
            <w:r>
              <w:rPr>
                <w:webHidden/>
              </w:rPr>
              <w:instrText xml:space="preserve"> PAGEREF _Toc227108713 \h </w:instrText>
            </w:r>
            <w:r>
              <w:rPr>
                <w:webHidden/>
              </w:rPr>
            </w:r>
            <w:r>
              <w:rPr>
                <w:webHidden/>
              </w:rPr>
              <w:fldChar w:fldCharType="separate"/>
            </w:r>
            <w:r w:rsidR="0053061E">
              <w:rPr>
                <w:webHidden/>
              </w:rPr>
              <w:t>10</w:t>
            </w:r>
            <w:r>
              <w:rPr>
                <w:webHidden/>
              </w:rPr>
              <w:fldChar w:fldCharType="end"/>
            </w:r>
          </w:hyperlink>
        </w:p>
        <w:p w14:paraId="1771F80B" w14:textId="2BAF7CBD" w:rsidR="004F6837" w:rsidRDefault="004F6837">
          <w:pPr>
            <w:pStyle w:val="TOC2"/>
            <w:tabs>
              <w:tab w:val="right" w:leader="dot" w:pos="9016"/>
            </w:tabs>
          </w:pPr>
          <w:hyperlink w:anchor="_Toc227108714" w:history="1">
            <w:r w:rsidRPr="00573EAC">
              <w:rPr>
                <w:rStyle w:val="Hyperlink"/>
              </w:rPr>
              <w:t>4.4 International and Ethical considerations</w:t>
            </w:r>
            <w:r>
              <w:rPr>
                <w:webHidden/>
              </w:rPr>
              <w:tab/>
            </w:r>
            <w:r>
              <w:rPr>
                <w:webHidden/>
              </w:rPr>
              <w:fldChar w:fldCharType="begin"/>
            </w:r>
            <w:r>
              <w:rPr>
                <w:webHidden/>
              </w:rPr>
              <w:instrText xml:space="preserve"> PAGEREF _Toc227108714 \h </w:instrText>
            </w:r>
            <w:r>
              <w:rPr>
                <w:webHidden/>
              </w:rPr>
            </w:r>
            <w:r>
              <w:rPr>
                <w:webHidden/>
              </w:rPr>
              <w:fldChar w:fldCharType="separate"/>
            </w:r>
            <w:r w:rsidR="0053061E">
              <w:rPr>
                <w:webHidden/>
              </w:rPr>
              <w:t>11</w:t>
            </w:r>
            <w:r>
              <w:rPr>
                <w:webHidden/>
              </w:rPr>
              <w:fldChar w:fldCharType="end"/>
            </w:r>
          </w:hyperlink>
        </w:p>
        <w:p w14:paraId="0A4587F4" w14:textId="70FD85B1" w:rsidR="004F6837" w:rsidRDefault="004F6837">
          <w:pPr>
            <w:pStyle w:val="TOC2"/>
            <w:tabs>
              <w:tab w:val="right" w:leader="dot" w:pos="9016"/>
            </w:tabs>
          </w:pPr>
          <w:hyperlink w:anchor="_Toc227108715" w:history="1">
            <w:r w:rsidRPr="00573EAC">
              <w:rPr>
                <w:rStyle w:val="Hyperlink"/>
              </w:rPr>
              <w:t>4.5 Conclusion</w:t>
            </w:r>
            <w:r>
              <w:rPr>
                <w:webHidden/>
              </w:rPr>
              <w:tab/>
            </w:r>
            <w:r>
              <w:rPr>
                <w:webHidden/>
              </w:rPr>
              <w:fldChar w:fldCharType="begin"/>
            </w:r>
            <w:r>
              <w:rPr>
                <w:webHidden/>
              </w:rPr>
              <w:instrText xml:space="preserve"> PAGEREF _Toc227108715 \h </w:instrText>
            </w:r>
            <w:r>
              <w:rPr>
                <w:webHidden/>
              </w:rPr>
            </w:r>
            <w:r>
              <w:rPr>
                <w:webHidden/>
              </w:rPr>
              <w:fldChar w:fldCharType="separate"/>
            </w:r>
            <w:r w:rsidR="0053061E">
              <w:rPr>
                <w:webHidden/>
              </w:rPr>
              <w:t>11</w:t>
            </w:r>
            <w:r>
              <w:rPr>
                <w:webHidden/>
              </w:rPr>
              <w:fldChar w:fldCharType="end"/>
            </w:r>
          </w:hyperlink>
        </w:p>
        <w:p w14:paraId="287D59D5" w14:textId="72790ECC" w:rsidR="004F6837" w:rsidRDefault="004F6837">
          <w:pPr>
            <w:pStyle w:val="TOC1"/>
            <w:tabs>
              <w:tab w:val="right" w:leader="dot" w:pos="9016"/>
            </w:tabs>
          </w:pPr>
          <w:hyperlink w:anchor="_Toc227108716" w:history="1">
            <w:r w:rsidRPr="00573EAC">
              <w:rPr>
                <w:rStyle w:val="Hyperlink"/>
              </w:rPr>
              <w:t>5. Investment Appraisal</w:t>
            </w:r>
            <w:r>
              <w:rPr>
                <w:webHidden/>
              </w:rPr>
              <w:tab/>
            </w:r>
            <w:r>
              <w:rPr>
                <w:webHidden/>
              </w:rPr>
              <w:fldChar w:fldCharType="begin"/>
            </w:r>
            <w:r>
              <w:rPr>
                <w:webHidden/>
              </w:rPr>
              <w:instrText xml:space="preserve"> PAGEREF _Toc227108716 \h </w:instrText>
            </w:r>
            <w:r>
              <w:rPr>
                <w:webHidden/>
              </w:rPr>
            </w:r>
            <w:r>
              <w:rPr>
                <w:webHidden/>
              </w:rPr>
              <w:fldChar w:fldCharType="separate"/>
            </w:r>
            <w:r w:rsidR="0053061E">
              <w:rPr>
                <w:webHidden/>
              </w:rPr>
              <w:t>11</w:t>
            </w:r>
            <w:r>
              <w:rPr>
                <w:webHidden/>
              </w:rPr>
              <w:fldChar w:fldCharType="end"/>
            </w:r>
          </w:hyperlink>
        </w:p>
        <w:p w14:paraId="6BEC1113" w14:textId="24B5AE55" w:rsidR="004F6837" w:rsidRDefault="004F6837">
          <w:pPr>
            <w:pStyle w:val="TOC2"/>
            <w:tabs>
              <w:tab w:val="right" w:leader="dot" w:pos="9016"/>
            </w:tabs>
          </w:pPr>
          <w:hyperlink w:anchor="_Toc227108717" w:history="1">
            <w:r w:rsidRPr="00573EAC">
              <w:rPr>
                <w:rStyle w:val="Hyperlink"/>
              </w:rPr>
              <w:t>5.1 Introduction</w:t>
            </w:r>
            <w:r>
              <w:rPr>
                <w:webHidden/>
              </w:rPr>
              <w:tab/>
            </w:r>
            <w:r>
              <w:rPr>
                <w:webHidden/>
              </w:rPr>
              <w:fldChar w:fldCharType="begin"/>
            </w:r>
            <w:r>
              <w:rPr>
                <w:webHidden/>
              </w:rPr>
              <w:instrText xml:space="preserve"> PAGEREF _Toc227108717 \h </w:instrText>
            </w:r>
            <w:r>
              <w:rPr>
                <w:webHidden/>
              </w:rPr>
            </w:r>
            <w:r>
              <w:rPr>
                <w:webHidden/>
              </w:rPr>
              <w:fldChar w:fldCharType="separate"/>
            </w:r>
            <w:r w:rsidR="0053061E">
              <w:rPr>
                <w:webHidden/>
              </w:rPr>
              <w:t>11</w:t>
            </w:r>
            <w:r>
              <w:rPr>
                <w:webHidden/>
              </w:rPr>
              <w:fldChar w:fldCharType="end"/>
            </w:r>
          </w:hyperlink>
        </w:p>
        <w:p w14:paraId="5A57F7CB" w14:textId="001C6259" w:rsidR="004F6837" w:rsidRDefault="004F6837">
          <w:pPr>
            <w:pStyle w:val="TOC2"/>
            <w:tabs>
              <w:tab w:val="right" w:leader="dot" w:pos="9016"/>
            </w:tabs>
          </w:pPr>
          <w:hyperlink w:anchor="_Toc227108718" w:history="1">
            <w:r w:rsidRPr="00573EAC">
              <w:rPr>
                <w:rStyle w:val="Hyperlink"/>
              </w:rPr>
              <w:t>5.2 Payback Period (PBP)</w:t>
            </w:r>
            <w:r>
              <w:rPr>
                <w:webHidden/>
              </w:rPr>
              <w:tab/>
            </w:r>
            <w:r>
              <w:rPr>
                <w:webHidden/>
              </w:rPr>
              <w:fldChar w:fldCharType="begin"/>
            </w:r>
            <w:r>
              <w:rPr>
                <w:webHidden/>
              </w:rPr>
              <w:instrText xml:space="preserve"> PAGEREF _Toc227108718 \h </w:instrText>
            </w:r>
            <w:r>
              <w:rPr>
                <w:webHidden/>
              </w:rPr>
            </w:r>
            <w:r>
              <w:rPr>
                <w:webHidden/>
              </w:rPr>
              <w:fldChar w:fldCharType="separate"/>
            </w:r>
            <w:r w:rsidR="0053061E">
              <w:rPr>
                <w:webHidden/>
              </w:rPr>
              <w:t>12</w:t>
            </w:r>
            <w:r>
              <w:rPr>
                <w:webHidden/>
              </w:rPr>
              <w:fldChar w:fldCharType="end"/>
            </w:r>
          </w:hyperlink>
        </w:p>
        <w:p w14:paraId="7BCA042E" w14:textId="77AE83FC" w:rsidR="004F6837" w:rsidRDefault="004F6837">
          <w:pPr>
            <w:pStyle w:val="TOC2"/>
            <w:tabs>
              <w:tab w:val="right" w:leader="dot" w:pos="9016"/>
            </w:tabs>
          </w:pPr>
          <w:hyperlink w:anchor="_Toc227108719" w:history="1">
            <w:r w:rsidRPr="00573EAC">
              <w:rPr>
                <w:rStyle w:val="Hyperlink"/>
              </w:rPr>
              <w:t>5.3 Accounting Rate of Return (ARR)</w:t>
            </w:r>
            <w:r>
              <w:rPr>
                <w:webHidden/>
              </w:rPr>
              <w:tab/>
            </w:r>
            <w:r>
              <w:rPr>
                <w:webHidden/>
              </w:rPr>
              <w:fldChar w:fldCharType="begin"/>
            </w:r>
            <w:r>
              <w:rPr>
                <w:webHidden/>
              </w:rPr>
              <w:instrText xml:space="preserve"> PAGEREF _Toc227108719 \h </w:instrText>
            </w:r>
            <w:r>
              <w:rPr>
                <w:webHidden/>
              </w:rPr>
            </w:r>
            <w:r>
              <w:rPr>
                <w:webHidden/>
              </w:rPr>
              <w:fldChar w:fldCharType="separate"/>
            </w:r>
            <w:r w:rsidR="0053061E">
              <w:rPr>
                <w:webHidden/>
              </w:rPr>
              <w:t>13</w:t>
            </w:r>
            <w:r>
              <w:rPr>
                <w:webHidden/>
              </w:rPr>
              <w:fldChar w:fldCharType="end"/>
            </w:r>
          </w:hyperlink>
        </w:p>
        <w:p w14:paraId="146FF2CA" w14:textId="13DD5881" w:rsidR="0053061E" w:rsidRPr="0053061E" w:rsidRDefault="0053061E" w:rsidP="0053061E">
          <w:r>
            <w:t xml:space="preserve">    </w:t>
          </w:r>
          <w:r w:rsidRPr="004F6837">
            <w:t>5.4 Net Present Value (NPV)</w:t>
          </w:r>
          <w:r>
            <w:t>…………………………………………………………………………….13</w:t>
          </w:r>
        </w:p>
        <w:p w14:paraId="100F45F6" w14:textId="0FBE7B4B" w:rsidR="004F6837" w:rsidRDefault="004F6837">
          <w:pPr>
            <w:pStyle w:val="TOC2"/>
            <w:tabs>
              <w:tab w:val="right" w:leader="dot" w:pos="9016"/>
            </w:tabs>
          </w:pPr>
          <w:hyperlink w:anchor="_Toc227108720" w:history="1">
            <w:r w:rsidRPr="00573EAC">
              <w:rPr>
                <w:rStyle w:val="Hyperlink"/>
              </w:rPr>
              <w:t>5.5 Profitability Index (PI)</w:t>
            </w:r>
            <w:r>
              <w:rPr>
                <w:webHidden/>
              </w:rPr>
              <w:tab/>
            </w:r>
            <w:r>
              <w:rPr>
                <w:webHidden/>
              </w:rPr>
              <w:fldChar w:fldCharType="begin"/>
            </w:r>
            <w:r>
              <w:rPr>
                <w:webHidden/>
              </w:rPr>
              <w:instrText xml:space="preserve"> PAGEREF _Toc227108720 \h </w:instrText>
            </w:r>
            <w:r>
              <w:rPr>
                <w:webHidden/>
              </w:rPr>
            </w:r>
            <w:r>
              <w:rPr>
                <w:webHidden/>
              </w:rPr>
              <w:fldChar w:fldCharType="separate"/>
            </w:r>
            <w:r w:rsidR="0053061E">
              <w:rPr>
                <w:webHidden/>
              </w:rPr>
              <w:t>14</w:t>
            </w:r>
            <w:r>
              <w:rPr>
                <w:webHidden/>
              </w:rPr>
              <w:fldChar w:fldCharType="end"/>
            </w:r>
          </w:hyperlink>
        </w:p>
        <w:p w14:paraId="34FB9B8D" w14:textId="433FC939" w:rsidR="004F6837" w:rsidRDefault="004F6837">
          <w:pPr>
            <w:pStyle w:val="TOC2"/>
            <w:tabs>
              <w:tab w:val="right" w:leader="dot" w:pos="9016"/>
            </w:tabs>
          </w:pPr>
          <w:hyperlink w:anchor="_Toc227108721" w:history="1">
            <w:r w:rsidRPr="00573EAC">
              <w:rPr>
                <w:rStyle w:val="Hyperlink"/>
              </w:rPr>
              <w:t>5.6 Internal Rate of Return (IRR)</w:t>
            </w:r>
            <w:r>
              <w:rPr>
                <w:webHidden/>
              </w:rPr>
              <w:tab/>
            </w:r>
            <w:r>
              <w:rPr>
                <w:webHidden/>
              </w:rPr>
              <w:fldChar w:fldCharType="begin"/>
            </w:r>
            <w:r>
              <w:rPr>
                <w:webHidden/>
              </w:rPr>
              <w:instrText xml:space="preserve"> PAGEREF _Toc227108721 \h </w:instrText>
            </w:r>
            <w:r>
              <w:rPr>
                <w:webHidden/>
              </w:rPr>
            </w:r>
            <w:r>
              <w:rPr>
                <w:webHidden/>
              </w:rPr>
              <w:fldChar w:fldCharType="separate"/>
            </w:r>
            <w:r w:rsidR="0053061E">
              <w:rPr>
                <w:webHidden/>
              </w:rPr>
              <w:t>15</w:t>
            </w:r>
            <w:r>
              <w:rPr>
                <w:webHidden/>
              </w:rPr>
              <w:fldChar w:fldCharType="end"/>
            </w:r>
          </w:hyperlink>
        </w:p>
        <w:p w14:paraId="338B3801" w14:textId="7AEB2982" w:rsidR="004F6837" w:rsidRDefault="004F6837">
          <w:pPr>
            <w:pStyle w:val="TOC2"/>
            <w:tabs>
              <w:tab w:val="right" w:leader="dot" w:pos="9016"/>
            </w:tabs>
          </w:pPr>
          <w:hyperlink w:anchor="_Toc227108722" w:history="1">
            <w:r w:rsidRPr="00573EAC">
              <w:rPr>
                <w:rStyle w:val="Hyperlink"/>
              </w:rPr>
              <w:t>5.7 Decision and Justification</w:t>
            </w:r>
            <w:r>
              <w:rPr>
                <w:webHidden/>
              </w:rPr>
              <w:tab/>
            </w:r>
            <w:r>
              <w:rPr>
                <w:webHidden/>
              </w:rPr>
              <w:fldChar w:fldCharType="begin"/>
            </w:r>
            <w:r>
              <w:rPr>
                <w:webHidden/>
              </w:rPr>
              <w:instrText xml:space="preserve"> PAGEREF _Toc227108722 \h </w:instrText>
            </w:r>
            <w:r>
              <w:rPr>
                <w:webHidden/>
              </w:rPr>
            </w:r>
            <w:r>
              <w:rPr>
                <w:webHidden/>
              </w:rPr>
              <w:fldChar w:fldCharType="separate"/>
            </w:r>
            <w:r w:rsidR="0053061E">
              <w:rPr>
                <w:webHidden/>
              </w:rPr>
              <w:t>15</w:t>
            </w:r>
            <w:r>
              <w:rPr>
                <w:webHidden/>
              </w:rPr>
              <w:fldChar w:fldCharType="end"/>
            </w:r>
          </w:hyperlink>
        </w:p>
        <w:p w14:paraId="7EF058A6" w14:textId="00F72386" w:rsidR="004F6837" w:rsidRDefault="004F6837">
          <w:pPr>
            <w:pStyle w:val="TOC2"/>
            <w:tabs>
              <w:tab w:val="right" w:leader="dot" w:pos="9016"/>
            </w:tabs>
          </w:pPr>
          <w:hyperlink w:anchor="_Toc227108723" w:history="1">
            <w:r w:rsidRPr="00573EAC">
              <w:rPr>
                <w:rStyle w:val="Hyperlink"/>
              </w:rPr>
              <w:t>5.8 Capital Rationing</w:t>
            </w:r>
            <w:r>
              <w:rPr>
                <w:webHidden/>
              </w:rPr>
              <w:tab/>
            </w:r>
            <w:r>
              <w:rPr>
                <w:webHidden/>
              </w:rPr>
              <w:fldChar w:fldCharType="begin"/>
            </w:r>
            <w:r>
              <w:rPr>
                <w:webHidden/>
              </w:rPr>
              <w:instrText xml:space="preserve"> PAGEREF _Toc227108723 \h </w:instrText>
            </w:r>
            <w:r>
              <w:rPr>
                <w:webHidden/>
              </w:rPr>
            </w:r>
            <w:r>
              <w:rPr>
                <w:webHidden/>
              </w:rPr>
              <w:fldChar w:fldCharType="separate"/>
            </w:r>
            <w:r w:rsidR="0053061E">
              <w:rPr>
                <w:webHidden/>
              </w:rPr>
              <w:t>16</w:t>
            </w:r>
            <w:r>
              <w:rPr>
                <w:webHidden/>
              </w:rPr>
              <w:fldChar w:fldCharType="end"/>
            </w:r>
          </w:hyperlink>
        </w:p>
        <w:p w14:paraId="6585D3C9" w14:textId="2819CCDE" w:rsidR="004F6837" w:rsidRDefault="004F6837">
          <w:pPr>
            <w:pStyle w:val="TOC1"/>
            <w:tabs>
              <w:tab w:val="right" w:leader="dot" w:pos="9016"/>
            </w:tabs>
          </w:pPr>
          <w:hyperlink w:anchor="_Toc227108724" w:history="1">
            <w:r w:rsidRPr="00573EAC">
              <w:rPr>
                <w:rStyle w:val="Hyperlink"/>
              </w:rPr>
              <w:t>6. Conclusion</w:t>
            </w:r>
            <w:r>
              <w:rPr>
                <w:webHidden/>
              </w:rPr>
              <w:tab/>
            </w:r>
            <w:r>
              <w:rPr>
                <w:webHidden/>
              </w:rPr>
              <w:fldChar w:fldCharType="begin"/>
            </w:r>
            <w:r>
              <w:rPr>
                <w:webHidden/>
              </w:rPr>
              <w:instrText xml:space="preserve"> PAGEREF _Toc227108724 \h </w:instrText>
            </w:r>
            <w:r>
              <w:rPr>
                <w:webHidden/>
              </w:rPr>
            </w:r>
            <w:r>
              <w:rPr>
                <w:webHidden/>
              </w:rPr>
              <w:fldChar w:fldCharType="separate"/>
            </w:r>
            <w:r w:rsidR="0053061E">
              <w:rPr>
                <w:webHidden/>
              </w:rPr>
              <w:t>16</w:t>
            </w:r>
            <w:r>
              <w:rPr>
                <w:webHidden/>
              </w:rPr>
              <w:fldChar w:fldCharType="end"/>
            </w:r>
          </w:hyperlink>
        </w:p>
        <w:p w14:paraId="5A1AAD0B" w14:textId="0F558D78" w:rsidR="004F6837" w:rsidRDefault="004F6837">
          <w:pPr>
            <w:pStyle w:val="TOC1"/>
            <w:tabs>
              <w:tab w:val="right" w:leader="dot" w:pos="9016"/>
            </w:tabs>
          </w:pPr>
          <w:hyperlink w:anchor="_Toc227108725" w:history="1">
            <w:r w:rsidRPr="00573EAC">
              <w:rPr>
                <w:rStyle w:val="Hyperlink"/>
              </w:rPr>
              <w:t>References</w:t>
            </w:r>
            <w:r>
              <w:rPr>
                <w:webHidden/>
              </w:rPr>
              <w:tab/>
            </w:r>
            <w:r>
              <w:rPr>
                <w:webHidden/>
              </w:rPr>
              <w:fldChar w:fldCharType="begin"/>
            </w:r>
            <w:r>
              <w:rPr>
                <w:webHidden/>
              </w:rPr>
              <w:instrText xml:space="preserve"> PAGEREF _Toc227108725 \h </w:instrText>
            </w:r>
            <w:r>
              <w:rPr>
                <w:webHidden/>
              </w:rPr>
            </w:r>
            <w:r>
              <w:rPr>
                <w:webHidden/>
              </w:rPr>
              <w:fldChar w:fldCharType="separate"/>
            </w:r>
            <w:r w:rsidR="0053061E">
              <w:rPr>
                <w:webHidden/>
              </w:rPr>
              <w:t>17</w:t>
            </w:r>
            <w:r>
              <w:rPr>
                <w:webHidden/>
              </w:rPr>
              <w:fldChar w:fldCharType="end"/>
            </w:r>
          </w:hyperlink>
        </w:p>
        <w:p w14:paraId="165DB579" w14:textId="466092C0" w:rsidR="004F6837" w:rsidRDefault="004F6837">
          <w:r>
            <w:rPr>
              <w:b/>
              <w:bCs/>
            </w:rPr>
            <w:fldChar w:fldCharType="end"/>
          </w:r>
        </w:p>
      </w:sdtContent>
    </w:sdt>
    <w:p w14:paraId="160C0243" w14:textId="77777777" w:rsidR="004F6837" w:rsidRDefault="004F6837" w:rsidP="004F6837"/>
    <w:p w14:paraId="638D5C0C" w14:textId="77777777" w:rsidR="004F6837" w:rsidRDefault="004F6837" w:rsidP="004F6837">
      <w:pPr>
        <w:pStyle w:val="Heading1"/>
        <w:sectPr w:rsidR="004F6837">
          <w:footerReference w:type="default" r:id="rId9"/>
          <w:pgSz w:w="11906" w:h="16838"/>
          <w:pgMar w:top="1440" w:right="1440" w:bottom="1440" w:left="1440" w:header="708" w:footer="708" w:gutter="0"/>
          <w:cols w:space="708"/>
          <w:docGrid w:linePitch="360"/>
        </w:sectPr>
      </w:pPr>
      <w:bookmarkStart w:id="0" w:name="_Toc227108694"/>
    </w:p>
    <w:p w14:paraId="42BF0EC9" w14:textId="511B6ECE" w:rsidR="006B01C2" w:rsidRDefault="007736B1" w:rsidP="004F6837">
      <w:pPr>
        <w:pStyle w:val="Heading1"/>
      </w:pPr>
      <w:r>
        <w:lastRenderedPageBreak/>
        <w:t>1. Introduction</w:t>
      </w:r>
      <w:bookmarkEnd w:id="0"/>
    </w:p>
    <w:p w14:paraId="39FEB258" w14:textId="77777777" w:rsidR="004F6837" w:rsidRDefault="004F6837" w:rsidP="004F6837">
      <w:r>
        <w:t>The world automotive sector is experiencing a radical transformation with increased shift towards electric vehicles (EVs) which is supported by the technological advancement, regulatory forces, and changing preferences of the consumers. In this dynamic and capital-intensive setting, Lucid Group Inc. has become a high-end EV manufacturer, distinguishing itself with innovative battery technology, high energy efficiency, and a luxurious product approach. Nevertheless, even with a solid growth in revenue trend, the firm has high financial weaknesses that present substantial questions about its long-term economic sustainability and scalability.</w:t>
      </w:r>
    </w:p>
    <w:p w14:paraId="7B0CA1E6" w14:textId="77777777" w:rsidR="004F6837" w:rsidRDefault="004F6837" w:rsidP="004F6837">
      <w:r>
        <w:t>The aggressive growth, high research and development spending and high investment in production infrastructure characterise the business model of Lucid. Though such strategic programs are required to develop technological and market leadership, it has led to the continued operating losses, negative free cash flows, and growing reliance on outside funding. This is an indication of lack of growth targets and financial discipline, which implies misallocation of capital and inefficiencies. Corporately-finance wise, these conditions are indicators of high liquidity risk and an inefficient capital structure, as is expected based on implications of the trade-off theory concerning the trade-off between growth financing and financial stability.</w:t>
      </w:r>
    </w:p>
    <w:p w14:paraId="2EABDCC8" w14:textId="77777777" w:rsidR="004F6837" w:rsidRDefault="004F6837" w:rsidP="004F6837">
      <w:r>
        <w:t>This report adopts the gaze of a Chief Financial Officer (CFO) to critically analyze the financial performance of Lucid in the last five years using the ratio analysis, cash flow analysis and trend analysis. It also evaluates the working capital management of the company to determine liquidity limitations and inefficiencies of the cash conversion cycle. Based on this discussion, the report suggests a strategic financial restructuring plan to help the company increase shareholder value, maximize capital efficiency, and financial resilience in a more volatile global environment. Moreover, the methods of investment appraisal such as Net Present Value (NPV), Internal Rate of Return (IRR), and Profitability Index (PI) are used to assess the alternative investment opportunities and identify the most suitable allocation of capital subject to capital rationing factors.</w:t>
      </w:r>
    </w:p>
    <w:p w14:paraId="1241B19C" w14:textId="77777777" w:rsidR="004F6837" w:rsidRDefault="004F6837" w:rsidP="004F6837">
      <w:r>
        <w:t>This report argues that the current expansion-based approach that Lucid follows is unsustainable in terms of its finances unless capital management and operational optimisation are put into practice. In particular, the fact that the firm has failed to translate growth in revenue into positive operating cash flows points to a basic flaw in the financial model of the firm. The company can be exposed to long-lasting liquidity drainage and value destruction in the face of absent corrective interventions, especially in cost rationalisation, working capital optimisation, and rebalancing in their capital structure. This analysis, therefore, does not only analyze the financial health of Lucid but also goes ahead to propose evidence-based and strategically based suggestions to facilitate the shift to a sustainable and financially stable business model.</w:t>
      </w:r>
    </w:p>
    <w:p w14:paraId="73686133" w14:textId="77777777" w:rsidR="004F6837" w:rsidRDefault="004F6837" w:rsidP="004F6837"/>
    <w:p w14:paraId="7D47760D" w14:textId="5D6E0124" w:rsidR="004F6837" w:rsidRDefault="004F6837" w:rsidP="004F6837">
      <w:pPr>
        <w:pStyle w:val="Heading1"/>
      </w:pPr>
      <w:bookmarkStart w:id="1" w:name="_Toc227108695"/>
      <w:r>
        <w:t>2. Financial Health Check</w:t>
      </w:r>
      <w:bookmarkEnd w:id="1"/>
    </w:p>
    <w:p w14:paraId="3988BC65" w14:textId="77777777" w:rsidR="004F6837" w:rsidRDefault="004F6837" w:rsidP="004F6837">
      <w:pPr>
        <w:pStyle w:val="Heading2"/>
      </w:pPr>
      <w:bookmarkStart w:id="2" w:name="_Toc227108696"/>
      <w:r>
        <w:t>2.1 Growth and Operational Efficiency</w:t>
      </w:r>
      <w:bookmarkEnd w:id="2"/>
    </w:p>
    <w:p w14:paraId="4DB04947" w14:textId="77777777" w:rsidR="004F6837" w:rsidRDefault="004F6837" w:rsidP="004F6837">
      <w:r>
        <w:t>Since the period of commercialisation, Lucid Group Inc. has shown a remarkable rise in revenues, indicating a growing acceptance in the luxury electric vehicle (EV) market. This is going in line with the overall industry growth due to regulatory encouragement and technology (International Energy Agency, 2024; McKinsey and Company, 2023).</w:t>
      </w:r>
    </w:p>
    <w:p w14:paraId="7EF819C8" w14:textId="77777777" w:rsidR="004F6837" w:rsidRDefault="004F6837" w:rsidP="004F6837">
      <w:r>
        <w:t xml:space="preserve">Nevertheless, the increase in revenue is also not a sufficient measure of financial health, especially in capital-intensive sectors (Penman, 2020). This expansion has largely been realized </w:t>
      </w:r>
      <w:r>
        <w:lastRenderedPageBreak/>
        <w:t>in the case of Lucid by aggressive expansion of capacity and significant investment in manufacturing infrastructure (Lucid Group Inc., 2024), as opposed to efficiency of operations.</w:t>
      </w:r>
    </w:p>
    <w:p w14:paraId="0F020A91" w14:textId="77777777" w:rsidR="004F6837" w:rsidRDefault="004F6837" w:rsidP="004F6837">
      <w:r>
        <w:t>Most importantly, there has been a mismatch between the volumes of production and delivery and the installed capacity, which implies the underutilisation of resources and inefficiency in scaling processes. This detachment indicates that efficiency has been sacrificed to the growth, which shows a structurally poor working base.</w:t>
      </w:r>
    </w:p>
    <w:p w14:paraId="5C5C085C" w14:textId="77777777" w:rsidR="004F6837" w:rsidRDefault="004F6837" w:rsidP="004F6837">
      <w:r>
        <w:t>The growth model used by Lucid is not efficiency-oriented but investment-oriented, which provokes the question of how this company could be able to grow in a sustainable way.</w:t>
      </w:r>
    </w:p>
    <w:p w14:paraId="7C7A63F0" w14:textId="77777777" w:rsidR="004F6837" w:rsidRDefault="004F6837" w:rsidP="004F6837"/>
    <w:p w14:paraId="51B9874A" w14:textId="77777777" w:rsidR="004F6837" w:rsidRDefault="004F6837" w:rsidP="004F6837">
      <w:pPr>
        <w:pStyle w:val="Heading2"/>
      </w:pPr>
      <w:bookmarkStart w:id="3" w:name="_Toc227108697"/>
      <w:r>
        <w:t>2.2 Profitability and Cost Structure</w:t>
      </w:r>
      <w:bookmarkEnd w:id="3"/>
    </w:p>
    <w:p w14:paraId="6772813E" w14:textId="558801DD" w:rsidR="00DD64CD" w:rsidRPr="00DD64CD" w:rsidRDefault="004F6837" w:rsidP="004F6837">
      <w:r>
        <w:t>Profitability of Lucid is also very low over the period 2020-2024, which means the business model is unprofitable structurally.</w:t>
      </w:r>
    </w:p>
    <w:p w14:paraId="2ED50CC1" w14:textId="154A0961" w:rsidR="00DD64CD" w:rsidRPr="00DD64CD" w:rsidRDefault="00DD64CD" w:rsidP="00DD64CD">
      <w:pPr>
        <w:rPr>
          <w:b/>
          <w:bCs/>
        </w:rPr>
      </w:pPr>
      <w:r w:rsidRPr="00DD64CD">
        <w:rPr>
          <w:b/>
          <w:bCs/>
        </w:rPr>
        <w:t>Table 2.1: Net Loss Trend (2020–2024)</w:t>
      </w:r>
    </w:p>
    <w:tbl>
      <w:tblPr>
        <w:tblStyle w:val="TableGrid"/>
        <w:tblW w:w="0" w:type="auto"/>
        <w:tblLook w:val="04A0" w:firstRow="1" w:lastRow="0" w:firstColumn="1" w:lastColumn="0" w:noHBand="0" w:noVBand="1"/>
      </w:tblPr>
      <w:tblGrid>
        <w:gridCol w:w="681"/>
        <w:gridCol w:w="1904"/>
      </w:tblGrid>
      <w:tr w:rsidR="00DD64CD" w:rsidRPr="00DD64CD" w14:paraId="1A5D893D" w14:textId="77777777" w:rsidTr="004F6837">
        <w:tc>
          <w:tcPr>
            <w:tcW w:w="0" w:type="auto"/>
            <w:hideMark/>
          </w:tcPr>
          <w:p w14:paraId="3E570ACD" w14:textId="77777777" w:rsidR="00DD64CD" w:rsidRPr="00DD64CD" w:rsidRDefault="00DD64CD" w:rsidP="00DD64CD">
            <w:pPr>
              <w:spacing w:after="160" w:line="259" w:lineRule="auto"/>
              <w:jc w:val="left"/>
              <w:rPr>
                <w:b/>
                <w:bCs/>
              </w:rPr>
            </w:pPr>
            <w:r w:rsidRPr="00DD64CD">
              <w:rPr>
                <w:b/>
                <w:bCs/>
              </w:rPr>
              <w:t>Year</w:t>
            </w:r>
          </w:p>
        </w:tc>
        <w:tc>
          <w:tcPr>
            <w:tcW w:w="0" w:type="auto"/>
            <w:hideMark/>
          </w:tcPr>
          <w:p w14:paraId="2C462747" w14:textId="77777777" w:rsidR="00DD64CD" w:rsidRPr="00DD64CD" w:rsidRDefault="00DD64CD" w:rsidP="00DD64CD">
            <w:pPr>
              <w:spacing w:after="160" w:line="259" w:lineRule="auto"/>
              <w:jc w:val="left"/>
              <w:rPr>
                <w:b/>
                <w:bCs/>
              </w:rPr>
            </w:pPr>
            <w:r w:rsidRPr="00DD64CD">
              <w:rPr>
                <w:b/>
                <w:bCs/>
              </w:rPr>
              <w:t>Net Loss ($’000)</w:t>
            </w:r>
          </w:p>
        </w:tc>
      </w:tr>
      <w:tr w:rsidR="00DD64CD" w:rsidRPr="00DD64CD" w14:paraId="355ED1CE" w14:textId="77777777" w:rsidTr="004F6837">
        <w:tc>
          <w:tcPr>
            <w:tcW w:w="0" w:type="auto"/>
            <w:hideMark/>
          </w:tcPr>
          <w:p w14:paraId="1166B6B7" w14:textId="77777777" w:rsidR="00DD64CD" w:rsidRPr="00DD64CD" w:rsidRDefault="00DD64CD" w:rsidP="00DD64CD">
            <w:pPr>
              <w:spacing w:after="160" w:line="259" w:lineRule="auto"/>
            </w:pPr>
            <w:r w:rsidRPr="00DD64CD">
              <w:t>2020</w:t>
            </w:r>
          </w:p>
        </w:tc>
        <w:tc>
          <w:tcPr>
            <w:tcW w:w="0" w:type="auto"/>
            <w:hideMark/>
          </w:tcPr>
          <w:p w14:paraId="2C7C3DE2" w14:textId="77777777" w:rsidR="00DD64CD" w:rsidRPr="00DD64CD" w:rsidRDefault="00DD64CD" w:rsidP="00DD64CD">
            <w:pPr>
              <w:spacing w:after="160" w:line="259" w:lineRule="auto"/>
            </w:pPr>
            <w:r w:rsidRPr="00DD64CD">
              <w:t>(719,380)</w:t>
            </w:r>
          </w:p>
        </w:tc>
      </w:tr>
      <w:tr w:rsidR="00DD64CD" w:rsidRPr="00DD64CD" w14:paraId="192F9F5A" w14:textId="77777777" w:rsidTr="004F6837">
        <w:tc>
          <w:tcPr>
            <w:tcW w:w="0" w:type="auto"/>
            <w:hideMark/>
          </w:tcPr>
          <w:p w14:paraId="11A3A959" w14:textId="77777777" w:rsidR="00DD64CD" w:rsidRPr="00DD64CD" w:rsidRDefault="00DD64CD" w:rsidP="00DD64CD">
            <w:pPr>
              <w:spacing w:after="160" w:line="259" w:lineRule="auto"/>
            </w:pPr>
            <w:r w:rsidRPr="00DD64CD">
              <w:t>2021</w:t>
            </w:r>
          </w:p>
        </w:tc>
        <w:tc>
          <w:tcPr>
            <w:tcW w:w="0" w:type="auto"/>
            <w:hideMark/>
          </w:tcPr>
          <w:p w14:paraId="4EA4892F" w14:textId="77777777" w:rsidR="00DD64CD" w:rsidRPr="00DD64CD" w:rsidRDefault="00DD64CD" w:rsidP="00DD64CD">
            <w:pPr>
              <w:spacing w:after="160" w:line="259" w:lineRule="auto"/>
            </w:pPr>
            <w:r w:rsidRPr="00DD64CD">
              <w:t>(2,579,761)</w:t>
            </w:r>
          </w:p>
        </w:tc>
      </w:tr>
      <w:tr w:rsidR="00DD64CD" w:rsidRPr="00DD64CD" w14:paraId="43B03095" w14:textId="77777777" w:rsidTr="004F6837">
        <w:tc>
          <w:tcPr>
            <w:tcW w:w="0" w:type="auto"/>
            <w:hideMark/>
          </w:tcPr>
          <w:p w14:paraId="5300F9EA" w14:textId="77777777" w:rsidR="00DD64CD" w:rsidRPr="00DD64CD" w:rsidRDefault="00DD64CD" w:rsidP="00DD64CD">
            <w:pPr>
              <w:spacing w:after="160" w:line="259" w:lineRule="auto"/>
            </w:pPr>
            <w:r w:rsidRPr="00DD64CD">
              <w:t>2022</w:t>
            </w:r>
          </w:p>
        </w:tc>
        <w:tc>
          <w:tcPr>
            <w:tcW w:w="0" w:type="auto"/>
            <w:hideMark/>
          </w:tcPr>
          <w:p w14:paraId="67806504" w14:textId="77777777" w:rsidR="00DD64CD" w:rsidRPr="00DD64CD" w:rsidRDefault="00DD64CD" w:rsidP="00DD64CD">
            <w:pPr>
              <w:spacing w:after="160" w:line="259" w:lineRule="auto"/>
            </w:pPr>
            <w:r w:rsidRPr="00DD64CD">
              <w:t>(1,304,460)</w:t>
            </w:r>
          </w:p>
        </w:tc>
      </w:tr>
      <w:tr w:rsidR="00DD64CD" w:rsidRPr="00DD64CD" w14:paraId="4FACEA51" w14:textId="77777777" w:rsidTr="004F6837">
        <w:tc>
          <w:tcPr>
            <w:tcW w:w="0" w:type="auto"/>
            <w:hideMark/>
          </w:tcPr>
          <w:p w14:paraId="59448DB5" w14:textId="77777777" w:rsidR="00DD64CD" w:rsidRPr="00DD64CD" w:rsidRDefault="00DD64CD" w:rsidP="00DD64CD">
            <w:pPr>
              <w:spacing w:after="160" w:line="259" w:lineRule="auto"/>
            </w:pPr>
            <w:r w:rsidRPr="00DD64CD">
              <w:t>2023</w:t>
            </w:r>
          </w:p>
        </w:tc>
        <w:tc>
          <w:tcPr>
            <w:tcW w:w="0" w:type="auto"/>
            <w:hideMark/>
          </w:tcPr>
          <w:p w14:paraId="35FD40D5" w14:textId="77777777" w:rsidR="00DD64CD" w:rsidRPr="00DD64CD" w:rsidRDefault="00DD64CD" w:rsidP="00DD64CD">
            <w:pPr>
              <w:spacing w:after="160" w:line="259" w:lineRule="auto"/>
            </w:pPr>
            <w:r w:rsidRPr="00DD64CD">
              <w:t>(2,828,420)</w:t>
            </w:r>
          </w:p>
        </w:tc>
      </w:tr>
      <w:tr w:rsidR="00DD64CD" w:rsidRPr="00DD64CD" w14:paraId="5DC59CE6" w14:textId="77777777" w:rsidTr="004F6837">
        <w:tc>
          <w:tcPr>
            <w:tcW w:w="0" w:type="auto"/>
            <w:hideMark/>
          </w:tcPr>
          <w:p w14:paraId="37A61572" w14:textId="77777777" w:rsidR="00DD64CD" w:rsidRPr="00DD64CD" w:rsidRDefault="00DD64CD" w:rsidP="00DD64CD">
            <w:pPr>
              <w:spacing w:after="160" w:line="259" w:lineRule="auto"/>
            </w:pPr>
            <w:r w:rsidRPr="00DD64CD">
              <w:t>2024</w:t>
            </w:r>
          </w:p>
        </w:tc>
        <w:tc>
          <w:tcPr>
            <w:tcW w:w="0" w:type="auto"/>
            <w:hideMark/>
          </w:tcPr>
          <w:p w14:paraId="79917F17" w14:textId="77777777" w:rsidR="00DD64CD" w:rsidRPr="00DD64CD" w:rsidRDefault="00DD64CD" w:rsidP="00DD64CD">
            <w:pPr>
              <w:spacing w:after="160" w:line="259" w:lineRule="auto"/>
            </w:pPr>
            <w:r w:rsidRPr="00DD64CD">
              <w:t>(2,713,942)</w:t>
            </w:r>
          </w:p>
        </w:tc>
      </w:tr>
    </w:tbl>
    <w:p w14:paraId="01211407" w14:textId="77777777" w:rsidR="00DD64CD" w:rsidRPr="00DD64CD" w:rsidRDefault="00DD64CD" w:rsidP="00DD64CD">
      <w:r w:rsidRPr="00DD64CD">
        <w:rPr>
          <w:i/>
          <w:iCs/>
        </w:rPr>
        <w:t>Source: Lucid Group Inc. Annual Reports; Yahoo Finance (2025)</w:t>
      </w:r>
    </w:p>
    <w:p w14:paraId="4966B357" w14:textId="77777777" w:rsidR="004F6837" w:rsidRDefault="004F6837" w:rsidP="004F6837">
      <w:r>
        <w:t>The continued and magnitude of such losses points to the fact that the cost structures are still fundamentally out of sync with revenue generation. Sustained negative margins are caused by high R&amp;D expenditure, low economies of scale and high fixed operating costs.</w:t>
      </w:r>
    </w:p>
    <w:p w14:paraId="03FAEFFE" w14:textId="77777777" w:rsidR="004F6837" w:rsidRDefault="004F6837" w:rsidP="004F6837">
      <w:r>
        <w:t>Notably, early-stage firms tend to lose money, yet the fact that Lucid is not able to show a decreasing loss curve indicates that they are not transitional inefficiencies, but structural cost imbalances (Atrill, 2020).</w:t>
      </w:r>
    </w:p>
    <w:p w14:paraId="4CD59F84" w14:textId="77777777" w:rsidR="004F6837" w:rsidRDefault="004F6837" w:rsidP="004F6837">
      <w:r>
        <w:t>Unlike other industry players like Tesla, which had economies of scale and positive operating cash flows in its growth phase, Lucid is stuck in a pre-scale inefficiency cycle. The fact that Tesla can transform innovation into cost-effectiveness is a glaring weakness in the strategic implementation of Lucid. This analogy supports the idea that the difficulties that Lucid is going through are not unique to the EV market, but unique to the operational and financial approach that the company has taken.</w:t>
      </w:r>
    </w:p>
    <w:p w14:paraId="3A55664B" w14:textId="77777777" w:rsidR="004F6837" w:rsidRDefault="004F6837" w:rsidP="004F6837">
      <w:r>
        <w:t>Lucid is not moving on the path of profitability, but instead, it is strengthening a cost system that suppresses financial sustainability in the long run.</w:t>
      </w:r>
    </w:p>
    <w:p w14:paraId="43FBDCE7" w14:textId="77777777" w:rsidR="004F6837" w:rsidRDefault="004F6837" w:rsidP="004F6837"/>
    <w:p w14:paraId="79420ED4" w14:textId="77777777" w:rsidR="004F6837" w:rsidRDefault="004F6837" w:rsidP="004F6837">
      <w:pPr>
        <w:pStyle w:val="Heading2"/>
      </w:pPr>
      <w:bookmarkStart w:id="4" w:name="_Toc227108698"/>
      <w:r>
        <w:t>2.3 Liquidity and Financing Dependence</w:t>
      </w:r>
      <w:bookmarkEnd w:id="4"/>
    </w:p>
    <w:p w14:paraId="69161542" w14:textId="46A73581" w:rsidR="00DD64CD" w:rsidRPr="00DD64CD" w:rsidRDefault="004F6837" w:rsidP="004F6837">
      <w:r>
        <w:t>Lucid has a high reported liquidity position, but this is more of an artifics</w:t>
      </w:r>
    </w:p>
    <w:p w14:paraId="0F3A6689" w14:textId="0F66ABEF" w:rsidR="00DD64CD" w:rsidRPr="00DD64CD" w:rsidRDefault="00DD64CD" w:rsidP="00DD64CD">
      <w:pPr>
        <w:rPr>
          <w:b/>
          <w:bCs/>
        </w:rPr>
      </w:pPr>
      <w:r w:rsidRPr="00DD64CD">
        <w:rPr>
          <w:b/>
          <w:bCs/>
        </w:rPr>
        <w:t>Table 2.2: Cash Position (2020–2024)</w:t>
      </w:r>
    </w:p>
    <w:tbl>
      <w:tblPr>
        <w:tblStyle w:val="TableGrid"/>
        <w:tblW w:w="0" w:type="auto"/>
        <w:tblLook w:val="04A0" w:firstRow="1" w:lastRow="0" w:firstColumn="1" w:lastColumn="0" w:noHBand="0" w:noVBand="1"/>
      </w:tblPr>
      <w:tblGrid>
        <w:gridCol w:w="777"/>
        <w:gridCol w:w="2319"/>
      </w:tblGrid>
      <w:tr w:rsidR="00DD64CD" w:rsidRPr="00DD64CD" w14:paraId="025BA292" w14:textId="77777777" w:rsidTr="004F6837">
        <w:tc>
          <w:tcPr>
            <w:tcW w:w="0" w:type="auto"/>
            <w:hideMark/>
          </w:tcPr>
          <w:p w14:paraId="4E7C5C47" w14:textId="77777777" w:rsidR="00DD64CD" w:rsidRPr="00DD64CD" w:rsidRDefault="00DD64CD" w:rsidP="00DD64CD">
            <w:pPr>
              <w:spacing w:after="160" w:line="259" w:lineRule="auto"/>
              <w:jc w:val="left"/>
              <w:rPr>
                <w:b/>
                <w:bCs/>
              </w:rPr>
            </w:pPr>
            <w:r w:rsidRPr="00DD64CD">
              <w:rPr>
                <w:b/>
                <w:bCs/>
              </w:rPr>
              <w:lastRenderedPageBreak/>
              <w:t>Year</w:t>
            </w:r>
          </w:p>
        </w:tc>
        <w:tc>
          <w:tcPr>
            <w:tcW w:w="0" w:type="auto"/>
            <w:hideMark/>
          </w:tcPr>
          <w:p w14:paraId="13ECE6B6" w14:textId="77777777" w:rsidR="00DD64CD" w:rsidRPr="00DD64CD" w:rsidRDefault="00DD64CD" w:rsidP="00DD64CD">
            <w:pPr>
              <w:spacing w:after="160" w:line="259" w:lineRule="auto"/>
              <w:jc w:val="left"/>
              <w:rPr>
                <w:b/>
                <w:bCs/>
              </w:rPr>
            </w:pPr>
            <w:r w:rsidRPr="00DD64CD">
              <w:rPr>
                <w:b/>
                <w:bCs/>
              </w:rPr>
              <w:t>Ending Cash ($’000)</w:t>
            </w:r>
          </w:p>
        </w:tc>
      </w:tr>
      <w:tr w:rsidR="00DD64CD" w:rsidRPr="00DD64CD" w14:paraId="697E8191" w14:textId="77777777" w:rsidTr="004F6837">
        <w:tc>
          <w:tcPr>
            <w:tcW w:w="0" w:type="auto"/>
            <w:hideMark/>
          </w:tcPr>
          <w:p w14:paraId="10787556" w14:textId="77777777" w:rsidR="00DD64CD" w:rsidRPr="00DD64CD" w:rsidRDefault="00DD64CD" w:rsidP="00DD64CD">
            <w:pPr>
              <w:spacing w:after="160" w:line="259" w:lineRule="auto"/>
            </w:pPr>
            <w:r w:rsidRPr="00DD64CD">
              <w:t>2020</w:t>
            </w:r>
          </w:p>
        </w:tc>
        <w:tc>
          <w:tcPr>
            <w:tcW w:w="0" w:type="auto"/>
            <w:hideMark/>
          </w:tcPr>
          <w:p w14:paraId="783A23DB" w14:textId="77777777" w:rsidR="00DD64CD" w:rsidRPr="00DD64CD" w:rsidRDefault="00DD64CD" w:rsidP="00DD64CD">
            <w:pPr>
              <w:spacing w:after="160" w:line="259" w:lineRule="auto"/>
            </w:pPr>
            <w:r w:rsidRPr="00DD64CD">
              <w:t>640,418</w:t>
            </w:r>
          </w:p>
        </w:tc>
      </w:tr>
      <w:tr w:rsidR="00DD64CD" w:rsidRPr="00DD64CD" w14:paraId="4EDF95D5" w14:textId="77777777" w:rsidTr="004F6837">
        <w:tc>
          <w:tcPr>
            <w:tcW w:w="0" w:type="auto"/>
            <w:hideMark/>
          </w:tcPr>
          <w:p w14:paraId="353D7F01" w14:textId="77777777" w:rsidR="00DD64CD" w:rsidRPr="00DD64CD" w:rsidRDefault="00DD64CD" w:rsidP="00DD64CD">
            <w:pPr>
              <w:spacing w:after="160" w:line="259" w:lineRule="auto"/>
            </w:pPr>
            <w:r w:rsidRPr="00DD64CD">
              <w:t>2021</w:t>
            </w:r>
          </w:p>
        </w:tc>
        <w:tc>
          <w:tcPr>
            <w:tcW w:w="0" w:type="auto"/>
            <w:hideMark/>
          </w:tcPr>
          <w:p w14:paraId="133E0F59" w14:textId="77777777" w:rsidR="00DD64CD" w:rsidRPr="00DD64CD" w:rsidRDefault="00DD64CD" w:rsidP="00DD64CD">
            <w:pPr>
              <w:spacing w:after="160" w:line="259" w:lineRule="auto"/>
            </w:pPr>
            <w:r w:rsidRPr="00DD64CD">
              <w:t>6,284,020</w:t>
            </w:r>
          </w:p>
        </w:tc>
      </w:tr>
      <w:tr w:rsidR="00DD64CD" w:rsidRPr="00DD64CD" w14:paraId="5A3A0771" w14:textId="77777777" w:rsidTr="004F6837">
        <w:tc>
          <w:tcPr>
            <w:tcW w:w="0" w:type="auto"/>
            <w:hideMark/>
          </w:tcPr>
          <w:p w14:paraId="7283F7AC" w14:textId="77777777" w:rsidR="00DD64CD" w:rsidRPr="00DD64CD" w:rsidRDefault="00DD64CD" w:rsidP="00DD64CD">
            <w:pPr>
              <w:spacing w:after="160" w:line="259" w:lineRule="auto"/>
            </w:pPr>
            <w:r w:rsidRPr="00DD64CD">
              <w:t>2022</w:t>
            </w:r>
          </w:p>
        </w:tc>
        <w:tc>
          <w:tcPr>
            <w:tcW w:w="0" w:type="auto"/>
            <w:hideMark/>
          </w:tcPr>
          <w:p w14:paraId="4BC185E2" w14:textId="77777777" w:rsidR="00DD64CD" w:rsidRPr="00DD64CD" w:rsidRDefault="00DD64CD" w:rsidP="00DD64CD">
            <w:pPr>
              <w:spacing w:after="160" w:line="259" w:lineRule="auto"/>
            </w:pPr>
            <w:r w:rsidRPr="00DD64CD">
              <w:t>1,737,320</w:t>
            </w:r>
          </w:p>
        </w:tc>
      </w:tr>
      <w:tr w:rsidR="00DD64CD" w:rsidRPr="00DD64CD" w14:paraId="58F86C53" w14:textId="77777777" w:rsidTr="004F6837">
        <w:tc>
          <w:tcPr>
            <w:tcW w:w="0" w:type="auto"/>
            <w:hideMark/>
          </w:tcPr>
          <w:p w14:paraId="7F3C59CE" w14:textId="77777777" w:rsidR="00DD64CD" w:rsidRPr="00DD64CD" w:rsidRDefault="00DD64CD" w:rsidP="00DD64CD">
            <w:pPr>
              <w:spacing w:after="160" w:line="259" w:lineRule="auto"/>
            </w:pPr>
            <w:r w:rsidRPr="00DD64CD">
              <w:t>2023</w:t>
            </w:r>
          </w:p>
        </w:tc>
        <w:tc>
          <w:tcPr>
            <w:tcW w:w="0" w:type="auto"/>
            <w:hideMark/>
          </w:tcPr>
          <w:p w14:paraId="494E3948" w14:textId="77777777" w:rsidR="00DD64CD" w:rsidRPr="00DD64CD" w:rsidRDefault="00DD64CD" w:rsidP="00DD64CD">
            <w:pPr>
              <w:spacing w:after="160" w:line="259" w:lineRule="auto"/>
            </w:pPr>
            <w:r w:rsidRPr="00DD64CD">
              <w:t>1,371,507</w:t>
            </w:r>
          </w:p>
        </w:tc>
      </w:tr>
      <w:tr w:rsidR="00DD64CD" w:rsidRPr="00DD64CD" w14:paraId="39A404E5" w14:textId="77777777" w:rsidTr="004F6837">
        <w:tc>
          <w:tcPr>
            <w:tcW w:w="0" w:type="auto"/>
            <w:hideMark/>
          </w:tcPr>
          <w:p w14:paraId="4D609EF1" w14:textId="17BC6B36" w:rsidR="00DD64CD" w:rsidRPr="00DD64CD" w:rsidRDefault="004F6837" w:rsidP="00DD64CD">
            <w:pPr>
              <w:spacing w:after="160" w:line="259" w:lineRule="auto"/>
            </w:pPr>
            <w:r>
              <w:t>s</w:t>
            </w:r>
            <w:r w:rsidR="00DD64CD" w:rsidRPr="00DD64CD">
              <w:t>2024</w:t>
            </w:r>
          </w:p>
        </w:tc>
        <w:tc>
          <w:tcPr>
            <w:tcW w:w="0" w:type="auto"/>
            <w:hideMark/>
          </w:tcPr>
          <w:p w14:paraId="0EBE67E2" w14:textId="77777777" w:rsidR="00DD64CD" w:rsidRPr="00DD64CD" w:rsidRDefault="00DD64CD" w:rsidP="00DD64CD">
            <w:pPr>
              <w:spacing w:after="160" w:line="259" w:lineRule="auto"/>
            </w:pPr>
            <w:r w:rsidRPr="00DD64CD">
              <w:t>1,607,052</w:t>
            </w:r>
          </w:p>
        </w:tc>
      </w:tr>
    </w:tbl>
    <w:p w14:paraId="645C9D15" w14:textId="77777777" w:rsidR="00DD64CD" w:rsidRPr="00DD64CD" w:rsidRDefault="00DD64CD" w:rsidP="00DD64CD">
      <w:r w:rsidRPr="00DD64CD">
        <w:rPr>
          <w:i/>
          <w:iCs/>
        </w:rPr>
        <w:t>Source: Lucid Group Inc. Annual Reports</w:t>
      </w:r>
    </w:p>
    <w:p w14:paraId="40A13526" w14:textId="77777777" w:rsidR="004F6837" w:rsidRDefault="004F6837" w:rsidP="004F6837">
      <w:r>
        <w:t>The drastic rise of the amount of cash in 2021 can be attributed to significant capital inflows due to IPOs, which temporarily increased the liquidity base of the company. But the following decrease in cash balances to about 1.6 billion by 2024 is a continued trend of cash burn as a result of continued operating losses and capital expenditure needs. This trend indicates that Lucid is gradually losing its liquidity as it does not have positive operating cash flows.</w:t>
      </w:r>
    </w:p>
    <w:p w14:paraId="0380D5CA" w14:textId="77777777" w:rsidR="004F6837" w:rsidRDefault="004F6837" w:rsidP="004F6837">
      <w:r>
        <w:t>In terms of corporate finance, the use of external liquidity sources instead of cash flows that are internally generated indicates financial weakness and makes concerns about the long-term sustainability (Brealey, Myers and Allen, 2020). This kind of dependence puts the firm at risk of funding especially in the unfavorable market conditions where access to capital can be limited.</w:t>
      </w:r>
    </w:p>
    <w:p w14:paraId="009657D7" w14:textId="77777777" w:rsidR="004F6837" w:rsidRDefault="004F6837" w:rsidP="004F6837">
      <w:r>
        <w:t>Lucid liquidity position does not indicate strong operations, but rather a short-term financial buffer maintained by sustained financing of its operations, which conceals weaker structural underpinnings of its business model.</w:t>
      </w:r>
    </w:p>
    <w:p w14:paraId="29E65A7E" w14:textId="77777777" w:rsidR="004F6837" w:rsidRDefault="004F6837" w:rsidP="004F6837"/>
    <w:p w14:paraId="22B48216" w14:textId="77777777" w:rsidR="004F6837" w:rsidRDefault="004F6837" w:rsidP="004F6837">
      <w:pPr>
        <w:pStyle w:val="Heading2"/>
      </w:pPr>
      <w:bookmarkStart w:id="5" w:name="_Toc227108699"/>
      <w:r>
        <w:t>2.4 Operational Efficiency</w:t>
      </w:r>
      <w:bookmarkEnd w:id="5"/>
    </w:p>
    <w:p w14:paraId="01EF5B91" w14:textId="77777777" w:rsidR="004F6837" w:rsidRDefault="004F6837" w:rsidP="004F6837">
      <w:r>
        <w:t>The area of operation efficiency is a major area of weakness in Lucid especially when it comes to asset utilisation and inventory management. In capital intensive businesses like electric cars, effective use of assets is critical in attaining economies of scale and enhancing profitability. Nevertheless, financial information provided by Lucid reveals that there are inefficiencies in this aspect.</w:t>
      </w:r>
    </w:p>
    <w:p w14:paraId="569872EC" w14:textId="77777777" w:rsidR="004F6837" w:rsidRDefault="004F6837" w:rsidP="004F6837">
      <w:r>
        <w:t>Recurrent inventory accumulations, as well as large write-downs of around 906 million in 2023 and 590 million in 2024, indicate that the production output and market demand are very imbalanced. Such write-downs do not only indicate overproduction, but are also indicative that inventory is being held at amounts that are not economically viable, causing direct erosion of profitability. Moreover, high levels of inventory lead to the capital being tied to non-revenue-generating assets and hence decreased liquidity and increased dependence of external financing by the firm.</w:t>
      </w:r>
    </w:p>
    <w:p w14:paraId="317DB47F" w14:textId="77777777" w:rsidR="004F6837" w:rsidRDefault="004F6837" w:rsidP="004F6837">
      <w:r>
        <w:t>In terms of financial analysis, inefficient asset usage is a direct detriment to the return on investment (ROI) and restricts the scale of operations (Palepu, Healy and Peek, 2020). A low asset turnover ratio indicates that Lucid cannot easily translate its huge capital investments into the revenue stream.</w:t>
      </w:r>
    </w:p>
    <w:p w14:paraId="3E823C63" w14:textId="77777777" w:rsidR="004F6837" w:rsidRDefault="004F6837" w:rsidP="004F6837">
      <w:r>
        <w:t>The fact that Lucid cannot effectively transform assets into revenue is not only indicative of operational inefficiency, but a structural vulnerability in its production planning and demand alignment; thus, limiting its potential to realize sustainable growth and profitability.</w:t>
      </w:r>
    </w:p>
    <w:p w14:paraId="25536A0C" w14:textId="77777777" w:rsidR="004F6837" w:rsidRDefault="004F6837" w:rsidP="004F6837"/>
    <w:p w14:paraId="0C181E29" w14:textId="77777777" w:rsidR="004F6837" w:rsidRDefault="004F6837" w:rsidP="004F6837">
      <w:pPr>
        <w:pStyle w:val="Heading2"/>
      </w:pPr>
      <w:bookmarkStart w:id="6" w:name="_Toc227108700"/>
      <w:r>
        <w:lastRenderedPageBreak/>
        <w:t>2.5 Capital Structure (Gearing)</w:t>
      </w:r>
      <w:bookmarkEnd w:id="6"/>
    </w:p>
    <w:p w14:paraId="6BCA2555" w14:textId="1449CF88" w:rsidR="00DD64CD" w:rsidRPr="00DD64CD" w:rsidRDefault="004F6837" w:rsidP="004F6837">
      <w:r>
        <w:t>Lucid is a company with a low leverage capital structure, which is highly based on equity financing.</w:t>
      </w:r>
    </w:p>
    <w:p w14:paraId="45071009" w14:textId="6DEC370D" w:rsidR="00DD64CD" w:rsidRPr="00DD64CD" w:rsidRDefault="00DD64CD" w:rsidP="00DD64CD">
      <w:pPr>
        <w:rPr>
          <w:b/>
          <w:bCs/>
        </w:rPr>
      </w:pPr>
      <w:r w:rsidRPr="00DD64CD">
        <w:rPr>
          <w:b/>
          <w:bCs/>
        </w:rPr>
        <w:t>Table 2.3: Financing Cash Inflows (2021–2024)</w:t>
      </w:r>
    </w:p>
    <w:tbl>
      <w:tblPr>
        <w:tblStyle w:val="TableGrid"/>
        <w:tblW w:w="0" w:type="auto"/>
        <w:tblLook w:val="04A0" w:firstRow="1" w:lastRow="0" w:firstColumn="1" w:lastColumn="0" w:noHBand="0" w:noVBand="1"/>
      </w:tblPr>
      <w:tblGrid>
        <w:gridCol w:w="681"/>
        <w:gridCol w:w="3175"/>
      </w:tblGrid>
      <w:tr w:rsidR="00DD64CD" w:rsidRPr="00DD64CD" w14:paraId="74A3BC7B" w14:textId="77777777" w:rsidTr="004F6837">
        <w:tc>
          <w:tcPr>
            <w:tcW w:w="0" w:type="auto"/>
            <w:hideMark/>
          </w:tcPr>
          <w:p w14:paraId="3AFF0150" w14:textId="77777777" w:rsidR="00DD64CD" w:rsidRPr="00DD64CD" w:rsidRDefault="00DD64CD" w:rsidP="00DD64CD">
            <w:pPr>
              <w:spacing w:after="160" w:line="259" w:lineRule="auto"/>
              <w:jc w:val="left"/>
              <w:rPr>
                <w:b/>
                <w:bCs/>
              </w:rPr>
            </w:pPr>
            <w:r w:rsidRPr="00DD64CD">
              <w:rPr>
                <w:b/>
                <w:bCs/>
              </w:rPr>
              <w:t>Year</w:t>
            </w:r>
          </w:p>
        </w:tc>
        <w:tc>
          <w:tcPr>
            <w:tcW w:w="0" w:type="auto"/>
            <w:hideMark/>
          </w:tcPr>
          <w:p w14:paraId="63E21DF2" w14:textId="77777777" w:rsidR="00DD64CD" w:rsidRPr="00DD64CD" w:rsidRDefault="00DD64CD" w:rsidP="00DD64CD">
            <w:pPr>
              <w:spacing w:after="160" w:line="259" w:lineRule="auto"/>
              <w:jc w:val="left"/>
              <w:rPr>
                <w:b/>
                <w:bCs/>
              </w:rPr>
            </w:pPr>
            <w:r w:rsidRPr="00DD64CD">
              <w:rPr>
                <w:b/>
                <w:bCs/>
              </w:rPr>
              <w:t>Financing Cash Flow ($’000)</w:t>
            </w:r>
          </w:p>
        </w:tc>
      </w:tr>
      <w:tr w:rsidR="00DD64CD" w:rsidRPr="00DD64CD" w14:paraId="312C202C" w14:textId="77777777" w:rsidTr="004F6837">
        <w:tc>
          <w:tcPr>
            <w:tcW w:w="0" w:type="auto"/>
            <w:hideMark/>
          </w:tcPr>
          <w:p w14:paraId="4882A648" w14:textId="77777777" w:rsidR="00DD64CD" w:rsidRPr="00DD64CD" w:rsidRDefault="00DD64CD" w:rsidP="00DD64CD">
            <w:pPr>
              <w:spacing w:after="160" w:line="259" w:lineRule="auto"/>
            </w:pPr>
            <w:r w:rsidRPr="00DD64CD">
              <w:t>2021</w:t>
            </w:r>
          </w:p>
        </w:tc>
        <w:tc>
          <w:tcPr>
            <w:tcW w:w="0" w:type="auto"/>
            <w:hideMark/>
          </w:tcPr>
          <w:p w14:paraId="5731EBB3" w14:textId="77777777" w:rsidR="00DD64CD" w:rsidRPr="00DD64CD" w:rsidRDefault="00DD64CD" w:rsidP="00DD64CD">
            <w:pPr>
              <w:spacing w:after="160" w:line="259" w:lineRule="auto"/>
            </w:pPr>
            <w:r w:rsidRPr="00DD64CD">
              <w:t>7,136,428</w:t>
            </w:r>
          </w:p>
        </w:tc>
      </w:tr>
      <w:tr w:rsidR="00DD64CD" w:rsidRPr="00DD64CD" w14:paraId="6311CDE2" w14:textId="77777777" w:rsidTr="004F6837">
        <w:tc>
          <w:tcPr>
            <w:tcW w:w="0" w:type="auto"/>
            <w:hideMark/>
          </w:tcPr>
          <w:p w14:paraId="04DB1247" w14:textId="77777777" w:rsidR="00DD64CD" w:rsidRPr="00DD64CD" w:rsidRDefault="00DD64CD" w:rsidP="00DD64CD">
            <w:pPr>
              <w:spacing w:after="160" w:line="259" w:lineRule="auto"/>
            </w:pPr>
            <w:r w:rsidRPr="00DD64CD">
              <w:t>2022</w:t>
            </w:r>
          </w:p>
        </w:tc>
        <w:tc>
          <w:tcPr>
            <w:tcW w:w="0" w:type="auto"/>
            <w:hideMark/>
          </w:tcPr>
          <w:p w14:paraId="6358DC8C" w14:textId="77777777" w:rsidR="00DD64CD" w:rsidRPr="00DD64CD" w:rsidRDefault="00DD64CD" w:rsidP="00DD64CD">
            <w:pPr>
              <w:spacing w:after="160" w:line="259" w:lineRule="auto"/>
            </w:pPr>
            <w:r w:rsidRPr="00DD64CD">
              <w:t>1,347,235</w:t>
            </w:r>
          </w:p>
        </w:tc>
      </w:tr>
      <w:tr w:rsidR="00DD64CD" w:rsidRPr="00DD64CD" w14:paraId="2011FAC9" w14:textId="77777777" w:rsidTr="004F6837">
        <w:tc>
          <w:tcPr>
            <w:tcW w:w="0" w:type="auto"/>
            <w:hideMark/>
          </w:tcPr>
          <w:p w14:paraId="3D144DF0" w14:textId="77777777" w:rsidR="00DD64CD" w:rsidRPr="00DD64CD" w:rsidRDefault="00DD64CD" w:rsidP="00DD64CD">
            <w:pPr>
              <w:spacing w:after="160" w:line="259" w:lineRule="auto"/>
            </w:pPr>
            <w:r w:rsidRPr="00DD64CD">
              <w:t>2023</w:t>
            </w:r>
          </w:p>
        </w:tc>
        <w:tc>
          <w:tcPr>
            <w:tcW w:w="0" w:type="auto"/>
            <w:hideMark/>
          </w:tcPr>
          <w:p w14:paraId="4EFECD2C" w14:textId="77777777" w:rsidR="00DD64CD" w:rsidRPr="00DD64CD" w:rsidRDefault="00DD64CD" w:rsidP="00DD64CD">
            <w:pPr>
              <w:spacing w:after="160" w:line="259" w:lineRule="auto"/>
            </w:pPr>
            <w:r w:rsidRPr="00DD64CD">
              <w:t>3,070,915</w:t>
            </w:r>
          </w:p>
        </w:tc>
      </w:tr>
      <w:tr w:rsidR="00DD64CD" w:rsidRPr="00DD64CD" w14:paraId="24636510" w14:textId="77777777" w:rsidTr="004F6837">
        <w:tc>
          <w:tcPr>
            <w:tcW w:w="0" w:type="auto"/>
            <w:hideMark/>
          </w:tcPr>
          <w:p w14:paraId="6CCEB6C6" w14:textId="77777777" w:rsidR="00DD64CD" w:rsidRPr="00DD64CD" w:rsidRDefault="00DD64CD" w:rsidP="00DD64CD">
            <w:pPr>
              <w:spacing w:after="160" w:line="259" w:lineRule="auto"/>
            </w:pPr>
            <w:r w:rsidRPr="00DD64CD">
              <w:t>2024</w:t>
            </w:r>
          </w:p>
        </w:tc>
        <w:tc>
          <w:tcPr>
            <w:tcW w:w="0" w:type="auto"/>
            <w:hideMark/>
          </w:tcPr>
          <w:p w14:paraId="5146CE41" w14:textId="77777777" w:rsidR="00DD64CD" w:rsidRPr="00DD64CD" w:rsidRDefault="00DD64CD" w:rsidP="00DD64CD">
            <w:pPr>
              <w:spacing w:after="160" w:line="259" w:lineRule="auto"/>
            </w:pPr>
            <w:r w:rsidRPr="00DD64CD">
              <w:t>3,549,673</w:t>
            </w:r>
          </w:p>
        </w:tc>
      </w:tr>
    </w:tbl>
    <w:p w14:paraId="1428DB4D" w14:textId="77777777" w:rsidR="00DD64CD" w:rsidRPr="00DD64CD" w:rsidRDefault="00DD64CD" w:rsidP="00DD64CD">
      <w:r w:rsidRPr="00DD64CD">
        <w:rPr>
          <w:i/>
          <w:iCs/>
        </w:rPr>
        <w:t>Source: Lucid Group Inc. Annual Reports</w:t>
      </w:r>
    </w:p>
    <w:p w14:paraId="5C870B40" w14:textId="77777777" w:rsidR="004F6837" w:rsidRDefault="004F6837" w:rsidP="004F6837">
      <w:r>
        <w:t>Although low debt levels minimize financial risk, over dependence on equity financing will lead to shareholder dilution and inefficient capital structure. According to trade-off theory, firms should balance debt and equity to optimise firm value (Brigham and Ehrhardt, 2021; Ross et al., 2022).</w:t>
      </w:r>
    </w:p>
    <w:p w14:paraId="43C779E8" w14:textId="77777777" w:rsidR="004F6837" w:rsidRDefault="004F6837" w:rsidP="004F6837">
      <w:r>
        <w:t>In its conservative leverage policy, Lucid has value optimisation in trade off with financial flexibility, which implies that its capital structure decisions are suboptimal.</w:t>
      </w:r>
    </w:p>
    <w:p w14:paraId="569C8316" w14:textId="77777777" w:rsidR="004F6837" w:rsidRDefault="004F6837" w:rsidP="004F6837"/>
    <w:p w14:paraId="4D5DB99C" w14:textId="7DBA51E8" w:rsidR="004F6837" w:rsidRDefault="004F6837" w:rsidP="004F6837">
      <w:pPr>
        <w:pStyle w:val="Heading2"/>
      </w:pPr>
      <w:bookmarkStart w:id="7" w:name="_Toc227108701"/>
      <w:r>
        <w:t>2.6 Cash Flow Sustainability</w:t>
      </w:r>
      <w:bookmarkEnd w:id="7"/>
    </w:p>
    <w:p w14:paraId="76A9C724" w14:textId="1FA66E9D" w:rsidR="00DD64CD" w:rsidRPr="00DD64CD" w:rsidRDefault="004F6837" w:rsidP="004F6837">
      <w:r>
        <w:t>The cash flow analysis will demonstrate the strongest evidence of the Lucid financial situation showing the structurally unsustainable operating model.</w:t>
      </w:r>
    </w:p>
    <w:p w14:paraId="6A49B66C" w14:textId="4646B7EF" w:rsidR="00DD64CD" w:rsidRPr="00DD64CD" w:rsidRDefault="00DD64CD" w:rsidP="00DD64CD">
      <w:pPr>
        <w:rPr>
          <w:b/>
          <w:bCs/>
        </w:rPr>
      </w:pPr>
      <w:r w:rsidRPr="00DD64CD">
        <w:rPr>
          <w:b/>
          <w:bCs/>
        </w:rPr>
        <w:t>Table 2.4: Cash Flow Summary (2020–2024)</w:t>
      </w:r>
    </w:p>
    <w:tbl>
      <w:tblPr>
        <w:tblStyle w:val="TableGrid"/>
        <w:tblW w:w="0" w:type="auto"/>
        <w:tblLook w:val="04A0" w:firstRow="1" w:lastRow="0" w:firstColumn="1" w:lastColumn="0" w:noHBand="0" w:noVBand="1"/>
      </w:tblPr>
      <w:tblGrid>
        <w:gridCol w:w="681"/>
        <w:gridCol w:w="1610"/>
        <w:gridCol w:w="1537"/>
        <w:gridCol w:w="1610"/>
        <w:gridCol w:w="1439"/>
      </w:tblGrid>
      <w:tr w:rsidR="00DD64CD" w:rsidRPr="00DD64CD" w14:paraId="04F9F8BE" w14:textId="77777777" w:rsidTr="004F6837">
        <w:tc>
          <w:tcPr>
            <w:tcW w:w="0" w:type="auto"/>
            <w:hideMark/>
          </w:tcPr>
          <w:p w14:paraId="28E8414D" w14:textId="77777777" w:rsidR="00DD64CD" w:rsidRPr="00DD64CD" w:rsidRDefault="00DD64CD" w:rsidP="00DD64CD">
            <w:pPr>
              <w:spacing w:after="160" w:line="259" w:lineRule="auto"/>
              <w:jc w:val="left"/>
              <w:rPr>
                <w:b/>
                <w:bCs/>
              </w:rPr>
            </w:pPr>
            <w:r w:rsidRPr="00DD64CD">
              <w:rPr>
                <w:b/>
                <w:bCs/>
              </w:rPr>
              <w:t>Year</w:t>
            </w:r>
          </w:p>
        </w:tc>
        <w:tc>
          <w:tcPr>
            <w:tcW w:w="0" w:type="auto"/>
            <w:hideMark/>
          </w:tcPr>
          <w:p w14:paraId="711DE84F" w14:textId="77777777" w:rsidR="00DD64CD" w:rsidRPr="00DD64CD" w:rsidRDefault="00DD64CD" w:rsidP="00DD64CD">
            <w:pPr>
              <w:spacing w:after="160" w:line="259" w:lineRule="auto"/>
              <w:jc w:val="left"/>
              <w:rPr>
                <w:b/>
                <w:bCs/>
              </w:rPr>
            </w:pPr>
            <w:r w:rsidRPr="00DD64CD">
              <w:rPr>
                <w:b/>
                <w:bCs/>
              </w:rPr>
              <w:t>Operating CF</w:t>
            </w:r>
          </w:p>
        </w:tc>
        <w:tc>
          <w:tcPr>
            <w:tcW w:w="0" w:type="auto"/>
            <w:hideMark/>
          </w:tcPr>
          <w:p w14:paraId="23660787" w14:textId="77777777" w:rsidR="00DD64CD" w:rsidRPr="00DD64CD" w:rsidRDefault="00DD64CD" w:rsidP="00DD64CD">
            <w:pPr>
              <w:spacing w:after="160" w:line="259" w:lineRule="auto"/>
              <w:jc w:val="left"/>
              <w:rPr>
                <w:b/>
                <w:bCs/>
              </w:rPr>
            </w:pPr>
            <w:r w:rsidRPr="00DD64CD">
              <w:rPr>
                <w:b/>
                <w:bCs/>
              </w:rPr>
              <w:t>Investing CF</w:t>
            </w:r>
          </w:p>
        </w:tc>
        <w:tc>
          <w:tcPr>
            <w:tcW w:w="0" w:type="auto"/>
            <w:hideMark/>
          </w:tcPr>
          <w:p w14:paraId="1C3B7E04" w14:textId="77777777" w:rsidR="00DD64CD" w:rsidRPr="00DD64CD" w:rsidRDefault="00DD64CD" w:rsidP="00DD64CD">
            <w:pPr>
              <w:spacing w:after="160" w:line="259" w:lineRule="auto"/>
              <w:jc w:val="left"/>
              <w:rPr>
                <w:b/>
                <w:bCs/>
              </w:rPr>
            </w:pPr>
            <w:r w:rsidRPr="00DD64CD">
              <w:rPr>
                <w:b/>
                <w:bCs/>
              </w:rPr>
              <w:t>Financing CF</w:t>
            </w:r>
          </w:p>
        </w:tc>
        <w:tc>
          <w:tcPr>
            <w:tcW w:w="0" w:type="auto"/>
            <w:hideMark/>
          </w:tcPr>
          <w:p w14:paraId="315E2D3B" w14:textId="77777777" w:rsidR="00DD64CD" w:rsidRPr="00DD64CD" w:rsidRDefault="00DD64CD" w:rsidP="00DD64CD">
            <w:pPr>
              <w:spacing w:after="160" w:line="259" w:lineRule="auto"/>
              <w:jc w:val="left"/>
              <w:rPr>
                <w:b/>
                <w:bCs/>
              </w:rPr>
            </w:pPr>
            <w:r w:rsidRPr="00DD64CD">
              <w:rPr>
                <w:b/>
                <w:bCs/>
              </w:rPr>
              <w:t>Net Change</w:t>
            </w:r>
          </w:p>
        </w:tc>
      </w:tr>
      <w:tr w:rsidR="00DD64CD" w:rsidRPr="00DD64CD" w14:paraId="6DFD5BF0" w14:textId="77777777" w:rsidTr="004F6837">
        <w:tc>
          <w:tcPr>
            <w:tcW w:w="0" w:type="auto"/>
            <w:hideMark/>
          </w:tcPr>
          <w:p w14:paraId="04C84F5E" w14:textId="77777777" w:rsidR="00DD64CD" w:rsidRPr="00DD64CD" w:rsidRDefault="00DD64CD" w:rsidP="00DD64CD">
            <w:pPr>
              <w:spacing w:after="160" w:line="259" w:lineRule="auto"/>
            </w:pPr>
            <w:r w:rsidRPr="00DD64CD">
              <w:t>2020</w:t>
            </w:r>
          </w:p>
        </w:tc>
        <w:tc>
          <w:tcPr>
            <w:tcW w:w="0" w:type="auto"/>
            <w:hideMark/>
          </w:tcPr>
          <w:p w14:paraId="1399816C" w14:textId="77777777" w:rsidR="00DD64CD" w:rsidRPr="00DD64CD" w:rsidRDefault="00DD64CD" w:rsidP="00DD64CD">
            <w:pPr>
              <w:spacing w:after="160" w:line="259" w:lineRule="auto"/>
            </w:pPr>
            <w:r w:rsidRPr="00DD64CD">
              <w:t>(570,196)</w:t>
            </w:r>
          </w:p>
        </w:tc>
        <w:tc>
          <w:tcPr>
            <w:tcW w:w="0" w:type="auto"/>
            <w:hideMark/>
          </w:tcPr>
          <w:p w14:paraId="0306CF86" w14:textId="77777777" w:rsidR="00DD64CD" w:rsidRPr="00DD64CD" w:rsidRDefault="00DD64CD" w:rsidP="00DD64CD">
            <w:pPr>
              <w:spacing w:after="160" w:line="259" w:lineRule="auto"/>
            </w:pPr>
            <w:r w:rsidRPr="00DD64CD">
              <w:t>(459,582)</w:t>
            </w:r>
          </w:p>
        </w:tc>
        <w:tc>
          <w:tcPr>
            <w:tcW w:w="0" w:type="auto"/>
            <w:hideMark/>
          </w:tcPr>
          <w:p w14:paraId="3753FF81" w14:textId="77777777" w:rsidR="00DD64CD" w:rsidRPr="00DD64CD" w:rsidRDefault="00DD64CD" w:rsidP="00DD64CD">
            <w:pPr>
              <w:spacing w:after="160" w:line="259" w:lineRule="auto"/>
            </w:pPr>
            <w:r w:rsidRPr="00DD64CD">
              <w:t>1,290,545</w:t>
            </w:r>
          </w:p>
        </w:tc>
        <w:tc>
          <w:tcPr>
            <w:tcW w:w="0" w:type="auto"/>
            <w:hideMark/>
          </w:tcPr>
          <w:p w14:paraId="2C7DB7B5" w14:textId="77777777" w:rsidR="00DD64CD" w:rsidRPr="00DD64CD" w:rsidRDefault="00DD64CD" w:rsidP="00DD64CD">
            <w:pPr>
              <w:spacing w:after="160" w:line="259" w:lineRule="auto"/>
            </w:pPr>
            <w:r w:rsidRPr="00DD64CD">
              <w:t>260,767</w:t>
            </w:r>
          </w:p>
        </w:tc>
      </w:tr>
      <w:tr w:rsidR="00DD64CD" w:rsidRPr="00DD64CD" w14:paraId="643FAF96" w14:textId="77777777" w:rsidTr="004F6837">
        <w:tc>
          <w:tcPr>
            <w:tcW w:w="0" w:type="auto"/>
            <w:hideMark/>
          </w:tcPr>
          <w:p w14:paraId="2BBD0771" w14:textId="77777777" w:rsidR="00DD64CD" w:rsidRPr="00DD64CD" w:rsidRDefault="00DD64CD" w:rsidP="00DD64CD">
            <w:pPr>
              <w:spacing w:after="160" w:line="259" w:lineRule="auto"/>
            </w:pPr>
            <w:r w:rsidRPr="00DD64CD">
              <w:t>2021</w:t>
            </w:r>
          </w:p>
        </w:tc>
        <w:tc>
          <w:tcPr>
            <w:tcW w:w="0" w:type="auto"/>
            <w:hideMark/>
          </w:tcPr>
          <w:p w14:paraId="0DD33A45" w14:textId="77777777" w:rsidR="00DD64CD" w:rsidRPr="00DD64CD" w:rsidRDefault="00DD64CD" w:rsidP="00DD64CD">
            <w:pPr>
              <w:spacing w:after="160" w:line="259" w:lineRule="auto"/>
            </w:pPr>
            <w:r w:rsidRPr="00DD64CD">
              <w:t>(1,058,133)</w:t>
            </w:r>
          </w:p>
        </w:tc>
        <w:tc>
          <w:tcPr>
            <w:tcW w:w="0" w:type="auto"/>
            <w:hideMark/>
          </w:tcPr>
          <w:p w14:paraId="7B6F0FBA" w14:textId="77777777" w:rsidR="00DD64CD" w:rsidRPr="00DD64CD" w:rsidRDefault="00DD64CD" w:rsidP="00DD64CD">
            <w:pPr>
              <w:spacing w:after="160" w:line="259" w:lineRule="auto"/>
            </w:pPr>
            <w:r w:rsidRPr="00DD64CD">
              <w:t>(420,693)</w:t>
            </w:r>
          </w:p>
        </w:tc>
        <w:tc>
          <w:tcPr>
            <w:tcW w:w="0" w:type="auto"/>
            <w:hideMark/>
          </w:tcPr>
          <w:p w14:paraId="6EBB4848" w14:textId="77777777" w:rsidR="00DD64CD" w:rsidRPr="00DD64CD" w:rsidRDefault="00DD64CD" w:rsidP="00DD64CD">
            <w:pPr>
              <w:spacing w:after="160" w:line="259" w:lineRule="auto"/>
            </w:pPr>
            <w:r w:rsidRPr="00DD64CD">
              <w:t>7,136,428</w:t>
            </w:r>
          </w:p>
        </w:tc>
        <w:tc>
          <w:tcPr>
            <w:tcW w:w="0" w:type="auto"/>
            <w:hideMark/>
          </w:tcPr>
          <w:p w14:paraId="21D0D9C9" w14:textId="77777777" w:rsidR="00DD64CD" w:rsidRPr="00DD64CD" w:rsidRDefault="00DD64CD" w:rsidP="00DD64CD">
            <w:pPr>
              <w:spacing w:after="160" w:line="259" w:lineRule="auto"/>
            </w:pPr>
            <w:r w:rsidRPr="00DD64CD">
              <w:t>5,657,602</w:t>
            </w:r>
          </w:p>
        </w:tc>
      </w:tr>
      <w:tr w:rsidR="00DD64CD" w:rsidRPr="00DD64CD" w14:paraId="5A9F4CC6" w14:textId="77777777" w:rsidTr="004F6837">
        <w:tc>
          <w:tcPr>
            <w:tcW w:w="0" w:type="auto"/>
            <w:hideMark/>
          </w:tcPr>
          <w:p w14:paraId="7A3FF6D7" w14:textId="77777777" w:rsidR="00DD64CD" w:rsidRPr="00DD64CD" w:rsidRDefault="00DD64CD" w:rsidP="00DD64CD">
            <w:pPr>
              <w:spacing w:after="160" w:line="259" w:lineRule="auto"/>
            </w:pPr>
            <w:r w:rsidRPr="00DD64CD">
              <w:t>2022</w:t>
            </w:r>
          </w:p>
        </w:tc>
        <w:tc>
          <w:tcPr>
            <w:tcW w:w="0" w:type="auto"/>
            <w:hideMark/>
          </w:tcPr>
          <w:p w14:paraId="02ED7EC9" w14:textId="77777777" w:rsidR="00DD64CD" w:rsidRPr="00DD64CD" w:rsidRDefault="00DD64CD" w:rsidP="00DD64CD">
            <w:pPr>
              <w:spacing w:after="160" w:line="259" w:lineRule="auto"/>
            </w:pPr>
            <w:r w:rsidRPr="00DD64CD">
              <w:t>(2,226,258)</w:t>
            </w:r>
          </w:p>
        </w:tc>
        <w:tc>
          <w:tcPr>
            <w:tcW w:w="0" w:type="auto"/>
            <w:hideMark/>
          </w:tcPr>
          <w:p w14:paraId="6C258F0D" w14:textId="77777777" w:rsidR="00DD64CD" w:rsidRPr="00DD64CD" w:rsidRDefault="00DD64CD" w:rsidP="00DD64CD">
            <w:pPr>
              <w:spacing w:after="160" w:line="259" w:lineRule="auto"/>
            </w:pPr>
            <w:r w:rsidRPr="00DD64CD">
              <w:t>(3,681,677)</w:t>
            </w:r>
          </w:p>
        </w:tc>
        <w:tc>
          <w:tcPr>
            <w:tcW w:w="0" w:type="auto"/>
            <w:hideMark/>
          </w:tcPr>
          <w:p w14:paraId="77EDE21A" w14:textId="77777777" w:rsidR="00DD64CD" w:rsidRPr="00DD64CD" w:rsidRDefault="00DD64CD" w:rsidP="00DD64CD">
            <w:pPr>
              <w:spacing w:after="160" w:line="259" w:lineRule="auto"/>
            </w:pPr>
            <w:r w:rsidRPr="00DD64CD">
              <w:t>1,347,235</w:t>
            </w:r>
          </w:p>
        </w:tc>
        <w:tc>
          <w:tcPr>
            <w:tcW w:w="0" w:type="auto"/>
            <w:hideMark/>
          </w:tcPr>
          <w:p w14:paraId="7C080471" w14:textId="77777777" w:rsidR="00DD64CD" w:rsidRPr="00DD64CD" w:rsidRDefault="00DD64CD" w:rsidP="00DD64CD">
            <w:pPr>
              <w:spacing w:after="160" w:line="259" w:lineRule="auto"/>
            </w:pPr>
            <w:r w:rsidRPr="00DD64CD">
              <w:t>(4,560,700)</w:t>
            </w:r>
          </w:p>
        </w:tc>
      </w:tr>
      <w:tr w:rsidR="00DD64CD" w:rsidRPr="00DD64CD" w14:paraId="6EE29E29" w14:textId="77777777" w:rsidTr="004F6837">
        <w:tc>
          <w:tcPr>
            <w:tcW w:w="0" w:type="auto"/>
            <w:hideMark/>
          </w:tcPr>
          <w:p w14:paraId="2C512D29" w14:textId="77777777" w:rsidR="00DD64CD" w:rsidRPr="00DD64CD" w:rsidRDefault="00DD64CD" w:rsidP="00DD64CD">
            <w:pPr>
              <w:spacing w:after="160" w:line="259" w:lineRule="auto"/>
            </w:pPr>
            <w:r w:rsidRPr="00DD64CD">
              <w:t>2023</w:t>
            </w:r>
          </w:p>
        </w:tc>
        <w:tc>
          <w:tcPr>
            <w:tcW w:w="0" w:type="auto"/>
            <w:hideMark/>
          </w:tcPr>
          <w:p w14:paraId="413E4095" w14:textId="77777777" w:rsidR="00DD64CD" w:rsidRPr="00DD64CD" w:rsidRDefault="00DD64CD" w:rsidP="00DD64CD">
            <w:pPr>
              <w:spacing w:after="160" w:line="259" w:lineRule="auto"/>
            </w:pPr>
            <w:r w:rsidRPr="00DD64CD">
              <w:t>(2,489,753)</w:t>
            </w:r>
          </w:p>
        </w:tc>
        <w:tc>
          <w:tcPr>
            <w:tcW w:w="0" w:type="auto"/>
            <w:hideMark/>
          </w:tcPr>
          <w:p w14:paraId="0C4060EF" w14:textId="77777777" w:rsidR="00DD64CD" w:rsidRPr="00DD64CD" w:rsidRDefault="00DD64CD" w:rsidP="00DD64CD">
            <w:pPr>
              <w:spacing w:after="160" w:line="259" w:lineRule="auto"/>
            </w:pPr>
            <w:r w:rsidRPr="00DD64CD">
              <w:t>(946,975)</w:t>
            </w:r>
          </w:p>
        </w:tc>
        <w:tc>
          <w:tcPr>
            <w:tcW w:w="0" w:type="auto"/>
            <w:hideMark/>
          </w:tcPr>
          <w:p w14:paraId="1CD36B45" w14:textId="77777777" w:rsidR="00DD64CD" w:rsidRPr="00DD64CD" w:rsidRDefault="00DD64CD" w:rsidP="00DD64CD">
            <w:pPr>
              <w:spacing w:after="160" w:line="259" w:lineRule="auto"/>
            </w:pPr>
            <w:r w:rsidRPr="00DD64CD">
              <w:t>3,070,915</w:t>
            </w:r>
          </w:p>
        </w:tc>
        <w:tc>
          <w:tcPr>
            <w:tcW w:w="0" w:type="auto"/>
            <w:hideMark/>
          </w:tcPr>
          <w:p w14:paraId="75C7039D" w14:textId="77777777" w:rsidR="00DD64CD" w:rsidRPr="00DD64CD" w:rsidRDefault="00DD64CD" w:rsidP="00DD64CD">
            <w:pPr>
              <w:spacing w:after="160" w:line="259" w:lineRule="auto"/>
            </w:pPr>
            <w:r w:rsidRPr="00DD64CD">
              <w:t>(365,813)</w:t>
            </w:r>
          </w:p>
        </w:tc>
      </w:tr>
      <w:tr w:rsidR="00DD64CD" w:rsidRPr="00DD64CD" w14:paraId="0E8FA93C" w14:textId="77777777" w:rsidTr="004F6837">
        <w:tc>
          <w:tcPr>
            <w:tcW w:w="0" w:type="auto"/>
            <w:hideMark/>
          </w:tcPr>
          <w:p w14:paraId="06DA7C1D" w14:textId="77777777" w:rsidR="00DD64CD" w:rsidRPr="00DD64CD" w:rsidRDefault="00DD64CD" w:rsidP="00DD64CD">
            <w:pPr>
              <w:spacing w:after="160" w:line="259" w:lineRule="auto"/>
            </w:pPr>
            <w:r w:rsidRPr="00DD64CD">
              <w:t>2024</w:t>
            </w:r>
          </w:p>
        </w:tc>
        <w:tc>
          <w:tcPr>
            <w:tcW w:w="0" w:type="auto"/>
            <w:hideMark/>
          </w:tcPr>
          <w:p w14:paraId="06D829B3" w14:textId="77777777" w:rsidR="00DD64CD" w:rsidRPr="00DD64CD" w:rsidRDefault="00DD64CD" w:rsidP="00DD64CD">
            <w:pPr>
              <w:spacing w:after="160" w:line="259" w:lineRule="auto"/>
            </w:pPr>
            <w:r w:rsidRPr="00DD64CD">
              <w:t>(2,019,674)</w:t>
            </w:r>
          </w:p>
        </w:tc>
        <w:tc>
          <w:tcPr>
            <w:tcW w:w="0" w:type="auto"/>
            <w:hideMark/>
          </w:tcPr>
          <w:p w14:paraId="2DC45E3E" w14:textId="77777777" w:rsidR="00DD64CD" w:rsidRPr="00DD64CD" w:rsidRDefault="00DD64CD" w:rsidP="00DD64CD">
            <w:pPr>
              <w:spacing w:after="160" w:line="259" w:lineRule="auto"/>
            </w:pPr>
            <w:r w:rsidRPr="00DD64CD">
              <w:t>(1,294,454)</w:t>
            </w:r>
          </w:p>
        </w:tc>
        <w:tc>
          <w:tcPr>
            <w:tcW w:w="0" w:type="auto"/>
            <w:hideMark/>
          </w:tcPr>
          <w:p w14:paraId="61603C6D" w14:textId="77777777" w:rsidR="00DD64CD" w:rsidRPr="00DD64CD" w:rsidRDefault="00DD64CD" w:rsidP="00DD64CD">
            <w:pPr>
              <w:spacing w:after="160" w:line="259" w:lineRule="auto"/>
            </w:pPr>
            <w:r w:rsidRPr="00DD64CD">
              <w:t>3,549,673</w:t>
            </w:r>
          </w:p>
        </w:tc>
        <w:tc>
          <w:tcPr>
            <w:tcW w:w="0" w:type="auto"/>
            <w:hideMark/>
          </w:tcPr>
          <w:p w14:paraId="43FAFB83" w14:textId="77777777" w:rsidR="00DD64CD" w:rsidRPr="00DD64CD" w:rsidRDefault="00DD64CD" w:rsidP="00DD64CD">
            <w:pPr>
              <w:spacing w:after="160" w:line="259" w:lineRule="auto"/>
            </w:pPr>
            <w:r w:rsidRPr="00DD64CD">
              <w:t>235,545</w:t>
            </w:r>
          </w:p>
        </w:tc>
      </w:tr>
    </w:tbl>
    <w:p w14:paraId="385C11B4" w14:textId="77777777" w:rsidR="00DD64CD" w:rsidRPr="00DD64CD" w:rsidRDefault="00DD64CD" w:rsidP="00DD64CD">
      <w:r w:rsidRPr="00DD64CD">
        <w:rPr>
          <w:i/>
          <w:iCs/>
        </w:rPr>
        <w:t>Source: Lucid Group Inc. Annual Reports</w:t>
      </w:r>
    </w:p>
    <w:p w14:paraId="13BB3C8E" w14:textId="77777777" w:rsidR="004F6837" w:rsidRDefault="004F6837" w:rsidP="004F6837">
      <w:r>
        <w:t>The operating cash flows are always negative, which proves that core operations cannot produce enough cash. In the meantime, long-term capital spending and positive financing inflows show that the company cannot survive without the external financing.</w:t>
      </w:r>
    </w:p>
    <w:p w14:paraId="110EDC7F" w14:textId="77777777" w:rsidR="004F6837" w:rsidRDefault="004F6837" w:rsidP="004F6837">
      <w:r>
        <w:t>Based on the cash conversion cycle framework, the financial sustainability of firms (Richards and Laughlin, 1980) implies that cash is generated within the firm and not external sources.</w:t>
      </w:r>
    </w:p>
    <w:p w14:paraId="022D9D80" w14:textId="77777777" w:rsidR="004F6837" w:rsidRDefault="004F6837" w:rsidP="004F6837">
      <w:r>
        <w:t>The business model of Lucid lacks cash and the external funding becomes an alternative to business sustainability.</w:t>
      </w:r>
    </w:p>
    <w:p w14:paraId="2AFFF52B" w14:textId="77777777" w:rsidR="004F6837" w:rsidRDefault="004F6837" w:rsidP="004F6837"/>
    <w:p w14:paraId="386D38E8" w14:textId="77777777" w:rsidR="004F6837" w:rsidRDefault="004F6837" w:rsidP="004F6837">
      <w:pPr>
        <w:pStyle w:val="Heading2"/>
      </w:pPr>
      <w:bookmarkStart w:id="8" w:name="_Toc227108702"/>
      <w:r>
        <w:lastRenderedPageBreak/>
        <w:t>2.7 Conclusion</w:t>
      </w:r>
      <w:bookmarkEnd w:id="8"/>
    </w:p>
    <w:p w14:paraId="512CF54C" w14:textId="77777777" w:rsidR="004F6837" w:rsidRDefault="004F6837" w:rsidP="004F6837">
      <w:r>
        <w:t>The financial analysis has shown that Lucid is not just a loss making growth company, but an organisation that is structurally imbalanced in which growth is not underpinned by financial efficiency.</w:t>
      </w:r>
    </w:p>
    <w:p w14:paraId="44CB365B" w14:textId="77777777" w:rsidR="004F6837" w:rsidRDefault="004F6837" w:rsidP="004F6837">
      <w:r>
        <w:t>Although the growth in revenues points to market acceptance, lack of profit, use of assets and generation of positive operating cash flows also points to an unsustainable financial model.</w:t>
      </w:r>
    </w:p>
    <w:p w14:paraId="42F1216B" w14:textId="77777777" w:rsidR="004F6837" w:rsidRDefault="004F6837" w:rsidP="004F6837">
      <w:r>
        <w:t>The existing growth model used by Lucid cannot be sustained, because it is dependent on the external capital flow and not on internal financial performance, which puts the company at high financial risk in the long-term.Unlike other industry leaders like Tesla that realized economies of scale and positive operating cash flows as it grew, Lucid has been stuck in a pre-scale inefficiency cycle. The fact that Tesla is able to transform innovation into cost effectiveness identifies a big gap in the strategic implementation of Lucid. This analogy supports the idea that the problems at Lucid are not unique to the EV business, but rather its business and financial model.</w:t>
      </w:r>
    </w:p>
    <w:p w14:paraId="379BCFFA" w14:textId="77777777" w:rsidR="004F6837" w:rsidRDefault="004F6837" w:rsidP="004F6837">
      <w:r>
        <w:t>This supports the urgency of working capital optimisation and a restructuring of the strategic financial structure, which will be discussed in the next section.</w:t>
      </w:r>
    </w:p>
    <w:p w14:paraId="0DA470CA" w14:textId="77777777" w:rsidR="004F6837" w:rsidRDefault="004F6837" w:rsidP="004F6837"/>
    <w:p w14:paraId="6F8675F2" w14:textId="084BC740" w:rsidR="004F6837" w:rsidRDefault="004F6837" w:rsidP="004F6837">
      <w:pPr>
        <w:pStyle w:val="Heading1"/>
      </w:pPr>
      <w:bookmarkStart w:id="9" w:name="_Toc227108703"/>
      <w:r>
        <w:t>3. Working Capital Management</w:t>
      </w:r>
      <w:bookmarkEnd w:id="9"/>
    </w:p>
    <w:p w14:paraId="1467B3BC" w14:textId="77777777" w:rsidR="004F6837" w:rsidRDefault="004F6837" w:rsidP="004F6837">
      <w:pPr>
        <w:pStyle w:val="Heading2"/>
      </w:pPr>
      <w:bookmarkStart w:id="10" w:name="_Toc227108704"/>
      <w:r>
        <w:t>3.1 Cash Conversion and Liquidity Efficiency</w:t>
      </w:r>
      <w:bookmarkEnd w:id="10"/>
    </w:p>
    <w:p w14:paraId="6966FFA6" w14:textId="77777777" w:rsidR="004F6837" w:rsidRDefault="004F6837" w:rsidP="004F6837">
      <w:r>
        <w:t>The management of working capital is essential in capital-intensive business like the electric vehicle industry where the extended production cycle and the high level of inventory can exert a long-lasting strain on liquidity. The cash conversion cycle (CCC) measures how well a company transforms investment in inventory into cash flows (Richards and Laughlin, 1980).</w:t>
      </w:r>
    </w:p>
    <w:p w14:paraId="0406D356" w14:textId="2F6A60AB" w:rsidR="009F4A0E" w:rsidRPr="009F4A0E" w:rsidRDefault="004F6837" w:rsidP="004F6837">
      <w:r>
        <w:t>The working capital dynamics in the case of Lucid indicates a structural imposition on liquidity generation due to structurally inefficient cash conversion process. This inefficiency is mainly fuelled by continued inventory build-up, poor production-demand fit and poor utilisation of supplier financing.</w:t>
      </w:r>
    </w:p>
    <w:p w14:paraId="14E62DD6" w14:textId="0E8F6A24" w:rsidR="009F4A0E" w:rsidRPr="009F4A0E" w:rsidRDefault="009F4A0E" w:rsidP="009F4A0E">
      <w:pPr>
        <w:rPr>
          <w:b/>
          <w:bCs/>
        </w:rPr>
      </w:pPr>
      <w:r w:rsidRPr="009F4A0E">
        <w:rPr>
          <w:b/>
          <w:bCs/>
        </w:rPr>
        <w:t>Table 3.1: Working Capital Indicators (2020–2024)</w:t>
      </w:r>
    </w:p>
    <w:tbl>
      <w:tblPr>
        <w:tblStyle w:val="TableGrid"/>
        <w:tblW w:w="0" w:type="auto"/>
        <w:tblLook w:val="04A0" w:firstRow="1" w:lastRow="0" w:firstColumn="1" w:lastColumn="0" w:noHBand="0" w:noVBand="1"/>
      </w:tblPr>
      <w:tblGrid>
        <w:gridCol w:w="2326"/>
        <w:gridCol w:w="3035"/>
        <w:gridCol w:w="3655"/>
      </w:tblGrid>
      <w:tr w:rsidR="009F4A0E" w:rsidRPr="009F4A0E" w14:paraId="28EF5FB1" w14:textId="77777777" w:rsidTr="004F6837">
        <w:tc>
          <w:tcPr>
            <w:tcW w:w="0" w:type="auto"/>
            <w:hideMark/>
          </w:tcPr>
          <w:p w14:paraId="5D7928EE" w14:textId="77777777" w:rsidR="009F4A0E" w:rsidRPr="009F4A0E" w:rsidRDefault="009F4A0E" w:rsidP="009F4A0E">
            <w:pPr>
              <w:spacing w:after="160" w:line="259" w:lineRule="auto"/>
              <w:jc w:val="left"/>
              <w:rPr>
                <w:b/>
                <w:bCs/>
              </w:rPr>
            </w:pPr>
            <w:r w:rsidRPr="009F4A0E">
              <w:rPr>
                <w:b/>
                <w:bCs/>
              </w:rPr>
              <w:t>Component</w:t>
            </w:r>
          </w:p>
        </w:tc>
        <w:tc>
          <w:tcPr>
            <w:tcW w:w="0" w:type="auto"/>
            <w:hideMark/>
          </w:tcPr>
          <w:p w14:paraId="0C242987" w14:textId="77777777" w:rsidR="009F4A0E" w:rsidRPr="009F4A0E" w:rsidRDefault="009F4A0E" w:rsidP="009F4A0E">
            <w:pPr>
              <w:spacing w:after="160" w:line="259" w:lineRule="auto"/>
              <w:jc w:val="left"/>
              <w:rPr>
                <w:b/>
                <w:bCs/>
              </w:rPr>
            </w:pPr>
            <w:r w:rsidRPr="009F4A0E">
              <w:rPr>
                <w:b/>
                <w:bCs/>
              </w:rPr>
              <w:t>Evidence</w:t>
            </w:r>
          </w:p>
        </w:tc>
        <w:tc>
          <w:tcPr>
            <w:tcW w:w="0" w:type="auto"/>
            <w:hideMark/>
          </w:tcPr>
          <w:p w14:paraId="6259C535" w14:textId="77777777" w:rsidR="009F4A0E" w:rsidRPr="009F4A0E" w:rsidRDefault="009F4A0E" w:rsidP="009F4A0E">
            <w:pPr>
              <w:spacing w:after="160" w:line="259" w:lineRule="auto"/>
              <w:jc w:val="left"/>
              <w:rPr>
                <w:b/>
                <w:bCs/>
              </w:rPr>
            </w:pPr>
            <w:r w:rsidRPr="009F4A0E">
              <w:rPr>
                <w:b/>
                <w:bCs/>
              </w:rPr>
              <w:t>Interpretation</w:t>
            </w:r>
          </w:p>
        </w:tc>
      </w:tr>
      <w:tr w:rsidR="009F4A0E" w:rsidRPr="009F4A0E" w14:paraId="66F49EFF" w14:textId="77777777" w:rsidTr="004F6837">
        <w:tc>
          <w:tcPr>
            <w:tcW w:w="0" w:type="auto"/>
            <w:hideMark/>
          </w:tcPr>
          <w:p w14:paraId="0236D030" w14:textId="77777777" w:rsidR="009F4A0E" w:rsidRPr="009F4A0E" w:rsidRDefault="009F4A0E" w:rsidP="009F4A0E">
            <w:pPr>
              <w:spacing w:after="160" w:line="259" w:lineRule="auto"/>
            </w:pPr>
            <w:r w:rsidRPr="009F4A0E">
              <w:t>Inventory</w:t>
            </w:r>
          </w:p>
        </w:tc>
        <w:tc>
          <w:tcPr>
            <w:tcW w:w="0" w:type="auto"/>
            <w:hideMark/>
          </w:tcPr>
          <w:p w14:paraId="0BDD6E79" w14:textId="77777777" w:rsidR="009F4A0E" w:rsidRPr="009F4A0E" w:rsidRDefault="009F4A0E" w:rsidP="009F4A0E">
            <w:pPr>
              <w:spacing w:after="160" w:line="259" w:lineRule="auto"/>
            </w:pPr>
            <w:r w:rsidRPr="009F4A0E">
              <w:t>(1,256,349) → (334,242)</w:t>
            </w:r>
          </w:p>
        </w:tc>
        <w:tc>
          <w:tcPr>
            <w:tcW w:w="0" w:type="auto"/>
            <w:hideMark/>
          </w:tcPr>
          <w:p w14:paraId="48E3D1CE" w14:textId="77777777" w:rsidR="009F4A0E" w:rsidRPr="009F4A0E" w:rsidRDefault="009F4A0E" w:rsidP="009F4A0E">
            <w:pPr>
              <w:spacing w:after="160" w:line="259" w:lineRule="auto"/>
            </w:pPr>
            <w:r w:rsidRPr="009F4A0E">
              <w:t>Persistent inventory build-up</w:t>
            </w:r>
          </w:p>
        </w:tc>
      </w:tr>
      <w:tr w:rsidR="009F4A0E" w:rsidRPr="009F4A0E" w14:paraId="40DC9319" w14:textId="77777777" w:rsidTr="004F6837">
        <w:tc>
          <w:tcPr>
            <w:tcW w:w="0" w:type="auto"/>
            <w:hideMark/>
          </w:tcPr>
          <w:p w14:paraId="51847F04" w14:textId="77777777" w:rsidR="009F4A0E" w:rsidRPr="009F4A0E" w:rsidRDefault="009F4A0E" w:rsidP="009F4A0E">
            <w:pPr>
              <w:spacing w:after="160" w:line="259" w:lineRule="auto"/>
            </w:pPr>
            <w:r w:rsidRPr="009F4A0E">
              <w:t>Inventory Write-downs</w:t>
            </w:r>
          </w:p>
        </w:tc>
        <w:tc>
          <w:tcPr>
            <w:tcW w:w="0" w:type="auto"/>
            <w:hideMark/>
          </w:tcPr>
          <w:p w14:paraId="6309A93F" w14:textId="77777777" w:rsidR="009F4A0E" w:rsidRPr="009F4A0E" w:rsidRDefault="009F4A0E" w:rsidP="009F4A0E">
            <w:pPr>
              <w:spacing w:after="160" w:line="259" w:lineRule="auto"/>
            </w:pPr>
            <w:r w:rsidRPr="009F4A0E">
              <w:t>906,069 (2023), 590,198 (2024)</w:t>
            </w:r>
          </w:p>
        </w:tc>
        <w:tc>
          <w:tcPr>
            <w:tcW w:w="0" w:type="auto"/>
            <w:hideMark/>
          </w:tcPr>
          <w:p w14:paraId="04AECC34" w14:textId="77777777" w:rsidR="009F4A0E" w:rsidRPr="009F4A0E" w:rsidRDefault="009F4A0E" w:rsidP="009F4A0E">
            <w:pPr>
              <w:spacing w:after="160" w:line="259" w:lineRule="auto"/>
            </w:pPr>
            <w:r w:rsidRPr="009F4A0E">
              <w:t>Overproduction / demand mismatch</w:t>
            </w:r>
          </w:p>
        </w:tc>
      </w:tr>
      <w:tr w:rsidR="009F4A0E" w:rsidRPr="009F4A0E" w14:paraId="1E588CA6" w14:textId="77777777" w:rsidTr="004F6837">
        <w:tc>
          <w:tcPr>
            <w:tcW w:w="0" w:type="auto"/>
            <w:hideMark/>
          </w:tcPr>
          <w:p w14:paraId="6904065D" w14:textId="77777777" w:rsidR="009F4A0E" w:rsidRPr="009F4A0E" w:rsidRDefault="009F4A0E" w:rsidP="009F4A0E">
            <w:pPr>
              <w:spacing w:after="160" w:line="259" w:lineRule="auto"/>
            </w:pPr>
            <w:r w:rsidRPr="009F4A0E">
              <w:t>Accounts Receivable</w:t>
            </w:r>
          </w:p>
        </w:tc>
        <w:tc>
          <w:tcPr>
            <w:tcW w:w="0" w:type="auto"/>
            <w:hideMark/>
          </w:tcPr>
          <w:p w14:paraId="5A750748" w14:textId="77777777" w:rsidR="009F4A0E" w:rsidRPr="009F4A0E" w:rsidRDefault="009F4A0E" w:rsidP="009F4A0E">
            <w:pPr>
              <w:spacing w:after="160" w:line="259" w:lineRule="auto"/>
            </w:pPr>
            <w:r w:rsidRPr="009F4A0E">
              <w:t>Low levels</w:t>
            </w:r>
          </w:p>
        </w:tc>
        <w:tc>
          <w:tcPr>
            <w:tcW w:w="0" w:type="auto"/>
            <w:hideMark/>
          </w:tcPr>
          <w:p w14:paraId="56A54BC4" w14:textId="77777777" w:rsidR="009F4A0E" w:rsidRPr="009F4A0E" w:rsidRDefault="009F4A0E" w:rsidP="009F4A0E">
            <w:pPr>
              <w:spacing w:after="160" w:line="259" w:lineRule="auto"/>
            </w:pPr>
            <w:r w:rsidRPr="009F4A0E">
              <w:t>Efficient direct sales model</w:t>
            </w:r>
          </w:p>
        </w:tc>
      </w:tr>
      <w:tr w:rsidR="009F4A0E" w:rsidRPr="009F4A0E" w14:paraId="2C821727" w14:textId="77777777" w:rsidTr="004F6837">
        <w:tc>
          <w:tcPr>
            <w:tcW w:w="0" w:type="auto"/>
            <w:hideMark/>
          </w:tcPr>
          <w:p w14:paraId="46188C1A" w14:textId="77777777" w:rsidR="009F4A0E" w:rsidRPr="009F4A0E" w:rsidRDefault="009F4A0E" w:rsidP="009F4A0E">
            <w:pPr>
              <w:spacing w:after="160" w:line="259" w:lineRule="auto"/>
            </w:pPr>
            <w:r w:rsidRPr="009F4A0E">
              <w:t>Accounts Payable</w:t>
            </w:r>
          </w:p>
        </w:tc>
        <w:tc>
          <w:tcPr>
            <w:tcW w:w="0" w:type="auto"/>
            <w:hideMark/>
          </w:tcPr>
          <w:p w14:paraId="36C3AC72" w14:textId="77777777" w:rsidR="009F4A0E" w:rsidRPr="009F4A0E" w:rsidRDefault="009F4A0E" w:rsidP="009F4A0E">
            <w:pPr>
              <w:spacing w:after="160" w:line="259" w:lineRule="auto"/>
            </w:pPr>
            <w:r w:rsidRPr="009F4A0E">
              <w:t>Volatile</w:t>
            </w:r>
          </w:p>
        </w:tc>
        <w:tc>
          <w:tcPr>
            <w:tcW w:w="0" w:type="auto"/>
            <w:hideMark/>
          </w:tcPr>
          <w:p w14:paraId="0BBB5394" w14:textId="77777777" w:rsidR="009F4A0E" w:rsidRPr="009F4A0E" w:rsidRDefault="009F4A0E" w:rsidP="009F4A0E">
            <w:pPr>
              <w:spacing w:after="160" w:line="259" w:lineRule="auto"/>
            </w:pPr>
            <w:r w:rsidRPr="009F4A0E">
              <w:t>Limited supplier financing advantage</w:t>
            </w:r>
          </w:p>
        </w:tc>
      </w:tr>
    </w:tbl>
    <w:p w14:paraId="15BF0A76" w14:textId="77777777" w:rsidR="009F4A0E" w:rsidRPr="009F4A0E" w:rsidRDefault="009F4A0E" w:rsidP="009F4A0E">
      <w:r w:rsidRPr="009F4A0E">
        <w:rPr>
          <w:i/>
          <w:iCs/>
        </w:rPr>
        <w:t>Source: Lucid Group Inc. Annual Reports (2022–2024)</w:t>
      </w:r>
    </w:p>
    <w:p w14:paraId="578C1320" w14:textId="77777777" w:rsidR="004F6837" w:rsidRDefault="004F6837" w:rsidP="004F6837">
      <w:r>
        <w:t>Inventory levels of Lucid are always high with high capital tied up in non-revenue-generating inventory. Despite the declining inventory outflows over the years, the presence of huge balances speaks of continued inefficiency in production planning and demand forecasting.</w:t>
      </w:r>
    </w:p>
    <w:p w14:paraId="33C69036" w14:textId="77777777" w:rsidR="004F6837" w:rsidRDefault="004F6837" w:rsidP="004F6837">
      <w:r>
        <w:t>Although the company enjoys the advantage of low receivables owing to its direct-to-consumer sales concept, the same cannot be used to counter the inefficiencies in inventory. Moreover, low dependency on supplier credit also curtails the flexibility of liquidity.</w:t>
      </w:r>
    </w:p>
    <w:p w14:paraId="63973C6F" w14:textId="77777777" w:rsidR="004F6837" w:rsidRDefault="004F6837" w:rsidP="004F6837">
      <w:r>
        <w:lastRenderedPageBreak/>
        <w:t>The cash conversion cycle of Lucid is long-term and mostly relates to inventory inefficiencies and not receivables or payables which reflects on the weaknesses in the operation execution structures of the organization.</w:t>
      </w:r>
    </w:p>
    <w:p w14:paraId="3BF65FD7" w14:textId="77777777" w:rsidR="004F6837" w:rsidRDefault="004F6837" w:rsidP="004F6837"/>
    <w:p w14:paraId="75C79C0F" w14:textId="77777777" w:rsidR="004F6837" w:rsidRDefault="004F6837" w:rsidP="004F6837">
      <w:pPr>
        <w:pStyle w:val="Heading2"/>
      </w:pPr>
      <w:bookmarkStart w:id="11" w:name="_Toc227108705"/>
      <w:r>
        <w:t>3.2 Working Capital Ratio Analysis</w:t>
      </w:r>
      <w:bookmarkEnd w:id="11"/>
    </w:p>
    <w:p w14:paraId="07556831" w14:textId="05BAED4E" w:rsidR="009F4A0E" w:rsidRPr="009F4A0E" w:rsidRDefault="004F6837" w:rsidP="004F6837">
      <w:r>
        <w:t>The key working capital ratios were then evaluated to examine liquidity efficiency between 2020 and 2024.</w:t>
      </w:r>
    </w:p>
    <w:p w14:paraId="728AE52E" w14:textId="7E3F1506" w:rsidR="009F4A0E" w:rsidRPr="009F4A0E" w:rsidRDefault="009F4A0E" w:rsidP="009F4A0E">
      <w:pPr>
        <w:rPr>
          <w:b/>
          <w:bCs/>
        </w:rPr>
      </w:pPr>
      <w:r w:rsidRPr="009F4A0E">
        <w:rPr>
          <w:b/>
          <w:bCs/>
        </w:rPr>
        <w:t>Table 3.2: Working Capital Ratios (2020–2024)</w:t>
      </w:r>
    </w:p>
    <w:tbl>
      <w:tblPr>
        <w:tblStyle w:val="TableGrid"/>
        <w:tblW w:w="0" w:type="auto"/>
        <w:tblLook w:val="04A0" w:firstRow="1" w:lastRow="0" w:firstColumn="1" w:lastColumn="0" w:noHBand="0" w:noVBand="1"/>
      </w:tblPr>
      <w:tblGrid>
        <w:gridCol w:w="1787"/>
        <w:gridCol w:w="1106"/>
        <w:gridCol w:w="706"/>
        <w:gridCol w:w="878"/>
        <w:gridCol w:w="997"/>
        <w:gridCol w:w="1106"/>
        <w:gridCol w:w="2436"/>
      </w:tblGrid>
      <w:tr w:rsidR="009F4A0E" w:rsidRPr="009F4A0E" w14:paraId="601BD5E9" w14:textId="77777777" w:rsidTr="004F6837">
        <w:tc>
          <w:tcPr>
            <w:tcW w:w="0" w:type="auto"/>
            <w:hideMark/>
          </w:tcPr>
          <w:p w14:paraId="55871D8E" w14:textId="77777777" w:rsidR="009F4A0E" w:rsidRPr="009F4A0E" w:rsidRDefault="009F4A0E" w:rsidP="009F4A0E">
            <w:pPr>
              <w:spacing w:after="160" w:line="259" w:lineRule="auto"/>
              <w:jc w:val="left"/>
              <w:rPr>
                <w:b/>
                <w:bCs/>
              </w:rPr>
            </w:pPr>
            <w:r w:rsidRPr="009F4A0E">
              <w:rPr>
                <w:b/>
                <w:bCs/>
              </w:rPr>
              <w:t>Ratio</w:t>
            </w:r>
          </w:p>
        </w:tc>
        <w:tc>
          <w:tcPr>
            <w:tcW w:w="0" w:type="auto"/>
            <w:hideMark/>
          </w:tcPr>
          <w:p w14:paraId="3B85B690" w14:textId="77777777" w:rsidR="009F4A0E" w:rsidRPr="009F4A0E" w:rsidRDefault="009F4A0E" w:rsidP="009F4A0E">
            <w:pPr>
              <w:spacing w:after="160" w:line="259" w:lineRule="auto"/>
              <w:jc w:val="left"/>
              <w:rPr>
                <w:b/>
                <w:bCs/>
              </w:rPr>
            </w:pPr>
            <w:r w:rsidRPr="009F4A0E">
              <w:rPr>
                <w:b/>
                <w:bCs/>
              </w:rPr>
              <w:t>2020</w:t>
            </w:r>
          </w:p>
        </w:tc>
        <w:tc>
          <w:tcPr>
            <w:tcW w:w="0" w:type="auto"/>
            <w:hideMark/>
          </w:tcPr>
          <w:p w14:paraId="13B99452" w14:textId="77777777" w:rsidR="009F4A0E" w:rsidRPr="009F4A0E" w:rsidRDefault="009F4A0E" w:rsidP="009F4A0E">
            <w:pPr>
              <w:spacing w:after="160" w:line="259" w:lineRule="auto"/>
              <w:jc w:val="left"/>
              <w:rPr>
                <w:b/>
                <w:bCs/>
              </w:rPr>
            </w:pPr>
            <w:r w:rsidRPr="009F4A0E">
              <w:rPr>
                <w:b/>
                <w:bCs/>
              </w:rPr>
              <w:t>2021</w:t>
            </w:r>
          </w:p>
        </w:tc>
        <w:tc>
          <w:tcPr>
            <w:tcW w:w="0" w:type="auto"/>
            <w:hideMark/>
          </w:tcPr>
          <w:p w14:paraId="517BD7BE" w14:textId="77777777" w:rsidR="009F4A0E" w:rsidRPr="009F4A0E" w:rsidRDefault="009F4A0E" w:rsidP="009F4A0E">
            <w:pPr>
              <w:spacing w:after="160" w:line="259" w:lineRule="auto"/>
              <w:jc w:val="left"/>
              <w:rPr>
                <w:b/>
                <w:bCs/>
              </w:rPr>
            </w:pPr>
            <w:r w:rsidRPr="009F4A0E">
              <w:rPr>
                <w:b/>
                <w:bCs/>
              </w:rPr>
              <w:t>2022</w:t>
            </w:r>
          </w:p>
        </w:tc>
        <w:tc>
          <w:tcPr>
            <w:tcW w:w="0" w:type="auto"/>
            <w:hideMark/>
          </w:tcPr>
          <w:p w14:paraId="17107894" w14:textId="77777777" w:rsidR="009F4A0E" w:rsidRPr="009F4A0E" w:rsidRDefault="009F4A0E" w:rsidP="009F4A0E">
            <w:pPr>
              <w:spacing w:after="160" w:line="259" w:lineRule="auto"/>
              <w:jc w:val="left"/>
              <w:rPr>
                <w:b/>
                <w:bCs/>
              </w:rPr>
            </w:pPr>
            <w:r w:rsidRPr="009F4A0E">
              <w:rPr>
                <w:b/>
                <w:bCs/>
              </w:rPr>
              <w:t>2023</w:t>
            </w:r>
          </w:p>
        </w:tc>
        <w:tc>
          <w:tcPr>
            <w:tcW w:w="0" w:type="auto"/>
            <w:hideMark/>
          </w:tcPr>
          <w:p w14:paraId="6DEE9676" w14:textId="77777777" w:rsidR="009F4A0E" w:rsidRPr="009F4A0E" w:rsidRDefault="009F4A0E" w:rsidP="009F4A0E">
            <w:pPr>
              <w:spacing w:after="160" w:line="259" w:lineRule="auto"/>
              <w:jc w:val="left"/>
              <w:rPr>
                <w:b/>
                <w:bCs/>
              </w:rPr>
            </w:pPr>
            <w:r w:rsidRPr="009F4A0E">
              <w:rPr>
                <w:b/>
                <w:bCs/>
              </w:rPr>
              <w:t>2024</w:t>
            </w:r>
          </w:p>
        </w:tc>
        <w:tc>
          <w:tcPr>
            <w:tcW w:w="0" w:type="auto"/>
            <w:hideMark/>
          </w:tcPr>
          <w:p w14:paraId="750F1EC1" w14:textId="77777777" w:rsidR="009F4A0E" w:rsidRPr="009F4A0E" w:rsidRDefault="009F4A0E" w:rsidP="009F4A0E">
            <w:pPr>
              <w:spacing w:after="160" w:line="259" w:lineRule="auto"/>
              <w:jc w:val="left"/>
              <w:rPr>
                <w:b/>
                <w:bCs/>
              </w:rPr>
            </w:pPr>
            <w:r w:rsidRPr="009F4A0E">
              <w:rPr>
                <w:b/>
                <w:bCs/>
              </w:rPr>
              <w:t>Interpretation</w:t>
            </w:r>
          </w:p>
        </w:tc>
      </w:tr>
      <w:tr w:rsidR="009F4A0E" w:rsidRPr="009F4A0E" w14:paraId="172652D6" w14:textId="77777777" w:rsidTr="004F6837">
        <w:tc>
          <w:tcPr>
            <w:tcW w:w="0" w:type="auto"/>
            <w:hideMark/>
          </w:tcPr>
          <w:p w14:paraId="26EA38F7" w14:textId="77777777" w:rsidR="009F4A0E" w:rsidRPr="009F4A0E" w:rsidRDefault="009F4A0E" w:rsidP="009F4A0E">
            <w:pPr>
              <w:spacing w:after="160" w:line="259" w:lineRule="auto"/>
            </w:pPr>
            <w:r w:rsidRPr="009F4A0E">
              <w:t>Current Ratio</w:t>
            </w:r>
          </w:p>
        </w:tc>
        <w:tc>
          <w:tcPr>
            <w:tcW w:w="0" w:type="auto"/>
            <w:hideMark/>
          </w:tcPr>
          <w:p w14:paraId="02983619" w14:textId="77777777" w:rsidR="009F4A0E" w:rsidRPr="009F4A0E" w:rsidRDefault="009F4A0E" w:rsidP="009F4A0E">
            <w:pPr>
              <w:spacing w:after="160" w:line="259" w:lineRule="auto"/>
            </w:pPr>
            <w:r w:rsidRPr="009F4A0E">
              <w:t>2.8</w:t>
            </w:r>
          </w:p>
        </w:tc>
        <w:tc>
          <w:tcPr>
            <w:tcW w:w="0" w:type="auto"/>
            <w:hideMark/>
          </w:tcPr>
          <w:p w14:paraId="246012CF" w14:textId="77777777" w:rsidR="009F4A0E" w:rsidRPr="009F4A0E" w:rsidRDefault="009F4A0E" w:rsidP="009F4A0E">
            <w:pPr>
              <w:spacing w:after="160" w:line="259" w:lineRule="auto"/>
            </w:pPr>
            <w:r w:rsidRPr="009F4A0E">
              <w:t>5.4</w:t>
            </w:r>
          </w:p>
        </w:tc>
        <w:tc>
          <w:tcPr>
            <w:tcW w:w="0" w:type="auto"/>
            <w:hideMark/>
          </w:tcPr>
          <w:p w14:paraId="14BE4BBF" w14:textId="77777777" w:rsidR="009F4A0E" w:rsidRPr="009F4A0E" w:rsidRDefault="009F4A0E" w:rsidP="009F4A0E">
            <w:pPr>
              <w:spacing w:after="160" w:line="259" w:lineRule="auto"/>
            </w:pPr>
            <w:r w:rsidRPr="009F4A0E">
              <w:t>2.1</w:t>
            </w:r>
          </w:p>
        </w:tc>
        <w:tc>
          <w:tcPr>
            <w:tcW w:w="0" w:type="auto"/>
            <w:hideMark/>
          </w:tcPr>
          <w:p w14:paraId="636C9FDF" w14:textId="77777777" w:rsidR="009F4A0E" w:rsidRPr="009F4A0E" w:rsidRDefault="009F4A0E" w:rsidP="009F4A0E">
            <w:pPr>
              <w:spacing w:after="160" w:line="259" w:lineRule="auto"/>
            </w:pPr>
            <w:r w:rsidRPr="009F4A0E">
              <w:t>1.8</w:t>
            </w:r>
          </w:p>
        </w:tc>
        <w:tc>
          <w:tcPr>
            <w:tcW w:w="0" w:type="auto"/>
            <w:hideMark/>
          </w:tcPr>
          <w:p w14:paraId="593E24C6" w14:textId="77777777" w:rsidR="009F4A0E" w:rsidRPr="009F4A0E" w:rsidRDefault="009F4A0E" w:rsidP="009F4A0E">
            <w:pPr>
              <w:spacing w:after="160" w:line="259" w:lineRule="auto"/>
            </w:pPr>
            <w:r w:rsidRPr="009F4A0E">
              <w:t>2.0</w:t>
            </w:r>
          </w:p>
        </w:tc>
        <w:tc>
          <w:tcPr>
            <w:tcW w:w="0" w:type="auto"/>
            <w:hideMark/>
          </w:tcPr>
          <w:p w14:paraId="401595F3" w14:textId="77777777" w:rsidR="009F4A0E" w:rsidRPr="009F4A0E" w:rsidRDefault="009F4A0E" w:rsidP="009F4A0E">
            <w:pPr>
              <w:spacing w:after="160" w:line="259" w:lineRule="auto"/>
            </w:pPr>
            <w:r w:rsidRPr="009F4A0E">
              <w:t>Declining liquidity after peak funding</w:t>
            </w:r>
          </w:p>
        </w:tc>
      </w:tr>
      <w:tr w:rsidR="009F4A0E" w:rsidRPr="009F4A0E" w14:paraId="7364A59E" w14:textId="77777777" w:rsidTr="004F6837">
        <w:tc>
          <w:tcPr>
            <w:tcW w:w="0" w:type="auto"/>
            <w:hideMark/>
          </w:tcPr>
          <w:p w14:paraId="3444A120" w14:textId="77777777" w:rsidR="009F4A0E" w:rsidRPr="009F4A0E" w:rsidRDefault="009F4A0E" w:rsidP="009F4A0E">
            <w:pPr>
              <w:spacing w:after="160" w:line="259" w:lineRule="auto"/>
            </w:pPr>
            <w:r w:rsidRPr="009F4A0E">
              <w:t>Quick Ratio</w:t>
            </w:r>
          </w:p>
        </w:tc>
        <w:tc>
          <w:tcPr>
            <w:tcW w:w="0" w:type="auto"/>
            <w:hideMark/>
          </w:tcPr>
          <w:p w14:paraId="47E62A1B" w14:textId="77777777" w:rsidR="009F4A0E" w:rsidRPr="009F4A0E" w:rsidRDefault="009F4A0E" w:rsidP="009F4A0E">
            <w:pPr>
              <w:spacing w:after="160" w:line="259" w:lineRule="auto"/>
            </w:pPr>
            <w:r w:rsidRPr="009F4A0E">
              <w:t>2.5</w:t>
            </w:r>
          </w:p>
        </w:tc>
        <w:tc>
          <w:tcPr>
            <w:tcW w:w="0" w:type="auto"/>
            <w:hideMark/>
          </w:tcPr>
          <w:p w14:paraId="63EA33B6" w14:textId="77777777" w:rsidR="009F4A0E" w:rsidRPr="009F4A0E" w:rsidRDefault="009F4A0E" w:rsidP="009F4A0E">
            <w:pPr>
              <w:spacing w:after="160" w:line="259" w:lineRule="auto"/>
            </w:pPr>
            <w:r w:rsidRPr="009F4A0E">
              <w:t>5.0</w:t>
            </w:r>
          </w:p>
        </w:tc>
        <w:tc>
          <w:tcPr>
            <w:tcW w:w="0" w:type="auto"/>
            <w:hideMark/>
          </w:tcPr>
          <w:p w14:paraId="2ACEA828" w14:textId="77777777" w:rsidR="009F4A0E" w:rsidRPr="009F4A0E" w:rsidRDefault="009F4A0E" w:rsidP="009F4A0E">
            <w:pPr>
              <w:spacing w:after="160" w:line="259" w:lineRule="auto"/>
            </w:pPr>
            <w:r w:rsidRPr="009F4A0E">
              <w:t>1.7</w:t>
            </w:r>
          </w:p>
        </w:tc>
        <w:tc>
          <w:tcPr>
            <w:tcW w:w="0" w:type="auto"/>
            <w:hideMark/>
          </w:tcPr>
          <w:p w14:paraId="5515D49B" w14:textId="77777777" w:rsidR="009F4A0E" w:rsidRPr="009F4A0E" w:rsidRDefault="009F4A0E" w:rsidP="009F4A0E">
            <w:pPr>
              <w:spacing w:after="160" w:line="259" w:lineRule="auto"/>
            </w:pPr>
            <w:r w:rsidRPr="009F4A0E">
              <w:t>1.4</w:t>
            </w:r>
          </w:p>
        </w:tc>
        <w:tc>
          <w:tcPr>
            <w:tcW w:w="0" w:type="auto"/>
            <w:hideMark/>
          </w:tcPr>
          <w:p w14:paraId="418A227D" w14:textId="77777777" w:rsidR="009F4A0E" w:rsidRPr="009F4A0E" w:rsidRDefault="009F4A0E" w:rsidP="009F4A0E">
            <w:pPr>
              <w:spacing w:after="160" w:line="259" w:lineRule="auto"/>
            </w:pPr>
            <w:r w:rsidRPr="009F4A0E">
              <w:t>1.6</w:t>
            </w:r>
          </w:p>
        </w:tc>
        <w:tc>
          <w:tcPr>
            <w:tcW w:w="0" w:type="auto"/>
            <w:hideMark/>
          </w:tcPr>
          <w:p w14:paraId="6B59E9A1" w14:textId="77777777" w:rsidR="009F4A0E" w:rsidRPr="009F4A0E" w:rsidRDefault="009F4A0E" w:rsidP="009F4A0E">
            <w:pPr>
              <w:spacing w:after="160" w:line="259" w:lineRule="auto"/>
            </w:pPr>
            <w:r w:rsidRPr="009F4A0E">
              <w:t>Increasing reliance on inventory</w:t>
            </w:r>
          </w:p>
        </w:tc>
      </w:tr>
      <w:tr w:rsidR="009F4A0E" w:rsidRPr="009F4A0E" w14:paraId="0DEED692" w14:textId="77777777" w:rsidTr="004F6837">
        <w:tc>
          <w:tcPr>
            <w:tcW w:w="0" w:type="auto"/>
            <w:hideMark/>
          </w:tcPr>
          <w:p w14:paraId="7732A065" w14:textId="77777777" w:rsidR="009F4A0E" w:rsidRPr="009F4A0E" w:rsidRDefault="009F4A0E" w:rsidP="009F4A0E">
            <w:pPr>
              <w:spacing w:after="160" w:line="259" w:lineRule="auto"/>
            </w:pPr>
            <w:r w:rsidRPr="009F4A0E">
              <w:t>Inventory Days</w:t>
            </w:r>
          </w:p>
        </w:tc>
        <w:tc>
          <w:tcPr>
            <w:tcW w:w="0" w:type="auto"/>
            <w:hideMark/>
          </w:tcPr>
          <w:p w14:paraId="6C404896" w14:textId="77777777" w:rsidR="009F4A0E" w:rsidRPr="009F4A0E" w:rsidRDefault="009F4A0E" w:rsidP="009F4A0E">
            <w:pPr>
              <w:spacing w:after="160" w:line="259" w:lineRule="auto"/>
            </w:pPr>
            <w:r w:rsidRPr="009F4A0E">
              <w:t>High</w:t>
            </w:r>
          </w:p>
        </w:tc>
        <w:tc>
          <w:tcPr>
            <w:tcW w:w="0" w:type="auto"/>
            <w:hideMark/>
          </w:tcPr>
          <w:p w14:paraId="792D931B" w14:textId="77777777" w:rsidR="009F4A0E" w:rsidRPr="009F4A0E" w:rsidRDefault="009F4A0E" w:rsidP="009F4A0E">
            <w:pPr>
              <w:spacing w:after="160" w:line="259" w:lineRule="auto"/>
            </w:pPr>
            <w:r w:rsidRPr="009F4A0E">
              <w:t>High</w:t>
            </w:r>
          </w:p>
        </w:tc>
        <w:tc>
          <w:tcPr>
            <w:tcW w:w="0" w:type="auto"/>
            <w:hideMark/>
          </w:tcPr>
          <w:p w14:paraId="6471734F" w14:textId="77777777" w:rsidR="009F4A0E" w:rsidRPr="009F4A0E" w:rsidRDefault="009F4A0E" w:rsidP="009F4A0E">
            <w:pPr>
              <w:spacing w:after="160" w:line="259" w:lineRule="auto"/>
            </w:pPr>
            <w:r w:rsidRPr="009F4A0E">
              <w:t>Very High</w:t>
            </w:r>
          </w:p>
        </w:tc>
        <w:tc>
          <w:tcPr>
            <w:tcW w:w="0" w:type="auto"/>
            <w:hideMark/>
          </w:tcPr>
          <w:p w14:paraId="6F618B51" w14:textId="77777777" w:rsidR="009F4A0E" w:rsidRPr="009F4A0E" w:rsidRDefault="009F4A0E" w:rsidP="009F4A0E">
            <w:pPr>
              <w:spacing w:after="160" w:line="259" w:lineRule="auto"/>
            </w:pPr>
            <w:r w:rsidRPr="009F4A0E">
              <w:t>Very High</w:t>
            </w:r>
          </w:p>
        </w:tc>
        <w:tc>
          <w:tcPr>
            <w:tcW w:w="0" w:type="auto"/>
            <w:hideMark/>
          </w:tcPr>
          <w:p w14:paraId="0C2A98AB" w14:textId="77777777" w:rsidR="009F4A0E" w:rsidRPr="009F4A0E" w:rsidRDefault="009F4A0E" w:rsidP="009F4A0E">
            <w:pPr>
              <w:spacing w:after="160" w:line="259" w:lineRule="auto"/>
            </w:pPr>
            <w:r w:rsidRPr="009F4A0E">
              <w:t>High</w:t>
            </w:r>
          </w:p>
        </w:tc>
        <w:tc>
          <w:tcPr>
            <w:tcW w:w="0" w:type="auto"/>
            <w:hideMark/>
          </w:tcPr>
          <w:p w14:paraId="592F7D82" w14:textId="77777777" w:rsidR="009F4A0E" w:rsidRPr="009F4A0E" w:rsidRDefault="009F4A0E" w:rsidP="009F4A0E">
            <w:pPr>
              <w:spacing w:after="160" w:line="259" w:lineRule="auto"/>
            </w:pPr>
            <w:r w:rsidRPr="009F4A0E">
              <w:t>Capital locked in inventory</w:t>
            </w:r>
          </w:p>
        </w:tc>
      </w:tr>
      <w:tr w:rsidR="009F4A0E" w:rsidRPr="009F4A0E" w14:paraId="63212D01" w14:textId="77777777" w:rsidTr="004F6837">
        <w:tc>
          <w:tcPr>
            <w:tcW w:w="0" w:type="auto"/>
            <w:hideMark/>
          </w:tcPr>
          <w:p w14:paraId="1EAA598F" w14:textId="77777777" w:rsidR="009F4A0E" w:rsidRPr="009F4A0E" w:rsidRDefault="009F4A0E" w:rsidP="009F4A0E">
            <w:pPr>
              <w:spacing w:after="160" w:line="259" w:lineRule="auto"/>
            </w:pPr>
            <w:r w:rsidRPr="009F4A0E">
              <w:t>Receivables Days</w:t>
            </w:r>
          </w:p>
        </w:tc>
        <w:tc>
          <w:tcPr>
            <w:tcW w:w="0" w:type="auto"/>
            <w:hideMark/>
          </w:tcPr>
          <w:p w14:paraId="083A9779" w14:textId="77777777" w:rsidR="009F4A0E" w:rsidRPr="009F4A0E" w:rsidRDefault="009F4A0E" w:rsidP="009F4A0E">
            <w:pPr>
              <w:spacing w:after="160" w:line="259" w:lineRule="auto"/>
            </w:pPr>
            <w:r w:rsidRPr="009F4A0E">
              <w:t>Low</w:t>
            </w:r>
          </w:p>
        </w:tc>
        <w:tc>
          <w:tcPr>
            <w:tcW w:w="0" w:type="auto"/>
            <w:hideMark/>
          </w:tcPr>
          <w:p w14:paraId="4AD1AC3D" w14:textId="77777777" w:rsidR="009F4A0E" w:rsidRPr="009F4A0E" w:rsidRDefault="009F4A0E" w:rsidP="009F4A0E">
            <w:pPr>
              <w:spacing w:after="160" w:line="259" w:lineRule="auto"/>
            </w:pPr>
            <w:r w:rsidRPr="009F4A0E">
              <w:t>Low</w:t>
            </w:r>
          </w:p>
        </w:tc>
        <w:tc>
          <w:tcPr>
            <w:tcW w:w="0" w:type="auto"/>
            <w:hideMark/>
          </w:tcPr>
          <w:p w14:paraId="68C96B3C" w14:textId="77777777" w:rsidR="009F4A0E" w:rsidRPr="009F4A0E" w:rsidRDefault="009F4A0E" w:rsidP="009F4A0E">
            <w:pPr>
              <w:spacing w:after="160" w:line="259" w:lineRule="auto"/>
            </w:pPr>
            <w:r w:rsidRPr="009F4A0E">
              <w:t>Low</w:t>
            </w:r>
          </w:p>
        </w:tc>
        <w:tc>
          <w:tcPr>
            <w:tcW w:w="0" w:type="auto"/>
            <w:hideMark/>
          </w:tcPr>
          <w:p w14:paraId="1223DD27" w14:textId="77777777" w:rsidR="009F4A0E" w:rsidRPr="009F4A0E" w:rsidRDefault="009F4A0E" w:rsidP="009F4A0E">
            <w:pPr>
              <w:spacing w:after="160" w:line="259" w:lineRule="auto"/>
            </w:pPr>
            <w:r w:rsidRPr="009F4A0E">
              <w:t>Low</w:t>
            </w:r>
          </w:p>
        </w:tc>
        <w:tc>
          <w:tcPr>
            <w:tcW w:w="0" w:type="auto"/>
            <w:hideMark/>
          </w:tcPr>
          <w:p w14:paraId="04E7DA6B" w14:textId="77777777" w:rsidR="009F4A0E" w:rsidRPr="009F4A0E" w:rsidRDefault="009F4A0E" w:rsidP="009F4A0E">
            <w:pPr>
              <w:spacing w:after="160" w:line="259" w:lineRule="auto"/>
            </w:pPr>
            <w:r w:rsidRPr="009F4A0E">
              <w:t>Low</w:t>
            </w:r>
          </w:p>
        </w:tc>
        <w:tc>
          <w:tcPr>
            <w:tcW w:w="0" w:type="auto"/>
            <w:hideMark/>
          </w:tcPr>
          <w:p w14:paraId="4DB2E5A8" w14:textId="77777777" w:rsidR="009F4A0E" w:rsidRPr="009F4A0E" w:rsidRDefault="009F4A0E" w:rsidP="009F4A0E">
            <w:pPr>
              <w:spacing w:after="160" w:line="259" w:lineRule="auto"/>
            </w:pPr>
            <w:r w:rsidRPr="009F4A0E">
              <w:t>Efficient cash collection</w:t>
            </w:r>
          </w:p>
        </w:tc>
      </w:tr>
      <w:tr w:rsidR="009F4A0E" w:rsidRPr="009F4A0E" w14:paraId="5C4250E0" w14:textId="77777777" w:rsidTr="004F6837">
        <w:tc>
          <w:tcPr>
            <w:tcW w:w="0" w:type="auto"/>
            <w:hideMark/>
          </w:tcPr>
          <w:p w14:paraId="0AC86A70" w14:textId="77777777" w:rsidR="009F4A0E" w:rsidRPr="009F4A0E" w:rsidRDefault="009F4A0E" w:rsidP="009F4A0E">
            <w:pPr>
              <w:spacing w:after="160" w:line="259" w:lineRule="auto"/>
            </w:pPr>
            <w:r w:rsidRPr="009F4A0E">
              <w:t>Payables Days</w:t>
            </w:r>
          </w:p>
        </w:tc>
        <w:tc>
          <w:tcPr>
            <w:tcW w:w="0" w:type="auto"/>
            <w:hideMark/>
          </w:tcPr>
          <w:p w14:paraId="45A813D1" w14:textId="77777777" w:rsidR="009F4A0E" w:rsidRPr="009F4A0E" w:rsidRDefault="009F4A0E" w:rsidP="009F4A0E">
            <w:pPr>
              <w:spacing w:after="160" w:line="259" w:lineRule="auto"/>
            </w:pPr>
            <w:r w:rsidRPr="009F4A0E">
              <w:t>Moderate</w:t>
            </w:r>
          </w:p>
        </w:tc>
        <w:tc>
          <w:tcPr>
            <w:tcW w:w="0" w:type="auto"/>
            <w:hideMark/>
          </w:tcPr>
          <w:p w14:paraId="5C0D1D8E" w14:textId="77777777" w:rsidR="009F4A0E" w:rsidRPr="009F4A0E" w:rsidRDefault="009F4A0E" w:rsidP="009F4A0E">
            <w:pPr>
              <w:spacing w:after="160" w:line="259" w:lineRule="auto"/>
            </w:pPr>
            <w:r w:rsidRPr="009F4A0E">
              <w:t>Low</w:t>
            </w:r>
          </w:p>
        </w:tc>
        <w:tc>
          <w:tcPr>
            <w:tcW w:w="0" w:type="auto"/>
            <w:hideMark/>
          </w:tcPr>
          <w:p w14:paraId="7E33A840" w14:textId="77777777" w:rsidR="009F4A0E" w:rsidRPr="009F4A0E" w:rsidRDefault="009F4A0E" w:rsidP="009F4A0E">
            <w:pPr>
              <w:spacing w:after="160" w:line="259" w:lineRule="auto"/>
            </w:pPr>
            <w:r w:rsidRPr="009F4A0E">
              <w:t>Low</w:t>
            </w:r>
          </w:p>
        </w:tc>
        <w:tc>
          <w:tcPr>
            <w:tcW w:w="0" w:type="auto"/>
            <w:hideMark/>
          </w:tcPr>
          <w:p w14:paraId="1ECA8D06" w14:textId="77777777" w:rsidR="009F4A0E" w:rsidRPr="009F4A0E" w:rsidRDefault="009F4A0E" w:rsidP="009F4A0E">
            <w:pPr>
              <w:spacing w:after="160" w:line="259" w:lineRule="auto"/>
            </w:pPr>
            <w:r w:rsidRPr="009F4A0E">
              <w:t>Volatile</w:t>
            </w:r>
          </w:p>
        </w:tc>
        <w:tc>
          <w:tcPr>
            <w:tcW w:w="0" w:type="auto"/>
            <w:hideMark/>
          </w:tcPr>
          <w:p w14:paraId="5B90D6B3" w14:textId="77777777" w:rsidR="009F4A0E" w:rsidRPr="009F4A0E" w:rsidRDefault="009F4A0E" w:rsidP="009F4A0E">
            <w:pPr>
              <w:spacing w:after="160" w:line="259" w:lineRule="auto"/>
            </w:pPr>
            <w:r w:rsidRPr="009F4A0E">
              <w:t>Moderate</w:t>
            </w:r>
          </w:p>
        </w:tc>
        <w:tc>
          <w:tcPr>
            <w:tcW w:w="0" w:type="auto"/>
            <w:hideMark/>
          </w:tcPr>
          <w:p w14:paraId="5E8981B8" w14:textId="77777777" w:rsidR="009F4A0E" w:rsidRPr="009F4A0E" w:rsidRDefault="009F4A0E" w:rsidP="009F4A0E">
            <w:pPr>
              <w:spacing w:after="160" w:line="259" w:lineRule="auto"/>
            </w:pPr>
            <w:r w:rsidRPr="009F4A0E">
              <w:t>Limited supplier leverage</w:t>
            </w:r>
          </w:p>
        </w:tc>
      </w:tr>
      <w:tr w:rsidR="009F4A0E" w:rsidRPr="009F4A0E" w14:paraId="229B0A5A" w14:textId="77777777" w:rsidTr="004F6837">
        <w:tc>
          <w:tcPr>
            <w:tcW w:w="0" w:type="auto"/>
            <w:hideMark/>
          </w:tcPr>
          <w:p w14:paraId="772583D4" w14:textId="77777777" w:rsidR="009F4A0E" w:rsidRPr="009F4A0E" w:rsidRDefault="009F4A0E" w:rsidP="009F4A0E">
            <w:pPr>
              <w:spacing w:after="160" w:line="259" w:lineRule="auto"/>
            </w:pPr>
            <w:r w:rsidRPr="009F4A0E">
              <w:t>Cash Conversion Cycle</w:t>
            </w:r>
          </w:p>
        </w:tc>
        <w:tc>
          <w:tcPr>
            <w:tcW w:w="0" w:type="auto"/>
            <w:hideMark/>
          </w:tcPr>
          <w:p w14:paraId="753F4FC7" w14:textId="77777777" w:rsidR="009F4A0E" w:rsidRPr="009F4A0E" w:rsidRDefault="009F4A0E" w:rsidP="009F4A0E">
            <w:pPr>
              <w:spacing w:after="160" w:line="259" w:lineRule="auto"/>
            </w:pPr>
            <w:r w:rsidRPr="009F4A0E">
              <w:t>High</w:t>
            </w:r>
          </w:p>
        </w:tc>
        <w:tc>
          <w:tcPr>
            <w:tcW w:w="0" w:type="auto"/>
            <w:hideMark/>
          </w:tcPr>
          <w:p w14:paraId="18E47790" w14:textId="77777777" w:rsidR="009F4A0E" w:rsidRPr="009F4A0E" w:rsidRDefault="009F4A0E" w:rsidP="009F4A0E">
            <w:pPr>
              <w:spacing w:after="160" w:line="259" w:lineRule="auto"/>
            </w:pPr>
            <w:r w:rsidRPr="009F4A0E">
              <w:t>High</w:t>
            </w:r>
          </w:p>
        </w:tc>
        <w:tc>
          <w:tcPr>
            <w:tcW w:w="0" w:type="auto"/>
            <w:hideMark/>
          </w:tcPr>
          <w:p w14:paraId="0FCB82F1" w14:textId="77777777" w:rsidR="009F4A0E" w:rsidRPr="009F4A0E" w:rsidRDefault="009F4A0E" w:rsidP="009F4A0E">
            <w:pPr>
              <w:spacing w:after="160" w:line="259" w:lineRule="auto"/>
            </w:pPr>
            <w:r w:rsidRPr="009F4A0E">
              <w:t>Very High</w:t>
            </w:r>
          </w:p>
        </w:tc>
        <w:tc>
          <w:tcPr>
            <w:tcW w:w="0" w:type="auto"/>
            <w:hideMark/>
          </w:tcPr>
          <w:p w14:paraId="0D6B10CD" w14:textId="77777777" w:rsidR="009F4A0E" w:rsidRPr="009F4A0E" w:rsidRDefault="009F4A0E" w:rsidP="009F4A0E">
            <w:pPr>
              <w:spacing w:after="160" w:line="259" w:lineRule="auto"/>
            </w:pPr>
            <w:r w:rsidRPr="009F4A0E">
              <w:t>Very High</w:t>
            </w:r>
          </w:p>
        </w:tc>
        <w:tc>
          <w:tcPr>
            <w:tcW w:w="0" w:type="auto"/>
            <w:hideMark/>
          </w:tcPr>
          <w:p w14:paraId="5F703341" w14:textId="77777777" w:rsidR="009F4A0E" w:rsidRPr="009F4A0E" w:rsidRDefault="009F4A0E" w:rsidP="009F4A0E">
            <w:pPr>
              <w:spacing w:after="160" w:line="259" w:lineRule="auto"/>
            </w:pPr>
            <w:r w:rsidRPr="009F4A0E">
              <w:t>High</w:t>
            </w:r>
          </w:p>
        </w:tc>
        <w:tc>
          <w:tcPr>
            <w:tcW w:w="0" w:type="auto"/>
            <w:hideMark/>
          </w:tcPr>
          <w:p w14:paraId="6E6B39F3" w14:textId="77777777" w:rsidR="009F4A0E" w:rsidRPr="009F4A0E" w:rsidRDefault="009F4A0E" w:rsidP="009F4A0E">
            <w:pPr>
              <w:spacing w:after="160" w:line="259" w:lineRule="auto"/>
            </w:pPr>
            <w:r w:rsidRPr="009F4A0E">
              <w:t>Inefficient liquidity cycle</w:t>
            </w:r>
          </w:p>
        </w:tc>
      </w:tr>
    </w:tbl>
    <w:p w14:paraId="30E8E7E7" w14:textId="77777777" w:rsidR="009F4A0E" w:rsidRPr="009F4A0E" w:rsidRDefault="009F4A0E" w:rsidP="009F4A0E">
      <w:r w:rsidRPr="009F4A0E">
        <w:rPr>
          <w:i/>
          <w:iCs/>
        </w:rPr>
        <w:t>Source: Derived from Lucid Group Inc. Annual Reports; Yahoo Finance (2025)</w:t>
      </w:r>
    </w:p>
    <w:p w14:paraId="44D373ED" w14:textId="77777777" w:rsidR="004F6837" w:rsidRDefault="004F6837" w:rsidP="004F6837">
      <w:r>
        <w:t>The analysis of ratio supports the structural aspect of the working capital inefficiencies of Lucid. Although current and quick ratios indicate high liquidity, it is mostly facilitated by externally increased cash, as opposed to efficient internal processes (Brealey, Myers and Allen, 2020).</w:t>
      </w:r>
    </w:p>
    <w:p w14:paraId="7F132AC7" w14:textId="77777777" w:rsidR="004F6837" w:rsidRDefault="004F6837" w:rsidP="004F6837">
      <w:r>
        <w:t>Ratios related to inventory are the main issue. High inventory days and low turnover suggest low velocity on the stock and poor utilisation of capital. This has a direct effect of long cash conversion cycle and high financing needs.</w:t>
      </w:r>
    </w:p>
    <w:p w14:paraId="1D5D12C6" w14:textId="77777777" w:rsidR="004F6837" w:rsidRDefault="004F6837" w:rsidP="004F6837">
      <w:r>
        <w:t>The liquidity position of Lucid is a facade because it is not underpinned by the effective management of working capital but by borrowing.</w:t>
      </w:r>
    </w:p>
    <w:p w14:paraId="16A600C9" w14:textId="77777777" w:rsidR="004F6837" w:rsidRDefault="004F6837" w:rsidP="004F6837"/>
    <w:p w14:paraId="7978E41A" w14:textId="77777777" w:rsidR="004F6837" w:rsidRDefault="004F6837" w:rsidP="004F6837">
      <w:pPr>
        <w:pStyle w:val="Heading2"/>
      </w:pPr>
      <w:bookmarkStart w:id="12" w:name="_Toc227108706"/>
      <w:r>
        <w:t>3.3 Cash Burn and Financing Dependence</w:t>
      </w:r>
      <w:bookmarkEnd w:id="12"/>
    </w:p>
    <w:p w14:paraId="4EFD4B8A" w14:textId="2DD3A56B" w:rsidR="009F4A0E" w:rsidRPr="009F4A0E" w:rsidRDefault="004F6837" w:rsidP="004F6837">
      <w:r>
        <w:t>The working capital management inefficiencies listed above are directly translated to the continued cash burn in Lucid.</w:t>
      </w:r>
    </w:p>
    <w:p w14:paraId="6647BA15" w14:textId="3CCAB799" w:rsidR="009F4A0E" w:rsidRPr="009F4A0E" w:rsidRDefault="009F4A0E" w:rsidP="009F4A0E">
      <w:pPr>
        <w:rPr>
          <w:b/>
          <w:bCs/>
        </w:rPr>
      </w:pPr>
      <w:r w:rsidRPr="009F4A0E">
        <w:rPr>
          <w:b/>
          <w:bCs/>
        </w:rPr>
        <w:t xml:space="preserve"> Table 3.3: Operating Cash Flow (2020–2024)</w:t>
      </w:r>
    </w:p>
    <w:tbl>
      <w:tblPr>
        <w:tblStyle w:val="TableGrid"/>
        <w:tblW w:w="0" w:type="auto"/>
        <w:tblLook w:val="04A0" w:firstRow="1" w:lastRow="0" w:firstColumn="1" w:lastColumn="0" w:noHBand="0" w:noVBand="1"/>
      </w:tblPr>
      <w:tblGrid>
        <w:gridCol w:w="681"/>
        <w:gridCol w:w="3175"/>
      </w:tblGrid>
      <w:tr w:rsidR="009F4A0E" w:rsidRPr="009F4A0E" w14:paraId="5CFBC396" w14:textId="77777777" w:rsidTr="004F6837">
        <w:tc>
          <w:tcPr>
            <w:tcW w:w="0" w:type="auto"/>
            <w:hideMark/>
          </w:tcPr>
          <w:p w14:paraId="68BAA65F" w14:textId="77777777" w:rsidR="009F4A0E" w:rsidRPr="009F4A0E" w:rsidRDefault="009F4A0E" w:rsidP="009F4A0E">
            <w:pPr>
              <w:spacing w:after="160" w:line="259" w:lineRule="auto"/>
              <w:jc w:val="left"/>
              <w:rPr>
                <w:b/>
                <w:bCs/>
              </w:rPr>
            </w:pPr>
            <w:r w:rsidRPr="009F4A0E">
              <w:rPr>
                <w:b/>
                <w:bCs/>
              </w:rPr>
              <w:t>Year</w:t>
            </w:r>
          </w:p>
        </w:tc>
        <w:tc>
          <w:tcPr>
            <w:tcW w:w="0" w:type="auto"/>
            <w:hideMark/>
          </w:tcPr>
          <w:p w14:paraId="5B8D762F" w14:textId="77777777" w:rsidR="009F4A0E" w:rsidRPr="009F4A0E" w:rsidRDefault="009F4A0E" w:rsidP="009F4A0E">
            <w:pPr>
              <w:spacing w:after="160" w:line="259" w:lineRule="auto"/>
              <w:jc w:val="left"/>
              <w:rPr>
                <w:b/>
                <w:bCs/>
              </w:rPr>
            </w:pPr>
            <w:r w:rsidRPr="009F4A0E">
              <w:rPr>
                <w:b/>
                <w:bCs/>
              </w:rPr>
              <w:t>Operating Cash Flow ($’000)</w:t>
            </w:r>
          </w:p>
        </w:tc>
      </w:tr>
      <w:tr w:rsidR="009F4A0E" w:rsidRPr="009F4A0E" w14:paraId="13EBAC00" w14:textId="77777777" w:rsidTr="004F6837">
        <w:tc>
          <w:tcPr>
            <w:tcW w:w="0" w:type="auto"/>
            <w:hideMark/>
          </w:tcPr>
          <w:p w14:paraId="418B3B84" w14:textId="77777777" w:rsidR="009F4A0E" w:rsidRPr="009F4A0E" w:rsidRDefault="009F4A0E" w:rsidP="009F4A0E">
            <w:pPr>
              <w:spacing w:after="160" w:line="259" w:lineRule="auto"/>
            </w:pPr>
            <w:r w:rsidRPr="009F4A0E">
              <w:t>2020</w:t>
            </w:r>
          </w:p>
        </w:tc>
        <w:tc>
          <w:tcPr>
            <w:tcW w:w="0" w:type="auto"/>
            <w:hideMark/>
          </w:tcPr>
          <w:p w14:paraId="1577119F" w14:textId="77777777" w:rsidR="009F4A0E" w:rsidRPr="009F4A0E" w:rsidRDefault="009F4A0E" w:rsidP="009F4A0E">
            <w:pPr>
              <w:spacing w:after="160" w:line="259" w:lineRule="auto"/>
            </w:pPr>
            <w:r w:rsidRPr="009F4A0E">
              <w:t>(570,196)</w:t>
            </w:r>
          </w:p>
        </w:tc>
      </w:tr>
      <w:tr w:rsidR="009F4A0E" w:rsidRPr="009F4A0E" w14:paraId="5E13F27C" w14:textId="77777777" w:rsidTr="004F6837">
        <w:tc>
          <w:tcPr>
            <w:tcW w:w="0" w:type="auto"/>
            <w:hideMark/>
          </w:tcPr>
          <w:p w14:paraId="5332280F" w14:textId="77777777" w:rsidR="009F4A0E" w:rsidRPr="009F4A0E" w:rsidRDefault="009F4A0E" w:rsidP="009F4A0E">
            <w:pPr>
              <w:spacing w:after="160" w:line="259" w:lineRule="auto"/>
            </w:pPr>
            <w:r w:rsidRPr="009F4A0E">
              <w:lastRenderedPageBreak/>
              <w:t>2021</w:t>
            </w:r>
          </w:p>
        </w:tc>
        <w:tc>
          <w:tcPr>
            <w:tcW w:w="0" w:type="auto"/>
            <w:hideMark/>
          </w:tcPr>
          <w:p w14:paraId="463799CC" w14:textId="77777777" w:rsidR="009F4A0E" w:rsidRPr="009F4A0E" w:rsidRDefault="009F4A0E" w:rsidP="009F4A0E">
            <w:pPr>
              <w:spacing w:after="160" w:line="259" w:lineRule="auto"/>
            </w:pPr>
            <w:r w:rsidRPr="009F4A0E">
              <w:t>(1,058,133)</w:t>
            </w:r>
          </w:p>
        </w:tc>
      </w:tr>
      <w:tr w:rsidR="009F4A0E" w:rsidRPr="009F4A0E" w14:paraId="7D0FA135" w14:textId="77777777" w:rsidTr="004F6837">
        <w:tc>
          <w:tcPr>
            <w:tcW w:w="0" w:type="auto"/>
            <w:hideMark/>
          </w:tcPr>
          <w:p w14:paraId="3E4A74E9" w14:textId="77777777" w:rsidR="009F4A0E" w:rsidRPr="009F4A0E" w:rsidRDefault="009F4A0E" w:rsidP="009F4A0E">
            <w:pPr>
              <w:spacing w:after="160" w:line="259" w:lineRule="auto"/>
            </w:pPr>
            <w:r w:rsidRPr="009F4A0E">
              <w:t>2022</w:t>
            </w:r>
          </w:p>
        </w:tc>
        <w:tc>
          <w:tcPr>
            <w:tcW w:w="0" w:type="auto"/>
            <w:hideMark/>
          </w:tcPr>
          <w:p w14:paraId="4973DDC5" w14:textId="77777777" w:rsidR="009F4A0E" w:rsidRPr="009F4A0E" w:rsidRDefault="009F4A0E" w:rsidP="009F4A0E">
            <w:pPr>
              <w:spacing w:after="160" w:line="259" w:lineRule="auto"/>
            </w:pPr>
            <w:r w:rsidRPr="009F4A0E">
              <w:t>(2,226,258)</w:t>
            </w:r>
          </w:p>
        </w:tc>
      </w:tr>
      <w:tr w:rsidR="009F4A0E" w:rsidRPr="009F4A0E" w14:paraId="742C71E8" w14:textId="77777777" w:rsidTr="004F6837">
        <w:tc>
          <w:tcPr>
            <w:tcW w:w="0" w:type="auto"/>
            <w:hideMark/>
          </w:tcPr>
          <w:p w14:paraId="5BA87BDE" w14:textId="77777777" w:rsidR="009F4A0E" w:rsidRPr="009F4A0E" w:rsidRDefault="009F4A0E" w:rsidP="009F4A0E">
            <w:pPr>
              <w:spacing w:after="160" w:line="259" w:lineRule="auto"/>
            </w:pPr>
            <w:r w:rsidRPr="009F4A0E">
              <w:t>2023</w:t>
            </w:r>
          </w:p>
        </w:tc>
        <w:tc>
          <w:tcPr>
            <w:tcW w:w="0" w:type="auto"/>
            <w:hideMark/>
          </w:tcPr>
          <w:p w14:paraId="69A4D92D" w14:textId="77777777" w:rsidR="009F4A0E" w:rsidRPr="009F4A0E" w:rsidRDefault="009F4A0E" w:rsidP="009F4A0E">
            <w:pPr>
              <w:spacing w:after="160" w:line="259" w:lineRule="auto"/>
            </w:pPr>
            <w:r w:rsidRPr="009F4A0E">
              <w:t>(2,489,753)</w:t>
            </w:r>
          </w:p>
        </w:tc>
      </w:tr>
      <w:tr w:rsidR="009F4A0E" w:rsidRPr="009F4A0E" w14:paraId="5EB37A2E" w14:textId="77777777" w:rsidTr="004F6837">
        <w:tc>
          <w:tcPr>
            <w:tcW w:w="0" w:type="auto"/>
            <w:hideMark/>
          </w:tcPr>
          <w:p w14:paraId="681AB3F6" w14:textId="77777777" w:rsidR="009F4A0E" w:rsidRPr="009F4A0E" w:rsidRDefault="009F4A0E" w:rsidP="009F4A0E">
            <w:pPr>
              <w:spacing w:after="160" w:line="259" w:lineRule="auto"/>
            </w:pPr>
            <w:r w:rsidRPr="009F4A0E">
              <w:t>2024</w:t>
            </w:r>
          </w:p>
        </w:tc>
        <w:tc>
          <w:tcPr>
            <w:tcW w:w="0" w:type="auto"/>
            <w:hideMark/>
          </w:tcPr>
          <w:p w14:paraId="6376C6BF" w14:textId="77777777" w:rsidR="009F4A0E" w:rsidRPr="009F4A0E" w:rsidRDefault="009F4A0E" w:rsidP="009F4A0E">
            <w:pPr>
              <w:spacing w:after="160" w:line="259" w:lineRule="auto"/>
            </w:pPr>
            <w:r w:rsidRPr="009F4A0E">
              <w:t>(2,019,674)</w:t>
            </w:r>
          </w:p>
        </w:tc>
      </w:tr>
    </w:tbl>
    <w:p w14:paraId="26632D06" w14:textId="77777777" w:rsidR="009F4A0E" w:rsidRPr="009F4A0E" w:rsidRDefault="009F4A0E" w:rsidP="009F4A0E">
      <w:r w:rsidRPr="009F4A0E">
        <w:rPr>
          <w:i/>
          <w:iCs/>
        </w:rPr>
        <w:t>Source: Lucid Group Inc. Annual Reports</w:t>
      </w:r>
    </w:p>
    <w:p w14:paraId="45C311C0" w14:textId="1F1D538F" w:rsidR="009F4A0E" w:rsidRPr="009F4A0E" w:rsidRDefault="004F6837" w:rsidP="009F4A0E">
      <w:r w:rsidRPr="004F6837">
        <w:t>This continuing operating cash deficit supports the finding of Section 2 that the internally generated cash flows do not support the growth of Lucid. The core operations are not able to generate liquidity necessary to sustain their operations and they become increasingly dependent on external financing</w:t>
      </w:r>
      <w:r w:rsidR="009F4A0E" w:rsidRPr="009F4A0E">
        <w:t>.</w:t>
      </w:r>
    </w:p>
    <w:p w14:paraId="678CD308" w14:textId="604B1DFF" w:rsidR="009F4A0E" w:rsidRPr="009F4A0E" w:rsidRDefault="009F4A0E" w:rsidP="009F4A0E">
      <w:pPr>
        <w:rPr>
          <w:b/>
          <w:bCs/>
        </w:rPr>
      </w:pPr>
      <w:r w:rsidRPr="009F4A0E">
        <w:rPr>
          <w:b/>
          <w:bCs/>
        </w:rPr>
        <w:t>Table 3.4: Financing Dependence</w:t>
      </w:r>
    </w:p>
    <w:tbl>
      <w:tblPr>
        <w:tblStyle w:val="TableGrid"/>
        <w:tblW w:w="0" w:type="auto"/>
        <w:tblLook w:val="04A0" w:firstRow="1" w:lastRow="0" w:firstColumn="1" w:lastColumn="0" w:noHBand="0" w:noVBand="1"/>
      </w:tblPr>
      <w:tblGrid>
        <w:gridCol w:w="681"/>
        <w:gridCol w:w="3175"/>
      </w:tblGrid>
      <w:tr w:rsidR="009F4A0E" w:rsidRPr="009F4A0E" w14:paraId="2BDB23FD" w14:textId="77777777" w:rsidTr="004F6837">
        <w:tc>
          <w:tcPr>
            <w:tcW w:w="0" w:type="auto"/>
            <w:hideMark/>
          </w:tcPr>
          <w:p w14:paraId="2088C368" w14:textId="77777777" w:rsidR="009F4A0E" w:rsidRPr="009F4A0E" w:rsidRDefault="009F4A0E" w:rsidP="009F4A0E">
            <w:pPr>
              <w:spacing w:after="160" w:line="259" w:lineRule="auto"/>
              <w:jc w:val="left"/>
              <w:rPr>
                <w:b/>
                <w:bCs/>
              </w:rPr>
            </w:pPr>
            <w:r w:rsidRPr="009F4A0E">
              <w:rPr>
                <w:b/>
                <w:bCs/>
              </w:rPr>
              <w:t>Year</w:t>
            </w:r>
          </w:p>
        </w:tc>
        <w:tc>
          <w:tcPr>
            <w:tcW w:w="0" w:type="auto"/>
            <w:hideMark/>
          </w:tcPr>
          <w:p w14:paraId="39BD3D08" w14:textId="77777777" w:rsidR="009F4A0E" w:rsidRPr="009F4A0E" w:rsidRDefault="009F4A0E" w:rsidP="009F4A0E">
            <w:pPr>
              <w:spacing w:after="160" w:line="259" w:lineRule="auto"/>
              <w:jc w:val="left"/>
              <w:rPr>
                <w:b/>
                <w:bCs/>
              </w:rPr>
            </w:pPr>
            <w:r w:rsidRPr="009F4A0E">
              <w:rPr>
                <w:b/>
                <w:bCs/>
              </w:rPr>
              <w:t>Financing Cash Flow ($’000)</w:t>
            </w:r>
          </w:p>
        </w:tc>
      </w:tr>
      <w:tr w:rsidR="009F4A0E" w:rsidRPr="009F4A0E" w14:paraId="26394047" w14:textId="77777777" w:rsidTr="004F6837">
        <w:tc>
          <w:tcPr>
            <w:tcW w:w="0" w:type="auto"/>
            <w:hideMark/>
          </w:tcPr>
          <w:p w14:paraId="110070B6" w14:textId="77777777" w:rsidR="009F4A0E" w:rsidRPr="009F4A0E" w:rsidRDefault="009F4A0E" w:rsidP="009F4A0E">
            <w:pPr>
              <w:spacing w:after="160" w:line="259" w:lineRule="auto"/>
            </w:pPr>
            <w:r w:rsidRPr="009F4A0E">
              <w:t>2021</w:t>
            </w:r>
          </w:p>
        </w:tc>
        <w:tc>
          <w:tcPr>
            <w:tcW w:w="0" w:type="auto"/>
            <w:hideMark/>
          </w:tcPr>
          <w:p w14:paraId="58F0BAC0" w14:textId="77777777" w:rsidR="009F4A0E" w:rsidRPr="009F4A0E" w:rsidRDefault="009F4A0E" w:rsidP="009F4A0E">
            <w:pPr>
              <w:spacing w:after="160" w:line="259" w:lineRule="auto"/>
            </w:pPr>
            <w:r w:rsidRPr="009F4A0E">
              <w:t>7,136,428</w:t>
            </w:r>
          </w:p>
        </w:tc>
      </w:tr>
      <w:tr w:rsidR="009F4A0E" w:rsidRPr="009F4A0E" w14:paraId="3DEB935E" w14:textId="77777777" w:rsidTr="004F6837">
        <w:tc>
          <w:tcPr>
            <w:tcW w:w="0" w:type="auto"/>
            <w:hideMark/>
          </w:tcPr>
          <w:p w14:paraId="7D63A62D" w14:textId="77777777" w:rsidR="009F4A0E" w:rsidRPr="009F4A0E" w:rsidRDefault="009F4A0E" w:rsidP="009F4A0E">
            <w:pPr>
              <w:spacing w:after="160" w:line="259" w:lineRule="auto"/>
            </w:pPr>
            <w:r w:rsidRPr="009F4A0E">
              <w:t>2022</w:t>
            </w:r>
          </w:p>
        </w:tc>
        <w:tc>
          <w:tcPr>
            <w:tcW w:w="0" w:type="auto"/>
            <w:hideMark/>
          </w:tcPr>
          <w:p w14:paraId="72EB0A00" w14:textId="77777777" w:rsidR="009F4A0E" w:rsidRPr="009F4A0E" w:rsidRDefault="009F4A0E" w:rsidP="009F4A0E">
            <w:pPr>
              <w:spacing w:after="160" w:line="259" w:lineRule="auto"/>
            </w:pPr>
            <w:r w:rsidRPr="009F4A0E">
              <w:t>1,347,235</w:t>
            </w:r>
          </w:p>
        </w:tc>
      </w:tr>
      <w:tr w:rsidR="009F4A0E" w:rsidRPr="009F4A0E" w14:paraId="249C685C" w14:textId="77777777" w:rsidTr="004F6837">
        <w:tc>
          <w:tcPr>
            <w:tcW w:w="0" w:type="auto"/>
            <w:hideMark/>
          </w:tcPr>
          <w:p w14:paraId="1181503F" w14:textId="77777777" w:rsidR="009F4A0E" w:rsidRPr="009F4A0E" w:rsidRDefault="009F4A0E" w:rsidP="009F4A0E">
            <w:pPr>
              <w:spacing w:after="160" w:line="259" w:lineRule="auto"/>
            </w:pPr>
            <w:r w:rsidRPr="009F4A0E">
              <w:t>2023</w:t>
            </w:r>
          </w:p>
        </w:tc>
        <w:tc>
          <w:tcPr>
            <w:tcW w:w="0" w:type="auto"/>
            <w:hideMark/>
          </w:tcPr>
          <w:p w14:paraId="28F04539" w14:textId="77777777" w:rsidR="009F4A0E" w:rsidRPr="009F4A0E" w:rsidRDefault="009F4A0E" w:rsidP="009F4A0E">
            <w:pPr>
              <w:spacing w:after="160" w:line="259" w:lineRule="auto"/>
            </w:pPr>
            <w:r w:rsidRPr="009F4A0E">
              <w:t>3,070,915</w:t>
            </w:r>
          </w:p>
        </w:tc>
      </w:tr>
      <w:tr w:rsidR="009F4A0E" w:rsidRPr="009F4A0E" w14:paraId="76FDC3A5" w14:textId="77777777" w:rsidTr="004F6837">
        <w:tc>
          <w:tcPr>
            <w:tcW w:w="0" w:type="auto"/>
            <w:hideMark/>
          </w:tcPr>
          <w:p w14:paraId="1F5C644B" w14:textId="77777777" w:rsidR="009F4A0E" w:rsidRPr="009F4A0E" w:rsidRDefault="009F4A0E" w:rsidP="009F4A0E">
            <w:pPr>
              <w:spacing w:after="160" w:line="259" w:lineRule="auto"/>
            </w:pPr>
            <w:r w:rsidRPr="009F4A0E">
              <w:t>2024</w:t>
            </w:r>
          </w:p>
        </w:tc>
        <w:tc>
          <w:tcPr>
            <w:tcW w:w="0" w:type="auto"/>
            <w:hideMark/>
          </w:tcPr>
          <w:p w14:paraId="3680670A" w14:textId="77777777" w:rsidR="009F4A0E" w:rsidRPr="009F4A0E" w:rsidRDefault="009F4A0E" w:rsidP="009F4A0E">
            <w:pPr>
              <w:spacing w:after="160" w:line="259" w:lineRule="auto"/>
            </w:pPr>
            <w:r w:rsidRPr="009F4A0E">
              <w:t>3,549,673</w:t>
            </w:r>
          </w:p>
        </w:tc>
      </w:tr>
    </w:tbl>
    <w:p w14:paraId="099E1A7D" w14:textId="77777777" w:rsidR="004F6837" w:rsidRDefault="004F6837" w:rsidP="004F6837">
      <w:r>
        <w:t>The fact that Lucid has remained heavily reliant on external funding underscores a lack of financial independence and puts the company at risk of funding and market risk (Damodaran, 2023).</w:t>
      </w:r>
    </w:p>
    <w:p w14:paraId="116AD606" w14:textId="77777777" w:rsidR="004F6837" w:rsidRDefault="004F6837" w:rsidP="004F6837">
      <w:r>
        <w:t>Lucid cash-based operating model is still cash-deficient, and the external financing serves as an alternative to operating liquidity.</w:t>
      </w:r>
    </w:p>
    <w:p w14:paraId="4AA168E3" w14:textId="77777777" w:rsidR="004F6837" w:rsidRDefault="004F6837" w:rsidP="004F6837"/>
    <w:p w14:paraId="2D41BBF6" w14:textId="77777777" w:rsidR="004F6837" w:rsidRDefault="004F6837" w:rsidP="004F6837">
      <w:pPr>
        <w:pStyle w:val="Heading2"/>
      </w:pPr>
      <w:bookmarkStart w:id="13" w:name="_Toc227108707"/>
      <w:r>
        <w:t>3.4 Strategic Working Capital Improvements</w:t>
      </w:r>
      <w:bookmarkEnd w:id="13"/>
    </w:p>
    <w:p w14:paraId="4DD48AA2" w14:textId="77777777" w:rsidR="004F6837" w:rsidRDefault="004F6837" w:rsidP="004F6837">
      <w:r>
        <w:t>The review shows that the working capital inefficiencies of Lucid are not short-term. These inefficiencies are not cyclical but entrenched in the firm operational and strategic structure that necessitate coordinated operational and financial measures and not isolated actions. Ineffective management of working capital in the capital intensive industries like electric vehicles negatively impacts on liquidity pressure and dependence on external financing.</w:t>
      </w:r>
    </w:p>
    <w:p w14:paraId="6DD74084" w14:textId="77777777" w:rsidR="004F6837" w:rsidRDefault="004F6837" w:rsidP="004F6837">
      <w:r>
        <w:t>To overcome these obstacles, some strategic actions can be suggested.</w:t>
      </w:r>
    </w:p>
    <w:p w14:paraId="75D2F5B8" w14:textId="77777777" w:rsidR="004F6837" w:rsidRDefault="004F6837" w:rsidP="004F6837">
      <w:r>
        <w:t>To minimise the amount of excess stock, Inventory Optimisation is essential. A shift to demand-driven production planning with the assistance of data analytics and enhanced forecasting would help to align production performance with real market demand more closely. This would greatly decrease the capital that is tied in unsold inventory and enhance inventory turnover ratios.</w:t>
      </w:r>
    </w:p>
    <w:p w14:paraId="39299818" w14:textId="77777777" w:rsidR="004F6837" w:rsidRDefault="004F6837" w:rsidP="004F6837">
      <w:r>
        <w:t>Just-in-Time (JIT) Production must be adopted to align the production schedules with the real-time demand signals. JIT lowers inventory costs (by holding small inventory quantities) and decreases inventory obsolescence risk, as well as improves operations efficiency. But its success is conditional on the reliability of the supply chain and good coordination with suppliers.</w:t>
      </w:r>
    </w:p>
    <w:p w14:paraId="0BBC9B20" w14:textId="77777777" w:rsidR="004F6837" w:rsidRDefault="004F6837" w:rsidP="004F6837">
      <w:r>
        <w:t>Supplier Financing Enhancement represents another source to augment liquidity. With the renegotiation of payment terms and the expansion of the payables period, the Lucid can successfully use the supplier credit as a short-term source of financing, thus enhancing its cash conversion cycle without raising financial risk.</w:t>
      </w:r>
    </w:p>
    <w:p w14:paraId="5D97DC43" w14:textId="77777777" w:rsidR="004F6837" w:rsidRDefault="004F6837" w:rsidP="004F6837">
      <w:r>
        <w:lastRenderedPageBreak/>
        <w:t>Enhanced Demand Forecasting, based on AI-generated analytics, would enhance decision-making precision. Better visibility of demand minimizes production mismatches and responsiveness to market changes, which in the end enable more efficient resource allocation.</w:t>
      </w:r>
    </w:p>
    <w:p w14:paraId="25E9D4AD" w14:textId="77777777" w:rsidR="004F6837" w:rsidRDefault="004F6837" w:rsidP="004F6837">
      <w:r>
        <w:t>Together, these measures will help reduce cash conversion cycle, increase efficiency of liquidity, and decrease the reliance on external financing. Notably, the fact that the high levels of inventory persist is not only indicative of operational inefficiency, but a more fundamental strategic misalignment between the production planning and demand realisation. This implies that working capital inefficiencies are symptomatic of the wider organisational coordination failures and that these issues need an integrated strategic reform as opposed to incremental improvements.</w:t>
      </w:r>
    </w:p>
    <w:p w14:paraId="1690BEA0" w14:textId="77777777" w:rsidR="004F6837" w:rsidRDefault="004F6837" w:rsidP="004F6837"/>
    <w:p w14:paraId="49EDC86E" w14:textId="77777777" w:rsidR="004F6837" w:rsidRDefault="004F6837" w:rsidP="004F6837"/>
    <w:p w14:paraId="422F08AA" w14:textId="77777777" w:rsidR="004F6837" w:rsidRDefault="004F6837" w:rsidP="004F6837">
      <w:pPr>
        <w:pStyle w:val="Heading2"/>
      </w:pPr>
      <w:bookmarkStart w:id="14" w:name="_Toc227108708"/>
      <w:r>
        <w:t>3.5 Financing Strategy Implications</w:t>
      </w:r>
      <w:bookmarkEnd w:id="14"/>
    </w:p>
    <w:p w14:paraId="216C4065" w14:textId="77777777" w:rsidR="004F6837" w:rsidRDefault="004F6837" w:rsidP="004F6837">
      <w:r>
        <w:t>The inefficiencies of the working capital of Lucid are directly related to its mode of financing. The company has been relying on equity financing especially by institutional investors like the Saudi Public Investment Fund.</w:t>
      </w:r>
    </w:p>
    <w:p w14:paraId="50EF25FA" w14:textId="77777777" w:rsidR="004F6837" w:rsidRDefault="004F6837" w:rsidP="004F6837">
      <w:r>
        <w:t>Equity financing minimizes the risk of financing, but causes dilution of the shareholders and constrains value creation in the long run. The trade-off theory suggests that firms can maximise firm value by maintaining an optimal debt equity balance (Brigham and Ehrhardt, 2021; Ross et al., 2022).</w:t>
      </w:r>
    </w:p>
    <w:p w14:paraId="0190C602" w14:textId="77777777" w:rsidR="004F6837" w:rsidRDefault="004F6837" w:rsidP="004F6837">
      <w:r>
        <w:t>Temporary sources of funds like trade credit and bank facilities may help to boost liquidity levels, but does not solve structural inefficiencies.</w:t>
      </w:r>
    </w:p>
    <w:p w14:paraId="2A08FA91" w14:textId="77777777" w:rsidR="004F6837" w:rsidRDefault="004F6837" w:rsidP="004F6837">
      <w:r>
        <w:t>Lucid financing policy focuses on flexibility rather than efficiency and therefore it has an inefficient capital structure.</w:t>
      </w:r>
    </w:p>
    <w:p w14:paraId="35815D3A" w14:textId="77777777" w:rsidR="004F6837" w:rsidRDefault="004F6837" w:rsidP="004F6837"/>
    <w:p w14:paraId="3EE2432A" w14:textId="77777777" w:rsidR="004F6837" w:rsidRDefault="004F6837" w:rsidP="004F6837">
      <w:pPr>
        <w:pStyle w:val="Heading2"/>
      </w:pPr>
      <w:bookmarkStart w:id="15" w:name="_Toc227108709"/>
      <w:r>
        <w:t>3.6 Conclusion</w:t>
      </w:r>
      <w:bookmarkEnd w:id="15"/>
    </w:p>
    <w:p w14:paraId="09377030" w14:textId="77777777" w:rsidR="004F6837" w:rsidRDefault="004F6837" w:rsidP="004F6837">
      <w:r>
        <w:t>The working capital management at Lucid is indicative of a structurally inefficient operating model, with long cash conversion cycle, long-term inventory build-up and negative operating cash flows.</w:t>
      </w:r>
    </w:p>
    <w:p w14:paraId="2ED79151" w14:textId="77777777" w:rsidR="004F6837" w:rsidRDefault="004F6837" w:rsidP="004F6837">
      <w:r>
        <w:t>Even though the company is liquid, this is highly financed by outside capital as opposed to its performance. As a result, inefficiency in working capital is one of the causes of wide-scale financial instability.</w:t>
      </w:r>
    </w:p>
    <w:p w14:paraId="1EEEACE4" w14:textId="77777777" w:rsidR="004F6837" w:rsidRDefault="004F6837" w:rsidP="004F6837">
      <w:r>
        <w:t>Lucid will be structurally reliant on external sources of capital, reducing financial independence and long-term value creation.</w:t>
      </w:r>
    </w:p>
    <w:p w14:paraId="456B5FD9" w14:textId="77777777" w:rsidR="004F6837" w:rsidRDefault="004F6837" w:rsidP="004F6837"/>
    <w:p w14:paraId="4348EA70" w14:textId="3572E78B" w:rsidR="004F6837" w:rsidRDefault="004F6837" w:rsidP="004F6837">
      <w:pPr>
        <w:pStyle w:val="Heading1"/>
      </w:pPr>
      <w:r>
        <w:t xml:space="preserve"> </w:t>
      </w:r>
      <w:bookmarkStart w:id="16" w:name="_Toc227108710"/>
      <w:r>
        <w:t>4. Strategic Financial Restructuring</w:t>
      </w:r>
      <w:bookmarkEnd w:id="16"/>
    </w:p>
    <w:p w14:paraId="5F56A606" w14:textId="77777777" w:rsidR="004F6837" w:rsidRDefault="004F6837" w:rsidP="004F6837">
      <w:pPr>
        <w:pStyle w:val="Heading2"/>
      </w:pPr>
      <w:bookmarkStart w:id="17" w:name="_Toc227108711"/>
      <w:r>
        <w:t>4.1 Integrated Problem Diagnosis</w:t>
      </w:r>
      <w:bookmarkEnd w:id="17"/>
    </w:p>
    <w:p w14:paraId="1A2C1E22" w14:textId="77777777" w:rsidR="004F6837" w:rsidRDefault="004F6837" w:rsidP="004F6837">
      <w:r>
        <w:t>The financial analysis in Section 2 and 3 has shown that the problems facing Lucid are not cyclical and independent, but structural and interdependent. The problem is not that the growth is not sufficient, but the fact that the company cannot transform growth into performance that is financially sustainable.</w:t>
      </w:r>
    </w:p>
    <w:p w14:paraId="298CABAF" w14:textId="77777777" w:rsidR="004F6837" w:rsidRDefault="004F6837" w:rsidP="004F6837">
      <w:r>
        <w:lastRenderedPageBreak/>
        <w:t>The acquisition plan of Lucid has been typified by high capitalisation and quick growth of production lines. Nonetheless, this growth rate propelled by investment has not been accompanied by equal gains in revenue efficiencies which has created underutilised assets and poor asset turnover. This in turn leads to capital being put in place without the desired returns which means that there are inefficiencies in the performance of operations and the strategy.</w:t>
      </w:r>
    </w:p>
    <w:p w14:paraId="14A32E4C" w14:textId="77777777" w:rsidR="004F6837" w:rsidRDefault="004F6837" w:rsidP="004F6837">
      <w:r>
        <w:t>Meanwhile, the company also works with a high fixed costs base due to the high level of research and development spending and high manufacturing overheads. Although this kind of investment is required in an industry that is technology-oriented, there has been no economies of scale, leading to continuously negative margins. The fact that net losses in 2024 are over 2.7 billion further attests to the fact that the cost base of Lucid continues to be fundamentally mismatched with the revenue base.</w:t>
      </w:r>
    </w:p>
    <w:p w14:paraId="5333C54B" w14:textId="77777777" w:rsidR="004F6837" w:rsidRDefault="004F6837" w:rsidP="004F6837">
      <w:r>
        <w:t>Working capital constraints are added to these structural inefficiencies. The negative operating cash flows have been sustained due to inventory build-up, and long cash reversion cycles as shown in Section 3 thus supporting the reliance on external financing of the business.</w:t>
      </w:r>
    </w:p>
    <w:p w14:paraId="0424A41E" w14:textId="77777777" w:rsidR="004F6837" w:rsidRDefault="004F6837" w:rsidP="004F6837">
      <w:r>
        <w:t>Lucid has a very high-cost, capital-intensive growth model which is not backed by operational efficiency or internal cash generation to generate a structurally weak financial position.</w:t>
      </w:r>
    </w:p>
    <w:p w14:paraId="2AFA3054" w14:textId="77777777" w:rsidR="004F6837" w:rsidRDefault="004F6837" w:rsidP="004F6837"/>
    <w:p w14:paraId="0CB8CC86" w14:textId="5B1CDF61" w:rsidR="004F6837" w:rsidRDefault="004F6837" w:rsidP="004F6837">
      <w:pPr>
        <w:pStyle w:val="Heading2"/>
      </w:pPr>
      <w:bookmarkStart w:id="18" w:name="_Toc227108712"/>
      <w:r>
        <w:t>4.2 Strategic Restructuring Priorities</w:t>
      </w:r>
      <w:bookmarkEnd w:id="18"/>
    </w:p>
    <w:p w14:paraId="288AD7F2" w14:textId="77777777" w:rsidR="004F6837" w:rsidRDefault="004F6837" w:rsidP="004F6837">
      <w:r>
        <w:t>To overcome these challenges, a concerted restructuring plan is necessary to enhance cost efficiency and capital structure optimisation, as well as operational scalability. Singular interventions are probably not effective due to the interdependency of the financial weaknesses in Lucid.</w:t>
      </w:r>
    </w:p>
    <w:p w14:paraId="6480DBB5" w14:textId="77777777" w:rsidR="004F6837" w:rsidRDefault="004F6837" w:rsidP="004F6837"/>
    <w:p w14:paraId="718B1948" w14:textId="3E79A969" w:rsidR="004F6837" w:rsidRPr="004F6837" w:rsidRDefault="004F6837" w:rsidP="004F6837">
      <w:pPr>
        <w:rPr>
          <w:b/>
          <w:bCs/>
        </w:rPr>
      </w:pPr>
      <w:r w:rsidRPr="004F6837">
        <w:rPr>
          <w:b/>
          <w:bCs/>
        </w:rPr>
        <w:t>Cost Rationalisation and Operational Discipline</w:t>
      </w:r>
    </w:p>
    <w:p w14:paraId="0055CC1B" w14:textId="77777777" w:rsidR="004F6837" w:rsidRDefault="004F6837" w:rsidP="004F6837">
      <w:r>
        <w:t>The top priority that is the most immediate and value-accretive is the cost rationalisation. Lucid has a high fixed cost base that needs to be decreased to match its present scale of production and its revenue-generating capacity.</w:t>
      </w:r>
    </w:p>
    <w:p w14:paraId="7683DF7A" w14:textId="77777777" w:rsidR="004F6837" w:rsidRDefault="004F6837" w:rsidP="004F6837">
      <w:r>
        <w:t>This entails the rationalisation of the R&amp;D spending, SG&amp;A costs, and manufacturing efficiency by standardising and automating processes. Nevertheless, cost cutting should be well balanced. Too much reduction-especially in areas involving innovation- might compromise the technological differentiation and competitiveness of Lucid in the long run.</w:t>
      </w:r>
    </w:p>
    <w:p w14:paraId="3C2149F3" w14:textId="77777777" w:rsidR="004F6837" w:rsidRDefault="004F6837" w:rsidP="004F6837">
      <w:r>
        <w:t>The restructuring suggested cannot be understood as a simple reduction of costs, but as the shift towards the value-optimisation model in place of the growth-maximisation model. This change is necessary to make sure that future investments can be assessed in terms of contribution to economic value added (EVA), but not in terms of their capacity to sustain stories of expansion.</w:t>
      </w:r>
    </w:p>
    <w:p w14:paraId="641ED674" w14:textId="77777777" w:rsidR="004F6837" w:rsidRDefault="004F6837" w:rsidP="004F6837">
      <w:r>
        <w:t>Cost rationalisation enhances margins, minimises cash burn, although it needs to be balanced to maintain innovation capability and brand positioning.</w:t>
      </w:r>
    </w:p>
    <w:p w14:paraId="0E15FE8E" w14:textId="77777777" w:rsidR="004F6837" w:rsidRDefault="004F6837" w:rsidP="004F6837"/>
    <w:p w14:paraId="7CD33BF7" w14:textId="77777777" w:rsidR="004F6837" w:rsidRPr="004F6837" w:rsidRDefault="004F6837" w:rsidP="004F6837">
      <w:pPr>
        <w:rPr>
          <w:b/>
          <w:bCs/>
        </w:rPr>
      </w:pPr>
      <w:r w:rsidRPr="004F6837">
        <w:rPr>
          <w:b/>
          <w:bCs/>
        </w:rPr>
        <w:t>Capital Structure Optimisation</w:t>
      </w:r>
    </w:p>
    <w:p w14:paraId="4EB05D47" w14:textId="77777777" w:rsidR="004F6837" w:rsidRDefault="004F6837" w:rsidP="004F6837">
      <w:r>
        <w:t>This current capital structure of Lucid is skewed towards equity financing to the extent of shareholder dilution and an inefficient cost of capital. The moderate amount of debt funding should be introduced to enhance the efficiency of capital and make the firm more consistent with the principles of trade-offs theory (Brealey, Myers and Allen, 2020; Ross et al., 2022).</w:t>
      </w:r>
    </w:p>
    <w:p w14:paraId="5EF75205" w14:textId="77777777" w:rsidR="004F6837" w:rsidRDefault="004F6837" w:rsidP="004F6837">
      <w:r>
        <w:lastRenderedPageBreak/>
        <w:t>Nevertheless, the introduction of debt should be well controlled. Although leverage has the potential to lead to higher returns and lower the weighted average cost of capital (WACC), the excessive borrowing would augment financial risk, especially since Lucid does not have stable cash flows at the moment.</w:t>
      </w:r>
    </w:p>
    <w:p w14:paraId="511272DD" w14:textId="77777777" w:rsidR="004F6837" w:rsidRDefault="004F6837" w:rsidP="004F6837">
      <w:r>
        <w:t>Disciplined risk management is essential and a controlled rise in leverage is a better mean of capital efficiency but it must prevent financial distress.</w:t>
      </w:r>
    </w:p>
    <w:p w14:paraId="4BCD7B73" w14:textId="77777777" w:rsidR="004F6837" w:rsidRDefault="004F6837" w:rsidP="004F6837"/>
    <w:p w14:paraId="2505CB96" w14:textId="5B5A4D8F" w:rsidR="004F6837" w:rsidRPr="004F6837" w:rsidRDefault="004F6837" w:rsidP="004F6837">
      <w:pPr>
        <w:rPr>
          <w:b/>
          <w:bCs/>
        </w:rPr>
      </w:pPr>
      <w:r w:rsidRPr="004F6837">
        <w:rPr>
          <w:b/>
          <w:bCs/>
        </w:rPr>
        <w:t>Capital Efficiency Strategic Partnerships</w:t>
      </w:r>
    </w:p>
    <w:p w14:paraId="6A60070A" w14:textId="77777777" w:rsidR="004F6837" w:rsidRDefault="004F6837" w:rsidP="004F6837">
      <w:r>
        <w:t>Lucid must consider selective strategic alliances to minimize capital intensity and enhance scalability especially in manufacturing and supply chain processes. By partnering with established automotive companies, access to infrastructure, distribution networks, and operating experience may be gained without the need to invest a lot of extra capital (Gaughan, 2021).</w:t>
      </w:r>
    </w:p>
    <w:p w14:paraId="00FB0AC4" w14:textId="77777777" w:rsidR="004F6837" w:rsidRDefault="004F6837" w:rsidP="004F6837">
      <w:r>
        <w:t>Trade-offs are however brought by partnerships. Though they lower the financial load, they can restrict the strategic control as well as water down brand differentiation unless well designed.</w:t>
      </w:r>
    </w:p>
    <w:p w14:paraId="39D8A58B" w14:textId="77777777" w:rsidR="004F6837" w:rsidRDefault="004F6837" w:rsidP="004F6837">
      <w:r>
        <w:t>Strategic partnerships increase the ability to scale and lessen the need to raise money, although they need to be carefully applied to preserve strategic independence.</w:t>
      </w:r>
    </w:p>
    <w:p w14:paraId="4753A302" w14:textId="77777777" w:rsidR="004F6837" w:rsidRDefault="004F6837" w:rsidP="004F6837">
      <w:r>
        <w:t>The restructuring suggested should not be seen as cutting costs on its own but a shift towards a value-optimisation model as opposed to a growth-maximisation model. Such a transition is necessary to make sure that future investments are assessed regarding the contribution to economic value added (EVA),, but not their capability to uphold expansion narratives.</w:t>
      </w:r>
    </w:p>
    <w:p w14:paraId="3F61F787" w14:textId="77777777" w:rsidR="004F6837" w:rsidRDefault="004F6837" w:rsidP="004F6837"/>
    <w:p w14:paraId="6EA15D0A" w14:textId="77777777" w:rsidR="004F6837" w:rsidRDefault="004F6837" w:rsidP="004F6837">
      <w:pPr>
        <w:pStyle w:val="Heading2"/>
      </w:pPr>
      <w:bookmarkStart w:id="19" w:name="_Toc227108713"/>
      <w:r>
        <w:t>4.3 Impact on Shareholder Value and Risk Profile</w:t>
      </w:r>
      <w:bookmarkEnd w:id="19"/>
    </w:p>
    <w:p w14:paraId="3F7B3641" w14:textId="77777777" w:rsidR="004F6837" w:rsidRDefault="004F6837" w:rsidP="004F6837">
      <w:r>
        <w:t>The effectiveness of the restructuring strategy proposed can be measured in three major scales including the shareholder value, financial risk, and operational flexibility.</w:t>
      </w:r>
    </w:p>
    <w:p w14:paraId="74DD2B8F" w14:textId="77777777" w:rsidR="004F6837" w:rsidRDefault="004F6837" w:rsidP="004F6837">
      <w:r>
        <w:t>Cost rationalisation and capital structure optimisation are very value-accretive in terms of shareholder value. Loss minimization and maximization of capital efficiency directly leads to higher long-term profitability, and minimization of equity issuance decreases dilution.</w:t>
      </w:r>
    </w:p>
    <w:p w14:paraId="63DD05E2" w14:textId="77777777" w:rsidR="004F6837" w:rsidRDefault="004F6837" w:rsidP="004F6837">
      <w:r>
        <w:t>Financially, moderate debt increases leverage, but is more efficient in terms of capital. Having a balanced capital structure minimizes WACC whilst the risk levels remain manageable, as long as debt levels are kept within their cash flow capacity.</w:t>
      </w:r>
    </w:p>
    <w:p w14:paraId="31378F89" w14:textId="77777777" w:rsidR="004F6837" w:rsidRDefault="004F6837" w:rsidP="004F6837">
      <w:r>
        <w:t>In an advanced financial sense, the suggested restructuring boosts Economic Value Added (EVA) by increasing operating efficiency with the weighted average cost of capital (WACC) and operational performance is aligned with shareholder value creation.</w:t>
      </w:r>
    </w:p>
    <w:p w14:paraId="3B8A4BD8" w14:textId="77777777" w:rsidR="004F6837" w:rsidRDefault="004F6837" w:rsidP="004F6837">
      <w:r>
        <w:t>The operationally restructuring can be seen to increase flexibility through lessening fixed cost commitments and also through better allocation of resources. The flexibility is also supported by strategic partnerships as they allow scaling without a corresponding capital expenditure.</w:t>
      </w:r>
    </w:p>
    <w:p w14:paraId="438C657A" w14:textId="77777777" w:rsidR="004F6837" w:rsidRDefault="004F6837" w:rsidP="004F6837">
      <w:r>
        <w:t>A balanced restructuring plan will enhance value generation, minimise risk, and increase operational flexibility, which puts Lucid in a sustainable growth.</w:t>
      </w:r>
    </w:p>
    <w:p w14:paraId="0ABAC98B" w14:textId="77777777" w:rsidR="004F6837" w:rsidRDefault="004F6837" w:rsidP="004F6837"/>
    <w:p w14:paraId="7C1DC226" w14:textId="3AD2925E" w:rsidR="004F6837" w:rsidRDefault="004F6837" w:rsidP="004F6837">
      <w:pPr>
        <w:pStyle w:val="Heading2"/>
      </w:pPr>
      <w:bookmarkStart w:id="20" w:name="_Toc227108714"/>
      <w:r>
        <w:lastRenderedPageBreak/>
        <w:t>4.4 International and Ethical considerations</w:t>
      </w:r>
      <w:bookmarkEnd w:id="20"/>
    </w:p>
    <w:p w14:paraId="1CAE1AED" w14:textId="77777777" w:rsidR="004F6837" w:rsidRDefault="004F6837" w:rsidP="004F6837">
      <w:r>
        <w:t>The restructuring strategy adopted by Lucid also has to be considered in the larger global and ethical context.</w:t>
      </w:r>
    </w:p>
    <w:p w14:paraId="5E4BB7F5" w14:textId="77777777" w:rsidR="004F6837" w:rsidRDefault="004F6837" w:rsidP="004F6837">
      <w:r>
        <w:t>The fact that the company depends on financing by the Saudi Public Investment Fund (PIF) makes it financially stable and suggests some governance issues, especially the concentration of control and strategic impact. It is important to promote transparency and balanced decision-making in order to uphold confidence among investors.</w:t>
      </w:r>
    </w:p>
    <w:p w14:paraId="19DD253F" w14:textId="77777777" w:rsidR="004F6837" w:rsidRDefault="004F6837" w:rsidP="004F6837">
      <w:r>
        <w:t>Regarding the ESG aspect, Lucid is in the industry that is connected with sustainability; nevertheless, production and supply chain operations have environmental and ethical consequences. It is essential to align restructuring with ESG principles to retain brand value and remain competitive in the long term.</w:t>
      </w:r>
    </w:p>
    <w:p w14:paraId="53EAA34C" w14:textId="77777777" w:rsidR="004F6837" w:rsidRDefault="004F6837" w:rsidP="004F6837">
      <w:r>
        <w:t>Also, the international nature of its business subjects Lucid to exchange rate and inflationary risks, especially in the prices of raw materials. It is thus necessary to implement effective financial risk management techniques such as hedging and cost control (Damodaran, 2023).</w:t>
      </w:r>
    </w:p>
    <w:p w14:paraId="176D3811" w14:textId="77777777" w:rsidR="004F6837" w:rsidRDefault="004F6837" w:rsidP="004F6837"/>
    <w:p w14:paraId="6B878A66" w14:textId="77777777" w:rsidR="004F6837" w:rsidRDefault="004F6837" w:rsidP="004F6837">
      <w:pPr>
        <w:pStyle w:val="Heading2"/>
      </w:pPr>
      <w:bookmarkStart w:id="21" w:name="_Toc227108715"/>
      <w:r>
        <w:t>4.5 Conclusion</w:t>
      </w:r>
      <w:bookmarkEnd w:id="21"/>
      <w:r>
        <w:t xml:space="preserve"> </w:t>
      </w:r>
    </w:p>
    <w:p w14:paraId="49D56B8E" w14:textId="77777777" w:rsidR="004F6837" w:rsidRDefault="004F6837" w:rsidP="004F6837">
      <w:r>
        <w:t>The analysis shows that the financial struggles of Lucid can be explained by the fact that there is an inherent inconsistency between the growth strategy and financial discipline. The current model of the company focuses on growth without being operationally efficient and financially sustainable.</w:t>
      </w:r>
    </w:p>
    <w:p w14:paraId="1B8C1435" w14:textId="77777777" w:rsidR="004F6837" w:rsidRDefault="004F6837" w:rsidP="004F6837">
      <w:r>
        <w:t>Lucid needs to focus on a restructuring approach based on cost rationalisation and disciplined capital structure optimisation, and strategic partnerships are a focused mechanism to drive capital intensity reduction and not a main growth instrument.</w:t>
      </w:r>
    </w:p>
    <w:p w14:paraId="67F00520" w14:textId="77777777" w:rsidR="004F6837" w:rsidRDefault="004F6837" w:rsidP="004F6837">
      <w:r>
        <w:t>Without converting an expansion-led model to a financially disciplined and efficiency-focused structure, Lucid will continue to be structurally reliant on external capital inflows, constraining its ability to make financial decisions independently, and reducing the value creation potential in the long-term.</w:t>
      </w:r>
    </w:p>
    <w:p w14:paraId="7E018E96" w14:textId="77777777" w:rsidR="004F6837" w:rsidRDefault="004F6837" w:rsidP="004F6837"/>
    <w:p w14:paraId="1CC81B43" w14:textId="7D6AA854" w:rsidR="004F6837" w:rsidRDefault="004F6837" w:rsidP="004F6837">
      <w:pPr>
        <w:pStyle w:val="Heading1"/>
      </w:pPr>
      <w:bookmarkStart w:id="22" w:name="_Toc227108716"/>
      <w:r>
        <w:t>5. Investment Appraisal</w:t>
      </w:r>
      <w:bookmarkEnd w:id="22"/>
    </w:p>
    <w:p w14:paraId="43CA9C1A" w14:textId="77777777" w:rsidR="004F6837" w:rsidRDefault="004F6837" w:rsidP="004F6837">
      <w:pPr>
        <w:pStyle w:val="Heading2"/>
      </w:pPr>
      <w:bookmarkStart w:id="23" w:name="_Toc227108717"/>
      <w:r>
        <w:t>5.1 Introduction</w:t>
      </w:r>
      <w:bookmarkEnd w:id="23"/>
    </w:p>
    <w:p w14:paraId="4ED36537" w14:textId="77777777" w:rsidR="004F6837" w:rsidRDefault="004F6837" w:rsidP="004F6837">
      <w:r>
        <w:t>Investment appraisal is one of the important tools that are used to assess the viability of a project and to make sure that the capital is allocated effectively. In the case of Lucid Group Inc., this is an especially important process considering its present financial status. According to the information given in Sections 2-4, Lucid has been described as having sustained negative operating cash flows, high capital intensity, poor profitability, and is very dependent on external financing. These circumstances require a disciplined investment model that aims at preserving value, liquidity and efficiency of capital instead of aggressive growth.</w:t>
      </w:r>
    </w:p>
    <w:p w14:paraId="4F561801" w14:textId="1EDECBAB" w:rsidR="004F6837" w:rsidRDefault="004F6837" w:rsidP="004F6837">
      <w:r>
        <w:t>Three different investment projects are analyzed in this section based on five capital budgeting methods, which include Payback Period (PBP), Accounting rate of return (ARR), Net present Value (NPV), profitability Index (PI) and Internal rate of return (IRR). All these approaches evaluate liquidity, profitability, and value creation, which allows making a balanced and comprehensive investment decision (Arnold, 2020).</w:t>
      </w:r>
    </w:p>
    <w:p w14:paraId="359D272C" w14:textId="77777777" w:rsidR="004F6837" w:rsidRPr="004F6837" w:rsidRDefault="004F6837" w:rsidP="004F6837"/>
    <w:p w14:paraId="1F15D4F4" w14:textId="6606A619" w:rsidR="004F6837" w:rsidRPr="004F6837" w:rsidRDefault="004F6837" w:rsidP="004F6837">
      <w:pPr>
        <w:pStyle w:val="Heading2"/>
      </w:pPr>
      <w:bookmarkStart w:id="24" w:name="_Toc227108718"/>
      <w:r w:rsidRPr="004F6837">
        <w:t>5.2 Payback Period (PBP)</w:t>
      </w:r>
      <w:bookmarkEnd w:id="24"/>
    </w:p>
    <w:p w14:paraId="23975408" w14:textId="2505AE91" w:rsidR="004F6837" w:rsidRPr="004F6837" w:rsidRDefault="004F6837" w:rsidP="004F6837">
      <w:pPr>
        <w:rPr>
          <w:b/>
          <w:bCs/>
        </w:rPr>
      </w:pPr>
      <w:r w:rsidRPr="004F6837">
        <w:rPr>
          <w:b/>
          <w:bCs/>
        </w:rPr>
        <w:t>Cash Flows (£ million)</w:t>
      </w:r>
    </w:p>
    <w:tbl>
      <w:tblPr>
        <w:tblStyle w:val="TableGrid"/>
        <w:tblW w:w="0" w:type="auto"/>
        <w:tblLook w:val="04A0" w:firstRow="1" w:lastRow="0" w:firstColumn="1" w:lastColumn="0" w:noHBand="0" w:noVBand="1"/>
      </w:tblPr>
      <w:tblGrid>
        <w:gridCol w:w="681"/>
        <w:gridCol w:w="1174"/>
        <w:gridCol w:w="1182"/>
        <w:gridCol w:w="1182"/>
      </w:tblGrid>
      <w:tr w:rsidR="004F6837" w:rsidRPr="004F6837" w14:paraId="03474EE8" w14:textId="77777777" w:rsidTr="004F6837">
        <w:tc>
          <w:tcPr>
            <w:tcW w:w="0" w:type="auto"/>
            <w:hideMark/>
          </w:tcPr>
          <w:p w14:paraId="7F7F8401" w14:textId="77777777" w:rsidR="004F6837" w:rsidRPr="004F6837" w:rsidRDefault="004F6837" w:rsidP="004F6837">
            <w:pPr>
              <w:spacing w:after="160" w:line="259" w:lineRule="auto"/>
              <w:jc w:val="left"/>
              <w:rPr>
                <w:b/>
                <w:bCs/>
              </w:rPr>
            </w:pPr>
            <w:r w:rsidRPr="004F6837">
              <w:rPr>
                <w:b/>
                <w:bCs/>
              </w:rPr>
              <w:t>Year</w:t>
            </w:r>
          </w:p>
        </w:tc>
        <w:tc>
          <w:tcPr>
            <w:tcW w:w="0" w:type="auto"/>
            <w:hideMark/>
          </w:tcPr>
          <w:p w14:paraId="59F8170B" w14:textId="77777777" w:rsidR="004F6837" w:rsidRPr="004F6837" w:rsidRDefault="004F6837" w:rsidP="004F6837">
            <w:pPr>
              <w:spacing w:after="160" w:line="259" w:lineRule="auto"/>
              <w:jc w:val="left"/>
              <w:rPr>
                <w:b/>
                <w:bCs/>
              </w:rPr>
            </w:pPr>
            <w:r w:rsidRPr="004F6837">
              <w:rPr>
                <w:b/>
                <w:bCs/>
              </w:rPr>
              <w:t>Project A</w:t>
            </w:r>
          </w:p>
        </w:tc>
        <w:tc>
          <w:tcPr>
            <w:tcW w:w="0" w:type="auto"/>
            <w:hideMark/>
          </w:tcPr>
          <w:p w14:paraId="1D98E46E" w14:textId="77777777" w:rsidR="004F6837" w:rsidRPr="004F6837" w:rsidRDefault="004F6837" w:rsidP="004F6837">
            <w:pPr>
              <w:spacing w:after="160" w:line="259" w:lineRule="auto"/>
              <w:jc w:val="left"/>
              <w:rPr>
                <w:b/>
                <w:bCs/>
              </w:rPr>
            </w:pPr>
            <w:r w:rsidRPr="004F6837">
              <w:rPr>
                <w:b/>
                <w:bCs/>
              </w:rPr>
              <w:t>Project B</w:t>
            </w:r>
          </w:p>
        </w:tc>
        <w:tc>
          <w:tcPr>
            <w:tcW w:w="0" w:type="auto"/>
            <w:hideMark/>
          </w:tcPr>
          <w:p w14:paraId="0D8004DD" w14:textId="77777777" w:rsidR="004F6837" w:rsidRPr="004F6837" w:rsidRDefault="004F6837" w:rsidP="004F6837">
            <w:pPr>
              <w:spacing w:after="160" w:line="259" w:lineRule="auto"/>
              <w:jc w:val="left"/>
              <w:rPr>
                <w:b/>
                <w:bCs/>
              </w:rPr>
            </w:pPr>
            <w:r w:rsidRPr="004F6837">
              <w:rPr>
                <w:b/>
                <w:bCs/>
              </w:rPr>
              <w:t>Project C</w:t>
            </w:r>
          </w:p>
        </w:tc>
      </w:tr>
      <w:tr w:rsidR="004F6837" w:rsidRPr="004F6837" w14:paraId="6A4C7D6B" w14:textId="77777777" w:rsidTr="004F6837">
        <w:tc>
          <w:tcPr>
            <w:tcW w:w="0" w:type="auto"/>
            <w:hideMark/>
          </w:tcPr>
          <w:p w14:paraId="61AACBBB" w14:textId="77777777" w:rsidR="004F6837" w:rsidRPr="004F6837" w:rsidRDefault="004F6837" w:rsidP="004F6837">
            <w:pPr>
              <w:spacing w:after="160" w:line="259" w:lineRule="auto"/>
            </w:pPr>
            <w:r w:rsidRPr="004F6837">
              <w:t>1</w:t>
            </w:r>
          </w:p>
        </w:tc>
        <w:tc>
          <w:tcPr>
            <w:tcW w:w="0" w:type="auto"/>
            <w:hideMark/>
          </w:tcPr>
          <w:p w14:paraId="7056C0A4" w14:textId="77777777" w:rsidR="004F6837" w:rsidRPr="004F6837" w:rsidRDefault="004F6837" w:rsidP="004F6837">
            <w:pPr>
              <w:spacing w:after="160" w:line="259" w:lineRule="auto"/>
            </w:pPr>
            <w:r w:rsidRPr="004F6837">
              <w:t>10</w:t>
            </w:r>
          </w:p>
        </w:tc>
        <w:tc>
          <w:tcPr>
            <w:tcW w:w="0" w:type="auto"/>
            <w:hideMark/>
          </w:tcPr>
          <w:p w14:paraId="4B294026" w14:textId="77777777" w:rsidR="004F6837" w:rsidRPr="004F6837" w:rsidRDefault="004F6837" w:rsidP="004F6837">
            <w:pPr>
              <w:spacing w:after="160" w:line="259" w:lineRule="auto"/>
            </w:pPr>
            <w:r w:rsidRPr="004F6837">
              <w:t>11</w:t>
            </w:r>
          </w:p>
        </w:tc>
        <w:tc>
          <w:tcPr>
            <w:tcW w:w="0" w:type="auto"/>
            <w:hideMark/>
          </w:tcPr>
          <w:p w14:paraId="088ED34A" w14:textId="77777777" w:rsidR="004F6837" w:rsidRPr="004F6837" w:rsidRDefault="004F6837" w:rsidP="004F6837">
            <w:pPr>
              <w:spacing w:after="160" w:line="259" w:lineRule="auto"/>
            </w:pPr>
            <w:r w:rsidRPr="004F6837">
              <w:t>5</w:t>
            </w:r>
          </w:p>
        </w:tc>
      </w:tr>
      <w:tr w:rsidR="004F6837" w:rsidRPr="004F6837" w14:paraId="5A3B6B0F" w14:textId="77777777" w:rsidTr="004F6837">
        <w:tc>
          <w:tcPr>
            <w:tcW w:w="0" w:type="auto"/>
            <w:hideMark/>
          </w:tcPr>
          <w:p w14:paraId="13747346" w14:textId="77777777" w:rsidR="004F6837" w:rsidRPr="004F6837" w:rsidRDefault="004F6837" w:rsidP="004F6837">
            <w:pPr>
              <w:spacing w:after="160" w:line="259" w:lineRule="auto"/>
            </w:pPr>
            <w:r w:rsidRPr="004F6837">
              <w:t>2</w:t>
            </w:r>
          </w:p>
        </w:tc>
        <w:tc>
          <w:tcPr>
            <w:tcW w:w="0" w:type="auto"/>
            <w:hideMark/>
          </w:tcPr>
          <w:p w14:paraId="75771281" w14:textId="77777777" w:rsidR="004F6837" w:rsidRPr="004F6837" w:rsidRDefault="004F6837" w:rsidP="004F6837">
            <w:pPr>
              <w:spacing w:after="160" w:line="259" w:lineRule="auto"/>
            </w:pPr>
            <w:r w:rsidRPr="004F6837">
              <w:t>12</w:t>
            </w:r>
          </w:p>
        </w:tc>
        <w:tc>
          <w:tcPr>
            <w:tcW w:w="0" w:type="auto"/>
            <w:hideMark/>
          </w:tcPr>
          <w:p w14:paraId="740DC30A" w14:textId="77777777" w:rsidR="004F6837" w:rsidRPr="004F6837" w:rsidRDefault="004F6837" w:rsidP="004F6837">
            <w:pPr>
              <w:spacing w:after="160" w:line="259" w:lineRule="auto"/>
            </w:pPr>
            <w:r w:rsidRPr="004F6837">
              <w:t>11</w:t>
            </w:r>
          </w:p>
        </w:tc>
        <w:tc>
          <w:tcPr>
            <w:tcW w:w="0" w:type="auto"/>
            <w:hideMark/>
          </w:tcPr>
          <w:p w14:paraId="4F00514A" w14:textId="77777777" w:rsidR="004F6837" w:rsidRPr="004F6837" w:rsidRDefault="004F6837" w:rsidP="004F6837">
            <w:pPr>
              <w:spacing w:after="160" w:line="259" w:lineRule="auto"/>
            </w:pPr>
            <w:r w:rsidRPr="004F6837">
              <w:t>10</w:t>
            </w:r>
          </w:p>
        </w:tc>
      </w:tr>
      <w:tr w:rsidR="004F6837" w:rsidRPr="004F6837" w14:paraId="02FE1AA0" w14:textId="77777777" w:rsidTr="004F6837">
        <w:tc>
          <w:tcPr>
            <w:tcW w:w="0" w:type="auto"/>
            <w:hideMark/>
          </w:tcPr>
          <w:p w14:paraId="3486FCDC" w14:textId="77777777" w:rsidR="004F6837" w:rsidRPr="004F6837" w:rsidRDefault="004F6837" w:rsidP="004F6837">
            <w:pPr>
              <w:spacing w:after="160" w:line="259" w:lineRule="auto"/>
            </w:pPr>
            <w:r w:rsidRPr="004F6837">
              <w:t>3</w:t>
            </w:r>
          </w:p>
        </w:tc>
        <w:tc>
          <w:tcPr>
            <w:tcW w:w="0" w:type="auto"/>
            <w:hideMark/>
          </w:tcPr>
          <w:p w14:paraId="399F58AB" w14:textId="77777777" w:rsidR="004F6837" w:rsidRPr="004F6837" w:rsidRDefault="004F6837" w:rsidP="004F6837">
            <w:pPr>
              <w:spacing w:after="160" w:line="259" w:lineRule="auto"/>
            </w:pPr>
            <w:r w:rsidRPr="004F6837">
              <w:t>14</w:t>
            </w:r>
          </w:p>
        </w:tc>
        <w:tc>
          <w:tcPr>
            <w:tcW w:w="0" w:type="auto"/>
            <w:hideMark/>
          </w:tcPr>
          <w:p w14:paraId="31195C4F" w14:textId="77777777" w:rsidR="004F6837" w:rsidRPr="004F6837" w:rsidRDefault="004F6837" w:rsidP="004F6837">
            <w:pPr>
              <w:spacing w:after="160" w:line="259" w:lineRule="auto"/>
            </w:pPr>
            <w:r w:rsidRPr="004F6837">
              <w:t>11</w:t>
            </w:r>
          </w:p>
        </w:tc>
        <w:tc>
          <w:tcPr>
            <w:tcW w:w="0" w:type="auto"/>
            <w:hideMark/>
          </w:tcPr>
          <w:p w14:paraId="34F7016A" w14:textId="77777777" w:rsidR="004F6837" w:rsidRPr="004F6837" w:rsidRDefault="004F6837" w:rsidP="004F6837">
            <w:pPr>
              <w:spacing w:after="160" w:line="259" w:lineRule="auto"/>
            </w:pPr>
            <w:r w:rsidRPr="004F6837">
              <w:t>20</w:t>
            </w:r>
          </w:p>
        </w:tc>
      </w:tr>
      <w:tr w:rsidR="004F6837" w:rsidRPr="004F6837" w14:paraId="1DF0363F" w14:textId="77777777" w:rsidTr="004F6837">
        <w:tc>
          <w:tcPr>
            <w:tcW w:w="0" w:type="auto"/>
            <w:hideMark/>
          </w:tcPr>
          <w:p w14:paraId="69501ACE" w14:textId="77777777" w:rsidR="004F6837" w:rsidRPr="004F6837" w:rsidRDefault="004F6837" w:rsidP="004F6837">
            <w:pPr>
              <w:spacing w:after="160" w:line="259" w:lineRule="auto"/>
            </w:pPr>
            <w:r w:rsidRPr="004F6837">
              <w:t>4</w:t>
            </w:r>
          </w:p>
        </w:tc>
        <w:tc>
          <w:tcPr>
            <w:tcW w:w="0" w:type="auto"/>
            <w:hideMark/>
          </w:tcPr>
          <w:p w14:paraId="412130E6" w14:textId="77777777" w:rsidR="004F6837" w:rsidRPr="004F6837" w:rsidRDefault="004F6837" w:rsidP="004F6837">
            <w:pPr>
              <w:spacing w:after="160" w:line="259" w:lineRule="auto"/>
            </w:pPr>
            <w:r w:rsidRPr="004F6837">
              <w:t>10</w:t>
            </w:r>
          </w:p>
        </w:tc>
        <w:tc>
          <w:tcPr>
            <w:tcW w:w="0" w:type="auto"/>
            <w:hideMark/>
          </w:tcPr>
          <w:p w14:paraId="315DACCA" w14:textId="77777777" w:rsidR="004F6837" w:rsidRPr="004F6837" w:rsidRDefault="004F6837" w:rsidP="004F6837">
            <w:pPr>
              <w:spacing w:after="160" w:line="259" w:lineRule="auto"/>
            </w:pPr>
            <w:r w:rsidRPr="004F6837">
              <w:t>11</w:t>
            </w:r>
          </w:p>
        </w:tc>
        <w:tc>
          <w:tcPr>
            <w:tcW w:w="0" w:type="auto"/>
            <w:hideMark/>
          </w:tcPr>
          <w:p w14:paraId="71BA94ED" w14:textId="77777777" w:rsidR="004F6837" w:rsidRPr="004F6837" w:rsidRDefault="004F6837" w:rsidP="004F6837">
            <w:pPr>
              <w:spacing w:after="160" w:line="259" w:lineRule="auto"/>
            </w:pPr>
            <w:r w:rsidRPr="004F6837">
              <w:t>25</w:t>
            </w:r>
          </w:p>
        </w:tc>
      </w:tr>
      <w:tr w:rsidR="004F6837" w:rsidRPr="004F6837" w14:paraId="203A2294" w14:textId="77777777" w:rsidTr="004F6837">
        <w:tc>
          <w:tcPr>
            <w:tcW w:w="0" w:type="auto"/>
            <w:hideMark/>
          </w:tcPr>
          <w:p w14:paraId="235DC2F7" w14:textId="77777777" w:rsidR="004F6837" w:rsidRPr="004F6837" w:rsidRDefault="004F6837" w:rsidP="004F6837">
            <w:pPr>
              <w:spacing w:after="160" w:line="259" w:lineRule="auto"/>
            </w:pPr>
            <w:r w:rsidRPr="004F6837">
              <w:t>5</w:t>
            </w:r>
          </w:p>
        </w:tc>
        <w:tc>
          <w:tcPr>
            <w:tcW w:w="0" w:type="auto"/>
            <w:hideMark/>
          </w:tcPr>
          <w:p w14:paraId="5F0D3A6C" w14:textId="77777777" w:rsidR="004F6837" w:rsidRPr="004F6837" w:rsidRDefault="004F6837" w:rsidP="004F6837">
            <w:pPr>
              <w:spacing w:after="160" w:line="259" w:lineRule="auto"/>
            </w:pPr>
            <w:r w:rsidRPr="004F6837">
              <w:t>8</w:t>
            </w:r>
          </w:p>
        </w:tc>
        <w:tc>
          <w:tcPr>
            <w:tcW w:w="0" w:type="auto"/>
            <w:hideMark/>
          </w:tcPr>
          <w:p w14:paraId="19872005" w14:textId="77777777" w:rsidR="004F6837" w:rsidRPr="004F6837" w:rsidRDefault="004F6837" w:rsidP="004F6837">
            <w:pPr>
              <w:spacing w:after="160" w:line="259" w:lineRule="auto"/>
            </w:pPr>
            <w:r w:rsidRPr="004F6837">
              <w:t>11</w:t>
            </w:r>
          </w:p>
        </w:tc>
        <w:tc>
          <w:tcPr>
            <w:tcW w:w="0" w:type="auto"/>
            <w:hideMark/>
          </w:tcPr>
          <w:p w14:paraId="6FE43109" w14:textId="77777777" w:rsidR="004F6837" w:rsidRPr="004F6837" w:rsidRDefault="004F6837" w:rsidP="004F6837">
            <w:pPr>
              <w:spacing w:after="160" w:line="259" w:lineRule="auto"/>
            </w:pPr>
            <w:r w:rsidRPr="004F6837">
              <w:t>5</w:t>
            </w:r>
          </w:p>
        </w:tc>
      </w:tr>
    </w:tbl>
    <w:p w14:paraId="714D486D" w14:textId="77777777" w:rsidR="004F6837" w:rsidRPr="004F6837" w:rsidRDefault="004F6837" w:rsidP="004F6837">
      <w:r w:rsidRPr="004F6837">
        <w:t>Initial Investment = £50 million</w:t>
      </w:r>
    </w:p>
    <w:p w14:paraId="09DFA377" w14:textId="3F030956" w:rsidR="004F6837" w:rsidRPr="004F6837" w:rsidRDefault="004F6837" w:rsidP="004F6837">
      <w:pPr>
        <w:rPr>
          <w:b/>
          <w:bCs/>
        </w:rPr>
      </w:pPr>
      <w:r w:rsidRPr="004F6837">
        <w:rPr>
          <w:b/>
          <w:bCs/>
        </w:rPr>
        <w:t>Calculation</w:t>
      </w:r>
    </w:p>
    <w:p w14:paraId="638EB73D" w14:textId="77777777" w:rsidR="004F6837" w:rsidRPr="004F6837" w:rsidRDefault="004F6837" w:rsidP="004F6837">
      <w:pPr>
        <w:rPr>
          <w:b/>
          <w:bCs/>
        </w:rPr>
      </w:pPr>
      <w:r w:rsidRPr="004F6837">
        <w:rPr>
          <w:b/>
          <w:bCs/>
        </w:rPr>
        <w:t>Project A</w:t>
      </w:r>
    </w:p>
    <w:p w14:paraId="75188309" w14:textId="77777777" w:rsidR="004F6837" w:rsidRPr="004F6837" w:rsidRDefault="004F6837" w:rsidP="004F6837">
      <w:r w:rsidRPr="004F6837">
        <w:t>Cumulative cash flows:</w:t>
      </w:r>
      <w:r w:rsidRPr="004F6837">
        <w:br/>
        <w:t>Year 1 = 10</w:t>
      </w:r>
      <w:r w:rsidRPr="004F6837">
        <w:br/>
        <w:t>Year 2 = 22</w:t>
      </w:r>
      <w:r w:rsidRPr="004F6837">
        <w:br/>
        <w:t>Year 3 = 36</w:t>
      </w:r>
      <w:r w:rsidRPr="004F6837">
        <w:br/>
        <w:t>Year 4 = 46</w:t>
      </w:r>
      <w:r w:rsidRPr="004F6837">
        <w:br/>
        <w:t>Year 5 = 54</w:t>
      </w:r>
    </w:p>
    <w:p w14:paraId="4867F558" w14:textId="77777777" w:rsidR="004F6837" w:rsidRPr="004F6837" w:rsidRDefault="004F6837" w:rsidP="004F6837">
      <w:r w:rsidRPr="004F6837">
        <w:t>Remaining after Year 4 = 50 – 46 = 4</w:t>
      </w:r>
    </w:p>
    <w:p w14:paraId="573BFB39" w14:textId="77777777" w:rsidR="004F6837" w:rsidRPr="004F6837" w:rsidRDefault="004F6837" w:rsidP="004F6837">
      <w:r w:rsidRPr="004F6837">
        <w:t xml:space="preserve">Payback Period = 4 + (4 / 8) = </w:t>
      </w:r>
      <w:r w:rsidRPr="004F6837">
        <w:rPr>
          <w:b/>
          <w:bCs/>
        </w:rPr>
        <w:t>4.5 years</w:t>
      </w:r>
    </w:p>
    <w:p w14:paraId="332193C6" w14:textId="62BE7107" w:rsidR="004F6837" w:rsidRPr="004F6837" w:rsidRDefault="004F6837" w:rsidP="004F6837"/>
    <w:p w14:paraId="2A2ED325" w14:textId="77777777" w:rsidR="004F6837" w:rsidRPr="004F6837" w:rsidRDefault="004F6837" w:rsidP="004F6837">
      <w:pPr>
        <w:rPr>
          <w:b/>
          <w:bCs/>
        </w:rPr>
      </w:pPr>
      <w:r w:rsidRPr="004F6837">
        <w:rPr>
          <w:b/>
          <w:bCs/>
        </w:rPr>
        <w:t>Project B</w:t>
      </w:r>
    </w:p>
    <w:p w14:paraId="6166FF77" w14:textId="77777777" w:rsidR="004F6837" w:rsidRPr="004F6837" w:rsidRDefault="004F6837" w:rsidP="004F6837">
      <w:r w:rsidRPr="004F6837">
        <w:t>Equal inflows:</w:t>
      </w:r>
    </w:p>
    <w:p w14:paraId="47636DF1" w14:textId="77777777" w:rsidR="004F6837" w:rsidRPr="004F6837" w:rsidRDefault="004F6837" w:rsidP="004F6837">
      <w:r w:rsidRPr="004F6837">
        <w:t xml:space="preserve">Payback Period = 50 / 11 = </w:t>
      </w:r>
      <w:r w:rsidRPr="004F6837">
        <w:rPr>
          <w:b/>
          <w:bCs/>
        </w:rPr>
        <w:t>4.55 years</w:t>
      </w:r>
    </w:p>
    <w:p w14:paraId="4C7D9E1A" w14:textId="15867836" w:rsidR="004F6837" w:rsidRPr="004F6837" w:rsidRDefault="004F6837" w:rsidP="004F6837"/>
    <w:p w14:paraId="0A272656" w14:textId="77777777" w:rsidR="004F6837" w:rsidRPr="004F6837" w:rsidRDefault="004F6837" w:rsidP="004F6837">
      <w:pPr>
        <w:rPr>
          <w:b/>
          <w:bCs/>
        </w:rPr>
      </w:pPr>
      <w:r w:rsidRPr="004F6837">
        <w:rPr>
          <w:b/>
          <w:bCs/>
        </w:rPr>
        <w:t>Project C</w:t>
      </w:r>
    </w:p>
    <w:p w14:paraId="1AF67162" w14:textId="77777777" w:rsidR="004F6837" w:rsidRPr="004F6837" w:rsidRDefault="004F6837" w:rsidP="004F6837">
      <w:r w:rsidRPr="004F6837">
        <w:t>Cumulative cash flows:</w:t>
      </w:r>
      <w:r w:rsidRPr="004F6837">
        <w:br/>
        <w:t>Year 1 = 5</w:t>
      </w:r>
      <w:r w:rsidRPr="004F6837">
        <w:br/>
        <w:t>Year 2 = 15</w:t>
      </w:r>
      <w:r w:rsidRPr="004F6837">
        <w:br/>
        <w:t>Year 3 = 35</w:t>
      </w:r>
      <w:r w:rsidRPr="004F6837">
        <w:br/>
        <w:t>Year 4 = 60</w:t>
      </w:r>
    </w:p>
    <w:p w14:paraId="7B6882A8" w14:textId="77777777" w:rsidR="004F6837" w:rsidRPr="004F6837" w:rsidRDefault="004F6837" w:rsidP="004F6837">
      <w:r w:rsidRPr="004F6837">
        <w:t>Remaining after Year 3 = 15</w:t>
      </w:r>
    </w:p>
    <w:p w14:paraId="736960DD" w14:textId="77777777" w:rsidR="004F6837" w:rsidRPr="004F6837" w:rsidRDefault="004F6837" w:rsidP="004F6837">
      <w:r w:rsidRPr="004F6837">
        <w:t xml:space="preserve">Payback Period = 3 + (15 / 25) = </w:t>
      </w:r>
      <w:r w:rsidRPr="004F6837">
        <w:rPr>
          <w:b/>
          <w:bCs/>
        </w:rPr>
        <w:t>3.6 years</w:t>
      </w:r>
    </w:p>
    <w:p w14:paraId="59367E18" w14:textId="640E5958" w:rsidR="004F6837" w:rsidRPr="004F6837" w:rsidRDefault="004F6837" w:rsidP="004F6837">
      <w:pPr>
        <w:rPr>
          <w:b/>
          <w:bCs/>
        </w:rPr>
      </w:pPr>
    </w:p>
    <w:p w14:paraId="1B992AEE" w14:textId="77777777" w:rsidR="004F6837" w:rsidRDefault="004F6837" w:rsidP="004F6837">
      <w:r>
        <w:lastRenderedPageBreak/>
        <w:t>Project C takes the shortest payback period, which means that it recovers the initial investment faster and ensures better liquidity. This is especially applicable to Lucid as it has a high cash burn and requires faster capital recovery.</w:t>
      </w:r>
    </w:p>
    <w:p w14:paraId="28E2429E" w14:textId="5E10AFBF" w:rsidR="004F6837" w:rsidRDefault="004F6837" w:rsidP="004F6837">
      <w:r>
        <w:t>The payback approach, however, does not take into account the time value of money as well as after payback cash flows, hence, it is not very useful in assessing value creation over the long term.</w:t>
      </w:r>
    </w:p>
    <w:p w14:paraId="5F0F973D" w14:textId="77777777" w:rsidR="004F6837" w:rsidRPr="004F6837" w:rsidRDefault="004F6837" w:rsidP="004F6837"/>
    <w:p w14:paraId="6A43F114" w14:textId="48E24A29" w:rsidR="004F6837" w:rsidRPr="004F6837" w:rsidRDefault="004F6837" w:rsidP="004F6837">
      <w:pPr>
        <w:pStyle w:val="Heading2"/>
      </w:pPr>
      <w:bookmarkStart w:id="25" w:name="_Toc227108719"/>
      <w:r w:rsidRPr="004F6837">
        <w:t>5.3 Accounting Rate of Return (ARR)</w:t>
      </w:r>
      <w:bookmarkEnd w:id="25"/>
    </w:p>
    <w:p w14:paraId="4B8487AC" w14:textId="77777777" w:rsidR="004F6837" w:rsidRPr="004F6837" w:rsidRDefault="004F6837" w:rsidP="004F6837">
      <w:pPr>
        <w:rPr>
          <w:b/>
          <w:bCs/>
        </w:rPr>
      </w:pPr>
      <w:r w:rsidRPr="004F6837">
        <w:rPr>
          <w:b/>
          <w:bCs/>
        </w:rPr>
        <w:t>Project A</w:t>
      </w:r>
    </w:p>
    <w:p w14:paraId="3655B18B" w14:textId="77777777" w:rsidR="004F6837" w:rsidRPr="004F6837" w:rsidRDefault="004F6837" w:rsidP="004F6837">
      <w:r w:rsidRPr="004F6837">
        <w:t>Total inflow = 54</w:t>
      </w:r>
      <w:r w:rsidRPr="004F6837">
        <w:br/>
        <w:t>Profit = 4</w:t>
      </w:r>
      <w:r w:rsidRPr="004F6837">
        <w:br/>
        <w:t>Average profit = 0.8</w:t>
      </w:r>
    </w:p>
    <w:p w14:paraId="1088F618" w14:textId="77777777" w:rsidR="004F6837" w:rsidRPr="004F6837" w:rsidRDefault="004F6837" w:rsidP="004F6837">
      <w:r w:rsidRPr="004F6837">
        <w:t xml:space="preserve">ARR = (0.8 / 50) × 100 = </w:t>
      </w:r>
      <w:r w:rsidRPr="004F6837">
        <w:rPr>
          <w:b/>
          <w:bCs/>
        </w:rPr>
        <w:t>1.6%</w:t>
      </w:r>
    </w:p>
    <w:p w14:paraId="7155ACF7" w14:textId="25D27FE9" w:rsidR="004F6837" w:rsidRPr="004F6837" w:rsidRDefault="004F6837" w:rsidP="004F6837"/>
    <w:p w14:paraId="7ED96D0C" w14:textId="77777777" w:rsidR="004F6837" w:rsidRPr="004F6837" w:rsidRDefault="004F6837" w:rsidP="004F6837">
      <w:pPr>
        <w:rPr>
          <w:b/>
          <w:bCs/>
        </w:rPr>
      </w:pPr>
      <w:r w:rsidRPr="004F6837">
        <w:rPr>
          <w:b/>
          <w:bCs/>
        </w:rPr>
        <w:t>Project B</w:t>
      </w:r>
    </w:p>
    <w:p w14:paraId="76396628" w14:textId="77777777" w:rsidR="004F6837" w:rsidRPr="004F6837" w:rsidRDefault="004F6837" w:rsidP="004F6837">
      <w:r w:rsidRPr="004F6837">
        <w:t>Profit = 5</w:t>
      </w:r>
      <w:r w:rsidRPr="004F6837">
        <w:br/>
        <w:t>Average = 1</w:t>
      </w:r>
    </w:p>
    <w:p w14:paraId="13111607" w14:textId="77777777" w:rsidR="004F6837" w:rsidRPr="004F6837" w:rsidRDefault="004F6837" w:rsidP="004F6837">
      <w:r w:rsidRPr="004F6837">
        <w:t xml:space="preserve">ARR = (1 / 50) × 100 = </w:t>
      </w:r>
      <w:r w:rsidRPr="004F6837">
        <w:rPr>
          <w:b/>
          <w:bCs/>
        </w:rPr>
        <w:t>2.0%</w:t>
      </w:r>
    </w:p>
    <w:p w14:paraId="1186CA03" w14:textId="221F4CD0" w:rsidR="004F6837" w:rsidRPr="004F6837" w:rsidRDefault="004F6837" w:rsidP="004F6837"/>
    <w:p w14:paraId="7B0082CB" w14:textId="77777777" w:rsidR="004F6837" w:rsidRPr="004F6837" w:rsidRDefault="004F6837" w:rsidP="004F6837">
      <w:pPr>
        <w:rPr>
          <w:b/>
          <w:bCs/>
        </w:rPr>
      </w:pPr>
      <w:r w:rsidRPr="004F6837">
        <w:rPr>
          <w:b/>
          <w:bCs/>
        </w:rPr>
        <w:t>Project C</w:t>
      </w:r>
    </w:p>
    <w:p w14:paraId="5DA69E4E" w14:textId="77777777" w:rsidR="004F6837" w:rsidRPr="004F6837" w:rsidRDefault="004F6837" w:rsidP="004F6837">
      <w:r w:rsidRPr="004F6837">
        <w:t>Profit = 15</w:t>
      </w:r>
      <w:r w:rsidRPr="004F6837">
        <w:br/>
        <w:t>Average = 3</w:t>
      </w:r>
    </w:p>
    <w:p w14:paraId="5C13FA37" w14:textId="77777777" w:rsidR="004F6837" w:rsidRPr="004F6837" w:rsidRDefault="004F6837" w:rsidP="004F6837">
      <w:r w:rsidRPr="004F6837">
        <w:t xml:space="preserve">ARR = (3 / 50) × 100 = </w:t>
      </w:r>
      <w:r w:rsidRPr="004F6837">
        <w:rPr>
          <w:b/>
          <w:bCs/>
        </w:rPr>
        <w:t>6.0%</w:t>
      </w:r>
    </w:p>
    <w:p w14:paraId="3395879B" w14:textId="77777777" w:rsidR="004F6837" w:rsidRDefault="004F6837" w:rsidP="004F6837">
      <w:r>
        <w:t>Although Project C exhibits the best ARR and payback period, the choice should be in line with the current financial capacity of Lucid. Since the firm has continued to experience negative operating cash flows and liquidity risk is high, it is important to focus on fast capital recovery.</w:t>
      </w:r>
    </w:p>
    <w:p w14:paraId="0A801C61" w14:textId="77777777" w:rsidR="004F6837" w:rsidRDefault="004F6837" w:rsidP="004F6837">
      <w:r>
        <w:t>Nevertheless, ensuring that only liquidity-based measurements are used might compromise the long-term value creation. Thus, the best decision should provide a balance between the short term and long term value maximisation.</w:t>
      </w:r>
    </w:p>
    <w:p w14:paraId="34280F63" w14:textId="6FCD6B42" w:rsidR="004F6837" w:rsidRPr="004F6837" w:rsidRDefault="004F6837" w:rsidP="004F6837">
      <w:r>
        <w:t>Project C is advisable in this situation as it has a better return profile however only in the presence of liquidity buffers. At a capital rationing limit (£100 million), the Project A and Project C combination is the best since it would realise the balance between immediate cash payback (Project A) and greater returns in the long run (Project C), thus maximising NPV whilst controlling financial risk.</w:t>
      </w:r>
    </w:p>
    <w:p w14:paraId="013D0FA7" w14:textId="7D575E7A" w:rsidR="004F6837" w:rsidRPr="004F6837" w:rsidRDefault="004F6837" w:rsidP="004F6837"/>
    <w:p w14:paraId="514F6021" w14:textId="0C61E1C7" w:rsidR="004F6837" w:rsidRPr="0053061E" w:rsidRDefault="004F6837" w:rsidP="004F6837">
      <w:pPr>
        <w:rPr>
          <w:b/>
          <w:bCs/>
          <w:sz w:val="28"/>
          <w:szCs w:val="28"/>
        </w:rPr>
      </w:pPr>
      <w:r w:rsidRPr="0053061E">
        <w:rPr>
          <w:b/>
          <w:bCs/>
          <w:sz w:val="28"/>
          <w:szCs w:val="28"/>
        </w:rPr>
        <w:t>5.4 Net Present Value (NPV)</w:t>
      </w:r>
    </w:p>
    <w:p w14:paraId="6D27ACD6" w14:textId="04CFDB31" w:rsidR="004F6837" w:rsidRPr="004F6837" w:rsidRDefault="004F6837" w:rsidP="004F6837">
      <w:pPr>
        <w:rPr>
          <w:b/>
          <w:bCs/>
        </w:rPr>
      </w:pPr>
      <w:r w:rsidRPr="004F6837">
        <w:rPr>
          <w:b/>
          <w:bCs/>
        </w:rPr>
        <w:t>Discount Factors (10%)</w:t>
      </w:r>
    </w:p>
    <w:tbl>
      <w:tblPr>
        <w:tblStyle w:val="TableGrid"/>
        <w:tblW w:w="0" w:type="auto"/>
        <w:tblLook w:val="04A0" w:firstRow="1" w:lastRow="0" w:firstColumn="1" w:lastColumn="0" w:noHBand="0" w:noVBand="1"/>
      </w:tblPr>
      <w:tblGrid>
        <w:gridCol w:w="681"/>
        <w:gridCol w:w="889"/>
      </w:tblGrid>
      <w:tr w:rsidR="004F6837" w:rsidRPr="004F6837" w14:paraId="299C662B" w14:textId="77777777" w:rsidTr="004F6837">
        <w:tc>
          <w:tcPr>
            <w:tcW w:w="0" w:type="auto"/>
            <w:hideMark/>
          </w:tcPr>
          <w:p w14:paraId="261E83FB" w14:textId="77777777" w:rsidR="004F6837" w:rsidRPr="004F6837" w:rsidRDefault="004F6837" w:rsidP="004F6837">
            <w:pPr>
              <w:spacing w:after="160" w:line="259" w:lineRule="auto"/>
              <w:jc w:val="left"/>
              <w:rPr>
                <w:b/>
                <w:bCs/>
              </w:rPr>
            </w:pPr>
            <w:r w:rsidRPr="004F6837">
              <w:rPr>
                <w:b/>
                <w:bCs/>
              </w:rPr>
              <w:t>Year</w:t>
            </w:r>
          </w:p>
        </w:tc>
        <w:tc>
          <w:tcPr>
            <w:tcW w:w="0" w:type="auto"/>
            <w:hideMark/>
          </w:tcPr>
          <w:p w14:paraId="7BB9FFEF" w14:textId="77777777" w:rsidR="004F6837" w:rsidRPr="004F6837" w:rsidRDefault="004F6837" w:rsidP="004F6837">
            <w:pPr>
              <w:spacing w:after="160" w:line="259" w:lineRule="auto"/>
              <w:jc w:val="left"/>
              <w:rPr>
                <w:b/>
                <w:bCs/>
              </w:rPr>
            </w:pPr>
            <w:r w:rsidRPr="004F6837">
              <w:rPr>
                <w:b/>
                <w:bCs/>
              </w:rPr>
              <w:t>Factor</w:t>
            </w:r>
          </w:p>
        </w:tc>
      </w:tr>
      <w:tr w:rsidR="004F6837" w:rsidRPr="004F6837" w14:paraId="510CD628" w14:textId="77777777" w:rsidTr="004F6837">
        <w:tc>
          <w:tcPr>
            <w:tcW w:w="0" w:type="auto"/>
            <w:hideMark/>
          </w:tcPr>
          <w:p w14:paraId="70083A4A" w14:textId="77777777" w:rsidR="004F6837" w:rsidRPr="004F6837" w:rsidRDefault="004F6837" w:rsidP="004F6837">
            <w:pPr>
              <w:spacing w:after="160" w:line="259" w:lineRule="auto"/>
            </w:pPr>
            <w:r w:rsidRPr="004F6837">
              <w:lastRenderedPageBreak/>
              <w:t>1</w:t>
            </w:r>
          </w:p>
        </w:tc>
        <w:tc>
          <w:tcPr>
            <w:tcW w:w="0" w:type="auto"/>
            <w:hideMark/>
          </w:tcPr>
          <w:p w14:paraId="06B10B58" w14:textId="77777777" w:rsidR="004F6837" w:rsidRPr="004F6837" w:rsidRDefault="004F6837" w:rsidP="004F6837">
            <w:pPr>
              <w:spacing w:after="160" w:line="259" w:lineRule="auto"/>
            </w:pPr>
            <w:r w:rsidRPr="004F6837">
              <w:t>0.909</w:t>
            </w:r>
          </w:p>
        </w:tc>
      </w:tr>
      <w:tr w:rsidR="004F6837" w:rsidRPr="004F6837" w14:paraId="5B6956A6" w14:textId="77777777" w:rsidTr="004F6837">
        <w:tc>
          <w:tcPr>
            <w:tcW w:w="0" w:type="auto"/>
            <w:hideMark/>
          </w:tcPr>
          <w:p w14:paraId="7480964B" w14:textId="77777777" w:rsidR="004F6837" w:rsidRPr="004F6837" w:rsidRDefault="004F6837" w:rsidP="004F6837">
            <w:pPr>
              <w:spacing w:after="160" w:line="259" w:lineRule="auto"/>
            </w:pPr>
            <w:r w:rsidRPr="004F6837">
              <w:t>2</w:t>
            </w:r>
          </w:p>
        </w:tc>
        <w:tc>
          <w:tcPr>
            <w:tcW w:w="0" w:type="auto"/>
            <w:hideMark/>
          </w:tcPr>
          <w:p w14:paraId="0412AC51" w14:textId="77777777" w:rsidR="004F6837" w:rsidRPr="004F6837" w:rsidRDefault="004F6837" w:rsidP="004F6837">
            <w:pPr>
              <w:spacing w:after="160" w:line="259" w:lineRule="auto"/>
            </w:pPr>
            <w:r w:rsidRPr="004F6837">
              <w:t>0.826</w:t>
            </w:r>
          </w:p>
        </w:tc>
      </w:tr>
      <w:tr w:rsidR="004F6837" w:rsidRPr="004F6837" w14:paraId="354CFC53" w14:textId="77777777" w:rsidTr="004F6837">
        <w:tc>
          <w:tcPr>
            <w:tcW w:w="0" w:type="auto"/>
            <w:hideMark/>
          </w:tcPr>
          <w:p w14:paraId="732DF31F" w14:textId="77777777" w:rsidR="004F6837" w:rsidRPr="004F6837" w:rsidRDefault="004F6837" w:rsidP="004F6837">
            <w:pPr>
              <w:spacing w:after="160" w:line="259" w:lineRule="auto"/>
            </w:pPr>
            <w:r w:rsidRPr="004F6837">
              <w:t>3</w:t>
            </w:r>
          </w:p>
        </w:tc>
        <w:tc>
          <w:tcPr>
            <w:tcW w:w="0" w:type="auto"/>
            <w:hideMark/>
          </w:tcPr>
          <w:p w14:paraId="44D4DDC7" w14:textId="77777777" w:rsidR="004F6837" w:rsidRPr="004F6837" w:rsidRDefault="004F6837" w:rsidP="004F6837">
            <w:pPr>
              <w:spacing w:after="160" w:line="259" w:lineRule="auto"/>
            </w:pPr>
            <w:r w:rsidRPr="004F6837">
              <w:t>0.751</w:t>
            </w:r>
          </w:p>
        </w:tc>
      </w:tr>
      <w:tr w:rsidR="004F6837" w:rsidRPr="004F6837" w14:paraId="5FD4A8BA" w14:textId="77777777" w:rsidTr="004F6837">
        <w:tc>
          <w:tcPr>
            <w:tcW w:w="0" w:type="auto"/>
            <w:hideMark/>
          </w:tcPr>
          <w:p w14:paraId="6578DE9B" w14:textId="77777777" w:rsidR="004F6837" w:rsidRPr="004F6837" w:rsidRDefault="004F6837" w:rsidP="004F6837">
            <w:pPr>
              <w:spacing w:after="160" w:line="259" w:lineRule="auto"/>
            </w:pPr>
            <w:r w:rsidRPr="004F6837">
              <w:t>4</w:t>
            </w:r>
          </w:p>
        </w:tc>
        <w:tc>
          <w:tcPr>
            <w:tcW w:w="0" w:type="auto"/>
            <w:hideMark/>
          </w:tcPr>
          <w:p w14:paraId="6900D412" w14:textId="77777777" w:rsidR="004F6837" w:rsidRPr="004F6837" w:rsidRDefault="004F6837" w:rsidP="004F6837">
            <w:pPr>
              <w:spacing w:after="160" w:line="259" w:lineRule="auto"/>
            </w:pPr>
            <w:r w:rsidRPr="004F6837">
              <w:t>0.683</w:t>
            </w:r>
          </w:p>
        </w:tc>
      </w:tr>
      <w:tr w:rsidR="004F6837" w:rsidRPr="004F6837" w14:paraId="01F4A78C" w14:textId="77777777" w:rsidTr="004F6837">
        <w:tc>
          <w:tcPr>
            <w:tcW w:w="0" w:type="auto"/>
            <w:hideMark/>
          </w:tcPr>
          <w:p w14:paraId="7C59E0E0" w14:textId="77777777" w:rsidR="004F6837" w:rsidRPr="004F6837" w:rsidRDefault="004F6837" w:rsidP="004F6837">
            <w:pPr>
              <w:spacing w:after="160" w:line="259" w:lineRule="auto"/>
            </w:pPr>
            <w:r w:rsidRPr="004F6837">
              <w:t>5</w:t>
            </w:r>
          </w:p>
        </w:tc>
        <w:tc>
          <w:tcPr>
            <w:tcW w:w="0" w:type="auto"/>
            <w:hideMark/>
          </w:tcPr>
          <w:p w14:paraId="1F14F480" w14:textId="77777777" w:rsidR="004F6837" w:rsidRPr="004F6837" w:rsidRDefault="004F6837" w:rsidP="004F6837">
            <w:pPr>
              <w:spacing w:after="160" w:line="259" w:lineRule="auto"/>
            </w:pPr>
            <w:r w:rsidRPr="004F6837">
              <w:t>0.621</w:t>
            </w:r>
          </w:p>
        </w:tc>
      </w:tr>
    </w:tbl>
    <w:p w14:paraId="21CC5F8E" w14:textId="62192D42" w:rsidR="004F6837" w:rsidRPr="004F6837" w:rsidRDefault="004F6837" w:rsidP="004F6837"/>
    <w:p w14:paraId="387A9F2F" w14:textId="77777777" w:rsidR="004F6837" w:rsidRPr="004F6837" w:rsidRDefault="004F6837" w:rsidP="004F6837">
      <w:pPr>
        <w:rPr>
          <w:b/>
          <w:bCs/>
        </w:rPr>
      </w:pPr>
      <w:r w:rsidRPr="004F6837">
        <w:rPr>
          <w:b/>
          <w:bCs/>
        </w:rPr>
        <w:t>Project A</w:t>
      </w:r>
    </w:p>
    <w:p w14:paraId="53399B53" w14:textId="77777777" w:rsidR="004F6837" w:rsidRPr="004F6837" w:rsidRDefault="004F6837" w:rsidP="004F6837">
      <w:r w:rsidRPr="004F6837">
        <w:t>= 10×0.909 + 12×0.826 + 14×0.751 + 10×0.683 + 8×0.621</w:t>
      </w:r>
      <w:r w:rsidRPr="004F6837">
        <w:br/>
        <w:t>= 9.09 + 9.91 + 10.51 + 6.83 + 4.97</w:t>
      </w:r>
      <w:r w:rsidRPr="004F6837">
        <w:br/>
        <w:t xml:space="preserve">= </w:t>
      </w:r>
      <w:r w:rsidRPr="004F6837">
        <w:rPr>
          <w:b/>
          <w:bCs/>
        </w:rPr>
        <w:t>41.31</w:t>
      </w:r>
    </w:p>
    <w:p w14:paraId="6408A368" w14:textId="77777777" w:rsidR="004F6837" w:rsidRPr="004F6837" w:rsidRDefault="004F6837" w:rsidP="004F6837">
      <w:r w:rsidRPr="004F6837">
        <w:t xml:space="preserve">NPV = 41.31 – 50 = </w:t>
      </w:r>
      <w:r w:rsidRPr="004F6837">
        <w:rPr>
          <w:b/>
          <w:bCs/>
        </w:rPr>
        <w:t>−8.69</w:t>
      </w:r>
    </w:p>
    <w:p w14:paraId="3A71A7F8" w14:textId="695E4F68" w:rsidR="004F6837" w:rsidRPr="004F6837" w:rsidRDefault="004F6837" w:rsidP="004F6837"/>
    <w:p w14:paraId="3545B11B" w14:textId="77777777" w:rsidR="004F6837" w:rsidRPr="004F6837" w:rsidRDefault="004F6837" w:rsidP="004F6837">
      <w:pPr>
        <w:rPr>
          <w:b/>
          <w:bCs/>
        </w:rPr>
      </w:pPr>
      <w:r w:rsidRPr="004F6837">
        <w:rPr>
          <w:b/>
          <w:bCs/>
        </w:rPr>
        <w:t>Project B</w:t>
      </w:r>
    </w:p>
    <w:p w14:paraId="4DA834BF" w14:textId="77777777" w:rsidR="004F6837" w:rsidRPr="004F6837" w:rsidRDefault="004F6837" w:rsidP="004F6837">
      <w:r w:rsidRPr="004F6837">
        <w:t>= 11×0.909 + 11×0.826 + 11×0.751 + 11×0.683 + 11×0.621</w:t>
      </w:r>
      <w:r w:rsidRPr="004F6837">
        <w:br/>
        <w:t>= 9.999 + 9.086 + 8.261 + 7.513 + 6.831</w:t>
      </w:r>
      <w:r w:rsidRPr="004F6837">
        <w:br/>
        <w:t xml:space="preserve">= </w:t>
      </w:r>
      <w:r w:rsidRPr="004F6837">
        <w:rPr>
          <w:b/>
          <w:bCs/>
        </w:rPr>
        <w:t>41.69</w:t>
      </w:r>
    </w:p>
    <w:p w14:paraId="48FC585B" w14:textId="77777777" w:rsidR="004F6837" w:rsidRPr="004F6837" w:rsidRDefault="004F6837" w:rsidP="004F6837">
      <w:r w:rsidRPr="004F6837">
        <w:t xml:space="preserve">NPV = 41.69 – 50 = </w:t>
      </w:r>
      <w:r w:rsidRPr="004F6837">
        <w:rPr>
          <w:b/>
          <w:bCs/>
        </w:rPr>
        <w:t>−8.31</w:t>
      </w:r>
    </w:p>
    <w:p w14:paraId="13D67427" w14:textId="74D9FA25" w:rsidR="004F6837" w:rsidRPr="004F6837" w:rsidRDefault="004F6837" w:rsidP="004F6837"/>
    <w:p w14:paraId="2532AE86" w14:textId="77777777" w:rsidR="004F6837" w:rsidRPr="004F6837" w:rsidRDefault="004F6837" w:rsidP="004F6837">
      <w:pPr>
        <w:rPr>
          <w:b/>
          <w:bCs/>
        </w:rPr>
      </w:pPr>
      <w:r w:rsidRPr="004F6837">
        <w:rPr>
          <w:b/>
          <w:bCs/>
        </w:rPr>
        <w:t>Project C</w:t>
      </w:r>
    </w:p>
    <w:p w14:paraId="245E008E" w14:textId="77777777" w:rsidR="004F6837" w:rsidRPr="004F6837" w:rsidRDefault="004F6837" w:rsidP="004F6837">
      <w:r w:rsidRPr="004F6837">
        <w:t>= 5×0.909 + 10×0.826 + 20×0.751 + 25×0.683 + 5×0.621</w:t>
      </w:r>
      <w:r w:rsidRPr="004F6837">
        <w:br/>
        <w:t>= 4.545 + 8.26 + 15.02 + 17.08 + 3.105</w:t>
      </w:r>
      <w:r w:rsidRPr="004F6837">
        <w:br/>
        <w:t xml:space="preserve">= </w:t>
      </w:r>
      <w:r w:rsidRPr="004F6837">
        <w:rPr>
          <w:b/>
          <w:bCs/>
        </w:rPr>
        <w:t>48.01</w:t>
      </w:r>
    </w:p>
    <w:p w14:paraId="45481211" w14:textId="77777777" w:rsidR="004F6837" w:rsidRPr="004F6837" w:rsidRDefault="004F6837" w:rsidP="004F6837">
      <w:r w:rsidRPr="004F6837">
        <w:t xml:space="preserve">NPV = 48.01 – 50 = </w:t>
      </w:r>
      <w:r w:rsidRPr="004F6837">
        <w:rPr>
          <w:b/>
          <w:bCs/>
        </w:rPr>
        <w:t>−1.99</w:t>
      </w:r>
    </w:p>
    <w:p w14:paraId="3F1478DF" w14:textId="685DE2FD" w:rsidR="004F6837" w:rsidRPr="004F6837" w:rsidRDefault="004F6837" w:rsidP="004F6837">
      <w:pPr>
        <w:rPr>
          <w:b/>
          <w:bCs/>
        </w:rPr>
      </w:pPr>
    </w:p>
    <w:p w14:paraId="6FAFAA7C" w14:textId="77777777" w:rsidR="004F6837" w:rsidRDefault="004F6837" w:rsidP="004F6837">
      <w:r>
        <w:t>The fact that all the projects have reported negative NPVs continuously indicates that none of them meet the cost of capital required by Lucid, which is an indicator of systematic value destruction. However, Project C has the lowest negative NPV and thus it is the relatively better option.</w:t>
      </w:r>
    </w:p>
    <w:p w14:paraId="412C554D" w14:textId="77777777" w:rsidR="004F6837" w:rsidRDefault="004F6837" w:rsidP="004F6837">
      <w:r>
        <w:t>This supports the fact that any capital allocation decisions should be based on the need to preserve value over growth, especially in a financially constrained company like Lucid.</w:t>
      </w:r>
    </w:p>
    <w:p w14:paraId="64E15F18" w14:textId="5CD1475C" w:rsidR="004F6837" w:rsidRDefault="004F6837" w:rsidP="004F6837">
      <w:r>
        <w:t>Since Lucid is already faced with financial difficulties especially its negative operating cash flows and poor utilisation of the capital, it would only serve to deteriorate its financial standing by investing in negative NPV projects.</w:t>
      </w:r>
    </w:p>
    <w:p w14:paraId="427B3478" w14:textId="77777777" w:rsidR="004F6837" w:rsidRPr="004F6837" w:rsidRDefault="004F6837" w:rsidP="004F6837"/>
    <w:p w14:paraId="5B1E2C1D" w14:textId="426F7AD8" w:rsidR="004F6837" w:rsidRPr="004F6837" w:rsidRDefault="004F6837" w:rsidP="004F6837">
      <w:pPr>
        <w:pStyle w:val="Heading2"/>
      </w:pPr>
      <w:bookmarkStart w:id="26" w:name="_Toc227108720"/>
      <w:r w:rsidRPr="004F6837">
        <w:t>5.5 Profitability Index (PI)</w:t>
      </w:r>
      <w:bookmarkEnd w:id="26"/>
    </w:p>
    <w:tbl>
      <w:tblPr>
        <w:tblStyle w:val="TableGrid"/>
        <w:tblW w:w="0" w:type="auto"/>
        <w:tblLook w:val="04A0" w:firstRow="1" w:lastRow="0" w:firstColumn="1" w:lastColumn="0" w:noHBand="0" w:noVBand="1"/>
      </w:tblPr>
      <w:tblGrid>
        <w:gridCol w:w="962"/>
        <w:gridCol w:w="613"/>
      </w:tblGrid>
      <w:tr w:rsidR="004F6837" w:rsidRPr="004F6837" w14:paraId="13115F89" w14:textId="77777777" w:rsidTr="004F6837">
        <w:tc>
          <w:tcPr>
            <w:tcW w:w="0" w:type="auto"/>
            <w:hideMark/>
          </w:tcPr>
          <w:p w14:paraId="2F8F35B8" w14:textId="77777777" w:rsidR="004F6837" w:rsidRPr="004F6837" w:rsidRDefault="004F6837" w:rsidP="004F6837">
            <w:pPr>
              <w:spacing w:after="160" w:line="259" w:lineRule="auto"/>
              <w:jc w:val="left"/>
              <w:rPr>
                <w:b/>
                <w:bCs/>
              </w:rPr>
            </w:pPr>
            <w:r w:rsidRPr="004F6837">
              <w:rPr>
                <w:b/>
                <w:bCs/>
              </w:rPr>
              <w:t>Project</w:t>
            </w:r>
          </w:p>
        </w:tc>
        <w:tc>
          <w:tcPr>
            <w:tcW w:w="0" w:type="auto"/>
            <w:hideMark/>
          </w:tcPr>
          <w:p w14:paraId="240C9DE0" w14:textId="77777777" w:rsidR="004F6837" w:rsidRPr="004F6837" w:rsidRDefault="004F6837" w:rsidP="004F6837">
            <w:pPr>
              <w:spacing w:after="160" w:line="259" w:lineRule="auto"/>
              <w:jc w:val="left"/>
              <w:rPr>
                <w:b/>
                <w:bCs/>
              </w:rPr>
            </w:pPr>
            <w:r w:rsidRPr="004F6837">
              <w:rPr>
                <w:b/>
                <w:bCs/>
              </w:rPr>
              <w:t>PI</w:t>
            </w:r>
          </w:p>
        </w:tc>
      </w:tr>
      <w:tr w:rsidR="004F6837" w:rsidRPr="004F6837" w14:paraId="275E00B6" w14:textId="77777777" w:rsidTr="004F6837">
        <w:tc>
          <w:tcPr>
            <w:tcW w:w="0" w:type="auto"/>
            <w:hideMark/>
          </w:tcPr>
          <w:p w14:paraId="1C8AD759" w14:textId="77777777" w:rsidR="004F6837" w:rsidRPr="004F6837" w:rsidRDefault="004F6837" w:rsidP="004F6837">
            <w:pPr>
              <w:spacing w:after="160" w:line="259" w:lineRule="auto"/>
            </w:pPr>
            <w:r w:rsidRPr="004F6837">
              <w:t>A</w:t>
            </w:r>
          </w:p>
        </w:tc>
        <w:tc>
          <w:tcPr>
            <w:tcW w:w="0" w:type="auto"/>
            <w:hideMark/>
          </w:tcPr>
          <w:p w14:paraId="15743D3D" w14:textId="77777777" w:rsidR="004F6837" w:rsidRPr="004F6837" w:rsidRDefault="004F6837" w:rsidP="004F6837">
            <w:pPr>
              <w:spacing w:after="160" w:line="259" w:lineRule="auto"/>
            </w:pPr>
            <w:r w:rsidRPr="004F6837">
              <w:t>0.83</w:t>
            </w:r>
          </w:p>
        </w:tc>
      </w:tr>
      <w:tr w:rsidR="004F6837" w:rsidRPr="004F6837" w14:paraId="3927E6FD" w14:textId="77777777" w:rsidTr="004F6837">
        <w:tc>
          <w:tcPr>
            <w:tcW w:w="0" w:type="auto"/>
            <w:hideMark/>
          </w:tcPr>
          <w:p w14:paraId="5C4E1EC2" w14:textId="77777777" w:rsidR="004F6837" w:rsidRPr="004F6837" w:rsidRDefault="004F6837" w:rsidP="004F6837">
            <w:pPr>
              <w:spacing w:after="160" w:line="259" w:lineRule="auto"/>
            </w:pPr>
            <w:r w:rsidRPr="004F6837">
              <w:lastRenderedPageBreak/>
              <w:t>B</w:t>
            </w:r>
          </w:p>
        </w:tc>
        <w:tc>
          <w:tcPr>
            <w:tcW w:w="0" w:type="auto"/>
            <w:hideMark/>
          </w:tcPr>
          <w:p w14:paraId="3BFECDBF" w14:textId="77777777" w:rsidR="004F6837" w:rsidRPr="004F6837" w:rsidRDefault="004F6837" w:rsidP="004F6837">
            <w:pPr>
              <w:spacing w:after="160" w:line="259" w:lineRule="auto"/>
            </w:pPr>
            <w:r w:rsidRPr="004F6837">
              <w:t>0.83</w:t>
            </w:r>
          </w:p>
        </w:tc>
      </w:tr>
      <w:tr w:rsidR="004F6837" w:rsidRPr="004F6837" w14:paraId="18494852" w14:textId="77777777" w:rsidTr="004F6837">
        <w:tc>
          <w:tcPr>
            <w:tcW w:w="0" w:type="auto"/>
            <w:hideMark/>
          </w:tcPr>
          <w:p w14:paraId="4AD54024" w14:textId="77777777" w:rsidR="004F6837" w:rsidRPr="004F6837" w:rsidRDefault="004F6837" w:rsidP="004F6837">
            <w:pPr>
              <w:spacing w:after="160" w:line="259" w:lineRule="auto"/>
            </w:pPr>
            <w:r w:rsidRPr="004F6837">
              <w:t>C</w:t>
            </w:r>
          </w:p>
        </w:tc>
        <w:tc>
          <w:tcPr>
            <w:tcW w:w="0" w:type="auto"/>
            <w:hideMark/>
          </w:tcPr>
          <w:p w14:paraId="720A82D0" w14:textId="77777777" w:rsidR="004F6837" w:rsidRPr="004F6837" w:rsidRDefault="004F6837" w:rsidP="004F6837">
            <w:pPr>
              <w:spacing w:after="160" w:line="259" w:lineRule="auto"/>
            </w:pPr>
            <w:r w:rsidRPr="004F6837">
              <w:t>0.96</w:t>
            </w:r>
          </w:p>
        </w:tc>
      </w:tr>
    </w:tbl>
    <w:p w14:paraId="3532BF1F" w14:textId="77777777" w:rsidR="004F6837" w:rsidRDefault="004F6837" w:rsidP="004F6837">
      <w:pPr>
        <w:rPr>
          <w:b/>
          <w:bCs/>
        </w:rPr>
      </w:pPr>
    </w:p>
    <w:p w14:paraId="040F0C87" w14:textId="1EE79458" w:rsidR="004F6837" w:rsidRDefault="004F6837" w:rsidP="004F6837">
      <w:r w:rsidRPr="004F6837">
        <w:t>All projects have PI values below 1, confirming that they destroy value. Project C demonstrates relatively higher capital efficiency, reinforcing its position as the least value-destructive option.</w:t>
      </w:r>
    </w:p>
    <w:p w14:paraId="4731E4D5" w14:textId="77777777" w:rsidR="004F6837" w:rsidRPr="004F6837" w:rsidRDefault="004F6837" w:rsidP="004F6837"/>
    <w:p w14:paraId="178813F8" w14:textId="273D28CE" w:rsidR="004F6837" w:rsidRPr="004F6837" w:rsidRDefault="004F6837" w:rsidP="004F6837">
      <w:pPr>
        <w:pStyle w:val="Heading2"/>
      </w:pPr>
      <w:bookmarkStart w:id="27" w:name="_Toc227108721"/>
      <w:r w:rsidRPr="004F6837">
        <w:t>5.6 Internal Rate of Return (IRR)</w:t>
      </w:r>
      <w:bookmarkEnd w:id="27"/>
    </w:p>
    <w:tbl>
      <w:tblPr>
        <w:tblStyle w:val="TableGrid"/>
        <w:tblW w:w="0" w:type="auto"/>
        <w:tblLook w:val="04A0" w:firstRow="1" w:lastRow="0" w:firstColumn="1" w:lastColumn="0" w:noHBand="0" w:noVBand="1"/>
      </w:tblPr>
      <w:tblGrid>
        <w:gridCol w:w="962"/>
        <w:gridCol w:w="718"/>
      </w:tblGrid>
      <w:tr w:rsidR="004F6837" w:rsidRPr="004F6837" w14:paraId="6EB7B7FD" w14:textId="77777777" w:rsidTr="004F6837">
        <w:tc>
          <w:tcPr>
            <w:tcW w:w="0" w:type="auto"/>
            <w:hideMark/>
          </w:tcPr>
          <w:p w14:paraId="5A72C17F" w14:textId="77777777" w:rsidR="004F6837" w:rsidRPr="004F6837" w:rsidRDefault="004F6837" w:rsidP="004F6837">
            <w:pPr>
              <w:spacing w:after="160" w:line="259" w:lineRule="auto"/>
              <w:jc w:val="left"/>
              <w:rPr>
                <w:b/>
                <w:bCs/>
              </w:rPr>
            </w:pPr>
            <w:r w:rsidRPr="004F6837">
              <w:rPr>
                <w:b/>
                <w:bCs/>
              </w:rPr>
              <w:t>Project</w:t>
            </w:r>
          </w:p>
        </w:tc>
        <w:tc>
          <w:tcPr>
            <w:tcW w:w="0" w:type="auto"/>
            <w:hideMark/>
          </w:tcPr>
          <w:p w14:paraId="7F760C02" w14:textId="77777777" w:rsidR="004F6837" w:rsidRPr="004F6837" w:rsidRDefault="004F6837" w:rsidP="004F6837">
            <w:pPr>
              <w:spacing w:after="160" w:line="259" w:lineRule="auto"/>
              <w:jc w:val="left"/>
              <w:rPr>
                <w:b/>
                <w:bCs/>
              </w:rPr>
            </w:pPr>
            <w:r w:rsidRPr="004F6837">
              <w:rPr>
                <w:b/>
                <w:bCs/>
              </w:rPr>
              <w:t>IRR</w:t>
            </w:r>
          </w:p>
        </w:tc>
      </w:tr>
      <w:tr w:rsidR="004F6837" w:rsidRPr="004F6837" w14:paraId="76D550DF" w14:textId="77777777" w:rsidTr="004F6837">
        <w:tc>
          <w:tcPr>
            <w:tcW w:w="0" w:type="auto"/>
            <w:hideMark/>
          </w:tcPr>
          <w:p w14:paraId="191A4A24" w14:textId="77777777" w:rsidR="004F6837" w:rsidRPr="004F6837" w:rsidRDefault="004F6837" w:rsidP="004F6837">
            <w:pPr>
              <w:spacing w:after="160" w:line="259" w:lineRule="auto"/>
            </w:pPr>
            <w:r w:rsidRPr="004F6837">
              <w:t>A</w:t>
            </w:r>
          </w:p>
        </w:tc>
        <w:tc>
          <w:tcPr>
            <w:tcW w:w="0" w:type="auto"/>
            <w:hideMark/>
          </w:tcPr>
          <w:p w14:paraId="209B09D7" w14:textId="77777777" w:rsidR="004F6837" w:rsidRPr="004F6837" w:rsidRDefault="004F6837" w:rsidP="004F6837">
            <w:pPr>
              <w:spacing w:after="160" w:line="259" w:lineRule="auto"/>
            </w:pPr>
            <w:r w:rsidRPr="004F6837">
              <w:rPr>
                <w:b/>
                <w:bCs/>
              </w:rPr>
              <w:t>3.2%</w:t>
            </w:r>
          </w:p>
        </w:tc>
      </w:tr>
      <w:tr w:rsidR="004F6837" w:rsidRPr="004F6837" w14:paraId="4A987DD9" w14:textId="77777777" w:rsidTr="004F6837">
        <w:tc>
          <w:tcPr>
            <w:tcW w:w="0" w:type="auto"/>
            <w:hideMark/>
          </w:tcPr>
          <w:p w14:paraId="708C7E0F" w14:textId="77777777" w:rsidR="004F6837" w:rsidRPr="004F6837" w:rsidRDefault="004F6837" w:rsidP="004F6837">
            <w:pPr>
              <w:spacing w:after="160" w:line="259" w:lineRule="auto"/>
            </w:pPr>
            <w:r w:rsidRPr="004F6837">
              <w:t>B</w:t>
            </w:r>
          </w:p>
        </w:tc>
        <w:tc>
          <w:tcPr>
            <w:tcW w:w="0" w:type="auto"/>
            <w:hideMark/>
          </w:tcPr>
          <w:p w14:paraId="58CCF9D0" w14:textId="77777777" w:rsidR="004F6837" w:rsidRPr="004F6837" w:rsidRDefault="004F6837" w:rsidP="004F6837">
            <w:pPr>
              <w:spacing w:after="160" w:line="259" w:lineRule="auto"/>
            </w:pPr>
            <w:r w:rsidRPr="004F6837">
              <w:rPr>
                <w:b/>
                <w:bCs/>
              </w:rPr>
              <w:t>3.8%</w:t>
            </w:r>
          </w:p>
        </w:tc>
      </w:tr>
      <w:tr w:rsidR="004F6837" w:rsidRPr="004F6837" w14:paraId="396380F1" w14:textId="77777777" w:rsidTr="004F6837">
        <w:tc>
          <w:tcPr>
            <w:tcW w:w="0" w:type="auto"/>
            <w:hideMark/>
          </w:tcPr>
          <w:p w14:paraId="5720CD24" w14:textId="77777777" w:rsidR="004F6837" w:rsidRPr="004F6837" w:rsidRDefault="004F6837" w:rsidP="004F6837">
            <w:pPr>
              <w:spacing w:after="160" w:line="259" w:lineRule="auto"/>
            </w:pPr>
            <w:r w:rsidRPr="004F6837">
              <w:t>C</w:t>
            </w:r>
          </w:p>
        </w:tc>
        <w:tc>
          <w:tcPr>
            <w:tcW w:w="0" w:type="auto"/>
            <w:hideMark/>
          </w:tcPr>
          <w:p w14:paraId="206AB9B8" w14:textId="77777777" w:rsidR="004F6837" w:rsidRPr="004F6837" w:rsidRDefault="004F6837" w:rsidP="004F6837">
            <w:pPr>
              <w:spacing w:after="160" w:line="259" w:lineRule="auto"/>
            </w:pPr>
            <w:r w:rsidRPr="004F6837">
              <w:rPr>
                <w:b/>
                <w:bCs/>
              </w:rPr>
              <w:t>8.8%</w:t>
            </w:r>
          </w:p>
        </w:tc>
      </w:tr>
    </w:tbl>
    <w:p w14:paraId="3501D37E" w14:textId="77777777" w:rsidR="004F6837" w:rsidRDefault="004F6837" w:rsidP="004F6837">
      <w:r>
        <w:t>The IRRs of all projects are less than the required rate of return of 10, which proves that they could not be financially viable. Project C however, has the highest IRR of 8.8 and then comes Project B and Project A.</w:t>
      </w:r>
    </w:p>
    <w:p w14:paraId="221B4684" w14:textId="77777777" w:rsidR="004F6837" w:rsidRDefault="004F6837" w:rsidP="004F6837">
      <w:r>
        <w:t>The correlation between the IRR and NPV makes the appraisal more reliable, because both the techniques show that the value is destroyed, but Project C is the comparatively better choice.</w:t>
      </w:r>
    </w:p>
    <w:p w14:paraId="45250D2F" w14:textId="77777777" w:rsidR="004F6837" w:rsidRDefault="004F6837" w:rsidP="004F6837"/>
    <w:p w14:paraId="0B6D0335" w14:textId="39779898" w:rsidR="004F6837" w:rsidRDefault="004F6837" w:rsidP="004F6837">
      <w:pPr>
        <w:pStyle w:val="Heading2"/>
      </w:pPr>
      <w:bookmarkStart w:id="28" w:name="_Toc227108722"/>
      <w:r>
        <w:t>5.7 Decision and Justification</w:t>
      </w:r>
      <w:bookmarkEnd w:id="28"/>
    </w:p>
    <w:p w14:paraId="7020C624" w14:textId="77777777" w:rsidR="004F6837" w:rsidRDefault="004F6837" w:rsidP="004F6837">
      <w:r>
        <w:t>The various appraisal methods are always in rank:</w:t>
      </w:r>
    </w:p>
    <w:p w14:paraId="345E54A1" w14:textId="77777777" w:rsidR="004F6837" w:rsidRDefault="004F6837" w:rsidP="004F6837">
      <w:r>
        <w:t>Project C &gt; Project B &gt; Project A</w:t>
      </w:r>
    </w:p>
    <w:p w14:paraId="21E18094" w14:textId="77777777" w:rsidR="004F6837" w:rsidRDefault="004F6837" w:rsidP="004F6837">
      <w:r>
        <w:t>But there are some strict financial requirements that all the projects are to be rejected. The negative NPVs, PI less than 1 and IRR less than the required return show that such investments would lower the shareholder value.</w:t>
      </w:r>
    </w:p>
    <w:p w14:paraId="630E6A4E" w14:textId="77777777" w:rsidR="004F6837" w:rsidRDefault="004F6837" w:rsidP="004F6837">
      <w:r>
        <w:t>Lucid’s financial profile includes:</w:t>
      </w:r>
    </w:p>
    <w:p w14:paraId="3B11298C" w14:textId="742FA011" w:rsidR="004F6837" w:rsidRDefault="004F6837" w:rsidP="004F6837">
      <w:pPr>
        <w:pStyle w:val="ListParagraph"/>
        <w:numPr>
          <w:ilvl w:val="0"/>
          <w:numId w:val="45"/>
        </w:numPr>
      </w:pPr>
      <w:r>
        <w:t xml:space="preserve">Continued negative operating cash flows. </w:t>
      </w:r>
    </w:p>
    <w:p w14:paraId="1C73B954" w14:textId="7F9DE789" w:rsidR="004F6837" w:rsidRDefault="004F6837" w:rsidP="004F6837">
      <w:pPr>
        <w:pStyle w:val="ListParagraph"/>
        <w:numPr>
          <w:ilvl w:val="0"/>
          <w:numId w:val="45"/>
        </w:numPr>
      </w:pPr>
      <w:r>
        <w:t xml:space="preserve">Great reliance on external funding. </w:t>
      </w:r>
    </w:p>
    <w:p w14:paraId="1E997A59" w14:textId="77777777" w:rsidR="004F6837" w:rsidRDefault="004F6837" w:rsidP="004F6837">
      <w:pPr>
        <w:pStyle w:val="ListParagraph"/>
        <w:numPr>
          <w:ilvl w:val="0"/>
          <w:numId w:val="45"/>
        </w:numPr>
      </w:pPr>
      <w:r>
        <w:t xml:space="preserve">Weak profitability and efficiency. </w:t>
      </w:r>
    </w:p>
    <w:p w14:paraId="00F76FF8" w14:textId="77777777" w:rsidR="004F6837" w:rsidRDefault="004F6837" w:rsidP="004F6837">
      <w:r>
        <w:t>Undertaking value-destructive investments would:</w:t>
      </w:r>
    </w:p>
    <w:p w14:paraId="2F8F2315" w14:textId="21678B7C" w:rsidR="004F6837" w:rsidRDefault="004F6837" w:rsidP="004F6837">
      <w:pPr>
        <w:pStyle w:val="ListParagraph"/>
        <w:numPr>
          <w:ilvl w:val="0"/>
          <w:numId w:val="46"/>
        </w:numPr>
      </w:pPr>
      <w:r>
        <w:t xml:space="preserve">Increase financial risk </w:t>
      </w:r>
    </w:p>
    <w:p w14:paraId="2141B9FE" w14:textId="7EEA8561" w:rsidR="004F6837" w:rsidRDefault="004F6837" w:rsidP="004F6837">
      <w:pPr>
        <w:pStyle w:val="ListParagraph"/>
        <w:numPr>
          <w:ilvl w:val="0"/>
          <w:numId w:val="46"/>
        </w:numPr>
      </w:pPr>
      <w:r>
        <w:t xml:space="preserve">Exacerbate liquidity constraints </w:t>
      </w:r>
    </w:p>
    <w:p w14:paraId="718910B0" w14:textId="0CB4563C" w:rsidR="004F6837" w:rsidRDefault="004F6837" w:rsidP="004F6837">
      <w:pPr>
        <w:pStyle w:val="ListParagraph"/>
        <w:numPr>
          <w:ilvl w:val="0"/>
          <w:numId w:val="46"/>
        </w:numPr>
      </w:pPr>
      <w:r>
        <w:t xml:space="preserve">Further undermine capital efficiency. </w:t>
      </w:r>
    </w:p>
    <w:p w14:paraId="3554DA53" w14:textId="3252161A" w:rsidR="004F6837" w:rsidRDefault="004F6837" w:rsidP="004F6837">
      <w:r>
        <w:t>Investment choices could include strategic factors including technological development, market position, or future growth prospects, despite poor financial performance. Project C can still be considered in this context provided it provides strategic benefits which are not reflected in the financial projections.</w:t>
      </w:r>
    </w:p>
    <w:p w14:paraId="59C3DCBE" w14:textId="77777777" w:rsidR="004F6837" w:rsidRPr="004F6837" w:rsidRDefault="004F6837" w:rsidP="004F6837"/>
    <w:p w14:paraId="5C59CD02" w14:textId="1BCF4469" w:rsidR="004F6837" w:rsidRPr="004F6837" w:rsidRDefault="004F6837" w:rsidP="004F6837">
      <w:pPr>
        <w:pStyle w:val="Heading2"/>
      </w:pPr>
      <w:bookmarkStart w:id="29" w:name="_Toc227108723"/>
      <w:r w:rsidRPr="004F6837">
        <w:lastRenderedPageBreak/>
        <w:t>5.8 Capital Rationing</w:t>
      </w:r>
      <w:bookmarkEnd w:id="29"/>
    </w:p>
    <w:p w14:paraId="26201B90" w14:textId="75E636BF" w:rsidR="004F6837" w:rsidRPr="004F6837" w:rsidRDefault="004F6837" w:rsidP="004F6837">
      <w:r w:rsidRPr="004F6837">
        <w:t>Under a £100 million constraint, the firm can undertake only two projects.</w:t>
      </w:r>
    </w:p>
    <w:tbl>
      <w:tblPr>
        <w:tblStyle w:val="TableGrid"/>
        <w:tblW w:w="0" w:type="auto"/>
        <w:tblLook w:val="04A0" w:firstRow="1" w:lastRow="0" w:firstColumn="1" w:lastColumn="0" w:noHBand="0" w:noVBand="1"/>
      </w:tblPr>
      <w:tblGrid>
        <w:gridCol w:w="1561"/>
        <w:gridCol w:w="895"/>
      </w:tblGrid>
      <w:tr w:rsidR="004F6837" w:rsidRPr="004F6837" w14:paraId="5F4B0C6C" w14:textId="77777777" w:rsidTr="004F6837">
        <w:tc>
          <w:tcPr>
            <w:tcW w:w="0" w:type="auto"/>
            <w:hideMark/>
          </w:tcPr>
          <w:p w14:paraId="38CE2C12" w14:textId="77777777" w:rsidR="004F6837" w:rsidRPr="004F6837" w:rsidRDefault="004F6837" w:rsidP="004F6837">
            <w:pPr>
              <w:spacing w:after="160" w:line="259" w:lineRule="auto"/>
              <w:jc w:val="left"/>
              <w:rPr>
                <w:b/>
                <w:bCs/>
              </w:rPr>
            </w:pPr>
            <w:r w:rsidRPr="004F6837">
              <w:rPr>
                <w:b/>
                <w:bCs/>
              </w:rPr>
              <w:t>Combination</w:t>
            </w:r>
          </w:p>
        </w:tc>
        <w:tc>
          <w:tcPr>
            <w:tcW w:w="0" w:type="auto"/>
            <w:hideMark/>
          </w:tcPr>
          <w:p w14:paraId="587D7053" w14:textId="77777777" w:rsidR="004F6837" w:rsidRPr="004F6837" w:rsidRDefault="004F6837" w:rsidP="004F6837">
            <w:pPr>
              <w:spacing w:after="160" w:line="259" w:lineRule="auto"/>
              <w:jc w:val="left"/>
              <w:rPr>
                <w:b/>
                <w:bCs/>
              </w:rPr>
            </w:pPr>
            <w:r w:rsidRPr="004F6837">
              <w:rPr>
                <w:b/>
                <w:bCs/>
              </w:rPr>
              <w:t>NPV</w:t>
            </w:r>
          </w:p>
        </w:tc>
      </w:tr>
      <w:tr w:rsidR="004F6837" w:rsidRPr="004F6837" w14:paraId="65A19F71" w14:textId="77777777" w:rsidTr="004F6837">
        <w:tc>
          <w:tcPr>
            <w:tcW w:w="0" w:type="auto"/>
            <w:hideMark/>
          </w:tcPr>
          <w:p w14:paraId="5D287721" w14:textId="77777777" w:rsidR="004F6837" w:rsidRPr="004F6837" w:rsidRDefault="004F6837" w:rsidP="004F6837">
            <w:pPr>
              <w:spacing w:after="160" w:line="259" w:lineRule="auto"/>
            </w:pPr>
            <w:r w:rsidRPr="004F6837">
              <w:t>A + B</w:t>
            </w:r>
          </w:p>
        </w:tc>
        <w:tc>
          <w:tcPr>
            <w:tcW w:w="0" w:type="auto"/>
            <w:hideMark/>
          </w:tcPr>
          <w:p w14:paraId="746F1C67" w14:textId="77777777" w:rsidR="004F6837" w:rsidRPr="004F6837" w:rsidRDefault="004F6837" w:rsidP="004F6837">
            <w:pPr>
              <w:spacing w:after="160" w:line="259" w:lineRule="auto"/>
            </w:pPr>
            <w:r w:rsidRPr="004F6837">
              <w:t>−17.00</w:t>
            </w:r>
          </w:p>
        </w:tc>
      </w:tr>
      <w:tr w:rsidR="004F6837" w:rsidRPr="004F6837" w14:paraId="50B74BD4" w14:textId="77777777" w:rsidTr="004F6837">
        <w:tc>
          <w:tcPr>
            <w:tcW w:w="0" w:type="auto"/>
            <w:hideMark/>
          </w:tcPr>
          <w:p w14:paraId="046E8DFE" w14:textId="77777777" w:rsidR="004F6837" w:rsidRPr="004F6837" w:rsidRDefault="004F6837" w:rsidP="004F6837">
            <w:pPr>
              <w:spacing w:after="160" w:line="259" w:lineRule="auto"/>
            </w:pPr>
            <w:r w:rsidRPr="004F6837">
              <w:t>A + C</w:t>
            </w:r>
          </w:p>
        </w:tc>
        <w:tc>
          <w:tcPr>
            <w:tcW w:w="0" w:type="auto"/>
            <w:hideMark/>
          </w:tcPr>
          <w:p w14:paraId="2049F7E2" w14:textId="77777777" w:rsidR="004F6837" w:rsidRPr="004F6837" w:rsidRDefault="004F6837" w:rsidP="004F6837">
            <w:pPr>
              <w:spacing w:after="160" w:line="259" w:lineRule="auto"/>
            </w:pPr>
            <w:r w:rsidRPr="004F6837">
              <w:t>−10.68</w:t>
            </w:r>
          </w:p>
        </w:tc>
      </w:tr>
      <w:tr w:rsidR="004F6837" w:rsidRPr="004F6837" w14:paraId="0A963877" w14:textId="77777777" w:rsidTr="004F6837">
        <w:tc>
          <w:tcPr>
            <w:tcW w:w="0" w:type="auto"/>
            <w:hideMark/>
          </w:tcPr>
          <w:p w14:paraId="22E4DCBC" w14:textId="77777777" w:rsidR="004F6837" w:rsidRPr="004F6837" w:rsidRDefault="004F6837" w:rsidP="004F6837">
            <w:pPr>
              <w:spacing w:after="160" w:line="259" w:lineRule="auto"/>
            </w:pPr>
            <w:r w:rsidRPr="004F6837">
              <w:t>B + C</w:t>
            </w:r>
          </w:p>
        </w:tc>
        <w:tc>
          <w:tcPr>
            <w:tcW w:w="0" w:type="auto"/>
            <w:hideMark/>
          </w:tcPr>
          <w:p w14:paraId="40F4CE2C" w14:textId="77777777" w:rsidR="004F6837" w:rsidRPr="004F6837" w:rsidRDefault="004F6837" w:rsidP="004F6837">
            <w:pPr>
              <w:spacing w:after="160" w:line="259" w:lineRule="auto"/>
            </w:pPr>
            <w:r w:rsidRPr="004F6837">
              <w:rPr>
                <w:b/>
                <w:bCs/>
              </w:rPr>
              <w:t>−10.30</w:t>
            </w:r>
          </w:p>
        </w:tc>
      </w:tr>
    </w:tbl>
    <w:p w14:paraId="577029FA" w14:textId="77777777" w:rsidR="004F6837" w:rsidRDefault="004F6837" w:rsidP="004F6837">
      <w:pPr>
        <w:rPr>
          <w:b/>
          <w:bCs/>
        </w:rPr>
      </w:pPr>
    </w:p>
    <w:p w14:paraId="3809C925" w14:textId="77777777" w:rsidR="004F6837" w:rsidRDefault="004F6837" w:rsidP="004F6837">
      <w:r>
        <w:t>The combination of the best option is Project B + Project C since this leads to the maximum combined NPV.</w:t>
      </w:r>
    </w:p>
    <w:p w14:paraId="6A765586" w14:textId="77777777" w:rsidR="004F6837" w:rsidRDefault="004F6837" w:rsidP="004F6837">
      <w:r>
        <w:t>This combination:</w:t>
      </w:r>
    </w:p>
    <w:p w14:paraId="58BBE1A6" w14:textId="57ABFED3" w:rsidR="004F6837" w:rsidRDefault="004F6837" w:rsidP="004F6837">
      <w:pPr>
        <w:pStyle w:val="ListParagraph"/>
        <w:numPr>
          <w:ilvl w:val="0"/>
          <w:numId w:val="47"/>
        </w:numPr>
      </w:pPr>
      <w:r>
        <w:t xml:space="preserve">Minimises value destruction </w:t>
      </w:r>
    </w:p>
    <w:p w14:paraId="3ACC93B1" w14:textId="7C48080B" w:rsidR="004F6837" w:rsidRDefault="004F6837" w:rsidP="004F6837">
      <w:pPr>
        <w:pStyle w:val="ListParagraph"/>
        <w:numPr>
          <w:ilvl w:val="0"/>
          <w:numId w:val="47"/>
        </w:numPr>
      </w:pPr>
      <w:r>
        <w:t xml:space="preserve">Trade stability (Project B) and greater returns (Project C) in higher returns. </w:t>
      </w:r>
    </w:p>
    <w:p w14:paraId="554AC6D7" w14:textId="548ACB7E" w:rsidR="004F6837" w:rsidRDefault="004F6837" w:rsidP="004F6837">
      <w:pPr>
        <w:pStyle w:val="ListParagraph"/>
        <w:numPr>
          <w:ilvl w:val="0"/>
          <w:numId w:val="47"/>
        </w:numPr>
      </w:pPr>
      <w:r>
        <w:t xml:space="preserve">Enhances efficiency in the overall capital allocation. </w:t>
      </w:r>
    </w:p>
    <w:p w14:paraId="30BB0245" w14:textId="77777777" w:rsidR="004F6837" w:rsidRDefault="004F6837" w:rsidP="004F6837">
      <w:r>
        <w:t>The investment appraisal shows that none of the projects can satisfy value creation criteria.</w:t>
      </w:r>
    </w:p>
    <w:p w14:paraId="1152D494" w14:textId="77777777" w:rsidR="004F6837" w:rsidRDefault="004F6837" w:rsidP="004F6837">
      <w:r>
        <w:t>Final Financial Decision: Accept none of the projects.</w:t>
      </w:r>
    </w:p>
    <w:p w14:paraId="31B1FE7E" w14:textId="77777777" w:rsidR="004F6837" w:rsidRDefault="004F6837" w:rsidP="004F6837">
      <w:r>
        <w:t>Conditional Strategic Decision:</w:t>
      </w:r>
    </w:p>
    <w:p w14:paraId="147D019E" w14:textId="77777777" w:rsidR="004F6837" w:rsidRDefault="004F6837" w:rsidP="004F6837">
      <w:r>
        <w:t>Project C can be viewed as only with a good strategic rationale.</w:t>
      </w:r>
    </w:p>
    <w:p w14:paraId="1AB3B5B6" w14:textId="77777777" w:rsidR="004F6837" w:rsidRDefault="004F6837" w:rsidP="004F6837">
      <w:r>
        <w:t>Although maintaining financial discipline by refusing all projects, it can suppress future growth opportunities, indicating the conflict between financial stability in the short term and strategic positioning in the long term.</w:t>
      </w:r>
    </w:p>
    <w:p w14:paraId="7B4EBA24" w14:textId="77777777" w:rsidR="004F6837" w:rsidRDefault="004F6837" w:rsidP="004F6837">
      <w:r>
        <w:t>Lucid should not invest in value-destructive investments with its current financial constraints. The allocation of capital should focus on value protection, liquidity enhancement and financial discipline. Nevertheless, Project C is the least harmful when strategic advantages are taken into consideration. This strategy is in line with the overall restructuring strategy of Lucid and would help it shift to the financially sustainable and efficiency-focused business model.</w:t>
      </w:r>
    </w:p>
    <w:p w14:paraId="75660149" w14:textId="77777777" w:rsidR="004F6837" w:rsidRDefault="004F6837" w:rsidP="004F6837"/>
    <w:p w14:paraId="1647EBAB" w14:textId="3840A722" w:rsidR="004F6837" w:rsidRDefault="004F6837" w:rsidP="004F6837">
      <w:pPr>
        <w:pStyle w:val="Heading1"/>
      </w:pPr>
      <w:bookmarkStart w:id="30" w:name="_Toc227108724"/>
      <w:r>
        <w:t>6. Conclusion</w:t>
      </w:r>
      <w:bookmarkEnd w:id="30"/>
    </w:p>
    <w:p w14:paraId="6028CADF" w14:textId="77777777" w:rsidR="004F6837" w:rsidRDefault="004F6837" w:rsidP="004F6837">
      <w:r>
        <w:t>This report has critically assessed the financial situation and strategic standing of Lucid Group Inc. during the years 20202024 and found that the firm has a high growth in revenues and is prone to structural financial deficiencies. In the face of growth in the high-end EV market, Lucid documented ongoing net losses of over 2.7 billion in 2024, and operating cash flows of about $(2.0-2.5) billion per year continue to be negative, suggesting that underlying operations are not profitable.</w:t>
      </w:r>
    </w:p>
    <w:p w14:paraId="17FBBF5B" w14:textId="77777777" w:rsidR="004F6837" w:rsidRDefault="004F6837" w:rsidP="004F6837">
      <w:r>
        <w:t xml:space="preserve">The review also revealed that there existed significant working capital management inefficiencies, especially in terms of inventory levels and long cash conversion periods which have contributed to the current capital being tied up in non-productive assets. Even though the company is liquid, having cash balances of about 1.6 billion in 2024, such a position is mainly ex post facto finances </w:t>
      </w:r>
      <w:r>
        <w:lastRenderedPageBreak/>
        <w:t>and not based on cash flows generated internally, which underscores an acute reliance on external capital flows.</w:t>
      </w:r>
    </w:p>
    <w:p w14:paraId="2FE8C094" w14:textId="77777777" w:rsidR="004F6837" w:rsidRDefault="004F6837" w:rsidP="004F6837">
      <w:r>
        <w:t>Strategically, the existing growth model of Lucid is not financially viable since it focuses on growth without operational efficiency and cost discipline. Such an imbalance puts the firm at risk of long-term value erosion and a growing risk of financial loss. To overcome these issues, it is necessary to have a concerted restructuring plan aimed at ensuring cost rationalisation, working capital optimization and rebalancing of the capital structure to improve financial resilience and shareholder value.</w:t>
      </w:r>
    </w:p>
    <w:p w14:paraId="0F30C24A" w14:textId="77777777" w:rsidR="004F6837" w:rsidRDefault="004F6837" w:rsidP="004F6837">
      <w:r>
        <w:t>With regard to investment decision making, Project C is better in its ability to give higher returns, whereas the combination of Project A and Project C given the capital rationing constraints (£100 million) offers an optimal balance between recovery of liquidity and maximisation of long run value. Such a strategy fits the financial status of Lucid, as it will deal with cash flow needs and expansion needs.</w:t>
      </w:r>
    </w:p>
    <w:p w14:paraId="5C9A4029" w14:textId="77777777" w:rsidR="004F6837" w:rsidRDefault="004F6837" w:rsidP="004F6837">
      <w:r>
        <w:t>Finally, the success of Lucid in the future will not be determined by what it is capable of, but rather by its capacity to transform growth into sustainable profitability, and positive cash flows. The company will not be able to evolve into a viable and competitive leader in the industry without the urgent financial restructuring and disciplined allocation of capital, as they will continue being a capital-dependent company.</w:t>
      </w:r>
    </w:p>
    <w:p w14:paraId="02396F46" w14:textId="249C5657" w:rsidR="004F6837" w:rsidRPr="004F6837" w:rsidRDefault="004F6837" w:rsidP="004F6837">
      <w:r>
        <w:t>Devoid of urgent financial restructuring and rigorous capital management, Lucid will persist in structural reliance on external capital inflows in excess of $3 billion per year, crippling financial independence and seriously diminishing its capacity to attain sustainable long-term value creation.</w:t>
      </w:r>
    </w:p>
    <w:p w14:paraId="70A4D531" w14:textId="77777777" w:rsidR="004F6837" w:rsidRDefault="004F6837" w:rsidP="004F3161"/>
    <w:p w14:paraId="28C05252" w14:textId="1759F1FB" w:rsidR="007736B1" w:rsidRDefault="004F6837" w:rsidP="004F6837">
      <w:pPr>
        <w:pStyle w:val="Heading1"/>
      </w:pPr>
      <w:bookmarkStart w:id="31" w:name="_Toc227108725"/>
      <w:r>
        <w:t>References</w:t>
      </w:r>
      <w:bookmarkEnd w:id="31"/>
    </w:p>
    <w:p w14:paraId="7D9BF0B0" w14:textId="77777777" w:rsidR="004F6837" w:rsidRDefault="004F6837" w:rsidP="004F6837">
      <w:r>
        <w:t>Lucid Group Inc. (2024) Annual Report 2023 (Form 10-K).</w:t>
      </w:r>
    </w:p>
    <w:p w14:paraId="626D7B75" w14:textId="77777777" w:rsidR="004F6837" w:rsidRDefault="004F6837" w:rsidP="004F6837">
      <w:r>
        <w:t>Lucid Group Inc. (2023) Annual Report 2022 (Form 10-K).</w:t>
      </w:r>
    </w:p>
    <w:p w14:paraId="1D262A85" w14:textId="77777777" w:rsidR="004F6837" w:rsidRDefault="004F6837" w:rsidP="004F6837">
      <w:r>
        <w:t>Lucid Group Inc. (2022) Annual Report 2021 (Form 10-K).</w:t>
      </w:r>
    </w:p>
    <w:p w14:paraId="5C3A0330" w14:textId="77777777" w:rsidR="004F6837" w:rsidRDefault="004F6837" w:rsidP="004F6837">
      <w:r>
        <w:t>Lucid Group Inc. (2024) Q4 Earnings Presentation.</w:t>
      </w:r>
    </w:p>
    <w:p w14:paraId="38991E3B" w14:textId="77777777" w:rsidR="004F6837" w:rsidRDefault="004F6837" w:rsidP="004F6837">
      <w:r>
        <w:t>Brealey, R., Myers, S. and Allen, F. (2020) Principles of Corporate Finance. 13th edn. New York: McGraw-Hill.</w:t>
      </w:r>
    </w:p>
    <w:p w14:paraId="65299672" w14:textId="77777777" w:rsidR="004F6837" w:rsidRDefault="004F6837" w:rsidP="004F6837">
      <w:r>
        <w:t>Ross, S., Westerfield, R. and Jaffe, J. (2022) Corporate Finance. 13th edn. New York: McGraw-Hill.</w:t>
      </w:r>
    </w:p>
    <w:p w14:paraId="077D8B87" w14:textId="77777777" w:rsidR="004F6837" w:rsidRDefault="004F6837" w:rsidP="004F6837">
      <w:r>
        <w:t>Atrill, P. (2020) Financial Management for Decision Makers. 9th edn. Harlow: Pearson.</w:t>
      </w:r>
    </w:p>
    <w:p w14:paraId="765E7409" w14:textId="77777777" w:rsidR="004F6837" w:rsidRDefault="004F6837" w:rsidP="004F6837">
      <w:r>
        <w:t>Brigham, E. and Ehrhardt, M. (2021) Financial Management: Theory and Practice. 16th edn. Boston: Cengage.</w:t>
      </w:r>
    </w:p>
    <w:p w14:paraId="20966DBD" w14:textId="77777777" w:rsidR="004F6837" w:rsidRDefault="004F6837" w:rsidP="004F6837">
      <w:r>
        <w:t>Penman, S. (2020) Financial Statement Analysis and Security Valuation. 6th edn. New York: McGraw-Hill.</w:t>
      </w:r>
    </w:p>
    <w:p w14:paraId="45FCB7DD" w14:textId="77777777" w:rsidR="004F6837" w:rsidRDefault="004F6837" w:rsidP="004F6837">
      <w:r>
        <w:t>Palepu, K., Healy, P. and Peek, E. (2020) Business Analysis and Valuation. 6th edn. Boston: Cengage.</w:t>
      </w:r>
    </w:p>
    <w:p w14:paraId="0B2668B6" w14:textId="77777777" w:rsidR="004F6837" w:rsidRDefault="004F6837" w:rsidP="004F6837">
      <w:r>
        <w:t>International Energy Agency (2024) Global EV Outlook 2024.</w:t>
      </w:r>
    </w:p>
    <w:p w14:paraId="5B8BD646" w14:textId="77777777" w:rsidR="004F6837" w:rsidRDefault="004F6837" w:rsidP="004F6837">
      <w:r>
        <w:t>McKinsey &amp; Company (2023) The Future of Electric Vehicles.</w:t>
      </w:r>
    </w:p>
    <w:p w14:paraId="1EA81233" w14:textId="77777777" w:rsidR="004F6837" w:rsidRDefault="004F6837" w:rsidP="004F6837">
      <w:r>
        <w:lastRenderedPageBreak/>
        <w:t>Deloitte (2024) Global Automotive Consumer Study.</w:t>
      </w:r>
    </w:p>
    <w:p w14:paraId="30CEEF0B" w14:textId="77777777" w:rsidR="004F6837" w:rsidRDefault="004F6837" w:rsidP="004F6837">
      <w:r>
        <w:t>Damodaran, A. (2023) Applied Corporate Finance. 5th edn. Hoboken: Wiley.</w:t>
      </w:r>
    </w:p>
    <w:p w14:paraId="0DB53B89" w14:textId="77777777" w:rsidR="004F6837" w:rsidRDefault="004F6837" w:rsidP="004F6837">
      <w:r>
        <w:t>Gaughan, P. (2021) Mergers, Acquisitions, and Corporate Restructurings. 7th edn. Hoboken: Wiley.</w:t>
      </w:r>
    </w:p>
    <w:p w14:paraId="7CB9B5A2" w14:textId="77777777" w:rsidR="004F6837" w:rsidRDefault="004F6837" w:rsidP="004F6837">
      <w:r>
        <w:t>Hillier, D., Ross, S., Westerfield, R., Jaffe, J. and Jordan, B. (2021) Corporate Finance Europe. 5th edn. London: McGraw-Hill.</w:t>
      </w:r>
    </w:p>
    <w:p w14:paraId="7B79F0E6" w14:textId="77777777" w:rsidR="004F6837" w:rsidRDefault="004F6837" w:rsidP="004F6837">
      <w:r>
        <w:t>Richards, V. and Laughlin, E. (1980) ‘A Cash Conversion Cycle Approach to Liquidity Analysis’, Financial Management, 9(1), pp. 32–38.</w:t>
      </w:r>
    </w:p>
    <w:p w14:paraId="101B9ADF" w14:textId="77777777" w:rsidR="004F6837" w:rsidRDefault="004F6837" w:rsidP="004F6837">
      <w:r>
        <w:t>Arnold, G. (2020) Corporate Financial Management. 6th edn. Harlow: Pearson.</w:t>
      </w:r>
    </w:p>
    <w:p w14:paraId="0E112579" w14:textId="77777777" w:rsidR="004F6837" w:rsidRDefault="004F6837" w:rsidP="004F6837">
      <w:r>
        <w:t>Pike, R. and Neale, B. (2019) Corporate Finance and Investment. 8th edn. Harlow: Pearson.</w:t>
      </w:r>
    </w:p>
    <w:p w14:paraId="42D738DF" w14:textId="77777777" w:rsidR="004F6837" w:rsidRDefault="004F6837" w:rsidP="004F6837">
      <w:r>
        <w:t>Yahoo Finance (2025) Lucid Group Inc. Financial Statements.</w:t>
      </w:r>
      <w:r>
        <w:br/>
      </w:r>
      <w:r>
        <w:br/>
      </w:r>
    </w:p>
    <w:p w14:paraId="2CE8E4BD" w14:textId="77777777" w:rsidR="004F6837" w:rsidRDefault="004F6837" w:rsidP="004F3161"/>
    <w:sectPr w:rsidR="004F6837" w:rsidSect="004F6837">
      <w:footerReference w:type="default" r:id="rId10"/>
      <w:footerReference w:type="firs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26DE0" w14:textId="77777777" w:rsidR="00C85B2E" w:rsidRDefault="00C85B2E" w:rsidP="004F6837">
      <w:pPr>
        <w:spacing w:after="0" w:line="240" w:lineRule="auto"/>
      </w:pPr>
      <w:r>
        <w:separator/>
      </w:r>
    </w:p>
  </w:endnote>
  <w:endnote w:type="continuationSeparator" w:id="0">
    <w:p w14:paraId="1E51D39F" w14:textId="77777777" w:rsidR="00C85B2E" w:rsidRDefault="00C85B2E" w:rsidP="004F6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auto"/>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770A1B" w14:textId="40730E5F" w:rsidR="004F6837" w:rsidRDefault="004F6837" w:rsidP="004F6837">
    <w:pPr>
      <w:pStyle w:val="Footer"/>
      <w:tabs>
        <w:tab w:val="clear" w:pos="4513"/>
        <w:tab w:val="clear" w:pos="9026"/>
        <w:tab w:val="left" w:pos="1560"/>
      </w:tabs>
    </w:pPr>
    <w:r>
      <w:tab/>
    </w:r>
  </w:p>
  <w:p w14:paraId="52702F3E" w14:textId="77777777" w:rsidR="004F6837" w:rsidRDefault="004F68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44787474"/>
      <w:docPartObj>
        <w:docPartGallery w:val="Page Numbers (Bottom of Page)"/>
        <w:docPartUnique/>
      </w:docPartObj>
    </w:sdtPr>
    <w:sdtEndPr>
      <w:rPr>
        <w:noProof/>
      </w:rPr>
    </w:sdtEndPr>
    <w:sdtContent>
      <w:p w14:paraId="6ADE685F" w14:textId="2F0F9840" w:rsidR="004F6837" w:rsidRDefault="004F6837">
        <w:pPr>
          <w:pStyle w:val="Footer"/>
        </w:pPr>
        <w:r>
          <w:rPr>
            <w:noProof w:val="0"/>
          </w:rPr>
          <w:fldChar w:fldCharType="begin"/>
        </w:r>
        <w:r>
          <w:instrText xml:space="preserve"> PAGE   \* MERGEFORMAT </w:instrText>
        </w:r>
        <w:r>
          <w:rPr>
            <w:noProof w:val="0"/>
          </w:rPr>
          <w:fldChar w:fldCharType="separate"/>
        </w:r>
        <w:r>
          <w:t>2</w:t>
        </w:r>
        <w:r>
          <w:fldChar w:fldCharType="end"/>
        </w:r>
      </w:p>
    </w:sdtContent>
  </w:sdt>
  <w:p w14:paraId="13B3916B" w14:textId="77777777" w:rsidR="004F6837" w:rsidRDefault="004F68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373534234"/>
      <w:docPartObj>
        <w:docPartGallery w:val="Page Numbers (Bottom of Page)"/>
        <w:docPartUnique/>
      </w:docPartObj>
    </w:sdtPr>
    <w:sdtEndPr>
      <w:rPr>
        <w:noProof/>
      </w:rPr>
    </w:sdtEndPr>
    <w:sdtContent>
      <w:p w14:paraId="63CB27EF" w14:textId="255F60CB" w:rsidR="004F6837" w:rsidRDefault="004F6837">
        <w:pPr>
          <w:pStyle w:val="Footer"/>
        </w:pPr>
        <w:r>
          <w:rPr>
            <w:noProof w:val="0"/>
          </w:rPr>
          <w:fldChar w:fldCharType="begin"/>
        </w:r>
        <w:r>
          <w:instrText xml:space="preserve"> PAGE   \* MERGEFORMAT </w:instrText>
        </w:r>
        <w:r>
          <w:rPr>
            <w:noProof w:val="0"/>
          </w:rPr>
          <w:fldChar w:fldCharType="separate"/>
        </w:r>
        <w:r>
          <w:t>2</w:t>
        </w:r>
        <w:r>
          <w:fldChar w:fldCharType="end"/>
        </w:r>
      </w:p>
    </w:sdtContent>
  </w:sdt>
  <w:p w14:paraId="48386A9A" w14:textId="77777777" w:rsidR="004F6837" w:rsidRDefault="004F6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25071" w14:textId="77777777" w:rsidR="00C85B2E" w:rsidRDefault="00C85B2E" w:rsidP="004F6837">
      <w:pPr>
        <w:spacing w:after="0" w:line="240" w:lineRule="auto"/>
      </w:pPr>
      <w:r>
        <w:separator/>
      </w:r>
    </w:p>
  </w:footnote>
  <w:footnote w:type="continuationSeparator" w:id="0">
    <w:p w14:paraId="12FB8F67" w14:textId="77777777" w:rsidR="00C85B2E" w:rsidRDefault="00C85B2E" w:rsidP="004F68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B278F"/>
    <w:multiLevelType w:val="multilevel"/>
    <w:tmpl w:val="C0CE4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B28CC"/>
    <w:multiLevelType w:val="multilevel"/>
    <w:tmpl w:val="B4E66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D789E"/>
    <w:multiLevelType w:val="multilevel"/>
    <w:tmpl w:val="4A1EC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5E1808"/>
    <w:multiLevelType w:val="multilevel"/>
    <w:tmpl w:val="56989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C456F1"/>
    <w:multiLevelType w:val="multilevel"/>
    <w:tmpl w:val="3B022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406D89"/>
    <w:multiLevelType w:val="multilevel"/>
    <w:tmpl w:val="D5AE3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094F56"/>
    <w:multiLevelType w:val="multilevel"/>
    <w:tmpl w:val="92E60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6D62AC"/>
    <w:multiLevelType w:val="multilevel"/>
    <w:tmpl w:val="75BC2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DE120F"/>
    <w:multiLevelType w:val="multilevel"/>
    <w:tmpl w:val="F676C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2B297F"/>
    <w:multiLevelType w:val="multilevel"/>
    <w:tmpl w:val="3D1257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C21CD1"/>
    <w:multiLevelType w:val="hybridMultilevel"/>
    <w:tmpl w:val="6E88B8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5934FF5"/>
    <w:multiLevelType w:val="multilevel"/>
    <w:tmpl w:val="54FE2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5441A9"/>
    <w:multiLevelType w:val="multilevel"/>
    <w:tmpl w:val="48A0831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8570440"/>
    <w:multiLevelType w:val="multilevel"/>
    <w:tmpl w:val="8E6E7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4B7262"/>
    <w:multiLevelType w:val="multilevel"/>
    <w:tmpl w:val="B9381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5E062D"/>
    <w:multiLevelType w:val="multilevel"/>
    <w:tmpl w:val="2B34B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E07A5B"/>
    <w:multiLevelType w:val="multilevel"/>
    <w:tmpl w:val="A95496C4"/>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2874BA8"/>
    <w:multiLevelType w:val="multilevel"/>
    <w:tmpl w:val="865CF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C167C7"/>
    <w:multiLevelType w:val="multilevel"/>
    <w:tmpl w:val="F372F8C4"/>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57527B9"/>
    <w:multiLevelType w:val="multilevel"/>
    <w:tmpl w:val="54220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FD32E5"/>
    <w:multiLevelType w:val="multilevel"/>
    <w:tmpl w:val="55D09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9513741"/>
    <w:multiLevelType w:val="multilevel"/>
    <w:tmpl w:val="099A9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5418DC"/>
    <w:multiLevelType w:val="multilevel"/>
    <w:tmpl w:val="B0DC7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3255C3"/>
    <w:multiLevelType w:val="multilevel"/>
    <w:tmpl w:val="AD1EF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2D31F6"/>
    <w:multiLevelType w:val="hybridMultilevel"/>
    <w:tmpl w:val="C8CA70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399F5A7D"/>
    <w:multiLevelType w:val="multilevel"/>
    <w:tmpl w:val="4F189B5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B197D82"/>
    <w:multiLevelType w:val="multilevel"/>
    <w:tmpl w:val="5748D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C5251C1"/>
    <w:multiLevelType w:val="multilevel"/>
    <w:tmpl w:val="2D626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DF77D82"/>
    <w:multiLevelType w:val="multilevel"/>
    <w:tmpl w:val="5588D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EC6647A"/>
    <w:multiLevelType w:val="multilevel"/>
    <w:tmpl w:val="D1AA251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A4752A5"/>
    <w:multiLevelType w:val="multilevel"/>
    <w:tmpl w:val="7C5C4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1A3532"/>
    <w:multiLevelType w:val="hybridMultilevel"/>
    <w:tmpl w:val="F05E0F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4C6F76C4"/>
    <w:multiLevelType w:val="multilevel"/>
    <w:tmpl w:val="3CE69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031359"/>
    <w:multiLevelType w:val="multilevel"/>
    <w:tmpl w:val="0700F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871A8B"/>
    <w:multiLevelType w:val="multilevel"/>
    <w:tmpl w:val="E384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BD74FF"/>
    <w:multiLevelType w:val="multilevel"/>
    <w:tmpl w:val="76E21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340EBC"/>
    <w:multiLevelType w:val="multilevel"/>
    <w:tmpl w:val="E6CCE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016044"/>
    <w:multiLevelType w:val="multilevel"/>
    <w:tmpl w:val="97200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1A372BF"/>
    <w:multiLevelType w:val="multilevel"/>
    <w:tmpl w:val="B5D8C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1F379F8"/>
    <w:multiLevelType w:val="multilevel"/>
    <w:tmpl w:val="F466B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3DA7FEF"/>
    <w:multiLevelType w:val="multilevel"/>
    <w:tmpl w:val="A650E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4CC41E6"/>
    <w:multiLevelType w:val="multilevel"/>
    <w:tmpl w:val="B64AE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75F7C0E"/>
    <w:multiLevelType w:val="multilevel"/>
    <w:tmpl w:val="D672844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0293008"/>
    <w:multiLevelType w:val="multilevel"/>
    <w:tmpl w:val="B448B4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5B107B"/>
    <w:multiLevelType w:val="multilevel"/>
    <w:tmpl w:val="EC366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92F48CB"/>
    <w:multiLevelType w:val="multilevel"/>
    <w:tmpl w:val="92A6954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C0933BF"/>
    <w:multiLevelType w:val="multilevel"/>
    <w:tmpl w:val="B548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7396">
    <w:abstractNumId w:val="27"/>
  </w:num>
  <w:num w:numId="2" w16cid:durableId="380444916">
    <w:abstractNumId w:val="25"/>
  </w:num>
  <w:num w:numId="3" w16cid:durableId="141623949">
    <w:abstractNumId w:val="42"/>
  </w:num>
  <w:num w:numId="4" w16cid:durableId="1139108742">
    <w:abstractNumId w:val="45"/>
  </w:num>
  <w:num w:numId="5" w16cid:durableId="1955943089">
    <w:abstractNumId w:val="29"/>
  </w:num>
  <w:num w:numId="6" w16cid:durableId="829905582">
    <w:abstractNumId w:val="12"/>
  </w:num>
  <w:num w:numId="7" w16cid:durableId="1043552816">
    <w:abstractNumId w:val="16"/>
  </w:num>
  <w:num w:numId="8" w16cid:durableId="308680764">
    <w:abstractNumId w:val="18"/>
  </w:num>
  <w:num w:numId="9" w16cid:durableId="1437821848">
    <w:abstractNumId w:val="7"/>
  </w:num>
  <w:num w:numId="10" w16cid:durableId="116726882">
    <w:abstractNumId w:val="44"/>
  </w:num>
  <w:num w:numId="11" w16cid:durableId="2104455598">
    <w:abstractNumId w:val="1"/>
  </w:num>
  <w:num w:numId="12" w16cid:durableId="959412016">
    <w:abstractNumId w:val="0"/>
  </w:num>
  <w:num w:numId="13" w16cid:durableId="1098333873">
    <w:abstractNumId w:val="26"/>
  </w:num>
  <w:num w:numId="14" w16cid:durableId="452555953">
    <w:abstractNumId w:val="34"/>
  </w:num>
  <w:num w:numId="15" w16cid:durableId="3746217">
    <w:abstractNumId w:val="5"/>
  </w:num>
  <w:num w:numId="16" w16cid:durableId="1545293889">
    <w:abstractNumId w:val="41"/>
  </w:num>
  <w:num w:numId="17" w16cid:durableId="2036928529">
    <w:abstractNumId w:val="15"/>
  </w:num>
  <w:num w:numId="18" w16cid:durableId="1149515536">
    <w:abstractNumId w:val="4"/>
  </w:num>
  <w:num w:numId="19" w16cid:durableId="180121241">
    <w:abstractNumId w:val="9"/>
  </w:num>
  <w:num w:numId="20" w16cid:durableId="892275355">
    <w:abstractNumId w:val="28"/>
  </w:num>
  <w:num w:numId="21" w16cid:durableId="999498948">
    <w:abstractNumId w:val="6"/>
  </w:num>
  <w:num w:numId="22" w16cid:durableId="1598176373">
    <w:abstractNumId w:val="14"/>
  </w:num>
  <w:num w:numId="23" w16cid:durableId="49771014">
    <w:abstractNumId w:val="19"/>
  </w:num>
  <w:num w:numId="24" w16cid:durableId="1720396987">
    <w:abstractNumId w:val="11"/>
  </w:num>
  <w:num w:numId="25" w16cid:durableId="1726950715">
    <w:abstractNumId w:val="22"/>
  </w:num>
  <w:num w:numId="26" w16cid:durableId="1849364619">
    <w:abstractNumId w:val="35"/>
  </w:num>
  <w:num w:numId="27" w16cid:durableId="33384865">
    <w:abstractNumId w:val="30"/>
  </w:num>
  <w:num w:numId="28" w16cid:durableId="238445079">
    <w:abstractNumId w:val="8"/>
  </w:num>
  <w:num w:numId="29" w16cid:durableId="541283359">
    <w:abstractNumId w:val="36"/>
  </w:num>
  <w:num w:numId="30" w16cid:durableId="954022003">
    <w:abstractNumId w:val="37"/>
  </w:num>
  <w:num w:numId="31" w16cid:durableId="1339818246">
    <w:abstractNumId w:val="38"/>
  </w:num>
  <w:num w:numId="32" w16cid:durableId="1580602477">
    <w:abstractNumId w:val="40"/>
  </w:num>
  <w:num w:numId="33" w16cid:durableId="636036115">
    <w:abstractNumId w:val="32"/>
  </w:num>
  <w:num w:numId="34" w16cid:durableId="544291109">
    <w:abstractNumId w:val="20"/>
  </w:num>
  <w:num w:numId="35" w16cid:durableId="928923571">
    <w:abstractNumId w:val="46"/>
  </w:num>
  <w:num w:numId="36" w16cid:durableId="594090830">
    <w:abstractNumId w:val="43"/>
  </w:num>
  <w:num w:numId="37" w16cid:durableId="2145465981">
    <w:abstractNumId w:val="23"/>
  </w:num>
  <w:num w:numId="38" w16cid:durableId="643242447">
    <w:abstractNumId w:val="2"/>
  </w:num>
  <w:num w:numId="39" w16cid:durableId="1196965066">
    <w:abstractNumId w:val="39"/>
  </w:num>
  <w:num w:numId="40" w16cid:durableId="1975059042">
    <w:abstractNumId w:val="33"/>
  </w:num>
  <w:num w:numId="41" w16cid:durableId="1250240317">
    <w:abstractNumId w:val="21"/>
  </w:num>
  <w:num w:numId="42" w16cid:durableId="1195073242">
    <w:abstractNumId w:val="3"/>
  </w:num>
  <w:num w:numId="43" w16cid:durableId="751245618">
    <w:abstractNumId w:val="17"/>
  </w:num>
  <w:num w:numId="44" w16cid:durableId="1778213669">
    <w:abstractNumId w:val="13"/>
  </w:num>
  <w:num w:numId="45" w16cid:durableId="1313945064">
    <w:abstractNumId w:val="24"/>
  </w:num>
  <w:num w:numId="46" w16cid:durableId="310722008">
    <w:abstractNumId w:val="31"/>
  </w:num>
  <w:num w:numId="47" w16cid:durableId="21355571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161"/>
    <w:rsid w:val="002275A3"/>
    <w:rsid w:val="002C6078"/>
    <w:rsid w:val="00361A49"/>
    <w:rsid w:val="0037512E"/>
    <w:rsid w:val="004F3161"/>
    <w:rsid w:val="004F6837"/>
    <w:rsid w:val="0053061E"/>
    <w:rsid w:val="006B01C2"/>
    <w:rsid w:val="006E7942"/>
    <w:rsid w:val="007736B1"/>
    <w:rsid w:val="00792C56"/>
    <w:rsid w:val="009F4A0E"/>
    <w:rsid w:val="00A955EC"/>
    <w:rsid w:val="00C85B2E"/>
    <w:rsid w:val="00D91C68"/>
    <w:rsid w:val="00DD64CD"/>
    <w:rsid w:val="00E16342"/>
    <w:rsid w:val="00E2765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58E6B"/>
  <w15:chartTrackingRefBased/>
  <w15:docId w15:val="{A7584676-2199-4EE8-A1BC-9911E175C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61E"/>
    <w:pPr>
      <w:jc w:val="both"/>
    </w:pPr>
    <w:rPr>
      <w:rFonts w:ascii="Arial" w:hAnsi="Arial"/>
      <w:noProof/>
    </w:rPr>
  </w:style>
  <w:style w:type="paragraph" w:styleId="Heading1">
    <w:name w:val="heading 1"/>
    <w:basedOn w:val="Normal"/>
    <w:next w:val="Normal"/>
    <w:link w:val="Heading1Char"/>
    <w:uiPriority w:val="9"/>
    <w:qFormat/>
    <w:rsid w:val="004F6837"/>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4F6837"/>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4F31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31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31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31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1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1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1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837"/>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4F6837"/>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4F3161"/>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4F3161"/>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4F3161"/>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4F3161"/>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4F3161"/>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4F3161"/>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4F3161"/>
    <w:rPr>
      <w:rFonts w:eastAsiaTheme="majorEastAsia" w:cstheme="majorBidi"/>
      <w:noProof/>
      <w:color w:val="272727" w:themeColor="text1" w:themeTint="D8"/>
    </w:rPr>
  </w:style>
  <w:style w:type="paragraph" w:styleId="Title">
    <w:name w:val="Title"/>
    <w:basedOn w:val="Normal"/>
    <w:next w:val="Normal"/>
    <w:link w:val="TitleChar"/>
    <w:uiPriority w:val="10"/>
    <w:qFormat/>
    <w:rsid w:val="004F31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161"/>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4F31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161"/>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4F3161"/>
    <w:pPr>
      <w:spacing w:before="160"/>
      <w:jc w:val="center"/>
    </w:pPr>
    <w:rPr>
      <w:i/>
      <w:iCs/>
      <w:color w:val="404040" w:themeColor="text1" w:themeTint="BF"/>
    </w:rPr>
  </w:style>
  <w:style w:type="character" w:customStyle="1" w:styleId="QuoteChar">
    <w:name w:val="Quote Char"/>
    <w:basedOn w:val="DefaultParagraphFont"/>
    <w:link w:val="Quote"/>
    <w:uiPriority w:val="29"/>
    <w:rsid w:val="004F3161"/>
    <w:rPr>
      <w:i/>
      <w:iCs/>
      <w:noProof/>
      <w:color w:val="404040" w:themeColor="text1" w:themeTint="BF"/>
    </w:rPr>
  </w:style>
  <w:style w:type="paragraph" w:styleId="ListParagraph">
    <w:name w:val="List Paragraph"/>
    <w:basedOn w:val="Normal"/>
    <w:uiPriority w:val="34"/>
    <w:qFormat/>
    <w:rsid w:val="004F3161"/>
    <w:pPr>
      <w:ind w:left="720"/>
      <w:contextualSpacing/>
    </w:pPr>
  </w:style>
  <w:style w:type="character" w:styleId="IntenseEmphasis">
    <w:name w:val="Intense Emphasis"/>
    <w:basedOn w:val="DefaultParagraphFont"/>
    <w:uiPriority w:val="21"/>
    <w:qFormat/>
    <w:rsid w:val="004F3161"/>
    <w:rPr>
      <w:i/>
      <w:iCs/>
      <w:color w:val="2F5496" w:themeColor="accent1" w:themeShade="BF"/>
    </w:rPr>
  </w:style>
  <w:style w:type="paragraph" w:styleId="IntenseQuote">
    <w:name w:val="Intense Quote"/>
    <w:basedOn w:val="Normal"/>
    <w:next w:val="Normal"/>
    <w:link w:val="IntenseQuoteChar"/>
    <w:uiPriority w:val="30"/>
    <w:qFormat/>
    <w:rsid w:val="004F31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3161"/>
    <w:rPr>
      <w:i/>
      <w:iCs/>
      <w:noProof/>
      <w:color w:val="2F5496" w:themeColor="accent1" w:themeShade="BF"/>
    </w:rPr>
  </w:style>
  <w:style w:type="character" w:styleId="IntenseReference">
    <w:name w:val="Intense Reference"/>
    <w:basedOn w:val="DefaultParagraphFont"/>
    <w:uiPriority w:val="32"/>
    <w:qFormat/>
    <w:rsid w:val="004F3161"/>
    <w:rPr>
      <w:b/>
      <w:bCs/>
      <w:smallCaps/>
      <w:color w:val="2F5496" w:themeColor="accent1" w:themeShade="BF"/>
      <w:spacing w:val="5"/>
    </w:rPr>
  </w:style>
  <w:style w:type="character" w:styleId="Hyperlink">
    <w:name w:val="Hyperlink"/>
    <w:basedOn w:val="DefaultParagraphFont"/>
    <w:uiPriority w:val="99"/>
    <w:unhideWhenUsed/>
    <w:rsid w:val="004F3161"/>
    <w:rPr>
      <w:color w:val="0563C1" w:themeColor="hyperlink"/>
      <w:u w:val="single"/>
    </w:rPr>
  </w:style>
  <w:style w:type="character" w:styleId="UnresolvedMention">
    <w:name w:val="Unresolved Mention"/>
    <w:basedOn w:val="DefaultParagraphFont"/>
    <w:uiPriority w:val="99"/>
    <w:semiHidden/>
    <w:unhideWhenUsed/>
    <w:rsid w:val="004F3161"/>
    <w:rPr>
      <w:color w:val="605E5C"/>
      <w:shd w:val="clear" w:color="auto" w:fill="E1DFDD"/>
    </w:rPr>
  </w:style>
  <w:style w:type="table" w:styleId="TableGrid">
    <w:name w:val="Table Grid"/>
    <w:basedOn w:val="TableNormal"/>
    <w:uiPriority w:val="39"/>
    <w:rsid w:val="004F68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F6837"/>
    <w:pPr>
      <w:spacing w:before="240" w:after="0"/>
      <w:jc w:val="left"/>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4F6837"/>
    <w:pPr>
      <w:spacing w:after="100"/>
    </w:pPr>
  </w:style>
  <w:style w:type="paragraph" w:styleId="TOC2">
    <w:name w:val="toc 2"/>
    <w:basedOn w:val="Normal"/>
    <w:next w:val="Normal"/>
    <w:autoRedefine/>
    <w:uiPriority w:val="39"/>
    <w:unhideWhenUsed/>
    <w:rsid w:val="004F6837"/>
    <w:pPr>
      <w:spacing w:after="100"/>
      <w:ind w:left="220"/>
    </w:pPr>
  </w:style>
  <w:style w:type="paragraph" w:styleId="Header">
    <w:name w:val="header"/>
    <w:basedOn w:val="Normal"/>
    <w:link w:val="HeaderChar"/>
    <w:uiPriority w:val="99"/>
    <w:unhideWhenUsed/>
    <w:rsid w:val="004F68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837"/>
    <w:rPr>
      <w:rFonts w:ascii="Arial" w:hAnsi="Arial"/>
      <w:noProof/>
    </w:rPr>
  </w:style>
  <w:style w:type="paragraph" w:styleId="Footer">
    <w:name w:val="footer"/>
    <w:basedOn w:val="Normal"/>
    <w:link w:val="FooterChar"/>
    <w:uiPriority w:val="99"/>
    <w:unhideWhenUsed/>
    <w:rsid w:val="004F6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837"/>
    <w:rPr>
      <w:rFonts w:ascii="Arial" w:hAnsi="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63F8CB-F7EE-491B-B911-A0E68C785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6637</Words>
  <Characters>37837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Darshan Bipinbhai Pansuriya (2526084)</dc:creator>
  <cp:keywords/>
  <dc:description/>
  <cp:lastModifiedBy>Darshan Bipinbhai Pansuriya (2526084)</cp:lastModifiedBy>
  <cp:revision>2</cp:revision>
  <dcterms:created xsi:type="dcterms:W3CDTF">2026-04-23T22:53:00Z</dcterms:created>
  <dcterms:modified xsi:type="dcterms:W3CDTF">2026-04-23T22:53:00Z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d626fd86-2175-479d-bc56-5a00b3992018</vt:lpwstr>
  </property>
</Properties>
</file>