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9AA57" w14:textId="77777777" w:rsidR="009E4AE9" w:rsidRDefault="009E4AE9" w:rsidP="009E4AE9">
      <w:pPr>
        <w:spacing w:after="0" w:line="360" w:lineRule="auto"/>
        <w:jc w:val="center"/>
        <w:rPr>
          <w:rFonts w:ascii="Arial" w:hAnsi="Arial" w:cs="Arial"/>
          <w:b/>
          <w:sz w:val="28"/>
          <w:szCs w:val="28"/>
        </w:rPr>
      </w:pPr>
      <w:r>
        <w:rPr>
          <w:noProof/>
          <w:lang w:eastAsia="en-GB"/>
        </w:rPr>
        <w:drawing>
          <wp:inline distT="0" distB="0" distL="0" distR="0" wp14:anchorId="1B402939" wp14:editId="077A3A90">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E687F61"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09EB99C9"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2E777D13" w14:textId="77777777" w:rsidR="009E4AE9"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39061F90" w14:textId="77777777" w:rsidR="009E4AE9" w:rsidRDefault="009E4AE9" w:rsidP="009E4AE9">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Academic Discipline of </w:t>
      </w:r>
      <w:r>
        <w:rPr>
          <w:rFonts w:ascii="Arial" w:hAnsi="Arial" w:cs="Arial"/>
          <w:b/>
          <w:color w:val="1F3864" w:themeColor="accent1" w:themeShade="80"/>
          <w:sz w:val="32"/>
          <w:szCs w:val="32"/>
        </w:rPr>
        <w:t>Psychology &amp; Counselling</w:t>
      </w:r>
    </w:p>
    <w:p w14:paraId="3AF5B31A" w14:textId="77777777" w:rsidR="009E4AE9" w:rsidRPr="0072034D" w:rsidRDefault="009E4AE9" w:rsidP="009E4AE9">
      <w:pPr>
        <w:spacing w:after="0" w:line="360" w:lineRule="auto"/>
        <w:jc w:val="center"/>
        <w:rPr>
          <w:rFonts w:ascii="Arial" w:hAnsi="Arial" w:cs="Arial"/>
          <w:b/>
          <w:color w:val="1F3864" w:themeColor="accent1" w:themeShade="80"/>
          <w:sz w:val="32"/>
          <w:szCs w:val="32"/>
        </w:rPr>
      </w:pPr>
    </w:p>
    <w:p w14:paraId="7EE4B379" w14:textId="77777777" w:rsidR="009E4AE9" w:rsidRPr="0072034D" w:rsidRDefault="009E4AE9" w:rsidP="009E4AE9">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26C630A7"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C454EB6"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29E96001"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7914CF91" w14:textId="77777777" w:rsidR="009E4AE9" w:rsidRPr="0072034D"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Personal Development 2 </w:t>
      </w:r>
    </w:p>
    <w:p w14:paraId="2E6BD946" w14:textId="77777777"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ECHC5003</w:t>
      </w:r>
    </w:p>
    <w:p w14:paraId="7A7B25F9" w14:textId="77777777" w:rsidR="009E4AE9" w:rsidRPr="0072034D" w:rsidRDefault="009E4AE9" w:rsidP="009E4AE9">
      <w:pPr>
        <w:spacing w:after="0" w:line="240" w:lineRule="auto"/>
        <w:jc w:val="center"/>
        <w:rPr>
          <w:rFonts w:ascii="Arial" w:hAnsi="Arial" w:cs="Arial"/>
          <w:b/>
          <w:color w:val="1F3864" w:themeColor="accent1" w:themeShade="80"/>
          <w:sz w:val="32"/>
          <w:szCs w:val="32"/>
        </w:rPr>
      </w:pPr>
    </w:p>
    <w:p w14:paraId="616CAF9A" w14:textId="77777777" w:rsidR="009E4AE9" w:rsidRDefault="009E4AE9" w:rsidP="009E4AE9">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Assessment Component: One</w:t>
      </w:r>
    </w:p>
    <w:p w14:paraId="21998163"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9056FA9"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0995ED2"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16D74927" w14:textId="32EC932A" w:rsidR="009E4AE9"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w:t>
      </w:r>
      <w:r w:rsidR="00A70757">
        <w:rPr>
          <w:rFonts w:ascii="Arial" w:hAnsi="Arial" w:cs="Arial"/>
          <w:b/>
          <w:color w:val="1F3864" w:themeColor="accent1" w:themeShade="80"/>
          <w:sz w:val="32"/>
          <w:szCs w:val="32"/>
        </w:rPr>
        <w:t xml:space="preserve">Danielle </w:t>
      </w:r>
      <w:proofErr w:type="spellStart"/>
      <w:r w:rsidR="00A70757">
        <w:rPr>
          <w:rFonts w:ascii="Arial" w:hAnsi="Arial" w:cs="Arial"/>
          <w:b/>
          <w:color w:val="1F3864" w:themeColor="accent1" w:themeShade="80"/>
          <w:sz w:val="32"/>
          <w:szCs w:val="32"/>
        </w:rPr>
        <w:t>Bastier</w:t>
      </w:r>
      <w:proofErr w:type="spellEnd"/>
    </w:p>
    <w:p w14:paraId="5C1E0CBF" w14:textId="77777777" w:rsidR="009E4AE9" w:rsidRDefault="009E4AE9" w:rsidP="009E4AE9">
      <w:pPr>
        <w:spacing w:after="0" w:line="240" w:lineRule="auto"/>
        <w:jc w:val="center"/>
        <w:rPr>
          <w:rFonts w:ascii="Arial" w:hAnsi="Arial" w:cs="Arial"/>
          <w:b/>
          <w:color w:val="1F3864" w:themeColor="accent1" w:themeShade="80"/>
          <w:sz w:val="32"/>
          <w:szCs w:val="32"/>
        </w:rPr>
      </w:pPr>
    </w:p>
    <w:p w14:paraId="07DBEDD8" w14:textId="5C94D18D" w:rsidR="009E4AE9" w:rsidRPr="0072034D" w:rsidRDefault="009E4AE9" w:rsidP="009E4AE9">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w:t>
      </w:r>
      <w:r w:rsidR="00A70757">
        <w:rPr>
          <w:rFonts w:ascii="Arial" w:hAnsi="Arial" w:cs="Arial"/>
          <w:b/>
          <w:color w:val="1F3864" w:themeColor="accent1" w:themeShade="80"/>
          <w:sz w:val="32"/>
          <w:szCs w:val="32"/>
        </w:rPr>
        <w:t>1150159</w:t>
      </w:r>
    </w:p>
    <w:p w14:paraId="051943E2" w14:textId="4A011444" w:rsidR="00CB14D2" w:rsidRDefault="00CB14D2"/>
    <w:p w14:paraId="26735151" w14:textId="31035762" w:rsidR="00A70757" w:rsidRDefault="00A70757"/>
    <w:p w14:paraId="683C24F7" w14:textId="6662F3D1" w:rsidR="00A70757" w:rsidRDefault="00A70757"/>
    <w:p w14:paraId="7D307BD4" w14:textId="480B6B3A" w:rsidR="00A70757" w:rsidRDefault="00A70757"/>
    <w:p w14:paraId="791D699B" w14:textId="786961D5" w:rsidR="00A70757" w:rsidRDefault="00A70757"/>
    <w:p w14:paraId="7DDB1266" w14:textId="585DD428" w:rsidR="00A70757" w:rsidRDefault="00A70757"/>
    <w:p w14:paraId="22A0DB2C" w14:textId="1004FC42" w:rsidR="00A70757" w:rsidRDefault="00A70757"/>
    <w:p w14:paraId="2A4E1837" w14:textId="1103BE37" w:rsidR="00A70757" w:rsidRDefault="00A70757"/>
    <w:p w14:paraId="57A4FB5A" w14:textId="6F4B8E73" w:rsidR="00A70757" w:rsidRDefault="00A70757"/>
    <w:p w14:paraId="40A4BB0D" w14:textId="0AA8C382" w:rsidR="00A70757" w:rsidRDefault="00A70757"/>
    <w:p w14:paraId="07610748" w14:textId="3060F959" w:rsidR="00A70757" w:rsidRDefault="00A70757"/>
    <w:p w14:paraId="566CAF4A" w14:textId="77E5BEFE" w:rsidR="00A70757" w:rsidRDefault="00A70757" w:rsidP="00534AD3">
      <w:pPr>
        <w:spacing w:line="480" w:lineRule="auto"/>
        <w:jc w:val="both"/>
        <w:rPr>
          <w:sz w:val="24"/>
          <w:szCs w:val="24"/>
        </w:rPr>
      </w:pPr>
      <w:r>
        <w:rPr>
          <w:sz w:val="24"/>
          <w:szCs w:val="24"/>
        </w:rPr>
        <w:lastRenderedPageBreak/>
        <w:t>For this assignment I have been asked to reflect on my performance of a practical presentation, that took place as part of a group exercise for the purpose of personal development. This reflection will follow several reflective theories but the overarching model used is Gibb’s (1988) Framework for Reflection.</w:t>
      </w:r>
    </w:p>
    <w:p w14:paraId="43DD13DA" w14:textId="77777777" w:rsidR="00167A44" w:rsidRDefault="00167A44" w:rsidP="00534AD3">
      <w:pPr>
        <w:spacing w:line="480" w:lineRule="auto"/>
        <w:jc w:val="both"/>
        <w:rPr>
          <w:sz w:val="24"/>
          <w:szCs w:val="24"/>
        </w:rPr>
      </w:pPr>
    </w:p>
    <w:p w14:paraId="70F3FC5A" w14:textId="77777777" w:rsidR="00A70757" w:rsidRDefault="00A70757" w:rsidP="00A70757">
      <w:pPr>
        <w:spacing w:line="480" w:lineRule="auto"/>
        <w:jc w:val="both"/>
        <w:rPr>
          <w:sz w:val="24"/>
          <w:szCs w:val="24"/>
        </w:rPr>
      </w:pPr>
      <w:r>
        <w:rPr>
          <w:sz w:val="24"/>
          <w:szCs w:val="24"/>
        </w:rPr>
        <w:t xml:space="preserve">What happened? </w:t>
      </w:r>
    </w:p>
    <w:p w14:paraId="7719E9AD" w14:textId="15BF0E76" w:rsidR="00A70757" w:rsidRDefault="00A70757" w:rsidP="00A70757">
      <w:pPr>
        <w:spacing w:line="480" w:lineRule="auto"/>
        <w:jc w:val="both"/>
        <w:rPr>
          <w:sz w:val="24"/>
          <w:szCs w:val="24"/>
        </w:rPr>
      </w:pPr>
      <w:r>
        <w:rPr>
          <w:sz w:val="24"/>
          <w:szCs w:val="24"/>
        </w:rPr>
        <w:t>We were asked to get into groups and perform a practical</w:t>
      </w:r>
      <w:r w:rsidR="001A6FDC">
        <w:rPr>
          <w:sz w:val="24"/>
          <w:szCs w:val="24"/>
        </w:rPr>
        <w:t>,</w:t>
      </w:r>
      <w:bookmarkStart w:id="0" w:name="_GoBack"/>
      <w:bookmarkEnd w:id="0"/>
      <w:r>
        <w:rPr>
          <w:sz w:val="24"/>
          <w:szCs w:val="24"/>
        </w:rPr>
        <w:t xml:space="preserve"> personal development activity. The groups were selected at random using names from a hat. Unfortunately, t</w:t>
      </w:r>
      <w:r w:rsidRPr="00A70757">
        <w:rPr>
          <w:sz w:val="24"/>
          <w:szCs w:val="24"/>
        </w:rPr>
        <w:t xml:space="preserve">here was not one occasion from the group’s conception through to the day of presentation that we were able to all be together. Reflecting on this fact, using the theory of Bruce Tuckman (1965), we struggled to enter the ‘forming’ stage, the first stage in Tuckman’s theory of team development. </w:t>
      </w:r>
      <w:r w:rsidR="00534AD3">
        <w:rPr>
          <w:sz w:val="24"/>
          <w:szCs w:val="24"/>
        </w:rPr>
        <w:t xml:space="preserve">We were four members in the group, but due to unforeseen circumstances, not all members of the group were available at any one time to come together physically to go through the work. </w:t>
      </w:r>
    </w:p>
    <w:p w14:paraId="3101B5B7" w14:textId="77777777" w:rsidR="00534AD3" w:rsidRPr="00A70757" w:rsidRDefault="00534AD3" w:rsidP="00A70757">
      <w:pPr>
        <w:spacing w:line="480" w:lineRule="auto"/>
        <w:jc w:val="both"/>
        <w:rPr>
          <w:sz w:val="24"/>
          <w:szCs w:val="24"/>
        </w:rPr>
      </w:pPr>
    </w:p>
    <w:p w14:paraId="38269A11" w14:textId="3DE9F772" w:rsidR="00A70757" w:rsidRPr="00A70757" w:rsidRDefault="00A70757" w:rsidP="00A70757">
      <w:pPr>
        <w:spacing w:line="480" w:lineRule="auto"/>
        <w:jc w:val="both"/>
        <w:rPr>
          <w:sz w:val="24"/>
          <w:szCs w:val="24"/>
        </w:rPr>
      </w:pPr>
      <w:r>
        <w:rPr>
          <w:sz w:val="24"/>
          <w:szCs w:val="24"/>
        </w:rPr>
        <w:t>What was I thinking and feeling?</w:t>
      </w:r>
    </w:p>
    <w:p w14:paraId="3617D420" w14:textId="59BAEEAC" w:rsidR="00A70757" w:rsidRDefault="00A70757" w:rsidP="00A70757">
      <w:pPr>
        <w:spacing w:line="480" w:lineRule="auto"/>
        <w:jc w:val="both"/>
        <w:rPr>
          <w:sz w:val="24"/>
          <w:szCs w:val="24"/>
        </w:rPr>
      </w:pPr>
      <w:r w:rsidRPr="00A70757">
        <w:rPr>
          <w:sz w:val="24"/>
          <w:szCs w:val="24"/>
        </w:rPr>
        <w:t xml:space="preserve">I admit that I entered the group dynamic with my defence mechanisms in place. The reason for this was multi-layered. First of all, I wasn’t in class when names were picked to identify the three separate groups. My first knowledge of my group members was through a group text via WhatsApp. I wasn’t immediately inspired by my group. I think this was because I felt that I may have to work harder than other members of the group to achieve an ideal outcome for myself.  After the initial meeting my defence turned to action and I began to formulate </w:t>
      </w:r>
      <w:r w:rsidRPr="00A70757">
        <w:rPr>
          <w:sz w:val="24"/>
          <w:szCs w:val="24"/>
        </w:rPr>
        <w:lastRenderedPageBreak/>
        <w:t xml:space="preserve">ideas and amped up to be a leader of the group, offerings ideas and suggestions as to what we could do. This was met with confusion and defence also. I was deemed as bossy and authoritative. </w:t>
      </w:r>
    </w:p>
    <w:p w14:paraId="736332A5" w14:textId="77777777" w:rsidR="00534AD3" w:rsidRPr="00A70757" w:rsidRDefault="00534AD3" w:rsidP="00A70757">
      <w:pPr>
        <w:spacing w:line="480" w:lineRule="auto"/>
        <w:jc w:val="both"/>
        <w:rPr>
          <w:sz w:val="24"/>
          <w:szCs w:val="24"/>
        </w:rPr>
      </w:pPr>
    </w:p>
    <w:p w14:paraId="4B319755" w14:textId="6B68CA7D" w:rsidR="00A70757" w:rsidRPr="00A70757" w:rsidRDefault="00A70757" w:rsidP="00A70757">
      <w:pPr>
        <w:spacing w:line="480" w:lineRule="auto"/>
        <w:jc w:val="both"/>
        <w:rPr>
          <w:sz w:val="24"/>
          <w:szCs w:val="24"/>
        </w:rPr>
      </w:pPr>
      <w:r w:rsidRPr="00A70757">
        <w:rPr>
          <w:sz w:val="24"/>
          <w:szCs w:val="24"/>
        </w:rPr>
        <w:t xml:space="preserve">I was also defensive because of contention within the cohort as a whole. </w:t>
      </w:r>
      <w:r w:rsidR="00534AD3">
        <w:rPr>
          <w:sz w:val="24"/>
          <w:szCs w:val="24"/>
        </w:rPr>
        <w:t>The</w:t>
      </w:r>
      <w:r w:rsidRPr="00A70757">
        <w:rPr>
          <w:sz w:val="24"/>
          <w:szCs w:val="24"/>
        </w:rPr>
        <w:t xml:space="preserve"> cohort</w:t>
      </w:r>
      <w:r w:rsidR="00534AD3">
        <w:rPr>
          <w:sz w:val="24"/>
          <w:szCs w:val="24"/>
        </w:rPr>
        <w:t xml:space="preserve">, as a larger </w:t>
      </w:r>
      <w:r w:rsidRPr="00A70757">
        <w:rPr>
          <w:sz w:val="24"/>
          <w:szCs w:val="24"/>
        </w:rPr>
        <w:t>group</w:t>
      </w:r>
      <w:r w:rsidR="00534AD3">
        <w:rPr>
          <w:sz w:val="24"/>
          <w:szCs w:val="24"/>
        </w:rPr>
        <w:t>,</w:t>
      </w:r>
      <w:r w:rsidRPr="00A70757">
        <w:rPr>
          <w:sz w:val="24"/>
          <w:szCs w:val="24"/>
        </w:rPr>
        <w:t xml:space="preserve"> were mid-way through unrest. One of the members of our smaller group was involved in the larger dispute and I wasn’t immediately sure how I felt about the situation. I am </w:t>
      </w:r>
      <w:r w:rsidR="00534AD3" w:rsidRPr="00A70757">
        <w:rPr>
          <w:sz w:val="24"/>
          <w:szCs w:val="24"/>
        </w:rPr>
        <w:t>a</w:t>
      </w:r>
      <w:r w:rsidR="00534AD3">
        <w:rPr>
          <w:sz w:val="24"/>
          <w:szCs w:val="24"/>
        </w:rPr>
        <w:t>verse</w:t>
      </w:r>
      <w:r w:rsidRPr="00A70757">
        <w:rPr>
          <w:sz w:val="24"/>
          <w:szCs w:val="24"/>
        </w:rPr>
        <w:t xml:space="preserve"> to conflicts and I find it unpleasant and uncomfortable. It can decrease my motivation and effort. I felt stuck at this ‘storming’ stage for some time. </w:t>
      </w:r>
    </w:p>
    <w:p w14:paraId="48876B33" w14:textId="77777777" w:rsidR="00A70757" w:rsidRPr="00A70757" w:rsidRDefault="00A70757" w:rsidP="00A70757">
      <w:pPr>
        <w:spacing w:line="480" w:lineRule="auto"/>
        <w:jc w:val="both"/>
        <w:rPr>
          <w:sz w:val="24"/>
          <w:szCs w:val="24"/>
        </w:rPr>
      </w:pPr>
    </w:p>
    <w:p w14:paraId="0E285CC5" w14:textId="57855471" w:rsidR="00A70757" w:rsidRDefault="00A70757" w:rsidP="00A70757">
      <w:pPr>
        <w:spacing w:line="480" w:lineRule="auto"/>
        <w:jc w:val="both"/>
        <w:rPr>
          <w:sz w:val="24"/>
          <w:szCs w:val="24"/>
        </w:rPr>
      </w:pPr>
      <w:r w:rsidRPr="00A70757">
        <w:rPr>
          <w:sz w:val="24"/>
          <w:szCs w:val="24"/>
        </w:rPr>
        <w:t>I felt able to develop patience and consideration towards my group members. However, due to these extenuating circumstances we had to re-think and re-identify our strategy for achieving goals. This was frustrating but the resources to finding a solution to our problem seemed out of reach and out of our contro</w:t>
      </w:r>
      <w:r w:rsidR="00534AD3">
        <w:rPr>
          <w:sz w:val="24"/>
          <w:szCs w:val="24"/>
        </w:rPr>
        <w:t>l</w:t>
      </w:r>
      <w:r w:rsidRPr="00A70757">
        <w:rPr>
          <w:sz w:val="24"/>
          <w:szCs w:val="24"/>
        </w:rPr>
        <w:t xml:space="preserve">. We did not know whether two of our group members would be able to perform. Therefore, the ideas that we were coming up with were unachievable because they could not be done unless we were a whole group. This meant that we found ourselves within a state of flux and this was also not comfortable for me. </w:t>
      </w:r>
    </w:p>
    <w:p w14:paraId="52F28691" w14:textId="3D214AAF" w:rsidR="00A70757" w:rsidRDefault="00A70757" w:rsidP="00A70757">
      <w:pPr>
        <w:spacing w:line="480" w:lineRule="auto"/>
        <w:jc w:val="both"/>
        <w:rPr>
          <w:sz w:val="24"/>
          <w:szCs w:val="24"/>
        </w:rPr>
      </w:pPr>
    </w:p>
    <w:p w14:paraId="50139437" w14:textId="2E2D04E3" w:rsidR="00A70757" w:rsidRDefault="00A70757" w:rsidP="00A70757">
      <w:pPr>
        <w:spacing w:line="480" w:lineRule="auto"/>
        <w:jc w:val="both"/>
        <w:rPr>
          <w:sz w:val="24"/>
          <w:szCs w:val="24"/>
        </w:rPr>
      </w:pPr>
      <w:r>
        <w:rPr>
          <w:sz w:val="24"/>
          <w:szCs w:val="24"/>
        </w:rPr>
        <w:t>When I was preparing my answers to the exercise we used, I found myself to be a in depressed and low state of mind. I was unsure how congruent to be in my answers and I was in a state of conflict between my ego and my super-ego (</w:t>
      </w:r>
      <w:proofErr w:type="spellStart"/>
      <w:r>
        <w:rPr>
          <w:sz w:val="24"/>
          <w:szCs w:val="24"/>
        </w:rPr>
        <w:t>Frued</w:t>
      </w:r>
      <w:proofErr w:type="spellEnd"/>
      <w:r>
        <w:rPr>
          <w:sz w:val="24"/>
          <w:szCs w:val="24"/>
        </w:rPr>
        <w:t xml:space="preserve">, 1923). I was experiencing guilt but not understanding why I was feeling that way. On reflection I realise that </w:t>
      </w:r>
      <w:r w:rsidR="00167A44">
        <w:rPr>
          <w:sz w:val="24"/>
          <w:szCs w:val="24"/>
        </w:rPr>
        <w:t>I</w:t>
      </w:r>
      <w:r>
        <w:rPr>
          <w:sz w:val="24"/>
          <w:szCs w:val="24"/>
        </w:rPr>
        <w:t xml:space="preserve"> was torn between </w:t>
      </w:r>
      <w:r>
        <w:rPr>
          <w:sz w:val="24"/>
          <w:szCs w:val="24"/>
        </w:rPr>
        <w:lastRenderedPageBreak/>
        <w:t>showing my “real self”, my authentic self</w:t>
      </w:r>
      <w:r w:rsidR="00534AD3">
        <w:rPr>
          <w:sz w:val="24"/>
          <w:szCs w:val="24"/>
        </w:rPr>
        <w:t xml:space="preserve">, </w:t>
      </w:r>
      <w:r>
        <w:rPr>
          <w:sz w:val="24"/>
          <w:szCs w:val="24"/>
        </w:rPr>
        <w:t>and admit that I was feeling depressed and affected by the unrest within the cohort and within our disjointed group, or did I put on a brave face and show my “ideal self” with a hope for self-actualisation?  (Rogers, 1959).</w:t>
      </w:r>
    </w:p>
    <w:p w14:paraId="129F8E38" w14:textId="77777777" w:rsidR="00A70757" w:rsidRPr="00A70757" w:rsidRDefault="00A70757" w:rsidP="00A70757">
      <w:pPr>
        <w:spacing w:line="480" w:lineRule="auto"/>
        <w:jc w:val="both"/>
        <w:rPr>
          <w:sz w:val="24"/>
          <w:szCs w:val="24"/>
        </w:rPr>
      </w:pPr>
    </w:p>
    <w:p w14:paraId="3D7BB1DB" w14:textId="3FAA8569" w:rsidR="00A70757" w:rsidRPr="00A70757" w:rsidRDefault="00A70757" w:rsidP="00A70757">
      <w:pPr>
        <w:spacing w:line="480" w:lineRule="auto"/>
        <w:jc w:val="both"/>
        <w:rPr>
          <w:sz w:val="24"/>
          <w:szCs w:val="24"/>
        </w:rPr>
      </w:pPr>
      <w:r>
        <w:rPr>
          <w:sz w:val="24"/>
          <w:szCs w:val="24"/>
        </w:rPr>
        <w:t>What was good and bad about the experience?</w:t>
      </w:r>
    </w:p>
    <w:p w14:paraId="62929F7C" w14:textId="29A4EFDE" w:rsidR="00A70757" w:rsidRDefault="00A70757" w:rsidP="00A70757">
      <w:pPr>
        <w:spacing w:line="480" w:lineRule="auto"/>
        <w:jc w:val="both"/>
        <w:rPr>
          <w:sz w:val="24"/>
          <w:szCs w:val="24"/>
        </w:rPr>
      </w:pPr>
      <w:r w:rsidRPr="00A70757">
        <w:rPr>
          <w:sz w:val="24"/>
          <w:szCs w:val="24"/>
        </w:rPr>
        <w:t xml:space="preserve">On reflection of our practical performance of a personal development activity, I am proud of the fact that we all got up and performed on the day. The weeks leading up to the performance were unsteady and no one could predict whether we would all be available as a group on the day. </w:t>
      </w:r>
      <w:r>
        <w:rPr>
          <w:sz w:val="24"/>
          <w:szCs w:val="24"/>
        </w:rPr>
        <w:t xml:space="preserve">I would say that it was only a few hours before the presentation that I felt that as a group we had entered the ‘norming’ stage of Tuckman’s (1965) theory and that did not leave long to feel that normality before ‘performing’. </w:t>
      </w:r>
    </w:p>
    <w:p w14:paraId="3792EEF1" w14:textId="77777777" w:rsidR="00534AD3" w:rsidRDefault="00534AD3" w:rsidP="00A70757">
      <w:pPr>
        <w:spacing w:line="480" w:lineRule="auto"/>
        <w:jc w:val="both"/>
        <w:rPr>
          <w:sz w:val="24"/>
          <w:szCs w:val="24"/>
        </w:rPr>
      </w:pPr>
    </w:p>
    <w:p w14:paraId="0D4D2D74" w14:textId="0E1FBBE9" w:rsidR="00A70757" w:rsidRDefault="00A70757" w:rsidP="00A70757">
      <w:pPr>
        <w:spacing w:line="480" w:lineRule="auto"/>
        <w:jc w:val="both"/>
        <w:rPr>
          <w:sz w:val="24"/>
          <w:szCs w:val="24"/>
        </w:rPr>
      </w:pPr>
      <w:r>
        <w:rPr>
          <w:sz w:val="24"/>
          <w:szCs w:val="24"/>
        </w:rPr>
        <w:t>The performance that we were originally trying to put together had to be redrafted and a simpler, more spontaneous idea was put in place. We had initially wanted to use the theory of Drama Therapy but this meant putting together a script and being completely certain that every member of the group be available to perform on the day. Therefore, it was important that we decided to use the ‘My House’ exercise as it was something that could be adapted and performed using free-thinking on the day and did not have to be practiced and rehearsed.</w:t>
      </w:r>
    </w:p>
    <w:p w14:paraId="72788AA5" w14:textId="156BD434" w:rsidR="00A70757" w:rsidRDefault="00A70757" w:rsidP="00A70757">
      <w:pPr>
        <w:spacing w:line="480" w:lineRule="auto"/>
        <w:jc w:val="both"/>
        <w:rPr>
          <w:sz w:val="24"/>
          <w:szCs w:val="24"/>
        </w:rPr>
      </w:pPr>
    </w:p>
    <w:p w14:paraId="64B896E5" w14:textId="6B0D0321" w:rsidR="00A70757" w:rsidRDefault="00A70757" w:rsidP="00A70757">
      <w:pPr>
        <w:spacing w:line="480" w:lineRule="auto"/>
        <w:jc w:val="both"/>
        <w:rPr>
          <w:sz w:val="24"/>
          <w:szCs w:val="24"/>
        </w:rPr>
      </w:pPr>
      <w:r>
        <w:rPr>
          <w:sz w:val="24"/>
          <w:szCs w:val="24"/>
        </w:rPr>
        <w:t xml:space="preserve">On the day, I held back from talking about how I was really feeling and kept the answers to my exercise light and superficial. I did not feel in a “safe place” emotionally and therefore I </w:t>
      </w:r>
      <w:r>
        <w:rPr>
          <w:sz w:val="24"/>
          <w:szCs w:val="24"/>
        </w:rPr>
        <w:lastRenderedPageBreak/>
        <w:t>was feeling vulnerable and wished to hide that vulnerability behind the front door to my house. I felt out of balance in how I related to the performance.</w:t>
      </w:r>
    </w:p>
    <w:p w14:paraId="7A35550E" w14:textId="77777777" w:rsidR="00A70757" w:rsidRDefault="00A70757" w:rsidP="00A70757">
      <w:pPr>
        <w:spacing w:line="480" w:lineRule="auto"/>
        <w:jc w:val="both"/>
        <w:rPr>
          <w:sz w:val="24"/>
          <w:szCs w:val="24"/>
        </w:rPr>
      </w:pPr>
    </w:p>
    <w:p w14:paraId="59E91170" w14:textId="1AE55E7B" w:rsidR="00A70757" w:rsidRDefault="00A70757" w:rsidP="00A70757">
      <w:pPr>
        <w:spacing w:line="480" w:lineRule="auto"/>
        <w:jc w:val="both"/>
        <w:rPr>
          <w:sz w:val="24"/>
          <w:szCs w:val="24"/>
        </w:rPr>
      </w:pPr>
      <w:r>
        <w:rPr>
          <w:sz w:val="24"/>
          <w:szCs w:val="24"/>
        </w:rPr>
        <w:t>What sense can I make of the situation?</w:t>
      </w:r>
    </w:p>
    <w:p w14:paraId="21CFF4C0" w14:textId="7E1F7570" w:rsidR="00A70757" w:rsidRDefault="00A70757" w:rsidP="00A70757">
      <w:pPr>
        <w:spacing w:line="480" w:lineRule="auto"/>
        <w:jc w:val="both"/>
        <w:rPr>
          <w:sz w:val="24"/>
          <w:szCs w:val="24"/>
        </w:rPr>
      </w:pPr>
      <w:r>
        <w:rPr>
          <w:sz w:val="24"/>
          <w:szCs w:val="24"/>
        </w:rPr>
        <w:t xml:space="preserve">I believe that I went into this assessment with the wrong attitude. I was judgemental and dominating and defensive. However, this quickly turned to patience and acceptance and as a group we were open to change and accommodating to the circumstances surrounding us. Considering the circumstances, we were able to complete the task with a good sense of achievement and recognition for everyone’s own personal input and therefore satisfaction on ‘adjourning’. </w:t>
      </w:r>
    </w:p>
    <w:p w14:paraId="2977F095" w14:textId="77777777" w:rsidR="00A70757" w:rsidRDefault="00A70757" w:rsidP="00A70757">
      <w:pPr>
        <w:spacing w:line="480" w:lineRule="auto"/>
        <w:jc w:val="both"/>
        <w:rPr>
          <w:sz w:val="24"/>
          <w:szCs w:val="24"/>
        </w:rPr>
      </w:pPr>
    </w:p>
    <w:p w14:paraId="7F532606" w14:textId="3F74BC67" w:rsidR="00A70757" w:rsidRDefault="00A70757" w:rsidP="00A70757">
      <w:pPr>
        <w:spacing w:line="480" w:lineRule="auto"/>
        <w:jc w:val="both"/>
        <w:rPr>
          <w:sz w:val="24"/>
          <w:szCs w:val="24"/>
        </w:rPr>
      </w:pPr>
      <w:r>
        <w:rPr>
          <w:sz w:val="24"/>
          <w:szCs w:val="24"/>
        </w:rPr>
        <w:t xml:space="preserve">What else could </w:t>
      </w:r>
      <w:r w:rsidR="00534AD3">
        <w:rPr>
          <w:sz w:val="24"/>
          <w:szCs w:val="24"/>
        </w:rPr>
        <w:t xml:space="preserve">we </w:t>
      </w:r>
      <w:r>
        <w:rPr>
          <w:sz w:val="24"/>
          <w:szCs w:val="24"/>
        </w:rPr>
        <w:t>have done?</w:t>
      </w:r>
    </w:p>
    <w:p w14:paraId="2E76F935" w14:textId="4AA5F35B" w:rsidR="00534AD3" w:rsidRDefault="00534AD3" w:rsidP="00A70757">
      <w:pPr>
        <w:spacing w:line="480" w:lineRule="auto"/>
        <w:jc w:val="both"/>
        <w:rPr>
          <w:sz w:val="24"/>
          <w:szCs w:val="24"/>
        </w:rPr>
      </w:pPr>
      <w:r>
        <w:rPr>
          <w:sz w:val="24"/>
          <w:szCs w:val="24"/>
        </w:rPr>
        <w:t xml:space="preserve">This could have been a more positive experience for everyone if we had had more time to get our heads together and really focus on the task at hand. Unfortunately, the weight of the task was being held up by only fifty percent of the group </w:t>
      </w:r>
      <w:r w:rsidR="00E003A7">
        <w:rPr>
          <w:sz w:val="24"/>
          <w:szCs w:val="24"/>
        </w:rPr>
        <w:t xml:space="preserve">at any one time </w:t>
      </w:r>
      <w:r>
        <w:rPr>
          <w:sz w:val="24"/>
          <w:szCs w:val="24"/>
        </w:rPr>
        <w:t xml:space="preserve">and this was not anyone’s fault. </w:t>
      </w:r>
    </w:p>
    <w:p w14:paraId="13F7686B" w14:textId="638A6E5C" w:rsidR="00534AD3" w:rsidRDefault="00534AD3" w:rsidP="00A70757">
      <w:pPr>
        <w:spacing w:line="480" w:lineRule="auto"/>
        <w:jc w:val="both"/>
        <w:rPr>
          <w:sz w:val="24"/>
          <w:szCs w:val="24"/>
        </w:rPr>
      </w:pPr>
      <w:r>
        <w:rPr>
          <w:sz w:val="24"/>
          <w:szCs w:val="24"/>
        </w:rPr>
        <w:t xml:space="preserve">If we were to handle this task again, but under different circumstances, I think we would have worked really well together, utilising one another’s strengths and weaknesses and planning a unique and effective personal development activity. In saying that however, the simple task that we did use was surprisingly powerful and a useful tool to be utilised with the counselling room. </w:t>
      </w:r>
    </w:p>
    <w:p w14:paraId="50B89DFB" w14:textId="559188DD" w:rsidR="00534AD3" w:rsidRDefault="00534AD3" w:rsidP="00A70757">
      <w:pPr>
        <w:spacing w:line="480" w:lineRule="auto"/>
        <w:jc w:val="both"/>
        <w:rPr>
          <w:sz w:val="24"/>
          <w:szCs w:val="24"/>
        </w:rPr>
      </w:pPr>
    </w:p>
    <w:p w14:paraId="4B3C6897" w14:textId="67854EAE" w:rsidR="00534AD3" w:rsidRDefault="00534AD3" w:rsidP="00A70757">
      <w:pPr>
        <w:spacing w:line="480" w:lineRule="auto"/>
        <w:jc w:val="both"/>
        <w:rPr>
          <w:sz w:val="24"/>
          <w:szCs w:val="24"/>
        </w:rPr>
      </w:pPr>
    </w:p>
    <w:p w14:paraId="002863A6" w14:textId="78BFAF2C" w:rsidR="00534AD3" w:rsidRPr="00534AD3" w:rsidRDefault="00534AD3" w:rsidP="00A70757">
      <w:pPr>
        <w:spacing w:line="480" w:lineRule="auto"/>
        <w:jc w:val="both"/>
        <w:rPr>
          <w:rFonts w:cstheme="minorHAnsi"/>
          <w:sz w:val="24"/>
          <w:szCs w:val="24"/>
        </w:rPr>
      </w:pPr>
      <w:r w:rsidRPr="00534AD3">
        <w:rPr>
          <w:rFonts w:cstheme="minorHAnsi"/>
          <w:sz w:val="24"/>
          <w:szCs w:val="24"/>
        </w:rPr>
        <w:t>References:</w:t>
      </w:r>
    </w:p>
    <w:p w14:paraId="66CFA02E" w14:textId="4B67ADBD" w:rsidR="00534AD3" w:rsidRDefault="00534AD3" w:rsidP="00167A44">
      <w:pPr>
        <w:spacing w:after="0" w:line="480" w:lineRule="auto"/>
        <w:rPr>
          <w:rFonts w:eastAsia="Times New Roman" w:cstheme="minorHAnsi"/>
          <w:color w:val="000000" w:themeColor="text1"/>
          <w:sz w:val="24"/>
          <w:szCs w:val="24"/>
          <w:shd w:val="clear" w:color="auto" w:fill="FFFFFF"/>
          <w:lang w:eastAsia="en-GB"/>
        </w:rPr>
      </w:pPr>
      <w:proofErr w:type="spellStart"/>
      <w:r w:rsidRPr="00534AD3">
        <w:rPr>
          <w:rFonts w:eastAsia="Times New Roman" w:cstheme="minorHAnsi"/>
          <w:color w:val="000000" w:themeColor="text1"/>
          <w:sz w:val="24"/>
          <w:szCs w:val="24"/>
          <w:shd w:val="clear" w:color="auto" w:fill="FFFFFF"/>
          <w:lang w:eastAsia="en-GB"/>
        </w:rPr>
        <w:t>Bager-Charleson</w:t>
      </w:r>
      <w:proofErr w:type="spellEnd"/>
      <w:r w:rsidRPr="00534AD3">
        <w:rPr>
          <w:rFonts w:eastAsia="Times New Roman" w:cstheme="minorHAnsi"/>
          <w:color w:val="000000" w:themeColor="text1"/>
          <w:sz w:val="24"/>
          <w:szCs w:val="24"/>
          <w:shd w:val="clear" w:color="auto" w:fill="FFFFFF"/>
          <w:lang w:eastAsia="en-GB"/>
        </w:rPr>
        <w:t>, F. (2012</w:t>
      </w:r>
      <w:r w:rsidRPr="00534AD3">
        <w:rPr>
          <w:rFonts w:eastAsia="Times New Roman" w:cstheme="minorHAnsi"/>
          <w:i/>
          <w:iCs/>
          <w:color w:val="000000" w:themeColor="text1"/>
          <w:sz w:val="24"/>
          <w:szCs w:val="24"/>
          <w:shd w:val="clear" w:color="auto" w:fill="FFFFFF"/>
          <w:lang w:eastAsia="en-GB"/>
        </w:rPr>
        <w:t>) </w:t>
      </w:r>
      <w:r w:rsidRPr="00534AD3">
        <w:rPr>
          <w:rFonts w:eastAsia="Times New Roman" w:cstheme="minorHAnsi"/>
          <w:i/>
          <w:iCs/>
          <w:color w:val="000000" w:themeColor="text1"/>
          <w:sz w:val="24"/>
          <w:szCs w:val="24"/>
          <w:lang w:eastAsia="en-GB"/>
        </w:rPr>
        <w:t>Personal development</w:t>
      </w:r>
      <w:r w:rsidRPr="00534AD3">
        <w:rPr>
          <w:rFonts w:eastAsia="Times New Roman" w:cstheme="minorHAnsi"/>
          <w:color w:val="000000" w:themeColor="text1"/>
          <w:sz w:val="24"/>
          <w:szCs w:val="24"/>
          <w:shd w:val="clear" w:color="auto" w:fill="FFFFFF"/>
          <w:lang w:eastAsia="en-GB"/>
        </w:rPr>
        <w:t> </w:t>
      </w:r>
      <w:r w:rsidRPr="00534AD3">
        <w:rPr>
          <w:rFonts w:eastAsia="Times New Roman" w:cstheme="minorHAnsi"/>
          <w:i/>
          <w:iCs/>
          <w:color w:val="000000" w:themeColor="text1"/>
          <w:sz w:val="24"/>
          <w:szCs w:val="24"/>
          <w:shd w:val="clear" w:color="auto" w:fill="FFFFFF"/>
          <w:lang w:eastAsia="en-GB"/>
        </w:rPr>
        <w:t>in counselling and psychotherapy</w:t>
      </w:r>
      <w:r w:rsidRPr="00534AD3">
        <w:rPr>
          <w:rFonts w:eastAsia="Times New Roman" w:cstheme="minorHAnsi"/>
          <w:color w:val="000000" w:themeColor="text1"/>
          <w:sz w:val="24"/>
          <w:szCs w:val="24"/>
          <w:shd w:val="clear" w:color="auto" w:fill="FFFFFF"/>
          <w:lang w:eastAsia="en-GB"/>
        </w:rPr>
        <w:t>. London. Sage Publications Limited</w:t>
      </w:r>
    </w:p>
    <w:p w14:paraId="63810E30" w14:textId="690A422B" w:rsidR="00534AD3" w:rsidRDefault="00534AD3" w:rsidP="00167A44">
      <w:pPr>
        <w:spacing w:after="0" w:line="480" w:lineRule="auto"/>
        <w:rPr>
          <w:rFonts w:eastAsia="Times New Roman" w:cstheme="minorHAnsi"/>
          <w:color w:val="000000" w:themeColor="text1"/>
          <w:sz w:val="24"/>
          <w:szCs w:val="24"/>
          <w:shd w:val="clear" w:color="auto" w:fill="FFFFFF"/>
          <w:lang w:eastAsia="en-GB"/>
        </w:rPr>
      </w:pPr>
    </w:p>
    <w:p w14:paraId="499959B1" w14:textId="10C962F3" w:rsidR="00534AD3" w:rsidRPr="00534AD3" w:rsidRDefault="00534AD3" w:rsidP="00167A44">
      <w:pPr>
        <w:spacing w:after="0" w:line="48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shd w:val="clear" w:color="auto" w:fill="FFFFFF"/>
          <w:lang w:eastAsia="en-GB"/>
        </w:rPr>
        <w:t xml:space="preserve">Feltham, C, and Dryden, W. (2004) </w:t>
      </w:r>
      <w:r>
        <w:rPr>
          <w:rFonts w:eastAsia="Times New Roman" w:cstheme="minorHAnsi"/>
          <w:i/>
          <w:iCs/>
          <w:color w:val="000000" w:themeColor="text1"/>
          <w:sz w:val="24"/>
          <w:szCs w:val="24"/>
          <w:shd w:val="clear" w:color="auto" w:fill="FFFFFF"/>
          <w:lang w:eastAsia="en-GB"/>
        </w:rPr>
        <w:t xml:space="preserve">Dictionary of Counselling. </w:t>
      </w:r>
      <w:r>
        <w:rPr>
          <w:rFonts w:eastAsia="Times New Roman" w:cstheme="minorHAnsi"/>
          <w:color w:val="000000" w:themeColor="text1"/>
          <w:sz w:val="24"/>
          <w:szCs w:val="24"/>
          <w:shd w:val="clear" w:color="auto" w:fill="FFFFFF"/>
          <w:lang w:eastAsia="en-GB"/>
        </w:rPr>
        <w:t>2</w:t>
      </w:r>
      <w:r w:rsidRPr="00534AD3">
        <w:rPr>
          <w:rFonts w:eastAsia="Times New Roman" w:cstheme="minorHAnsi"/>
          <w:color w:val="000000" w:themeColor="text1"/>
          <w:sz w:val="24"/>
          <w:szCs w:val="24"/>
          <w:shd w:val="clear" w:color="auto" w:fill="FFFFFF"/>
          <w:vertAlign w:val="superscript"/>
          <w:lang w:eastAsia="en-GB"/>
        </w:rPr>
        <w:t>nd</w:t>
      </w:r>
      <w:r>
        <w:rPr>
          <w:rFonts w:eastAsia="Times New Roman" w:cstheme="minorHAnsi"/>
          <w:color w:val="000000" w:themeColor="text1"/>
          <w:sz w:val="24"/>
          <w:szCs w:val="24"/>
          <w:shd w:val="clear" w:color="auto" w:fill="FFFFFF"/>
          <w:lang w:eastAsia="en-GB"/>
        </w:rPr>
        <w:t xml:space="preserve"> </w:t>
      </w:r>
      <w:proofErr w:type="spellStart"/>
      <w:r>
        <w:rPr>
          <w:rFonts w:eastAsia="Times New Roman" w:cstheme="minorHAnsi"/>
          <w:color w:val="000000" w:themeColor="text1"/>
          <w:sz w:val="24"/>
          <w:szCs w:val="24"/>
          <w:shd w:val="clear" w:color="auto" w:fill="FFFFFF"/>
          <w:lang w:eastAsia="en-GB"/>
        </w:rPr>
        <w:t>Edn</w:t>
      </w:r>
      <w:proofErr w:type="spellEnd"/>
      <w:r>
        <w:rPr>
          <w:rFonts w:eastAsia="Times New Roman" w:cstheme="minorHAnsi"/>
          <w:color w:val="000000" w:themeColor="text1"/>
          <w:sz w:val="24"/>
          <w:szCs w:val="24"/>
          <w:shd w:val="clear" w:color="auto" w:fill="FFFFFF"/>
          <w:lang w:eastAsia="en-GB"/>
        </w:rPr>
        <w:t>. New Jersey: John Wiley &amp; Sons</w:t>
      </w:r>
    </w:p>
    <w:p w14:paraId="5839E444" w14:textId="77777777" w:rsidR="00534AD3" w:rsidRPr="00534AD3" w:rsidRDefault="00534AD3" w:rsidP="00167A44">
      <w:pPr>
        <w:spacing w:after="0" w:line="480" w:lineRule="auto"/>
        <w:rPr>
          <w:rFonts w:eastAsia="Times New Roman" w:cstheme="minorHAnsi"/>
          <w:color w:val="000000" w:themeColor="text1"/>
          <w:sz w:val="24"/>
          <w:szCs w:val="24"/>
          <w:lang w:eastAsia="en-GB"/>
        </w:rPr>
      </w:pPr>
    </w:p>
    <w:p w14:paraId="46A9D2EE" w14:textId="66DD1B28" w:rsidR="00534AD3" w:rsidRPr="00534AD3" w:rsidRDefault="00534AD3" w:rsidP="00167A44">
      <w:pPr>
        <w:spacing w:after="0" w:line="480" w:lineRule="auto"/>
        <w:rPr>
          <w:rFonts w:eastAsia="Times New Roman" w:cstheme="minorHAnsi"/>
          <w:color w:val="000000" w:themeColor="text1"/>
          <w:sz w:val="24"/>
          <w:szCs w:val="24"/>
          <w:lang w:eastAsia="en-GB"/>
        </w:rPr>
      </w:pPr>
      <w:r w:rsidRPr="00534AD3">
        <w:rPr>
          <w:rFonts w:eastAsia="Times New Roman" w:cstheme="minorHAnsi"/>
          <w:color w:val="000000" w:themeColor="text1"/>
          <w:sz w:val="24"/>
          <w:szCs w:val="24"/>
          <w:shd w:val="clear" w:color="auto" w:fill="FFFFFF"/>
          <w:lang w:eastAsia="en-GB"/>
        </w:rPr>
        <w:t>McLeod, S. A. (2019). ‘</w:t>
      </w:r>
      <w:r w:rsidRPr="00534AD3">
        <w:rPr>
          <w:rFonts w:eastAsia="Times New Roman" w:cstheme="minorHAnsi"/>
          <w:color w:val="000000" w:themeColor="text1"/>
          <w:sz w:val="24"/>
          <w:szCs w:val="24"/>
          <w:lang w:eastAsia="en-GB"/>
        </w:rPr>
        <w:t>Id, ego and superego’</w:t>
      </w:r>
      <w:r w:rsidRPr="00534AD3">
        <w:rPr>
          <w:rFonts w:eastAsia="Times New Roman" w:cstheme="minorHAnsi"/>
          <w:color w:val="000000" w:themeColor="text1"/>
          <w:sz w:val="24"/>
          <w:szCs w:val="24"/>
          <w:shd w:val="clear" w:color="auto" w:fill="FFFFFF"/>
          <w:lang w:eastAsia="en-GB"/>
        </w:rPr>
        <w:t xml:space="preserve">. </w:t>
      </w:r>
      <w:r w:rsidRPr="00534AD3">
        <w:rPr>
          <w:rFonts w:eastAsia="Times New Roman" w:cstheme="minorHAnsi"/>
          <w:i/>
          <w:iCs/>
          <w:color w:val="000000" w:themeColor="text1"/>
          <w:sz w:val="24"/>
          <w:szCs w:val="24"/>
          <w:shd w:val="clear" w:color="auto" w:fill="FFFFFF"/>
          <w:lang w:eastAsia="en-GB"/>
        </w:rPr>
        <w:t>Simply Psychology</w:t>
      </w:r>
      <w:r w:rsidRPr="00534AD3">
        <w:rPr>
          <w:rFonts w:eastAsia="Times New Roman" w:cstheme="minorHAnsi"/>
          <w:color w:val="000000" w:themeColor="text1"/>
          <w:sz w:val="24"/>
          <w:szCs w:val="24"/>
          <w:shd w:val="clear" w:color="auto" w:fill="FFFFFF"/>
          <w:lang w:eastAsia="en-GB"/>
        </w:rPr>
        <w:t>. Available at: https://www.simplypsychology.org/psyche.html (Accessed on: 21 November 2019)</w:t>
      </w:r>
    </w:p>
    <w:p w14:paraId="7EA45691" w14:textId="77777777" w:rsidR="00534AD3" w:rsidRDefault="00534AD3" w:rsidP="00167A44">
      <w:pPr>
        <w:spacing w:after="0" w:line="480" w:lineRule="auto"/>
        <w:rPr>
          <w:rFonts w:eastAsia="Times New Roman" w:cstheme="minorHAnsi"/>
          <w:color w:val="333333"/>
          <w:sz w:val="24"/>
          <w:szCs w:val="24"/>
          <w:lang w:eastAsia="en-GB"/>
        </w:rPr>
      </w:pPr>
    </w:p>
    <w:p w14:paraId="1215519A" w14:textId="46DBBD19" w:rsidR="00534AD3" w:rsidRPr="00534AD3" w:rsidRDefault="00534AD3" w:rsidP="00167A44">
      <w:pPr>
        <w:spacing w:after="0" w:line="480" w:lineRule="auto"/>
        <w:rPr>
          <w:rFonts w:eastAsia="Times New Roman" w:cstheme="minorHAnsi"/>
          <w:color w:val="000000" w:themeColor="text1"/>
          <w:sz w:val="24"/>
          <w:szCs w:val="24"/>
          <w:lang w:eastAsia="en-GB"/>
        </w:rPr>
      </w:pPr>
      <w:r w:rsidRPr="00534AD3">
        <w:rPr>
          <w:rFonts w:eastAsia="Times New Roman" w:cstheme="minorHAnsi"/>
          <w:color w:val="000000" w:themeColor="text1"/>
          <w:sz w:val="24"/>
          <w:szCs w:val="24"/>
          <w:lang w:eastAsia="en-GB"/>
        </w:rPr>
        <w:t xml:space="preserve">Wright, J, and Bolton, G. (2012) </w:t>
      </w:r>
      <w:r w:rsidRPr="00534AD3">
        <w:rPr>
          <w:rFonts w:eastAsia="Times New Roman" w:cstheme="minorHAnsi"/>
          <w:i/>
          <w:iCs/>
          <w:color w:val="000000" w:themeColor="text1"/>
          <w:sz w:val="24"/>
          <w:szCs w:val="24"/>
          <w:lang w:eastAsia="en-GB"/>
        </w:rPr>
        <w:t>Reflective writing skills in counselling and psychotherapy</w:t>
      </w:r>
      <w:r w:rsidRPr="00534AD3">
        <w:rPr>
          <w:rFonts w:eastAsia="Times New Roman" w:cstheme="minorHAnsi"/>
          <w:color w:val="000000" w:themeColor="text1"/>
          <w:sz w:val="24"/>
          <w:szCs w:val="24"/>
          <w:lang w:eastAsia="en-GB"/>
        </w:rPr>
        <w:t>. London: Sage Publications Limited</w:t>
      </w:r>
    </w:p>
    <w:p w14:paraId="76F245F7" w14:textId="4773056C" w:rsidR="00534AD3" w:rsidRDefault="00534AD3" w:rsidP="00534AD3">
      <w:pPr>
        <w:spacing w:after="0" w:line="240" w:lineRule="auto"/>
        <w:rPr>
          <w:rFonts w:eastAsia="Times New Roman" w:cstheme="minorHAnsi"/>
          <w:color w:val="333333"/>
          <w:sz w:val="24"/>
          <w:szCs w:val="24"/>
          <w:lang w:eastAsia="en-GB"/>
        </w:rPr>
      </w:pPr>
    </w:p>
    <w:p w14:paraId="22A3E145" w14:textId="77777777" w:rsidR="00534AD3" w:rsidRPr="00534AD3" w:rsidRDefault="00534AD3" w:rsidP="00534AD3">
      <w:pPr>
        <w:spacing w:after="0" w:line="240" w:lineRule="auto"/>
        <w:rPr>
          <w:rFonts w:eastAsia="Times New Roman" w:cstheme="minorHAnsi"/>
          <w:sz w:val="24"/>
          <w:szCs w:val="24"/>
          <w:lang w:eastAsia="en-GB"/>
        </w:rPr>
      </w:pPr>
    </w:p>
    <w:p w14:paraId="6CB01D3F" w14:textId="00EC9023" w:rsidR="00534AD3" w:rsidRDefault="00534AD3" w:rsidP="00A70757">
      <w:pPr>
        <w:spacing w:line="480" w:lineRule="auto"/>
        <w:jc w:val="both"/>
        <w:rPr>
          <w:sz w:val="24"/>
          <w:szCs w:val="24"/>
        </w:rPr>
      </w:pPr>
    </w:p>
    <w:p w14:paraId="0E623C6D" w14:textId="77777777" w:rsidR="00534AD3" w:rsidRPr="00A70757" w:rsidRDefault="00534AD3" w:rsidP="00A70757">
      <w:pPr>
        <w:spacing w:line="480" w:lineRule="auto"/>
        <w:jc w:val="both"/>
        <w:rPr>
          <w:sz w:val="24"/>
          <w:szCs w:val="24"/>
        </w:rPr>
      </w:pPr>
    </w:p>
    <w:sectPr w:rsidR="00534AD3" w:rsidRPr="00A70757" w:rsidSect="00167A44">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BEC50" w14:textId="77777777" w:rsidR="00CC7D6F" w:rsidRDefault="00CC7D6F" w:rsidP="00167A44">
      <w:pPr>
        <w:spacing w:after="0" w:line="240" w:lineRule="auto"/>
      </w:pPr>
      <w:r>
        <w:separator/>
      </w:r>
    </w:p>
  </w:endnote>
  <w:endnote w:type="continuationSeparator" w:id="0">
    <w:p w14:paraId="171BA94C" w14:textId="77777777" w:rsidR="00CC7D6F" w:rsidRDefault="00CC7D6F" w:rsidP="00167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5241462"/>
      <w:docPartObj>
        <w:docPartGallery w:val="Page Numbers (Bottom of Page)"/>
        <w:docPartUnique/>
      </w:docPartObj>
    </w:sdtPr>
    <w:sdtEndPr>
      <w:rPr>
        <w:rStyle w:val="PageNumber"/>
      </w:rPr>
    </w:sdtEndPr>
    <w:sdtContent>
      <w:p w14:paraId="20D44781" w14:textId="342DC6CA" w:rsidR="00167A44" w:rsidRDefault="00167A44" w:rsidP="008656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63270206"/>
      <w:docPartObj>
        <w:docPartGallery w:val="Page Numbers (Bottom of Page)"/>
        <w:docPartUnique/>
      </w:docPartObj>
    </w:sdtPr>
    <w:sdtEndPr>
      <w:rPr>
        <w:rStyle w:val="PageNumber"/>
      </w:rPr>
    </w:sdtEndPr>
    <w:sdtContent>
      <w:p w14:paraId="75F60C07" w14:textId="39F568BA" w:rsidR="00167A44" w:rsidRDefault="00167A44" w:rsidP="00167A4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3941E" w14:textId="77777777" w:rsidR="00167A44" w:rsidRDefault="00167A44" w:rsidP="00167A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2262778"/>
      <w:docPartObj>
        <w:docPartGallery w:val="Page Numbers (Bottom of Page)"/>
        <w:docPartUnique/>
      </w:docPartObj>
    </w:sdtPr>
    <w:sdtEndPr>
      <w:rPr>
        <w:rStyle w:val="PageNumber"/>
      </w:rPr>
    </w:sdtEndPr>
    <w:sdtContent>
      <w:p w14:paraId="7AE2D776" w14:textId="23AE7C5D" w:rsidR="00167A44" w:rsidRDefault="00167A44" w:rsidP="008656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BCDDD7" w14:textId="012312EF" w:rsidR="00167A44" w:rsidRDefault="00167A44" w:rsidP="00167A44">
    <w:pPr>
      <w:pStyle w:val="Footer"/>
      <w:ind w:right="360"/>
    </w:pPr>
    <w:r>
      <w:t xml:space="preserve">Danielle </w:t>
    </w:r>
    <w:proofErr w:type="spellStart"/>
    <w:r>
      <w:t>Bastier</w:t>
    </w:r>
    <w:proofErr w:type="spellEnd"/>
    <w:r>
      <w:t xml:space="preserve"> - 1150159</w:t>
    </w:r>
  </w:p>
  <w:p w14:paraId="05402BD6" w14:textId="77777777" w:rsidR="00167A44" w:rsidRDefault="00167A44" w:rsidP="00167A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DE946" w14:textId="77777777" w:rsidR="00CC7D6F" w:rsidRDefault="00CC7D6F" w:rsidP="00167A44">
      <w:pPr>
        <w:spacing w:after="0" w:line="240" w:lineRule="auto"/>
      </w:pPr>
      <w:r>
        <w:separator/>
      </w:r>
    </w:p>
  </w:footnote>
  <w:footnote w:type="continuationSeparator" w:id="0">
    <w:p w14:paraId="1C8A1543" w14:textId="77777777" w:rsidR="00CC7D6F" w:rsidRDefault="00CC7D6F" w:rsidP="00167A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AE9"/>
    <w:rsid w:val="00167A44"/>
    <w:rsid w:val="001A6FDC"/>
    <w:rsid w:val="00534AD3"/>
    <w:rsid w:val="00637486"/>
    <w:rsid w:val="0064637A"/>
    <w:rsid w:val="009C4E9D"/>
    <w:rsid w:val="009E4AE9"/>
    <w:rsid w:val="00A70757"/>
    <w:rsid w:val="00B71E1C"/>
    <w:rsid w:val="00CB14D2"/>
    <w:rsid w:val="00CC7D6F"/>
    <w:rsid w:val="00E003A7"/>
    <w:rsid w:val="00F6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31465A"/>
  <w15:chartTrackingRefBased/>
  <w15:docId w15:val="{18F4601E-D298-1343-A9CD-926E5C45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4AE9"/>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4AD3"/>
    <w:rPr>
      <w:b/>
      <w:bCs/>
    </w:rPr>
  </w:style>
  <w:style w:type="character" w:customStyle="1" w:styleId="apple-converted-space">
    <w:name w:val="apple-converted-space"/>
    <w:basedOn w:val="DefaultParagraphFont"/>
    <w:rsid w:val="00534AD3"/>
  </w:style>
  <w:style w:type="character" w:styleId="Hyperlink">
    <w:name w:val="Hyperlink"/>
    <w:basedOn w:val="DefaultParagraphFont"/>
    <w:uiPriority w:val="99"/>
    <w:unhideWhenUsed/>
    <w:rsid w:val="00534AD3"/>
    <w:rPr>
      <w:color w:val="0000FF"/>
      <w:u w:val="single"/>
    </w:rPr>
  </w:style>
  <w:style w:type="character" w:styleId="Emphasis">
    <w:name w:val="Emphasis"/>
    <w:basedOn w:val="DefaultParagraphFont"/>
    <w:uiPriority w:val="20"/>
    <w:qFormat/>
    <w:rsid w:val="00534AD3"/>
    <w:rPr>
      <w:i/>
      <w:iCs/>
    </w:rPr>
  </w:style>
  <w:style w:type="character" w:styleId="UnresolvedMention">
    <w:name w:val="Unresolved Mention"/>
    <w:basedOn w:val="DefaultParagraphFont"/>
    <w:uiPriority w:val="99"/>
    <w:semiHidden/>
    <w:unhideWhenUsed/>
    <w:rsid w:val="00534AD3"/>
    <w:rPr>
      <w:color w:val="605E5C"/>
      <w:shd w:val="clear" w:color="auto" w:fill="E1DFDD"/>
    </w:rPr>
  </w:style>
  <w:style w:type="paragraph" w:styleId="Footer">
    <w:name w:val="footer"/>
    <w:basedOn w:val="Normal"/>
    <w:link w:val="FooterChar"/>
    <w:uiPriority w:val="99"/>
    <w:unhideWhenUsed/>
    <w:rsid w:val="00167A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A44"/>
    <w:rPr>
      <w:sz w:val="22"/>
      <w:szCs w:val="22"/>
    </w:rPr>
  </w:style>
  <w:style w:type="character" w:styleId="PageNumber">
    <w:name w:val="page number"/>
    <w:basedOn w:val="DefaultParagraphFont"/>
    <w:uiPriority w:val="99"/>
    <w:semiHidden/>
    <w:unhideWhenUsed/>
    <w:rsid w:val="00167A44"/>
  </w:style>
  <w:style w:type="paragraph" w:styleId="Header">
    <w:name w:val="header"/>
    <w:basedOn w:val="Normal"/>
    <w:link w:val="HeaderChar"/>
    <w:uiPriority w:val="99"/>
    <w:unhideWhenUsed/>
    <w:rsid w:val="00167A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A4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865798">
      <w:bodyDiv w:val="1"/>
      <w:marLeft w:val="0"/>
      <w:marRight w:val="0"/>
      <w:marTop w:val="0"/>
      <w:marBottom w:val="0"/>
      <w:divBdr>
        <w:top w:val="none" w:sz="0" w:space="0" w:color="auto"/>
        <w:left w:val="none" w:sz="0" w:space="0" w:color="auto"/>
        <w:bottom w:val="none" w:sz="0" w:space="0" w:color="auto"/>
        <w:right w:val="none" w:sz="0" w:space="0" w:color="auto"/>
      </w:divBdr>
    </w:div>
    <w:div w:id="1678075143">
      <w:bodyDiv w:val="1"/>
      <w:marLeft w:val="0"/>
      <w:marRight w:val="0"/>
      <w:marTop w:val="0"/>
      <w:marBottom w:val="0"/>
      <w:divBdr>
        <w:top w:val="none" w:sz="0" w:space="0" w:color="auto"/>
        <w:left w:val="none" w:sz="0" w:space="0" w:color="auto"/>
        <w:bottom w:val="none" w:sz="0" w:space="0" w:color="auto"/>
        <w:right w:val="none" w:sz="0" w:space="0" w:color="auto"/>
      </w:divBdr>
    </w:div>
    <w:div w:id="202593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1019</Words>
  <Characters>5812</Characters>
  <Application>Microsoft Office Word</Application>
  <DocSecurity>0</DocSecurity>
  <Lines>48</Lines>
  <Paragraphs>13</Paragraphs>
  <ScaleCrop>false</ScaleCrop>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4</cp:revision>
  <dcterms:created xsi:type="dcterms:W3CDTF">2019-11-25T21:54:00Z</dcterms:created>
  <dcterms:modified xsi:type="dcterms:W3CDTF">2019-11-25T21:59:00Z</dcterms:modified>
</cp:coreProperties>
</file>