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740FD1" w14:textId="2CB1C703" w:rsidR="005A2823" w:rsidRDefault="00AB59D5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Evaluate</w:t>
      </w:r>
      <w:r w:rsidR="00E9798B">
        <w:rPr>
          <w:rFonts w:ascii="Calibri" w:hAnsi="Calibri" w:cs="Calibri"/>
          <w:sz w:val="32"/>
          <w:szCs w:val="32"/>
        </w:rPr>
        <w:t xml:space="preserve"> the challenges associated with the concept of Men’s Rea</w:t>
      </w:r>
      <w:r w:rsidR="002F15CE">
        <w:rPr>
          <w:rFonts w:ascii="Calibri" w:hAnsi="Calibri" w:cs="Calibri"/>
          <w:sz w:val="32"/>
          <w:szCs w:val="32"/>
        </w:rPr>
        <w:t xml:space="preserve"> and the confirmation of criminal liability within Law.</w:t>
      </w:r>
    </w:p>
    <w:p w14:paraId="22F83228" w14:textId="77777777" w:rsidR="00DC715C" w:rsidRDefault="00DC715C">
      <w:pPr>
        <w:rPr>
          <w:rFonts w:ascii="Calibri" w:hAnsi="Calibri" w:cs="Calibri"/>
          <w:sz w:val="32"/>
          <w:szCs w:val="32"/>
        </w:rPr>
      </w:pPr>
    </w:p>
    <w:p w14:paraId="4242AF0B" w14:textId="60D4F1AD" w:rsidR="00FC536A" w:rsidRDefault="00FC536A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The concept of mens rea presents</w:t>
      </w:r>
      <w:r w:rsidR="00E665DD">
        <w:rPr>
          <w:rFonts w:ascii="Calibri" w:hAnsi="Calibri" w:cs="Calibri"/>
          <w:sz w:val="32"/>
          <w:szCs w:val="32"/>
        </w:rPr>
        <w:t xml:space="preserve"> </w:t>
      </w:r>
      <w:proofErr w:type="gramStart"/>
      <w:r w:rsidR="00E665DD">
        <w:rPr>
          <w:rFonts w:ascii="Calibri" w:hAnsi="Calibri" w:cs="Calibri"/>
          <w:sz w:val="32"/>
          <w:szCs w:val="32"/>
        </w:rPr>
        <w:t>several</w:t>
      </w:r>
      <w:proofErr w:type="gramEnd"/>
      <w:r w:rsidR="00E665DD">
        <w:rPr>
          <w:rFonts w:ascii="Calibri" w:hAnsi="Calibri" w:cs="Calibri"/>
          <w:sz w:val="32"/>
          <w:szCs w:val="32"/>
        </w:rPr>
        <w:t xml:space="preserve"> challenges within the legal system when confirming criminal liability</w:t>
      </w:r>
      <w:r w:rsidR="00C2355D">
        <w:rPr>
          <w:rFonts w:ascii="Calibri" w:hAnsi="Calibri" w:cs="Calibri"/>
          <w:sz w:val="32"/>
          <w:szCs w:val="32"/>
        </w:rPr>
        <w:t>:</w:t>
      </w:r>
    </w:p>
    <w:p w14:paraId="786B74BF" w14:textId="34D93E0B" w:rsidR="00C2355D" w:rsidRDefault="00C2355D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Subjectivity: Determ</w:t>
      </w:r>
      <w:r w:rsidR="007B2DDD">
        <w:rPr>
          <w:rFonts w:ascii="Calibri" w:hAnsi="Calibri" w:cs="Calibri"/>
          <w:sz w:val="32"/>
          <w:szCs w:val="32"/>
        </w:rPr>
        <w:t xml:space="preserve">ining a </w:t>
      </w:r>
      <w:r w:rsidR="00E454F0">
        <w:rPr>
          <w:rFonts w:ascii="Calibri" w:hAnsi="Calibri" w:cs="Calibri"/>
          <w:sz w:val="32"/>
          <w:szCs w:val="32"/>
        </w:rPr>
        <w:t>person's</w:t>
      </w:r>
      <w:r w:rsidR="007B2DDD">
        <w:rPr>
          <w:rFonts w:ascii="Calibri" w:hAnsi="Calibri" w:cs="Calibri"/>
          <w:sz w:val="32"/>
          <w:szCs w:val="32"/>
        </w:rPr>
        <w:t xml:space="preserve"> state of mind can be subjective and open to interpretation.</w:t>
      </w:r>
      <w:r w:rsidR="00E454F0">
        <w:rPr>
          <w:rFonts w:ascii="Calibri" w:hAnsi="Calibri" w:cs="Calibri"/>
          <w:sz w:val="32"/>
          <w:szCs w:val="32"/>
        </w:rPr>
        <w:t xml:space="preserve"> It often relies on circumstanti</w:t>
      </w:r>
      <w:r w:rsidR="00B4123D">
        <w:rPr>
          <w:rFonts w:ascii="Calibri" w:hAnsi="Calibri" w:cs="Calibri"/>
          <w:sz w:val="32"/>
          <w:szCs w:val="32"/>
        </w:rPr>
        <w:t>al evidence and witness testimony, which can be unreliable.</w:t>
      </w:r>
    </w:p>
    <w:p w14:paraId="63D10213" w14:textId="2D1FFDA4" w:rsidR="00CE36EE" w:rsidRDefault="00CE36E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Intent vs action: </w:t>
      </w:r>
      <w:r w:rsidR="00705055">
        <w:rPr>
          <w:rFonts w:ascii="Calibri" w:hAnsi="Calibri" w:cs="Calibri"/>
          <w:sz w:val="32"/>
          <w:szCs w:val="32"/>
        </w:rPr>
        <w:t xml:space="preserve">distinguishing between </w:t>
      </w:r>
      <w:r w:rsidR="009419A0">
        <w:rPr>
          <w:rFonts w:ascii="Calibri" w:hAnsi="Calibri" w:cs="Calibri"/>
          <w:sz w:val="32"/>
          <w:szCs w:val="32"/>
        </w:rPr>
        <w:t>someone's</w:t>
      </w:r>
      <w:r w:rsidR="00705055">
        <w:rPr>
          <w:rFonts w:ascii="Calibri" w:hAnsi="Calibri" w:cs="Calibri"/>
          <w:sz w:val="32"/>
          <w:szCs w:val="32"/>
        </w:rPr>
        <w:t xml:space="preserve"> intent to commit a crime and the actual</w:t>
      </w:r>
      <w:r w:rsidR="008A7A3A">
        <w:rPr>
          <w:rFonts w:ascii="Calibri" w:hAnsi="Calibri" w:cs="Calibri"/>
          <w:sz w:val="32"/>
          <w:szCs w:val="32"/>
        </w:rPr>
        <w:t xml:space="preserve"> commission of the crime can be challenging</w:t>
      </w:r>
      <w:r w:rsidR="00D25DAA">
        <w:rPr>
          <w:rFonts w:ascii="Calibri" w:hAnsi="Calibri" w:cs="Calibri"/>
          <w:sz w:val="32"/>
          <w:szCs w:val="32"/>
        </w:rPr>
        <w:t xml:space="preserve">. Not all criminal acts </w:t>
      </w:r>
      <w:proofErr w:type="gramStart"/>
      <w:r w:rsidR="00D25DAA">
        <w:rPr>
          <w:rFonts w:ascii="Calibri" w:hAnsi="Calibri" w:cs="Calibri"/>
          <w:sz w:val="32"/>
          <w:szCs w:val="32"/>
        </w:rPr>
        <w:t>are premeditated</w:t>
      </w:r>
      <w:proofErr w:type="gramEnd"/>
      <w:r w:rsidR="00D25DAA">
        <w:rPr>
          <w:rFonts w:ascii="Calibri" w:hAnsi="Calibri" w:cs="Calibri"/>
          <w:sz w:val="32"/>
          <w:szCs w:val="32"/>
        </w:rPr>
        <w:t>, which complicates the assessment of mens rea</w:t>
      </w:r>
      <w:r w:rsidR="00CB174D">
        <w:rPr>
          <w:rFonts w:ascii="Calibri" w:hAnsi="Calibri" w:cs="Calibri"/>
          <w:sz w:val="32"/>
          <w:szCs w:val="32"/>
        </w:rPr>
        <w:t>.</w:t>
      </w:r>
    </w:p>
    <w:p w14:paraId="14937E70" w14:textId="220A9EBD" w:rsidR="00CB174D" w:rsidRDefault="00CB174D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Mental states: Different crimes require varying degrees of mens rea, ranging from intentional to reckless</w:t>
      </w:r>
      <w:r w:rsidR="00E91DFE">
        <w:rPr>
          <w:rFonts w:ascii="Calibri" w:hAnsi="Calibri" w:cs="Calibri"/>
          <w:sz w:val="32"/>
          <w:szCs w:val="32"/>
        </w:rPr>
        <w:t xml:space="preserve"> to negligent. Assessing and proving these mental states can be complex, especially when considering</w:t>
      </w:r>
      <w:r w:rsidR="0053211C">
        <w:rPr>
          <w:rFonts w:ascii="Calibri" w:hAnsi="Calibri" w:cs="Calibri"/>
          <w:sz w:val="32"/>
          <w:szCs w:val="32"/>
        </w:rPr>
        <w:t xml:space="preserve"> factors like intoxication or mental illness.</w:t>
      </w:r>
    </w:p>
    <w:p w14:paraId="03F5DF96" w14:textId="3EDB33CE" w:rsidR="0053211C" w:rsidRDefault="009766A6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Burden of Proof: Proving the defendants state of mind beyond a reasonable</w:t>
      </w:r>
      <w:r w:rsidR="006D49F5">
        <w:rPr>
          <w:rFonts w:ascii="Calibri" w:hAnsi="Calibri" w:cs="Calibri"/>
          <w:sz w:val="32"/>
          <w:szCs w:val="32"/>
        </w:rPr>
        <w:t xml:space="preserve"> doubt can be difficult for pro</w:t>
      </w:r>
      <w:r w:rsidR="00D716EE">
        <w:rPr>
          <w:rFonts w:ascii="Calibri" w:hAnsi="Calibri" w:cs="Calibri"/>
          <w:sz w:val="32"/>
          <w:szCs w:val="32"/>
        </w:rPr>
        <w:t>secutors, particularly in cases</w:t>
      </w:r>
      <w:r w:rsidR="009A73ED">
        <w:rPr>
          <w:rFonts w:ascii="Calibri" w:hAnsi="Calibri" w:cs="Calibri"/>
          <w:sz w:val="32"/>
          <w:szCs w:val="32"/>
        </w:rPr>
        <w:t xml:space="preserve"> where there is limited evidence or conflicting testimony.</w:t>
      </w:r>
    </w:p>
    <w:p w14:paraId="57B8E08F" w14:textId="798BA58D" w:rsidR="00F822D6" w:rsidRDefault="00F822D6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Evolution of Law: The interpretation</w:t>
      </w:r>
      <w:r w:rsidR="00A0758D">
        <w:rPr>
          <w:rFonts w:ascii="Calibri" w:hAnsi="Calibri" w:cs="Calibri"/>
          <w:sz w:val="32"/>
          <w:szCs w:val="32"/>
        </w:rPr>
        <w:t xml:space="preserve"> and application of mens rea can evolve over time, influenced by changes in societal</w:t>
      </w:r>
      <w:r w:rsidR="009340B7">
        <w:rPr>
          <w:rFonts w:ascii="Calibri" w:hAnsi="Calibri" w:cs="Calibri"/>
          <w:sz w:val="32"/>
          <w:szCs w:val="32"/>
        </w:rPr>
        <w:t xml:space="preserve"> norms, legal precedents, and legislative reforms. This can lead to</w:t>
      </w:r>
      <w:r w:rsidR="00F47A2A">
        <w:rPr>
          <w:rFonts w:ascii="Calibri" w:hAnsi="Calibri" w:cs="Calibri"/>
          <w:sz w:val="32"/>
          <w:szCs w:val="32"/>
        </w:rPr>
        <w:t xml:space="preserve"> inconsistencies and challenges in applying,</w:t>
      </w:r>
      <w:r w:rsidR="00633CBB">
        <w:rPr>
          <w:rFonts w:ascii="Calibri" w:hAnsi="Calibri" w:cs="Calibri"/>
          <w:sz w:val="32"/>
          <w:szCs w:val="32"/>
        </w:rPr>
        <w:t xml:space="preserve"> mens</w:t>
      </w:r>
      <w:r w:rsidR="00F47A2A">
        <w:rPr>
          <w:rFonts w:ascii="Calibri" w:hAnsi="Calibri" w:cs="Calibri"/>
          <w:sz w:val="32"/>
          <w:szCs w:val="32"/>
        </w:rPr>
        <w:t xml:space="preserve"> rea principles across different </w:t>
      </w:r>
      <w:proofErr w:type="gramStart"/>
      <w:r w:rsidR="00633CBB">
        <w:rPr>
          <w:rFonts w:ascii="Calibri" w:hAnsi="Calibri" w:cs="Calibri"/>
          <w:sz w:val="32"/>
          <w:szCs w:val="32"/>
        </w:rPr>
        <w:t>jurisdictions</w:t>
      </w:r>
      <w:proofErr w:type="gramEnd"/>
      <w:r w:rsidR="00633CBB">
        <w:rPr>
          <w:rFonts w:ascii="Calibri" w:hAnsi="Calibri" w:cs="Calibri"/>
          <w:sz w:val="32"/>
          <w:szCs w:val="32"/>
        </w:rPr>
        <w:t xml:space="preserve"> and cases.</w:t>
      </w:r>
    </w:p>
    <w:p w14:paraId="28776196" w14:textId="2D81135C" w:rsidR="00A1136D" w:rsidRDefault="00A1136D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Strict liability offences: </w:t>
      </w:r>
      <w:proofErr w:type="gramStart"/>
      <w:r w:rsidR="002A27E9">
        <w:rPr>
          <w:rFonts w:ascii="Calibri" w:hAnsi="Calibri" w:cs="Calibri"/>
          <w:sz w:val="32"/>
          <w:szCs w:val="32"/>
        </w:rPr>
        <w:t>some</w:t>
      </w:r>
      <w:proofErr w:type="gramEnd"/>
      <w:r w:rsidR="002A27E9">
        <w:rPr>
          <w:rFonts w:ascii="Calibri" w:hAnsi="Calibri" w:cs="Calibri"/>
          <w:sz w:val="32"/>
          <w:szCs w:val="32"/>
        </w:rPr>
        <w:t xml:space="preserve"> offences such as statutory rape or traffic violations, do not require proof of mens rea</w:t>
      </w:r>
      <w:r w:rsidR="009D43C5">
        <w:rPr>
          <w:rFonts w:ascii="Calibri" w:hAnsi="Calibri" w:cs="Calibri"/>
          <w:sz w:val="32"/>
          <w:szCs w:val="32"/>
        </w:rPr>
        <w:t>. This departure from the traditional mens rea requirement</w:t>
      </w:r>
      <w:r w:rsidR="007B5B38">
        <w:rPr>
          <w:rFonts w:ascii="Calibri" w:hAnsi="Calibri" w:cs="Calibri"/>
          <w:sz w:val="32"/>
          <w:szCs w:val="32"/>
        </w:rPr>
        <w:t xml:space="preserve"> raises questions about fairness and justice in certain legal contexts.</w:t>
      </w:r>
    </w:p>
    <w:p w14:paraId="12623CB1" w14:textId="5AFAE166" w:rsidR="001F2047" w:rsidRDefault="001F2047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>Addressing these challenges requires careful consideration of legal principles, case law</w:t>
      </w:r>
      <w:r w:rsidR="0022360A">
        <w:rPr>
          <w:rFonts w:ascii="Calibri" w:hAnsi="Calibri" w:cs="Calibri"/>
          <w:sz w:val="32"/>
          <w:szCs w:val="32"/>
        </w:rPr>
        <w:t>, and societal values to ensure that the concept of mens rea effectiv</w:t>
      </w:r>
      <w:r w:rsidR="0009031B">
        <w:rPr>
          <w:rFonts w:ascii="Calibri" w:hAnsi="Calibri" w:cs="Calibri"/>
          <w:sz w:val="32"/>
          <w:szCs w:val="32"/>
        </w:rPr>
        <w:t>ely serves its purpose in determining criminal liability while safeguarding individual rights and ensuring justice.</w:t>
      </w:r>
    </w:p>
    <w:p w14:paraId="36123082" w14:textId="77777777" w:rsidR="00AA61D2" w:rsidRDefault="00AA61D2">
      <w:pPr>
        <w:rPr>
          <w:rFonts w:ascii="Calibri" w:hAnsi="Calibri" w:cs="Calibri"/>
          <w:sz w:val="32"/>
          <w:szCs w:val="32"/>
        </w:rPr>
      </w:pPr>
    </w:p>
    <w:p w14:paraId="6742F888" w14:textId="387F0E67" w:rsidR="002F15CE" w:rsidRDefault="006037CC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According to</w:t>
      </w:r>
      <w:r w:rsidR="00CA3128">
        <w:rPr>
          <w:rFonts w:ascii="Calibri" w:hAnsi="Calibri" w:cs="Calibri"/>
          <w:sz w:val="32"/>
          <w:szCs w:val="32"/>
        </w:rPr>
        <w:t xml:space="preserve"> Sanford Kadish, the existence of mens rea indicates that legal</w:t>
      </w:r>
      <w:r w:rsidR="00346A28">
        <w:rPr>
          <w:rFonts w:ascii="Calibri" w:hAnsi="Calibri" w:cs="Calibri"/>
          <w:sz w:val="32"/>
          <w:szCs w:val="32"/>
        </w:rPr>
        <w:t xml:space="preserve"> systems view people as autonomous agents who bear responsibility for their deci</w:t>
      </w:r>
      <w:r w:rsidR="00F42EEF">
        <w:rPr>
          <w:rFonts w:ascii="Calibri" w:hAnsi="Calibri" w:cs="Calibri"/>
          <w:sz w:val="32"/>
          <w:szCs w:val="32"/>
        </w:rPr>
        <w:t>sions, as opposed to broken robots that require repair.</w:t>
      </w:r>
    </w:p>
    <w:p w14:paraId="3D46A2F0" w14:textId="4FA0D2EA" w:rsidR="00112829" w:rsidRDefault="00B254B0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Mens Rea is </w:t>
      </w:r>
      <w:r w:rsidR="00B81FEC">
        <w:rPr>
          <w:rFonts w:ascii="Calibri" w:hAnsi="Calibri" w:cs="Calibri"/>
          <w:sz w:val="32"/>
          <w:szCs w:val="32"/>
        </w:rPr>
        <w:t>in fact</w:t>
      </w:r>
      <w:r>
        <w:rPr>
          <w:rFonts w:ascii="Calibri" w:hAnsi="Calibri" w:cs="Calibri"/>
          <w:sz w:val="32"/>
          <w:szCs w:val="32"/>
        </w:rPr>
        <w:t xml:space="preserve"> regarded by observers</w:t>
      </w:r>
      <w:r w:rsidR="00424DAE">
        <w:rPr>
          <w:rFonts w:ascii="Calibri" w:hAnsi="Calibri" w:cs="Calibri"/>
          <w:sz w:val="32"/>
          <w:szCs w:val="32"/>
        </w:rPr>
        <w:t xml:space="preserve"> as the </w:t>
      </w:r>
      <w:proofErr w:type="gramStart"/>
      <w:r w:rsidR="00424DAE">
        <w:rPr>
          <w:rFonts w:ascii="Calibri" w:hAnsi="Calibri" w:cs="Calibri"/>
          <w:sz w:val="32"/>
          <w:szCs w:val="32"/>
        </w:rPr>
        <w:t>central component</w:t>
      </w:r>
      <w:proofErr w:type="gramEnd"/>
      <w:r w:rsidR="00424DAE">
        <w:rPr>
          <w:rFonts w:ascii="Calibri" w:hAnsi="Calibri" w:cs="Calibri"/>
          <w:sz w:val="32"/>
          <w:szCs w:val="32"/>
        </w:rPr>
        <w:t xml:space="preserve"> of criminal law, serving multiple functions, one</w:t>
      </w:r>
      <w:r w:rsidR="00620BF7">
        <w:rPr>
          <w:rFonts w:ascii="Calibri" w:hAnsi="Calibri" w:cs="Calibri"/>
          <w:sz w:val="32"/>
          <w:szCs w:val="32"/>
        </w:rPr>
        <w:t xml:space="preserve"> of which is to guarantee that censure appropriately accompanies</w:t>
      </w:r>
      <w:r w:rsidR="000672EC">
        <w:rPr>
          <w:rFonts w:ascii="Calibri" w:hAnsi="Calibri" w:cs="Calibri"/>
          <w:sz w:val="32"/>
          <w:szCs w:val="32"/>
        </w:rPr>
        <w:t xml:space="preserve"> a criminal conviction. It is sufficient</w:t>
      </w:r>
      <w:r w:rsidR="00B632F3">
        <w:rPr>
          <w:rFonts w:ascii="Calibri" w:hAnsi="Calibri" w:cs="Calibri"/>
          <w:sz w:val="32"/>
          <w:szCs w:val="32"/>
        </w:rPr>
        <w:t xml:space="preserve"> to prove that the defendant injured the victim if the purpose of a criminal conviction</w:t>
      </w:r>
      <w:r w:rsidR="00393E4D">
        <w:rPr>
          <w:rFonts w:ascii="Calibri" w:hAnsi="Calibri" w:cs="Calibri"/>
          <w:sz w:val="32"/>
          <w:szCs w:val="32"/>
        </w:rPr>
        <w:t xml:space="preserve"> is to represent </w:t>
      </w:r>
      <w:r w:rsidR="00B81FEC">
        <w:rPr>
          <w:rFonts w:ascii="Calibri" w:hAnsi="Calibri" w:cs="Calibri"/>
          <w:sz w:val="32"/>
          <w:szCs w:val="32"/>
        </w:rPr>
        <w:t>society’s</w:t>
      </w:r>
      <w:r w:rsidR="00393E4D">
        <w:rPr>
          <w:rFonts w:ascii="Calibri" w:hAnsi="Calibri" w:cs="Calibri"/>
          <w:sz w:val="32"/>
          <w:szCs w:val="32"/>
        </w:rPr>
        <w:t xml:space="preserve"> disapproval of the offender</w:t>
      </w:r>
      <w:r w:rsidR="00112829">
        <w:rPr>
          <w:rFonts w:ascii="Calibri" w:hAnsi="Calibri" w:cs="Calibri"/>
          <w:sz w:val="32"/>
          <w:szCs w:val="32"/>
        </w:rPr>
        <w:t>. They had to have acted in a manner of blame.</w:t>
      </w:r>
    </w:p>
    <w:p w14:paraId="505BBCAB" w14:textId="2F920FBB" w:rsidR="0091201E" w:rsidRDefault="0091201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Mens rea</w:t>
      </w:r>
      <w:r w:rsidR="00897068">
        <w:rPr>
          <w:rFonts w:ascii="Calibri" w:hAnsi="Calibri" w:cs="Calibri"/>
          <w:sz w:val="32"/>
          <w:szCs w:val="32"/>
        </w:rPr>
        <w:t xml:space="preserve"> refers to both </w:t>
      </w:r>
      <w:r w:rsidR="00B81FEC">
        <w:rPr>
          <w:rFonts w:ascii="Calibri" w:hAnsi="Calibri" w:cs="Calibri"/>
          <w:sz w:val="32"/>
          <w:szCs w:val="32"/>
        </w:rPr>
        <w:t xml:space="preserve">the </w:t>
      </w:r>
      <w:r w:rsidR="00897068">
        <w:rPr>
          <w:rFonts w:ascii="Calibri" w:hAnsi="Calibri" w:cs="Calibri"/>
          <w:sz w:val="32"/>
          <w:szCs w:val="32"/>
        </w:rPr>
        <w:t xml:space="preserve">requirement that only guilty parties </w:t>
      </w:r>
      <w:proofErr w:type="gramStart"/>
      <w:r w:rsidR="00897068">
        <w:rPr>
          <w:rFonts w:ascii="Calibri" w:hAnsi="Calibri" w:cs="Calibri"/>
          <w:sz w:val="32"/>
          <w:szCs w:val="32"/>
        </w:rPr>
        <w:t>be found</w:t>
      </w:r>
      <w:proofErr w:type="gramEnd"/>
      <w:r w:rsidR="00897068">
        <w:rPr>
          <w:rFonts w:ascii="Calibri" w:hAnsi="Calibri" w:cs="Calibri"/>
          <w:sz w:val="32"/>
          <w:szCs w:val="32"/>
        </w:rPr>
        <w:t xml:space="preserve"> guilty </w:t>
      </w:r>
      <w:r w:rsidR="009A35F9">
        <w:rPr>
          <w:rFonts w:ascii="Calibri" w:hAnsi="Calibri" w:cs="Calibri"/>
          <w:sz w:val="32"/>
          <w:szCs w:val="32"/>
        </w:rPr>
        <w:t>and the requirement that the appropriate</w:t>
      </w:r>
      <w:r w:rsidR="00A23663">
        <w:rPr>
          <w:rFonts w:ascii="Calibri" w:hAnsi="Calibri" w:cs="Calibri"/>
          <w:sz w:val="32"/>
          <w:szCs w:val="32"/>
        </w:rPr>
        <w:t xml:space="preserve"> offense be committed at the time of the trial. For example</w:t>
      </w:r>
      <w:r w:rsidR="005E7C2C">
        <w:rPr>
          <w:rFonts w:ascii="Calibri" w:hAnsi="Calibri" w:cs="Calibri"/>
          <w:sz w:val="32"/>
          <w:szCs w:val="32"/>
        </w:rPr>
        <w:t xml:space="preserve">, there is no doubt that a deliberate killer and a negligent one are morally </w:t>
      </w:r>
      <w:r w:rsidR="00B81FEC">
        <w:rPr>
          <w:rFonts w:ascii="Calibri" w:hAnsi="Calibri" w:cs="Calibri"/>
          <w:sz w:val="32"/>
          <w:szCs w:val="32"/>
        </w:rPr>
        <w:t>distant</w:t>
      </w:r>
      <w:r w:rsidR="008522F9">
        <w:rPr>
          <w:rFonts w:ascii="Calibri" w:hAnsi="Calibri" w:cs="Calibri"/>
          <w:sz w:val="32"/>
          <w:szCs w:val="32"/>
        </w:rPr>
        <w:t xml:space="preserve"> from one another. It </w:t>
      </w:r>
      <w:proofErr w:type="gramStart"/>
      <w:r w:rsidR="008522F9">
        <w:rPr>
          <w:rFonts w:ascii="Calibri" w:hAnsi="Calibri" w:cs="Calibri"/>
          <w:sz w:val="32"/>
          <w:szCs w:val="32"/>
        </w:rPr>
        <w:t>is argued</w:t>
      </w:r>
      <w:proofErr w:type="gramEnd"/>
      <w:r w:rsidR="008522F9">
        <w:rPr>
          <w:rFonts w:ascii="Calibri" w:hAnsi="Calibri" w:cs="Calibri"/>
          <w:sz w:val="32"/>
          <w:szCs w:val="32"/>
        </w:rPr>
        <w:t xml:space="preserve"> that the criminal</w:t>
      </w:r>
      <w:r w:rsidR="00835670">
        <w:rPr>
          <w:rFonts w:ascii="Calibri" w:hAnsi="Calibri" w:cs="Calibri"/>
          <w:sz w:val="32"/>
          <w:szCs w:val="32"/>
        </w:rPr>
        <w:t xml:space="preserve"> code ought to take these distinctions into consideration.</w:t>
      </w:r>
      <w:r w:rsidR="006466A4">
        <w:rPr>
          <w:rFonts w:ascii="Calibri" w:hAnsi="Calibri" w:cs="Calibri"/>
          <w:sz w:val="32"/>
          <w:szCs w:val="32"/>
        </w:rPr>
        <w:t xml:space="preserve"> For this reason, we differentiate between manslaughter and murder.</w:t>
      </w:r>
    </w:p>
    <w:p w14:paraId="7DC32AC7" w14:textId="0BA863E5" w:rsidR="00B6681F" w:rsidRDefault="001B5EC0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Mens rea could also be useful in defining the </w:t>
      </w:r>
      <w:r w:rsidR="00B81FEC">
        <w:rPr>
          <w:rFonts w:ascii="Calibri" w:hAnsi="Calibri" w:cs="Calibri"/>
          <w:sz w:val="32"/>
          <w:szCs w:val="32"/>
        </w:rPr>
        <w:t>victim’s</w:t>
      </w:r>
      <w:r>
        <w:rPr>
          <w:rFonts w:ascii="Calibri" w:hAnsi="Calibri" w:cs="Calibri"/>
          <w:sz w:val="32"/>
          <w:szCs w:val="32"/>
        </w:rPr>
        <w:t xml:space="preserve"> </w:t>
      </w:r>
      <w:r w:rsidR="00E860EB">
        <w:rPr>
          <w:rFonts w:ascii="Calibri" w:hAnsi="Calibri" w:cs="Calibri"/>
          <w:sz w:val="32"/>
          <w:szCs w:val="32"/>
        </w:rPr>
        <w:t>wrongdoing.</w:t>
      </w:r>
    </w:p>
    <w:p w14:paraId="298244B6" w14:textId="7EC12B3E" w:rsidR="00E860EB" w:rsidRDefault="00E860EB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Whether you </w:t>
      </w:r>
      <w:proofErr w:type="gramStart"/>
      <w:r>
        <w:rPr>
          <w:rFonts w:ascii="Calibri" w:hAnsi="Calibri" w:cs="Calibri"/>
          <w:sz w:val="32"/>
          <w:szCs w:val="32"/>
        </w:rPr>
        <w:t>were pushed</w:t>
      </w:r>
      <w:proofErr w:type="gramEnd"/>
      <w:r>
        <w:rPr>
          <w:rFonts w:ascii="Calibri" w:hAnsi="Calibri" w:cs="Calibri"/>
          <w:sz w:val="32"/>
          <w:szCs w:val="32"/>
        </w:rPr>
        <w:t xml:space="preserve"> over purposefully</w:t>
      </w:r>
      <w:r w:rsidR="004F2173">
        <w:rPr>
          <w:rFonts w:ascii="Calibri" w:hAnsi="Calibri" w:cs="Calibri"/>
          <w:sz w:val="32"/>
          <w:szCs w:val="32"/>
        </w:rPr>
        <w:t xml:space="preserve"> or by accident when you are out shopping will determine how you respond to the situation.</w:t>
      </w:r>
      <w:r w:rsidR="00114C13">
        <w:rPr>
          <w:rFonts w:ascii="Calibri" w:hAnsi="Calibri" w:cs="Calibri"/>
          <w:sz w:val="32"/>
          <w:szCs w:val="32"/>
        </w:rPr>
        <w:t xml:space="preserve"> You</w:t>
      </w:r>
      <w:r w:rsidR="00074D51">
        <w:rPr>
          <w:rFonts w:ascii="Calibri" w:hAnsi="Calibri" w:cs="Calibri"/>
          <w:sz w:val="32"/>
          <w:szCs w:val="32"/>
        </w:rPr>
        <w:t xml:space="preserve"> will feel attacked if it was intentional, but the event will </w:t>
      </w:r>
      <w:proofErr w:type="gramStart"/>
      <w:r w:rsidR="00B81FEC">
        <w:rPr>
          <w:rFonts w:ascii="Calibri" w:hAnsi="Calibri" w:cs="Calibri"/>
          <w:sz w:val="32"/>
          <w:szCs w:val="32"/>
        </w:rPr>
        <w:t>probably</w:t>
      </w:r>
      <w:r w:rsidR="00074D51">
        <w:rPr>
          <w:rFonts w:ascii="Calibri" w:hAnsi="Calibri" w:cs="Calibri"/>
          <w:sz w:val="32"/>
          <w:szCs w:val="32"/>
        </w:rPr>
        <w:t xml:space="preserve"> be</w:t>
      </w:r>
      <w:proofErr w:type="gramEnd"/>
      <w:r w:rsidR="00074D51">
        <w:rPr>
          <w:rFonts w:ascii="Calibri" w:hAnsi="Calibri" w:cs="Calibri"/>
          <w:sz w:val="32"/>
          <w:szCs w:val="32"/>
        </w:rPr>
        <w:t xml:space="preserve"> much</w:t>
      </w:r>
      <w:r w:rsidR="00CA0F0C">
        <w:rPr>
          <w:rFonts w:ascii="Calibri" w:hAnsi="Calibri" w:cs="Calibri"/>
          <w:sz w:val="32"/>
          <w:szCs w:val="32"/>
        </w:rPr>
        <w:t xml:space="preserve"> less painful if it was an accident. A portion of the harm the victim had endured is determined by the purpose</w:t>
      </w:r>
      <w:r w:rsidR="00F933D9">
        <w:rPr>
          <w:rFonts w:ascii="Calibri" w:hAnsi="Calibri" w:cs="Calibri"/>
          <w:sz w:val="32"/>
          <w:szCs w:val="32"/>
        </w:rPr>
        <w:t xml:space="preserve"> of the action.</w:t>
      </w:r>
    </w:p>
    <w:p w14:paraId="7683B730" w14:textId="0FF87BD8" w:rsidR="00E62CA3" w:rsidRDefault="00D8279C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 xml:space="preserve">Mens rea guarantees that the victim is </w:t>
      </w:r>
      <w:proofErr w:type="gramStart"/>
      <w:r>
        <w:rPr>
          <w:rFonts w:ascii="Calibri" w:hAnsi="Calibri" w:cs="Calibri"/>
          <w:sz w:val="32"/>
          <w:szCs w:val="32"/>
        </w:rPr>
        <w:t>fairly informed</w:t>
      </w:r>
      <w:proofErr w:type="gramEnd"/>
      <w:r>
        <w:rPr>
          <w:rFonts w:ascii="Calibri" w:hAnsi="Calibri" w:cs="Calibri"/>
          <w:sz w:val="32"/>
          <w:szCs w:val="32"/>
        </w:rPr>
        <w:t xml:space="preserve"> about what is </w:t>
      </w:r>
      <w:r w:rsidR="000E292F">
        <w:rPr>
          <w:rFonts w:ascii="Calibri" w:hAnsi="Calibri" w:cs="Calibri"/>
          <w:sz w:val="32"/>
          <w:szCs w:val="32"/>
        </w:rPr>
        <w:t xml:space="preserve">illegal. If people </w:t>
      </w:r>
      <w:proofErr w:type="gramStart"/>
      <w:r w:rsidR="000E292F">
        <w:rPr>
          <w:rFonts w:ascii="Calibri" w:hAnsi="Calibri" w:cs="Calibri"/>
          <w:sz w:val="32"/>
          <w:szCs w:val="32"/>
        </w:rPr>
        <w:t>are only held</w:t>
      </w:r>
      <w:proofErr w:type="gramEnd"/>
      <w:r w:rsidR="000E292F">
        <w:rPr>
          <w:rFonts w:ascii="Calibri" w:hAnsi="Calibri" w:cs="Calibri"/>
          <w:sz w:val="32"/>
          <w:szCs w:val="32"/>
        </w:rPr>
        <w:t xml:space="preserve"> accountable if they intend or </w:t>
      </w:r>
      <w:r w:rsidR="00214D23">
        <w:rPr>
          <w:rFonts w:ascii="Calibri" w:hAnsi="Calibri" w:cs="Calibri"/>
          <w:sz w:val="32"/>
          <w:szCs w:val="32"/>
        </w:rPr>
        <w:t>foresee</w:t>
      </w:r>
      <w:r w:rsidR="000E292F">
        <w:rPr>
          <w:rFonts w:ascii="Calibri" w:hAnsi="Calibri" w:cs="Calibri"/>
          <w:sz w:val="32"/>
          <w:szCs w:val="32"/>
        </w:rPr>
        <w:t xml:space="preserve"> harm to another, then</w:t>
      </w:r>
      <w:r w:rsidR="00214D23">
        <w:rPr>
          <w:rFonts w:ascii="Calibri" w:hAnsi="Calibri" w:cs="Calibri"/>
          <w:sz w:val="32"/>
          <w:szCs w:val="32"/>
        </w:rPr>
        <w:t xml:space="preserve"> they can be sure that whatever they plan to do will not be illegal.</w:t>
      </w:r>
      <w:r w:rsidR="009F77A6">
        <w:rPr>
          <w:rFonts w:ascii="Calibri" w:hAnsi="Calibri" w:cs="Calibri"/>
          <w:sz w:val="32"/>
          <w:szCs w:val="32"/>
        </w:rPr>
        <w:t xml:space="preserve"> If a law </w:t>
      </w:r>
      <w:proofErr w:type="gramStart"/>
      <w:r w:rsidR="009F77A6">
        <w:rPr>
          <w:rFonts w:ascii="Calibri" w:hAnsi="Calibri" w:cs="Calibri"/>
          <w:sz w:val="32"/>
          <w:szCs w:val="32"/>
        </w:rPr>
        <w:t>was passed</w:t>
      </w:r>
      <w:proofErr w:type="gramEnd"/>
      <w:r w:rsidR="009F77A6">
        <w:rPr>
          <w:rFonts w:ascii="Calibri" w:hAnsi="Calibri" w:cs="Calibri"/>
          <w:sz w:val="32"/>
          <w:szCs w:val="32"/>
        </w:rPr>
        <w:t xml:space="preserve"> that declared a crime committed even in cases where the defendant lacked mens rea, then even </w:t>
      </w:r>
      <w:r w:rsidR="005C41FA">
        <w:rPr>
          <w:rFonts w:ascii="Calibri" w:hAnsi="Calibri" w:cs="Calibri"/>
          <w:sz w:val="32"/>
          <w:szCs w:val="32"/>
        </w:rPr>
        <w:t>law-abiding</w:t>
      </w:r>
      <w:r w:rsidR="00D769A3">
        <w:rPr>
          <w:rFonts w:ascii="Calibri" w:hAnsi="Calibri" w:cs="Calibri"/>
          <w:sz w:val="32"/>
          <w:szCs w:val="32"/>
        </w:rPr>
        <w:t xml:space="preserve"> citizens might unintentionally break the law.</w:t>
      </w:r>
    </w:p>
    <w:p w14:paraId="7B4F2EF3" w14:textId="39EE6951" w:rsidR="005F4AF0" w:rsidRDefault="00CD4F9F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According to Chan and Simester, the requirement of mens rea</w:t>
      </w:r>
      <w:r w:rsidR="001D0857">
        <w:rPr>
          <w:rFonts w:ascii="Calibri" w:hAnsi="Calibri" w:cs="Calibri"/>
          <w:sz w:val="32"/>
          <w:szCs w:val="32"/>
        </w:rPr>
        <w:t xml:space="preserve"> also aids in limiting the scope of the criminal law to prevent it from covering an excessive number of people.</w:t>
      </w:r>
      <w:r w:rsidR="00B91F0A">
        <w:rPr>
          <w:rFonts w:ascii="Calibri" w:hAnsi="Calibri" w:cs="Calibri"/>
          <w:sz w:val="32"/>
          <w:szCs w:val="32"/>
        </w:rPr>
        <w:t xml:space="preserve"> They contend that it supports the struggle against </w:t>
      </w:r>
      <w:r w:rsidR="00A418C7">
        <w:rPr>
          <w:rFonts w:ascii="Calibri" w:hAnsi="Calibri" w:cs="Calibri"/>
          <w:sz w:val="32"/>
          <w:szCs w:val="32"/>
        </w:rPr>
        <w:t>excessive criminalization</w:t>
      </w:r>
      <w:r w:rsidR="00925F2F">
        <w:rPr>
          <w:rFonts w:ascii="Calibri" w:hAnsi="Calibri" w:cs="Calibri"/>
          <w:sz w:val="32"/>
          <w:szCs w:val="32"/>
        </w:rPr>
        <w:t xml:space="preserve"> and helps preserve freedoms.</w:t>
      </w:r>
    </w:p>
    <w:p w14:paraId="2EABC155" w14:textId="390E4824" w:rsidR="000546BC" w:rsidRDefault="008338ED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Examining the nature of a criminal code without any requirements</w:t>
      </w:r>
      <w:r w:rsidR="00E7016D">
        <w:rPr>
          <w:rFonts w:ascii="Calibri" w:hAnsi="Calibri" w:cs="Calibri"/>
          <w:sz w:val="32"/>
          <w:szCs w:val="32"/>
        </w:rPr>
        <w:t xml:space="preserve"> for mens rea is a </w:t>
      </w:r>
      <w:r w:rsidR="005C41FA">
        <w:rPr>
          <w:rFonts w:ascii="Calibri" w:hAnsi="Calibri" w:cs="Calibri"/>
          <w:sz w:val="32"/>
          <w:szCs w:val="32"/>
        </w:rPr>
        <w:t>thought-provoking</w:t>
      </w:r>
      <w:r w:rsidR="00E7016D">
        <w:rPr>
          <w:rFonts w:ascii="Calibri" w:hAnsi="Calibri" w:cs="Calibri"/>
          <w:sz w:val="32"/>
          <w:szCs w:val="32"/>
        </w:rPr>
        <w:t xml:space="preserve"> exercise. A system like this </w:t>
      </w:r>
      <w:proofErr w:type="gramStart"/>
      <w:r w:rsidR="00E7016D">
        <w:rPr>
          <w:rFonts w:ascii="Calibri" w:hAnsi="Calibri" w:cs="Calibri"/>
          <w:sz w:val="32"/>
          <w:szCs w:val="32"/>
        </w:rPr>
        <w:t>was suggested</w:t>
      </w:r>
      <w:proofErr w:type="gramEnd"/>
      <w:r w:rsidR="00E7016D">
        <w:rPr>
          <w:rFonts w:ascii="Calibri" w:hAnsi="Calibri" w:cs="Calibri"/>
          <w:sz w:val="32"/>
          <w:szCs w:val="32"/>
        </w:rPr>
        <w:t xml:space="preserve"> </w:t>
      </w:r>
      <w:r w:rsidR="008E7F2C">
        <w:rPr>
          <w:rFonts w:ascii="Calibri" w:hAnsi="Calibri" w:cs="Calibri"/>
          <w:sz w:val="32"/>
          <w:szCs w:val="32"/>
        </w:rPr>
        <w:t>by baroness wootton.</w:t>
      </w:r>
      <w:r w:rsidR="005407DB">
        <w:rPr>
          <w:rFonts w:ascii="Calibri" w:hAnsi="Calibri" w:cs="Calibri"/>
          <w:sz w:val="32"/>
          <w:szCs w:val="32"/>
        </w:rPr>
        <w:t xml:space="preserve"> Her core beliefs were based on the idea that the criminal court was not qualified to determine</w:t>
      </w:r>
      <w:r w:rsidR="006D4B00">
        <w:rPr>
          <w:rFonts w:ascii="Calibri" w:hAnsi="Calibri" w:cs="Calibri"/>
          <w:sz w:val="32"/>
          <w:szCs w:val="32"/>
        </w:rPr>
        <w:t xml:space="preserve"> a </w:t>
      </w:r>
      <w:r w:rsidR="005C41FA">
        <w:rPr>
          <w:rFonts w:ascii="Calibri" w:hAnsi="Calibri" w:cs="Calibri"/>
          <w:sz w:val="32"/>
          <w:szCs w:val="32"/>
        </w:rPr>
        <w:t>defendant’s</w:t>
      </w:r>
      <w:r w:rsidR="006D4B00">
        <w:rPr>
          <w:rFonts w:ascii="Calibri" w:hAnsi="Calibri" w:cs="Calibri"/>
          <w:sz w:val="32"/>
          <w:szCs w:val="32"/>
        </w:rPr>
        <w:t xml:space="preserve"> culpability. If courts were</w:t>
      </w:r>
      <w:r w:rsidR="00E1427D">
        <w:rPr>
          <w:rFonts w:ascii="Calibri" w:hAnsi="Calibri" w:cs="Calibri"/>
          <w:sz w:val="32"/>
          <w:szCs w:val="32"/>
        </w:rPr>
        <w:t xml:space="preserve"> to</w:t>
      </w:r>
      <w:r w:rsidR="006D4B00">
        <w:rPr>
          <w:rFonts w:ascii="Calibri" w:hAnsi="Calibri" w:cs="Calibri"/>
          <w:sz w:val="32"/>
          <w:szCs w:val="32"/>
        </w:rPr>
        <w:t xml:space="preserve"> genuinely determin</w:t>
      </w:r>
      <w:r w:rsidR="00E1427D">
        <w:rPr>
          <w:rFonts w:ascii="Calibri" w:hAnsi="Calibri" w:cs="Calibri"/>
          <w:sz w:val="32"/>
          <w:szCs w:val="32"/>
        </w:rPr>
        <w:t>e culpability</w:t>
      </w:r>
      <w:r w:rsidR="00B62FC8">
        <w:rPr>
          <w:rFonts w:ascii="Calibri" w:hAnsi="Calibri" w:cs="Calibri"/>
          <w:sz w:val="32"/>
          <w:szCs w:val="32"/>
        </w:rPr>
        <w:t xml:space="preserve">, they would need to </w:t>
      </w:r>
      <w:proofErr w:type="gramStart"/>
      <w:r w:rsidR="00B62FC8">
        <w:rPr>
          <w:rFonts w:ascii="Calibri" w:hAnsi="Calibri" w:cs="Calibri"/>
          <w:sz w:val="32"/>
          <w:szCs w:val="32"/>
        </w:rPr>
        <w:t>be informed</w:t>
      </w:r>
      <w:proofErr w:type="gramEnd"/>
      <w:r w:rsidR="00B62FC8">
        <w:rPr>
          <w:rFonts w:ascii="Calibri" w:hAnsi="Calibri" w:cs="Calibri"/>
          <w:sz w:val="32"/>
          <w:szCs w:val="32"/>
        </w:rPr>
        <w:t xml:space="preserve"> about much more personal back</w:t>
      </w:r>
      <w:r w:rsidR="003F67F0">
        <w:rPr>
          <w:rFonts w:ascii="Calibri" w:hAnsi="Calibri" w:cs="Calibri"/>
          <w:sz w:val="32"/>
          <w:szCs w:val="32"/>
        </w:rPr>
        <w:t>g</w:t>
      </w:r>
      <w:r w:rsidR="00B62FC8">
        <w:rPr>
          <w:rFonts w:ascii="Calibri" w:hAnsi="Calibri" w:cs="Calibri"/>
          <w:sz w:val="32"/>
          <w:szCs w:val="32"/>
        </w:rPr>
        <w:t>round</w:t>
      </w:r>
      <w:r w:rsidR="003F67F0">
        <w:rPr>
          <w:rFonts w:ascii="Calibri" w:hAnsi="Calibri" w:cs="Calibri"/>
          <w:sz w:val="32"/>
          <w:szCs w:val="32"/>
        </w:rPr>
        <w:t xml:space="preserve"> information about defendants as well as far more about human psychology</w:t>
      </w:r>
      <w:r w:rsidR="001867BD">
        <w:rPr>
          <w:rFonts w:ascii="Calibri" w:hAnsi="Calibri" w:cs="Calibri"/>
          <w:sz w:val="32"/>
          <w:szCs w:val="32"/>
        </w:rPr>
        <w:t xml:space="preserve">. Wootton suggested that all that would </w:t>
      </w:r>
      <w:proofErr w:type="gramStart"/>
      <w:r w:rsidR="001867BD">
        <w:rPr>
          <w:rFonts w:ascii="Calibri" w:hAnsi="Calibri" w:cs="Calibri"/>
          <w:sz w:val="32"/>
          <w:szCs w:val="32"/>
        </w:rPr>
        <w:t>be needed</w:t>
      </w:r>
      <w:proofErr w:type="gramEnd"/>
      <w:r w:rsidR="001867BD">
        <w:rPr>
          <w:rFonts w:ascii="Calibri" w:hAnsi="Calibri" w:cs="Calibri"/>
          <w:sz w:val="32"/>
          <w:szCs w:val="32"/>
        </w:rPr>
        <w:t xml:space="preserve"> to prove an offence is that the defendant</w:t>
      </w:r>
      <w:r w:rsidR="00906594">
        <w:rPr>
          <w:rFonts w:ascii="Calibri" w:hAnsi="Calibri" w:cs="Calibri"/>
          <w:sz w:val="32"/>
          <w:szCs w:val="32"/>
        </w:rPr>
        <w:t xml:space="preserve"> injured the victim.</w:t>
      </w:r>
    </w:p>
    <w:p w14:paraId="63420074" w14:textId="26B9FDA8" w:rsidR="00FD1FA3" w:rsidRDefault="00C83199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If </w:t>
      </w:r>
      <w:proofErr w:type="gramStart"/>
      <w:r>
        <w:rPr>
          <w:rFonts w:ascii="Calibri" w:hAnsi="Calibri" w:cs="Calibri"/>
          <w:sz w:val="32"/>
          <w:szCs w:val="32"/>
        </w:rPr>
        <w:t>an indictment</w:t>
      </w:r>
      <w:proofErr w:type="gramEnd"/>
      <w:r>
        <w:rPr>
          <w:rFonts w:ascii="Calibri" w:hAnsi="Calibri" w:cs="Calibri"/>
          <w:sz w:val="32"/>
          <w:szCs w:val="32"/>
        </w:rPr>
        <w:t xml:space="preserve"> proves that someone assaulted someone with the</w:t>
      </w:r>
      <w:r w:rsidR="00157474">
        <w:rPr>
          <w:rFonts w:ascii="Calibri" w:hAnsi="Calibri" w:cs="Calibri"/>
          <w:sz w:val="32"/>
          <w:szCs w:val="32"/>
        </w:rPr>
        <w:t xml:space="preserve"> intent to cause them actual bodily harm, they could face</w:t>
      </w:r>
      <w:r w:rsidR="007D3B44">
        <w:rPr>
          <w:rFonts w:ascii="Calibri" w:hAnsi="Calibri" w:cs="Calibri"/>
          <w:sz w:val="32"/>
          <w:szCs w:val="32"/>
        </w:rPr>
        <w:t xml:space="preserve"> up to seven years in prison. If </w:t>
      </w:r>
      <w:proofErr w:type="gramStart"/>
      <w:r w:rsidR="007D3B44">
        <w:rPr>
          <w:rFonts w:ascii="Calibri" w:hAnsi="Calibri" w:cs="Calibri"/>
          <w:sz w:val="32"/>
          <w:szCs w:val="32"/>
        </w:rPr>
        <w:t>an indictment</w:t>
      </w:r>
      <w:proofErr w:type="gramEnd"/>
      <w:r w:rsidR="002E192C">
        <w:rPr>
          <w:rFonts w:ascii="Calibri" w:hAnsi="Calibri" w:cs="Calibri"/>
          <w:sz w:val="32"/>
          <w:szCs w:val="32"/>
        </w:rPr>
        <w:t xml:space="preserve"> proves that someone </w:t>
      </w:r>
      <w:r w:rsidR="00EC50E3">
        <w:rPr>
          <w:rFonts w:ascii="Calibri" w:hAnsi="Calibri" w:cs="Calibri"/>
          <w:sz w:val="32"/>
          <w:szCs w:val="32"/>
        </w:rPr>
        <w:t>only committed a common assault, the court could sentence</w:t>
      </w:r>
      <w:r w:rsidR="008A6E36">
        <w:rPr>
          <w:rFonts w:ascii="Calibri" w:hAnsi="Calibri" w:cs="Calibri"/>
          <w:sz w:val="32"/>
          <w:szCs w:val="32"/>
        </w:rPr>
        <w:t xml:space="preserve"> them to no more than two years in prison.</w:t>
      </w:r>
    </w:p>
    <w:p w14:paraId="3FB00EB8" w14:textId="05B697A2" w:rsidR="001B2D54" w:rsidRDefault="003A0884">
      <w:pPr>
        <w:rPr>
          <w:rFonts w:ascii="Calibri" w:hAnsi="Calibri" w:cs="Calibri"/>
          <w:sz w:val="32"/>
          <w:szCs w:val="32"/>
        </w:rPr>
      </w:pPr>
      <w:proofErr w:type="gramStart"/>
      <w:r>
        <w:rPr>
          <w:rFonts w:ascii="Calibri" w:hAnsi="Calibri" w:cs="Calibri"/>
          <w:sz w:val="32"/>
          <w:szCs w:val="32"/>
        </w:rPr>
        <w:t>The majority</w:t>
      </w:r>
      <w:r w:rsidR="00986EA4">
        <w:rPr>
          <w:rFonts w:ascii="Calibri" w:hAnsi="Calibri" w:cs="Calibri"/>
          <w:sz w:val="32"/>
          <w:szCs w:val="32"/>
        </w:rPr>
        <w:t xml:space="preserve"> of</w:t>
      </w:r>
      <w:proofErr w:type="gramEnd"/>
      <w:r w:rsidR="00986EA4">
        <w:rPr>
          <w:rFonts w:ascii="Calibri" w:hAnsi="Calibri" w:cs="Calibri"/>
          <w:sz w:val="32"/>
          <w:szCs w:val="32"/>
        </w:rPr>
        <w:t xml:space="preserve"> pundits argue that significant crimes like</w:t>
      </w:r>
      <w:r w:rsidR="006C3EE0">
        <w:rPr>
          <w:rFonts w:ascii="Calibri" w:hAnsi="Calibri" w:cs="Calibri"/>
          <w:sz w:val="32"/>
          <w:szCs w:val="32"/>
        </w:rPr>
        <w:t xml:space="preserve"> fencing need proof of mens rea</w:t>
      </w:r>
      <w:r w:rsidR="00A62E15">
        <w:rPr>
          <w:rFonts w:ascii="Calibri" w:hAnsi="Calibri" w:cs="Calibri"/>
          <w:sz w:val="32"/>
          <w:szCs w:val="32"/>
        </w:rPr>
        <w:t xml:space="preserve"> and oppose the idea of a criminal justice legal system without it.</w:t>
      </w:r>
      <w:r w:rsidR="00E007EB">
        <w:rPr>
          <w:rFonts w:ascii="Calibri" w:hAnsi="Calibri" w:cs="Calibri"/>
          <w:sz w:val="32"/>
          <w:szCs w:val="32"/>
        </w:rPr>
        <w:t xml:space="preserve"> According to </w:t>
      </w:r>
      <w:r w:rsidR="00E719A5">
        <w:rPr>
          <w:rFonts w:ascii="Calibri" w:hAnsi="Calibri" w:cs="Calibri"/>
          <w:sz w:val="32"/>
          <w:szCs w:val="32"/>
        </w:rPr>
        <w:t>Professor</w:t>
      </w:r>
      <w:r w:rsidR="00A13158">
        <w:rPr>
          <w:rFonts w:ascii="Calibri" w:hAnsi="Calibri" w:cs="Calibri"/>
          <w:sz w:val="32"/>
          <w:szCs w:val="32"/>
        </w:rPr>
        <w:t xml:space="preserve"> Williams, a sign of a developing civilization</w:t>
      </w:r>
      <w:r w:rsidR="003E74DA">
        <w:rPr>
          <w:rFonts w:ascii="Calibri" w:hAnsi="Calibri" w:cs="Calibri"/>
          <w:sz w:val="32"/>
          <w:szCs w:val="32"/>
        </w:rPr>
        <w:t xml:space="preserve"> is the need for mens rea</w:t>
      </w:r>
      <w:r w:rsidR="006E6FDB">
        <w:rPr>
          <w:rFonts w:ascii="Calibri" w:hAnsi="Calibri" w:cs="Calibri"/>
          <w:sz w:val="32"/>
          <w:szCs w:val="32"/>
        </w:rPr>
        <w:t xml:space="preserve">. Unless there is </w:t>
      </w:r>
      <w:r w:rsidR="0006320B">
        <w:rPr>
          <w:rFonts w:ascii="Calibri" w:hAnsi="Calibri" w:cs="Calibri"/>
          <w:sz w:val="32"/>
          <w:szCs w:val="32"/>
        </w:rPr>
        <w:lastRenderedPageBreak/>
        <w:t>unambiguous evidence to the contrary</w:t>
      </w:r>
      <w:r w:rsidR="001D4EB6">
        <w:rPr>
          <w:rFonts w:ascii="Calibri" w:hAnsi="Calibri" w:cs="Calibri"/>
          <w:sz w:val="32"/>
          <w:szCs w:val="32"/>
        </w:rPr>
        <w:t>, the house of lords</w:t>
      </w:r>
      <w:r w:rsidR="00525E8F">
        <w:rPr>
          <w:rFonts w:ascii="Calibri" w:hAnsi="Calibri" w:cs="Calibri"/>
          <w:sz w:val="32"/>
          <w:szCs w:val="32"/>
        </w:rPr>
        <w:t xml:space="preserve"> has declared that there is an assumption that crimes require proof of </w:t>
      </w:r>
    </w:p>
    <w:p w14:paraId="460D5C26" w14:textId="475111A2" w:rsidR="00C1493E" w:rsidRDefault="00525E8F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mens rea</w:t>
      </w:r>
      <w:r w:rsidR="000C1EE4">
        <w:rPr>
          <w:rFonts w:ascii="Calibri" w:hAnsi="Calibri" w:cs="Calibri"/>
          <w:sz w:val="32"/>
          <w:szCs w:val="32"/>
        </w:rPr>
        <w:t xml:space="preserve">. Before English and </w:t>
      </w:r>
      <w:r w:rsidR="00E719A5">
        <w:rPr>
          <w:rFonts w:ascii="Calibri" w:hAnsi="Calibri" w:cs="Calibri"/>
          <w:sz w:val="32"/>
          <w:szCs w:val="32"/>
        </w:rPr>
        <w:t>Welsh</w:t>
      </w:r>
      <w:r w:rsidR="000C1EE4">
        <w:rPr>
          <w:rFonts w:ascii="Calibri" w:hAnsi="Calibri" w:cs="Calibri"/>
          <w:sz w:val="32"/>
          <w:szCs w:val="32"/>
        </w:rPr>
        <w:t xml:space="preserve"> attorneys get overly ar</w:t>
      </w:r>
      <w:r w:rsidR="00D9025E">
        <w:rPr>
          <w:rFonts w:ascii="Calibri" w:hAnsi="Calibri" w:cs="Calibri"/>
          <w:sz w:val="32"/>
          <w:szCs w:val="32"/>
        </w:rPr>
        <w:t>r</w:t>
      </w:r>
      <w:r w:rsidR="000C1EE4">
        <w:rPr>
          <w:rFonts w:ascii="Calibri" w:hAnsi="Calibri" w:cs="Calibri"/>
          <w:sz w:val="32"/>
          <w:szCs w:val="32"/>
        </w:rPr>
        <w:t>ogant</w:t>
      </w:r>
      <w:r w:rsidR="00D9025E">
        <w:rPr>
          <w:rFonts w:ascii="Calibri" w:hAnsi="Calibri" w:cs="Calibri"/>
          <w:sz w:val="32"/>
          <w:szCs w:val="32"/>
        </w:rPr>
        <w:t xml:space="preserve"> about the humanity and moral nuance exhibited by their criminal</w:t>
      </w:r>
      <w:r w:rsidR="00FC769D">
        <w:rPr>
          <w:rFonts w:ascii="Calibri" w:hAnsi="Calibri" w:cs="Calibri"/>
          <w:sz w:val="32"/>
          <w:szCs w:val="32"/>
        </w:rPr>
        <w:t xml:space="preserve"> justice </w:t>
      </w:r>
      <w:r w:rsidR="00E719A5">
        <w:rPr>
          <w:rFonts w:ascii="Calibri" w:hAnsi="Calibri" w:cs="Calibri"/>
          <w:sz w:val="32"/>
          <w:szCs w:val="32"/>
        </w:rPr>
        <w:t>system</w:t>
      </w:r>
      <w:r w:rsidR="00FC769D">
        <w:rPr>
          <w:rFonts w:ascii="Calibri" w:hAnsi="Calibri" w:cs="Calibri"/>
          <w:sz w:val="32"/>
          <w:szCs w:val="32"/>
        </w:rPr>
        <w:t xml:space="preserve"> application of mens rea, three points should </w:t>
      </w:r>
      <w:proofErr w:type="gramStart"/>
      <w:r w:rsidR="00FC769D">
        <w:rPr>
          <w:rFonts w:ascii="Calibri" w:hAnsi="Calibri" w:cs="Calibri"/>
          <w:sz w:val="32"/>
          <w:szCs w:val="32"/>
        </w:rPr>
        <w:t>be made</w:t>
      </w:r>
      <w:proofErr w:type="gramEnd"/>
      <w:r w:rsidR="00FC769D">
        <w:rPr>
          <w:rFonts w:ascii="Calibri" w:hAnsi="Calibri" w:cs="Calibri"/>
          <w:sz w:val="32"/>
          <w:szCs w:val="32"/>
        </w:rPr>
        <w:t xml:space="preserve"> clear</w:t>
      </w:r>
      <w:r w:rsidR="00891710">
        <w:rPr>
          <w:rFonts w:ascii="Calibri" w:hAnsi="Calibri" w:cs="Calibri"/>
          <w:sz w:val="32"/>
          <w:szCs w:val="32"/>
        </w:rPr>
        <w:t>:</w:t>
      </w:r>
      <w:r w:rsidR="00F8417F">
        <w:rPr>
          <w:rFonts w:ascii="Calibri" w:hAnsi="Calibri" w:cs="Calibri"/>
          <w:sz w:val="32"/>
          <w:szCs w:val="32"/>
        </w:rPr>
        <w:t xml:space="preserve"> </w:t>
      </w:r>
    </w:p>
    <w:p w14:paraId="38A60099" w14:textId="65198894" w:rsidR="00D66F1D" w:rsidRDefault="00E360E8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As William Wilson </w:t>
      </w:r>
      <w:r w:rsidR="00030A66">
        <w:rPr>
          <w:rFonts w:ascii="Calibri" w:hAnsi="Calibri" w:cs="Calibri"/>
          <w:sz w:val="32"/>
          <w:szCs w:val="32"/>
        </w:rPr>
        <w:t>has noted, we take great satisfaction in the fact that we do not penalize animals, chi</w:t>
      </w:r>
      <w:r w:rsidR="00AC3081">
        <w:rPr>
          <w:rFonts w:ascii="Calibri" w:hAnsi="Calibri" w:cs="Calibri"/>
          <w:sz w:val="32"/>
          <w:szCs w:val="32"/>
        </w:rPr>
        <w:t>ldren, or the insane on the grounds that they are not capable</w:t>
      </w:r>
      <w:r w:rsidR="00163155">
        <w:rPr>
          <w:rFonts w:ascii="Calibri" w:hAnsi="Calibri" w:cs="Calibri"/>
          <w:sz w:val="32"/>
          <w:szCs w:val="32"/>
        </w:rPr>
        <w:t xml:space="preserve"> agents. However, children who commit major crimes are likely</w:t>
      </w:r>
      <w:r w:rsidR="007C541E">
        <w:rPr>
          <w:rFonts w:ascii="Calibri" w:hAnsi="Calibri" w:cs="Calibri"/>
          <w:sz w:val="32"/>
          <w:szCs w:val="32"/>
        </w:rPr>
        <w:t xml:space="preserve"> to be placed in state care, animals that attack people or </w:t>
      </w:r>
      <w:r w:rsidR="00E719A5">
        <w:rPr>
          <w:rFonts w:ascii="Calibri" w:hAnsi="Calibri" w:cs="Calibri"/>
          <w:sz w:val="32"/>
          <w:szCs w:val="32"/>
        </w:rPr>
        <w:t>other animals</w:t>
      </w:r>
      <w:r w:rsidR="00ED1241">
        <w:rPr>
          <w:rFonts w:ascii="Calibri" w:hAnsi="Calibri" w:cs="Calibri"/>
          <w:sz w:val="32"/>
          <w:szCs w:val="32"/>
        </w:rPr>
        <w:t xml:space="preserve"> will </w:t>
      </w:r>
      <w:proofErr w:type="gramStart"/>
      <w:r w:rsidR="00ED1241">
        <w:rPr>
          <w:rFonts w:ascii="Calibri" w:hAnsi="Calibri" w:cs="Calibri"/>
          <w:sz w:val="32"/>
          <w:szCs w:val="32"/>
        </w:rPr>
        <w:t>likely be</w:t>
      </w:r>
      <w:proofErr w:type="gramEnd"/>
      <w:r w:rsidR="00ED1241">
        <w:rPr>
          <w:rFonts w:ascii="Calibri" w:hAnsi="Calibri" w:cs="Calibri"/>
          <w:sz w:val="32"/>
          <w:szCs w:val="32"/>
        </w:rPr>
        <w:t xml:space="preserve"> put down, and the insane will likely be admitted to a hospital.</w:t>
      </w:r>
      <w:r w:rsidR="005464AF">
        <w:rPr>
          <w:rFonts w:ascii="Calibri" w:hAnsi="Calibri" w:cs="Calibri"/>
          <w:sz w:val="32"/>
          <w:szCs w:val="32"/>
        </w:rPr>
        <w:t xml:space="preserve"> According to the </w:t>
      </w:r>
      <w:r w:rsidR="00E719A5">
        <w:rPr>
          <w:rFonts w:ascii="Calibri" w:hAnsi="Calibri" w:cs="Calibri"/>
          <w:sz w:val="32"/>
          <w:szCs w:val="32"/>
        </w:rPr>
        <w:t>rhetoric</w:t>
      </w:r>
      <w:r w:rsidR="005464AF">
        <w:rPr>
          <w:rFonts w:ascii="Calibri" w:hAnsi="Calibri" w:cs="Calibri"/>
          <w:sz w:val="32"/>
          <w:szCs w:val="32"/>
        </w:rPr>
        <w:t xml:space="preserve">, </w:t>
      </w:r>
      <w:r w:rsidR="00E719A5">
        <w:rPr>
          <w:rFonts w:ascii="Calibri" w:hAnsi="Calibri" w:cs="Calibri"/>
          <w:sz w:val="32"/>
          <w:szCs w:val="32"/>
        </w:rPr>
        <w:t>Wilson</w:t>
      </w:r>
      <w:r w:rsidR="005464AF">
        <w:rPr>
          <w:rFonts w:ascii="Calibri" w:hAnsi="Calibri" w:cs="Calibri"/>
          <w:sz w:val="32"/>
          <w:szCs w:val="32"/>
        </w:rPr>
        <w:t xml:space="preserve"> response is not an admission of guilt, and her treatment is not a form of discipline.</w:t>
      </w:r>
      <w:r w:rsidR="009F440E">
        <w:rPr>
          <w:rFonts w:ascii="Calibri" w:hAnsi="Calibri" w:cs="Calibri"/>
          <w:sz w:val="32"/>
          <w:szCs w:val="32"/>
        </w:rPr>
        <w:t xml:space="preserve"> In actuality, the people in question would hardly notice a difference.</w:t>
      </w:r>
    </w:p>
    <w:p w14:paraId="54C178EE" w14:textId="2483FF9E" w:rsidR="009419A0" w:rsidRDefault="0093796C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In the realm of criminal law, the concept of mens rea, or guilty mind, stands as a </w:t>
      </w:r>
      <w:r w:rsidR="00365827">
        <w:rPr>
          <w:rFonts w:ascii="Calibri" w:hAnsi="Calibri" w:cs="Calibri"/>
          <w:sz w:val="32"/>
          <w:szCs w:val="32"/>
        </w:rPr>
        <w:t>cornerstone in determining culpability. However, its application</w:t>
      </w:r>
      <w:r w:rsidR="005C6A29">
        <w:rPr>
          <w:rFonts w:ascii="Calibri" w:hAnsi="Calibri" w:cs="Calibri"/>
          <w:sz w:val="32"/>
          <w:szCs w:val="32"/>
        </w:rPr>
        <w:t xml:space="preserve"> is not without complexities and challenges. As we navigate</w:t>
      </w:r>
      <w:r w:rsidR="0072401F">
        <w:rPr>
          <w:rFonts w:ascii="Calibri" w:hAnsi="Calibri" w:cs="Calibri"/>
          <w:sz w:val="32"/>
          <w:szCs w:val="32"/>
        </w:rPr>
        <w:t xml:space="preserve"> the intricacies of mens rea, it becomes evident that its confirmation</w:t>
      </w:r>
      <w:r w:rsidR="00334485">
        <w:rPr>
          <w:rFonts w:ascii="Calibri" w:hAnsi="Calibri" w:cs="Calibri"/>
          <w:sz w:val="32"/>
          <w:szCs w:val="32"/>
        </w:rPr>
        <w:t xml:space="preserve"> in criminal liability demands a nuanced understanding of</w:t>
      </w:r>
      <w:r w:rsidR="00344EE9">
        <w:rPr>
          <w:rFonts w:ascii="Calibri" w:hAnsi="Calibri" w:cs="Calibri"/>
          <w:sz w:val="32"/>
          <w:szCs w:val="32"/>
        </w:rPr>
        <w:t xml:space="preserve"> human behaviour, legal principles, and societal norms.</w:t>
      </w:r>
    </w:p>
    <w:p w14:paraId="3E5790DD" w14:textId="4057E8F8" w:rsidR="00344EE9" w:rsidRDefault="00344EE9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One of the foremost challenges associated</w:t>
      </w:r>
      <w:r w:rsidR="00093E51">
        <w:rPr>
          <w:rFonts w:ascii="Calibri" w:hAnsi="Calibri" w:cs="Calibri"/>
          <w:sz w:val="32"/>
          <w:szCs w:val="32"/>
        </w:rPr>
        <w:t xml:space="preserve"> with mens rea lies in its inherently subjective nature. Assessing an </w:t>
      </w:r>
      <w:r w:rsidR="00DD43EC">
        <w:rPr>
          <w:rFonts w:ascii="Calibri" w:hAnsi="Calibri" w:cs="Calibri"/>
          <w:sz w:val="32"/>
          <w:szCs w:val="32"/>
        </w:rPr>
        <w:t>individual's</w:t>
      </w:r>
      <w:r w:rsidR="00EE751D">
        <w:rPr>
          <w:rFonts w:ascii="Calibri" w:hAnsi="Calibri" w:cs="Calibri"/>
          <w:sz w:val="32"/>
          <w:szCs w:val="32"/>
        </w:rPr>
        <w:t xml:space="preserve"> state of mind at the time of committing a crime requires delving into</w:t>
      </w:r>
      <w:r w:rsidR="00EB142A">
        <w:rPr>
          <w:rFonts w:ascii="Calibri" w:hAnsi="Calibri" w:cs="Calibri"/>
          <w:sz w:val="32"/>
          <w:szCs w:val="32"/>
        </w:rPr>
        <w:t xml:space="preserve"> the intricate workings of human cognition and motivation</w:t>
      </w:r>
      <w:r w:rsidR="002C717A">
        <w:rPr>
          <w:rFonts w:ascii="Calibri" w:hAnsi="Calibri" w:cs="Calibri"/>
          <w:sz w:val="32"/>
          <w:szCs w:val="32"/>
        </w:rPr>
        <w:t xml:space="preserve">. Yet, this </w:t>
      </w:r>
      <w:r w:rsidR="0039005E">
        <w:rPr>
          <w:rFonts w:ascii="Calibri" w:hAnsi="Calibri" w:cs="Calibri"/>
          <w:sz w:val="32"/>
          <w:szCs w:val="32"/>
        </w:rPr>
        <w:t>endeavour</w:t>
      </w:r>
      <w:r w:rsidR="002C717A">
        <w:rPr>
          <w:rFonts w:ascii="Calibri" w:hAnsi="Calibri" w:cs="Calibri"/>
          <w:sz w:val="32"/>
          <w:szCs w:val="32"/>
        </w:rPr>
        <w:t xml:space="preserve"> is fraught with ambiguity and interpre</w:t>
      </w:r>
      <w:r w:rsidR="00865897">
        <w:rPr>
          <w:rFonts w:ascii="Calibri" w:hAnsi="Calibri" w:cs="Calibri"/>
          <w:sz w:val="32"/>
          <w:szCs w:val="32"/>
        </w:rPr>
        <w:t xml:space="preserve">tation. The task of discerning between genuine criminal intent and mere recklessness or negligence </w:t>
      </w:r>
      <w:proofErr w:type="gramStart"/>
      <w:r w:rsidR="00865897">
        <w:rPr>
          <w:rFonts w:ascii="Calibri" w:hAnsi="Calibri" w:cs="Calibri"/>
          <w:sz w:val="32"/>
          <w:szCs w:val="32"/>
        </w:rPr>
        <w:t>is often blurred</w:t>
      </w:r>
      <w:proofErr w:type="gramEnd"/>
      <w:r w:rsidR="00865897">
        <w:rPr>
          <w:rFonts w:ascii="Calibri" w:hAnsi="Calibri" w:cs="Calibri"/>
          <w:sz w:val="32"/>
          <w:szCs w:val="32"/>
        </w:rPr>
        <w:t xml:space="preserve"> by a myriad of factors, including individual</w:t>
      </w:r>
      <w:r w:rsidR="000914C8">
        <w:rPr>
          <w:rFonts w:ascii="Calibri" w:hAnsi="Calibri" w:cs="Calibri"/>
          <w:sz w:val="32"/>
          <w:szCs w:val="32"/>
        </w:rPr>
        <w:t xml:space="preserve"> circumstances and external influences.</w:t>
      </w:r>
    </w:p>
    <w:p w14:paraId="70FF43B9" w14:textId="36E54F98" w:rsidR="000914C8" w:rsidRDefault="000914C8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Furthermore, the distinctio</w:t>
      </w:r>
      <w:r w:rsidR="00081931">
        <w:rPr>
          <w:rFonts w:ascii="Calibri" w:hAnsi="Calibri" w:cs="Calibri"/>
          <w:sz w:val="32"/>
          <w:szCs w:val="32"/>
        </w:rPr>
        <w:t>n between intent and action poses a significant challenge in confirming</w:t>
      </w:r>
      <w:r w:rsidR="005B11F6">
        <w:rPr>
          <w:rFonts w:ascii="Calibri" w:hAnsi="Calibri" w:cs="Calibri"/>
          <w:sz w:val="32"/>
          <w:szCs w:val="32"/>
        </w:rPr>
        <w:t xml:space="preserve"> mens rea.</w:t>
      </w:r>
    </w:p>
    <w:p w14:paraId="6F0A702C" w14:textId="6E038B82" w:rsidR="001B14F1" w:rsidRDefault="005B11F6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lastRenderedPageBreak/>
        <w:t>While some criminal</w:t>
      </w:r>
      <w:r w:rsidR="004C55DA">
        <w:rPr>
          <w:rFonts w:ascii="Calibri" w:hAnsi="Calibri" w:cs="Calibri"/>
          <w:sz w:val="32"/>
          <w:szCs w:val="32"/>
        </w:rPr>
        <w:t xml:space="preserve"> acts are premeditated</w:t>
      </w:r>
      <w:r w:rsidR="0064056C">
        <w:rPr>
          <w:rFonts w:ascii="Calibri" w:hAnsi="Calibri" w:cs="Calibri"/>
          <w:sz w:val="32"/>
          <w:szCs w:val="32"/>
        </w:rPr>
        <w:t>, others may stem from impulsive</w:t>
      </w:r>
      <w:r w:rsidR="00C9599B">
        <w:rPr>
          <w:rFonts w:ascii="Calibri" w:hAnsi="Calibri" w:cs="Calibri"/>
          <w:sz w:val="32"/>
          <w:szCs w:val="32"/>
        </w:rPr>
        <w:t xml:space="preserve"> or </w:t>
      </w:r>
      <w:r w:rsidR="0039005E">
        <w:rPr>
          <w:rFonts w:ascii="Calibri" w:hAnsi="Calibri" w:cs="Calibri"/>
          <w:sz w:val="32"/>
          <w:szCs w:val="32"/>
        </w:rPr>
        <w:t>spur-of-the-moment</w:t>
      </w:r>
      <w:r w:rsidR="00C9599B">
        <w:rPr>
          <w:rFonts w:ascii="Calibri" w:hAnsi="Calibri" w:cs="Calibri"/>
          <w:sz w:val="32"/>
          <w:szCs w:val="32"/>
        </w:rPr>
        <w:t xml:space="preserve"> decisions. Distinguishing between</w:t>
      </w:r>
      <w:r w:rsidR="00C74B73">
        <w:rPr>
          <w:rFonts w:ascii="Calibri" w:hAnsi="Calibri" w:cs="Calibri"/>
          <w:sz w:val="32"/>
          <w:szCs w:val="32"/>
        </w:rPr>
        <w:t xml:space="preserve"> these scenarios is essential is essential in </w:t>
      </w:r>
      <w:r w:rsidR="00684A04">
        <w:rPr>
          <w:rFonts w:ascii="Calibri" w:hAnsi="Calibri" w:cs="Calibri"/>
          <w:sz w:val="32"/>
          <w:szCs w:val="32"/>
        </w:rPr>
        <w:t>accurately assessing the mental state of the defendant. However, in practice, this de</w:t>
      </w:r>
      <w:r w:rsidR="002F2B5B">
        <w:rPr>
          <w:rFonts w:ascii="Calibri" w:hAnsi="Calibri" w:cs="Calibri"/>
          <w:sz w:val="32"/>
          <w:szCs w:val="32"/>
        </w:rPr>
        <w:t>lineation may prove elusive</w:t>
      </w:r>
      <w:r w:rsidR="00E02F72">
        <w:rPr>
          <w:rFonts w:ascii="Calibri" w:hAnsi="Calibri" w:cs="Calibri"/>
          <w:sz w:val="32"/>
          <w:szCs w:val="32"/>
        </w:rPr>
        <w:t>, as the line between thought and action often blurs</w:t>
      </w:r>
      <w:r w:rsidR="00BC5782">
        <w:rPr>
          <w:rFonts w:ascii="Calibri" w:hAnsi="Calibri" w:cs="Calibri"/>
          <w:sz w:val="32"/>
          <w:szCs w:val="32"/>
        </w:rPr>
        <w:t xml:space="preserve"> in the heat of the moment.</w:t>
      </w:r>
    </w:p>
    <w:p w14:paraId="16953D03" w14:textId="5A6DEECD" w:rsidR="005B11F6" w:rsidRDefault="001B14F1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>Moreover, the diverse spectrum of mental states required for different</w:t>
      </w:r>
      <w:r w:rsidR="00FB7044">
        <w:rPr>
          <w:rFonts w:ascii="Calibri" w:hAnsi="Calibri" w:cs="Calibri"/>
          <w:sz w:val="32"/>
          <w:szCs w:val="32"/>
        </w:rPr>
        <w:t xml:space="preserve"> </w:t>
      </w:r>
      <w:r w:rsidR="00FC09B4">
        <w:rPr>
          <w:rFonts w:ascii="Calibri" w:hAnsi="Calibri" w:cs="Calibri"/>
          <w:sz w:val="32"/>
          <w:szCs w:val="32"/>
        </w:rPr>
        <w:t>offenses</w:t>
      </w:r>
      <w:r w:rsidR="00FB7044">
        <w:rPr>
          <w:rFonts w:ascii="Calibri" w:hAnsi="Calibri" w:cs="Calibri"/>
          <w:sz w:val="32"/>
          <w:szCs w:val="32"/>
        </w:rPr>
        <w:t xml:space="preserve"> complicates the assessment of mens rea. From international</w:t>
      </w:r>
      <w:r w:rsidR="000C6CBC">
        <w:rPr>
          <w:rFonts w:ascii="Calibri" w:hAnsi="Calibri" w:cs="Calibri"/>
          <w:sz w:val="32"/>
          <w:szCs w:val="32"/>
        </w:rPr>
        <w:t xml:space="preserve"> to reckless to negligent conduct, the degrees of culpability</w:t>
      </w:r>
      <w:r w:rsidR="00466EB6">
        <w:rPr>
          <w:rFonts w:ascii="Calibri" w:hAnsi="Calibri" w:cs="Calibri"/>
          <w:sz w:val="32"/>
          <w:szCs w:val="32"/>
        </w:rPr>
        <w:t xml:space="preserve"> vary significantly across criminal </w:t>
      </w:r>
      <w:r w:rsidR="00FC09B4">
        <w:rPr>
          <w:rFonts w:ascii="Calibri" w:hAnsi="Calibri" w:cs="Calibri"/>
          <w:sz w:val="32"/>
          <w:szCs w:val="32"/>
        </w:rPr>
        <w:t>statutes</w:t>
      </w:r>
      <w:proofErr w:type="gramStart"/>
      <w:r w:rsidR="00466EB6">
        <w:rPr>
          <w:rFonts w:ascii="Calibri" w:hAnsi="Calibri" w:cs="Calibri"/>
          <w:sz w:val="32"/>
          <w:szCs w:val="32"/>
        </w:rPr>
        <w:t>.</w:t>
      </w:r>
      <w:r w:rsidR="00056E8D">
        <w:rPr>
          <w:rFonts w:ascii="Calibri" w:hAnsi="Calibri" w:cs="Calibri"/>
          <w:sz w:val="32"/>
          <w:szCs w:val="32"/>
        </w:rPr>
        <w:t xml:space="preserve"> </w:t>
      </w:r>
      <w:r w:rsidR="00684A04">
        <w:rPr>
          <w:rFonts w:ascii="Calibri" w:hAnsi="Calibri" w:cs="Calibri"/>
          <w:sz w:val="32"/>
          <w:szCs w:val="32"/>
        </w:rPr>
        <w:t xml:space="preserve"> </w:t>
      </w:r>
      <w:proofErr w:type="gramEnd"/>
    </w:p>
    <w:p w14:paraId="3E73BE16" w14:textId="77777777" w:rsidR="00BD2AB3" w:rsidRDefault="00BD2AB3" w:rsidP="004D1F40">
      <w:pPr>
        <w:rPr>
          <w:rFonts w:ascii="Calibri" w:hAnsi="Calibri" w:cs="Calibri"/>
          <w:sz w:val="32"/>
          <w:szCs w:val="32"/>
        </w:rPr>
      </w:pPr>
    </w:p>
    <w:p w14:paraId="20552DEA" w14:textId="423676AE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Kadish (1987b: 3).</w:t>
      </w:r>
    </w:p>
    <w:p w14:paraId="7ECF4066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Brudner, A. (2008) ‘Subjective Fault for Crime: A Reinterpretation’ Legal Theory 14: 1</w:t>
      </w:r>
    </w:p>
    <w:p w14:paraId="6FE67373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 xml:space="preserve">Chan, W. and </w:t>
      </w:r>
      <w:proofErr w:type="spellStart"/>
      <w:r w:rsidRPr="004D1F40">
        <w:rPr>
          <w:rFonts w:ascii="Calibri" w:hAnsi="Calibri" w:cs="Calibri"/>
          <w:sz w:val="32"/>
          <w:szCs w:val="32"/>
        </w:rPr>
        <w:t>Simester</w:t>
      </w:r>
      <w:proofErr w:type="spellEnd"/>
      <w:r w:rsidRPr="004D1F40">
        <w:rPr>
          <w:rFonts w:ascii="Calibri" w:hAnsi="Calibri" w:cs="Calibri"/>
          <w:sz w:val="32"/>
          <w:szCs w:val="32"/>
        </w:rPr>
        <w:t>, A. (2011) ‘Four Functions of Mens Rea’ Cambridge Law Journal 70: 381</w:t>
      </w:r>
    </w:p>
    <w:p w14:paraId="76E80047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https://www.legislation.gov.uk/id/ukpga/1892/19</w:t>
      </w:r>
    </w:p>
    <w:p w14:paraId="3D5FAD96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Words in s. 47 substituted (N.I.) (28.9.2004) by The Criminal Justice (No. 2) (Northern Ireland) Order 2004 (S.I. 2004/1991 (N.I. 15)), art. 4(2)(b)</w:t>
      </w:r>
    </w:p>
    <w:p w14:paraId="1A932ED5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G. Williams (1983: 70</w:t>
      </w:r>
    </w:p>
    <w:p w14:paraId="1B7864F7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 xml:space="preserve">See Gless, Silverman, and </w:t>
      </w:r>
      <w:proofErr w:type="spellStart"/>
      <w:r w:rsidRPr="004D1F40">
        <w:rPr>
          <w:rFonts w:ascii="Calibri" w:hAnsi="Calibri" w:cs="Calibri"/>
          <w:sz w:val="32"/>
          <w:szCs w:val="32"/>
        </w:rPr>
        <w:t>Weigend</w:t>
      </w:r>
      <w:proofErr w:type="spellEnd"/>
      <w:r w:rsidRPr="004D1F40">
        <w:rPr>
          <w:rFonts w:ascii="Calibri" w:hAnsi="Calibri" w:cs="Calibri"/>
          <w:sz w:val="32"/>
          <w:szCs w:val="32"/>
        </w:rPr>
        <w:t xml:space="preserve"> (2016) on whether robots or self-drive cars can have criminal liability.</w:t>
      </w:r>
    </w:p>
    <w:p w14:paraId="74C62B6C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W. Wilson (2003: 120).</w:t>
      </w:r>
    </w:p>
    <w:p w14:paraId="717CCA50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proofErr w:type="spellStart"/>
      <w:r w:rsidRPr="004D1F40">
        <w:rPr>
          <w:rFonts w:ascii="Calibri" w:hAnsi="Calibri" w:cs="Calibri"/>
          <w:sz w:val="32"/>
          <w:szCs w:val="32"/>
        </w:rPr>
        <w:t>Kymlicka</w:t>
      </w:r>
      <w:proofErr w:type="spellEnd"/>
      <w:r w:rsidRPr="004D1F40">
        <w:rPr>
          <w:rFonts w:ascii="Calibri" w:hAnsi="Calibri" w:cs="Calibri"/>
          <w:sz w:val="32"/>
          <w:szCs w:val="32"/>
        </w:rPr>
        <w:t xml:space="preserve">, </w:t>
      </w:r>
      <w:proofErr w:type="spellStart"/>
      <w:r w:rsidRPr="004D1F40">
        <w:rPr>
          <w:rFonts w:ascii="Calibri" w:hAnsi="Calibri" w:cs="Calibri"/>
          <w:sz w:val="32"/>
          <w:szCs w:val="32"/>
        </w:rPr>
        <w:t>Lernestedt</w:t>
      </w:r>
      <w:proofErr w:type="spellEnd"/>
      <w:r w:rsidRPr="004D1F40">
        <w:rPr>
          <w:rFonts w:ascii="Calibri" w:hAnsi="Calibri" w:cs="Calibri"/>
          <w:sz w:val="32"/>
          <w:szCs w:val="32"/>
        </w:rPr>
        <w:t>, and Matravers (2014).</w:t>
      </w:r>
    </w:p>
    <w:p w14:paraId="5B6A5779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>Ashworth and Blake (1996).</w:t>
      </w:r>
    </w:p>
    <w:p w14:paraId="19AA92E7" w14:textId="77777777" w:rsidR="004D1F40" w:rsidRP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t xml:space="preserve"> Ashworth (2009: 96).</w:t>
      </w:r>
    </w:p>
    <w:p w14:paraId="0CED7B75" w14:textId="3FD26882" w:rsidR="004D1F40" w:rsidRDefault="004D1F40" w:rsidP="004D1F40">
      <w:pPr>
        <w:rPr>
          <w:rFonts w:ascii="Calibri" w:hAnsi="Calibri" w:cs="Calibri"/>
          <w:sz w:val="32"/>
          <w:szCs w:val="32"/>
        </w:rPr>
      </w:pPr>
      <w:r w:rsidRPr="004D1F40">
        <w:rPr>
          <w:rFonts w:ascii="Calibri" w:hAnsi="Calibri" w:cs="Calibri"/>
          <w:sz w:val="32"/>
          <w:szCs w:val="32"/>
        </w:rPr>
        <w:lastRenderedPageBreak/>
        <w:t>Lacey, Wells, and Quick (2003: 23–8).</w:t>
      </w:r>
    </w:p>
    <w:p w14:paraId="5D8371A9" w14:textId="77777777" w:rsidR="00E719A5" w:rsidRDefault="00E719A5">
      <w:pPr>
        <w:rPr>
          <w:rFonts w:ascii="Calibri" w:hAnsi="Calibri" w:cs="Calibri"/>
          <w:sz w:val="32"/>
          <w:szCs w:val="32"/>
        </w:rPr>
      </w:pPr>
    </w:p>
    <w:p w14:paraId="4B75D6B3" w14:textId="77777777" w:rsidR="000A11A9" w:rsidRDefault="000A11A9">
      <w:pPr>
        <w:rPr>
          <w:rFonts w:ascii="Calibri" w:hAnsi="Calibri" w:cs="Calibri"/>
          <w:sz w:val="32"/>
          <w:szCs w:val="32"/>
        </w:rPr>
      </w:pPr>
    </w:p>
    <w:p w14:paraId="4429DDC1" w14:textId="77777777" w:rsidR="000A11A9" w:rsidRDefault="000A11A9">
      <w:pPr>
        <w:rPr>
          <w:rFonts w:ascii="Calibri" w:hAnsi="Calibri" w:cs="Calibri"/>
          <w:sz w:val="32"/>
          <w:szCs w:val="32"/>
        </w:rPr>
      </w:pPr>
    </w:p>
    <w:p w14:paraId="4C05D2CF" w14:textId="77777777" w:rsidR="00F9174E" w:rsidRDefault="00F9174E">
      <w:pPr>
        <w:rPr>
          <w:rFonts w:ascii="Calibri" w:hAnsi="Calibri" w:cs="Calibri"/>
          <w:sz w:val="32"/>
          <w:szCs w:val="32"/>
        </w:rPr>
      </w:pPr>
    </w:p>
    <w:p w14:paraId="636825E5" w14:textId="77777777" w:rsidR="006C58D4" w:rsidRDefault="006C58D4">
      <w:pPr>
        <w:rPr>
          <w:rFonts w:ascii="Calibri" w:hAnsi="Calibri" w:cs="Calibri"/>
          <w:sz w:val="32"/>
          <w:szCs w:val="32"/>
        </w:rPr>
      </w:pPr>
    </w:p>
    <w:p w14:paraId="542F4FD7" w14:textId="77777777" w:rsidR="001669B6" w:rsidRDefault="001669B6">
      <w:pPr>
        <w:rPr>
          <w:rFonts w:ascii="Calibri" w:hAnsi="Calibri" w:cs="Calibri"/>
          <w:sz w:val="32"/>
          <w:szCs w:val="32"/>
        </w:rPr>
      </w:pPr>
    </w:p>
    <w:p w14:paraId="53247FB1" w14:textId="4B4293DD" w:rsidR="00E360E8" w:rsidRPr="00AB59D5" w:rsidRDefault="009F440E">
      <w:pPr>
        <w:rPr>
          <w:rFonts w:ascii="Calibri" w:hAnsi="Calibri" w:cs="Calibri"/>
          <w:sz w:val="32"/>
          <w:szCs w:val="32"/>
        </w:rPr>
      </w:pPr>
      <w:r>
        <w:rPr>
          <w:rFonts w:ascii="Calibri" w:hAnsi="Calibri" w:cs="Calibri"/>
          <w:sz w:val="32"/>
          <w:szCs w:val="32"/>
        </w:rPr>
        <w:t xml:space="preserve"> </w:t>
      </w:r>
    </w:p>
    <w:sectPr w:rsidR="00E360E8" w:rsidRPr="00AB59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3EDF"/>
    <w:rsid w:val="00030A66"/>
    <w:rsid w:val="000546BC"/>
    <w:rsid w:val="00056E8D"/>
    <w:rsid w:val="0006320B"/>
    <w:rsid w:val="000672EC"/>
    <w:rsid w:val="00074D51"/>
    <w:rsid w:val="00081931"/>
    <w:rsid w:val="0009031B"/>
    <w:rsid w:val="000914C8"/>
    <w:rsid w:val="00093E51"/>
    <w:rsid w:val="000A11A9"/>
    <w:rsid w:val="000C1EE4"/>
    <w:rsid w:val="000C6CBC"/>
    <w:rsid w:val="000E292F"/>
    <w:rsid w:val="00112829"/>
    <w:rsid w:val="00114C13"/>
    <w:rsid w:val="00157474"/>
    <w:rsid w:val="00163155"/>
    <w:rsid w:val="001669B6"/>
    <w:rsid w:val="001867BD"/>
    <w:rsid w:val="001B14F1"/>
    <w:rsid w:val="001B2D54"/>
    <w:rsid w:val="001B5EC0"/>
    <w:rsid w:val="001D0857"/>
    <w:rsid w:val="001D4EB6"/>
    <w:rsid w:val="001F2047"/>
    <w:rsid w:val="00203EC4"/>
    <w:rsid w:val="00214D23"/>
    <w:rsid w:val="0022360A"/>
    <w:rsid w:val="002A27E9"/>
    <w:rsid w:val="002C717A"/>
    <w:rsid w:val="002E192C"/>
    <w:rsid w:val="002F15CE"/>
    <w:rsid w:val="002F2B5B"/>
    <w:rsid w:val="00334485"/>
    <w:rsid w:val="00344EE9"/>
    <w:rsid w:val="00346A28"/>
    <w:rsid w:val="00365827"/>
    <w:rsid w:val="0039005E"/>
    <w:rsid w:val="00393E4D"/>
    <w:rsid w:val="003A0884"/>
    <w:rsid w:val="003E74DA"/>
    <w:rsid w:val="003F67F0"/>
    <w:rsid w:val="004168EE"/>
    <w:rsid w:val="00424DAE"/>
    <w:rsid w:val="00466EB6"/>
    <w:rsid w:val="004C55DA"/>
    <w:rsid w:val="004D1F40"/>
    <w:rsid w:val="004F2173"/>
    <w:rsid w:val="00525E8F"/>
    <w:rsid w:val="0053211C"/>
    <w:rsid w:val="005407DB"/>
    <w:rsid w:val="005464AF"/>
    <w:rsid w:val="005A2823"/>
    <w:rsid w:val="005B11F6"/>
    <w:rsid w:val="005C41FA"/>
    <w:rsid w:val="005C6A29"/>
    <w:rsid w:val="005E7C2C"/>
    <w:rsid w:val="005F3EDF"/>
    <w:rsid w:val="005F4AF0"/>
    <w:rsid w:val="006037CC"/>
    <w:rsid w:val="00620BF7"/>
    <w:rsid w:val="00633CBB"/>
    <w:rsid w:val="0064056C"/>
    <w:rsid w:val="006466A4"/>
    <w:rsid w:val="00684A04"/>
    <w:rsid w:val="006C3EE0"/>
    <w:rsid w:val="006C58D4"/>
    <w:rsid w:val="006D49F5"/>
    <w:rsid w:val="006D4B00"/>
    <w:rsid w:val="006E6FDB"/>
    <w:rsid w:val="00705055"/>
    <w:rsid w:val="0072401F"/>
    <w:rsid w:val="007304A5"/>
    <w:rsid w:val="007B2DDD"/>
    <w:rsid w:val="007B5B38"/>
    <w:rsid w:val="007C541E"/>
    <w:rsid w:val="007D3B44"/>
    <w:rsid w:val="008338ED"/>
    <w:rsid w:val="00835670"/>
    <w:rsid w:val="008522F9"/>
    <w:rsid w:val="00865897"/>
    <w:rsid w:val="00891710"/>
    <w:rsid w:val="00897068"/>
    <w:rsid w:val="008A6E36"/>
    <w:rsid w:val="008A7A3A"/>
    <w:rsid w:val="008E7F2C"/>
    <w:rsid w:val="00906594"/>
    <w:rsid w:val="0091201E"/>
    <w:rsid w:val="00925F2F"/>
    <w:rsid w:val="009340B7"/>
    <w:rsid w:val="0093796C"/>
    <w:rsid w:val="009419A0"/>
    <w:rsid w:val="009766A6"/>
    <w:rsid w:val="00986EA4"/>
    <w:rsid w:val="009A35F9"/>
    <w:rsid w:val="009A73ED"/>
    <w:rsid w:val="009D43C5"/>
    <w:rsid w:val="009F440E"/>
    <w:rsid w:val="009F77A6"/>
    <w:rsid w:val="00A0758D"/>
    <w:rsid w:val="00A1136D"/>
    <w:rsid w:val="00A13158"/>
    <w:rsid w:val="00A23663"/>
    <w:rsid w:val="00A418C7"/>
    <w:rsid w:val="00A62E15"/>
    <w:rsid w:val="00AA61D2"/>
    <w:rsid w:val="00AB59D5"/>
    <w:rsid w:val="00AC3081"/>
    <w:rsid w:val="00B254B0"/>
    <w:rsid w:val="00B4123D"/>
    <w:rsid w:val="00B62FC8"/>
    <w:rsid w:val="00B632F3"/>
    <w:rsid w:val="00B6681F"/>
    <w:rsid w:val="00B81FEC"/>
    <w:rsid w:val="00B843B1"/>
    <w:rsid w:val="00B91F0A"/>
    <w:rsid w:val="00BC4937"/>
    <w:rsid w:val="00BC5782"/>
    <w:rsid w:val="00BD2AB3"/>
    <w:rsid w:val="00C1493E"/>
    <w:rsid w:val="00C20885"/>
    <w:rsid w:val="00C2355D"/>
    <w:rsid w:val="00C74B73"/>
    <w:rsid w:val="00C83199"/>
    <w:rsid w:val="00C9599B"/>
    <w:rsid w:val="00CA0F0C"/>
    <w:rsid w:val="00CA3128"/>
    <w:rsid w:val="00CB174D"/>
    <w:rsid w:val="00CD4F9F"/>
    <w:rsid w:val="00CE36EE"/>
    <w:rsid w:val="00D25DAA"/>
    <w:rsid w:val="00D66F1D"/>
    <w:rsid w:val="00D716EE"/>
    <w:rsid w:val="00D769A3"/>
    <w:rsid w:val="00D8279C"/>
    <w:rsid w:val="00D9025E"/>
    <w:rsid w:val="00DC715C"/>
    <w:rsid w:val="00DD43EC"/>
    <w:rsid w:val="00E007EB"/>
    <w:rsid w:val="00E02F72"/>
    <w:rsid w:val="00E1427D"/>
    <w:rsid w:val="00E360E8"/>
    <w:rsid w:val="00E454F0"/>
    <w:rsid w:val="00E62CA3"/>
    <w:rsid w:val="00E665DD"/>
    <w:rsid w:val="00E7016D"/>
    <w:rsid w:val="00E719A5"/>
    <w:rsid w:val="00E860EB"/>
    <w:rsid w:val="00E91DFE"/>
    <w:rsid w:val="00E9798B"/>
    <w:rsid w:val="00EB142A"/>
    <w:rsid w:val="00EC50E3"/>
    <w:rsid w:val="00ED1241"/>
    <w:rsid w:val="00EE751D"/>
    <w:rsid w:val="00F42EEF"/>
    <w:rsid w:val="00F47A2A"/>
    <w:rsid w:val="00F822D6"/>
    <w:rsid w:val="00F8417F"/>
    <w:rsid w:val="00F9174E"/>
    <w:rsid w:val="00F933D9"/>
    <w:rsid w:val="00FB7044"/>
    <w:rsid w:val="00FC09B4"/>
    <w:rsid w:val="00FC536A"/>
    <w:rsid w:val="00FC769D"/>
    <w:rsid w:val="00FD1F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2BDF23B"/>
  <w15:chartTrackingRefBased/>
  <w15:docId w15:val="{EEDBC49A-4949-47D1-8896-6603BFD3C9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3E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3E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3E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3E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3ED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3E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3E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3E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3E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3ED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3ED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3ED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3ED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3ED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3E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3E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3E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3E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3E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3E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3E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3E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3E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3E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3E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3ED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3ED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3ED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3ED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961</TotalTime>
  <Pages>6</Pages>
  <Words>1309</Words>
  <Characters>7075</Characters>
  <Application>Microsoft Office Word</Application>
  <DocSecurity>0</DocSecurity>
  <Lines>154</Lines>
  <Paragraphs>38</Paragraphs>
  <ScaleCrop>false</ScaleCrop>
  <Company/>
  <LinksUpToDate>false</LinksUpToDate>
  <CharactersWithSpaces>8351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richards</dc:creator>
  <cp:keywords/>
  <dc:description/>
  <cp:lastModifiedBy>Laura Louise Richards</cp:lastModifiedBy>
  <cp:revision>164</cp:revision>
  <dcterms:created xsi:type="dcterms:W3CDTF">2024-03-12T13:08:00Z</dcterms:created>
  <dcterms:modified xsi:type="dcterms:W3CDTF">2024-03-15T23:34:00Z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5be2e2c534551d4b4f849c29356ba95f4697a51938ab4e1145aa0d07af7641c8</vt:lpwstr>
  </property>
</Properties>
</file>