
<file path=[Content_Types].xml><?xml version="1.0" encoding="utf-8"?>
<Types xmlns="http://schemas.openxmlformats.org/package/2006/content-types">
  <Default ContentType="application/vnd.openxmlformats-officedocument.obfuscatedFont" Extension="odttf"/>
  <Default ContentType="application/vnd.openxmlformats-package.relationships+xml" Extension="rels"/>
  <Default ContentType="application/xml" Extension="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http://schemas.openxmlformats.org/wordprocessingml/2006/main" xmlns:r="http://schemas.openxmlformats.org/officeDocument/2006/relationships">
  <w:body>
    <w:p>
      <w:pPr>
        <w:spacing w:after="240" w:before="0" w:line="336" w:lineRule="auto"/>
        <w:ind w:firstLine="0" w:start="0"/>
        <w:jc w:val="start"/>
      </w:pPr>
      <w:r>
        <w:rPr>
          <w:rFonts w:ascii="Arial Bold" w:hAnsi="Arial Bold" w:cs="Arial Bold" w:eastAsia="Arial Bold"/>
          <w:b/>
          <w:bCs/>
          <w:color w:val="000000"/>
          <w:sz w:val="16"/>
          <w:szCs w:val="16"/>
        </w:rPr>
        <w:t>ETHICS FORM – UNDERGRADUATE AND TAUGHT POSTGRADUATE COURSES ONLY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4"/>
          <w:szCs w:val="24"/>
        </w:rPr>
        <w:t>APPLICATION FOR ETHICAL APPROVAL</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 xml:space="preserve">In order for research to result in benefit and minimise risk of harm, it must be conducted ethically.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The University follows the OECD Frascati manual definition of </w:t>
      </w:r>
      <w:r>
        <w:rPr>
          <w:rFonts w:ascii="Arial Bold" w:hAnsi="Arial Bold" w:cs="Arial Bold" w:eastAsia="Arial Bold"/>
          <w:b/>
          <w:bCs/>
          <w:color w:val="000000"/>
          <w:sz w:val="22"/>
          <w:szCs w:val="22"/>
        </w:rPr>
        <w:t>research activity</w:t>
      </w:r>
      <w:r>
        <w:rPr>
          <w:rFonts w:ascii="Arial" w:hAnsi="Arial" w:cs="Arial" w:eastAsia="Arial"/>
          <w:color w:val="000000"/>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The individual undertaking the research activity is known as the “principal researcher”.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This form</w:t>
      </w:r>
      <w:r>
        <w:rPr>
          <w:rFonts w:ascii="Arial" w:hAnsi="Arial" w:cs="Arial" w:eastAsia="Arial"/>
          <w:color w:val="000000"/>
          <w:sz w:val="22"/>
          <w:szCs w:val="22"/>
        </w:rPr>
        <w:t xml:space="preserve"> </w:t>
      </w:r>
      <w:r>
        <w:rPr>
          <w:rFonts w:ascii="Arial Bold" w:hAnsi="Arial Bold" w:cs="Arial Bold" w:eastAsia="Arial Bold"/>
          <w:b/>
          <w:bCs/>
          <w:color w:val="000000"/>
          <w:sz w:val="22"/>
          <w:szCs w:val="22"/>
        </w:rPr>
        <w:t>must be completed and approved prior to undertaking any research activity.</w:t>
      </w:r>
      <w:r>
        <w:rPr>
          <w:rFonts w:ascii="Arial" w:hAnsi="Arial" w:cs="Arial" w:eastAsia="Arial"/>
          <w:color w:val="000000"/>
          <w:sz w:val="22"/>
          <w:szCs w:val="22"/>
        </w:rPr>
        <w:t xml:space="preserv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A: About You (Principal Researcher)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2"/>
        <w:gridCol w:w="2811"/>
        <w:gridCol w:w="5736"/>
      </w:tblGrid>
      <w:tr>
        <w:tc>
          <w:tcPr>
            <w:tcW w:w="482"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Full Name: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6"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Nidhi Dhavalkumar Kachhia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2"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Student Number: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6"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2527220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2"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Email address: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6"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2527220@student.uwtsd.ac.uk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2"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Programme of Study: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6"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Master’s in Public Health and Social Care in Practice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2"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Supervisor: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6"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Muhammad Aliyu</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B:  Internal and External Ethical Guidance Materials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7569"/>
        <w:gridCol w:w="976"/>
      </w:tblGrid>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2"/>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569" w:type="dxa"/>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u w:val="single" w:color="000000"/>
              </w:rPr>
              <w:t>UWTSD Research Ethics &amp; Integrity Code of Practice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76"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569" w:type="dxa"/>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UWTSD Research Data Management Policy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76"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569" w:type="dxa"/>
            <w:tcMar>
              <w:top w:w="5"/>
              <w:start w:w="5"/>
              <w:bottom w:w="5"/>
              <w:end w:w="5"/>
            </w:tcMar>
          </w:tcPr>
          <w:p>
            <w:pPr>
              <w:spacing w:after="240" w:before="0" w:line="336" w:lineRule="auto"/>
              <w:ind w:firstLine="0" w:start="0"/>
              <w:jc w:val="start"/>
            </w:pPr>
            <w:r>
              <w:rPr>
                <w:rFonts w:ascii="Times New Roman" w:hAnsi="Times New Roman" w:cs="Times New Roman" w:eastAsia="Times New Roman"/>
                <w:color w:val="000000"/>
                <w:sz w:val="24"/>
                <w:szCs w:val="24"/>
              </w:rPr>
              <w:t>PRISMA 2020 Statement and Reporting Guidelines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76"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569" w:type="dxa"/>
            <w:tcMar>
              <w:top w:w="5"/>
              <w:start w:w="5"/>
              <w:bottom w:w="5"/>
              <w:end w:w="5"/>
            </w:tcMar>
          </w:tcPr>
          <w:p>
            <w:pPr>
              <w:spacing w:after="240" w:before="0" w:line="336" w:lineRule="auto"/>
              <w:ind w:firstLine="0" w:start="0"/>
              <w:jc w:val="start"/>
            </w:pPr>
            <w:r>
              <w:rPr>
                <w:rFonts w:ascii="Times New Roman" w:hAnsi="Times New Roman" w:cs="Times New Roman" w:eastAsia="Times New Roman"/>
                <w:color w:val="000000"/>
                <w:sz w:val="24"/>
                <w:szCs w:val="24"/>
              </w:rPr>
              <w:t>UK General Data Protection Regulation (UK GDPR) and Data Protection Act 2018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76"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C: Details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29"/>
        <w:gridCol w:w="1390"/>
        <w:gridCol w:w="2821"/>
        <w:gridCol w:w="1462"/>
        <w:gridCol w:w="2928"/>
      </w:tblGrid>
      <w:tr>
        <w:tc>
          <w:tcPr>
            <w:tcW w:w="429"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390"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Indicative title: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211" w:type="dxa"/>
            <w:gridSpan w:val="3"/>
            <w:tcBorders>
              <w:top w:color="70ad47" w:sz="4" w:val="single"/>
              <w:start w:color="000000" w:sz="4" w:val="single"/>
              <w:bottom w:color="70ad47" w:sz="4" w:val="single"/>
              <w:end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An Investigation of occupational health and Safety Measures for NHS Workers in the United Kingdom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390"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Proposed start date: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21" w:type="dxa"/>
            <w:tcBorders>
              <w:top w:color="70ad47" w:sz="4" w:val="single"/>
              <w:start w:color="000000" w:sz="4" w:val="single"/>
              <w:bottom w:color="70ad47" w:sz="4" w:val="single"/>
              <w:end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28 September 2026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462"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Proposed end date: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928" w:type="dxa"/>
            <w:tcBorders>
              <w:top w:color="70ad47" w:sz="4" w:val="single"/>
              <w:start w:color="000000" w:sz="4" w:val="single"/>
              <w:bottom w:color="70ad47" w:sz="4" w:val="single"/>
              <w:end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31 January 2027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Borders>
              <w:top w:color="70ad47"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tcBorders>
              <w:top w:color="70ad47"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Introduction to the Research (maximum 300 words in each section)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 xml:space="preserve">Ensure that you write for a </w:t>
            </w:r>
            <w:r>
              <w:rPr>
                <w:rFonts w:ascii="Arial Bold" w:hAnsi="Arial Bold" w:cs="Arial Bold" w:eastAsia="Arial Bold"/>
                <w:b/>
                <w:bCs/>
                <w:color w:val="000000"/>
                <w:sz w:val="22"/>
                <w:szCs w:val="22"/>
                <w:u w:val="single" w:color="000000"/>
              </w:rPr>
              <w:t>Non-Specialist Audience</w:t>
            </w:r>
            <w:r>
              <w:rPr>
                <w:rFonts w:ascii="Arial Bold" w:hAnsi="Arial Bold" w:cs="Arial Bold" w:eastAsia="Arial Bold"/>
                <w:b/>
                <w:bCs/>
                <w:color w:val="000000"/>
                <w:sz w:val="22"/>
                <w:szCs w:val="22"/>
              </w:rPr>
              <w:t xml:space="preserve"> when outlining your response to the three points below:</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1"/>
              </w:numPr>
              <w:spacing w:after="0" w:before="0" w:line="336" w:lineRule="auto"/>
              <w:jc w:val="start"/>
            </w:pPr>
            <w:r>
              <w:rPr>
                <w:rFonts w:ascii="Arial Italics" w:hAnsi="Arial Italics" w:cs="Arial Italics" w:eastAsia="Arial Italics"/>
                <w:i/>
                <w:iCs/>
                <w:color w:val="000000"/>
                <w:sz w:val="22"/>
                <w:szCs w:val="22"/>
              </w:rPr>
              <w:t>Purpose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1"/>
              </w:numPr>
              <w:spacing w:after="0" w:before="0" w:line="336" w:lineRule="auto"/>
              <w:jc w:val="start"/>
            </w:pPr>
            <w:r>
              <w:rPr>
                <w:rFonts w:ascii="Arial Italics" w:hAnsi="Arial Italics" w:cs="Arial Italics" w:eastAsia="Arial Italics"/>
                <w:i/>
                <w:iCs/>
                <w:color w:val="000000"/>
                <w:sz w:val="22"/>
                <w:szCs w:val="22"/>
              </w:rPr>
              <w:t>Proposed Research Question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1"/>
              </w:numPr>
              <w:spacing w:after="0" w:before="0" w:line="336" w:lineRule="auto"/>
              <w:jc w:val="start"/>
            </w:pPr>
            <w:r>
              <w:rPr>
                <w:rFonts w:ascii="Arial Italics" w:hAnsi="Arial Italics" w:cs="Arial Italics" w:eastAsia="Arial Italics"/>
                <w:i/>
                <w:iCs/>
                <w:color w:val="000000"/>
                <w:sz w:val="22"/>
                <w:szCs w:val="22"/>
              </w:rPr>
              <w:t>Aims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1"/>
              </w:numPr>
              <w:spacing w:after="240" w:before="0" w:line="336" w:lineRule="auto"/>
              <w:jc w:val="start"/>
            </w:pPr>
            <w:r>
              <w:rPr>
                <w:rFonts w:ascii="Arial Italics" w:hAnsi="Arial Italics" w:cs="Arial Italics" w:eastAsia="Arial Italics"/>
                <w:i/>
                <w:iCs/>
                <w:color w:val="000000"/>
                <w:sz w:val="22"/>
                <w:szCs w:val="22"/>
              </w:rPr>
              <w:t>Objectives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Demonstrate, briefly, how </w:t>
            </w:r>
            <w:r>
              <w:rPr>
                <w:rFonts w:ascii="Arial Bold" w:hAnsi="Arial Bold" w:cs="Arial Bold" w:eastAsia="Arial Bold"/>
                <w:b/>
                <w:bCs/>
                <w:color w:val="000000"/>
                <w:sz w:val="22"/>
                <w:szCs w:val="22"/>
                <w:u w:val="single" w:color="000000"/>
              </w:rPr>
              <w:t>Existing Research</w:t>
            </w:r>
            <w:r>
              <w:rPr>
                <w:rFonts w:ascii="Arial" w:hAnsi="Arial" w:cs="Arial" w:eastAsia="Arial"/>
                <w:color w:val="000000"/>
                <w:sz w:val="22"/>
                <w:szCs w:val="22"/>
              </w:rPr>
              <w:t xml:space="preserve"> has informed the proposed activity and explain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2"/>
              </w:numPr>
              <w:spacing w:after="0" w:before="0" w:line="336" w:lineRule="auto"/>
              <w:jc w:val="start"/>
            </w:pPr>
            <w:r>
              <w:rPr>
                <w:rFonts w:ascii="Arial Italics" w:hAnsi="Arial Italics" w:cs="Arial Italics" w:eastAsia="Arial Italics"/>
                <w:i/>
                <w:iCs/>
                <w:color w:val="000000"/>
                <w:sz w:val="22"/>
                <w:szCs w:val="22"/>
              </w:rPr>
              <w:t xml:space="preserve">What the research activity will add to the body of knowledge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2"/>
              </w:numPr>
              <w:spacing w:after="240" w:before="0" w:line="336" w:lineRule="auto"/>
              <w:jc w:val="start"/>
            </w:pPr>
            <w:r>
              <w:rPr>
                <w:rFonts w:ascii="Arial Italics" w:hAnsi="Arial Italics" w:cs="Arial Italics" w:eastAsia="Arial Italics"/>
                <w:i/>
                <w:iCs/>
                <w:color w:val="000000"/>
                <w:sz w:val="22"/>
                <w:szCs w:val="22"/>
              </w:rPr>
              <w:t xml:space="preserve">How it addresses an area of importance.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Purpose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Protecting the people who care for others is fundamental to a safe, resilient and effective NHS.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 xml:space="preserve">Occupational health and safety is an important public health issue because healthcare workers are exposed to a variety of workplace hazards, including infectious diseases, musculoskeletal injuries, workplace violence, and psychological stress. Healthcare professionals working in the National Health Service (NHS) face demanding working conditions that can negatively affect their physical and mental wellbeing. HSE statistics show that the human health and social work sector had an estimated rate of about 2,900 cases per 100,000 workers for work-related stress, depression or anxiety across 2022/23–2024/25, compared with about 2,100 per 100,000 across all industries (Health and Safety Executive, 2025).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Recent NHS evidence also demonstrates the continuing importance of this issue. In the 2024 NHS Staff Survey, 30.24% of staff reported that they felt burnt out because of their work and 42.22% reported feeling worn out at the end of their working day or shift (NHS England, 2024). Although the NHS has implemented various health and safety policies and support programmes, there is still concern regarding the effectiveness and awareness of these measures.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The purpose of this research is to investigate occupational health and safety measures currently used within the NHS and evaluate their effectiveness in protecting healthcare workers. This study will review and analyse existing literature to identify common workplace hazards, assess current safety practices, and explore areas for improvement.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Existing studies have highlighted the importance of occupational health programmes. WHO/ILO guidance identifies measures such as hazard identification, prevention and control, worker training, health surveillance, psychosocial support, safe reporting systems and appropriate occupational health services as key components of effective programmes (WHO, 2022). However, evidence remains fragmented, and there is limited synthesis of recent research focusing specifically on NHS workers. Therefore, this study will contribute to the body of knowledge by providing an up-to-date overview of occupational health and safety measures and identifying recommendations that may improve employee wellbeing and healthcare service delivery.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Research Question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480" w:lineRule="auto"/>
              <w:ind w:firstLine="0" w:start="0"/>
              <w:jc w:val="start"/>
            </w:pPr>
            <w:r>
              <w:rPr>
                <w:rFonts w:ascii="Arial" w:hAnsi="Arial" w:cs="Arial" w:eastAsia="Arial"/>
                <w:color w:val="000000"/>
                <w:sz w:val="22"/>
                <w:szCs w:val="22"/>
              </w:rPr>
              <w:t>How effective are occupational health and safety measures in protecting the physical and psychological wellbeing of NHS healthcare workers in the United Kingdom?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Aims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b050"/>
                <w:sz w:val="24"/>
                <w:szCs w:val="24"/>
              </w:rPr>
              <w:t>Number your aims and link them to your objectives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To investigate occupational health and safety measures and their impact on the wellbeing of NHS healthcare workers in the United Kingdom.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Objectives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4"/>
                <w:szCs w:val="24"/>
              </w:rPr>
              <w:t xml:space="preserv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3"/>
              </w:numPr>
              <w:spacing w:after="0" w:before="0" w:line="336" w:lineRule="auto"/>
              <w:jc w:val="start"/>
            </w:pPr>
            <w:r>
              <w:rPr>
                <w:rFonts w:ascii="Arial" w:hAnsi="Arial" w:cs="Arial" w:eastAsia="Arial"/>
                <w:color w:val="000000"/>
                <w:sz w:val="22"/>
                <w:szCs w:val="22"/>
              </w:rPr>
              <w:t>To examine healthcare employees’ awareness of occupational health and safety measures.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3"/>
              </w:numPr>
              <w:spacing w:after="0" w:before="0" w:line="336" w:lineRule="auto"/>
              <w:jc w:val="start"/>
            </w:pPr>
            <w:r>
              <w:rPr>
                <w:rFonts w:ascii="Arial" w:hAnsi="Arial" w:cs="Arial" w:eastAsia="Arial"/>
                <w:color w:val="000000"/>
                <w:sz w:val="22"/>
                <w:szCs w:val="22"/>
              </w:rPr>
              <w:t>To evaluate the effectiveness of current health and safety practices within the NHS.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numPr>
                <w:ilvl w:val="0"/>
                <w:numId w:val="3"/>
              </w:numPr>
              <w:spacing w:after="240" w:before="0" w:line="336" w:lineRule="auto"/>
              <w:jc w:val="start"/>
            </w:pPr>
            <w:r>
              <w:rPr>
                <w:rFonts w:ascii="Arial" w:hAnsi="Arial" w:cs="Arial" w:eastAsia="Arial"/>
                <w:color w:val="000000"/>
                <w:sz w:val="22"/>
                <w:szCs w:val="22"/>
              </w:rPr>
              <w:t>To recommend strategies for improving occupational health and safety measures.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shd w:val="clear" w:color="auto" w:fill="f2f2f2"/>
            <w:tcMar>
              <w:top w:w="5"/>
              <w:start w:w="5"/>
              <w:bottom w:w="5"/>
              <w:end w:w="5"/>
            </w:tcMar>
          </w:tcPr>
          <w:p>
            <w:pPr>
              <w:spacing w:after="240" w:before="0" w:line="360" w:lineRule="auto"/>
              <w:ind w:firstLine="0" w:start="0"/>
              <w:jc w:val="start"/>
            </w:pPr>
            <w:r>
              <w:rPr>
                <w:rFonts w:ascii="Arial Bold" w:hAnsi="Arial Bold" w:cs="Arial Bold" w:eastAsia="Arial Bold"/>
                <w:b/>
                <w:bCs/>
                <w:color w:val="000000"/>
                <w:sz w:val="22"/>
                <w:szCs w:val="22"/>
              </w:rPr>
              <w:t>Proposed data collection methods (maximum 600 words)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29"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01" w:type="dxa"/>
            <w:gridSpan w:val="4"/>
            <w:tcMar>
              <w:top w:w="5"/>
              <w:start w:w="5"/>
              <w:bottom w:w="5"/>
              <w:end w:w="5"/>
            </w:tcMar>
          </w:tcPr>
          <w:p>
            <w:pPr>
              <w:spacing w:after="240" w:before="0" w:line="360" w:lineRule="auto"/>
              <w:ind w:firstLine="0" w:start="0"/>
              <w:jc w:val="start"/>
            </w:pPr>
            <w:r>
              <w:rPr>
                <w:rFonts w:ascii="Arial" w:hAnsi="Arial" w:cs="Arial" w:eastAsia="Arial"/>
                <w:color w:val="000000"/>
                <w:sz w:val="22"/>
                <w:szCs w:val="22"/>
              </w:rPr>
              <w:t>This study will adopt a systematic literature review methodology and will use secondary data collection methods. Secondary research is the most appropriate approach because the research question requires evidence to be brought together from existing studies, reports and guidance across the NHS rather than collecting new information from individual workers. It allows the study to compare evidence from different settings and identify patterns, strengths, limitations and gaps while avoiding unnecessary recruitment of NHS staff and collection of personal or sensitive health information. No primary data will be collected from participants, and there will be no direct interaction with NHS workers or healthcare professionals. The research will involve identifying, collecting, and analysing existing evidence related to occupational health and safety measures for NHS workers in the United Kingdom.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A systematic search of electronic databases will be conducted to identify relevant literature. The databases that may be used include PubMed, Scopus, CINAHL, Google Scholar, and ScienceDirect. In addition, official publications and reports from organisations such as NHS England, the Health and Safety Executive (HSE), the World Health Organization (WHO), and the Royal College of Nursing (RCN) will be reviewed.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A structured search strategy will be developed using keywords and Boolean operators. Examples of search terms include: "occupational health," "occupational safety," "NHS workers," "healthcare employees," "workplace hazards," "employee wellbeing," "work-related stress," and "health and safety measures." These search terms will be combined using operators such as AND and OR to identify relevant studies.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The study will apply specific inclusion and exclusion criteria to ensure that only relevant and high-quality literature is included. The inclusion criteria will include peer-reviewed journal articles, government reports, and official publications written in English and published between 2015 and 2025. Studies focusing on occupational health and safety among healthcare workers, particularly within the NHS or the UK healthcare sector, will be included. Studies unrelated to healthcare settings, opinion articles, editorials, and duplicate studies will be excluded.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The selected studies will be screened in several stages, including title screening, abstract screening, and full-text review. The study selection process will follow the Preferred Reporting Items for Systematic Reviews and Meta-Analyses (PRISMA) guidelines to ensure transparency and consistency (</w:t>
            </w:r>
            <w:r>
              <w:rPr>
                <w:rFonts w:ascii="Calibri (MS)" w:hAnsi="Calibri (MS)" w:cs="Calibri (MS)" w:eastAsia="Calibri (MS)"/>
                <w:color w:val="000000"/>
                <w:sz w:val="24"/>
                <w:szCs w:val="24"/>
              </w:rPr>
              <w:t>Page, M.J. et al. 2021)</w:t>
            </w:r>
            <w:r>
              <w:rPr>
                <w:rFonts w:ascii="Arial" w:hAnsi="Arial" w:cs="Arial" w:eastAsia="Arial"/>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Data will be extracted from the selected studies using a data extraction table. Information such as the author, publication year, study design, key findings, and recommendations will be recorded. The collected data will then be analysed using thematic analysis to identify common themes, patterns, and gaps related to occupational health and safety measures for NHS workers.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60" w:lineRule="auto"/>
              <w:ind w:firstLine="0" w:start="0"/>
              <w:jc w:val="start"/>
            </w:pPr>
            <w:r>
              <w:rPr>
                <w:rFonts w:ascii="Arial" w:hAnsi="Arial" w:cs="Arial" w:eastAsia="Arial"/>
                <w:color w:val="000000"/>
                <w:sz w:val="22"/>
                <w:szCs w:val="22"/>
              </w:rPr>
              <w:t xml:space="preserve">All data used in this study will be publicly available and appropriately referenced in accordance with university ethical guidelines. Since the study uses secondary data only, it presents minimal ethical risk and does not involve the collection of personal or sensitive information from participants.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D: Scope of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7111"/>
        <w:gridCol w:w="730"/>
        <w:gridCol w:w="705"/>
      </w:tblGrid>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Will the research activity include: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a questionnaire or similar research instrument?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interviews?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focus groups?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Use of participant diaries?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video or audio recording?</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computer-generated log files?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Participant observation with their knowledge?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Participant observation without their knowledge?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9</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Access to personal or confidential information without the participants’ specific consent?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10</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Administration of any questions, test stimuli, presentation that may be experienced as physically, mentally or emotionally harmful / offensive?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Performance of any acts which may cause embarrassment or affect self-esteem?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Investigation of participants involved in illegal activities?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procedures that involve deception?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Administration of any substance, agent or placebo?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Working with live vertebrate animals?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Procedures that may have a negative impact on the environment?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Other primary data collection methods. Please indicate the type of data collection method(s) below.</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0" w:type="dxa"/>
            <w:vMerge w:val="restart"/>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05" w:type="dxa"/>
            <w:vMerge w:val="restart"/>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11"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Details of any other primary data collection method: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N/A – no primary data collection methods will be used. This is a systematic literature review using published literature and publicly available reports only.</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vMerge w:val="continue"/>
          </w:tcPr>
          <w:p/>
        </w:tc>
        <w:tc>
          <w:tcPr>
            <w:vMerge w:val="continue"/>
          </w:tcP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If you have ticked NO to every question then the research activity is (ethically) low risk and you may skip section E and continue to section F.</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If YES to any question, then no research activity should be undertaken until full ethical approval has been obtained.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E: Intended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5"/>
        <w:gridCol w:w="7101"/>
        <w:gridCol w:w="734"/>
        <w:gridCol w:w="710"/>
      </w:tblGrid>
      <w:tr>
        <w:tc>
          <w:tcPr>
            <w:tcW w:w="485"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Who are the intended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Students or staff at the University?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Adults (over the age of 18 and competent to give consent)?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Vulnerable adults?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Children and Young People under the age of 18? (Consent from Parent, Carer or Guardian will be required)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Prisoners?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Young offenders?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Those who could be considered to have a particularly dependent relationship with the investigator or a gatekeeper?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People engaged in illegal activities?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9</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Others. Please indicate the participants below, and specifically any group who may be unable to give consent.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4" w:type="dxa"/>
            <w:vMerge w:val="restart"/>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 w:type="dxa"/>
            <w:vMerge w:val="restart"/>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5"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101" w:type="dxa"/>
            <w:tcMar>
              <w:top w:w="5"/>
              <w:start w:w="5"/>
              <w:bottom w:w="5"/>
              <w:end w:w="5"/>
            </w:tcMar>
          </w:tcPr>
          <w:p>
            <w:pPr>
              <w:spacing w:after="240" w:before="0" w:line="336" w:lineRule="auto"/>
              <w:ind w:firstLine="0" w:start="0"/>
              <w:jc w:val="start"/>
            </w:pPr>
            <w:r>
              <w:rPr>
                <w:rFonts w:ascii="Arial" w:hAnsi="Arial" w:cs="Arial" w:eastAsia="Arial"/>
                <w:color w:val="000000"/>
                <w:sz w:val="22"/>
                <w:szCs w:val="22"/>
              </w:rPr>
              <w:t>Details of any other participant groups: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b050"/>
                <w:sz w:val="22"/>
                <w:szCs w:val="22"/>
              </w:rPr>
              <w:t>N/A – there are no participants in this study. No human or animal participants will be recruited, contacted or observed.</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vMerge w:val="continue"/>
          </w:tcPr>
          <w:p/>
        </w:tc>
        <w:tc>
          <w:tcPr>
            <w:vMerge w:val="continue"/>
          </w:tcP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2814"/>
        <w:gridCol w:w="5732"/>
      </w:tblGrid>
      <w:tr>
        <w:tc>
          <w:tcPr>
            <w:tcW w:w="484" w:type="dxa"/>
            <w:tcBorders>
              <w:bottom w:color="70ad47"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2"/>
            <w:tcBorders>
              <w:bottom w:color="70ad47"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Participant numbers and source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Provide an estimate of the expected number of participants. How will you identify participants and how will they be recruited?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10</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4"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How many participants are expected?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2" w:type="dxa"/>
            <w:tcBorders>
              <w:top w:color="70ad47" w:sz="4" w:val="single"/>
              <w:start w:color="000000" w:sz="4" w:val="single"/>
              <w:bottom w:color="70ad47" w:sz="4" w:val="single"/>
              <w:end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N/A – this is a systematic literature review (secondary data only). No participants will be recruited.</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4"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Who will the participants be?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2" w:type="dxa"/>
            <w:tcBorders>
              <w:top w:color="70ad47" w:sz="4" w:val="single"/>
              <w:start w:color="000000" w:sz="4" w:val="single"/>
              <w:bottom w:color="70ad47" w:sz="4" w:val="single"/>
              <w:end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N/A – there are no participants. The evidence base will consist of published studies, reports and official guidance.</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Borders>
              <w:top w:color="70ad47"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814" w:type="dxa"/>
            <w:tcBorders>
              <w:top w:color="70ad47"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How will you identify the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732" w:type="dxa"/>
            <w:tcBorders>
              <w:top w:color="70ad47"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N/A – no participants will be identified or contacted. Relevant literature will be identified through systematic database searches (see Section C, question 7).</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6105"/>
        <w:gridCol w:w="852"/>
        <w:gridCol w:w="732"/>
        <w:gridCol w:w="857"/>
      </w:tblGrid>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Information for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2"/>
                <w:szCs w:val="22"/>
              </w:rPr>
              <w:t>N/A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describe the main research procedures to participants in advance, so that they are informed about what to expect?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tell participants that their participation is voluntary?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obtain written consent for participation?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explain to participants that refusal to participate in the research will not affect their treatment or education (if relevant)?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If the research is observational, will you ask participants for their consent to being observed?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tell participants that they may withdraw from the research at any time and for any reason?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19</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With questionnaires, will you give participants the option of omitting questions they do not want to answer?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20</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tell participants that their data will be treated with full confidentiality and that, if published, it will not be identifiable as theirs?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you debrief participants at the end of their participation, in a way appropriate to the type of research undertaken?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Borders>
              <w:bottom w:color="70ad47"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4"/>
            <w:tcBorders>
              <w:bottom w:color="70ad47"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If NO</w:t>
            </w:r>
            <w:r>
              <w:rPr>
                <w:rFonts w:ascii="Arial Bold" w:hAnsi="Arial Bold" w:cs="Arial Bold" w:eastAsia="Arial Bold"/>
                <w:b/>
                <w:bCs/>
                <w:color w:val="000000"/>
                <w:sz w:val="22"/>
                <w:szCs w:val="22"/>
              </w:rPr>
              <w:t xml:space="preserve"> </w:t>
            </w:r>
            <w:r>
              <w:rPr>
                <w:rFonts w:ascii="Arial" w:hAnsi="Arial" w:cs="Arial" w:eastAsia="Arial"/>
                <w:color w:val="000000"/>
                <w:sz w:val="22"/>
                <w:szCs w:val="22"/>
              </w:rPr>
              <w:t xml:space="preserve">to any of above questions, please give an explanation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4"/>
            <w:tcMar>
              <w:top w:w="5"/>
              <w:start w:w="5"/>
              <w:bottom w:w="5"/>
              <w:end w:w="5"/>
            </w:tcMar>
          </w:tcPr>
          <w:p>
            <w:pPr>
              <w:spacing w:after="240" w:before="0" w:line="336" w:lineRule="auto"/>
              <w:ind w:firstLine="0" w:start="0"/>
              <w:jc w:val="start"/>
            </w:pPr>
            <w:r>
              <w:rPr>
                <w:rFonts w:ascii="Arial" w:hAnsi="Arial" w:cs="Arial" w:eastAsia="Arial"/>
                <w:color w:val="00b050"/>
                <w:sz w:val="22"/>
                <w:szCs w:val="22"/>
              </w:rPr>
              <w:t>N/A – no participants are involved, so questions 13–21 do not apply. No primary data will be collected and there will be no direct interaction with NHS workers or any other individuals.</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N/A</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6105"/>
        <w:gridCol w:w="852"/>
        <w:gridCol w:w="732"/>
        <w:gridCol w:w="857"/>
      </w:tblGrid>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Information for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al Bold" w:hAnsi="Arial Bold" w:cs="Arial Bold" w:eastAsia="Arial Bold"/>
                <w:b/>
                <w:bCs/>
                <w:color w:val="000000"/>
                <w:sz w:val="22"/>
                <w:szCs w:val="22"/>
              </w:rPr>
              <w:t>N/A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participants be paid?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Is specialist electrical or other equipment to be used with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Are there any financial or other interests to the investigator or University arising from this study?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105"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the research activity involve deliberately misleading participants in any way, or the partial or full concealment of the specific study aims?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732"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7"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4"/>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If YES</w:t>
            </w:r>
            <w:r>
              <w:rPr>
                <w:rFonts w:ascii="Arial Bold" w:hAnsi="Arial Bold" w:cs="Arial Bold" w:eastAsia="Arial Bold"/>
                <w:b/>
                <w:bCs/>
                <w:color w:val="000000"/>
                <w:sz w:val="22"/>
                <w:szCs w:val="22"/>
              </w:rPr>
              <w:t xml:space="preserve"> </w:t>
            </w:r>
            <w:r>
              <w:rPr>
                <w:rFonts w:ascii="Arial" w:hAnsi="Arial" w:cs="Arial" w:eastAsia="Arial"/>
                <w:color w:val="000000"/>
                <w:sz w:val="22"/>
                <w:szCs w:val="22"/>
              </w:rPr>
              <w:t xml:space="preserve">to any question, please provide full details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N/A</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4"/>
            <w:tcMar>
              <w:top w:w="5"/>
              <w:start w:w="5"/>
              <w:bottom w:w="5"/>
              <w:end w:w="5"/>
            </w:tcMar>
          </w:tcPr>
          <w:p>
            <w:pPr>
              <w:spacing w:after="240" w:before="0" w:line="336" w:lineRule="auto"/>
              <w:ind w:firstLine="0" w:start="0"/>
              <w:jc w:val="start"/>
            </w:pPr>
            <w:r>
              <w:rPr>
                <w:rFonts w:ascii="Arial" w:hAnsi="Arial" w:cs="Arial" w:eastAsia="Arial"/>
                <w:color w:val="00b050"/>
                <w:sz w:val="22"/>
                <w:szCs w:val="22"/>
              </w:rPr>
              <w:t>N/A – there are no participants, so there is no payment, no specialist equipment and no deception or concealment of aims. The researcher and the University have no financial or other interest in the study. No cameras, voice recorders or other recording devices will be used.</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N/A</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F: Anticipated Risks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510"/>
        <w:gridCol w:w="4283"/>
        <w:gridCol w:w="4236"/>
      </w:tblGrid>
      <w:tr>
        <w:tc>
          <w:tcPr>
            <w:tcW w:w="510" w:type="dxa"/>
            <w:tcBorders>
              <w:bottom w:color="000000"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bottom w:color="000000"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 xml:space="preserve">Outline any anticipated risks that may adversely affect any of the participants, the researchers and/or the University, and the steps that will be taken to address them.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bottom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bottom w:color="000000"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Risks to participants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83"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Risk to participants: N/A – there are no human participants. The study uses secondary data only (published literature and publicly available reports).</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36"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al Italics" w:hAnsi="Arial Italics" w:cs="Arial Italics" w:eastAsia="Arial Italics"/>
                <w:i/>
                <w:iCs/>
                <w:color w:val="000000"/>
                <w:sz w:val="18"/>
                <w:szCs w:val="18"/>
              </w:rPr>
              <w:t>How you will mitigate the risk to participants: N/A – no participants are involved. Only publicly available, appropriately referenced sources will be used.</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bottom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bottom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eastAsia="Arial"/>
                <w:color w:val="161616"/>
                <w:sz w:val="22"/>
                <w:szCs w:val="22"/>
              </w:rPr>
              <w:t>where applicable, consent procedures should make it clear that if something potentially or actually illegal is discovered in the course of a project, it may need to be disclosed to the proper authorities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The study does not involve direct investigation of sensitive personal topics or collection of information from individuals.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top w:color="000000" w:sz="4" w:val="single"/>
              <w:bottom w:color="000000"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Risks to the investigator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For example: personal health &amp; safety, physical harm, emotional distress, risk of accusation of harm/impropriety, conflict of interest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83"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Risk to the investigator: Potential risks include stress, fatigue or musculoskeletal discomfort from prolonged periods of screen-based literature searching, reading and data extraction. There is also a risk of research bias during article selection and analysis.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36"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18"/>
                <w:szCs w:val="18"/>
              </w:rPr>
              <w:t>How you will mitigate the risk to the investigator: The researcher will take regular screen breaks, vary working posture where possible and use University wellbeing services if needed. Clear inclusion and exclusion criteria, PRISMA 2020 procedures and accurate records will be used to reduce research bias. Research files will be backed up securely.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top w:color="000000" w:sz="4" w:val="single"/>
              <w:bottom w:color="000000"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University/institutional risks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For example: adverse publicity, financial loss, data protection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83"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Risk to the University: Potential risks include inaccurate reporting of research findings, breach of copyright, or failure to comply with data protection and research integrity requirements.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36"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Times New Roman" w:hAnsi="Times New Roman" w:cs="Times New Roman" w:eastAsia="Times New Roman"/>
                <w:color w:val="000000"/>
                <w:sz w:val="24"/>
                <w:szCs w:val="24"/>
              </w:rPr>
              <w:t>How you will mitigate the risk to the University: Only legitimate and appropriately referenced sources will be used; findings will be reported accurately and transparently; University ethical, research integrity and data-management requirements will be followed; and research materials will be stored securely.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gridSpan w:val="2"/>
            <w:tcBorders>
              <w:top w:color="000000" w:sz="4" w:val="single"/>
              <w:bottom w:color="000000"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Environmental risks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For example: accidental spillage of pollutants, damage to local ecosystems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83"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Risk to the environment: Excessive use of electricity and paper is a potential environmental impact of the research process.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4236" w:type="dxa"/>
            <w:tcBorders>
              <w:top w:color="000000" w:sz="4" w:val="single"/>
              <w:bottom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Times New Roman" w:hAnsi="Times New Roman" w:cs="Times New Roman" w:eastAsia="Times New Roman"/>
                <w:color w:val="000000"/>
                <w:sz w:val="24"/>
                <w:szCs w:val="24"/>
              </w:rPr>
              <w:t>How you will mitigate the risk to environment: The researcher will use online versions of articles and documents wherever possible, avoid unnecessary printing, and switch off computers, monitors and other appliances when they are not in use.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G: Feedback, Consent and Confidentiality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If you have identified in section D that there are no participants, then enter skip this section and continue to section H.</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510"/>
        <w:gridCol w:w="8520"/>
      </w:tblGrid>
      <w:tr>
        <w:tc>
          <w:tcPr>
            <w:tcW w:w="510" w:type="dxa"/>
            <w:tcBorders>
              <w:top w:color="70ad47" w:sz="4" w:val="single"/>
              <w:bottom w:color="70ad47"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tcBorders>
              <w:top w:color="70ad47" w:sz="4" w:val="single"/>
              <w:bottom w:color="70ad47"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Feedback</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What de-briefing and feedback will be provided to participants, how will this be done and when?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70ad47" w:sz="4" w:val="single"/>
              <w:bottom w:color="70ad47"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tcBorders>
              <w:top w:color="70ad47" w:sz="4" w:val="single"/>
              <w:bottom w:color="70ad47" w:sz="4" w:val="single"/>
            </w:tcBorders>
            <w:tcMar>
              <w:top w:w="5"/>
              <w:start w:w="5"/>
              <w:bottom w:w="5"/>
              <w:end w:w="5"/>
            </w:tcMar>
          </w:tcPr>
          <w:p>
            <w:pPr>
              <w:spacing w:after="240" w:before="0" w:line="336" w:lineRule="auto"/>
              <w:ind w:firstLine="0" w:start="0"/>
              <w:jc w:val="start"/>
            </w:pPr>
            <w:r>
              <w:rPr>
                <w:rFonts w:ascii="Times New Roman" w:hAnsi="Times New Roman" w:cs="Times New Roman" w:eastAsia="Times New Roman"/>
                <w:color w:val="000000"/>
                <w:sz w:val="24"/>
                <w:szCs w:val="24"/>
              </w:rPr>
              <w:t>N/A – there are no participants, so no debriefing or feedback is required.</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70ad47" w:sz="4" w:val="single"/>
              <w:bottom w:color="70ad47"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tcBorders>
              <w:top w:color="70ad47" w:sz="4" w:val="single"/>
              <w:bottom w:color="70ad47"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Informed consent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70ad47" w:sz="4" w:val="single"/>
              <w:bottom w:color="70ad47"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tcBorders>
              <w:top w:color="70ad47" w:sz="4" w:val="single"/>
              <w:bottom w:color="70ad47" w:sz="4" w:val="single"/>
            </w:tcBorders>
            <w:tcMar>
              <w:top w:w="5"/>
              <w:start w:w="5"/>
              <w:bottom w:w="5"/>
              <w:end w:w="5"/>
            </w:tcMar>
          </w:tcPr>
          <w:p>
            <w:pPr>
              <w:spacing w:after="240" w:before="0" w:line="336" w:lineRule="auto"/>
              <w:ind w:firstLine="0" w:start="0"/>
              <w:jc w:val="start"/>
            </w:pPr>
            <w:r>
              <w:rPr>
                <w:rFonts w:ascii="Arial" w:hAnsi="Arial" w:cs="Arial" w:eastAsia="Arial"/>
                <w:color w:val="00b050"/>
                <w:sz w:val="22"/>
                <w:szCs w:val="22"/>
              </w:rPr>
              <w:t>N/A – there are no participants and no primary data will be collected, so informed consent is not required. All sources used are published or publicly available.</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70ad47" w:sz="4" w:val="single"/>
              <w:bottom w:color="70ad47"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tcBorders>
              <w:top w:color="70ad47" w:sz="4" w:val="single"/>
              <w:bottom w:color="70ad47"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Confidentiality / Anonymity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Set out how anonymity of participants and confidentiality will be ensured in any outputs. If anonymity is not being offered, explain why this is the case.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510" w:type="dxa"/>
            <w:tcBorders>
              <w:top w:color="70ad47" w:sz="4" w:val="single"/>
              <w:bottom w:color="70ad47"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20" w:type="dxa"/>
            <w:tcBorders>
              <w:top w:color="70ad47" w:sz="4" w:val="single"/>
              <w:bottom w:color="70ad47" w:sz="4" w:val="single"/>
            </w:tcBorders>
            <w:tcMar>
              <w:top w:w="5"/>
              <w:start w:w="5"/>
              <w:bottom w:w="5"/>
              <w:end w:w="5"/>
            </w:tcMar>
          </w:tcPr>
          <w:p>
            <w:pPr>
              <w:spacing w:after="240" w:before="0" w:line="336" w:lineRule="auto"/>
              <w:ind w:firstLine="0" w:start="0"/>
              <w:jc w:val="start"/>
            </w:pPr>
            <w:r>
              <w:rPr>
                <w:rFonts w:ascii="Arial" w:hAnsi="Arial" w:cs="Arial" w:eastAsia="Arial"/>
                <w:color w:val="00b050"/>
                <w:sz w:val="22"/>
                <w:szCs w:val="22"/>
              </w:rPr>
              <w:t>N/A – there are no participants. No personal information will be collected. Published sources will be cited using standard academic referencing, and no private individuals or organisations will be identified.</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H: Data Protection and Storage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8"/>
        <w:gridCol w:w="6805"/>
        <w:gridCol w:w="853"/>
        <w:gridCol w:w="884"/>
      </w:tblGrid>
      <w:tr>
        <w:tc>
          <w:tcPr>
            <w:tcW w:w="488" w:type="dxa"/>
            <w:tcBorders>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5" w:type="dxa"/>
            <w:tcBorders>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Does the research activity involve personal data (as defined by the General Data Protection Regulation 2016 “GDPR” and the Data Protection Act 2018 “DPA”)?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3"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4"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5" w:type="dxa"/>
            <w:tcBorders>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Bold Italics" w:hAnsi="Arial Bold Italics" w:cs="Arial Bold Italics" w:eastAsia="Arial Bold Italics"/>
                <w:b/>
                <w:bCs/>
                <w:i/>
                <w:iCs/>
                <w:color w:val="000000"/>
                <w:sz w:val="22"/>
                <w:szCs w:val="22"/>
              </w:rPr>
              <w:t>“Personal data”</w:t>
            </w:r>
            <w:r>
              <w:rPr>
                <w:rFonts w:ascii="Arial Italics" w:hAnsi="Arial Italics" w:cs="Arial Italics" w:eastAsia="Arial Italics"/>
                <w:i/>
                <w:iCs/>
                <w:color w:val="000000"/>
                <w:sz w:val="22"/>
                <w:szCs w:val="22"/>
              </w:rPr>
              <w:t xml:space="preserve"> </w:t>
            </w:r>
            <w:r>
              <w:rPr>
                <w:rFonts w:ascii="Arial Italics" w:hAnsi="Arial Italics" w:cs="Arial Italics" w:eastAsia="Arial Italics"/>
                <w:i/>
                <w:iCs/>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3" w:type="dxa"/>
            <w:tcBorders>
              <w:top w:color="000000" w:sz="4" w:val="single"/>
              <w:start w:color="000000" w:sz="4" w:val="single"/>
              <w:bottom w:color="000000" w:sz="4" w:val="single"/>
              <w:end w:color="000000" w:sz="4" w:val="single"/>
            </w:tcBorders>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4" w:type="dxa"/>
            <w:tcBorders>
              <w:top w:color="000000" w:sz="4" w:val="single"/>
              <w:start w:color="000000" w:sz="4" w:val="single"/>
              <w:bottom w:color="000000" w:sz="4" w:val="single"/>
              <w:end w:color="000000" w:sz="4" w:val="single"/>
            </w:tcBorders>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2" w:type="dxa"/>
            <w:gridSpan w:val="3"/>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If YES, provide a</w:t>
            </w:r>
            <w:r>
              <w:rPr>
                <w:rFonts w:ascii="Arial Bold" w:hAnsi="Arial Bold" w:cs="Arial Bold" w:eastAsia="Arial Bold"/>
                <w:b/>
                <w:bCs/>
                <w:color w:val="000000"/>
                <w:sz w:val="22"/>
                <w:szCs w:val="22"/>
              </w:rPr>
              <w:t xml:space="preserve"> </w:t>
            </w:r>
            <w:r>
              <w:rPr>
                <w:rFonts w:ascii="Arial" w:hAnsi="Arial" w:cs="Arial" w:eastAsia="Arial"/>
                <w:color w:val="000000"/>
                <w:sz w:val="22"/>
                <w:szCs w:val="22"/>
              </w:rPr>
              <w:t>description of the data and explain why this data needs to be collected: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top w:color="000000" w:sz="4" w:val="single"/>
              <w:start w:color="000000" w:sz="4" w:val="single"/>
              <w:bottom w:color="000000" w:sz="4" w:val="single"/>
              <w:end w:color="000000" w:sz="4" w:val="single"/>
            </w:tcBorders>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2" w:type="dxa"/>
            <w:gridSpan w:val="3"/>
            <w:tcBorders>
              <w:top w:color="000000" w:sz="4" w:val="single"/>
              <w:start w:color="000000" w:sz="4" w:val="single"/>
              <w:bottom w:color="000000" w:sz="4" w:val="single"/>
              <w:end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0000"/>
                <w:sz w:val="22"/>
                <w:szCs w:val="22"/>
              </w:rPr>
              <w:t>No personal data will be collected or processed. The study will use published literature and publicly available organisational reports only.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5" w:type="dxa"/>
            <w:tcBorders>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Does it involve special category data (as defined by the GDPR)?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3"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4"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0"/>
                <w:szCs w:val="20"/>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5"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Bold Italics" w:hAnsi="Arial Bold Italics" w:cs="Arial Bold Italics" w:eastAsia="Arial Bold Italics"/>
                <w:b/>
                <w:bCs/>
                <w:i/>
                <w:iCs/>
                <w:color w:val="000000"/>
                <w:sz w:val="20"/>
                <w:szCs w:val="20"/>
              </w:rPr>
              <w:t>“Special category data”</w:t>
            </w:r>
            <w:r>
              <w:rPr>
                <w:rFonts w:ascii="Arial Italics" w:hAnsi="Arial Italics" w:cs="Arial Italics" w:eastAsia="Arial Italics"/>
                <w:i/>
                <w:iCs/>
                <w:color w:val="000000"/>
                <w:sz w:val="20"/>
                <w:szCs w:val="20"/>
              </w:rPr>
              <w:t> means sensitive personal data consisting of information as to the data subjects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(a) racial or ethnic origin,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(b) political opinions,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(c) religious beliefs or other beliefs of a similar nature,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(d) membership of a trade union (within the meaning of the Trade Union and Labour Relations (Consolidation) Act 1992),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(e) physical or mental health or condition,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(f) sexual life,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(g) genetics,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000000"/>
                <w:sz w:val="20"/>
                <w:szCs w:val="20"/>
              </w:rPr>
              <w:t>(h) biometric data (as used for ID purposes),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3" w:type="dxa"/>
            <w:tcBorders>
              <w:top w:color="000000" w:sz="4" w:val="single"/>
              <w:start w:color="000000" w:sz="4" w:val="single"/>
              <w:bottom w:color="000000" w:sz="4" w:val="single"/>
              <w:end w:color="000000" w:sz="4" w:val="single"/>
            </w:tcBorders>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4" w:type="dxa"/>
            <w:tcBorders>
              <w:top w:color="000000" w:sz="4" w:val="single"/>
              <w:start w:color="000000" w:sz="4" w:val="single"/>
              <w:bottom w:color="000000" w:sz="4" w:val="single"/>
              <w:end w:color="000000" w:sz="4" w:val="single"/>
            </w:tcBorders>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2" w:type="dxa"/>
            <w:gridSpan w:val="3"/>
            <w:tcBorders>
              <w:top w:color="000000" w:sz="4" w:val="single"/>
              <w:start w:color="000000" w:sz="4" w:val="single"/>
              <w:bottom w:color="000000"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If YES, provide a</w:t>
            </w:r>
            <w:r>
              <w:rPr>
                <w:rFonts w:ascii="Arial Bold" w:hAnsi="Arial Bold" w:cs="Arial Bold" w:eastAsia="Arial Bold"/>
                <w:b/>
                <w:bCs/>
                <w:color w:val="000000"/>
                <w:sz w:val="22"/>
                <w:szCs w:val="22"/>
              </w:rPr>
              <w:t xml:space="preserve"> </w:t>
            </w:r>
            <w:r>
              <w:rPr>
                <w:rFonts w:ascii="Arial" w:hAnsi="Arial" w:cs="Arial" w:eastAsia="Arial"/>
                <w:color w:val="000000"/>
                <w:sz w:val="22"/>
                <w:szCs w:val="22"/>
              </w:rPr>
              <w:t>description of the special category data and explain why this data needs to be collected: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N/A</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8" w:type="dxa"/>
            <w:tcBorders>
              <w:top w:color="000000" w:sz="4" w:val="single"/>
              <w:start w:color="000000" w:sz="4" w:val="single"/>
              <w:bottom w:color="000000" w:sz="4" w:val="single"/>
              <w:end w:color="000000" w:sz="4" w:val="single"/>
            </w:tcBorders>
            <w:tcMar>
              <w:top w:w="5"/>
              <w:start w:w="5"/>
              <w:bottom w:w="5"/>
              <w:end w:w="5"/>
            </w:tcMar>
          </w:tcPr>
          <w:p>
            <w:pPr>
              <w:spacing w:after="240" w:before="0" w:line="336" w:lineRule="auto"/>
              <w:ind w:firstLine="0" w:start="0"/>
              <w:jc w:val="center"/>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2" w:type="dxa"/>
            <w:gridSpan w:val="3"/>
            <w:tcBorders>
              <w:top w:color="000000" w:sz="4" w:val="single"/>
              <w:start w:color="000000" w:sz="4" w:val="single"/>
              <w:bottom w:color="000000" w:sz="4" w:val="single"/>
              <w:end w:color="000000" w:sz="4" w:val="single"/>
            </w:tcBorders>
            <w:tcMar>
              <w:top w:w="5"/>
              <w:start w:w="5"/>
              <w:bottom w:w="5"/>
              <w:end w:w="5"/>
            </w:tcMar>
          </w:tcPr>
          <w:p>
            <w:pPr>
              <w:spacing w:after="240" w:before="0" w:line="336" w:lineRule="auto"/>
              <w:ind w:firstLine="0" w:start="0"/>
              <w:jc w:val="start"/>
            </w:pPr>
            <w:r>
              <w:rPr>
                <w:rFonts w:ascii="Arial" w:hAnsi="Arial" w:cs="Arial" w:eastAsia="Arial"/>
                <w:color w:val="00b050"/>
                <w:sz w:val="22"/>
                <w:szCs w:val="22"/>
              </w:rPr>
              <w:t>N/A – no special category data will be collected or processed. The study uses published literature and publicly available organisational reports only.</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N/A</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6809"/>
        <w:gridCol w:w="854"/>
        <w:gridCol w:w="883"/>
      </w:tblGrid>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Will data from the research activity (collected data, drafts of the thesis, or materials for publication) be stored in any of the following ways?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Manual files (i.e. in paper form)?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University computers?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Private company computers?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Home or other personal computers?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9</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Laptop computers/ CDs/ Portable disk-drives/ memory sticks?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10</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“Cloud” storage or websites?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Other – specify: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For all stored data, explain the measures in place to ensure the security of the data collected, data confidentiality, including details of backup procedures, password protection, encryption, anonymisation and pseudonymisation: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tcMar>
              <w:top w:w="5"/>
              <w:start w:w="5"/>
              <w:bottom w:w="5"/>
              <w:end w:w="5"/>
            </w:tcMar>
          </w:tcPr>
          <w:p>
            <w:pPr>
              <w:spacing w:after="240" w:before="0" w:line="336" w:lineRule="auto"/>
              <w:ind w:firstLine="0" w:start="0"/>
              <w:jc w:val="start"/>
            </w:pPr>
            <w:r>
              <w:rPr>
                <w:rFonts w:ascii="Arial" w:hAnsi="Arial" w:cs="Arial" w:eastAsia="Arial"/>
                <w:color w:val="000000"/>
                <w:sz w:val="22"/>
                <w:szCs w:val="22"/>
              </w:rPr>
              <w:t>All research documents, journal articles, and dissertation drafts will be stored on password-protected University Office 365 cloud storage and personal password-protected devices. Data will be backed up regularly, and access will be restricted to the researcher and supervisor. No personal or sensitive data will be stored.</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84"/>
        <w:gridCol w:w="6809"/>
        <w:gridCol w:w="854"/>
        <w:gridCol w:w="883"/>
      </w:tblGrid>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Data Protection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Will the research activity involve any of the following activities: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Electronic transfer of data in any form?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Sharing of data with others at the University outside of the immediate research team?</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Sharing of data with other organisations?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Export of data outside the UK or importing of data from outside the UK?</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Use of personal addresses, postcodes, faxes, emails or telephone numbers?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Publication of data that might allow identification of individuals?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83"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19</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If YES</w:t>
            </w:r>
            <w:r>
              <w:rPr>
                <w:rFonts w:ascii="Arial Bold" w:hAnsi="Arial Bold" w:cs="Arial Bold" w:eastAsia="Arial Bold"/>
                <w:b/>
                <w:bCs/>
                <w:color w:val="000000"/>
                <w:sz w:val="22"/>
                <w:szCs w:val="22"/>
              </w:rPr>
              <w:t xml:space="preserve"> </w:t>
            </w:r>
            <w:r>
              <w:rPr>
                <w:rFonts w:ascii="Arial" w:hAnsi="Arial" w:cs="Arial" w:eastAsia="Arial"/>
                <w:color w:val="000000"/>
                <w:sz w:val="22"/>
                <w:szCs w:val="22"/>
              </w:rPr>
              <w:t>to any question, please provide full details, explaining how this will be conducted in accordance with the GDPR and Data Protection Act (2018) (and/or any international equivalent):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tcMar>
              <w:top w:w="5"/>
              <w:start w:w="5"/>
              <w:bottom w:w="5"/>
              <w:end w:w="5"/>
            </w:tcMar>
          </w:tcPr>
          <w:p>
            <w:pPr>
              <w:spacing w:after="240" w:before="0" w:line="336" w:lineRule="auto"/>
              <w:ind w:firstLine="0" w:start="0"/>
              <w:jc w:val="start"/>
            </w:pPr>
            <w:r>
              <w:rPr>
                <w:rFonts w:ascii="Arial" w:hAnsi="Arial" w:cs="Arial" w:eastAsia="Arial"/>
                <w:color w:val="000000"/>
                <w:sz w:val="24"/>
                <w:szCs w:val="24"/>
              </w:rPr>
              <w:t xml:space="preserve">Electronic transfer will involve sharing dissertation drafts and research documents with the academic supervisor through secure University systems only. No participant or personal data will be transferred. No research data will be shared with external organisations, and no identifiable information will be published.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20</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List all who will have access to the data generated by the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tcMar>
              <w:top w:w="5"/>
              <w:start w:w="5"/>
              <w:bottom w:w="5"/>
              <w:end w:w="5"/>
            </w:tcMar>
          </w:tcPr>
          <w:p>
            <w:pPr>
              <w:spacing w:after="240" w:before="0" w:line="336" w:lineRule="auto"/>
              <w:ind w:firstLine="0" w:start="0"/>
              <w:jc w:val="start"/>
            </w:pPr>
            <w:r>
              <w:rPr>
                <w:rFonts w:ascii="Arial" w:hAnsi="Arial" w:cs="Arial" w:eastAsia="Arial"/>
                <w:color w:val="000000"/>
                <w:sz w:val="24"/>
                <w:szCs w:val="24"/>
              </w:rPr>
              <w:t xml:space="preserve">Principal Researcher (Student)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4"/>
                <w:szCs w:val="24"/>
              </w:rPr>
              <w:t xml:space="preserve">Dissertation Supervisor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4"/>
                <w:szCs w:val="24"/>
              </w:rPr>
              <w:t xml:space="preserve">Internal and External Examiners, if required.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List who will have control of, and act as custodian(s) for, data generated by the research activity: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tcMar>
              <w:top w:w="5"/>
              <w:start w:w="5"/>
              <w:bottom w:w="5"/>
              <w:end w:w="5"/>
            </w:tcMar>
          </w:tcPr>
          <w:p>
            <w:pPr>
              <w:spacing w:after="240" w:before="0" w:line="336" w:lineRule="auto"/>
              <w:ind w:firstLine="0" w:start="0"/>
              <w:jc w:val="start"/>
            </w:pPr>
            <w:r>
              <w:rPr>
                <w:rFonts w:ascii="Times New Roman" w:hAnsi="Times New Roman" w:cs="Times New Roman" w:eastAsia="Times New Roman"/>
                <w:color w:val="000000"/>
                <w:sz w:val="24"/>
                <w:szCs w:val="24"/>
              </w:rPr>
              <w:t>The Principal Researcher (Student).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Give details of data storage arrangements, including security measures in place to protect the data, where data will be stored, how long for, and in what form.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46" w:type="dxa"/>
            <w:gridSpan w:val="3"/>
            <w:tcMar>
              <w:top w:w="5"/>
              <w:start w:w="5"/>
              <w:bottom w:w="5"/>
              <w:end w:w="5"/>
            </w:tcMar>
          </w:tcPr>
          <w:p>
            <w:pPr>
              <w:spacing w:after="240" w:before="0" w:line="336" w:lineRule="auto"/>
              <w:ind w:firstLine="0" w:start="0"/>
              <w:jc w:val="start"/>
            </w:pPr>
            <w:r>
              <w:rPr>
                <w:rFonts w:ascii="Times New Roman" w:hAnsi="Times New Roman" w:cs="Times New Roman" w:eastAsia="Times New Roman"/>
                <w:color w:val="000000"/>
                <w:sz w:val="24"/>
                <w:szCs w:val="24"/>
              </w:rPr>
              <w:t>All data will be encrypted and stored on password-protected University Office 365 cloud storage and personal password-protected devices. Data will be retained until the dissertation assessment process is completed and then securely deleted according to University policy.</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Confirm that you have read the UWTSD guidance on data management (see </w:t>
            </w:r>
            <w:hyperlink r:id="rId4">
              <w:r>
                <w:rPr>
                  <w:rFonts w:ascii="Arial" w:hAnsi="Arial" w:cs="Arial" w:eastAsia="Arial"/>
                  <w:color w:val="000000"/>
                  <w:sz w:val="22"/>
                  <w:szCs w:val="22"/>
                  <w:u w:val="single" w:color="000000"/>
                </w:rPr>
                <w:t>https://www.uwtsd.ac.uk/library/research-data-management/</w:t>
              </w:r>
            </w:hyperlink>
            <w:r>
              <w:rPr>
                <w:rFonts w:ascii="Arial" w:hAnsi="Arial" w:cs="Arial" w:eastAsia="Arial"/>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737" w:type="dxa"/>
            <w:gridSpan w:val="2"/>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4"/>
                <w:szCs w:val="24"/>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8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6809"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Confirm that you are aware that you need to keep all data until after your research has completed or the end of your funding</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737" w:type="dxa"/>
            <w:gridSpan w:val="2"/>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4"/>
                <w:szCs w:val="24"/>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I: Use of AI tools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474"/>
        <w:gridCol w:w="5891"/>
        <w:gridCol w:w="842"/>
        <w:gridCol w:w="954"/>
        <w:gridCol w:w="868"/>
      </w:tblGrid>
      <w:tr>
        <w:tc>
          <w:tcPr>
            <w:tcW w:w="6365" w:type="dxa"/>
            <w:gridSpan w:val="2"/>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Use of generative AI and other AI-based tools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Will the research use AI tools to do any of the following:</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YES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f2f2f2"/>
            <w:tcMar>
              <w:top w:w="5"/>
              <w:start w:w="5"/>
              <w:bottom w:w="5"/>
              <w:end w:w="5"/>
            </w:tcMar>
          </w:tcPr>
          <w:p>
            <w:pPr>
              <w:spacing w:after="240" w:before="0" w:line="336" w:lineRule="auto"/>
              <w:ind w:firstLine="0" w:start="0"/>
              <w:jc w:val="center"/>
            </w:pPr>
            <w:r>
              <w:rPr>
                <w:rFonts w:ascii="Arial Bold" w:hAnsi="Arial Bold" w:cs="Arial Bold" w:eastAsia="Arial Bold"/>
                <w:b/>
                <w:bCs/>
                <w:color w:val="000000"/>
                <w:sz w:val="22"/>
                <w:szCs w:val="22"/>
              </w:rPr>
              <w:t>N/A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Capture data?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Generate and/or edit text?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Generate graphics?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4</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Generate video?</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5</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Generate sound/music?</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6</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Generate code?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7</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Generate synthetic data?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8</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Analyse data?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9</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Analyse personal or sensitive data?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10</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Classify data?</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891"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Do you intend to use the free version of any AI tools?</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42"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954" w:type="dxa"/>
            <w:shd w:val="clear" w:color="auto" w:fill="bfbfbf"/>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68" w:type="dxa"/>
            <w:shd w:val="clear" w:color="auto" w:fill="bfbfbf"/>
            <w:tcMar>
              <w:top w:w="5"/>
              <w:start w:w="5"/>
              <w:bottom w:w="5"/>
              <w:end w:w="5"/>
            </w:tcMar>
          </w:tcPr>
          <w:p>
            <w:pPr>
              <w:spacing w:after="240" w:before="0" w:line="336" w:lineRule="auto"/>
              <w:ind w:firstLine="0" w:start="0"/>
              <w:jc w:val="center"/>
            </w:pPr>
            <w:r>
              <w:rPr>
                <w:rFonts w:ascii="Arimo Bold" w:hAnsi="Arimo Bold" w:cs="Arimo Bold" w:eastAsia="Arimo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9030" w:type="dxa"/>
            <w:gridSpan w:val="5"/>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 xml:space="preserve">If you have answered </w:t>
            </w:r>
            <w:r>
              <w:rPr>
                <w:rFonts w:ascii="Arial Bold" w:hAnsi="Arial Bold" w:cs="Arial Bold" w:eastAsia="Arial Bold"/>
                <w:b/>
                <w:bCs/>
                <w:color w:val="000000"/>
                <w:sz w:val="22"/>
                <w:szCs w:val="22"/>
              </w:rPr>
              <w:t>YES</w:t>
            </w:r>
            <w:r>
              <w:rPr>
                <w:rFonts w:ascii="Arial" w:hAnsi="Arial" w:cs="Arial" w:eastAsia="Arial"/>
                <w:color w:val="000000"/>
                <w:sz w:val="22"/>
                <w:szCs w:val="22"/>
              </w:rPr>
              <w:t xml:space="preserve"> to any of questions O1-O11, please provide justification detailing why this is necessary for the research.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474" w:type="dxa"/>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556" w:type="dxa"/>
            <w:gridSpan w:val="4"/>
            <w:tcMar>
              <w:top w:w="5"/>
              <w:start w:w="5"/>
              <w:bottom w:w="5"/>
              <w:end w:w="5"/>
            </w:tcMar>
          </w:tcPr>
          <w:p>
            <w:pPr>
              <w:spacing w:after="240" w:before="0" w:line="336" w:lineRule="auto"/>
              <w:ind w:firstLine="0" w:start="0"/>
              <w:jc w:val="start"/>
            </w:pPr>
            <w:r>
              <w:rPr>
                <w:rFonts w:ascii="Arial" w:hAnsi="Arial" w:cs="Arial" w:eastAsia="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Italics" w:hAnsi="Arial Italics" w:cs="Arial Italics" w:eastAsia="Arial Italics"/>
                <w:i/>
                <w:iCs/>
                <w:color w:val="808080"/>
                <w:sz w:val="18"/>
                <w:szCs w:val="18"/>
              </w:rPr>
              <w:t>N/A – no generative AI or other AI-based tools will be used to capture, analyse, classify or generate any data, text, graphics, code or other content for this research (questions 1–10 answered NO; question 11 N/A), so no justification is required. The literature searching, screening, data extraction, thematic analysis and writing will all be carried out by the researcher. No personal or sensitive data will be entered into any AI tool. If this changes, the researcher will update this form and obtain approval first, in line with current UWTSD guidance on the use of AI.</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Calibri (MS)" w:hAnsi="Calibri (MS)" w:cs="Calibri (MS)" w:eastAsia="Calibri (MS)"/>
          <w:color w:val="000000"/>
          <w:sz w:val="24"/>
          <w:szCs w:val="24"/>
        </w:rPr>
        <w:t xml:space="preserve">World Health Organisation (2022) Caring for those who care: Guide for the development and implementation of occupational health and safety programmes for health workers. Geneva: WHO.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Calibri (MS)" w:hAnsi="Calibri (MS)" w:cs="Calibri (MS)" w:eastAsia="Calibri (MS)"/>
          <w:color w:val="000000"/>
          <w:sz w:val="24"/>
          <w:szCs w:val="24"/>
        </w:rPr>
        <w:t xml:space="preserve">Page, M.J. et al. (2021) ‘The PRISMA 2020 statement: an updated guideline for reporting systematic reviews’, BMJ, 372, n71.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Calibri (MS)" w:hAnsi="Calibri (MS)" w:cs="Calibri (MS)" w:eastAsia="Calibri (MS)"/>
          <w:color w:val="000000"/>
          <w:sz w:val="24"/>
          <w:szCs w:val="24"/>
        </w:rPr>
        <w:t xml:space="preserve">NHS England (2024) NHS Staff Survey 2024: National results briefing.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Calibri (MS)" w:hAnsi="Calibri (MS)" w:cs="Calibri (MS)" w:eastAsia="Calibri (MS)"/>
          <w:color w:val="000000"/>
          <w:sz w:val="24"/>
          <w:szCs w:val="24"/>
        </w:rPr>
        <w:t xml:space="preserve">Health and Safety Executive (HSE) (2025) Health and safety statistics 2025: Summary statistics for Great Britain. Available from HSE.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Bold" w:hAnsi="Arial Bold" w:cs="Arial Bold" w:eastAsia="Arial Bold"/>
          <w:b/>
          <w:bCs/>
          <w:color w:val="000000"/>
          <w:sz w:val="22"/>
          <w:szCs w:val="22"/>
        </w:rPr>
        <w:t>SECTION J: Declaration</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tbl>
      <w:tblPr>
        <w:tblW w:w="9030" w:type="dxa"/>
        <w:tblBorders>
          <w:top w:val="single" w:color="000000" w:sz="6"/>
          <w:start w:color="000000" w:sz="6" w:val="single"/>
          <w:left w:val="single"/>
          <w:bottom w:val="single" w:color="000000" w:sz="6"/>
          <w:end w:color="000000" w:sz="6" w:val="single"/>
          <w:right w:val="single"/>
          <w:insideH w:val="single" w:color="000000" w:sz="6"/>
          <w:insideV w:val="single" w:color="000000" w:sz="6"/>
        </w:tblBorders>
      </w:tblPr>
      <w:tblGrid>
        <w:gridCol w:w="273"/>
        <w:gridCol w:w="1189"/>
        <w:gridCol w:w="2514"/>
        <w:gridCol w:w="3421"/>
        <w:gridCol w:w="1607"/>
        <w:gridCol w:w="26"/>
      </w:tblGrid>
      <w:tr>
        <w:tc>
          <w:tcPr>
            <w:tcW w:w="273" w:type="dxa"/>
            <w:shd w:val="clear" w:color="auto" w:fill="f2f2f2"/>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8731" w:type="dxa"/>
            <w:gridSpan w:val="4"/>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Bold" w:hAnsi="Arial Bold" w:cs="Arial Bold" w:eastAsia="Arial Bold"/>
                <w:b/>
                <w:bCs/>
                <w:color w:val="000000"/>
                <w:sz w:val="22"/>
                <w:szCs w:val="22"/>
              </w:rPr>
              <w: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2"/>
                <w:szCs w:val="22"/>
              </w:rPr>
              <w:t xml:space="preserve">In submitting this application, I hereby confirm that I undertake to ensure that the above-named research activity will meet the University’s Research Ethics and Integrity Code of Practice which is published on the website: </w:t>
            </w:r>
            <w:hyperlink r:id="rId5">
              <w:r>
                <w:rPr>
                  <w:rFonts w:ascii="Arial" w:hAnsi="Arial" w:cs="Arial" w:eastAsia="Arial"/>
                  <w:color w:val="000000"/>
                  <w:sz w:val="22"/>
                  <w:szCs w:val="22"/>
                  <w:u w:val="single" w:color="000000"/>
                </w:rPr>
                <w:t>https://www.uwtsd.ac.uk/research/research-ethics/</w:t>
              </w:r>
            </w:hyperlink>
            <w:r>
              <w:rPr>
                <w:rFonts w:ascii="Arial" w:hAnsi="Arial" w:cs="Arial" w:eastAsia="Arial"/>
                <w:color w:val="000000"/>
                <w:sz w:val="22"/>
                <w:szCs w:val="22"/>
              </w:rPr>
              <w:t xml:space="preserv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6" w:type="dxa"/>
            <w:tcMar>
              <w:top w:w="5"/>
              <w:start w:w="5"/>
              <w:bottom w:w="5"/>
              <w:end w:w="5"/>
            </w:tcMar>
          </w:tcPr>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273"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1</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189" w:type="dxa"/>
            <w:tcBorders>
              <w:top w:color="70ad47" w:sz="4" w:val="single"/>
              <w:start w:color="000000" w:sz="4" w:val="single"/>
              <w:bottom w:color="70ad47" w:sz="4" w:val="single"/>
              <w:end w:color="000000" w:sz="4" w:val="single"/>
            </w:tcBorders>
            <w:shd w:val="clear" w:color="auto" w:fill="f2f2f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Signature of applicant:</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514" w:type="dxa"/>
            <w:tcBorders>
              <w:start w:color="000000" w:sz="4" w:val="single"/>
            </w:tcBorders>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Nidhi Dhavalkumar Kachhia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5028" w:type="dxa"/>
            <w:gridSpan w:val="2"/>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 xml:space="preserve">Date: 16/ 08/26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6" w:type="dxa"/>
            <w:tcMar>
              <w:top w:w="5"/>
              <w:start w:w="5"/>
              <w:bottom w:w="5"/>
              <w:end w:w="5"/>
            </w:tcMar>
          </w:tcPr>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1462" w:type="dxa"/>
            <w:gridSpan w:val="2"/>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2</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51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Supervisor:</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3421"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Muhammad Aliyu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1607" w:type="dxa"/>
            <w:vMerge w:val="restart"/>
            <w:tcMar>
              <w:top w:w="5"/>
              <w:start w:w="5"/>
              <w:bottom w:w="5"/>
              <w:end w:w="5"/>
            </w:tcMar>
          </w:tcPr>
          <w:p>
            <w:pPr>
              <w:spacing w:after="240" w:before="0" w:line="336" w:lineRule="auto"/>
              <w:ind w:firstLine="0" w:start="0"/>
              <w:jc w:val="start"/>
            </w:pPr>
            <w:r>
              <w:rPr>
                <w:rFonts w:ascii="Arial Bold" w:hAnsi="Arial Bold" w:cs="Arial Bold" w:eastAsia="Arial Bold"/>
                <w:b/>
                <w:bCs/>
                <w:color w:val="000000"/>
                <w:sz w:val="22"/>
                <w:szCs w:val="22"/>
              </w:rPr>
              <w:t>Date: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16/08/26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6" w:type="dxa"/>
            <w:tcMar>
              <w:top w:w="5"/>
              <w:start w:w="5"/>
              <w:bottom w:w="5"/>
              <w:end w:w="5"/>
            </w:tcMar>
          </w:tcPr>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r>
        <w:tc>
          <w:tcPr>
            <w:tcW w:w="1462" w:type="dxa"/>
            <w:gridSpan w:val="2"/>
            <w:shd w:val="clear" w:color="auto" w:fill="f2f2f2"/>
            <w:tcMar>
              <w:top w:w="5"/>
              <w:start w:w="5"/>
              <w:bottom w:w="5"/>
              <w:end w:w="5"/>
            </w:tcMar>
          </w:tcPr>
          <w:p>
            <w:pPr>
              <w:spacing w:after="240" w:before="0" w:line="336" w:lineRule="auto"/>
              <w:ind w:firstLine="0" w:start="0"/>
              <w:jc w:val="center"/>
            </w:pPr>
            <w:r>
              <w:rPr>
                <w:rFonts w:ascii="Arial" w:hAnsi="Arial" w:cs="Arial" w:eastAsia="Arial"/>
                <w:color w:val="000000"/>
                <w:sz w:val="22"/>
                <w:szCs w:val="22"/>
              </w:rPr>
              <w:t>3</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2514" w:type="dxa"/>
            <w:shd w:val="clear" w:color="auto" w:fill="f2f2f2"/>
            <w:tcMar>
              <w:top w:w="5"/>
              <w:start w:w="5"/>
              <w:bottom w:w="5"/>
              <w:end w:w="5"/>
            </w:tcMar>
          </w:tcPr>
          <w:p>
            <w:pPr>
              <w:spacing w:after="240" w:before="0" w:line="336" w:lineRule="auto"/>
              <w:ind w:firstLine="0" w:start="0"/>
              <w:jc w:val="start"/>
            </w:pPr>
            <w:r>
              <w:rPr>
                <w:rFonts w:ascii="Arial" w:hAnsi="Arial" w:cs="Arial" w:eastAsia="Arial"/>
                <w:color w:val="000000"/>
                <w:sz w:val="22"/>
                <w:szCs w:val="22"/>
              </w:rPr>
              <w:t>Signature:</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tcW w:w="3421" w:type="dxa"/>
            <w:tcMar>
              <w:top w:w="5"/>
              <w:start w:w="5"/>
              <w:bottom w:w="5"/>
              <w:end w:w="5"/>
            </w:tcMar>
          </w:tcPr>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Muhammad Aliyu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c>
          <w:tcPr>
            <w:vMerge w:val="continue"/>
          </w:tcPr>
          <w:p/>
        </w:tc>
        <w:tc>
          <w:tcPr>
            <w:tcW w:w="26" w:type="dxa"/>
            <w:tcMar>
              <w:top w:w="5"/>
              <w:start w:w="5"/>
              <w:bottom w:w="5"/>
              <w:end w:w="5"/>
            </w:tcMar>
          </w:tcPr>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tc>
      </w:tr>
    </w:tbl>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4"/>
          <w:szCs w:val="24"/>
        </w:rPr>
        <w:t xml:space="preserve">January 20268Ethical Approval Form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al" w:hAnsi="Arial" w:cs="Arial" w:eastAsia="Arial"/>
          <w:color w:val="000000"/>
          <w:sz w:val="24"/>
          <w:szCs w:val="24"/>
        </w:rPr>
        <w:t xml:space="preserve">                                        </w:t>
      </w:r>
      <w:r>
        <w:rPr>
          <w:rFonts w:ascii="Arial Bold" w:hAnsi="Arial Bold" w:cs="Arial Bold" w:eastAsia="Arial Bold"/>
          <w:b/>
          <w:bCs/>
          <w:color w:val="000000"/>
          <w:sz w:val="16"/>
          <w:szCs w:val="16"/>
        </w:rPr>
        <w:t>UNDERGRADUATE AND TAUGHT POSTGRADUATE COURSES ONLY</w:t>
      </w:r>
      <w:r>
        <w:rPr>
          <w:rFonts w:ascii="Arial" w:hAnsi="Arial" w:cs="Arial" w:eastAsia="Arial"/>
          <w:color w:val="000000"/>
          <w:sz w:val="24"/>
          <w:szCs w:val="24"/>
        </w:rPr>
        <w:t xml:space="preserve"> </w:t>
      </w: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336"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r>
        <w:rPr>
          <w:rFonts w:ascii="Arimo" w:hAnsi="Arimo" w:cs="Arimo" w:eastAsia="Arimo"/>
          <w:color w:val="000000"/>
          <w:sz w:val="24"/>
          <w:szCs w:val="24"/>
        </w:rPr>
        <w:t xml:space="preserve">
</w:t>
      </w:r>
    </w:p>
    <w:p>
      <w:pPr>
        <w:spacing w:after="240" w:before="0" w:line="278" w:lineRule="auto"/>
        <w:ind w:firstLine="0" w:start="0"/>
        <w:jc w:val="start"/>
      </w:pPr>
      <w:r>
        <w:rPr>
          <w:rFonts w:ascii="Arimo" w:hAnsi="Arimo" w:cs="Arimo" w:eastAsia="Arimo"/>
          <w:color w:val="000000"/>
          <w:sz w:val="24"/>
          <w:szCs w:val="24"/>
        </w:rPr>
        <w:t xml:space="preserve">
</w:t>
      </w:r>
    </w:p>
    <w:sectPr>
      <w:pgSz w:w="11910" w:h="16845"/>
      <w:pgMar w:top="1440" w:right="1440" w:bottom="1440" w:left="1440"/>
    </w:sectPr>
  </w:body>
</w:document>
</file>

<file path=word/fontTable.xml><?xml version="1.0" encoding="utf-8"?>
<w:fonts xmlns:w="http://schemas.openxmlformats.org/wordprocessingml/2006/main" xmlns:r="http://schemas.openxmlformats.org/officeDocument/2006/relationships">
  <w:font w:name="Arimo">
    <w:panose1 w:val="020B0604020202020204"/>
    <w:charset w:characterSet="1"/>
    <w:embedRegular r:id="rId1"/>
  </w:font>
  <w:font w:name="Arimo Bold Italics">
    <w:panose1 w:val="020B0704020202090204"/>
    <w:charset w:characterSet="1"/>
    <w:embedBoldItalic r:id="rId2"/>
  </w:font>
  <w:font w:name="Arimo Bold">
    <w:panose1 w:val="020B0704020202020204"/>
    <w:charset w:characterSet="1"/>
    <w:embedBold r:id="rId3"/>
  </w:font>
  <w:font w:name="Arimo Italics">
    <w:panose1 w:val="020B0604020202090204"/>
    <w:charset w:characterSet="1"/>
    <w:embedItalic r:id="rId4"/>
  </w:font>
  <w:font w:name="Arial">
    <w:panose1 w:val="020B0604020202020204"/>
    <w:charset w:characterSet="1"/>
  </w:font>
  <w:font w:name="Arial Bold Italics">
    <w:panose1 w:val="020B0704020202090204"/>
    <w:charset w:characterSet="1"/>
  </w:font>
  <w:font w:name="Arial Italics">
    <w:panose1 w:val="020B0604020202090204"/>
    <w:charset w:characterSet="1"/>
  </w:font>
  <w:font w:name="Arial Bold">
    <w:panose1 w:val="020B0704020202020204"/>
    <w:charset w:characterSet="1"/>
  </w:font>
  <w:font w:name="Times New Roman">
    <w:panose1 w:val="02020603050405020304"/>
    <w:charset w:characterSet="1"/>
  </w:font>
  <w:font w:name="Times New Roman Bold Italics">
    <w:panose1 w:val="02020703060505090304"/>
    <w:charset w:characterSet="1"/>
  </w:font>
  <w:font w:name="Times New Roman Bold">
    <w:panose1 w:val="02020803070505020304"/>
    <w:charset w:characterSet="1"/>
  </w:font>
  <w:font w:name="Times New Roman Italics">
    <w:panose1 w:val="02020503050405090304"/>
    <w:charset w:characterSet="1"/>
  </w:font>
  <w:font w:name="Calibri (MS)">
    <w:panose1 w:val="020F0502020204030204"/>
    <w:charset w:characterSet="1"/>
  </w:font>
</w:fonts>
</file>

<file path=word/numbering.xml><?xml version="1.0" encoding="utf-8"?>
<w:numbering xmlns:w="http://schemas.openxmlformats.org/wordprocessingml/2006/main">
  <w:abstractNum w:abstractNumId="1">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2">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abstractNum w:abstractNumId="3">
    <w:multiLevelType w:val="hybridMultilevel"/>
    <w:lvl w:ilvl="0">
      <w:start w:val="1"/>
      <w:numFmt w:val="bullet"/>
      <w:lvlText w:val=""/>
      <w:lvlJc w:val="left"/>
      <w:pPr>
        <w:ind w:left="400" w:hanging="360"/>
      </w:pPr>
      <w:rPr>
        <w:rFonts w:ascii="Symbol" w:hAnsi="Symbol"/>
      </w:rPr>
    </w:lvl>
    <w:lvl w:ilvl="1">
      <w:start w:val="1"/>
      <w:numFmt w:val="bullet"/>
      <w:lvlText w:val="o"/>
      <w:lvlJc w:val="left"/>
      <w:pPr>
        <w:ind w:left="800" w:hanging="360"/>
      </w:pPr>
      <w:rPr>
        <w:rFonts w:ascii="Courier New" w:hAnsi="Courier New"/>
      </w:rPr>
    </w:lvl>
    <w:lvl w:ilvl="2">
      <w:start w:val="1"/>
      <w:numFmt w:val="bullet"/>
      <w:lvlText w:val=""/>
      <w:lvlJc w:val="left"/>
      <w:pPr>
        <w:ind w:left="1200" w:hanging="360"/>
      </w:pPr>
      <w:rPr>
        <w:rFonts w:ascii="Wingdings" w:hAnsi="Wingdings"/>
      </w:rPr>
    </w:lvl>
    <w:lvl w:ilvl="3">
      <w:start w:val="1"/>
      <w:numFmt w:val="bullet"/>
      <w:lvlText w:val=""/>
      <w:lvlJc w:val="left"/>
      <w:pPr>
        <w:ind w:left="1600" w:hanging="360"/>
      </w:pPr>
      <w:rPr>
        <w:rFonts w:ascii="Symbol" w:hAnsi="Symbol"/>
      </w:rPr>
    </w:lvl>
    <w:lvl w:ilvl="4">
      <w:start w:val="1"/>
      <w:numFmt w:val="bullet"/>
      <w:lvlText w:val="o"/>
      <w:lvlJc w:val="left"/>
      <w:pPr>
        <w:ind w:left="2000" w:hanging="360"/>
      </w:pPr>
      <w:rPr>
        <w:rFonts w:ascii="Courier New" w:hAnsi="Courier New"/>
      </w:rPr>
    </w:lvl>
    <w:lvl w:ilvl="5">
      <w:start w:val="1"/>
      <w:numFmt w:val="bullet"/>
      <w:lvlText w:val=""/>
      <w:lvlJc w:val="left"/>
      <w:pPr>
        <w:ind w:left="2400" w:hanging="360"/>
      </w:pPr>
      <w:rPr>
        <w:rFonts w:ascii="Wingdings" w:hAnsi="Wingdings"/>
      </w:rPr>
    </w:lvl>
    <w:lvl w:ilvl="6">
      <w:start w:val="1"/>
      <w:numFmt w:val="bullet"/>
      <w:lvlText w:val=""/>
      <w:lvlJc w:val="left"/>
      <w:pPr>
        <w:ind w:left="2800" w:hanging="360"/>
      </w:pPr>
      <w:rPr>
        <w:rFonts w:ascii="Symbol" w:hAnsi="Symbol"/>
      </w:rPr>
    </w:lvl>
    <w:lvl w:ilvl="7">
      <w:start w:val="1"/>
      <w:numFmt w:val="bullet"/>
      <w:lvlText w:val="o"/>
      <w:lvlJc w:val="left"/>
      <w:pPr>
        <w:ind w:left="3200" w:hanging="360"/>
      </w:pPr>
      <w:rPr>
        <w:rFonts w:ascii="Courier New" w:hAnsi="Courier New"/>
      </w:rPr>
    </w:lvl>
  </w:abstractNum>
  <w:num w:numId="1">
    <w:abstractNumId w:val="1"/>
  </w:num>
  <w:num w:numId="2">
    <w:abstractNumId w:val="2"/>
  </w:num>
  <w:num w:numId="3">
    <w:abstractNumId w:val="3"/>
  </w:num>
</w:numbering>
</file>

<file path=word/settings.xml><?xml version="1.0" encoding="utf-8"?>
<w:settings xmlns:w="http://schemas.openxmlformats.org/wordprocessingml/2006/main">
  <w:embedTrueTypeFonts/>
  <w:doNotShadeFormData/>
  <w:compat>
    <w:compatSetting w:name="compatibilityMode" w:uri="http://schemas.microsoft.com/office/word" w:val="15"/>
  </w:compat>
</w:settings>
</file>

<file path=word/_rels/document.xml.rels><?xml version="1.0" encoding="UTF-8" standalone="yes"?><Relationships xmlns="http://schemas.openxmlformats.org/package/2006/relationships"><Relationship Id="rId1" Target="settings.xml" Type="http://schemas.openxmlformats.org/officeDocument/2006/relationships/settings"/><Relationship Id="rId2" Target="fontTable.xml" Type="http://schemas.openxmlformats.org/officeDocument/2006/relationships/fontTable"/><Relationship Id="rId3" Target="numbering.xml" Type="http://schemas.openxmlformats.org/officeDocument/2006/relationships/numbering"/><Relationship Id="rId4"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Type="http://schemas.openxmlformats.org/officeDocument/2006/relationships/hyperlink"/><Relationship Id="rId5" Target="https://www.uwtsd.ac.uk/research/research-ethics/" TargetMode="External" Type="http://schemas.openxmlformats.org/officeDocument/2006/relationships/hyperlink"/></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s>
</file>

<file path=docProps/app.xml><?xml version="1.0" encoding="utf-8"?>
<Properties xmlns="http://schemas.openxmlformats.org/officeDocument/2006/extended-properties">
  <Application>Apache POI</Application>
</Properties>
</file>

<file path=docProps/core.xml><?xml version="1.0" encoding="utf-8"?>
<cp:coreProperties xmlns:cp="http://schemas.openxmlformats.org/package/2006/metadata/core-properties" xmlns:dc="http://purl.org/dc/elements/1.1/" xmlns:dcterms="http://purl.org/dc/terms/" xmlns:xsi="http://www.w3.org/2001/XMLSchema-instance">
  <dcterms:created xsi:type="dcterms:W3CDTF">2026-10-20T23:58:32Z</dcterms:created>
  <dc:creator>Apache POI</dc:creator>
  <dc:title>Nidhi Dhavalkumar Kachhia MA.docx_20261018_161413_0000.docx</dc:title>
</cp:coreProperties>
</file>