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06E72" w14:textId="736B0796" w:rsidR="0084172B" w:rsidRDefault="00412BEC">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Academic Study Skills for Students: ECGE4001R</w:t>
      </w:r>
    </w:p>
    <w:p w14:paraId="65A1F028" w14:textId="77777777" w:rsidR="000B332C" w:rsidRDefault="000B332C" w:rsidP="004128CD">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 xml:space="preserve">STUDENT ID : </w:t>
      </w:r>
      <w:r w:rsidRPr="006B16D2">
        <w:rPr>
          <w:rFonts w:ascii="Times New Roman" w:hAnsi="Times New Roman" w:cs="Times New Roman"/>
          <w:b/>
          <w:bCs/>
          <w:kern w:val="0"/>
        </w:rPr>
        <w:t>2423929</w:t>
      </w:r>
    </w:p>
    <w:p w14:paraId="738237C2" w14:textId="65D9A4F6" w:rsidR="000B332C" w:rsidRPr="00717D4F" w:rsidRDefault="000B332C">
      <w:pPr>
        <w:widowControl w:val="0"/>
        <w:autoSpaceDE w:val="0"/>
        <w:autoSpaceDN w:val="0"/>
        <w:adjustRightInd w:val="0"/>
        <w:spacing w:after="0" w:line="480" w:lineRule="auto"/>
        <w:jc w:val="center"/>
        <w:rPr>
          <w:rFonts w:ascii="Times New Roman" w:hAnsi="Times New Roman" w:cs="Times New Roman"/>
          <w:kern w:val="0"/>
        </w:rPr>
      </w:pPr>
      <w:r>
        <w:rPr>
          <w:rFonts w:ascii="Times New Roman" w:hAnsi="Times New Roman" w:cs="Times New Roman"/>
          <w:kern w:val="0"/>
        </w:rPr>
        <w:t>WAZIRA SHARIEFF</w:t>
      </w:r>
    </w:p>
    <w:p w14:paraId="1A75F811" w14:textId="779A4339" w:rsidR="00F6780D" w:rsidRDefault="00F6780D">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 xml:space="preserve">TASK 1 </w:t>
      </w:r>
    </w:p>
    <w:p w14:paraId="70FD3AE6" w14:textId="4964F92E" w:rsidR="00717D4F" w:rsidRDefault="00717D4F" w:rsidP="00717D4F">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Conformity</w:t>
      </w:r>
      <w:r w:rsidR="00746D82">
        <w:rPr>
          <w:rFonts w:ascii="Times New Roman" w:hAnsi="Times New Roman" w:cs="Times New Roman"/>
          <w:kern w:val="0"/>
        </w:rPr>
        <w:t xml:space="preserve"> is an enduring topic in Social Psychology primarily because it reflects the question of</w:t>
      </w:r>
      <w:r w:rsidR="006A7266">
        <w:rPr>
          <w:rFonts w:ascii="Times New Roman" w:hAnsi="Times New Roman" w:cs="Times New Roman"/>
          <w:kern w:val="0"/>
        </w:rPr>
        <w:t>, “Why do we often adjust our thoughts or actions to fit in with others?”</w:t>
      </w:r>
      <w:r w:rsidR="002C344B">
        <w:rPr>
          <w:rFonts w:ascii="Times New Roman" w:hAnsi="Times New Roman" w:cs="Times New Roman"/>
          <w:kern w:val="0"/>
        </w:rPr>
        <w:t xml:space="preserve">, In simple terms, conformity </w:t>
      </w:r>
      <w:r w:rsidR="00EA06D5">
        <w:rPr>
          <w:rFonts w:ascii="Times New Roman" w:hAnsi="Times New Roman" w:cs="Times New Roman"/>
          <w:kern w:val="0"/>
        </w:rPr>
        <w:t>is the change in behavior or belief that comes from real or imagined group pressure</w:t>
      </w:r>
      <w:r w:rsidR="00B2263D">
        <w:rPr>
          <w:rFonts w:ascii="Times New Roman" w:hAnsi="Times New Roman" w:cs="Times New Roman"/>
          <w:kern w:val="0"/>
        </w:rPr>
        <w:t>. It usually takes the form of an external force acting out, however it also plays a part</w:t>
      </w:r>
      <w:r w:rsidR="00170B48">
        <w:rPr>
          <w:rFonts w:ascii="Times New Roman" w:hAnsi="Times New Roman" w:cs="Times New Roman"/>
          <w:kern w:val="0"/>
        </w:rPr>
        <w:t xml:space="preserve"> in the way societies function, groups take decision,</w:t>
      </w:r>
      <w:r w:rsidR="00827D51">
        <w:rPr>
          <w:rFonts w:ascii="Times New Roman" w:hAnsi="Times New Roman" w:cs="Times New Roman"/>
          <w:kern w:val="0"/>
        </w:rPr>
        <w:t xml:space="preserve"> individuals make sense of themselves. Thus</w:t>
      </w:r>
      <w:r w:rsidR="008E2C0D">
        <w:rPr>
          <w:rFonts w:ascii="Times New Roman" w:hAnsi="Times New Roman" w:cs="Times New Roman"/>
          <w:kern w:val="0"/>
        </w:rPr>
        <w:t xml:space="preserve"> understanding</w:t>
      </w:r>
      <w:r w:rsidR="00827D51">
        <w:rPr>
          <w:rFonts w:ascii="Times New Roman" w:hAnsi="Times New Roman" w:cs="Times New Roman"/>
          <w:kern w:val="0"/>
        </w:rPr>
        <w:t xml:space="preserve"> conformity </w:t>
      </w:r>
      <w:r w:rsidR="008E2C0D">
        <w:rPr>
          <w:rFonts w:ascii="Times New Roman" w:hAnsi="Times New Roman" w:cs="Times New Roman"/>
          <w:kern w:val="0"/>
        </w:rPr>
        <w:t xml:space="preserve">is not merely about social pressure and rather about the exploration of balance between belonging and individuality. </w:t>
      </w:r>
    </w:p>
    <w:p w14:paraId="09D376AD" w14:textId="3FF79F15" w:rsidR="00464DD8" w:rsidRDefault="003C2FA5" w:rsidP="00717D4F">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Various studies showcase how influencing conformity can b</w:t>
      </w:r>
      <w:r w:rsidR="007507D2">
        <w:rPr>
          <w:rFonts w:ascii="Times New Roman" w:hAnsi="Times New Roman" w:cs="Times New Roman"/>
          <w:kern w:val="0"/>
        </w:rPr>
        <w:t>e. In Asch’s (1952) line judgment experiments, participants</w:t>
      </w:r>
      <w:r w:rsidR="00352876">
        <w:rPr>
          <w:rFonts w:ascii="Times New Roman" w:hAnsi="Times New Roman" w:cs="Times New Roman"/>
          <w:kern w:val="0"/>
        </w:rPr>
        <w:t xml:space="preserve"> stuck to giving answers they knew to be wrong solely to align with the majority. </w:t>
      </w:r>
      <w:r w:rsidR="00B40D9C">
        <w:rPr>
          <w:rFonts w:ascii="Times New Roman" w:hAnsi="Times New Roman" w:cs="Times New Roman"/>
          <w:kern w:val="0"/>
        </w:rPr>
        <w:t>The findings showed that people</w:t>
      </w:r>
      <w:r w:rsidR="002410FC">
        <w:rPr>
          <w:rFonts w:ascii="Times New Roman" w:hAnsi="Times New Roman" w:cs="Times New Roman"/>
          <w:kern w:val="0"/>
        </w:rPr>
        <w:t xml:space="preserve"> chose to set aside their own opinions to avoid standing out and further highlights the</w:t>
      </w:r>
      <w:r w:rsidR="00A35B2A">
        <w:rPr>
          <w:rFonts w:ascii="Times New Roman" w:hAnsi="Times New Roman" w:cs="Times New Roman"/>
          <w:kern w:val="0"/>
        </w:rPr>
        <w:t xml:space="preserve"> strength that normative social influence has. Milgram (1965) revealed</w:t>
      </w:r>
      <w:r w:rsidR="0004797D">
        <w:rPr>
          <w:rFonts w:ascii="Times New Roman" w:hAnsi="Times New Roman" w:cs="Times New Roman"/>
          <w:kern w:val="0"/>
        </w:rPr>
        <w:t xml:space="preserve"> the negative side of conformity through studying obedience, where normal people </w:t>
      </w:r>
      <w:r w:rsidR="009E2E89">
        <w:rPr>
          <w:rFonts w:ascii="Times New Roman" w:hAnsi="Times New Roman" w:cs="Times New Roman"/>
          <w:kern w:val="0"/>
        </w:rPr>
        <w:t>followed orders from authority figures despite it harming others. Similarly Zimbardo’s prison simulation illustrated</w:t>
      </w:r>
      <w:r w:rsidR="005259BF">
        <w:rPr>
          <w:rFonts w:ascii="Times New Roman" w:hAnsi="Times New Roman" w:cs="Times New Roman"/>
          <w:kern w:val="0"/>
        </w:rPr>
        <w:t xml:space="preserve"> how rapidly people internalize their roles and conf</w:t>
      </w:r>
      <w:r w:rsidR="005A34A9">
        <w:rPr>
          <w:rFonts w:ascii="Times New Roman" w:hAnsi="Times New Roman" w:cs="Times New Roman"/>
          <w:kern w:val="0"/>
        </w:rPr>
        <w:t>o</w:t>
      </w:r>
      <w:r w:rsidR="005259BF">
        <w:rPr>
          <w:rFonts w:ascii="Times New Roman" w:hAnsi="Times New Roman" w:cs="Times New Roman"/>
          <w:kern w:val="0"/>
        </w:rPr>
        <w:t>rm to the scripts expected from them</w:t>
      </w:r>
      <w:r w:rsidR="005A34A9">
        <w:rPr>
          <w:rFonts w:ascii="Times New Roman" w:hAnsi="Times New Roman" w:cs="Times New Roman"/>
          <w:kern w:val="0"/>
        </w:rPr>
        <w:t xml:space="preserve"> (Haney et al., 1973). </w:t>
      </w:r>
      <w:r w:rsidR="003C3B31">
        <w:rPr>
          <w:rFonts w:ascii="Times New Roman" w:hAnsi="Times New Roman" w:cs="Times New Roman"/>
          <w:kern w:val="0"/>
        </w:rPr>
        <w:t xml:space="preserve">These results </w:t>
      </w:r>
      <w:r w:rsidR="00454CF9">
        <w:rPr>
          <w:rFonts w:ascii="Times New Roman" w:hAnsi="Times New Roman" w:cs="Times New Roman"/>
          <w:kern w:val="0"/>
        </w:rPr>
        <w:t>goes to show that conformity isn’t just following a crowd</w:t>
      </w:r>
      <w:r w:rsidR="0074382C">
        <w:rPr>
          <w:rFonts w:ascii="Times New Roman" w:hAnsi="Times New Roman" w:cs="Times New Roman"/>
          <w:kern w:val="0"/>
        </w:rPr>
        <w:t xml:space="preserve"> rather it shapes identity, morality and affects decision making. </w:t>
      </w:r>
    </w:p>
    <w:p w14:paraId="7BAB3AD9" w14:textId="106E00C4" w:rsidR="0074382C" w:rsidRDefault="000715C6" w:rsidP="00717D4F">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It also operates within various group processes</w:t>
      </w:r>
      <w:r w:rsidR="00FE78A0">
        <w:rPr>
          <w:rFonts w:ascii="Times New Roman" w:hAnsi="Times New Roman" w:cs="Times New Roman"/>
          <w:kern w:val="0"/>
        </w:rPr>
        <w:t>. Recent work by Stoner on “risky shift”  states that groups often encourage</w:t>
      </w:r>
      <w:r w:rsidR="00CE4DD5">
        <w:rPr>
          <w:rFonts w:ascii="Times New Roman" w:hAnsi="Times New Roman" w:cs="Times New Roman"/>
          <w:kern w:val="0"/>
        </w:rPr>
        <w:t xml:space="preserve"> extreme deci</w:t>
      </w:r>
      <w:r w:rsidR="000E44C2">
        <w:rPr>
          <w:rFonts w:ascii="Times New Roman" w:hAnsi="Times New Roman" w:cs="Times New Roman"/>
          <w:kern w:val="0"/>
        </w:rPr>
        <w:t xml:space="preserve">sions than </w:t>
      </w:r>
      <w:r w:rsidR="00874DC7">
        <w:rPr>
          <w:rFonts w:ascii="Times New Roman" w:hAnsi="Times New Roman" w:cs="Times New Roman"/>
          <w:kern w:val="0"/>
        </w:rPr>
        <w:t xml:space="preserve">individuals would take alone (Myers, 1994) This phenomenon is group polarization, </w:t>
      </w:r>
      <w:r w:rsidR="006371D9">
        <w:rPr>
          <w:rFonts w:ascii="Times New Roman" w:hAnsi="Times New Roman" w:cs="Times New Roman"/>
          <w:kern w:val="0"/>
        </w:rPr>
        <w:t xml:space="preserve">this </w:t>
      </w:r>
      <w:r w:rsidR="00002416">
        <w:rPr>
          <w:rFonts w:ascii="Times New Roman" w:hAnsi="Times New Roman" w:cs="Times New Roman"/>
          <w:kern w:val="0"/>
        </w:rPr>
        <w:t>usually happens as individuals strengthen their original opinion</w:t>
      </w:r>
      <w:r w:rsidR="004445AE">
        <w:rPr>
          <w:rFonts w:ascii="Times New Roman" w:hAnsi="Times New Roman" w:cs="Times New Roman"/>
          <w:kern w:val="0"/>
        </w:rPr>
        <w:t xml:space="preserve"> upon hearing new arguments that validate their </w:t>
      </w:r>
      <w:r w:rsidR="00D12664">
        <w:rPr>
          <w:rFonts w:ascii="Times New Roman" w:hAnsi="Times New Roman" w:cs="Times New Roman"/>
          <w:kern w:val="0"/>
        </w:rPr>
        <w:t xml:space="preserve">view and also because it </w:t>
      </w:r>
      <w:r w:rsidR="00D12664">
        <w:rPr>
          <w:rFonts w:ascii="Times New Roman" w:hAnsi="Times New Roman" w:cs="Times New Roman"/>
          <w:kern w:val="0"/>
        </w:rPr>
        <w:lastRenderedPageBreak/>
        <w:t>reinforces their identity inside the group</w:t>
      </w:r>
      <w:r w:rsidR="003F5C7D">
        <w:rPr>
          <w:rFonts w:ascii="Times New Roman" w:hAnsi="Times New Roman" w:cs="Times New Roman"/>
          <w:kern w:val="0"/>
        </w:rPr>
        <w:t xml:space="preserve"> </w:t>
      </w:r>
      <w:r w:rsidR="00193872">
        <w:rPr>
          <w:rFonts w:ascii="Times New Roman" w:hAnsi="Times New Roman" w:cs="Times New Roman"/>
          <w:kern w:val="0"/>
        </w:rPr>
        <w:t>(</w:t>
      </w:r>
      <w:proofErr w:type="spellStart"/>
      <w:r w:rsidR="00193872">
        <w:rPr>
          <w:rFonts w:ascii="Times New Roman" w:hAnsi="Times New Roman" w:cs="Times New Roman"/>
          <w:kern w:val="0"/>
        </w:rPr>
        <w:t>Moscovi</w:t>
      </w:r>
      <w:proofErr w:type="spellEnd"/>
      <w:r w:rsidR="00193872">
        <w:rPr>
          <w:rFonts w:ascii="Times New Roman" w:hAnsi="Times New Roman" w:cs="Times New Roman"/>
          <w:kern w:val="0"/>
        </w:rPr>
        <w:t xml:space="preserve"> &amp; </w:t>
      </w:r>
      <w:proofErr w:type="spellStart"/>
      <w:r w:rsidR="00193872">
        <w:rPr>
          <w:rFonts w:ascii="Times New Roman" w:hAnsi="Times New Roman" w:cs="Times New Roman"/>
          <w:kern w:val="0"/>
        </w:rPr>
        <w:t>Zavalloni</w:t>
      </w:r>
      <w:proofErr w:type="spellEnd"/>
      <w:r w:rsidR="00193872">
        <w:rPr>
          <w:rFonts w:ascii="Times New Roman" w:hAnsi="Times New Roman" w:cs="Times New Roman"/>
          <w:kern w:val="0"/>
        </w:rPr>
        <w:t>, 19</w:t>
      </w:r>
      <w:r w:rsidR="001C466B">
        <w:rPr>
          <w:rFonts w:ascii="Times New Roman" w:hAnsi="Times New Roman" w:cs="Times New Roman"/>
          <w:kern w:val="0"/>
        </w:rPr>
        <w:t>69)</w:t>
      </w:r>
      <w:r w:rsidR="00193872">
        <w:rPr>
          <w:rFonts w:ascii="Times New Roman" w:hAnsi="Times New Roman" w:cs="Times New Roman"/>
          <w:kern w:val="0"/>
        </w:rPr>
        <w:t xml:space="preserve"> </w:t>
      </w:r>
      <w:r w:rsidR="00E16C5F">
        <w:rPr>
          <w:rFonts w:ascii="Times New Roman" w:hAnsi="Times New Roman" w:cs="Times New Roman"/>
          <w:kern w:val="0"/>
        </w:rPr>
        <w:t xml:space="preserve">In a few cases, this escalates into </w:t>
      </w:r>
      <w:r w:rsidR="00FB39AE">
        <w:rPr>
          <w:rFonts w:ascii="Times New Roman" w:hAnsi="Times New Roman" w:cs="Times New Roman"/>
          <w:kern w:val="0"/>
        </w:rPr>
        <w:t>groupthink</w:t>
      </w:r>
      <w:r w:rsidR="00E16C5F">
        <w:rPr>
          <w:rFonts w:ascii="Times New Roman" w:hAnsi="Times New Roman" w:cs="Times New Roman"/>
          <w:kern w:val="0"/>
        </w:rPr>
        <w:t xml:space="preserve">, stated by Janis (1971, 1982) as a </w:t>
      </w:r>
      <w:r w:rsidR="00FB39AE">
        <w:rPr>
          <w:rFonts w:ascii="Times New Roman" w:hAnsi="Times New Roman" w:cs="Times New Roman"/>
          <w:kern w:val="0"/>
        </w:rPr>
        <w:t>mode where the desire for harmony overrides</w:t>
      </w:r>
      <w:r w:rsidR="008C7B18">
        <w:rPr>
          <w:rFonts w:ascii="Times New Roman" w:hAnsi="Times New Roman" w:cs="Times New Roman"/>
          <w:kern w:val="0"/>
        </w:rPr>
        <w:t xml:space="preserve"> critical thinking. Examples like Pigs invasion further demonstrate </w:t>
      </w:r>
      <w:r w:rsidR="002C4AA9">
        <w:rPr>
          <w:rFonts w:ascii="Times New Roman" w:hAnsi="Times New Roman" w:cs="Times New Roman"/>
          <w:kern w:val="0"/>
        </w:rPr>
        <w:t>how excess of conformity within groups can lead to disastrous outcomes.</w:t>
      </w:r>
    </w:p>
    <w:p w14:paraId="56341AF7" w14:textId="3B344B99" w:rsidR="001C466B" w:rsidRDefault="00060009" w:rsidP="00717D4F">
      <w:pPr>
        <w:widowControl w:val="0"/>
        <w:autoSpaceDE w:val="0"/>
        <w:autoSpaceDN w:val="0"/>
        <w:adjustRightInd w:val="0"/>
        <w:spacing w:after="0" w:line="480" w:lineRule="auto"/>
        <w:rPr>
          <w:rFonts w:ascii="Times New Roman" w:hAnsi="Times New Roman" w:cs="Times New Roman"/>
          <w:kern w:val="0"/>
        </w:rPr>
      </w:pPr>
      <w:proofErr w:type="spellStart"/>
      <w:r>
        <w:rPr>
          <w:rFonts w:ascii="Times New Roman" w:hAnsi="Times New Roman" w:cs="Times New Roman"/>
          <w:kern w:val="0"/>
        </w:rPr>
        <w:t>Allthough</w:t>
      </w:r>
      <w:proofErr w:type="spellEnd"/>
      <w:r w:rsidR="0076464F">
        <w:rPr>
          <w:rFonts w:ascii="Times New Roman" w:hAnsi="Times New Roman" w:cs="Times New Roman"/>
          <w:kern w:val="0"/>
        </w:rPr>
        <w:t xml:space="preserve">, conformity is not negative. Zimbardo and </w:t>
      </w:r>
      <w:proofErr w:type="spellStart"/>
      <w:r w:rsidR="0076464F">
        <w:rPr>
          <w:rFonts w:ascii="Times New Roman" w:hAnsi="Times New Roman" w:cs="Times New Roman"/>
          <w:kern w:val="0"/>
        </w:rPr>
        <w:t>Leippe</w:t>
      </w:r>
      <w:proofErr w:type="spellEnd"/>
      <w:r w:rsidR="0076464F">
        <w:rPr>
          <w:rFonts w:ascii="Times New Roman" w:hAnsi="Times New Roman" w:cs="Times New Roman"/>
          <w:kern w:val="0"/>
        </w:rPr>
        <w:t xml:space="preserve"> (</w:t>
      </w:r>
      <w:r w:rsidR="00991D43">
        <w:rPr>
          <w:rFonts w:ascii="Times New Roman" w:hAnsi="Times New Roman" w:cs="Times New Roman"/>
          <w:kern w:val="0"/>
        </w:rPr>
        <w:t xml:space="preserve">1991) argue that it “lubricates the machinery of social interaction”, </w:t>
      </w:r>
      <w:r w:rsidR="00FD7A51">
        <w:rPr>
          <w:rFonts w:ascii="Times New Roman" w:hAnsi="Times New Roman" w:cs="Times New Roman"/>
          <w:kern w:val="0"/>
        </w:rPr>
        <w:t>allowing people to predict other</w:t>
      </w:r>
      <w:r w:rsidR="000303A2">
        <w:rPr>
          <w:rFonts w:ascii="Times New Roman" w:hAnsi="Times New Roman" w:cs="Times New Roman"/>
          <w:kern w:val="0"/>
        </w:rPr>
        <w:t>s’ behavior</w:t>
      </w:r>
      <w:r w:rsidR="00AF7354">
        <w:rPr>
          <w:rFonts w:ascii="Times New Roman" w:hAnsi="Times New Roman" w:cs="Times New Roman"/>
          <w:kern w:val="0"/>
        </w:rPr>
        <w:t xml:space="preserve"> and mainta</w:t>
      </w:r>
      <w:r w:rsidR="00FB5251">
        <w:rPr>
          <w:rFonts w:ascii="Times New Roman" w:hAnsi="Times New Roman" w:cs="Times New Roman"/>
          <w:kern w:val="0"/>
        </w:rPr>
        <w:t xml:space="preserve">in order. </w:t>
      </w:r>
      <w:r w:rsidR="00B61C71">
        <w:rPr>
          <w:rFonts w:ascii="Times New Roman" w:hAnsi="Times New Roman" w:cs="Times New Roman"/>
          <w:kern w:val="0"/>
        </w:rPr>
        <w:t>In reality</w:t>
      </w:r>
      <w:r w:rsidR="00C920EE">
        <w:rPr>
          <w:rFonts w:ascii="Times New Roman" w:hAnsi="Times New Roman" w:cs="Times New Roman"/>
          <w:kern w:val="0"/>
        </w:rPr>
        <w:t xml:space="preserve">, agreeing with others can </w:t>
      </w:r>
      <w:r w:rsidR="00B20D8E">
        <w:rPr>
          <w:rFonts w:ascii="Times New Roman" w:hAnsi="Times New Roman" w:cs="Times New Roman"/>
          <w:kern w:val="0"/>
        </w:rPr>
        <w:t>reduce</w:t>
      </w:r>
      <w:r w:rsidR="00337494">
        <w:rPr>
          <w:rFonts w:ascii="Times New Roman" w:hAnsi="Times New Roman" w:cs="Times New Roman"/>
          <w:kern w:val="0"/>
        </w:rPr>
        <w:t xml:space="preserve"> uncertainty, strengthen</w:t>
      </w:r>
      <w:r w:rsidR="00E161B7">
        <w:rPr>
          <w:rFonts w:ascii="Times New Roman" w:hAnsi="Times New Roman" w:cs="Times New Roman"/>
          <w:kern w:val="0"/>
        </w:rPr>
        <w:t xml:space="preserve"> bonds and make cooperation possible.</w:t>
      </w:r>
      <w:r w:rsidR="00367E9E">
        <w:rPr>
          <w:rFonts w:ascii="Times New Roman" w:hAnsi="Times New Roman" w:cs="Times New Roman"/>
          <w:kern w:val="0"/>
        </w:rPr>
        <w:t xml:space="preserve"> </w:t>
      </w:r>
      <w:proofErr w:type="gramStart"/>
      <w:r w:rsidR="00946449">
        <w:rPr>
          <w:rFonts w:ascii="Times New Roman" w:hAnsi="Times New Roman" w:cs="Times New Roman"/>
          <w:kern w:val="0"/>
        </w:rPr>
        <w:t xml:space="preserve">Further </w:t>
      </w:r>
      <w:r w:rsidR="00070A11">
        <w:rPr>
          <w:rFonts w:ascii="Times New Roman" w:hAnsi="Times New Roman" w:cs="Times New Roman"/>
          <w:kern w:val="0"/>
        </w:rPr>
        <w:t>more</w:t>
      </w:r>
      <w:proofErr w:type="gramEnd"/>
      <w:r w:rsidR="00070A11">
        <w:rPr>
          <w:rFonts w:ascii="Times New Roman" w:hAnsi="Times New Roman" w:cs="Times New Roman"/>
          <w:kern w:val="0"/>
        </w:rPr>
        <w:t xml:space="preserve"> </w:t>
      </w:r>
      <w:r w:rsidR="007A0DD1">
        <w:rPr>
          <w:rFonts w:ascii="Times New Roman" w:hAnsi="Times New Roman" w:cs="Times New Roman"/>
          <w:kern w:val="0"/>
        </w:rPr>
        <w:t xml:space="preserve">blind conformity </w:t>
      </w:r>
      <w:r w:rsidR="008C5F6F">
        <w:rPr>
          <w:rFonts w:ascii="Times New Roman" w:hAnsi="Times New Roman" w:cs="Times New Roman"/>
          <w:kern w:val="0"/>
        </w:rPr>
        <w:t xml:space="preserve">can silence important dissent and allow </w:t>
      </w:r>
      <w:r w:rsidR="000C4A30">
        <w:rPr>
          <w:rFonts w:ascii="Times New Roman" w:hAnsi="Times New Roman" w:cs="Times New Roman"/>
          <w:kern w:val="0"/>
        </w:rPr>
        <w:t>harmful ideas to spread unchecked</w:t>
      </w:r>
      <w:r w:rsidR="009B7ADE">
        <w:rPr>
          <w:rFonts w:ascii="Times New Roman" w:hAnsi="Times New Roman" w:cs="Times New Roman"/>
          <w:kern w:val="0"/>
        </w:rPr>
        <w:t xml:space="preserve"> (Krebs &amp; Blackman, 1988).</w:t>
      </w:r>
      <w:r w:rsidR="004E13C6">
        <w:rPr>
          <w:rFonts w:ascii="Times New Roman" w:hAnsi="Times New Roman" w:cs="Times New Roman"/>
          <w:kern w:val="0"/>
        </w:rPr>
        <w:t xml:space="preserve"> To conclude</w:t>
      </w:r>
      <w:r w:rsidR="00910CCC">
        <w:rPr>
          <w:rFonts w:ascii="Times New Roman" w:hAnsi="Times New Roman" w:cs="Times New Roman"/>
          <w:kern w:val="0"/>
        </w:rPr>
        <w:t xml:space="preserve"> conformity is a complex social process that has pros and cons. Though it fosters unity and cooperation</w:t>
      </w:r>
      <w:r w:rsidR="00A2388D">
        <w:rPr>
          <w:rFonts w:ascii="Times New Roman" w:hAnsi="Times New Roman" w:cs="Times New Roman"/>
          <w:kern w:val="0"/>
        </w:rPr>
        <w:t xml:space="preserve"> it also suppresses individuality and leads to flawed decision making. Hence by studying conformity, psychology not only explains why we align ourselves with the majority but also reminds us of the importance of questioning ourselves.</w:t>
      </w:r>
    </w:p>
    <w:p w14:paraId="5F0EB8A1" w14:textId="1766E202" w:rsidR="00824CD3" w:rsidRDefault="00824CD3" w:rsidP="00717D4F">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References:</w:t>
      </w:r>
    </w:p>
    <w:p w14:paraId="27B99BE9" w14:textId="70405072" w:rsidR="00426F7B" w:rsidRDefault="00426F7B"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426F7B">
        <w:rPr>
          <w:rFonts w:ascii="Times New Roman" w:hAnsi="Times New Roman" w:cs="Times New Roman"/>
          <w:kern w:val="0"/>
        </w:rPr>
        <w:t>Asch, S. E. (1952). Social psychology. Prentice Hall.</w:t>
      </w:r>
    </w:p>
    <w:p w14:paraId="3594800D" w14:textId="4495921E" w:rsidR="00426F7B" w:rsidRDefault="00867084"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867084">
        <w:rPr>
          <w:rFonts w:ascii="Times New Roman" w:hAnsi="Times New Roman" w:cs="Times New Roman"/>
          <w:kern w:val="0"/>
        </w:rPr>
        <w:t>Haney, C., Banks, C., &amp; Zimbardo, P. G. (1973). Interpersonal dynamics in a simulated prison. International Journal of Criminology and Penology, 1(1), 69–97.</w:t>
      </w:r>
    </w:p>
    <w:p w14:paraId="3912EF13" w14:textId="02253B8B" w:rsidR="00867084" w:rsidRDefault="00867084"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867084">
        <w:rPr>
          <w:rFonts w:ascii="Times New Roman" w:hAnsi="Times New Roman" w:cs="Times New Roman"/>
          <w:kern w:val="0"/>
        </w:rPr>
        <w:t>Janis, I. L. (1971). Groupthink. Psychology Today, 5(6), 43–46.</w:t>
      </w:r>
    </w:p>
    <w:p w14:paraId="22B2CEEF" w14:textId="35D5FF7E" w:rsidR="00867084" w:rsidRDefault="00867084"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867084">
        <w:rPr>
          <w:rFonts w:ascii="Times New Roman" w:hAnsi="Times New Roman" w:cs="Times New Roman"/>
          <w:kern w:val="0"/>
        </w:rPr>
        <w:t>Janis, I. L. (1982). Groupthink: Psychological studies of policy decisions and fiascoes (2nd ed.). Houghton Mifflin.</w:t>
      </w:r>
    </w:p>
    <w:p w14:paraId="2FDD9163" w14:textId="6D36C8C5" w:rsidR="00867084" w:rsidRDefault="00867084"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867084">
        <w:rPr>
          <w:rFonts w:ascii="Times New Roman" w:hAnsi="Times New Roman" w:cs="Times New Roman"/>
          <w:kern w:val="0"/>
        </w:rPr>
        <w:t>Krebs, D., &amp; Blackman, R. (1988). Psychology: A first encounter. Harcourt Brace Jovanovich.</w:t>
      </w:r>
    </w:p>
    <w:p w14:paraId="2F25FCDB" w14:textId="554872F4" w:rsidR="00867084" w:rsidRDefault="001B6A9E"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1B6A9E">
        <w:rPr>
          <w:rFonts w:ascii="Times New Roman" w:hAnsi="Times New Roman" w:cs="Times New Roman"/>
          <w:kern w:val="0"/>
        </w:rPr>
        <w:t xml:space="preserve">Milgram, S. (1965). Some conditions of obedience and disobedience to authority. Human Relations, 18(1), 57–76. </w:t>
      </w:r>
      <w:hyperlink r:id="rId5" w:history="1">
        <w:r w:rsidRPr="001A11E5">
          <w:rPr>
            <w:rStyle w:val="Hyperlink"/>
            <w:rFonts w:ascii="Times New Roman" w:hAnsi="Times New Roman" w:cs="Times New Roman"/>
            <w:kern w:val="0"/>
          </w:rPr>
          <w:t>https://doi.org/10.1177/001872676501800105</w:t>
        </w:r>
      </w:hyperlink>
    </w:p>
    <w:p w14:paraId="49D9AED0" w14:textId="38B469FB" w:rsidR="001B6A9E" w:rsidRDefault="001B6A9E"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1B6A9E">
        <w:rPr>
          <w:rFonts w:ascii="Times New Roman" w:hAnsi="Times New Roman" w:cs="Times New Roman"/>
          <w:kern w:val="0"/>
        </w:rPr>
        <w:lastRenderedPageBreak/>
        <w:t xml:space="preserve">Moscovici, S., &amp; </w:t>
      </w:r>
      <w:proofErr w:type="spellStart"/>
      <w:r w:rsidRPr="001B6A9E">
        <w:rPr>
          <w:rFonts w:ascii="Times New Roman" w:hAnsi="Times New Roman" w:cs="Times New Roman"/>
          <w:kern w:val="0"/>
        </w:rPr>
        <w:t>Zavalloni</w:t>
      </w:r>
      <w:proofErr w:type="spellEnd"/>
      <w:r w:rsidRPr="001B6A9E">
        <w:rPr>
          <w:rFonts w:ascii="Times New Roman" w:hAnsi="Times New Roman" w:cs="Times New Roman"/>
          <w:kern w:val="0"/>
        </w:rPr>
        <w:t xml:space="preserve">, M. (1969). The group as a polarizer of attitudes. Journal of Personality and Social Psychology, 12(2), 125–135. </w:t>
      </w:r>
      <w:hyperlink r:id="rId6" w:history="1">
        <w:r w:rsidRPr="001A11E5">
          <w:rPr>
            <w:rStyle w:val="Hyperlink"/>
            <w:rFonts w:ascii="Times New Roman" w:hAnsi="Times New Roman" w:cs="Times New Roman"/>
            <w:kern w:val="0"/>
          </w:rPr>
          <w:t>https://doi.org/10.1037/h0027568</w:t>
        </w:r>
      </w:hyperlink>
    </w:p>
    <w:p w14:paraId="0A0303CD" w14:textId="4BAA1681" w:rsidR="001B6A9E" w:rsidRDefault="001B6A9E"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1B6A9E">
        <w:rPr>
          <w:rFonts w:ascii="Times New Roman" w:hAnsi="Times New Roman" w:cs="Times New Roman"/>
          <w:kern w:val="0"/>
        </w:rPr>
        <w:t>Myers, D. G. (1994). Exploring social psychology. McGraw-Hill</w:t>
      </w:r>
    </w:p>
    <w:p w14:paraId="24D70023" w14:textId="7CA073B7" w:rsidR="001B6A9E" w:rsidRPr="00426F7B" w:rsidRDefault="001B6A9E" w:rsidP="00426F7B">
      <w:pPr>
        <w:pStyle w:val="ListParagraph"/>
        <w:widowControl w:val="0"/>
        <w:numPr>
          <w:ilvl w:val="0"/>
          <w:numId w:val="5"/>
        </w:numPr>
        <w:autoSpaceDE w:val="0"/>
        <w:autoSpaceDN w:val="0"/>
        <w:adjustRightInd w:val="0"/>
        <w:spacing w:after="0" w:line="480" w:lineRule="auto"/>
        <w:rPr>
          <w:rFonts w:ascii="Times New Roman" w:hAnsi="Times New Roman" w:cs="Times New Roman"/>
          <w:kern w:val="0"/>
        </w:rPr>
      </w:pPr>
      <w:r w:rsidRPr="001B6A9E">
        <w:rPr>
          <w:rFonts w:ascii="Times New Roman" w:hAnsi="Times New Roman" w:cs="Times New Roman"/>
          <w:kern w:val="0"/>
        </w:rPr>
        <w:t xml:space="preserve">Zimbardo, P. G., &amp; </w:t>
      </w:r>
      <w:proofErr w:type="spellStart"/>
      <w:r w:rsidRPr="001B6A9E">
        <w:rPr>
          <w:rFonts w:ascii="Times New Roman" w:hAnsi="Times New Roman" w:cs="Times New Roman"/>
          <w:kern w:val="0"/>
        </w:rPr>
        <w:t>Leippe</w:t>
      </w:r>
      <w:proofErr w:type="spellEnd"/>
      <w:r w:rsidRPr="001B6A9E">
        <w:rPr>
          <w:rFonts w:ascii="Times New Roman" w:hAnsi="Times New Roman" w:cs="Times New Roman"/>
          <w:kern w:val="0"/>
        </w:rPr>
        <w:t>, M. R. (1991). The psychology of attitude change and social influence. McGraw-Hill.</w:t>
      </w:r>
    </w:p>
    <w:p w14:paraId="51DED27F" w14:textId="77777777" w:rsidR="00824CD3" w:rsidRDefault="00824CD3" w:rsidP="00717D4F">
      <w:pPr>
        <w:widowControl w:val="0"/>
        <w:autoSpaceDE w:val="0"/>
        <w:autoSpaceDN w:val="0"/>
        <w:adjustRightInd w:val="0"/>
        <w:spacing w:after="0" w:line="480" w:lineRule="auto"/>
        <w:rPr>
          <w:rFonts w:ascii="Times New Roman" w:hAnsi="Times New Roman" w:cs="Times New Roman"/>
          <w:kern w:val="0"/>
        </w:rPr>
      </w:pPr>
    </w:p>
    <w:p w14:paraId="6DDDB056" w14:textId="6109C457" w:rsidR="00F6780D" w:rsidRDefault="00F6780D" w:rsidP="00F45CE8">
      <w:pPr>
        <w:widowControl w:val="0"/>
        <w:autoSpaceDE w:val="0"/>
        <w:autoSpaceDN w:val="0"/>
        <w:adjustRightInd w:val="0"/>
        <w:spacing w:after="0" w:line="480" w:lineRule="auto"/>
        <w:rPr>
          <w:rFonts w:ascii="Times New Roman" w:hAnsi="Times New Roman" w:cs="Times New Roman"/>
          <w:b/>
          <w:bCs/>
          <w:kern w:val="0"/>
        </w:rPr>
      </w:pPr>
    </w:p>
    <w:p w14:paraId="596B6E1A" w14:textId="0BC95C4A" w:rsidR="0054410F" w:rsidRDefault="0037595D" w:rsidP="0032090D">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TASK 2</w:t>
      </w:r>
    </w:p>
    <w:p w14:paraId="0BF5B61F" w14:textId="15A90BB0" w:rsidR="00A90A03" w:rsidRDefault="001E3916" w:rsidP="00A90A03">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ARTICLE</w:t>
      </w:r>
      <w:r w:rsidR="00672963">
        <w:rPr>
          <w:rFonts w:ascii="Times New Roman" w:hAnsi="Times New Roman" w:cs="Times New Roman"/>
          <w:b/>
          <w:bCs/>
          <w:kern w:val="0"/>
        </w:rPr>
        <w:t xml:space="preserve"> 1</w:t>
      </w:r>
    </w:p>
    <w:p w14:paraId="60E82ECD" w14:textId="1AB7C353" w:rsidR="00A90A03" w:rsidRDefault="00A90A03" w:rsidP="00A90A03">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Abstract</w:t>
      </w:r>
    </w:p>
    <w:p w14:paraId="4D054F7F" w14:textId="7398CC19" w:rsidR="001E3916" w:rsidRDefault="00F025B2" w:rsidP="00A90A03">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 xml:space="preserve">This </w:t>
      </w:r>
      <w:r w:rsidR="00A2193D">
        <w:rPr>
          <w:rFonts w:ascii="Times New Roman" w:hAnsi="Times New Roman" w:cs="Times New Roman"/>
          <w:kern w:val="0"/>
        </w:rPr>
        <w:t>article explores the puzzle of why people cheat whilst considering themselves to be fair. Studies like dice rolling experiments, show that dishonesty increases</w:t>
      </w:r>
      <w:r w:rsidR="006B7EBD">
        <w:rPr>
          <w:rFonts w:ascii="Times New Roman" w:hAnsi="Times New Roman" w:cs="Times New Roman"/>
          <w:kern w:val="0"/>
        </w:rPr>
        <w:t xml:space="preserve"> when people are given chances to rationalize their outcomes</w:t>
      </w:r>
      <w:r w:rsidR="008C25A2">
        <w:rPr>
          <w:rFonts w:ascii="Times New Roman" w:hAnsi="Times New Roman" w:cs="Times New Roman"/>
          <w:kern w:val="0"/>
        </w:rPr>
        <w:t xml:space="preserve"> (</w:t>
      </w:r>
      <w:proofErr w:type="spellStart"/>
      <w:r w:rsidR="008C25A2">
        <w:rPr>
          <w:rFonts w:ascii="Times New Roman" w:hAnsi="Times New Roman" w:cs="Times New Roman"/>
          <w:kern w:val="0"/>
        </w:rPr>
        <w:t>Ariely</w:t>
      </w:r>
      <w:proofErr w:type="spellEnd"/>
      <w:r w:rsidR="008C25A2">
        <w:rPr>
          <w:rFonts w:ascii="Times New Roman" w:hAnsi="Times New Roman" w:cs="Times New Roman"/>
          <w:kern w:val="0"/>
        </w:rPr>
        <w:t>, 2012)</w:t>
      </w:r>
      <w:r w:rsidR="006B7EBD">
        <w:rPr>
          <w:rFonts w:ascii="Times New Roman" w:hAnsi="Times New Roman" w:cs="Times New Roman"/>
          <w:kern w:val="0"/>
        </w:rPr>
        <w:t>. People rarely consider their behav</w:t>
      </w:r>
      <w:r w:rsidR="00567FBC">
        <w:rPr>
          <w:rFonts w:ascii="Times New Roman" w:hAnsi="Times New Roman" w:cs="Times New Roman"/>
          <w:kern w:val="0"/>
        </w:rPr>
        <w:t>ior</w:t>
      </w:r>
      <w:r w:rsidR="006B7EBD">
        <w:rPr>
          <w:rFonts w:ascii="Times New Roman" w:hAnsi="Times New Roman" w:cs="Times New Roman"/>
          <w:kern w:val="0"/>
        </w:rPr>
        <w:t xml:space="preserve"> a</w:t>
      </w:r>
      <w:r w:rsidR="0070664C">
        <w:rPr>
          <w:rFonts w:ascii="Times New Roman" w:hAnsi="Times New Roman" w:cs="Times New Roman"/>
          <w:kern w:val="0"/>
        </w:rPr>
        <w:t xml:space="preserve">s cheating, instead </w:t>
      </w:r>
      <w:r w:rsidR="002151D1">
        <w:rPr>
          <w:rFonts w:ascii="Times New Roman" w:hAnsi="Times New Roman" w:cs="Times New Roman"/>
          <w:kern w:val="0"/>
        </w:rPr>
        <w:t xml:space="preserve">they rationalize it to be reasonable. </w:t>
      </w:r>
      <w:proofErr w:type="gramStart"/>
      <w:r w:rsidR="002151D1">
        <w:rPr>
          <w:rFonts w:ascii="Times New Roman" w:hAnsi="Times New Roman" w:cs="Times New Roman"/>
          <w:kern w:val="0"/>
        </w:rPr>
        <w:t>Self justification</w:t>
      </w:r>
      <w:proofErr w:type="gramEnd"/>
      <w:r w:rsidR="002151D1">
        <w:rPr>
          <w:rFonts w:ascii="Times New Roman" w:hAnsi="Times New Roman" w:cs="Times New Roman"/>
          <w:kern w:val="0"/>
        </w:rPr>
        <w:t xml:space="preserve"> lies at the very heart of moral hypocrisy and people work to seem principled</w:t>
      </w:r>
      <w:r w:rsidR="001E0E52">
        <w:rPr>
          <w:rFonts w:ascii="Times New Roman" w:hAnsi="Times New Roman" w:cs="Times New Roman"/>
          <w:kern w:val="0"/>
        </w:rPr>
        <w:t xml:space="preserve"> without actually acting that way</w:t>
      </w:r>
      <w:r w:rsidR="004B4B35">
        <w:rPr>
          <w:rFonts w:ascii="Times New Roman" w:hAnsi="Times New Roman" w:cs="Times New Roman"/>
          <w:kern w:val="0"/>
        </w:rPr>
        <w:t xml:space="preserve"> (Batson et al., 1999)</w:t>
      </w:r>
      <w:r w:rsidR="001E0E52">
        <w:rPr>
          <w:rFonts w:ascii="Times New Roman" w:hAnsi="Times New Roman" w:cs="Times New Roman"/>
          <w:kern w:val="0"/>
        </w:rPr>
        <w:t>. The article also highlights</w:t>
      </w:r>
      <w:r w:rsidR="00154FAA">
        <w:rPr>
          <w:rFonts w:ascii="Times New Roman" w:hAnsi="Times New Roman" w:cs="Times New Roman"/>
          <w:kern w:val="0"/>
        </w:rPr>
        <w:t xml:space="preserve"> how moral outrage functions as a psychological barrier, which condemns others’ misbehavior </w:t>
      </w:r>
      <w:r w:rsidR="005346C4">
        <w:rPr>
          <w:rFonts w:ascii="Times New Roman" w:hAnsi="Times New Roman" w:cs="Times New Roman"/>
          <w:kern w:val="0"/>
        </w:rPr>
        <w:t>and usually restores one’s own moral view and reduces guilt. Recent findings show</w:t>
      </w:r>
      <w:r w:rsidR="00D61583">
        <w:rPr>
          <w:rFonts w:ascii="Times New Roman" w:hAnsi="Times New Roman" w:cs="Times New Roman"/>
          <w:kern w:val="0"/>
        </w:rPr>
        <w:t xml:space="preserve"> that people who strongly proclaim their moral character usually hold</w:t>
      </w:r>
      <w:r w:rsidR="00806E2D">
        <w:rPr>
          <w:rFonts w:ascii="Times New Roman" w:hAnsi="Times New Roman" w:cs="Times New Roman"/>
          <w:kern w:val="0"/>
        </w:rPr>
        <w:t xml:space="preserve"> double standards</w:t>
      </w:r>
      <w:r w:rsidR="009E08F7">
        <w:rPr>
          <w:rFonts w:ascii="Times New Roman" w:hAnsi="Times New Roman" w:cs="Times New Roman"/>
          <w:kern w:val="0"/>
        </w:rPr>
        <w:t xml:space="preserve"> (Dong et al., 2023)</w:t>
      </w:r>
      <w:r w:rsidR="00806E2D">
        <w:rPr>
          <w:rFonts w:ascii="Times New Roman" w:hAnsi="Times New Roman" w:cs="Times New Roman"/>
          <w:kern w:val="0"/>
        </w:rPr>
        <w:t>. To conclude, the evidence suggests that cheating exists</w:t>
      </w:r>
      <w:r w:rsidR="005D1032">
        <w:rPr>
          <w:rFonts w:ascii="Times New Roman" w:hAnsi="Times New Roman" w:cs="Times New Roman"/>
          <w:kern w:val="0"/>
        </w:rPr>
        <w:t xml:space="preserve"> not in the absence of morality but rather because people are skilled at fooling themselves and bending rules that still fits within a moral circle. </w:t>
      </w:r>
    </w:p>
    <w:p w14:paraId="216DB2FC" w14:textId="2B13FD10" w:rsidR="00D9562F" w:rsidRDefault="00D9562F" w:rsidP="00A90A03">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References:</w:t>
      </w:r>
    </w:p>
    <w:p w14:paraId="089E9633" w14:textId="6E69F6DA" w:rsidR="00D9562F" w:rsidRDefault="00A51042" w:rsidP="00D9562F">
      <w:pPr>
        <w:pStyle w:val="ListParagraph"/>
        <w:widowControl w:val="0"/>
        <w:numPr>
          <w:ilvl w:val="0"/>
          <w:numId w:val="1"/>
        </w:numPr>
        <w:autoSpaceDE w:val="0"/>
        <w:autoSpaceDN w:val="0"/>
        <w:adjustRightInd w:val="0"/>
        <w:spacing w:after="0" w:line="480" w:lineRule="auto"/>
        <w:rPr>
          <w:rFonts w:ascii="Times New Roman" w:hAnsi="Times New Roman" w:cs="Times New Roman"/>
          <w:kern w:val="0"/>
        </w:rPr>
      </w:pPr>
      <w:proofErr w:type="spellStart"/>
      <w:r w:rsidRPr="00A51042">
        <w:rPr>
          <w:rFonts w:ascii="Times New Roman" w:hAnsi="Times New Roman" w:cs="Times New Roman"/>
          <w:kern w:val="0"/>
        </w:rPr>
        <w:t>Ariely</w:t>
      </w:r>
      <w:proofErr w:type="spellEnd"/>
      <w:r w:rsidRPr="00A51042">
        <w:rPr>
          <w:rFonts w:ascii="Times New Roman" w:hAnsi="Times New Roman" w:cs="Times New Roman"/>
          <w:kern w:val="0"/>
        </w:rPr>
        <w:t>, D. (2012). The (honest) truth about dishonesty: How we lie to everyone—especially ourselves. Harper.</w:t>
      </w:r>
    </w:p>
    <w:p w14:paraId="33B2502C" w14:textId="562BE194" w:rsidR="00A51042" w:rsidRDefault="00111F59" w:rsidP="00D9562F">
      <w:pPr>
        <w:pStyle w:val="ListParagraph"/>
        <w:widowControl w:val="0"/>
        <w:numPr>
          <w:ilvl w:val="0"/>
          <w:numId w:val="1"/>
        </w:numPr>
        <w:autoSpaceDE w:val="0"/>
        <w:autoSpaceDN w:val="0"/>
        <w:adjustRightInd w:val="0"/>
        <w:spacing w:after="0" w:line="480" w:lineRule="auto"/>
        <w:rPr>
          <w:rFonts w:ascii="Times New Roman" w:hAnsi="Times New Roman" w:cs="Times New Roman"/>
          <w:kern w:val="0"/>
        </w:rPr>
      </w:pPr>
      <w:r w:rsidRPr="00111F59">
        <w:rPr>
          <w:rFonts w:ascii="Times New Roman" w:hAnsi="Times New Roman" w:cs="Times New Roman"/>
          <w:kern w:val="0"/>
        </w:rPr>
        <w:lastRenderedPageBreak/>
        <w:t xml:space="preserve">Batson, C. D., Thompson, E. R., </w:t>
      </w:r>
      <w:proofErr w:type="spellStart"/>
      <w:r w:rsidRPr="00111F59">
        <w:rPr>
          <w:rFonts w:ascii="Times New Roman" w:hAnsi="Times New Roman" w:cs="Times New Roman"/>
          <w:kern w:val="0"/>
        </w:rPr>
        <w:t>Seuferling</w:t>
      </w:r>
      <w:proofErr w:type="spellEnd"/>
      <w:r w:rsidRPr="00111F59">
        <w:rPr>
          <w:rFonts w:ascii="Times New Roman" w:hAnsi="Times New Roman" w:cs="Times New Roman"/>
          <w:kern w:val="0"/>
        </w:rPr>
        <w:t>, G., Whitney, H., &amp; Strongman, J. A. (1999). Moral hypocrisy: Appearing moral to oneself without being so. Journal of Personality and Social Psychology, 77(3), 525–537</w:t>
      </w:r>
    </w:p>
    <w:p w14:paraId="15810B1B" w14:textId="5CAFD481" w:rsidR="00111F59" w:rsidRDefault="00111F59" w:rsidP="00D9562F">
      <w:pPr>
        <w:pStyle w:val="ListParagraph"/>
        <w:widowControl w:val="0"/>
        <w:numPr>
          <w:ilvl w:val="0"/>
          <w:numId w:val="1"/>
        </w:numPr>
        <w:autoSpaceDE w:val="0"/>
        <w:autoSpaceDN w:val="0"/>
        <w:adjustRightInd w:val="0"/>
        <w:spacing w:after="0" w:line="480" w:lineRule="auto"/>
        <w:rPr>
          <w:rFonts w:ascii="Times New Roman" w:hAnsi="Times New Roman" w:cs="Times New Roman"/>
          <w:kern w:val="0"/>
        </w:rPr>
      </w:pPr>
      <w:r w:rsidRPr="00111F59">
        <w:rPr>
          <w:rFonts w:ascii="Times New Roman" w:hAnsi="Times New Roman" w:cs="Times New Roman"/>
          <w:kern w:val="0"/>
        </w:rPr>
        <w:t xml:space="preserve">Dong, M., </w:t>
      </w:r>
      <w:proofErr w:type="spellStart"/>
      <w:r w:rsidRPr="00111F59">
        <w:rPr>
          <w:rFonts w:ascii="Times New Roman" w:hAnsi="Times New Roman" w:cs="Times New Roman"/>
          <w:kern w:val="0"/>
        </w:rPr>
        <w:t>Kupfer</w:t>
      </w:r>
      <w:proofErr w:type="spellEnd"/>
      <w:r w:rsidRPr="00111F59">
        <w:rPr>
          <w:rFonts w:ascii="Times New Roman" w:hAnsi="Times New Roman" w:cs="Times New Roman"/>
          <w:kern w:val="0"/>
        </w:rPr>
        <w:t xml:space="preserve">, T. R., Yuan, S., &amp; van </w:t>
      </w:r>
      <w:proofErr w:type="spellStart"/>
      <w:r w:rsidRPr="00111F59">
        <w:rPr>
          <w:rFonts w:ascii="Times New Roman" w:hAnsi="Times New Roman" w:cs="Times New Roman"/>
          <w:kern w:val="0"/>
        </w:rPr>
        <w:t>Prooijen</w:t>
      </w:r>
      <w:proofErr w:type="spellEnd"/>
      <w:r w:rsidRPr="00111F59">
        <w:rPr>
          <w:rFonts w:ascii="Times New Roman" w:hAnsi="Times New Roman" w:cs="Times New Roman"/>
          <w:kern w:val="0"/>
        </w:rPr>
        <w:t>, J. W. (2023). Being good to look good: Self‐reported moral character predicts moral double standards among reputation‐seeking individuals. British Journal of Psychology, 114(1), 244–261.</w:t>
      </w:r>
    </w:p>
    <w:p w14:paraId="03039E1A" w14:textId="77777777" w:rsidR="00111F59" w:rsidRPr="00D9562F" w:rsidRDefault="00111F59" w:rsidP="00111F59">
      <w:pPr>
        <w:pStyle w:val="ListParagraph"/>
        <w:widowControl w:val="0"/>
        <w:autoSpaceDE w:val="0"/>
        <w:autoSpaceDN w:val="0"/>
        <w:adjustRightInd w:val="0"/>
        <w:spacing w:after="0" w:line="480" w:lineRule="auto"/>
        <w:rPr>
          <w:rFonts w:ascii="Times New Roman" w:hAnsi="Times New Roman" w:cs="Times New Roman"/>
          <w:kern w:val="0"/>
        </w:rPr>
      </w:pPr>
    </w:p>
    <w:p w14:paraId="0539DDE2" w14:textId="1AFFE7DF" w:rsidR="001E3916" w:rsidRDefault="001E3916" w:rsidP="00F40826">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ARTICLE 2:</w:t>
      </w:r>
    </w:p>
    <w:p w14:paraId="1A1C6624" w14:textId="5EE22B85" w:rsidR="00672963" w:rsidRDefault="00672963" w:rsidP="00F40826">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ABSTRACT</w:t>
      </w:r>
    </w:p>
    <w:p w14:paraId="446BF2DD" w14:textId="646267BB" w:rsidR="009E08F7" w:rsidRDefault="00BF412B" w:rsidP="007C26D2">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 xml:space="preserve">Friendship is commonly described as one of the most meaningful relationships however it’s position in the workplace is strained. </w:t>
      </w:r>
      <w:r w:rsidR="002B204B">
        <w:rPr>
          <w:rFonts w:ascii="Times New Roman" w:hAnsi="Times New Roman" w:cs="Times New Roman"/>
          <w:kern w:val="0"/>
        </w:rPr>
        <w:t>Studies show that workplace friendships build trust, reduces stress, fosters belonging and increases creativity</w:t>
      </w:r>
      <w:r w:rsidR="007C26D2">
        <w:rPr>
          <w:rFonts w:ascii="Times New Roman" w:hAnsi="Times New Roman" w:cs="Times New Roman"/>
          <w:kern w:val="0"/>
        </w:rPr>
        <w:t xml:space="preserve"> creating positive outcomes for both the individuals and organizations (</w:t>
      </w:r>
      <w:proofErr w:type="spellStart"/>
      <w:r w:rsidR="007C26D2">
        <w:rPr>
          <w:rFonts w:ascii="Times New Roman" w:hAnsi="Times New Roman" w:cs="Times New Roman"/>
          <w:kern w:val="0"/>
        </w:rPr>
        <w:t>Bearman</w:t>
      </w:r>
      <w:proofErr w:type="spellEnd"/>
      <w:r w:rsidR="007C26D2">
        <w:rPr>
          <w:rFonts w:ascii="Times New Roman" w:hAnsi="Times New Roman" w:cs="Times New Roman"/>
          <w:kern w:val="0"/>
        </w:rPr>
        <w:t xml:space="preserve"> et al., 2002</w:t>
      </w:r>
      <w:r w:rsidR="00415D03">
        <w:rPr>
          <w:rFonts w:ascii="Times New Roman" w:hAnsi="Times New Roman" w:cs="Times New Roman"/>
          <w:kern w:val="0"/>
        </w:rPr>
        <w:t xml:space="preserve">; </w:t>
      </w:r>
      <w:proofErr w:type="spellStart"/>
      <w:r w:rsidR="00415D03">
        <w:rPr>
          <w:rFonts w:ascii="Times New Roman" w:hAnsi="Times New Roman" w:cs="Times New Roman"/>
          <w:kern w:val="0"/>
        </w:rPr>
        <w:t>Carmeli</w:t>
      </w:r>
      <w:proofErr w:type="spellEnd"/>
      <w:r w:rsidR="00415D03">
        <w:rPr>
          <w:rFonts w:ascii="Times New Roman" w:hAnsi="Times New Roman" w:cs="Times New Roman"/>
          <w:kern w:val="0"/>
        </w:rPr>
        <w:t xml:space="preserve"> et al., 2009). They are even shown to reduce accidents and enhance </w:t>
      </w:r>
      <w:r w:rsidR="008C11F2">
        <w:rPr>
          <w:rFonts w:ascii="Times New Roman" w:hAnsi="Times New Roman" w:cs="Times New Roman"/>
          <w:kern w:val="0"/>
        </w:rPr>
        <w:t>work by support and encouragement (Gallup, 2008). Yet the same relationship can cause exclusion, unnecessary gossip</w:t>
      </w:r>
      <w:r w:rsidR="003A3CBC">
        <w:rPr>
          <w:rFonts w:ascii="Times New Roman" w:hAnsi="Times New Roman" w:cs="Times New Roman"/>
          <w:kern w:val="0"/>
        </w:rPr>
        <w:t xml:space="preserve"> or even </w:t>
      </w:r>
      <w:proofErr w:type="spellStart"/>
      <w:r w:rsidR="003A3CBC">
        <w:rPr>
          <w:rFonts w:ascii="Times New Roman" w:hAnsi="Times New Roman" w:cs="Times New Roman"/>
          <w:kern w:val="0"/>
        </w:rPr>
        <w:t>favouritism</w:t>
      </w:r>
      <w:proofErr w:type="spellEnd"/>
      <w:r w:rsidR="003A3CBC">
        <w:rPr>
          <w:rFonts w:ascii="Times New Roman" w:hAnsi="Times New Roman" w:cs="Times New Roman"/>
          <w:kern w:val="0"/>
        </w:rPr>
        <w:t xml:space="preserve"> which lowers morale and commitment (Grayson, 2007). </w:t>
      </w:r>
      <w:r w:rsidR="0016112B">
        <w:rPr>
          <w:rFonts w:ascii="Times New Roman" w:hAnsi="Times New Roman" w:cs="Times New Roman"/>
          <w:kern w:val="0"/>
        </w:rPr>
        <w:t xml:space="preserve">While concepts like </w:t>
      </w:r>
      <w:r w:rsidR="00C13B7B">
        <w:rPr>
          <w:rFonts w:ascii="Times New Roman" w:hAnsi="Times New Roman" w:cs="Times New Roman"/>
          <w:kern w:val="0"/>
        </w:rPr>
        <w:t>concepts like social capital shows how strong these networks can prove to be in innovation and motivation, they can easily slide into cronyism, undermining equity and fairness</w:t>
      </w:r>
      <w:r w:rsidR="00FB4779">
        <w:rPr>
          <w:rFonts w:ascii="Times New Roman" w:hAnsi="Times New Roman" w:cs="Times New Roman"/>
          <w:kern w:val="0"/>
        </w:rPr>
        <w:t xml:space="preserve">. To conclude with, workplace friendships can prove to be highly valuable but only if it is balances with openness, </w:t>
      </w:r>
      <w:proofErr w:type="spellStart"/>
      <w:r w:rsidR="00FB4779">
        <w:rPr>
          <w:rFonts w:ascii="Times New Roman" w:hAnsi="Times New Roman" w:cs="Times New Roman"/>
          <w:kern w:val="0"/>
        </w:rPr>
        <w:t>inclusicity</w:t>
      </w:r>
      <w:proofErr w:type="spellEnd"/>
      <w:r w:rsidR="00FB4779">
        <w:rPr>
          <w:rFonts w:ascii="Times New Roman" w:hAnsi="Times New Roman" w:cs="Times New Roman"/>
          <w:kern w:val="0"/>
        </w:rPr>
        <w:t xml:space="preserve"> and clear boundaries. </w:t>
      </w:r>
    </w:p>
    <w:p w14:paraId="542FFF4B" w14:textId="75E28779" w:rsidR="00111F59" w:rsidRDefault="00111F59" w:rsidP="007C26D2">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References:</w:t>
      </w:r>
    </w:p>
    <w:p w14:paraId="18F57B14" w14:textId="77324C99" w:rsidR="00111F59" w:rsidRDefault="008F177E" w:rsidP="00111F59">
      <w:pPr>
        <w:pStyle w:val="ListParagraph"/>
        <w:widowControl w:val="0"/>
        <w:numPr>
          <w:ilvl w:val="0"/>
          <w:numId w:val="2"/>
        </w:numPr>
        <w:autoSpaceDE w:val="0"/>
        <w:autoSpaceDN w:val="0"/>
        <w:adjustRightInd w:val="0"/>
        <w:spacing w:after="0" w:line="480" w:lineRule="auto"/>
        <w:rPr>
          <w:rFonts w:ascii="Times New Roman" w:hAnsi="Times New Roman" w:cs="Times New Roman"/>
          <w:kern w:val="0"/>
        </w:rPr>
      </w:pPr>
      <w:r w:rsidRPr="008F177E">
        <w:rPr>
          <w:rFonts w:ascii="Times New Roman" w:hAnsi="Times New Roman" w:cs="Times New Roman"/>
          <w:kern w:val="0"/>
        </w:rPr>
        <w:t>Berman, E. M., West, J. P., &amp; Richter, M. N. (2002). Workplace relations: Friendship patterns and consequences (According to managers). Public Administration Review, 62(2), 217–230.</w:t>
      </w:r>
    </w:p>
    <w:p w14:paraId="37A6C549" w14:textId="0C3D06B9" w:rsidR="008F177E" w:rsidRDefault="008F177E" w:rsidP="00111F59">
      <w:pPr>
        <w:pStyle w:val="ListParagraph"/>
        <w:widowControl w:val="0"/>
        <w:numPr>
          <w:ilvl w:val="0"/>
          <w:numId w:val="2"/>
        </w:numPr>
        <w:autoSpaceDE w:val="0"/>
        <w:autoSpaceDN w:val="0"/>
        <w:adjustRightInd w:val="0"/>
        <w:spacing w:after="0" w:line="480" w:lineRule="auto"/>
        <w:rPr>
          <w:rFonts w:ascii="Times New Roman" w:hAnsi="Times New Roman" w:cs="Times New Roman"/>
          <w:kern w:val="0"/>
        </w:rPr>
      </w:pPr>
      <w:proofErr w:type="spellStart"/>
      <w:r w:rsidRPr="008F177E">
        <w:rPr>
          <w:rFonts w:ascii="Times New Roman" w:hAnsi="Times New Roman" w:cs="Times New Roman"/>
          <w:kern w:val="0"/>
        </w:rPr>
        <w:lastRenderedPageBreak/>
        <w:t>Carmeli</w:t>
      </w:r>
      <w:proofErr w:type="spellEnd"/>
      <w:r w:rsidRPr="008F177E">
        <w:rPr>
          <w:rFonts w:ascii="Times New Roman" w:hAnsi="Times New Roman" w:cs="Times New Roman"/>
          <w:kern w:val="0"/>
        </w:rPr>
        <w:t xml:space="preserve">, A., </w:t>
      </w:r>
      <w:proofErr w:type="spellStart"/>
      <w:r w:rsidRPr="008F177E">
        <w:rPr>
          <w:rFonts w:ascii="Times New Roman" w:hAnsi="Times New Roman" w:cs="Times New Roman"/>
          <w:kern w:val="0"/>
        </w:rPr>
        <w:t>Brueller</w:t>
      </w:r>
      <w:proofErr w:type="spellEnd"/>
      <w:r w:rsidRPr="008F177E">
        <w:rPr>
          <w:rFonts w:ascii="Times New Roman" w:hAnsi="Times New Roman" w:cs="Times New Roman"/>
          <w:kern w:val="0"/>
        </w:rPr>
        <w:t xml:space="preserve">, D., &amp; Dutton, J. E. (2009). Learning </w:t>
      </w:r>
      <w:proofErr w:type="spellStart"/>
      <w:r w:rsidRPr="008F177E">
        <w:rPr>
          <w:rFonts w:ascii="Times New Roman" w:hAnsi="Times New Roman" w:cs="Times New Roman"/>
          <w:kern w:val="0"/>
        </w:rPr>
        <w:t>behaviours</w:t>
      </w:r>
      <w:proofErr w:type="spellEnd"/>
      <w:r w:rsidRPr="008F177E">
        <w:rPr>
          <w:rFonts w:ascii="Times New Roman" w:hAnsi="Times New Roman" w:cs="Times New Roman"/>
          <w:kern w:val="0"/>
        </w:rPr>
        <w:t xml:space="preserve"> in the workplace: The role of high-quality interpersonal relationships and psychological safety. Systems Research and Behavioral Science, 26(1), 81–98</w:t>
      </w:r>
    </w:p>
    <w:p w14:paraId="1C35FD40" w14:textId="1E560092" w:rsidR="008F177E" w:rsidRDefault="008F177E" w:rsidP="00111F59">
      <w:pPr>
        <w:pStyle w:val="ListParagraph"/>
        <w:widowControl w:val="0"/>
        <w:numPr>
          <w:ilvl w:val="0"/>
          <w:numId w:val="2"/>
        </w:numPr>
        <w:autoSpaceDE w:val="0"/>
        <w:autoSpaceDN w:val="0"/>
        <w:adjustRightInd w:val="0"/>
        <w:spacing w:after="0" w:line="480" w:lineRule="auto"/>
        <w:rPr>
          <w:rFonts w:ascii="Times New Roman" w:hAnsi="Times New Roman" w:cs="Times New Roman"/>
          <w:kern w:val="0"/>
        </w:rPr>
      </w:pPr>
      <w:r w:rsidRPr="008F177E">
        <w:rPr>
          <w:rFonts w:ascii="Times New Roman" w:hAnsi="Times New Roman" w:cs="Times New Roman"/>
          <w:kern w:val="0"/>
        </w:rPr>
        <w:t>Gallup. (2008, June 5). The Tenth Element of Great Managing. Gallup Business Journal.</w:t>
      </w:r>
    </w:p>
    <w:p w14:paraId="6BDA5355" w14:textId="13A35137" w:rsidR="008F177E" w:rsidRPr="00111F59" w:rsidRDefault="00F4779D" w:rsidP="00111F59">
      <w:pPr>
        <w:pStyle w:val="ListParagraph"/>
        <w:widowControl w:val="0"/>
        <w:numPr>
          <w:ilvl w:val="0"/>
          <w:numId w:val="2"/>
        </w:numPr>
        <w:autoSpaceDE w:val="0"/>
        <w:autoSpaceDN w:val="0"/>
        <w:adjustRightInd w:val="0"/>
        <w:spacing w:after="0" w:line="480" w:lineRule="auto"/>
        <w:rPr>
          <w:rFonts w:ascii="Times New Roman" w:hAnsi="Times New Roman" w:cs="Times New Roman"/>
          <w:kern w:val="0"/>
        </w:rPr>
      </w:pPr>
      <w:r w:rsidRPr="00F4779D">
        <w:rPr>
          <w:rFonts w:ascii="Times New Roman" w:hAnsi="Times New Roman" w:cs="Times New Roman"/>
          <w:kern w:val="0"/>
        </w:rPr>
        <w:t>Grayson, K. (2007). Friendship versus business in marketing relationships. Journal of Marketing, 71(4), 121–139.</w:t>
      </w:r>
    </w:p>
    <w:p w14:paraId="6987372F" w14:textId="77777777" w:rsidR="00D9562F" w:rsidRPr="007C26D2" w:rsidRDefault="00D9562F" w:rsidP="007C26D2">
      <w:pPr>
        <w:widowControl w:val="0"/>
        <w:autoSpaceDE w:val="0"/>
        <w:autoSpaceDN w:val="0"/>
        <w:adjustRightInd w:val="0"/>
        <w:spacing w:after="0" w:line="480" w:lineRule="auto"/>
        <w:rPr>
          <w:rFonts w:ascii="Times New Roman" w:hAnsi="Times New Roman" w:cs="Times New Roman"/>
          <w:kern w:val="0"/>
        </w:rPr>
      </w:pPr>
    </w:p>
    <w:p w14:paraId="00DF2F67" w14:textId="6756BA67" w:rsidR="00F40826" w:rsidRDefault="0037595D" w:rsidP="00F40826">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ARTICLE</w:t>
      </w:r>
      <w:r w:rsidR="00F40826">
        <w:rPr>
          <w:rFonts w:ascii="Times New Roman" w:hAnsi="Times New Roman" w:cs="Times New Roman"/>
          <w:b/>
          <w:bCs/>
          <w:kern w:val="0"/>
        </w:rPr>
        <w:t xml:space="preserve"> 3:</w:t>
      </w:r>
    </w:p>
    <w:p w14:paraId="5555B6EF" w14:textId="24FE1890" w:rsidR="00F40826" w:rsidRDefault="00672963" w:rsidP="00F40826">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ABSTRACT</w:t>
      </w:r>
    </w:p>
    <w:p w14:paraId="078EBB3C" w14:textId="7187B49D" w:rsidR="0054410F" w:rsidRDefault="000352E9" w:rsidP="000352E9">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 xml:space="preserve">The article aims to understand why gender stereotypes </w:t>
      </w:r>
      <w:r w:rsidR="005914DA">
        <w:rPr>
          <w:rFonts w:ascii="Times New Roman" w:hAnsi="Times New Roman" w:cs="Times New Roman"/>
          <w:kern w:val="0"/>
        </w:rPr>
        <w:t xml:space="preserve">are rigid despite </w:t>
      </w:r>
      <w:r w:rsidR="003B241C">
        <w:rPr>
          <w:rFonts w:ascii="Times New Roman" w:hAnsi="Times New Roman" w:cs="Times New Roman"/>
          <w:kern w:val="0"/>
        </w:rPr>
        <w:t xml:space="preserve">five decades of social change and equality legislation. </w:t>
      </w:r>
      <w:r w:rsidR="0021285E">
        <w:rPr>
          <w:rFonts w:ascii="Times New Roman" w:hAnsi="Times New Roman" w:cs="Times New Roman"/>
          <w:kern w:val="0"/>
        </w:rPr>
        <w:t>It broadl</w:t>
      </w:r>
      <w:r w:rsidR="0051193D">
        <w:rPr>
          <w:rFonts w:ascii="Times New Roman" w:hAnsi="Times New Roman" w:cs="Times New Roman"/>
          <w:kern w:val="0"/>
        </w:rPr>
        <w:t>y separates</w:t>
      </w:r>
      <w:r w:rsidR="00C054A4">
        <w:rPr>
          <w:rFonts w:ascii="Times New Roman" w:hAnsi="Times New Roman" w:cs="Times New Roman"/>
          <w:kern w:val="0"/>
        </w:rPr>
        <w:t xml:space="preserve"> descriptive stereotypes, ideas about how men and women usually behave </w:t>
      </w:r>
      <w:r w:rsidR="0051193D">
        <w:rPr>
          <w:rFonts w:ascii="Times New Roman" w:hAnsi="Times New Roman" w:cs="Times New Roman"/>
          <w:kern w:val="0"/>
        </w:rPr>
        <w:t>,</w:t>
      </w:r>
      <w:r w:rsidR="00C054A4">
        <w:rPr>
          <w:rFonts w:ascii="Times New Roman" w:hAnsi="Times New Roman" w:cs="Times New Roman"/>
          <w:kern w:val="0"/>
        </w:rPr>
        <w:t>and prescriptive stereotypes, ideas on how they ‘should’ behave</w:t>
      </w:r>
      <w:r w:rsidR="006A508A">
        <w:rPr>
          <w:rFonts w:ascii="Times New Roman" w:hAnsi="Times New Roman" w:cs="Times New Roman"/>
          <w:kern w:val="0"/>
        </w:rPr>
        <w:t>.</w:t>
      </w:r>
      <w:r w:rsidR="005F7597">
        <w:rPr>
          <w:rFonts w:ascii="Times New Roman" w:hAnsi="Times New Roman" w:cs="Times New Roman"/>
          <w:kern w:val="0"/>
        </w:rPr>
        <w:t xml:space="preserve"> </w:t>
      </w:r>
      <w:r w:rsidR="006A508A">
        <w:rPr>
          <w:rFonts w:ascii="Times New Roman" w:hAnsi="Times New Roman" w:cs="Times New Roman"/>
          <w:kern w:val="0"/>
        </w:rPr>
        <w:t>S</w:t>
      </w:r>
      <w:r w:rsidR="005F7597">
        <w:rPr>
          <w:rFonts w:ascii="Times New Roman" w:hAnsi="Times New Roman" w:cs="Times New Roman"/>
          <w:kern w:val="0"/>
        </w:rPr>
        <w:t xml:space="preserve">tudies from Williams and Best (1990) and </w:t>
      </w:r>
      <w:proofErr w:type="spellStart"/>
      <w:r w:rsidR="005F7597">
        <w:rPr>
          <w:rFonts w:ascii="Times New Roman" w:hAnsi="Times New Roman" w:cs="Times New Roman"/>
          <w:kern w:val="0"/>
        </w:rPr>
        <w:t>Broverman</w:t>
      </w:r>
      <w:proofErr w:type="spellEnd"/>
      <w:r w:rsidR="005F7597">
        <w:rPr>
          <w:rFonts w:ascii="Times New Roman" w:hAnsi="Times New Roman" w:cs="Times New Roman"/>
          <w:kern w:val="0"/>
        </w:rPr>
        <w:t xml:space="preserve"> et al.</w:t>
      </w:r>
      <w:r w:rsidR="00036E76">
        <w:rPr>
          <w:rFonts w:ascii="Times New Roman" w:hAnsi="Times New Roman" w:cs="Times New Roman"/>
          <w:kern w:val="0"/>
        </w:rPr>
        <w:t xml:space="preserve"> (1972) display</w:t>
      </w:r>
      <w:r w:rsidR="003168CD">
        <w:rPr>
          <w:rFonts w:ascii="Times New Roman" w:hAnsi="Times New Roman" w:cs="Times New Roman"/>
          <w:kern w:val="0"/>
        </w:rPr>
        <w:t xml:space="preserve"> how men and women were linked to </w:t>
      </w:r>
      <w:r w:rsidR="00D87BF4">
        <w:rPr>
          <w:rFonts w:ascii="Times New Roman" w:hAnsi="Times New Roman" w:cs="Times New Roman"/>
          <w:kern w:val="0"/>
        </w:rPr>
        <w:t>contrasting roles,</w:t>
      </w:r>
      <w:r w:rsidR="003168CD">
        <w:rPr>
          <w:rFonts w:ascii="Times New Roman" w:hAnsi="Times New Roman" w:cs="Times New Roman"/>
          <w:kern w:val="0"/>
        </w:rPr>
        <w:t xml:space="preserve"> </w:t>
      </w:r>
      <w:r w:rsidR="000607A6">
        <w:rPr>
          <w:rFonts w:ascii="Times New Roman" w:hAnsi="Times New Roman" w:cs="Times New Roman"/>
          <w:kern w:val="0"/>
        </w:rPr>
        <w:t xml:space="preserve">with men linked to </w:t>
      </w:r>
      <w:r w:rsidR="003168CD">
        <w:rPr>
          <w:rFonts w:ascii="Times New Roman" w:hAnsi="Times New Roman" w:cs="Times New Roman"/>
          <w:kern w:val="0"/>
        </w:rPr>
        <w:t>dominance and agency and</w:t>
      </w:r>
      <w:r w:rsidR="000607A6">
        <w:rPr>
          <w:rFonts w:ascii="Times New Roman" w:hAnsi="Times New Roman" w:cs="Times New Roman"/>
          <w:kern w:val="0"/>
        </w:rPr>
        <w:t xml:space="preserve"> women to</w:t>
      </w:r>
      <w:r w:rsidR="003168CD">
        <w:rPr>
          <w:rFonts w:ascii="Times New Roman" w:hAnsi="Times New Roman" w:cs="Times New Roman"/>
          <w:kern w:val="0"/>
        </w:rPr>
        <w:t xml:space="preserve"> warmth nurturing . It </w:t>
      </w:r>
      <w:r w:rsidR="008A2D2C">
        <w:rPr>
          <w:rFonts w:ascii="Times New Roman" w:hAnsi="Times New Roman" w:cs="Times New Roman"/>
          <w:kern w:val="0"/>
        </w:rPr>
        <w:t>highlights a study from Rudman and Glick’s (2001</w:t>
      </w:r>
      <w:r w:rsidR="008A2D2C">
        <w:rPr>
          <w:rFonts w:ascii="Times New Roman" w:hAnsi="Times New Roman" w:cs="Times New Roman" w:hint="eastAsia"/>
          <w:kern w:val="0"/>
        </w:rPr>
        <w:t>)</w:t>
      </w:r>
      <w:r w:rsidR="008A2D2C">
        <w:rPr>
          <w:rFonts w:ascii="Times New Roman" w:hAnsi="Times New Roman" w:cs="Times New Roman"/>
          <w:kern w:val="0"/>
        </w:rPr>
        <w:t xml:space="preserve"> </w:t>
      </w:r>
      <w:r w:rsidR="004F46C3">
        <w:rPr>
          <w:rFonts w:ascii="Times New Roman" w:hAnsi="Times New Roman" w:cs="Times New Roman"/>
          <w:kern w:val="0"/>
        </w:rPr>
        <w:t xml:space="preserve">, which </w:t>
      </w:r>
      <w:r w:rsidR="001567D8">
        <w:rPr>
          <w:rFonts w:ascii="Times New Roman" w:hAnsi="Times New Roman" w:cs="Times New Roman"/>
          <w:kern w:val="0"/>
        </w:rPr>
        <w:t xml:space="preserve">shows </w:t>
      </w:r>
      <w:r w:rsidR="004F46C3">
        <w:rPr>
          <w:rFonts w:ascii="Times New Roman" w:hAnsi="Times New Roman" w:cs="Times New Roman"/>
          <w:kern w:val="0"/>
        </w:rPr>
        <w:t>the backlash against women who show competence and results from the international Towards Gender Harmony project, demonstrate how patter</w:t>
      </w:r>
      <w:r w:rsidR="002E4EBB">
        <w:rPr>
          <w:rFonts w:ascii="Times New Roman" w:hAnsi="Times New Roman" w:cs="Times New Roman"/>
          <w:kern w:val="0"/>
        </w:rPr>
        <w:t>ns</w:t>
      </w:r>
      <w:r w:rsidR="004F46C3">
        <w:rPr>
          <w:rFonts w:ascii="Times New Roman" w:hAnsi="Times New Roman" w:cs="Times New Roman"/>
          <w:kern w:val="0"/>
        </w:rPr>
        <w:t xml:space="preserve"> </w:t>
      </w:r>
      <w:r w:rsidR="002E4EBB">
        <w:rPr>
          <w:rFonts w:ascii="Times New Roman" w:hAnsi="Times New Roman" w:cs="Times New Roman"/>
          <w:kern w:val="0"/>
        </w:rPr>
        <w:t>continue across cultures.</w:t>
      </w:r>
      <w:r w:rsidR="004F46C3">
        <w:rPr>
          <w:rFonts w:ascii="Times New Roman" w:hAnsi="Times New Roman" w:cs="Times New Roman"/>
          <w:kern w:val="0"/>
        </w:rPr>
        <w:t xml:space="preserve"> </w:t>
      </w:r>
      <w:r w:rsidR="002E4EBB">
        <w:rPr>
          <w:rFonts w:ascii="Times New Roman" w:hAnsi="Times New Roman" w:cs="Times New Roman"/>
          <w:kern w:val="0"/>
        </w:rPr>
        <w:t>Co</w:t>
      </w:r>
      <w:r w:rsidR="007B3707">
        <w:rPr>
          <w:rFonts w:ascii="Times New Roman" w:hAnsi="Times New Roman" w:cs="Times New Roman"/>
          <w:kern w:val="0"/>
        </w:rPr>
        <w:t xml:space="preserve">ncepts like precarious manhood and zero-sum beliefs </w:t>
      </w:r>
      <w:r w:rsidR="001A19A6">
        <w:rPr>
          <w:rFonts w:ascii="Times New Roman" w:hAnsi="Times New Roman" w:cs="Times New Roman"/>
          <w:kern w:val="0"/>
        </w:rPr>
        <w:t xml:space="preserve">tells us why resistance towards change </w:t>
      </w:r>
      <w:r w:rsidR="00EF3DBE">
        <w:rPr>
          <w:rFonts w:ascii="Times New Roman" w:hAnsi="Times New Roman" w:cs="Times New Roman"/>
          <w:kern w:val="0"/>
        </w:rPr>
        <w:t>persists</w:t>
      </w:r>
      <w:r w:rsidR="001A19A6">
        <w:rPr>
          <w:rFonts w:ascii="Times New Roman" w:hAnsi="Times New Roman" w:cs="Times New Roman"/>
          <w:kern w:val="0"/>
        </w:rPr>
        <w:t xml:space="preserve"> even in more equal societies. It concludes </w:t>
      </w:r>
      <w:r w:rsidR="00523A54">
        <w:rPr>
          <w:rFonts w:ascii="Times New Roman" w:hAnsi="Times New Roman" w:cs="Times New Roman"/>
          <w:kern w:val="0"/>
        </w:rPr>
        <w:t>that taking down prescriptive stereotypes</w:t>
      </w:r>
      <w:r w:rsidR="00AC47EC">
        <w:rPr>
          <w:rFonts w:ascii="Times New Roman" w:hAnsi="Times New Roman" w:cs="Times New Roman"/>
          <w:kern w:val="0"/>
        </w:rPr>
        <w:t xml:space="preserve"> needs long term, collective efforts across media, education and policy to achieve true gender equality.</w:t>
      </w:r>
    </w:p>
    <w:p w14:paraId="7C536B7B" w14:textId="52EAC308" w:rsidR="00F4779D" w:rsidRDefault="00F4779D" w:rsidP="000352E9">
      <w:pPr>
        <w:widowControl w:val="0"/>
        <w:autoSpaceDE w:val="0"/>
        <w:autoSpaceDN w:val="0"/>
        <w:adjustRightInd w:val="0"/>
        <w:spacing w:after="0" w:line="480" w:lineRule="auto"/>
        <w:rPr>
          <w:rFonts w:ascii="Times New Roman" w:hAnsi="Times New Roman" w:cs="Times New Roman"/>
          <w:kern w:val="0"/>
        </w:rPr>
      </w:pPr>
      <w:r>
        <w:rPr>
          <w:rFonts w:ascii="Times New Roman" w:hAnsi="Times New Roman" w:cs="Times New Roman"/>
          <w:kern w:val="0"/>
        </w:rPr>
        <w:t>References:</w:t>
      </w:r>
    </w:p>
    <w:p w14:paraId="6D6A32A9" w14:textId="2001CC85" w:rsidR="00F4779D" w:rsidRDefault="007B2F2D" w:rsidP="00F4779D">
      <w:pPr>
        <w:pStyle w:val="ListParagraph"/>
        <w:widowControl w:val="0"/>
        <w:numPr>
          <w:ilvl w:val="0"/>
          <w:numId w:val="3"/>
        </w:numPr>
        <w:autoSpaceDE w:val="0"/>
        <w:autoSpaceDN w:val="0"/>
        <w:adjustRightInd w:val="0"/>
        <w:spacing w:after="0" w:line="480" w:lineRule="auto"/>
        <w:rPr>
          <w:rFonts w:ascii="Times New Roman" w:hAnsi="Times New Roman" w:cs="Times New Roman"/>
          <w:kern w:val="0"/>
        </w:rPr>
      </w:pPr>
      <w:proofErr w:type="spellStart"/>
      <w:r w:rsidRPr="007B2F2D">
        <w:rPr>
          <w:rFonts w:ascii="Times New Roman" w:hAnsi="Times New Roman" w:cs="Times New Roman"/>
          <w:kern w:val="0"/>
        </w:rPr>
        <w:t>Broverman</w:t>
      </w:r>
      <w:proofErr w:type="spellEnd"/>
      <w:r w:rsidRPr="007B2F2D">
        <w:rPr>
          <w:rFonts w:ascii="Times New Roman" w:hAnsi="Times New Roman" w:cs="Times New Roman"/>
          <w:kern w:val="0"/>
        </w:rPr>
        <w:t xml:space="preserve">, I. K., Vogel, S. R., </w:t>
      </w:r>
      <w:proofErr w:type="spellStart"/>
      <w:r w:rsidRPr="007B2F2D">
        <w:rPr>
          <w:rFonts w:ascii="Times New Roman" w:hAnsi="Times New Roman" w:cs="Times New Roman"/>
          <w:kern w:val="0"/>
        </w:rPr>
        <w:t>Broverman</w:t>
      </w:r>
      <w:proofErr w:type="spellEnd"/>
      <w:r w:rsidRPr="007B2F2D">
        <w:rPr>
          <w:rFonts w:ascii="Times New Roman" w:hAnsi="Times New Roman" w:cs="Times New Roman"/>
          <w:kern w:val="0"/>
        </w:rPr>
        <w:t xml:space="preserve">, D. M., Clarkson, F. E., &amp; </w:t>
      </w:r>
      <w:proofErr w:type="spellStart"/>
      <w:r w:rsidRPr="007B2F2D">
        <w:rPr>
          <w:rFonts w:ascii="Times New Roman" w:hAnsi="Times New Roman" w:cs="Times New Roman"/>
          <w:kern w:val="0"/>
        </w:rPr>
        <w:t>Rosenkrantz</w:t>
      </w:r>
      <w:proofErr w:type="spellEnd"/>
      <w:r w:rsidRPr="007B2F2D">
        <w:rPr>
          <w:rFonts w:ascii="Times New Roman" w:hAnsi="Times New Roman" w:cs="Times New Roman"/>
          <w:kern w:val="0"/>
        </w:rPr>
        <w:t>, P. S. (1972). Sex‐role stereotypes: A current appraisal. Journal of Social Issues, 28(2), 59–78</w:t>
      </w:r>
    </w:p>
    <w:p w14:paraId="7B7D120A" w14:textId="3A91A9EF" w:rsidR="007B2F2D" w:rsidRDefault="0063039D" w:rsidP="00F4779D">
      <w:pPr>
        <w:pStyle w:val="ListParagraph"/>
        <w:widowControl w:val="0"/>
        <w:numPr>
          <w:ilvl w:val="0"/>
          <w:numId w:val="3"/>
        </w:numPr>
        <w:autoSpaceDE w:val="0"/>
        <w:autoSpaceDN w:val="0"/>
        <w:adjustRightInd w:val="0"/>
        <w:spacing w:after="0" w:line="480" w:lineRule="auto"/>
        <w:rPr>
          <w:rFonts w:ascii="Times New Roman" w:hAnsi="Times New Roman" w:cs="Times New Roman"/>
          <w:kern w:val="0"/>
        </w:rPr>
      </w:pPr>
      <w:r w:rsidRPr="0063039D">
        <w:rPr>
          <w:rFonts w:ascii="Times New Roman" w:hAnsi="Times New Roman" w:cs="Times New Roman"/>
          <w:kern w:val="0"/>
        </w:rPr>
        <w:t xml:space="preserve">Rudman, L. A., &amp; Glick, P. (2001). Prescriptive gender stereotypes and backlash toward </w:t>
      </w:r>
      <w:proofErr w:type="spellStart"/>
      <w:r w:rsidRPr="0063039D">
        <w:rPr>
          <w:rFonts w:ascii="Times New Roman" w:hAnsi="Times New Roman" w:cs="Times New Roman"/>
          <w:kern w:val="0"/>
        </w:rPr>
        <w:lastRenderedPageBreak/>
        <w:t>agentic</w:t>
      </w:r>
      <w:proofErr w:type="spellEnd"/>
      <w:r w:rsidRPr="0063039D">
        <w:rPr>
          <w:rFonts w:ascii="Times New Roman" w:hAnsi="Times New Roman" w:cs="Times New Roman"/>
          <w:kern w:val="0"/>
        </w:rPr>
        <w:t xml:space="preserve"> women. Journal of Social Issues, 57(4), 743–762.</w:t>
      </w:r>
    </w:p>
    <w:p w14:paraId="508C3171" w14:textId="444B9F75" w:rsidR="0063039D" w:rsidRPr="00F4779D" w:rsidRDefault="0063039D" w:rsidP="00F4779D">
      <w:pPr>
        <w:pStyle w:val="ListParagraph"/>
        <w:widowControl w:val="0"/>
        <w:numPr>
          <w:ilvl w:val="0"/>
          <w:numId w:val="3"/>
        </w:numPr>
        <w:autoSpaceDE w:val="0"/>
        <w:autoSpaceDN w:val="0"/>
        <w:adjustRightInd w:val="0"/>
        <w:spacing w:after="0" w:line="480" w:lineRule="auto"/>
        <w:rPr>
          <w:rFonts w:ascii="Times New Roman" w:hAnsi="Times New Roman" w:cs="Times New Roman"/>
          <w:kern w:val="0"/>
        </w:rPr>
      </w:pPr>
      <w:r w:rsidRPr="0063039D">
        <w:rPr>
          <w:rFonts w:ascii="Times New Roman" w:hAnsi="Times New Roman" w:cs="Times New Roman"/>
          <w:kern w:val="0"/>
        </w:rPr>
        <w:t>Williams, J. E., &amp; Best, D. L. (1990). Measuring sex stereotypes: A multinational study. Sage.</w:t>
      </w:r>
    </w:p>
    <w:p w14:paraId="7D309CAD" w14:textId="77777777" w:rsidR="0054410F" w:rsidRDefault="0054410F" w:rsidP="0032090D">
      <w:pPr>
        <w:widowControl w:val="0"/>
        <w:autoSpaceDE w:val="0"/>
        <w:autoSpaceDN w:val="0"/>
        <w:adjustRightInd w:val="0"/>
        <w:spacing w:after="0" w:line="480" w:lineRule="auto"/>
        <w:jc w:val="center"/>
        <w:rPr>
          <w:rFonts w:ascii="Times New Roman" w:hAnsi="Times New Roman" w:cs="Times New Roman"/>
          <w:b/>
          <w:bCs/>
          <w:kern w:val="0"/>
        </w:rPr>
      </w:pPr>
    </w:p>
    <w:p w14:paraId="534127AD" w14:textId="77777777" w:rsidR="0054410F" w:rsidRDefault="0054410F" w:rsidP="0032090D">
      <w:pPr>
        <w:widowControl w:val="0"/>
        <w:autoSpaceDE w:val="0"/>
        <w:autoSpaceDN w:val="0"/>
        <w:adjustRightInd w:val="0"/>
        <w:spacing w:after="0" w:line="480" w:lineRule="auto"/>
        <w:jc w:val="center"/>
        <w:rPr>
          <w:rFonts w:ascii="Times New Roman" w:hAnsi="Times New Roman" w:cs="Times New Roman"/>
          <w:b/>
          <w:bCs/>
          <w:kern w:val="0"/>
        </w:rPr>
      </w:pPr>
    </w:p>
    <w:p w14:paraId="139FFA5A" w14:textId="4CF7A351" w:rsidR="00412BEC" w:rsidRDefault="00412BEC" w:rsidP="0032090D">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Jumbled Reference List</w:t>
      </w:r>
    </w:p>
    <w:p w14:paraId="318470EE" w14:textId="5BD655CB" w:rsidR="0084172B" w:rsidRDefault="000D0D94" w:rsidP="0032090D">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TASK</w:t>
      </w:r>
      <w:r w:rsidR="0032090D">
        <w:rPr>
          <w:rFonts w:ascii="Times New Roman" w:hAnsi="Times New Roman" w:cs="Times New Roman"/>
          <w:b/>
          <w:bCs/>
          <w:kern w:val="0"/>
        </w:rPr>
        <w:t xml:space="preserve"> 3 </w:t>
      </w:r>
    </w:p>
    <w:p w14:paraId="2B847EC0" w14:textId="2BBBF7E9" w:rsidR="0032090D" w:rsidRDefault="0032090D" w:rsidP="0032090D">
      <w:pPr>
        <w:widowControl w:val="0"/>
        <w:autoSpaceDE w:val="0"/>
        <w:autoSpaceDN w:val="0"/>
        <w:adjustRightInd w:val="0"/>
        <w:spacing w:after="0" w:line="480" w:lineRule="auto"/>
        <w:jc w:val="center"/>
        <w:rPr>
          <w:rFonts w:ascii="Times New Roman" w:hAnsi="Times New Roman" w:cs="Times New Roman"/>
          <w:b/>
          <w:bCs/>
          <w:kern w:val="0"/>
        </w:rPr>
      </w:pPr>
    </w:p>
    <w:p w14:paraId="634A8A31" w14:textId="77777777" w:rsidR="0084172B" w:rsidRDefault="0084172B">
      <w:pPr>
        <w:widowControl w:val="0"/>
        <w:autoSpaceDE w:val="0"/>
        <w:autoSpaceDN w:val="0"/>
        <w:adjustRightInd w:val="0"/>
        <w:spacing w:after="0" w:line="480" w:lineRule="auto"/>
        <w:jc w:val="center"/>
        <w:rPr>
          <w:rFonts w:ascii="Times New Roman" w:hAnsi="Times New Roman" w:cs="Times New Roman"/>
          <w:b/>
          <w:bCs/>
          <w:kern w:val="0"/>
        </w:rPr>
      </w:pPr>
    </w:p>
    <w:p w14:paraId="6B6DE5D1" w14:textId="40ED1BA6" w:rsidR="00776E89" w:rsidRDefault="00776E89">
      <w:pPr>
        <w:widowControl w:val="0"/>
        <w:autoSpaceDE w:val="0"/>
        <w:autoSpaceDN w:val="0"/>
        <w:adjustRightInd w:val="0"/>
        <w:spacing w:after="0" w:line="480" w:lineRule="auto"/>
        <w:jc w:val="center"/>
        <w:rPr>
          <w:rFonts w:ascii="Times New Roman" w:hAnsi="Times New Roman" w:cs="Times New Roman"/>
          <w:b/>
          <w:bCs/>
          <w:kern w:val="0"/>
        </w:rPr>
      </w:pPr>
      <w:r>
        <w:rPr>
          <w:rFonts w:ascii="Times New Roman" w:hAnsi="Times New Roman" w:cs="Times New Roman"/>
          <w:b/>
          <w:bCs/>
          <w:kern w:val="0"/>
        </w:rPr>
        <w:t>References</w:t>
      </w:r>
    </w:p>
    <w:p w14:paraId="72166DFF" w14:textId="048FF840" w:rsidR="00776E89" w:rsidRPr="005F5132" w:rsidRDefault="005F5132" w:rsidP="005F5132">
      <w:pPr>
        <w:widowControl w:val="0"/>
        <w:autoSpaceDE w:val="0"/>
        <w:autoSpaceDN w:val="0"/>
        <w:adjustRightInd w:val="0"/>
        <w:spacing w:after="0" w:line="480" w:lineRule="auto"/>
      </w:pPr>
      <w:r>
        <w:rPr>
          <w:rFonts w:ascii="Times New Roman" w:hAnsi="Times New Roman" w:cs="Times New Roman"/>
          <w:kern w:val="0"/>
        </w:rPr>
        <w:t>1.</w:t>
      </w:r>
      <w:r w:rsidR="00776E89" w:rsidRPr="005F5132">
        <w:rPr>
          <w:rFonts w:ascii="Times New Roman" w:hAnsi="Times New Roman" w:cs="Times New Roman"/>
          <w:kern w:val="0"/>
        </w:rPr>
        <w:t>Abnormal and clinical psychology: an introductory textbook [3e edition]</w:t>
      </w:r>
      <w:r w:rsidR="00776E89" w:rsidRPr="005F5132">
        <w:rPr>
          <w:rFonts w:ascii="Times New Roman" w:hAnsi="Times New Roman" w:cs="Times New Roman"/>
          <w:kern w:val="0"/>
        </w:rPr>
        <w:br/>
        <w:t xml:space="preserve"> 9780335237463, 0335237460 - DOKUMEN.PUB. (2025). </w:t>
      </w:r>
      <w:proofErr w:type="spellStart"/>
      <w:r w:rsidR="00776E89" w:rsidRPr="005F5132">
        <w:rPr>
          <w:rFonts w:ascii="Times New Roman" w:hAnsi="Times New Roman" w:cs="Times New Roman"/>
          <w:kern w:val="0"/>
        </w:rPr>
        <w:t>Dokumen.pub</w:t>
      </w:r>
      <w:proofErr w:type="spellEnd"/>
      <w:r w:rsidR="00776E89" w:rsidRPr="005F5132">
        <w:rPr>
          <w:rFonts w:ascii="Times New Roman" w:hAnsi="Times New Roman" w:cs="Times New Roman"/>
          <w:kern w:val="0"/>
        </w:rPr>
        <w:t xml:space="preserve">. </w:t>
      </w:r>
      <w:hyperlink r:id="rId7" w:history="1">
        <w:r w:rsidR="00776E89" w:rsidRPr="005F5132">
          <w:rPr>
            <w:rFonts w:ascii="Times New Roman" w:hAnsi="Times New Roman" w:cs="Times New Roman"/>
            <w:kern w:val="0"/>
          </w:rPr>
          <w:t>https://dokumen.pub/abnormal-and-clinical-psychology-an-introductory-textbook-3e-edition-9780335237463-0335237460.html</w:t>
        </w:r>
      </w:hyperlink>
    </w:p>
    <w:p w14:paraId="462C5DDB" w14:textId="28F4C485" w:rsidR="00E23976" w:rsidRPr="005F5132" w:rsidRDefault="005F5132" w:rsidP="00E23976">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2.</w:t>
      </w:r>
      <w:r w:rsidR="00E23976" w:rsidRPr="005F5132">
        <w:rPr>
          <w:rFonts w:ascii="Times New Roman" w:hAnsi="Times New Roman" w:cs="Times New Roman"/>
          <w:kern w:val="0"/>
        </w:rPr>
        <w:t xml:space="preserve">Computerised cognitive </w:t>
      </w:r>
      <w:proofErr w:type="spellStart"/>
      <w:r w:rsidR="00E23976" w:rsidRPr="005F5132">
        <w:rPr>
          <w:rFonts w:ascii="Times New Roman" w:hAnsi="Times New Roman" w:cs="Times New Roman"/>
          <w:kern w:val="0"/>
        </w:rPr>
        <w:t>behavioural</w:t>
      </w:r>
      <w:proofErr w:type="spellEnd"/>
      <w:r w:rsidR="00E23976" w:rsidRPr="005F5132">
        <w:rPr>
          <w:rFonts w:ascii="Times New Roman" w:hAnsi="Times New Roman" w:cs="Times New Roman"/>
          <w:kern w:val="0"/>
        </w:rPr>
        <w:t xml:space="preserve"> therapy. 10 September 2017. Mental </w:t>
      </w:r>
    </w:p>
    <w:p w14:paraId="545CBD33" w14:textId="2F196E54" w:rsidR="00E23976" w:rsidRPr="005F5132" w:rsidRDefault="00E23976">
      <w:pPr>
        <w:widowControl w:val="0"/>
        <w:autoSpaceDE w:val="0"/>
        <w:autoSpaceDN w:val="0"/>
        <w:adjustRightInd w:val="0"/>
        <w:spacing w:after="0" w:line="480" w:lineRule="auto"/>
        <w:ind w:left="720" w:hanging="720"/>
        <w:rPr>
          <w:rFonts w:ascii="Times New Roman" w:hAnsi="Times New Roman" w:cs="Times New Roman"/>
          <w:kern w:val="0"/>
        </w:rPr>
      </w:pPr>
      <w:r w:rsidRPr="005F5132">
        <w:rPr>
          <w:rFonts w:ascii="Times New Roman" w:hAnsi="Times New Roman" w:cs="Times New Roman"/>
          <w:kern w:val="0"/>
        </w:rPr>
        <w:t>Health Foundation (Audio podcast) http://www.mentalhealth.org.uk/podcastsand-videos/computerised-cognitivebehavioural-therapy</w:t>
      </w:r>
    </w:p>
    <w:p w14:paraId="6186BF34" w14:textId="494EB555" w:rsidR="00776E89" w:rsidRPr="005F5132" w:rsidRDefault="00DD2B85">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3.</w:t>
      </w:r>
      <w:r w:rsidR="00776E89" w:rsidRPr="005F5132">
        <w:rPr>
          <w:rFonts w:ascii="Times New Roman" w:hAnsi="Times New Roman" w:cs="Times New Roman"/>
          <w:kern w:val="0"/>
        </w:rPr>
        <w:t>Davey, G., &amp; British Psychological Society. (2021). Psychopathology : research, assessment and treatment in clinical psychology. The British Psychological Society.</w:t>
      </w:r>
    </w:p>
    <w:p w14:paraId="09621991" w14:textId="77A322CD" w:rsidR="00776E89" w:rsidRPr="005F5132" w:rsidRDefault="00DD2B85">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4.</w:t>
      </w:r>
      <w:r w:rsidR="00776E89" w:rsidRPr="005F5132">
        <w:rPr>
          <w:rFonts w:ascii="Times New Roman" w:hAnsi="Times New Roman" w:cs="Times New Roman"/>
          <w:kern w:val="0"/>
        </w:rPr>
        <w:t xml:space="preserve">Deddf </w:t>
      </w:r>
      <w:proofErr w:type="spellStart"/>
      <w:r w:rsidR="00776E89" w:rsidRPr="005F5132">
        <w:rPr>
          <w:rFonts w:ascii="Times New Roman" w:hAnsi="Times New Roman" w:cs="Times New Roman"/>
          <w:kern w:val="0"/>
        </w:rPr>
        <w:t>Llesiant</w:t>
      </w:r>
      <w:proofErr w:type="spellEnd"/>
      <w:r w:rsidR="00776E89" w:rsidRPr="005F5132">
        <w:rPr>
          <w:rFonts w:ascii="Times New Roman" w:hAnsi="Times New Roman" w:cs="Times New Roman"/>
          <w:kern w:val="0"/>
        </w:rPr>
        <w:t xml:space="preserve"> </w:t>
      </w:r>
      <w:proofErr w:type="spellStart"/>
      <w:r w:rsidR="00776E89" w:rsidRPr="005F5132">
        <w:rPr>
          <w:rFonts w:ascii="Times New Roman" w:hAnsi="Times New Roman" w:cs="Times New Roman"/>
          <w:kern w:val="0"/>
        </w:rPr>
        <w:t>Cenedlaethau’r</w:t>
      </w:r>
      <w:proofErr w:type="spellEnd"/>
      <w:r w:rsidR="00776E89" w:rsidRPr="005F5132">
        <w:rPr>
          <w:rFonts w:ascii="Times New Roman" w:hAnsi="Times New Roman" w:cs="Times New Roman"/>
          <w:kern w:val="0"/>
        </w:rPr>
        <w:t xml:space="preserve"> </w:t>
      </w:r>
      <w:proofErr w:type="spellStart"/>
      <w:r w:rsidR="00776E89" w:rsidRPr="005F5132">
        <w:rPr>
          <w:rFonts w:ascii="Times New Roman" w:hAnsi="Times New Roman" w:cs="Times New Roman"/>
          <w:kern w:val="0"/>
        </w:rPr>
        <w:t>Dyfodol</w:t>
      </w:r>
      <w:proofErr w:type="spellEnd"/>
      <w:r w:rsidR="00776E89" w:rsidRPr="005F5132">
        <w:rPr>
          <w:rFonts w:ascii="Times New Roman" w:hAnsi="Times New Roman" w:cs="Times New Roman"/>
          <w:kern w:val="0"/>
        </w:rPr>
        <w:t xml:space="preserve"> (</w:t>
      </w:r>
      <w:proofErr w:type="spellStart"/>
      <w:r w:rsidR="00776E89" w:rsidRPr="005F5132">
        <w:rPr>
          <w:rFonts w:ascii="Times New Roman" w:hAnsi="Times New Roman" w:cs="Times New Roman"/>
          <w:kern w:val="0"/>
        </w:rPr>
        <w:t>Cymru</w:t>
      </w:r>
      <w:proofErr w:type="spellEnd"/>
      <w:r w:rsidR="00776E89" w:rsidRPr="005F5132">
        <w:rPr>
          <w:rFonts w:ascii="Times New Roman" w:hAnsi="Times New Roman" w:cs="Times New Roman"/>
          <w:kern w:val="0"/>
        </w:rPr>
        <w:t xml:space="preserve">) 2015. (2015). </w:t>
      </w:r>
      <w:hyperlink r:id="rId8" w:history="1">
        <w:r w:rsidR="00776E89" w:rsidRPr="005F5132">
          <w:rPr>
            <w:rFonts w:ascii="Times New Roman" w:hAnsi="Times New Roman" w:cs="Times New Roman"/>
            <w:kern w:val="0"/>
          </w:rPr>
          <w:t>https://www.futuregenerations.wales/wp-content/uploads/2017/01/WFGAct-English.pdf</w:t>
        </w:r>
      </w:hyperlink>
    </w:p>
    <w:p w14:paraId="137B83D4" w14:textId="35573F49" w:rsidR="00776E89" w:rsidRPr="005F5132" w:rsidRDefault="00DD2B85">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5.</w:t>
      </w:r>
      <w:r w:rsidR="00776E89" w:rsidRPr="005F5132">
        <w:rPr>
          <w:rFonts w:ascii="Times New Roman" w:hAnsi="Times New Roman" w:cs="Times New Roman"/>
          <w:kern w:val="0"/>
        </w:rPr>
        <w:t xml:space="preserve">Geekie, J., &amp; Read, J. (2009). Making Sense of Madness. Routledge. </w:t>
      </w:r>
      <w:hyperlink r:id="rId9" w:history="1">
        <w:r w:rsidR="00776E89" w:rsidRPr="005F5132">
          <w:rPr>
            <w:rFonts w:ascii="Times New Roman" w:hAnsi="Times New Roman" w:cs="Times New Roman"/>
            <w:kern w:val="0"/>
          </w:rPr>
          <w:t>https://doi.org/10.4324/9780203878422</w:t>
        </w:r>
      </w:hyperlink>
    </w:p>
    <w:p w14:paraId="047D1FAE" w14:textId="437FB978" w:rsidR="00776E89" w:rsidRPr="005F5132" w:rsidRDefault="00DD2B85">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6.</w:t>
      </w:r>
      <w:r w:rsidR="00776E89" w:rsidRPr="005F5132">
        <w:rPr>
          <w:rFonts w:ascii="Times New Roman" w:hAnsi="Times New Roman" w:cs="Times New Roman"/>
          <w:kern w:val="0"/>
        </w:rPr>
        <w:t xml:space="preserve">Hefferon, K., &amp; </w:t>
      </w:r>
      <w:proofErr w:type="spellStart"/>
      <w:r w:rsidR="00776E89" w:rsidRPr="005F5132">
        <w:rPr>
          <w:rFonts w:ascii="Times New Roman" w:hAnsi="Times New Roman" w:cs="Times New Roman"/>
          <w:kern w:val="0"/>
        </w:rPr>
        <w:t>Boniwell</w:t>
      </w:r>
      <w:proofErr w:type="spellEnd"/>
      <w:r w:rsidR="00776E89" w:rsidRPr="005F5132">
        <w:rPr>
          <w:rFonts w:ascii="Times New Roman" w:hAnsi="Times New Roman" w:cs="Times New Roman"/>
          <w:kern w:val="0"/>
        </w:rPr>
        <w:t xml:space="preserve">, I. (2011). Positive Psychology </w:t>
      </w:r>
      <w:proofErr w:type="spellStart"/>
      <w:r w:rsidR="00776E89" w:rsidRPr="005F5132">
        <w:rPr>
          <w:rFonts w:ascii="Times New Roman" w:hAnsi="Times New Roman" w:cs="Times New Roman"/>
          <w:kern w:val="0"/>
        </w:rPr>
        <w:t>theoRy</w:t>
      </w:r>
      <w:proofErr w:type="spellEnd"/>
      <w:r w:rsidR="00776E89" w:rsidRPr="005F5132">
        <w:rPr>
          <w:rFonts w:ascii="Times New Roman" w:hAnsi="Times New Roman" w:cs="Times New Roman"/>
          <w:kern w:val="0"/>
        </w:rPr>
        <w:t xml:space="preserve">, </w:t>
      </w:r>
      <w:proofErr w:type="spellStart"/>
      <w:r w:rsidR="00776E89" w:rsidRPr="005F5132">
        <w:rPr>
          <w:rFonts w:ascii="Times New Roman" w:hAnsi="Times New Roman" w:cs="Times New Roman"/>
          <w:kern w:val="0"/>
        </w:rPr>
        <w:t>ReseARch</w:t>
      </w:r>
      <w:proofErr w:type="spellEnd"/>
      <w:r w:rsidR="00776E89" w:rsidRPr="005F5132">
        <w:rPr>
          <w:rFonts w:ascii="Times New Roman" w:hAnsi="Times New Roman" w:cs="Times New Roman"/>
          <w:kern w:val="0"/>
        </w:rPr>
        <w:t xml:space="preserve"> AND </w:t>
      </w:r>
      <w:proofErr w:type="spellStart"/>
      <w:r w:rsidR="00776E89" w:rsidRPr="005F5132">
        <w:rPr>
          <w:rFonts w:ascii="Times New Roman" w:hAnsi="Times New Roman" w:cs="Times New Roman"/>
          <w:kern w:val="0"/>
        </w:rPr>
        <w:lastRenderedPageBreak/>
        <w:t>APPlicAtioNs</w:t>
      </w:r>
      <w:proofErr w:type="spellEnd"/>
      <w:r w:rsidR="00776E89" w:rsidRPr="005F5132">
        <w:rPr>
          <w:rFonts w:ascii="Times New Roman" w:hAnsi="Times New Roman" w:cs="Times New Roman"/>
          <w:kern w:val="0"/>
        </w:rPr>
        <w:t xml:space="preserve">. </w:t>
      </w:r>
      <w:hyperlink r:id="rId10" w:history="1">
        <w:r w:rsidR="00776E89" w:rsidRPr="005F5132">
          <w:rPr>
            <w:rFonts w:ascii="Times New Roman" w:hAnsi="Times New Roman" w:cs="Times New Roman"/>
            <w:kern w:val="0"/>
          </w:rPr>
          <w:t>https://psikologi.unmuha.ac.id/wp-content/uploads/2020/03/Positive-Psychology-Theory-Research-and-Applications.pdf</w:t>
        </w:r>
      </w:hyperlink>
    </w:p>
    <w:p w14:paraId="4F350A83" w14:textId="5AFFD3AB" w:rsidR="00776E89" w:rsidRPr="005F5132" w:rsidRDefault="00DD2B85">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7.</w:t>
      </w:r>
      <w:r w:rsidR="00776E89" w:rsidRPr="005F5132">
        <w:rPr>
          <w:rFonts w:ascii="Times New Roman" w:hAnsi="Times New Roman" w:cs="Times New Roman"/>
          <w:kern w:val="0"/>
        </w:rPr>
        <w:t xml:space="preserve">Hill, E. M. (2016). The role of narcissism in health-risk and health-protective behaviors. Journal of Health Psychology, 21(9), 2021–2032. </w:t>
      </w:r>
      <w:hyperlink r:id="rId11" w:history="1">
        <w:r w:rsidR="00776E89" w:rsidRPr="005F5132">
          <w:rPr>
            <w:rFonts w:ascii="Times New Roman" w:hAnsi="Times New Roman" w:cs="Times New Roman"/>
            <w:kern w:val="0"/>
          </w:rPr>
          <w:t>https://doi.org/10.1177/1359105315569858</w:t>
        </w:r>
      </w:hyperlink>
    </w:p>
    <w:p w14:paraId="5C9C1317" w14:textId="1D4E485A" w:rsidR="0098021B" w:rsidRPr="005F5132" w:rsidRDefault="008C11B7" w:rsidP="008C11B7">
      <w:pPr>
        <w:widowControl w:val="0"/>
        <w:autoSpaceDE w:val="0"/>
        <w:autoSpaceDN w:val="0"/>
        <w:adjustRightInd w:val="0"/>
        <w:spacing w:after="0" w:line="480" w:lineRule="auto"/>
        <w:ind w:left="720" w:hanging="720"/>
      </w:pPr>
      <w:r>
        <w:rPr>
          <w:rFonts w:ascii="Times New Roman" w:hAnsi="Times New Roman" w:cs="Times New Roman"/>
          <w:kern w:val="0"/>
        </w:rPr>
        <w:t>8.</w:t>
      </w:r>
      <w:r w:rsidR="00776E89" w:rsidRPr="005F5132">
        <w:rPr>
          <w:rFonts w:ascii="Times New Roman" w:hAnsi="Times New Roman" w:cs="Times New Roman"/>
          <w:kern w:val="0"/>
        </w:rPr>
        <w:t xml:space="preserve">Mazzetti, G., </w:t>
      </w:r>
      <w:proofErr w:type="spellStart"/>
      <w:r w:rsidR="00776E89" w:rsidRPr="005F5132">
        <w:rPr>
          <w:rFonts w:ascii="Times New Roman" w:hAnsi="Times New Roman" w:cs="Times New Roman"/>
          <w:kern w:val="0"/>
        </w:rPr>
        <w:t>Schaufeli</w:t>
      </w:r>
      <w:proofErr w:type="spellEnd"/>
      <w:r w:rsidR="00776E89" w:rsidRPr="005F5132">
        <w:rPr>
          <w:rFonts w:ascii="Times New Roman" w:hAnsi="Times New Roman" w:cs="Times New Roman"/>
          <w:kern w:val="0"/>
        </w:rPr>
        <w:t xml:space="preserve">, W. B., &amp; </w:t>
      </w:r>
      <w:proofErr w:type="spellStart"/>
      <w:r w:rsidR="00776E89" w:rsidRPr="005F5132">
        <w:rPr>
          <w:rFonts w:ascii="Times New Roman" w:hAnsi="Times New Roman" w:cs="Times New Roman"/>
          <w:kern w:val="0"/>
        </w:rPr>
        <w:t>Guglielmi</w:t>
      </w:r>
      <w:proofErr w:type="spellEnd"/>
      <w:r w:rsidR="00776E89" w:rsidRPr="005F5132">
        <w:rPr>
          <w:rFonts w:ascii="Times New Roman" w:hAnsi="Times New Roman" w:cs="Times New Roman"/>
          <w:kern w:val="0"/>
        </w:rPr>
        <w:t xml:space="preserve">, D. (2014). Are workaholics born or made? Relations of </w:t>
      </w:r>
      <w:proofErr w:type="spellStart"/>
      <w:r w:rsidR="00776E89" w:rsidRPr="005F5132">
        <w:rPr>
          <w:rFonts w:ascii="Times New Roman" w:hAnsi="Times New Roman" w:cs="Times New Roman"/>
          <w:kern w:val="0"/>
        </w:rPr>
        <w:t>workaholism</w:t>
      </w:r>
      <w:proofErr w:type="spellEnd"/>
      <w:r w:rsidR="00776E89" w:rsidRPr="005F5132">
        <w:rPr>
          <w:rFonts w:ascii="Times New Roman" w:hAnsi="Times New Roman" w:cs="Times New Roman"/>
          <w:kern w:val="0"/>
        </w:rPr>
        <w:t xml:space="preserve"> with person characteristics and overwork climate. International Journal of Stress Management, 21(3), 227–254. </w:t>
      </w:r>
      <w:hyperlink r:id="rId12" w:history="1">
        <w:r w:rsidR="00776E89" w:rsidRPr="005F5132">
          <w:rPr>
            <w:rFonts w:ascii="Times New Roman" w:hAnsi="Times New Roman" w:cs="Times New Roman"/>
            <w:kern w:val="0"/>
          </w:rPr>
          <w:t>https://doi.org/10.1037/a0035700</w:t>
        </w:r>
      </w:hyperlink>
    </w:p>
    <w:p w14:paraId="235452F3" w14:textId="27911C3B" w:rsidR="005F434E" w:rsidRPr="005F5132" w:rsidRDefault="008C11B7" w:rsidP="008C11B7">
      <w:pPr>
        <w:pStyle w:val="NormalWeb"/>
        <w:spacing w:before="0" w:beforeAutospacing="0" w:after="0" w:afterAutospacing="0" w:line="480" w:lineRule="auto"/>
        <w:ind w:hanging="720"/>
        <w:divId w:val="1643805833"/>
      </w:pPr>
      <w:r>
        <w:t xml:space="preserve">               9.</w:t>
      </w:r>
      <w:r w:rsidR="0098021B" w:rsidRPr="005F5132">
        <w:t xml:space="preserve"> Families experience of Poverty Stigma in Education. (</w:t>
      </w:r>
      <w:proofErr w:type="spellStart"/>
      <w:r w:rsidR="0098021B" w:rsidRPr="005F5132">
        <w:t>n.d.</w:t>
      </w:r>
      <w:proofErr w:type="spellEnd"/>
      <w:r w:rsidR="0098021B" w:rsidRPr="005F5132">
        <w:t>).</w:t>
      </w:r>
    </w:p>
    <w:p w14:paraId="15F6A4DD" w14:textId="010936E8"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10.</w:t>
      </w:r>
      <w:r w:rsidR="00776E89" w:rsidRPr="005F5132">
        <w:rPr>
          <w:rFonts w:ascii="Times New Roman" w:hAnsi="Times New Roman" w:cs="Times New Roman"/>
          <w:kern w:val="0"/>
        </w:rPr>
        <w:t xml:space="preserve">Phelps, C., </w:t>
      </w:r>
      <w:proofErr w:type="spellStart"/>
      <w:r w:rsidR="00776E89" w:rsidRPr="005F5132">
        <w:rPr>
          <w:rFonts w:ascii="Times New Roman" w:hAnsi="Times New Roman" w:cs="Times New Roman"/>
          <w:kern w:val="0"/>
        </w:rPr>
        <w:t>Minou</w:t>
      </w:r>
      <w:proofErr w:type="spellEnd"/>
      <w:r w:rsidR="00776E89" w:rsidRPr="005F5132">
        <w:rPr>
          <w:rFonts w:ascii="Times New Roman" w:hAnsi="Times New Roman" w:cs="Times New Roman"/>
          <w:kern w:val="0"/>
        </w:rPr>
        <w:t xml:space="preserve">, M., Baker, A., Hughes, C., French, H., Hawkins, W., </w:t>
      </w:r>
      <w:proofErr w:type="spellStart"/>
      <w:r w:rsidR="00776E89" w:rsidRPr="005F5132">
        <w:rPr>
          <w:rFonts w:ascii="Times New Roman" w:hAnsi="Times New Roman" w:cs="Times New Roman"/>
          <w:kern w:val="0"/>
        </w:rPr>
        <w:t>Leeuwenberg</w:t>
      </w:r>
      <w:proofErr w:type="spellEnd"/>
      <w:r w:rsidR="00776E89" w:rsidRPr="005F5132">
        <w:rPr>
          <w:rFonts w:ascii="Times New Roman" w:hAnsi="Times New Roman" w:cs="Times New Roman"/>
          <w:kern w:val="0"/>
        </w:rPr>
        <w:t xml:space="preserve">, A., Crabtree, R., &amp; Hutchings, P. B. (2016). Necessary but not sufficient? Engaging young people in the development of an avatar-based online intervention designed to provide psychosocial support to young people affected by their own or a family member’s cancer diagnosis. Health Expectations, 20(3), 459–470. </w:t>
      </w:r>
      <w:hyperlink r:id="rId13" w:history="1">
        <w:r w:rsidR="00776E89" w:rsidRPr="005F5132">
          <w:rPr>
            <w:rFonts w:ascii="Times New Roman" w:hAnsi="Times New Roman" w:cs="Times New Roman"/>
            <w:kern w:val="0"/>
          </w:rPr>
          <w:t>https://doi.org/10.1111/hex.12473</w:t>
        </w:r>
      </w:hyperlink>
    </w:p>
    <w:p w14:paraId="321F5E45" w14:textId="2C466301"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11.</w:t>
      </w:r>
      <w:r w:rsidR="00776E89" w:rsidRPr="005F5132">
        <w:rPr>
          <w:rFonts w:ascii="Times New Roman" w:hAnsi="Times New Roman" w:cs="Times New Roman"/>
          <w:kern w:val="0"/>
        </w:rPr>
        <w:t xml:space="preserve">Psy, C. (2011). STIGMA AND MENTAL ILLNESS: ARE THERE CULTURAL DIFFERENCES? SHEMIN MOHAMED THESIS SUBMITTED IN PARTIAL FULFILMENT OF THE DOCTORATE IN CLINICAL PSYCHOLOGY author’s prior, written consent. STIGMA AND MENTAL ILLNESS: ARE THERE CULTURAL DIFFERENCES? 2. </w:t>
      </w:r>
      <w:hyperlink r:id="rId14" w:history="1">
        <w:r w:rsidR="00776E89" w:rsidRPr="005F5132">
          <w:rPr>
            <w:rFonts w:ascii="Times New Roman" w:hAnsi="Times New Roman" w:cs="Times New Roman"/>
            <w:kern w:val="0"/>
          </w:rPr>
          <w:t>https://ueaeprints.uea.ac.uk/39143/1/2011MohamedSClinPsyD.pdf</w:t>
        </w:r>
      </w:hyperlink>
    </w:p>
    <w:p w14:paraId="78704871" w14:textId="5AE41211"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12.</w:t>
      </w:r>
      <w:r w:rsidR="00776E89" w:rsidRPr="005F5132">
        <w:rPr>
          <w:rFonts w:ascii="Times New Roman" w:hAnsi="Times New Roman" w:cs="Times New Roman"/>
          <w:kern w:val="0"/>
        </w:rPr>
        <w:t xml:space="preserve">Tarrier, N., </w:t>
      </w:r>
      <w:proofErr w:type="spellStart"/>
      <w:r w:rsidR="00776E89" w:rsidRPr="005F5132">
        <w:rPr>
          <w:rFonts w:ascii="Times New Roman" w:hAnsi="Times New Roman" w:cs="Times New Roman"/>
          <w:kern w:val="0"/>
        </w:rPr>
        <w:t>Liversidge</w:t>
      </w:r>
      <w:proofErr w:type="spellEnd"/>
      <w:r w:rsidR="00776E89" w:rsidRPr="005F5132">
        <w:rPr>
          <w:rFonts w:ascii="Times New Roman" w:hAnsi="Times New Roman" w:cs="Times New Roman"/>
          <w:kern w:val="0"/>
        </w:rPr>
        <w:t xml:space="preserve">, T., &amp; Gregg, L. (2006). The acceptability and preference for the psychological treatment of PTSD. </w:t>
      </w:r>
      <w:proofErr w:type="spellStart"/>
      <w:r w:rsidR="00776E89" w:rsidRPr="005F5132">
        <w:rPr>
          <w:rFonts w:ascii="Times New Roman" w:hAnsi="Times New Roman" w:cs="Times New Roman"/>
          <w:kern w:val="0"/>
        </w:rPr>
        <w:t>Behaviour</w:t>
      </w:r>
      <w:proofErr w:type="spellEnd"/>
      <w:r w:rsidR="00776E89" w:rsidRPr="005F5132">
        <w:rPr>
          <w:rFonts w:ascii="Times New Roman" w:hAnsi="Times New Roman" w:cs="Times New Roman"/>
          <w:kern w:val="0"/>
        </w:rPr>
        <w:t xml:space="preserve"> Research and Therapy, 44(11), 1643–1656. </w:t>
      </w:r>
      <w:hyperlink r:id="rId15" w:history="1">
        <w:r w:rsidR="00776E89" w:rsidRPr="005F5132">
          <w:rPr>
            <w:rFonts w:ascii="Times New Roman" w:hAnsi="Times New Roman" w:cs="Times New Roman"/>
            <w:kern w:val="0"/>
          </w:rPr>
          <w:t>https://doi.org/10.1016/j.brat.2005.11.012</w:t>
        </w:r>
      </w:hyperlink>
    </w:p>
    <w:p w14:paraId="06980CEB" w14:textId="0FCCC7BF"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13.</w:t>
      </w:r>
      <w:r w:rsidR="00776E89" w:rsidRPr="005F5132">
        <w:rPr>
          <w:rFonts w:ascii="Times New Roman" w:hAnsi="Times New Roman" w:cs="Times New Roman"/>
          <w:kern w:val="0"/>
        </w:rPr>
        <w:t xml:space="preserve">Ulleberg, P., &amp; </w:t>
      </w:r>
      <w:proofErr w:type="spellStart"/>
      <w:r w:rsidR="00776E89" w:rsidRPr="005F5132">
        <w:rPr>
          <w:rFonts w:ascii="Times New Roman" w:hAnsi="Times New Roman" w:cs="Times New Roman"/>
          <w:kern w:val="0"/>
        </w:rPr>
        <w:t>Rundmo</w:t>
      </w:r>
      <w:proofErr w:type="spellEnd"/>
      <w:r w:rsidR="00776E89" w:rsidRPr="005F5132">
        <w:rPr>
          <w:rFonts w:ascii="Times New Roman" w:hAnsi="Times New Roman" w:cs="Times New Roman"/>
          <w:kern w:val="0"/>
        </w:rPr>
        <w:t xml:space="preserve">, T. (2003). Personality, attitudes and risk perception as predictors of risky driving </w:t>
      </w:r>
      <w:proofErr w:type="spellStart"/>
      <w:r w:rsidR="00776E89" w:rsidRPr="005F5132">
        <w:rPr>
          <w:rFonts w:ascii="Times New Roman" w:hAnsi="Times New Roman" w:cs="Times New Roman"/>
          <w:kern w:val="0"/>
        </w:rPr>
        <w:t>behaviour</w:t>
      </w:r>
      <w:proofErr w:type="spellEnd"/>
      <w:r w:rsidR="00776E89" w:rsidRPr="005F5132">
        <w:rPr>
          <w:rFonts w:ascii="Times New Roman" w:hAnsi="Times New Roman" w:cs="Times New Roman"/>
          <w:kern w:val="0"/>
        </w:rPr>
        <w:t xml:space="preserve"> among young drivers. Safety Science, 41(5), 427–443. </w:t>
      </w:r>
      <w:hyperlink r:id="rId16" w:history="1">
        <w:r w:rsidR="00776E89" w:rsidRPr="005F5132">
          <w:rPr>
            <w:rFonts w:ascii="Times New Roman" w:hAnsi="Times New Roman" w:cs="Times New Roman"/>
            <w:kern w:val="0"/>
          </w:rPr>
          <w:t>https://doi.org/10.1016/s0925-7535(01)00077-7</w:t>
        </w:r>
      </w:hyperlink>
    </w:p>
    <w:p w14:paraId="12343C36" w14:textId="65D41DF0"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14.</w:t>
      </w:r>
      <w:r w:rsidR="00776E89" w:rsidRPr="005F5132">
        <w:rPr>
          <w:rFonts w:ascii="Times New Roman" w:hAnsi="Times New Roman" w:cs="Times New Roman"/>
          <w:kern w:val="0"/>
        </w:rPr>
        <w:t xml:space="preserve">Van Hasselt, V. B., Romano, S. J., &amp; </w:t>
      </w:r>
      <w:proofErr w:type="spellStart"/>
      <w:r w:rsidR="00776E89" w:rsidRPr="005F5132">
        <w:rPr>
          <w:rFonts w:ascii="Times New Roman" w:hAnsi="Times New Roman" w:cs="Times New Roman"/>
          <w:kern w:val="0"/>
        </w:rPr>
        <w:t>Vecchi</w:t>
      </w:r>
      <w:proofErr w:type="spellEnd"/>
      <w:r w:rsidR="00776E89" w:rsidRPr="005F5132">
        <w:rPr>
          <w:rFonts w:ascii="Times New Roman" w:hAnsi="Times New Roman" w:cs="Times New Roman"/>
          <w:kern w:val="0"/>
        </w:rPr>
        <w:t xml:space="preserve">, G. M. (2008). Role Playing: Applications in Hostage and Crisis Negotiation Skills Training. Behavior Modification, 32(2), 248–263. </w:t>
      </w:r>
      <w:hyperlink r:id="rId17" w:history="1">
        <w:r w:rsidR="00776E89" w:rsidRPr="005F5132">
          <w:rPr>
            <w:rFonts w:ascii="Times New Roman" w:hAnsi="Times New Roman" w:cs="Times New Roman"/>
            <w:kern w:val="0"/>
          </w:rPr>
          <w:t>https://doi.org/10.1177/0145445507308281</w:t>
        </w:r>
      </w:hyperlink>
    </w:p>
    <w:p w14:paraId="78F696DD" w14:textId="16CD5E10"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15.</w:t>
      </w:r>
      <w:r w:rsidR="00776E89" w:rsidRPr="005F5132">
        <w:rPr>
          <w:rFonts w:ascii="Times New Roman" w:hAnsi="Times New Roman" w:cs="Times New Roman"/>
          <w:kern w:val="0"/>
        </w:rPr>
        <w:t xml:space="preserve">Vartanian, L. R., Trewartha, T., &amp; </w:t>
      </w:r>
      <w:proofErr w:type="spellStart"/>
      <w:r w:rsidR="00776E89" w:rsidRPr="005F5132">
        <w:rPr>
          <w:rFonts w:ascii="Times New Roman" w:hAnsi="Times New Roman" w:cs="Times New Roman"/>
          <w:kern w:val="0"/>
        </w:rPr>
        <w:t>Vanman</w:t>
      </w:r>
      <w:proofErr w:type="spellEnd"/>
      <w:r w:rsidR="00776E89" w:rsidRPr="005F5132">
        <w:rPr>
          <w:rFonts w:ascii="Times New Roman" w:hAnsi="Times New Roman" w:cs="Times New Roman"/>
          <w:kern w:val="0"/>
        </w:rPr>
        <w:t xml:space="preserve">, E. J. (2015). Disgust predicts prejudice and discrimination toward individuals with obesity. Journal of Applied Social Psychology, 46(6), 369–375. </w:t>
      </w:r>
      <w:hyperlink r:id="rId18" w:history="1">
        <w:r w:rsidR="00776E89" w:rsidRPr="005F5132">
          <w:rPr>
            <w:rFonts w:ascii="Times New Roman" w:hAnsi="Times New Roman" w:cs="Times New Roman"/>
            <w:kern w:val="0"/>
          </w:rPr>
          <w:t>https://doi.org/10.1111/jasp.12370</w:t>
        </w:r>
      </w:hyperlink>
    </w:p>
    <w:p w14:paraId="2706A5C8" w14:textId="6B2DAB6D"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16.</w:t>
      </w:r>
      <w:r w:rsidR="00776E89" w:rsidRPr="005F5132">
        <w:rPr>
          <w:rFonts w:ascii="Times New Roman" w:hAnsi="Times New Roman" w:cs="Times New Roman"/>
          <w:kern w:val="0"/>
        </w:rPr>
        <w:t xml:space="preserve">Voigt, D. C., Dillard, J. P., Braddock, K. H., Anderson, J. W., </w:t>
      </w:r>
      <w:proofErr w:type="spellStart"/>
      <w:r w:rsidR="00776E89" w:rsidRPr="005F5132">
        <w:rPr>
          <w:rFonts w:ascii="Times New Roman" w:hAnsi="Times New Roman" w:cs="Times New Roman"/>
          <w:kern w:val="0"/>
        </w:rPr>
        <w:t>Sopory</w:t>
      </w:r>
      <w:proofErr w:type="spellEnd"/>
      <w:r w:rsidR="00776E89" w:rsidRPr="005F5132">
        <w:rPr>
          <w:rFonts w:ascii="Times New Roman" w:hAnsi="Times New Roman" w:cs="Times New Roman"/>
          <w:kern w:val="0"/>
        </w:rPr>
        <w:t xml:space="preserve">, P., &amp; Stephenson, M. T. (2009). BIS/BAS scales and their relationship to risky health </w:t>
      </w:r>
      <w:proofErr w:type="spellStart"/>
      <w:r w:rsidR="00776E89" w:rsidRPr="005F5132">
        <w:rPr>
          <w:rFonts w:ascii="Times New Roman" w:hAnsi="Times New Roman" w:cs="Times New Roman"/>
          <w:kern w:val="0"/>
        </w:rPr>
        <w:t>behaviours</w:t>
      </w:r>
      <w:proofErr w:type="spellEnd"/>
      <w:r w:rsidR="00776E89" w:rsidRPr="005F5132">
        <w:rPr>
          <w:rFonts w:ascii="Times New Roman" w:hAnsi="Times New Roman" w:cs="Times New Roman"/>
          <w:kern w:val="0"/>
        </w:rPr>
        <w:t xml:space="preserve">. Personality and Individual Differences, 47(2), 89–93. </w:t>
      </w:r>
      <w:hyperlink r:id="rId19" w:history="1">
        <w:r w:rsidR="00776E89" w:rsidRPr="005F5132">
          <w:rPr>
            <w:rFonts w:ascii="Times New Roman" w:hAnsi="Times New Roman" w:cs="Times New Roman"/>
            <w:kern w:val="0"/>
          </w:rPr>
          <w:t>https://doi.org/10.1016/j.paid.2009.02.003</w:t>
        </w:r>
      </w:hyperlink>
    </w:p>
    <w:p w14:paraId="4512A91F" w14:textId="76B1B5B4"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17.</w:t>
      </w:r>
      <w:r w:rsidR="00776E89" w:rsidRPr="005F5132">
        <w:rPr>
          <w:rFonts w:ascii="Times New Roman" w:hAnsi="Times New Roman" w:cs="Times New Roman"/>
          <w:kern w:val="0"/>
        </w:rPr>
        <w:t xml:space="preserve">Williamson, H., Hamlet, C., White, P., Marques, E. M. R., </w:t>
      </w:r>
      <w:proofErr w:type="spellStart"/>
      <w:r w:rsidR="00776E89" w:rsidRPr="005F5132">
        <w:rPr>
          <w:rFonts w:ascii="Times New Roman" w:hAnsi="Times New Roman" w:cs="Times New Roman"/>
          <w:kern w:val="0"/>
        </w:rPr>
        <w:t>Cadogan</w:t>
      </w:r>
      <w:proofErr w:type="spellEnd"/>
      <w:r w:rsidR="00776E89" w:rsidRPr="005F5132">
        <w:rPr>
          <w:rFonts w:ascii="Times New Roman" w:hAnsi="Times New Roman" w:cs="Times New Roman"/>
          <w:kern w:val="0"/>
        </w:rPr>
        <w:t xml:space="preserve">, J., </w:t>
      </w:r>
      <w:proofErr w:type="spellStart"/>
      <w:r w:rsidR="00776E89" w:rsidRPr="005F5132">
        <w:rPr>
          <w:rFonts w:ascii="Times New Roman" w:hAnsi="Times New Roman" w:cs="Times New Roman"/>
          <w:kern w:val="0"/>
        </w:rPr>
        <w:t>Perera</w:t>
      </w:r>
      <w:proofErr w:type="spellEnd"/>
      <w:r w:rsidR="00776E89" w:rsidRPr="005F5132">
        <w:rPr>
          <w:rFonts w:ascii="Times New Roman" w:hAnsi="Times New Roman" w:cs="Times New Roman"/>
          <w:kern w:val="0"/>
        </w:rPr>
        <w:t xml:space="preserve">, R., Rumsey, N., Hayward, L., &amp; Harcourt, D. (2016). Study protocol of the YP Face IT feasibility study: comparing an online psychosocial intervention versus treatment as usual for adolescents distressed by appearance-altering conditions/injuries. BMJ Open, 6(10), e012423. </w:t>
      </w:r>
      <w:hyperlink r:id="rId20" w:history="1">
        <w:r w:rsidR="00776E89" w:rsidRPr="005F5132">
          <w:rPr>
            <w:rFonts w:ascii="Times New Roman" w:hAnsi="Times New Roman" w:cs="Times New Roman"/>
            <w:kern w:val="0"/>
          </w:rPr>
          <w:t>https://doi.org/10.1136/bmjopen-2016-012423</w:t>
        </w:r>
      </w:hyperlink>
    </w:p>
    <w:p w14:paraId="77EEDE54" w14:textId="5FB6AF7B" w:rsidR="00776E89"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18.</w:t>
      </w:r>
      <w:r w:rsidR="00776E89" w:rsidRPr="005F5132">
        <w:rPr>
          <w:rFonts w:ascii="Times New Roman" w:hAnsi="Times New Roman" w:cs="Times New Roman"/>
          <w:kern w:val="0"/>
        </w:rPr>
        <w:t xml:space="preserve">Windsor-Shellard, B. (2017). Adult drinking habits in Great Britain - Office for National Statistics. Ons.gov.uk. </w:t>
      </w:r>
      <w:hyperlink r:id="rId21" w:history="1">
        <w:r w:rsidR="00776E89" w:rsidRPr="005F5132">
          <w:rPr>
            <w:rFonts w:ascii="Times New Roman" w:hAnsi="Times New Roman" w:cs="Times New Roman"/>
            <w:kern w:val="0"/>
          </w:rPr>
          <w:t>https://www.ons.gov.uk/peoplepopulationandcommunity/healthandsocialcare/drugusealcoholandsmoking/bulletins/opinionsandlifestylesurveyadultdrinkinghabitsingreatbritain/2005to2016</w:t>
        </w:r>
      </w:hyperlink>
    </w:p>
    <w:p w14:paraId="315CAAF7" w14:textId="6B67C916" w:rsidR="005F434E" w:rsidRPr="005F5132" w:rsidRDefault="008C11B7">
      <w:pPr>
        <w:widowControl w:val="0"/>
        <w:autoSpaceDE w:val="0"/>
        <w:autoSpaceDN w:val="0"/>
        <w:adjustRightInd w:val="0"/>
        <w:spacing w:after="0" w:line="480" w:lineRule="auto"/>
        <w:ind w:left="720" w:hanging="720"/>
        <w:rPr>
          <w:rFonts w:ascii="Times New Roman" w:hAnsi="Times New Roman" w:cs="Times New Roman"/>
          <w:kern w:val="0"/>
        </w:rPr>
      </w:pPr>
      <w:r>
        <w:rPr>
          <w:rFonts w:ascii="Times New Roman" w:hAnsi="Times New Roman" w:cs="Times New Roman"/>
          <w:kern w:val="0"/>
        </w:rPr>
        <w:t>19.</w:t>
      </w:r>
      <w:r w:rsidR="00776E89" w:rsidRPr="005F5132">
        <w:rPr>
          <w:rFonts w:ascii="Times New Roman" w:hAnsi="Times New Roman" w:cs="Times New Roman"/>
          <w:kern w:val="0"/>
        </w:rPr>
        <w:t xml:space="preserve">Young, E. (2017, September 18). Women know better than men what other women are thinking and feeling. BPS. </w:t>
      </w:r>
      <w:hyperlink r:id="rId22" w:history="1">
        <w:r w:rsidR="00776E89" w:rsidRPr="005F5132">
          <w:rPr>
            <w:rFonts w:ascii="Times New Roman" w:hAnsi="Times New Roman" w:cs="Times New Roman"/>
            <w:kern w:val="0"/>
          </w:rPr>
          <w:t>https://www.bps.org.uk/research-digest/women-know-better-men-what-other-women-are-thinking-and-feeling</w:t>
        </w:r>
      </w:hyperlink>
      <w:r w:rsidR="005F434E" w:rsidRPr="005F5132">
        <w:t xml:space="preserve"> </w:t>
      </w:r>
    </w:p>
    <w:sectPr w:rsidR="005F434E" w:rsidRPr="005F513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24E54"/>
    <w:multiLevelType w:val="hybridMultilevel"/>
    <w:tmpl w:val="9D0430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B2953"/>
    <w:multiLevelType w:val="hybridMultilevel"/>
    <w:tmpl w:val="2318A5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732254"/>
    <w:multiLevelType w:val="hybridMultilevel"/>
    <w:tmpl w:val="38A2F6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3054B"/>
    <w:multiLevelType w:val="hybridMultilevel"/>
    <w:tmpl w:val="7BEEF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BB71E0"/>
    <w:multiLevelType w:val="hybridMultilevel"/>
    <w:tmpl w:val="0D1684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508441">
    <w:abstractNumId w:val="0"/>
  </w:num>
  <w:num w:numId="2" w16cid:durableId="429012301">
    <w:abstractNumId w:val="2"/>
  </w:num>
  <w:num w:numId="3" w16cid:durableId="1820001816">
    <w:abstractNumId w:val="4"/>
  </w:num>
  <w:num w:numId="4" w16cid:durableId="1594901222">
    <w:abstractNumId w:val="3"/>
  </w:num>
  <w:num w:numId="5" w16cid:durableId="33626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89"/>
    <w:rsid w:val="00002416"/>
    <w:rsid w:val="000303A2"/>
    <w:rsid w:val="000352E9"/>
    <w:rsid w:val="00036E76"/>
    <w:rsid w:val="0004797D"/>
    <w:rsid w:val="00060009"/>
    <w:rsid w:val="000607A6"/>
    <w:rsid w:val="00070A11"/>
    <w:rsid w:val="000715C6"/>
    <w:rsid w:val="000B332C"/>
    <w:rsid w:val="000C4A30"/>
    <w:rsid w:val="000D0D94"/>
    <w:rsid w:val="000D20A4"/>
    <w:rsid w:val="000E44C2"/>
    <w:rsid w:val="00111F59"/>
    <w:rsid w:val="00154FAA"/>
    <w:rsid w:val="001567D8"/>
    <w:rsid w:val="0016112B"/>
    <w:rsid w:val="00170B48"/>
    <w:rsid w:val="00193872"/>
    <w:rsid w:val="001A19A6"/>
    <w:rsid w:val="001B6A9E"/>
    <w:rsid w:val="001C466B"/>
    <w:rsid w:val="001E0E52"/>
    <w:rsid w:val="001E3916"/>
    <w:rsid w:val="0021285E"/>
    <w:rsid w:val="002151D1"/>
    <w:rsid w:val="002410FC"/>
    <w:rsid w:val="002B204B"/>
    <w:rsid w:val="002C344B"/>
    <w:rsid w:val="002C4AA9"/>
    <w:rsid w:val="002E4EBB"/>
    <w:rsid w:val="003168CD"/>
    <w:rsid w:val="0032090D"/>
    <w:rsid w:val="00337494"/>
    <w:rsid w:val="00352876"/>
    <w:rsid w:val="00367E9E"/>
    <w:rsid w:val="0037595D"/>
    <w:rsid w:val="003A3CBC"/>
    <w:rsid w:val="003B241C"/>
    <w:rsid w:val="003C2FA5"/>
    <w:rsid w:val="003C3B31"/>
    <w:rsid w:val="003F5C7D"/>
    <w:rsid w:val="00412BEC"/>
    <w:rsid w:val="00415D03"/>
    <w:rsid w:val="00426F7B"/>
    <w:rsid w:val="004445AE"/>
    <w:rsid w:val="00454CF9"/>
    <w:rsid w:val="0046254A"/>
    <w:rsid w:val="00464DD8"/>
    <w:rsid w:val="004B4B35"/>
    <w:rsid w:val="004E13C6"/>
    <w:rsid w:val="004F46C3"/>
    <w:rsid w:val="004F5B02"/>
    <w:rsid w:val="0051193D"/>
    <w:rsid w:val="00523A54"/>
    <w:rsid w:val="005259BF"/>
    <w:rsid w:val="00527409"/>
    <w:rsid w:val="005346C4"/>
    <w:rsid w:val="0054410F"/>
    <w:rsid w:val="00567FBC"/>
    <w:rsid w:val="005914DA"/>
    <w:rsid w:val="005A34A9"/>
    <w:rsid w:val="005B2048"/>
    <w:rsid w:val="005D1032"/>
    <w:rsid w:val="005F434E"/>
    <w:rsid w:val="005F5132"/>
    <w:rsid w:val="005F7597"/>
    <w:rsid w:val="0063039D"/>
    <w:rsid w:val="006371D9"/>
    <w:rsid w:val="00672963"/>
    <w:rsid w:val="006A508A"/>
    <w:rsid w:val="006A7266"/>
    <w:rsid w:val="006B16D2"/>
    <w:rsid w:val="006B7EBD"/>
    <w:rsid w:val="0070664C"/>
    <w:rsid w:val="00717D4F"/>
    <w:rsid w:val="0074382C"/>
    <w:rsid w:val="00746D82"/>
    <w:rsid w:val="007507D2"/>
    <w:rsid w:val="0076464F"/>
    <w:rsid w:val="00776E89"/>
    <w:rsid w:val="007A0DD1"/>
    <w:rsid w:val="007B2F2D"/>
    <w:rsid w:val="007B3707"/>
    <w:rsid w:val="007C26D2"/>
    <w:rsid w:val="00806E2D"/>
    <w:rsid w:val="00824CD3"/>
    <w:rsid w:val="00827D51"/>
    <w:rsid w:val="0084172B"/>
    <w:rsid w:val="00867084"/>
    <w:rsid w:val="00874DC7"/>
    <w:rsid w:val="0087659D"/>
    <w:rsid w:val="008A2D2C"/>
    <w:rsid w:val="008C11B7"/>
    <w:rsid w:val="008C11F2"/>
    <w:rsid w:val="008C25A2"/>
    <w:rsid w:val="008C5F6F"/>
    <w:rsid w:val="008C7B18"/>
    <w:rsid w:val="008E2C0D"/>
    <w:rsid w:val="008F177E"/>
    <w:rsid w:val="008F310F"/>
    <w:rsid w:val="00910CCC"/>
    <w:rsid w:val="00946449"/>
    <w:rsid w:val="0098021B"/>
    <w:rsid w:val="00991D43"/>
    <w:rsid w:val="009B7ADE"/>
    <w:rsid w:val="009E08F7"/>
    <w:rsid w:val="009E2E89"/>
    <w:rsid w:val="00A2193D"/>
    <w:rsid w:val="00A2388D"/>
    <w:rsid w:val="00A35B2A"/>
    <w:rsid w:val="00A51042"/>
    <w:rsid w:val="00A90A03"/>
    <w:rsid w:val="00AA597A"/>
    <w:rsid w:val="00AC47EC"/>
    <w:rsid w:val="00AF7354"/>
    <w:rsid w:val="00B16E20"/>
    <w:rsid w:val="00B20D8E"/>
    <w:rsid w:val="00B2263D"/>
    <w:rsid w:val="00B40D9C"/>
    <w:rsid w:val="00B61C71"/>
    <w:rsid w:val="00BF412B"/>
    <w:rsid w:val="00C054A4"/>
    <w:rsid w:val="00C13B7B"/>
    <w:rsid w:val="00C920EE"/>
    <w:rsid w:val="00CE4DD5"/>
    <w:rsid w:val="00D12664"/>
    <w:rsid w:val="00D61583"/>
    <w:rsid w:val="00D87BF4"/>
    <w:rsid w:val="00D9562F"/>
    <w:rsid w:val="00DD2B85"/>
    <w:rsid w:val="00E04BB4"/>
    <w:rsid w:val="00E161B7"/>
    <w:rsid w:val="00E16C5F"/>
    <w:rsid w:val="00E23976"/>
    <w:rsid w:val="00EA06D5"/>
    <w:rsid w:val="00EF3DBE"/>
    <w:rsid w:val="00F025B2"/>
    <w:rsid w:val="00F40826"/>
    <w:rsid w:val="00F45CE8"/>
    <w:rsid w:val="00F4779D"/>
    <w:rsid w:val="00F6780D"/>
    <w:rsid w:val="00FB39AE"/>
    <w:rsid w:val="00FB4779"/>
    <w:rsid w:val="00FB5251"/>
    <w:rsid w:val="00FC2216"/>
    <w:rsid w:val="00FD7A51"/>
    <w:rsid w:val="00FE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5EBCA80"/>
  <w14:defaultImageDpi w14:val="0"/>
  <w15:docId w15:val="{1E5A7BE3-C3E5-4A15-9DAE-2D3D2380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021B"/>
    <w:pPr>
      <w:spacing w:before="100" w:beforeAutospacing="1" w:after="100" w:afterAutospacing="1" w:line="240" w:lineRule="auto"/>
    </w:pPr>
    <w:rPr>
      <w:rFonts w:ascii="Times New Roman" w:hAnsi="Times New Roman" w:cs="Times New Roman"/>
      <w:kern w:val="0"/>
      <w:lang w:eastAsia="en-US"/>
      <w14:ligatures w14:val="none"/>
    </w:rPr>
  </w:style>
  <w:style w:type="paragraph" w:styleId="ListParagraph">
    <w:name w:val="List Paragraph"/>
    <w:basedOn w:val="Normal"/>
    <w:uiPriority w:val="34"/>
    <w:qFormat/>
    <w:rsid w:val="00D9562F"/>
    <w:pPr>
      <w:ind w:left="720"/>
      <w:contextualSpacing/>
    </w:pPr>
  </w:style>
  <w:style w:type="character" w:styleId="Hyperlink">
    <w:name w:val="Hyperlink"/>
    <w:basedOn w:val="DefaultParagraphFont"/>
    <w:uiPriority w:val="99"/>
    <w:unhideWhenUsed/>
    <w:rsid w:val="001B6A9E"/>
    <w:rPr>
      <w:color w:val="0563C1" w:themeColor="hyperlink"/>
      <w:u w:val="single"/>
    </w:rPr>
  </w:style>
  <w:style w:type="character" w:styleId="UnresolvedMention">
    <w:name w:val="Unresolved Mention"/>
    <w:basedOn w:val="DefaultParagraphFont"/>
    <w:uiPriority w:val="99"/>
    <w:semiHidden/>
    <w:unhideWhenUsed/>
    <w:rsid w:val="001B6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406570">
      <w:bodyDiv w:val="1"/>
      <w:marLeft w:val="0"/>
      <w:marRight w:val="0"/>
      <w:marTop w:val="0"/>
      <w:marBottom w:val="0"/>
      <w:divBdr>
        <w:top w:val="none" w:sz="0" w:space="0" w:color="auto"/>
        <w:left w:val="none" w:sz="0" w:space="0" w:color="auto"/>
        <w:bottom w:val="none" w:sz="0" w:space="0" w:color="auto"/>
        <w:right w:val="none" w:sz="0" w:space="0" w:color="auto"/>
      </w:divBdr>
      <w:divsChild>
        <w:div w:id="164380583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uturegenerations.wales/wp-content/uploads/2017/01/WFGAct-English.pdf" TargetMode="External" /><Relationship Id="rId13" Type="http://schemas.openxmlformats.org/officeDocument/2006/relationships/hyperlink" Target="https://doi.org/10.1111/hex.12473" TargetMode="External" /><Relationship Id="rId18" Type="http://schemas.openxmlformats.org/officeDocument/2006/relationships/hyperlink" Target="https://doi.org/10.1111/jasp.12370" TargetMode="External" /><Relationship Id="rId3" Type="http://schemas.openxmlformats.org/officeDocument/2006/relationships/settings" Target="settings.xml" /><Relationship Id="rId21" Type="http://schemas.openxmlformats.org/officeDocument/2006/relationships/hyperlink" Target="https://www.ons.gov.uk/peoplepopulationandcommunity/healthandsocialcare/drugusealcoholandsmoking/bulletins/opinionsandlifestylesurveyadultdrinkinghabitsingreatbritain/2005to2016" TargetMode="External" /><Relationship Id="rId7" Type="http://schemas.openxmlformats.org/officeDocument/2006/relationships/hyperlink" Target="https://dokumen.pub/abnormal-and-clinical-psychology-an-introductory-textbook-3e-edition-9780335237463-0335237460.html" TargetMode="External" /><Relationship Id="rId12" Type="http://schemas.openxmlformats.org/officeDocument/2006/relationships/hyperlink" Target="https://doi.org/10.1037/a0035700" TargetMode="External" /><Relationship Id="rId17" Type="http://schemas.openxmlformats.org/officeDocument/2006/relationships/hyperlink" Target="https://doi.org/10.1177/0145445507308281" TargetMode="External" /><Relationship Id="rId2" Type="http://schemas.openxmlformats.org/officeDocument/2006/relationships/styles" Target="styles.xml" /><Relationship Id="rId16" Type="http://schemas.openxmlformats.org/officeDocument/2006/relationships/hyperlink" Target="https://doi.org/10.1016/s0925-7535(01)00077-7" TargetMode="External" /><Relationship Id="rId20" Type="http://schemas.openxmlformats.org/officeDocument/2006/relationships/hyperlink" Target="https://doi.org/10.1136/bmjopen-2016-012423" TargetMode="External" /><Relationship Id="rId1" Type="http://schemas.openxmlformats.org/officeDocument/2006/relationships/numbering" Target="numbering.xml" /><Relationship Id="rId6" Type="http://schemas.openxmlformats.org/officeDocument/2006/relationships/hyperlink" Target="https://doi.org/10.1037/h0027568" TargetMode="External" /><Relationship Id="rId11" Type="http://schemas.openxmlformats.org/officeDocument/2006/relationships/hyperlink" Target="https://doi.org/10.1177/1359105315569858" TargetMode="External" /><Relationship Id="rId24" Type="http://schemas.openxmlformats.org/officeDocument/2006/relationships/theme" Target="theme/theme1.xml" /><Relationship Id="rId5" Type="http://schemas.openxmlformats.org/officeDocument/2006/relationships/hyperlink" Target="https://doi.org/10.1177/001872676501800105" TargetMode="External" /><Relationship Id="rId15" Type="http://schemas.openxmlformats.org/officeDocument/2006/relationships/hyperlink" Target="https://doi.org/10.1016/j.brat.2005.11.012" TargetMode="External" /><Relationship Id="rId23" Type="http://schemas.openxmlformats.org/officeDocument/2006/relationships/fontTable" Target="fontTable.xml" /><Relationship Id="rId10" Type="http://schemas.openxmlformats.org/officeDocument/2006/relationships/hyperlink" Target="https://psikologi.unmuha.ac.id/wp-content/uploads/2020/03/Positive-Psychology-Theory-Research-and-Applications.pdf" TargetMode="External" /><Relationship Id="rId19" Type="http://schemas.openxmlformats.org/officeDocument/2006/relationships/hyperlink" Target="https://doi.org/10.1016/j.paid.2009.02.003" TargetMode="External" /><Relationship Id="rId4" Type="http://schemas.openxmlformats.org/officeDocument/2006/relationships/webSettings" Target="webSettings.xml" /><Relationship Id="rId9" Type="http://schemas.openxmlformats.org/officeDocument/2006/relationships/hyperlink" Target="https://doi.org/10.4324/9780203878422" TargetMode="External" /><Relationship Id="rId14" Type="http://schemas.openxmlformats.org/officeDocument/2006/relationships/hyperlink" Target="https://ueaeprints.uea.ac.uk/39143/1/2011MohamedSClinPsyD.pdf" TargetMode="External" /><Relationship Id="rId22" Type="http://schemas.openxmlformats.org/officeDocument/2006/relationships/hyperlink" Target="https://www.bps.org.uk/research-digest/women-know-better-men-what-other-women-are-thinking-and-feel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8</Pages>
  <Words>1777</Words>
  <Characters>12748</Characters>
  <Application>Microsoft Office Word</Application>
  <DocSecurity>0</DocSecurity>
  <Lines>106</Lines>
  <Paragraphs>28</Paragraphs>
  <ScaleCrop>false</ScaleCrop>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Wazira Sharieff</cp:lastModifiedBy>
  <cp:revision>144</cp:revision>
  <dcterms:created xsi:type="dcterms:W3CDTF">2025-09-04T18:05:00Z</dcterms:created>
  <dcterms:modified xsi:type="dcterms:W3CDTF">2025-09-05T19:45:00Z</dcterms:modified>
</cp:coreProperties>
</file>