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C5AA6D" w14:textId="29867D03" w:rsidR="005E7548" w:rsidRDefault="005E7548" w:rsidP="3103369C">
      <w:pPr>
        <w:jc w:val="center"/>
        <w:rPr>
          <w:rFonts w:eastAsia="Times New Roman" w:cs="Times New Roman"/>
          <w:b/>
          <w:bCs/>
          <w:i/>
          <w:iCs/>
          <w:sz w:val="56"/>
          <w:szCs w:val="56"/>
        </w:rPr>
      </w:pPr>
    </w:p>
    <w:p w14:paraId="337C8AC1" w14:textId="25D8FEE1" w:rsidR="005E7548" w:rsidRDefault="005E7548" w:rsidP="3103369C">
      <w:pPr>
        <w:jc w:val="center"/>
        <w:rPr>
          <w:rFonts w:eastAsia="Times New Roman" w:cs="Times New Roman"/>
          <w:b/>
          <w:bCs/>
          <w:i/>
          <w:iCs/>
          <w:sz w:val="56"/>
          <w:szCs w:val="56"/>
        </w:rPr>
      </w:pPr>
    </w:p>
    <w:p w14:paraId="49223D92" w14:textId="77777777" w:rsidR="005E7548" w:rsidRDefault="3103369C" w:rsidP="3103369C">
      <w:pPr>
        <w:jc w:val="center"/>
        <w:rPr>
          <w:rFonts w:eastAsia="Times New Roman" w:cs="Times New Roman"/>
          <w:b/>
          <w:bCs/>
          <w:i/>
          <w:iCs/>
          <w:sz w:val="56"/>
          <w:szCs w:val="56"/>
        </w:rPr>
      </w:pPr>
      <w:r w:rsidRPr="3103369C">
        <w:rPr>
          <w:rFonts w:eastAsia="Times New Roman" w:cs="Times New Roman"/>
          <w:b/>
          <w:bCs/>
          <w:i/>
          <w:iCs/>
          <w:sz w:val="56"/>
          <w:szCs w:val="56"/>
        </w:rPr>
        <w:t>Public Health Policy</w:t>
      </w:r>
      <w:r w:rsidR="00193C26">
        <w:rPr>
          <w:rFonts w:eastAsia="Times New Roman" w:cs="Times New Roman"/>
          <w:b/>
          <w:bCs/>
          <w:i/>
          <w:iCs/>
          <w:sz w:val="56"/>
          <w:szCs w:val="56"/>
        </w:rPr>
        <w:t xml:space="preserve"> </w:t>
      </w:r>
    </w:p>
    <w:p w14:paraId="6426E251" w14:textId="77777777" w:rsidR="00193C26" w:rsidRDefault="00193C26" w:rsidP="3103369C">
      <w:pPr>
        <w:jc w:val="center"/>
        <w:rPr>
          <w:rFonts w:eastAsia="Times New Roman" w:cs="Times New Roman"/>
          <w:b/>
          <w:bCs/>
          <w:i/>
          <w:iCs/>
          <w:sz w:val="56"/>
          <w:szCs w:val="56"/>
        </w:rPr>
      </w:pPr>
    </w:p>
    <w:p w14:paraId="3B2C7575" w14:textId="77777777" w:rsidR="00D6505B" w:rsidRDefault="00193C26" w:rsidP="00030800">
      <w:pPr>
        <w:jc w:val="center"/>
        <w:rPr>
          <w:rFonts w:eastAsia="Times New Roman" w:cs="Times New Roman"/>
          <w:b/>
          <w:bCs/>
          <w:i/>
          <w:iCs/>
          <w:sz w:val="56"/>
          <w:szCs w:val="56"/>
        </w:rPr>
      </w:pPr>
      <w:r>
        <w:rPr>
          <w:rFonts w:eastAsia="Times New Roman" w:cs="Times New Roman"/>
          <w:b/>
          <w:bCs/>
          <w:i/>
          <w:iCs/>
          <w:sz w:val="56"/>
          <w:szCs w:val="56"/>
        </w:rPr>
        <w:t>Student Na</w:t>
      </w:r>
      <w:r w:rsidR="00D6505B">
        <w:rPr>
          <w:rFonts w:eastAsia="Times New Roman" w:cs="Times New Roman"/>
          <w:b/>
          <w:bCs/>
          <w:i/>
          <w:iCs/>
          <w:sz w:val="56"/>
          <w:szCs w:val="56"/>
        </w:rPr>
        <w:t>me: Marinela Ancuta Szeri</w:t>
      </w:r>
      <w:r w:rsidR="00030800">
        <w:rPr>
          <w:rFonts w:eastAsia="Times New Roman" w:cs="Times New Roman"/>
          <w:b/>
          <w:bCs/>
          <w:i/>
          <w:iCs/>
          <w:sz w:val="56"/>
          <w:szCs w:val="56"/>
        </w:rPr>
        <w:t xml:space="preserve"> (1917613) </w:t>
      </w:r>
    </w:p>
    <w:p w14:paraId="097D09B7" w14:textId="77777777" w:rsidR="00030800" w:rsidRDefault="00030800" w:rsidP="00030800">
      <w:pPr>
        <w:jc w:val="center"/>
        <w:rPr>
          <w:rFonts w:eastAsia="Times New Roman" w:cs="Times New Roman"/>
          <w:b/>
          <w:bCs/>
          <w:i/>
          <w:iCs/>
          <w:sz w:val="56"/>
          <w:szCs w:val="56"/>
        </w:rPr>
      </w:pPr>
    </w:p>
    <w:p w14:paraId="73585D84" w14:textId="10536240" w:rsidR="00030800" w:rsidRPr="00030800" w:rsidRDefault="001A5119" w:rsidP="00030800">
      <w:pPr>
        <w:jc w:val="center"/>
        <w:rPr>
          <w:rFonts w:eastAsia="Times New Roman" w:cs="Times New Roman"/>
          <w:b/>
          <w:bCs/>
          <w:i/>
          <w:iCs/>
          <w:sz w:val="56"/>
          <w:szCs w:val="56"/>
        </w:rPr>
        <w:sectPr w:rsidR="00030800" w:rsidRPr="0003080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pPr>
      <w:r>
        <w:rPr>
          <w:rFonts w:eastAsia="Times New Roman" w:cs="Times New Roman"/>
          <w:b/>
          <w:bCs/>
          <w:i/>
          <w:iCs/>
          <w:sz w:val="56"/>
          <w:szCs w:val="56"/>
        </w:rPr>
        <w:t>Lecture</w:t>
      </w:r>
      <w:r w:rsidR="00D5470F">
        <w:rPr>
          <w:rFonts w:eastAsia="Times New Roman" w:cs="Times New Roman"/>
          <w:b/>
          <w:bCs/>
          <w:i/>
          <w:iCs/>
          <w:sz w:val="56"/>
          <w:szCs w:val="56"/>
        </w:rPr>
        <w:t xml:space="preserve">s Name: </w:t>
      </w:r>
      <w:r w:rsidR="00E15E88">
        <w:rPr>
          <w:rFonts w:eastAsia="Times New Roman" w:cs="Times New Roman"/>
          <w:b/>
          <w:bCs/>
          <w:i/>
          <w:iCs/>
          <w:sz w:val="56"/>
          <w:szCs w:val="56"/>
        </w:rPr>
        <w:t>Barbara</w:t>
      </w:r>
      <w:r w:rsidR="00F02182">
        <w:rPr>
          <w:rFonts w:eastAsia="Times New Roman" w:cs="Times New Roman"/>
          <w:b/>
          <w:bCs/>
          <w:i/>
          <w:iCs/>
          <w:sz w:val="56"/>
          <w:szCs w:val="56"/>
        </w:rPr>
        <w:t xml:space="preserve"> Chi</w:t>
      </w:r>
      <w:r w:rsidR="00264F41">
        <w:rPr>
          <w:rFonts w:eastAsia="Times New Roman" w:cs="Times New Roman"/>
          <w:b/>
          <w:bCs/>
          <w:i/>
          <w:iCs/>
          <w:sz w:val="56"/>
          <w:szCs w:val="56"/>
        </w:rPr>
        <w:t>nyani</w:t>
      </w:r>
    </w:p>
    <w:sdt>
      <w:sdtPr>
        <w:id w:val="1571523646"/>
        <w:docPartObj>
          <w:docPartGallery w:val="Table of Contents"/>
          <w:docPartUnique/>
        </w:docPartObj>
      </w:sdtPr>
      <w:sdtEndPr/>
      <w:sdtContent>
        <w:p w14:paraId="2960B8F9" w14:textId="2FB2FD6D" w:rsidR="3103369C" w:rsidRDefault="3103369C" w:rsidP="3103369C">
          <w:pPr>
            <w:pStyle w:val="Cuprins1"/>
            <w:tabs>
              <w:tab w:val="right" w:leader="dot" w:pos="9360"/>
            </w:tabs>
          </w:pPr>
          <w:r>
            <w:fldChar w:fldCharType="begin"/>
          </w:r>
          <w:r>
            <w:instrText>TOC \o \z \u \h</w:instrText>
          </w:r>
          <w:r>
            <w:fldChar w:fldCharType="separate"/>
          </w:r>
          <w:hyperlink w:anchor="_Toc1240887567">
            <w:r w:rsidRPr="3103369C">
              <w:rPr>
                <w:rStyle w:val="Hyperlink"/>
              </w:rPr>
              <w:t>INTRODUCTION</w:t>
            </w:r>
            <w:r>
              <w:tab/>
            </w:r>
            <w:r>
              <w:fldChar w:fldCharType="begin"/>
            </w:r>
            <w:r>
              <w:instrText>PAGEREF _Toc1240887567 \h</w:instrText>
            </w:r>
            <w:r>
              <w:fldChar w:fldCharType="separate"/>
            </w:r>
            <w:r w:rsidRPr="3103369C">
              <w:rPr>
                <w:rStyle w:val="Hyperlink"/>
              </w:rPr>
              <w:t>2</w:t>
            </w:r>
            <w:r>
              <w:fldChar w:fldCharType="end"/>
            </w:r>
          </w:hyperlink>
        </w:p>
        <w:p w14:paraId="39DDF5CF" w14:textId="3DB8A675" w:rsidR="3103369C" w:rsidRDefault="00484F22" w:rsidP="3103369C">
          <w:pPr>
            <w:pStyle w:val="Cuprins2"/>
            <w:tabs>
              <w:tab w:val="right" w:leader="dot" w:pos="9360"/>
            </w:tabs>
          </w:pPr>
          <w:hyperlink w:anchor="_Toc1229750275">
            <w:r w:rsidR="3103369C" w:rsidRPr="3103369C">
              <w:rPr>
                <w:rStyle w:val="Hyperlink"/>
              </w:rPr>
              <w:t>Background of Coronavirus</w:t>
            </w:r>
            <w:r w:rsidR="3103369C">
              <w:tab/>
            </w:r>
            <w:r w:rsidR="3103369C">
              <w:fldChar w:fldCharType="begin"/>
            </w:r>
            <w:r w:rsidR="3103369C">
              <w:instrText>PAGEREF _Toc1229750275 \h</w:instrText>
            </w:r>
            <w:r w:rsidR="3103369C">
              <w:fldChar w:fldCharType="separate"/>
            </w:r>
            <w:r w:rsidR="3103369C" w:rsidRPr="3103369C">
              <w:rPr>
                <w:rStyle w:val="Hyperlink"/>
              </w:rPr>
              <w:t>3</w:t>
            </w:r>
            <w:r w:rsidR="3103369C">
              <w:fldChar w:fldCharType="end"/>
            </w:r>
          </w:hyperlink>
        </w:p>
        <w:p w14:paraId="37C1C6BF" w14:textId="1FDBF4E5" w:rsidR="3103369C" w:rsidRDefault="00484F22" w:rsidP="3103369C">
          <w:pPr>
            <w:pStyle w:val="Cuprins2"/>
            <w:tabs>
              <w:tab w:val="right" w:leader="dot" w:pos="9360"/>
            </w:tabs>
          </w:pPr>
          <w:hyperlink w:anchor="_Toc362593128">
            <w:r w:rsidR="3103369C" w:rsidRPr="3103369C">
              <w:rPr>
                <w:rStyle w:val="Hyperlink"/>
              </w:rPr>
              <w:t>Strategies used in measuring, monitoring and controlling incidence of coronavirus.</w:t>
            </w:r>
            <w:r w:rsidR="3103369C">
              <w:tab/>
            </w:r>
            <w:r w:rsidR="3103369C">
              <w:fldChar w:fldCharType="begin"/>
            </w:r>
            <w:r w:rsidR="3103369C">
              <w:instrText>PAGEREF _Toc362593128 \h</w:instrText>
            </w:r>
            <w:r w:rsidR="3103369C">
              <w:fldChar w:fldCharType="separate"/>
            </w:r>
            <w:r w:rsidR="3103369C" w:rsidRPr="3103369C">
              <w:rPr>
                <w:rStyle w:val="Hyperlink"/>
              </w:rPr>
              <w:t>5</w:t>
            </w:r>
            <w:r w:rsidR="3103369C">
              <w:fldChar w:fldCharType="end"/>
            </w:r>
          </w:hyperlink>
        </w:p>
        <w:p w14:paraId="2547A514" w14:textId="7057DA98" w:rsidR="3103369C" w:rsidRDefault="00484F22" w:rsidP="3103369C">
          <w:pPr>
            <w:pStyle w:val="Cuprins2"/>
            <w:tabs>
              <w:tab w:val="right" w:leader="dot" w:pos="9360"/>
            </w:tabs>
          </w:pPr>
          <w:hyperlink w:anchor="_Toc2129459892">
            <w:r w:rsidR="3103369C" w:rsidRPr="3103369C">
              <w:rPr>
                <w:rStyle w:val="Hyperlink"/>
              </w:rPr>
              <w:t>Current public health policy approaches in reducing or controlling incidence</w:t>
            </w:r>
            <w:r w:rsidR="3103369C">
              <w:tab/>
            </w:r>
            <w:r w:rsidR="3103369C">
              <w:fldChar w:fldCharType="begin"/>
            </w:r>
            <w:r w:rsidR="3103369C">
              <w:instrText>PAGEREF _Toc2129459892 \h</w:instrText>
            </w:r>
            <w:r w:rsidR="3103369C">
              <w:fldChar w:fldCharType="separate"/>
            </w:r>
            <w:r w:rsidR="3103369C" w:rsidRPr="3103369C">
              <w:rPr>
                <w:rStyle w:val="Hyperlink"/>
              </w:rPr>
              <w:t>6</w:t>
            </w:r>
            <w:r w:rsidR="3103369C">
              <w:fldChar w:fldCharType="end"/>
            </w:r>
          </w:hyperlink>
        </w:p>
        <w:p w14:paraId="6A3A856F" w14:textId="30FB785C" w:rsidR="3103369C" w:rsidRDefault="00484F22" w:rsidP="3103369C">
          <w:pPr>
            <w:pStyle w:val="Cuprins2"/>
            <w:tabs>
              <w:tab w:val="right" w:leader="dot" w:pos="9360"/>
            </w:tabs>
          </w:pPr>
          <w:hyperlink w:anchor="_Toc700231308">
            <w:r w:rsidR="3103369C" w:rsidRPr="3103369C">
              <w:rPr>
                <w:rStyle w:val="Hyperlink"/>
              </w:rPr>
              <w:t>Models and Theories of health behaviour change</w:t>
            </w:r>
            <w:r w:rsidR="3103369C">
              <w:tab/>
            </w:r>
            <w:r w:rsidR="3103369C">
              <w:fldChar w:fldCharType="begin"/>
            </w:r>
            <w:r w:rsidR="3103369C">
              <w:instrText>PAGEREF _Toc700231308 \h</w:instrText>
            </w:r>
            <w:r w:rsidR="3103369C">
              <w:fldChar w:fldCharType="separate"/>
            </w:r>
            <w:r w:rsidR="3103369C" w:rsidRPr="3103369C">
              <w:rPr>
                <w:rStyle w:val="Hyperlink"/>
              </w:rPr>
              <w:t>7</w:t>
            </w:r>
            <w:r w:rsidR="3103369C">
              <w:fldChar w:fldCharType="end"/>
            </w:r>
          </w:hyperlink>
        </w:p>
        <w:p w14:paraId="6F723C9D" w14:textId="325D4B07" w:rsidR="3103369C" w:rsidRDefault="00484F22" w:rsidP="3103369C">
          <w:pPr>
            <w:pStyle w:val="Cuprins2"/>
            <w:tabs>
              <w:tab w:val="right" w:leader="dot" w:pos="9360"/>
            </w:tabs>
          </w:pPr>
          <w:hyperlink w:anchor="_Toc972785529">
            <w:r w:rsidR="3103369C" w:rsidRPr="3103369C">
              <w:rPr>
                <w:rStyle w:val="Hyperlink"/>
              </w:rPr>
              <w:t>Impact of legislation and policies on health and well-being of individuals</w:t>
            </w:r>
            <w:r w:rsidR="3103369C">
              <w:tab/>
            </w:r>
            <w:r w:rsidR="3103369C">
              <w:fldChar w:fldCharType="begin"/>
            </w:r>
            <w:r w:rsidR="3103369C">
              <w:instrText>PAGEREF _Toc972785529 \h</w:instrText>
            </w:r>
            <w:r w:rsidR="3103369C">
              <w:fldChar w:fldCharType="separate"/>
            </w:r>
            <w:r w:rsidR="3103369C" w:rsidRPr="3103369C">
              <w:rPr>
                <w:rStyle w:val="Hyperlink"/>
              </w:rPr>
              <w:t>8</w:t>
            </w:r>
            <w:r w:rsidR="3103369C">
              <w:fldChar w:fldCharType="end"/>
            </w:r>
          </w:hyperlink>
        </w:p>
        <w:p w14:paraId="03BD059E" w14:textId="5871AE03" w:rsidR="3103369C" w:rsidRDefault="00484F22" w:rsidP="3103369C">
          <w:pPr>
            <w:pStyle w:val="Cuprins2"/>
            <w:tabs>
              <w:tab w:val="right" w:leader="dot" w:pos="9360"/>
            </w:tabs>
          </w:pPr>
          <w:hyperlink w:anchor="_Toc1799659948">
            <w:r w:rsidR="3103369C" w:rsidRPr="3103369C">
              <w:rPr>
                <w:rStyle w:val="Hyperlink"/>
              </w:rPr>
              <w:t>Ethical considerations</w:t>
            </w:r>
            <w:r w:rsidR="3103369C">
              <w:tab/>
            </w:r>
            <w:r w:rsidR="3103369C">
              <w:fldChar w:fldCharType="begin"/>
            </w:r>
            <w:r w:rsidR="3103369C">
              <w:instrText>PAGEREF _Toc1799659948 \h</w:instrText>
            </w:r>
            <w:r w:rsidR="3103369C">
              <w:fldChar w:fldCharType="separate"/>
            </w:r>
            <w:r w:rsidR="3103369C" w:rsidRPr="3103369C">
              <w:rPr>
                <w:rStyle w:val="Hyperlink"/>
              </w:rPr>
              <w:t>9</w:t>
            </w:r>
            <w:r w:rsidR="3103369C">
              <w:fldChar w:fldCharType="end"/>
            </w:r>
          </w:hyperlink>
        </w:p>
        <w:p w14:paraId="2CAF63F3" w14:textId="68F3E4E9" w:rsidR="3103369C" w:rsidRDefault="00484F22" w:rsidP="3103369C">
          <w:pPr>
            <w:pStyle w:val="Cuprins2"/>
            <w:tabs>
              <w:tab w:val="right" w:leader="dot" w:pos="9360"/>
            </w:tabs>
          </w:pPr>
          <w:hyperlink w:anchor="_Toc111226993">
            <w:r w:rsidR="3103369C" w:rsidRPr="3103369C">
              <w:rPr>
                <w:rStyle w:val="Hyperlink"/>
              </w:rPr>
              <w:t>Recommendations</w:t>
            </w:r>
            <w:r w:rsidR="3103369C">
              <w:tab/>
            </w:r>
            <w:r w:rsidR="3103369C">
              <w:fldChar w:fldCharType="begin"/>
            </w:r>
            <w:r w:rsidR="3103369C">
              <w:instrText>PAGEREF _Toc111226993 \h</w:instrText>
            </w:r>
            <w:r w:rsidR="3103369C">
              <w:fldChar w:fldCharType="separate"/>
            </w:r>
            <w:r w:rsidR="3103369C" w:rsidRPr="3103369C">
              <w:rPr>
                <w:rStyle w:val="Hyperlink"/>
              </w:rPr>
              <w:t>10</w:t>
            </w:r>
            <w:r w:rsidR="3103369C">
              <w:fldChar w:fldCharType="end"/>
            </w:r>
          </w:hyperlink>
        </w:p>
        <w:p w14:paraId="7097CBD8" w14:textId="724989F3" w:rsidR="3103369C" w:rsidRDefault="00484F22" w:rsidP="3103369C">
          <w:pPr>
            <w:pStyle w:val="Cuprins1"/>
            <w:tabs>
              <w:tab w:val="right" w:leader="dot" w:pos="9360"/>
            </w:tabs>
          </w:pPr>
          <w:hyperlink w:anchor="_Toc1040798278">
            <w:r w:rsidR="3103369C" w:rsidRPr="3103369C">
              <w:rPr>
                <w:rStyle w:val="Hyperlink"/>
              </w:rPr>
              <w:t>CONCLUSION</w:t>
            </w:r>
            <w:r w:rsidR="3103369C">
              <w:tab/>
            </w:r>
            <w:r w:rsidR="3103369C">
              <w:fldChar w:fldCharType="begin"/>
            </w:r>
            <w:r w:rsidR="3103369C">
              <w:instrText>PAGEREF _Toc1040798278 \h</w:instrText>
            </w:r>
            <w:r w:rsidR="3103369C">
              <w:fldChar w:fldCharType="separate"/>
            </w:r>
            <w:r w:rsidR="3103369C" w:rsidRPr="3103369C">
              <w:rPr>
                <w:rStyle w:val="Hyperlink"/>
              </w:rPr>
              <w:t>11</w:t>
            </w:r>
            <w:r w:rsidR="3103369C">
              <w:fldChar w:fldCharType="end"/>
            </w:r>
          </w:hyperlink>
        </w:p>
        <w:p w14:paraId="576C2EA6" w14:textId="73E58F9C" w:rsidR="3103369C" w:rsidRDefault="00484F22" w:rsidP="3103369C">
          <w:pPr>
            <w:pStyle w:val="Cuprins1"/>
            <w:tabs>
              <w:tab w:val="right" w:leader="dot" w:pos="9360"/>
            </w:tabs>
          </w:pPr>
          <w:hyperlink w:anchor="_Toc850251322">
            <w:r w:rsidR="3103369C" w:rsidRPr="3103369C">
              <w:rPr>
                <w:rStyle w:val="Hyperlink"/>
              </w:rPr>
              <w:t>REFERENCES</w:t>
            </w:r>
            <w:r w:rsidR="3103369C">
              <w:tab/>
            </w:r>
            <w:r w:rsidR="3103369C">
              <w:fldChar w:fldCharType="begin"/>
            </w:r>
            <w:r w:rsidR="3103369C">
              <w:instrText>PAGEREF _Toc850251322 \h</w:instrText>
            </w:r>
            <w:r w:rsidR="3103369C">
              <w:fldChar w:fldCharType="separate"/>
            </w:r>
            <w:r w:rsidR="3103369C" w:rsidRPr="3103369C">
              <w:rPr>
                <w:rStyle w:val="Hyperlink"/>
              </w:rPr>
              <w:t>12</w:t>
            </w:r>
            <w:r w:rsidR="3103369C">
              <w:fldChar w:fldCharType="end"/>
            </w:r>
          </w:hyperlink>
          <w:r w:rsidR="3103369C">
            <w:fldChar w:fldCharType="end"/>
          </w:r>
        </w:p>
      </w:sdtContent>
    </w:sdt>
    <w:p w14:paraId="6D25CD60" w14:textId="670C8C4B" w:rsidR="005E7548" w:rsidRDefault="005E7548" w:rsidP="00BF7498">
      <w:pPr>
        <w:jc w:val="center"/>
        <w:sectPr w:rsidR="005E7548">
          <w:pgSz w:w="12240" w:h="15840"/>
          <w:pgMar w:top="1440" w:right="1440" w:bottom="1440" w:left="1440" w:header="720" w:footer="720" w:gutter="0"/>
          <w:cols w:space="720"/>
          <w:docGrid w:linePitch="360"/>
        </w:sectPr>
      </w:pPr>
    </w:p>
    <w:p w14:paraId="2C8B4F07" w14:textId="77777777" w:rsidR="00690689" w:rsidRDefault="3103369C" w:rsidP="00BF7498">
      <w:pPr>
        <w:pStyle w:val="Titlu1"/>
      </w:pPr>
      <w:bookmarkStart w:id="0" w:name="_Toc1240887567"/>
      <w:r>
        <w:lastRenderedPageBreak/>
        <w:t>INTRODUCTION</w:t>
      </w:r>
      <w:bookmarkEnd w:id="0"/>
    </w:p>
    <w:p w14:paraId="7E3C5218" w14:textId="0A8C5186" w:rsidR="6E59E072" w:rsidRDefault="3103369C" w:rsidP="3103369C">
      <w:pPr>
        <w:ind w:firstLine="720"/>
        <w:rPr>
          <w:rFonts w:eastAsia="Calibri"/>
          <w:szCs w:val="24"/>
        </w:rPr>
      </w:pPr>
      <w:r w:rsidRPr="3103369C">
        <w:rPr>
          <w:rFonts w:eastAsia="Calibri"/>
          <w:szCs w:val="24"/>
        </w:rPr>
        <w:t xml:space="preserve">Public health policy is defined as fundamental tools which helps health and social care organisations in protecting people from threats that might occur to their health. This can be done with adopting various measures that might lead them in preventing disease and also striving for the health populations in a country </w:t>
      </w:r>
      <w:r w:rsidRPr="3103369C">
        <w:rPr>
          <w:rFonts w:eastAsia="Times New Roman" w:cs="Times New Roman"/>
          <w:color w:val="222222"/>
          <w:szCs w:val="24"/>
        </w:rPr>
        <w:t>(Bielicki and et.al., 2020)</w:t>
      </w:r>
      <w:r w:rsidRPr="3103369C">
        <w:rPr>
          <w:rFonts w:eastAsia="Calibri"/>
          <w:szCs w:val="24"/>
        </w:rPr>
        <w:t xml:space="preserve">. Further, this report is completely based on the impact of Corona virus on the world. Other than this, this report also highlights on the strategies that is being used by UK and UAE in order to measure, monitor and control the incidence of the Covid-19. In addition to this, this reports highlights on various other models and theories of health behaviour change by comparing UK and UAE accordingly. </w:t>
      </w:r>
    </w:p>
    <w:p w14:paraId="708E407B" w14:textId="61328FEB" w:rsidR="6E59E072" w:rsidRDefault="2256319B" w:rsidP="2256319B">
      <w:pPr>
        <w:pStyle w:val="Titlu2"/>
        <w:rPr>
          <w:i w:val="0"/>
        </w:rPr>
      </w:pPr>
      <w:bookmarkStart w:id="1" w:name="_Toc1229750275"/>
      <w:r w:rsidRPr="2256319B">
        <w:rPr>
          <w:i w:val="0"/>
        </w:rPr>
        <w:t>Background of Coronavirus</w:t>
      </w:r>
      <w:bookmarkEnd w:id="1"/>
    </w:p>
    <w:p w14:paraId="3B914868" w14:textId="439319C6" w:rsidR="6E59E072" w:rsidRPr="00A7424A" w:rsidRDefault="2256319B" w:rsidP="2256319B">
      <w:pPr>
        <w:ind w:firstLine="720"/>
        <w:rPr>
          <w:rFonts w:eastAsia="Calibri"/>
          <w:color w:val="000000" w:themeColor="text1"/>
        </w:rPr>
      </w:pPr>
      <w:r w:rsidRPr="00A7424A">
        <w:rPr>
          <w:rFonts w:eastAsia="Calibri"/>
          <w:color w:val="000000" w:themeColor="text1"/>
        </w:rPr>
        <w:t xml:space="preserve">Corona virus are basically a group of viruses that can cause a disease in both animal and humans to a large extent. Other than this, SARS- CoV-2 is being termed as a positive sense single stranded RNA virus that is highly contagious in the humans. While, US National Institutes of Health described this as the successor to the SARS-CoV-1 which is the virus that was spread and caused huge harm to the people in the year 2002-2004 outbreak. </w:t>
      </w:r>
      <w:r w:rsidRPr="2256319B">
        <w:rPr>
          <w:rFonts w:eastAsia="Calibri"/>
        </w:rPr>
        <w:t xml:space="preserve">Corona virus disease are a large family of the respiratory viruses which is also known as causing illness that ranges from the common cold and more severe illness which includes Middle East Respiratory Syndrome and Severe Acute Respiratory Syndrome. Coronavirus disease was primarily identified in China that causes severe respiratory disease like pneumonia </w:t>
      </w:r>
      <w:r w:rsidRPr="2256319B">
        <w:rPr>
          <w:rFonts w:eastAsia="Times New Roman" w:cs="Times New Roman"/>
          <w:color w:val="222222"/>
        </w:rPr>
        <w:t>(Cheng and et.al., 2020)</w:t>
      </w:r>
      <w:r w:rsidRPr="2256319B">
        <w:rPr>
          <w:rFonts w:eastAsia="Calibri"/>
        </w:rPr>
        <w:t xml:space="preserve">. This virus caused the infection that has been further named as severe acute respiratory syndrome coronavirus 2. It is been spreading between people around the whole globe and can be measured on the dashboard of the WHO in updated manner daily.  </w:t>
      </w:r>
      <w:r w:rsidRPr="00A7424A">
        <w:rPr>
          <w:rFonts w:eastAsia="Calibri"/>
          <w:color w:val="000000" w:themeColor="text1"/>
        </w:rPr>
        <w:t>This virus was first identified by scientists in 1965 which caused a common cold. The most recent common ancestor of all the coronaviruses is being estimated to have been existed as recently as 8000 BCE and some models place the common ancestor as far back as 55 million years or more thus by implying long term coevolution with bat and avian species. While, the international committee on taxonomy of viruses announced severe acute respiratory syndrome coronavirus 2 as the name of the new virus on the 11</w:t>
      </w:r>
      <w:r w:rsidRPr="00A7424A">
        <w:rPr>
          <w:rFonts w:eastAsia="Calibri"/>
          <w:color w:val="000000" w:themeColor="text1"/>
          <w:vertAlign w:val="superscript"/>
        </w:rPr>
        <w:t>th</w:t>
      </w:r>
      <w:r w:rsidRPr="00A7424A">
        <w:rPr>
          <w:rFonts w:eastAsia="Calibri"/>
          <w:color w:val="000000" w:themeColor="text1"/>
        </w:rPr>
        <w:t xml:space="preserve"> of February 2020. Basically, it is being analysed that this name was chosen because the virus is genetically related to the corona virus which is responsible for the SARS outbreak of 2003. But it is being analysed that both the virus is quite different. </w:t>
      </w:r>
    </w:p>
    <w:p w14:paraId="38CF572F" w14:textId="32B9C805" w:rsidR="6E59E072" w:rsidRDefault="2256319B" w:rsidP="2256319B">
      <w:pPr>
        <w:ind w:firstLine="720"/>
        <w:rPr>
          <w:rFonts w:eastAsia="Calibri"/>
        </w:rPr>
      </w:pPr>
      <w:r w:rsidRPr="2256319B">
        <w:rPr>
          <w:rFonts w:eastAsia="Calibri"/>
        </w:rPr>
        <w:lastRenderedPageBreak/>
        <w:t xml:space="preserve">Therefore, being a viral infection, antibiotics may not work in curing this disease. The major symptoms of this virus include the following- </w:t>
      </w:r>
    </w:p>
    <w:p w14:paraId="013D23B8" w14:textId="2D6EB94E" w:rsidR="6E59E072" w:rsidRDefault="6E59E072" w:rsidP="6E59E072">
      <w:pPr>
        <w:pStyle w:val="Listparagraf"/>
        <w:numPr>
          <w:ilvl w:val="0"/>
          <w:numId w:val="11"/>
        </w:numPr>
        <w:rPr>
          <w:rFonts w:asciiTheme="minorHAnsi" w:eastAsiaTheme="minorEastAsia" w:hAnsiTheme="minorHAnsi"/>
          <w:szCs w:val="24"/>
        </w:rPr>
      </w:pPr>
      <w:r w:rsidRPr="6E59E072">
        <w:rPr>
          <w:rFonts w:eastAsia="Calibri"/>
          <w:szCs w:val="24"/>
        </w:rPr>
        <w:t xml:space="preserve">Fever, fatigue and dry cough in the very early stage and there are also some people that may not progress to even more severe illness with this disease. It is been reported by World Health Organisation that around 25% of confirmed cases are highly severe and are affected by this virus in deep manner. </w:t>
      </w:r>
    </w:p>
    <w:p w14:paraId="43A57E93" w14:textId="17029D1C" w:rsidR="6E59E072" w:rsidRDefault="5F365750" w:rsidP="6E59E072">
      <w:pPr>
        <w:pStyle w:val="Listparagraf"/>
        <w:numPr>
          <w:ilvl w:val="0"/>
          <w:numId w:val="11"/>
        </w:numPr>
        <w:rPr>
          <w:szCs w:val="24"/>
        </w:rPr>
      </w:pPr>
      <w:r w:rsidRPr="5F365750">
        <w:rPr>
          <w:rFonts w:eastAsia="Calibri"/>
          <w:szCs w:val="24"/>
        </w:rPr>
        <w:t xml:space="preserve">Other than this, the patient suffering with corona virus disease may be expect a variety of abnormalities on the chest X-rays. Other than this, bilateral lung infiltrates appear to be highly common which is similar to what is been seen with other pneumonia symptoms. </w:t>
      </w:r>
    </w:p>
    <w:p w14:paraId="4ED389F4" w14:textId="63346A7C" w:rsidR="6E59E072" w:rsidRDefault="3103369C" w:rsidP="3103369C">
      <w:pPr>
        <w:ind w:firstLine="720"/>
        <w:rPr>
          <w:rFonts w:eastAsia="Calibri"/>
          <w:szCs w:val="24"/>
        </w:rPr>
      </w:pPr>
      <w:r w:rsidRPr="3103369C">
        <w:rPr>
          <w:rFonts w:eastAsia="Calibri"/>
          <w:szCs w:val="24"/>
        </w:rPr>
        <w:t xml:space="preserve">Thus, it is being analysed that the current outbreak has been caused by the coronavirus strain which is not detected previously in the world before the outbreak that was reported in Wuhan China. Further, more than 124 million cases were confirmed having more than 2.74 million deaths that is attributed to the Covid 19 while making it as the one of the deadliest pandemics in the history. </w:t>
      </w:r>
    </w:p>
    <w:p w14:paraId="6CFE70FF" w14:textId="071C3159" w:rsidR="6E59E072" w:rsidRDefault="6E59E072" w:rsidP="6E59E072">
      <w:pPr>
        <w:rPr>
          <w:rFonts w:eastAsia="Calibri"/>
          <w:szCs w:val="24"/>
        </w:rPr>
      </w:pPr>
    </w:p>
    <w:p w14:paraId="5E1B5391" w14:textId="567B90AC" w:rsidR="6E59E072" w:rsidRDefault="6E59E072">
      <w:r>
        <w:br w:type="page"/>
      </w:r>
    </w:p>
    <w:p w14:paraId="4255B2EF" w14:textId="54C19089" w:rsidR="6E59E072" w:rsidRDefault="6E59E072" w:rsidP="6E59E072">
      <w:pPr>
        <w:rPr>
          <w:rFonts w:eastAsia="Calibri"/>
          <w:szCs w:val="24"/>
        </w:rPr>
      </w:pPr>
    </w:p>
    <w:p w14:paraId="164DF538" w14:textId="20DE1A61" w:rsidR="6E59E072" w:rsidRDefault="2256319B" w:rsidP="2256319B">
      <w:pPr>
        <w:pStyle w:val="Titlu2"/>
        <w:rPr>
          <w:i w:val="0"/>
        </w:rPr>
      </w:pPr>
      <w:bookmarkStart w:id="2" w:name="_Toc362593128"/>
      <w:r w:rsidRPr="2256319B">
        <w:rPr>
          <w:i w:val="0"/>
        </w:rPr>
        <w:t>Strategies used by different countries in measuring, monitoring and controlling incidence of coronavirus.</w:t>
      </w:r>
      <w:bookmarkEnd w:id="2"/>
    </w:p>
    <w:p w14:paraId="021AB7A8" w14:textId="2F9A5770" w:rsidR="6E59E072" w:rsidRDefault="3103369C" w:rsidP="6E59E072">
      <w:pPr>
        <w:ind w:firstLine="720"/>
        <w:rPr>
          <w:rFonts w:eastAsia="Calibri"/>
          <w:szCs w:val="24"/>
        </w:rPr>
      </w:pPr>
      <w:r w:rsidRPr="3103369C">
        <w:rPr>
          <w:rFonts w:eastAsia="Calibri"/>
          <w:szCs w:val="24"/>
        </w:rPr>
        <w:t xml:space="preserve">Coronavirus is that disease which is caused by the infection in the acute respiratory syndrome coronavirus 2 virus strain. There are some people who are only mild ill due to this virus. On the other hand, it also affects some people to a large extent </w:t>
      </w:r>
      <w:r w:rsidRPr="3103369C">
        <w:rPr>
          <w:rFonts w:eastAsia="Times New Roman" w:cs="Times New Roman"/>
          <w:color w:val="222222"/>
          <w:szCs w:val="24"/>
        </w:rPr>
        <w:t>(Hamid and et.al., 2020)</w:t>
      </w:r>
      <w:r w:rsidRPr="3103369C">
        <w:rPr>
          <w:rFonts w:eastAsia="Calibri"/>
          <w:szCs w:val="24"/>
        </w:rPr>
        <w:t xml:space="preserve">. Other than this, older people and those with previous medical conditions has to be more careful as this disease affects them in highly vulnerable manner. Thus, the strategies used in monitoring, measuring and controlling coronavirus incidence is being discussed as per below- </w:t>
      </w:r>
    </w:p>
    <w:p w14:paraId="5D108F1E" w14:textId="63F94D99" w:rsidR="6E59E072" w:rsidRDefault="2256319B" w:rsidP="2256319B">
      <w:pPr>
        <w:rPr>
          <w:rFonts w:eastAsia="Calibri"/>
        </w:rPr>
      </w:pPr>
      <w:r w:rsidRPr="2256319B">
        <w:rPr>
          <w:rFonts w:eastAsia="Calibri"/>
        </w:rPr>
        <w:t xml:space="preserve">It is analysed and noticed that in the beginning of the Covid-19 pandemic, </w:t>
      </w:r>
      <w:r w:rsidRPr="00A7424A">
        <w:rPr>
          <w:rFonts w:eastAsia="Calibri"/>
          <w:color w:val="000000" w:themeColor="text1"/>
        </w:rPr>
        <w:t>France and UK both have implemented measures that lead them in preventing and controlling Covid- 19 Disease. Further countries like Germany, Spain and Italy were also affected highly by this virus and have introduced different measures in their country which have helped them</w:t>
      </w:r>
      <w:r w:rsidRPr="2256319B">
        <w:rPr>
          <w:rFonts w:eastAsia="Calibri"/>
        </w:rPr>
        <w:t xml:space="preserve"> in overcoming the issues.  Other than this, there is also a requirement of assessing the impact this measure has on the epidemiological situation of Coronavirus framework. This tool helps in tracking the interventions and their effects and also helps in identifying gaps so that they can improve the response that is being provided by such a huge pandemic. Basically, there are eight pillars in order to monitor the responses to this pandemic of coronavirus which includes following- </w:t>
      </w:r>
    </w:p>
    <w:p w14:paraId="55FC207F" w14:textId="26F5D5A2"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Coordination in terms of country level along with planning and also monitoring.</w:t>
      </w:r>
    </w:p>
    <w:p w14:paraId="0A356165" w14:textId="1CADB311"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Risk communication and community engagement</w:t>
      </w:r>
    </w:p>
    <w:p w14:paraId="5C7F344C" w14:textId="4ED9B5FC"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Rapid response teams and investigation related to the case accordingly</w:t>
      </w:r>
    </w:p>
    <w:p w14:paraId="7A6842BE" w14:textId="2695A884"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Monitoring of vaccine</w:t>
      </w:r>
    </w:p>
    <w:p w14:paraId="2184349E" w14:textId="79A455F4"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Policy and practice related to the practice</w:t>
      </w:r>
    </w:p>
    <w:p w14:paraId="49EAADAA" w14:textId="4225419A"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Prevention and control of the infection to a large extent</w:t>
      </w:r>
    </w:p>
    <w:p w14:paraId="0EEBC196" w14:textId="6D1A771E"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Case management</w:t>
      </w:r>
    </w:p>
    <w:p w14:paraId="33EB52BC" w14:textId="1BA27CF0" w:rsidR="6E59E072" w:rsidRDefault="6E59E072" w:rsidP="6E59E072">
      <w:pPr>
        <w:pStyle w:val="Listparagraf"/>
        <w:numPr>
          <w:ilvl w:val="0"/>
          <w:numId w:val="10"/>
        </w:numPr>
        <w:rPr>
          <w:rFonts w:asciiTheme="minorHAnsi" w:eastAsiaTheme="minorEastAsia" w:hAnsiTheme="minorHAnsi"/>
          <w:szCs w:val="24"/>
        </w:rPr>
      </w:pPr>
      <w:r w:rsidRPr="6E59E072">
        <w:rPr>
          <w:rFonts w:eastAsia="Calibri"/>
          <w:szCs w:val="24"/>
        </w:rPr>
        <w:t xml:space="preserve">Maintaining of essential health services and systems. </w:t>
      </w:r>
    </w:p>
    <w:p w14:paraId="238BBA83" w14:textId="1A0F7A9C" w:rsidR="6E59E072" w:rsidRPr="00A7424A" w:rsidRDefault="2256319B" w:rsidP="2256319B">
      <w:pPr>
        <w:rPr>
          <w:rFonts w:eastAsia="Calibri"/>
          <w:color w:val="000000" w:themeColor="text1"/>
          <w:szCs w:val="24"/>
        </w:rPr>
      </w:pPr>
      <w:r w:rsidRPr="00A7424A">
        <w:rPr>
          <w:rFonts w:eastAsia="Calibri"/>
          <w:color w:val="000000" w:themeColor="text1"/>
        </w:rPr>
        <w:t xml:space="preserve">Thus, strategies that are involved by the country so that they can monitor and control the outbreak of coronavirus pandemic includes screening, containment and mitigation by UK. </w:t>
      </w:r>
    </w:p>
    <w:p w14:paraId="1041B093" w14:textId="744E436D" w:rsidR="6E59E072" w:rsidRDefault="2256319B" w:rsidP="2256319B">
      <w:pPr>
        <w:pStyle w:val="Listparagraf"/>
        <w:numPr>
          <w:ilvl w:val="0"/>
          <w:numId w:val="9"/>
        </w:numPr>
        <w:rPr>
          <w:szCs w:val="24"/>
        </w:rPr>
      </w:pPr>
      <w:r w:rsidRPr="2256319B">
        <w:rPr>
          <w:rFonts w:eastAsia="Calibri"/>
        </w:rPr>
        <w:t>Screening is further done with a particular device like thermometer which helps them in detecting the body temperature which is associated with the fevers caused by the coronavirus.</w:t>
      </w:r>
    </w:p>
    <w:p w14:paraId="2A825437" w14:textId="5D3A5559" w:rsidR="2256319B" w:rsidRPr="00A7424A" w:rsidRDefault="2256319B" w:rsidP="2256319B">
      <w:pPr>
        <w:rPr>
          <w:rFonts w:eastAsia="Calibri"/>
          <w:color w:val="000000" w:themeColor="text1"/>
          <w:szCs w:val="24"/>
        </w:rPr>
      </w:pPr>
      <w:r w:rsidRPr="00A7424A">
        <w:rPr>
          <w:rFonts w:eastAsia="Calibri"/>
          <w:color w:val="000000" w:themeColor="text1"/>
          <w:szCs w:val="24"/>
        </w:rPr>
        <w:lastRenderedPageBreak/>
        <w:t xml:space="preserve">Some countries like Germany and France adopted this strategy. </w:t>
      </w:r>
    </w:p>
    <w:p w14:paraId="6B6B8BC3" w14:textId="3DCC0EAF" w:rsidR="6E59E072" w:rsidRDefault="2256319B" w:rsidP="2256319B">
      <w:pPr>
        <w:pStyle w:val="Listparagraf"/>
        <w:numPr>
          <w:ilvl w:val="0"/>
          <w:numId w:val="9"/>
        </w:numPr>
        <w:rPr>
          <w:rFonts w:asciiTheme="minorHAnsi" w:eastAsiaTheme="minorEastAsia" w:hAnsiTheme="minorHAnsi"/>
        </w:rPr>
      </w:pPr>
      <w:r w:rsidRPr="2256319B">
        <w:rPr>
          <w:rFonts w:eastAsia="Calibri"/>
        </w:rPr>
        <w:t xml:space="preserve">Containment strategy is undertaken by government in very early stage. The main aim of this strategy is to trace the people those who are infected and isolate them further. They also try to introduce many other measures which helps them in stopping the disease from measuring. </w:t>
      </w:r>
    </w:p>
    <w:p w14:paraId="19B8E9A7" w14:textId="03A9DAEB" w:rsidR="6E59E072" w:rsidRDefault="6E59E072" w:rsidP="6E59E072">
      <w:pPr>
        <w:pStyle w:val="Listparagraf"/>
        <w:numPr>
          <w:ilvl w:val="0"/>
          <w:numId w:val="9"/>
        </w:numPr>
        <w:rPr>
          <w:szCs w:val="24"/>
        </w:rPr>
      </w:pPr>
      <w:r w:rsidRPr="6E59E072">
        <w:rPr>
          <w:rFonts w:eastAsia="Calibri"/>
          <w:szCs w:val="24"/>
        </w:rPr>
        <w:t xml:space="preserve">Mitigation is that stage which comes into consideration when it becomes difficult to control the disease from spreading further. In this stage, measures rae taken to slow the spreading of disease and further mitigate the effects on the healthcare system and society. </w:t>
      </w:r>
    </w:p>
    <w:p w14:paraId="7427F4C1" w14:textId="7ACC4829" w:rsidR="6E59E072" w:rsidRDefault="6E59E072" w:rsidP="6E59E072">
      <w:pPr>
        <w:rPr>
          <w:rFonts w:eastAsia="Calibri"/>
          <w:szCs w:val="24"/>
        </w:rPr>
      </w:pPr>
      <w:r w:rsidRPr="6E59E072">
        <w:rPr>
          <w:rFonts w:eastAsia="Calibri"/>
          <w:szCs w:val="24"/>
        </w:rPr>
        <w:t xml:space="preserve">Thus, it is stated that both mitigation and containment measures can be undertaken at the same time. This combination is therefore termed as highly positive. </w:t>
      </w:r>
    </w:p>
    <w:p w14:paraId="403B61D0" w14:textId="55F6777C" w:rsidR="6E59E072" w:rsidRDefault="3103369C" w:rsidP="3103369C">
      <w:pPr>
        <w:pStyle w:val="Titlu2"/>
        <w:rPr>
          <w:i w:val="0"/>
          <w:szCs w:val="24"/>
        </w:rPr>
      </w:pPr>
      <w:bookmarkStart w:id="3" w:name="_Toc2129459892"/>
      <w:r w:rsidRPr="3103369C">
        <w:rPr>
          <w:i w:val="0"/>
        </w:rPr>
        <w:t>Current public health policy approaches in reducing or controlling incidence</w:t>
      </w:r>
      <w:bookmarkEnd w:id="3"/>
    </w:p>
    <w:p w14:paraId="410A5F03" w14:textId="31D95DBB" w:rsidR="20CAA184" w:rsidRDefault="3103369C" w:rsidP="3103369C">
      <w:pPr>
        <w:ind w:firstLine="720"/>
        <w:rPr>
          <w:rFonts w:eastAsia="Calibri"/>
          <w:szCs w:val="24"/>
        </w:rPr>
      </w:pPr>
      <w:r w:rsidRPr="3103369C">
        <w:rPr>
          <w:rFonts w:eastAsia="Calibri"/>
          <w:szCs w:val="24"/>
        </w:rPr>
        <w:t xml:space="preserve">The public health is the term that has a basic aim of providing the huge level of benefit to large number of people and save them from this pandemic </w:t>
      </w:r>
      <w:r w:rsidRPr="3103369C">
        <w:rPr>
          <w:rFonts w:eastAsia="Times New Roman" w:cs="Times New Roman"/>
          <w:color w:val="222222"/>
          <w:szCs w:val="24"/>
        </w:rPr>
        <w:t>(Islam and et.al., 2020)</w:t>
      </w:r>
      <w:r w:rsidRPr="3103369C">
        <w:rPr>
          <w:rFonts w:eastAsia="Calibri"/>
          <w:szCs w:val="24"/>
        </w:rPr>
        <w:t xml:space="preserve">. </w:t>
      </w:r>
    </w:p>
    <w:p w14:paraId="54DD30D8" w14:textId="65C87495" w:rsidR="6E59E072" w:rsidRDefault="6E59E072" w:rsidP="6E59E072">
      <w:pPr>
        <w:rPr>
          <w:rFonts w:eastAsia="Calibri"/>
          <w:szCs w:val="24"/>
        </w:rPr>
      </w:pPr>
      <w:r w:rsidRPr="6E59E072">
        <w:rPr>
          <w:rFonts w:eastAsia="Calibri"/>
          <w:szCs w:val="24"/>
        </w:rPr>
        <w:t>The spread of corona virus disease is termed as a major threat to nations around the whole world. Thus, the government introduced number of policies which would be beneficial in controlling spread of this pandemic. This is discussed further in below context-</w:t>
      </w:r>
    </w:p>
    <w:p w14:paraId="01B2C40D" w14:textId="51CFE3C8" w:rsidR="6E59E072" w:rsidRDefault="2256319B" w:rsidP="2256319B">
      <w:pPr>
        <w:ind w:firstLine="720"/>
        <w:rPr>
          <w:rFonts w:eastAsia="Calibri"/>
        </w:rPr>
      </w:pPr>
      <w:r w:rsidRPr="00A7424A">
        <w:rPr>
          <w:rFonts w:eastAsia="Calibri"/>
          <w:color w:val="000000" w:themeColor="text1"/>
        </w:rPr>
        <w:t xml:space="preserve">Government of both UK and France </w:t>
      </w:r>
      <w:r w:rsidRPr="2256319B">
        <w:rPr>
          <w:rFonts w:eastAsia="Calibri"/>
        </w:rPr>
        <w:t xml:space="preserve">responded to this disease by introducing complete lockdown. But the other part of this is that this lockdown has affected the countries as it led to the huge loss. Other than this, it is also noticed that the mitigation and containment strategies which were implemented lead them in preventing and delaying about 530 million corona virus infections across 6 countries. </w:t>
      </w:r>
    </w:p>
    <w:p w14:paraId="735A62BB" w14:textId="2AB280DA" w:rsidR="6E59E072" w:rsidRDefault="2256319B" w:rsidP="2256319B">
      <w:pPr>
        <w:ind w:firstLine="720"/>
        <w:rPr>
          <w:rFonts w:eastAsia="Calibri"/>
        </w:rPr>
      </w:pPr>
      <w:r w:rsidRPr="00A7424A">
        <w:rPr>
          <w:rFonts w:eastAsia="Calibri"/>
          <w:color w:val="000000" w:themeColor="text1"/>
        </w:rPr>
        <w:t>In addition to this, UK also adopted additional anti-contagion policy ha</w:t>
      </w:r>
      <w:r w:rsidRPr="2256319B">
        <w:rPr>
          <w:rFonts w:eastAsia="Calibri"/>
        </w:rPr>
        <w:t xml:space="preserve">s also helped the country in stimulating corona virus from number of countries. While, decisions of staying at home also caused confusion among the people as whether it would help in limiting physical contact would rather work or not. This assumption was depending on each model which are termed as the most sophisticating ways of guessing. </w:t>
      </w:r>
    </w:p>
    <w:p w14:paraId="455E800C" w14:textId="4051ACAE" w:rsidR="20CAA184" w:rsidRDefault="2256319B" w:rsidP="2256319B">
      <w:pPr>
        <w:ind w:firstLine="720"/>
        <w:rPr>
          <w:rFonts w:eastAsia="Calibri"/>
        </w:rPr>
      </w:pPr>
      <w:r w:rsidRPr="2256319B">
        <w:rPr>
          <w:rFonts w:eastAsia="Calibri"/>
        </w:rPr>
        <w:t xml:space="preserve">Other than this public health policy and strategy is focused primarily on reducing the infection that has affected the world to a large extent. </w:t>
      </w:r>
      <w:r w:rsidRPr="00A7424A">
        <w:rPr>
          <w:rFonts w:eastAsia="Calibri"/>
          <w:color w:val="000000" w:themeColor="text1"/>
        </w:rPr>
        <w:t xml:space="preserve">The government of France have announced complete lockdown along with timely ban on the travelling, borders sealing. </w:t>
      </w:r>
      <w:r w:rsidRPr="2256319B">
        <w:rPr>
          <w:rFonts w:eastAsia="Calibri"/>
        </w:rPr>
        <w:t xml:space="preserve">During this, the government also allowed the health departments in such manner that they get their health </w:t>
      </w:r>
      <w:r w:rsidRPr="2256319B">
        <w:rPr>
          <w:rFonts w:eastAsia="Calibri"/>
        </w:rPr>
        <w:lastRenderedPageBreak/>
        <w:t xml:space="preserve">infrastructure, human resources and medical supplies in a place which helped them in handling expected surge in the cases of coronavirus. </w:t>
      </w:r>
    </w:p>
    <w:p w14:paraId="7AF12416" w14:textId="20A8F4D6" w:rsidR="20CAA184" w:rsidRDefault="20CAA184" w:rsidP="20CAA184">
      <w:pPr>
        <w:ind w:firstLine="720"/>
        <w:rPr>
          <w:rFonts w:eastAsia="Calibri"/>
          <w:szCs w:val="24"/>
        </w:rPr>
      </w:pPr>
      <w:r w:rsidRPr="20CAA184">
        <w:rPr>
          <w:rFonts w:eastAsia="Calibri"/>
          <w:szCs w:val="24"/>
        </w:rPr>
        <w:t xml:space="preserve">In addition to this, the public health institute and its program are therefore helping in contributing and continuing to review and share the science that is emerging. This also includes best practices and policy shifts which would affect the communities, healthcare and public health systems, providers, insurers and providers so that they can respond to and manage the pandemic of Covid-19. </w:t>
      </w:r>
    </w:p>
    <w:p w14:paraId="2456F170" w14:textId="7DBFE916" w:rsidR="6E59E072" w:rsidRDefault="3103369C" w:rsidP="3103369C">
      <w:pPr>
        <w:pStyle w:val="Titlu2"/>
        <w:rPr>
          <w:i w:val="0"/>
          <w:szCs w:val="24"/>
        </w:rPr>
      </w:pPr>
      <w:bookmarkStart w:id="4" w:name="_Toc700231308"/>
      <w:r w:rsidRPr="3103369C">
        <w:rPr>
          <w:i w:val="0"/>
        </w:rPr>
        <w:t xml:space="preserve">Models and Theories of health behaviour change </w:t>
      </w:r>
      <w:bookmarkEnd w:id="4"/>
    </w:p>
    <w:p w14:paraId="5C01C733" w14:textId="53A01FA6" w:rsidR="5F365750" w:rsidRDefault="5F365750" w:rsidP="5F365750">
      <w:pPr>
        <w:rPr>
          <w:rFonts w:eastAsia="Calibri"/>
          <w:color w:val="222222"/>
          <w:szCs w:val="24"/>
        </w:rPr>
      </w:pPr>
      <w:r w:rsidRPr="5F365750">
        <w:rPr>
          <w:rFonts w:eastAsia="Calibri"/>
          <w:szCs w:val="24"/>
        </w:rPr>
        <w:t xml:space="preserve">The public health is termed as multi-disciplinary field whose main aim is to prevent disease and death and promote high quality life to the people </w:t>
      </w:r>
      <w:r w:rsidRPr="5F365750">
        <w:rPr>
          <w:rFonts w:eastAsia="Times New Roman" w:cs="Times New Roman"/>
          <w:color w:val="222222"/>
          <w:szCs w:val="24"/>
        </w:rPr>
        <w:t>(Kwong and et.al., 2020)</w:t>
      </w:r>
      <w:r w:rsidRPr="5F365750">
        <w:rPr>
          <w:rFonts w:eastAsia="Calibri"/>
          <w:szCs w:val="24"/>
        </w:rPr>
        <w:t>. Other than this, they also lead in creating and the conditions of environment healthy as people feel secured at each level of their working behaviour. Each country takes different theories into consideration. Thus, the models and theories of health behaviour change is being discussed as per below context-</w:t>
      </w:r>
    </w:p>
    <w:p w14:paraId="53FAC88B" w14:textId="54A683A7" w:rsidR="2256319B" w:rsidRPr="00A7424A" w:rsidRDefault="2256319B" w:rsidP="2256319B">
      <w:pPr>
        <w:rPr>
          <w:rFonts w:eastAsia="Calibri"/>
          <w:b/>
          <w:bCs/>
          <w:color w:val="000000" w:themeColor="text1"/>
          <w:szCs w:val="24"/>
        </w:rPr>
      </w:pPr>
      <w:r w:rsidRPr="00A7424A">
        <w:rPr>
          <w:rFonts w:eastAsia="Calibri"/>
          <w:b/>
          <w:bCs/>
          <w:color w:val="000000" w:themeColor="text1"/>
        </w:rPr>
        <w:t>Theory considered by UK</w:t>
      </w:r>
    </w:p>
    <w:p w14:paraId="687D7DE7" w14:textId="7661C12A" w:rsidR="3103369C" w:rsidRDefault="3103369C" w:rsidP="3103369C">
      <w:pPr>
        <w:rPr>
          <w:rFonts w:eastAsia="Calibri"/>
          <w:color w:val="222222"/>
          <w:szCs w:val="24"/>
        </w:rPr>
      </w:pPr>
      <w:r w:rsidRPr="3103369C">
        <w:rPr>
          <w:rFonts w:eastAsia="Calibri"/>
          <w:b/>
          <w:bCs/>
          <w:szCs w:val="24"/>
        </w:rPr>
        <w:t>Social cognitive theory-</w:t>
      </w:r>
      <w:r w:rsidRPr="3103369C">
        <w:rPr>
          <w:rFonts w:eastAsia="Calibri"/>
          <w:szCs w:val="24"/>
        </w:rPr>
        <w:t xml:space="preserve"> As per this theory, learning occurs in social context with dynamic and reciprocal interaction of the people with the environment and behaviour. It basically consists of the unique feature which indicates that it has emphasis on social environment and later on internal and external social reinforcement. IN this theory, personal past experience of the individual is been taken into consideration which further leads in influencing reinforcements, expectations and expectancies. All this further lead in shaping the behaviour of an individual and also its engagement and loyalty in their behaviour that is specific. Other than this, it also states that people also learn with the observance that they watch the actions of others </w:t>
      </w:r>
      <w:r w:rsidRPr="3103369C">
        <w:rPr>
          <w:rFonts w:eastAsia="Times New Roman" w:cs="Times New Roman"/>
          <w:color w:val="222222"/>
          <w:szCs w:val="24"/>
        </w:rPr>
        <w:t>(Leon and et.al., 2020)</w:t>
      </w:r>
      <w:r w:rsidRPr="3103369C">
        <w:rPr>
          <w:rFonts w:eastAsia="Calibri"/>
          <w:szCs w:val="24"/>
        </w:rPr>
        <w:t xml:space="preserve">. Thus, the key constructs of social cognitive theory which are highly relevant to health behaviour change which further includes the following- </w:t>
      </w:r>
    </w:p>
    <w:p w14:paraId="1E848203" w14:textId="390DA0DD" w:rsidR="3103369C" w:rsidRDefault="3103369C" w:rsidP="3103369C">
      <w:pPr>
        <w:pStyle w:val="Listparagraf"/>
        <w:numPr>
          <w:ilvl w:val="0"/>
          <w:numId w:val="4"/>
        </w:numPr>
        <w:rPr>
          <w:rFonts w:asciiTheme="minorHAnsi" w:eastAsiaTheme="minorEastAsia" w:hAnsiTheme="minorHAnsi"/>
          <w:szCs w:val="24"/>
        </w:rPr>
      </w:pPr>
      <w:r w:rsidRPr="3103369C">
        <w:rPr>
          <w:rFonts w:eastAsia="Calibri"/>
          <w:szCs w:val="24"/>
        </w:rPr>
        <w:t>Observational learning</w:t>
      </w:r>
    </w:p>
    <w:p w14:paraId="248B9999" w14:textId="7CB8CBAA" w:rsidR="3103369C" w:rsidRDefault="3103369C" w:rsidP="3103369C">
      <w:pPr>
        <w:pStyle w:val="Listparagraf"/>
        <w:numPr>
          <w:ilvl w:val="0"/>
          <w:numId w:val="4"/>
        </w:numPr>
        <w:rPr>
          <w:rFonts w:asciiTheme="minorHAnsi" w:eastAsiaTheme="minorEastAsia" w:hAnsiTheme="minorHAnsi"/>
          <w:szCs w:val="24"/>
        </w:rPr>
      </w:pPr>
      <w:r w:rsidRPr="3103369C">
        <w:rPr>
          <w:rFonts w:eastAsia="Calibri"/>
          <w:szCs w:val="24"/>
        </w:rPr>
        <w:t>Reinforcement</w:t>
      </w:r>
    </w:p>
    <w:p w14:paraId="4C19144D" w14:textId="0C2DDAC9" w:rsidR="3103369C" w:rsidRDefault="3103369C" w:rsidP="3103369C">
      <w:pPr>
        <w:pStyle w:val="Listparagraf"/>
        <w:numPr>
          <w:ilvl w:val="0"/>
          <w:numId w:val="4"/>
        </w:numPr>
        <w:rPr>
          <w:rFonts w:asciiTheme="minorHAnsi" w:eastAsiaTheme="minorEastAsia" w:hAnsiTheme="minorHAnsi"/>
          <w:szCs w:val="24"/>
        </w:rPr>
      </w:pPr>
      <w:r w:rsidRPr="3103369C">
        <w:rPr>
          <w:rFonts w:eastAsia="Calibri"/>
          <w:szCs w:val="24"/>
        </w:rPr>
        <w:t>Self-control</w:t>
      </w:r>
    </w:p>
    <w:p w14:paraId="62BEB34E" w14:textId="0849A48F" w:rsidR="3103369C" w:rsidRDefault="3103369C" w:rsidP="3103369C">
      <w:pPr>
        <w:pStyle w:val="Listparagraf"/>
        <w:numPr>
          <w:ilvl w:val="0"/>
          <w:numId w:val="4"/>
        </w:numPr>
        <w:rPr>
          <w:rFonts w:asciiTheme="minorHAnsi" w:eastAsiaTheme="minorEastAsia" w:hAnsiTheme="minorHAnsi"/>
          <w:szCs w:val="24"/>
        </w:rPr>
      </w:pPr>
      <w:r w:rsidRPr="3103369C">
        <w:rPr>
          <w:rFonts w:eastAsia="Calibri"/>
          <w:szCs w:val="24"/>
        </w:rPr>
        <w:t>Self-efficacy</w:t>
      </w:r>
    </w:p>
    <w:p w14:paraId="7C2EE5E0" w14:textId="2470D2AB" w:rsidR="3103369C" w:rsidRDefault="3103369C" w:rsidP="3103369C">
      <w:pPr>
        <w:rPr>
          <w:rFonts w:eastAsia="Calibri"/>
          <w:szCs w:val="24"/>
        </w:rPr>
      </w:pPr>
      <w:r w:rsidRPr="3103369C">
        <w:rPr>
          <w:rFonts w:eastAsia="Calibri"/>
          <w:szCs w:val="24"/>
        </w:rPr>
        <w:t xml:space="preserve">Limitation of this theory includes following- </w:t>
      </w:r>
    </w:p>
    <w:p w14:paraId="6B147540" w14:textId="59D8F22E" w:rsidR="3103369C" w:rsidRDefault="3103369C" w:rsidP="3103369C">
      <w:pPr>
        <w:pStyle w:val="Listparagraf"/>
        <w:numPr>
          <w:ilvl w:val="0"/>
          <w:numId w:val="3"/>
        </w:numPr>
        <w:rPr>
          <w:rFonts w:asciiTheme="minorHAnsi" w:eastAsiaTheme="minorEastAsia" w:hAnsiTheme="minorHAnsi"/>
          <w:szCs w:val="24"/>
        </w:rPr>
      </w:pPr>
      <w:r w:rsidRPr="3103369C">
        <w:rPr>
          <w:rFonts w:eastAsia="Calibri"/>
          <w:szCs w:val="24"/>
        </w:rPr>
        <w:lastRenderedPageBreak/>
        <w:t xml:space="preserve">There is an assumption under this theory which states that if there is a change in the environment of the work will directly leads in changing the person which is completely false and myth. </w:t>
      </w:r>
    </w:p>
    <w:p w14:paraId="43C1F3ED" w14:textId="242CE81B" w:rsidR="3103369C" w:rsidRDefault="3103369C" w:rsidP="3103369C">
      <w:pPr>
        <w:pStyle w:val="Listparagraf"/>
        <w:numPr>
          <w:ilvl w:val="0"/>
          <w:numId w:val="3"/>
        </w:numPr>
        <w:rPr>
          <w:szCs w:val="24"/>
        </w:rPr>
      </w:pPr>
      <w:r w:rsidRPr="3103369C">
        <w:rPr>
          <w:rFonts w:eastAsia="Calibri"/>
          <w:szCs w:val="24"/>
        </w:rPr>
        <w:t xml:space="preserve">They lack in focusing on motivation and emotions but only focus on past experience. </w:t>
      </w:r>
    </w:p>
    <w:p w14:paraId="19E73C2C" w14:textId="6A4F3661" w:rsidR="3103369C" w:rsidRDefault="5F365750" w:rsidP="3103369C">
      <w:pPr>
        <w:pStyle w:val="Listparagraf"/>
        <w:numPr>
          <w:ilvl w:val="0"/>
          <w:numId w:val="3"/>
        </w:numPr>
        <w:rPr>
          <w:szCs w:val="24"/>
        </w:rPr>
      </w:pPr>
      <w:r w:rsidRPr="5F365750">
        <w:rPr>
          <w:rFonts w:eastAsia="Calibri"/>
          <w:szCs w:val="24"/>
        </w:rPr>
        <w:t xml:space="preserve">This is broad reaching theory which creates huge difficulty in operationalising in an entity. </w:t>
      </w:r>
    </w:p>
    <w:p w14:paraId="16B88870" w14:textId="27B5A1B4" w:rsidR="2256319B" w:rsidRPr="00A7424A" w:rsidRDefault="2256319B" w:rsidP="2256319B">
      <w:pPr>
        <w:rPr>
          <w:rFonts w:eastAsia="Calibri"/>
          <w:b/>
          <w:bCs/>
          <w:color w:val="000000" w:themeColor="text1"/>
          <w:szCs w:val="24"/>
        </w:rPr>
      </w:pPr>
      <w:r w:rsidRPr="00A7424A">
        <w:rPr>
          <w:rFonts w:eastAsia="Calibri"/>
          <w:b/>
          <w:bCs/>
          <w:color w:val="000000" w:themeColor="text1"/>
        </w:rPr>
        <w:t xml:space="preserve">Theory considered by France </w:t>
      </w:r>
    </w:p>
    <w:p w14:paraId="54338EAA" w14:textId="061B1828" w:rsidR="3103369C" w:rsidRDefault="3103369C" w:rsidP="3103369C">
      <w:pPr>
        <w:rPr>
          <w:rFonts w:eastAsia="Calibri"/>
          <w:color w:val="222222"/>
          <w:szCs w:val="24"/>
        </w:rPr>
      </w:pPr>
      <w:r w:rsidRPr="3103369C">
        <w:rPr>
          <w:rFonts w:eastAsia="Calibri"/>
          <w:b/>
          <w:bCs/>
          <w:szCs w:val="24"/>
        </w:rPr>
        <w:t>Health belief model</w:t>
      </w:r>
      <w:r w:rsidRPr="3103369C">
        <w:rPr>
          <w:rFonts w:eastAsia="Calibri"/>
          <w:szCs w:val="24"/>
        </w:rPr>
        <w:t xml:space="preserve">- The main aim of founding this model was to make health and care service understand the failure of an individual in accepting disease prevention strategies so that they can detect the disease that have affected them at very early stage. Other than this, it is also being suggested that belief s and mindset of an individual in terms of illness and disease together will therefore lead in detecting the likelihood of the person in order to adopt and be ready for the behaviours </w:t>
      </w:r>
      <w:r w:rsidRPr="3103369C">
        <w:rPr>
          <w:rFonts w:eastAsia="Times New Roman" w:cs="Times New Roman"/>
          <w:color w:val="222222"/>
          <w:szCs w:val="24"/>
        </w:rPr>
        <w:t>(Mandal and et.al., 2020)</w:t>
      </w:r>
      <w:r w:rsidRPr="3103369C">
        <w:rPr>
          <w:rFonts w:eastAsia="Calibri"/>
          <w:szCs w:val="24"/>
        </w:rPr>
        <w:t xml:space="preserve">. While, there are various constructs of Health belief model that is further discussed as per below context- </w:t>
      </w:r>
    </w:p>
    <w:p w14:paraId="33C44BF8" w14:textId="6CEFCF2C" w:rsidR="3103369C" w:rsidRDefault="3103369C" w:rsidP="3103369C">
      <w:pPr>
        <w:pStyle w:val="Listparagraf"/>
        <w:numPr>
          <w:ilvl w:val="0"/>
          <w:numId w:val="2"/>
        </w:numPr>
        <w:rPr>
          <w:rFonts w:asciiTheme="minorHAnsi" w:eastAsiaTheme="minorEastAsia" w:hAnsiTheme="minorHAnsi"/>
          <w:szCs w:val="24"/>
        </w:rPr>
      </w:pPr>
      <w:r w:rsidRPr="3103369C">
        <w:rPr>
          <w:rFonts w:eastAsia="Calibri"/>
          <w:szCs w:val="24"/>
        </w:rPr>
        <w:t>Cues towards the action</w:t>
      </w:r>
    </w:p>
    <w:p w14:paraId="5710BDBB" w14:textId="799D1CE4" w:rsidR="3103369C" w:rsidRDefault="3103369C" w:rsidP="3103369C">
      <w:pPr>
        <w:pStyle w:val="Listparagraf"/>
        <w:numPr>
          <w:ilvl w:val="0"/>
          <w:numId w:val="2"/>
        </w:numPr>
        <w:rPr>
          <w:szCs w:val="24"/>
        </w:rPr>
      </w:pPr>
      <w:r w:rsidRPr="3103369C">
        <w:rPr>
          <w:rFonts w:eastAsia="Calibri"/>
          <w:szCs w:val="24"/>
        </w:rPr>
        <w:t>Self-efficacy</w:t>
      </w:r>
    </w:p>
    <w:p w14:paraId="37E46577" w14:textId="509296A6" w:rsidR="3103369C" w:rsidRDefault="3103369C" w:rsidP="3103369C">
      <w:pPr>
        <w:pStyle w:val="Listparagraf"/>
        <w:numPr>
          <w:ilvl w:val="0"/>
          <w:numId w:val="2"/>
        </w:numPr>
        <w:rPr>
          <w:szCs w:val="24"/>
        </w:rPr>
      </w:pPr>
      <w:r w:rsidRPr="3103369C">
        <w:rPr>
          <w:rFonts w:eastAsia="Calibri"/>
          <w:szCs w:val="24"/>
        </w:rPr>
        <w:t>Recognizing benefits and also barriers that are involved.</w:t>
      </w:r>
    </w:p>
    <w:p w14:paraId="7A896833" w14:textId="102978F2" w:rsidR="3103369C" w:rsidRDefault="3103369C" w:rsidP="3103369C">
      <w:pPr>
        <w:pStyle w:val="Listparagraf"/>
        <w:numPr>
          <w:ilvl w:val="0"/>
          <w:numId w:val="2"/>
        </w:numPr>
        <w:rPr>
          <w:szCs w:val="24"/>
        </w:rPr>
      </w:pPr>
      <w:r w:rsidRPr="3103369C">
        <w:rPr>
          <w:rFonts w:eastAsia="Calibri"/>
          <w:szCs w:val="24"/>
        </w:rPr>
        <w:t>Recognizing the susceptibility and the severity further</w:t>
      </w:r>
    </w:p>
    <w:p w14:paraId="18A4A714" w14:textId="36107B1C" w:rsidR="3103369C" w:rsidRDefault="3103369C" w:rsidP="3103369C">
      <w:pPr>
        <w:rPr>
          <w:rFonts w:eastAsia="Calibri"/>
          <w:szCs w:val="24"/>
        </w:rPr>
      </w:pPr>
      <w:r w:rsidRPr="3103369C">
        <w:rPr>
          <w:rFonts w:eastAsia="Calibri"/>
          <w:szCs w:val="24"/>
        </w:rPr>
        <w:t xml:space="preserve">This is termed as the model that is highly applied for the health concerns which are basically related in terms of prevention and cure. Further, it also leads in reducing risk factors which are related to Covid-19 pandemic to a large extent. </w:t>
      </w:r>
    </w:p>
    <w:p w14:paraId="462E1018" w14:textId="1A4911C9" w:rsidR="3103369C" w:rsidRDefault="3103369C" w:rsidP="3103369C">
      <w:pPr>
        <w:rPr>
          <w:rFonts w:eastAsia="Calibri"/>
          <w:b/>
          <w:bCs/>
          <w:szCs w:val="24"/>
        </w:rPr>
      </w:pPr>
      <w:r w:rsidRPr="3103369C">
        <w:rPr>
          <w:rFonts w:eastAsia="Calibri"/>
          <w:b/>
          <w:bCs/>
          <w:szCs w:val="24"/>
        </w:rPr>
        <w:t xml:space="preserve">Limitation of Health Belief Followed is discussed below- </w:t>
      </w:r>
    </w:p>
    <w:p w14:paraId="185AE9F1" w14:textId="3C12224C" w:rsidR="3103369C" w:rsidRDefault="3103369C" w:rsidP="3103369C">
      <w:pPr>
        <w:pStyle w:val="Listparagraf"/>
        <w:numPr>
          <w:ilvl w:val="0"/>
          <w:numId w:val="1"/>
        </w:numPr>
        <w:rPr>
          <w:rFonts w:asciiTheme="minorHAnsi" w:eastAsiaTheme="minorEastAsia" w:hAnsiTheme="minorHAnsi"/>
          <w:szCs w:val="24"/>
        </w:rPr>
      </w:pPr>
      <w:r w:rsidRPr="3103369C">
        <w:rPr>
          <w:rFonts w:eastAsia="Calibri"/>
          <w:szCs w:val="24"/>
        </w:rPr>
        <w:t>They lack in taking into account the behaviours of an individual that are being performed further in terms of reasons that are primarily related to non-health. This reason may also include acceptability.</w:t>
      </w:r>
    </w:p>
    <w:p w14:paraId="289E14C0" w14:textId="416C7012" w:rsidR="3103369C" w:rsidRDefault="3103369C" w:rsidP="3103369C">
      <w:pPr>
        <w:pStyle w:val="Listparagraf"/>
        <w:numPr>
          <w:ilvl w:val="0"/>
          <w:numId w:val="1"/>
        </w:numPr>
        <w:rPr>
          <w:szCs w:val="24"/>
        </w:rPr>
      </w:pPr>
      <w:r w:rsidRPr="3103369C">
        <w:rPr>
          <w:rFonts w:eastAsia="Calibri"/>
          <w:szCs w:val="24"/>
        </w:rPr>
        <w:t xml:space="preserve">There also occurs an assumption that everyone that are involved in the country have equal access in getting the equal amount and volume of data related to illness and disease that is highly spread in the whole world. </w:t>
      </w:r>
    </w:p>
    <w:p w14:paraId="18D1AB15" w14:textId="05A81810" w:rsidR="3103369C" w:rsidRDefault="3103369C" w:rsidP="3103369C">
      <w:pPr>
        <w:pStyle w:val="Listparagraf"/>
        <w:numPr>
          <w:ilvl w:val="0"/>
          <w:numId w:val="1"/>
        </w:numPr>
        <w:rPr>
          <w:szCs w:val="24"/>
        </w:rPr>
      </w:pPr>
      <w:r w:rsidRPr="3103369C">
        <w:rPr>
          <w:rFonts w:eastAsia="Calibri"/>
          <w:szCs w:val="24"/>
        </w:rPr>
        <w:t>Further, habitual behaviours are also not taken into account which leads them further in informing the decision-making procedures so that they can accept some action that is highly recommended.</w:t>
      </w:r>
    </w:p>
    <w:p w14:paraId="7DDCAA87" w14:textId="3E022F60" w:rsidR="3103369C" w:rsidRDefault="2256319B" w:rsidP="3103369C">
      <w:pPr>
        <w:pStyle w:val="Listparagraf"/>
        <w:numPr>
          <w:ilvl w:val="0"/>
          <w:numId w:val="1"/>
        </w:numPr>
      </w:pPr>
      <w:r w:rsidRPr="2256319B">
        <w:rPr>
          <w:rFonts w:eastAsia="Calibri"/>
        </w:rPr>
        <w:lastRenderedPageBreak/>
        <w:t xml:space="preserve">Moreover, it also lacks in accounting for the attitudes, beliefs and purpose if a particular person or individual which further leads in dictating the acceptance of a person for health behaviour.  </w:t>
      </w:r>
    </w:p>
    <w:p w14:paraId="0EF88F1E" w14:textId="0B8C5DC3" w:rsidR="3103369C" w:rsidRDefault="2256319B" w:rsidP="3103369C">
      <w:pPr>
        <w:pStyle w:val="Listparagraf"/>
        <w:numPr>
          <w:ilvl w:val="0"/>
          <w:numId w:val="1"/>
        </w:numPr>
      </w:pPr>
      <w:r w:rsidRPr="2256319B">
        <w:rPr>
          <w:rFonts w:eastAsia="Calibri"/>
        </w:rPr>
        <w:t xml:space="preserve">According to this theory, cues to action is highly prevalent as they encourage the people in order to act and also that the health actions that are being undertaken by them are the basic objective and target which is to be fulfilled in decision making process. </w:t>
      </w:r>
    </w:p>
    <w:p w14:paraId="55764D6A" w14:textId="6B1DAB5C" w:rsidR="2256319B" w:rsidRDefault="2256319B" w:rsidP="2256319B">
      <w:pPr>
        <w:rPr>
          <w:rFonts w:eastAsia="Calibri"/>
          <w:szCs w:val="24"/>
        </w:rPr>
      </w:pPr>
      <w:r w:rsidRPr="2256319B">
        <w:rPr>
          <w:rFonts w:eastAsia="Calibri"/>
          <w:szCs w:val="24"/>
        </w:rPr>
        <w:t xml:space="preserve">Thus, it is being compared that both country UK and France have adopted some or the other strategy to overcome this disease and pandemic which affected the respective countries. </w:t>
      </w:r>
    </w:p>
    <w:p w14:paraId="7EDFE5F6" w14:textId="6D852D06" w:rsidR="6E59E072" w:rsidRDefault="3103369C" w:rsidP="3103369C">
      <w:pPr>
        <w:pStyle w:val="Titlu2"/>
        <w:rPr>
          <w:i w:val="0"/>
          <w:szCs w:val="24"/>
        </w:rPr>
      </w:pPr>
      <w:bookmarkStart w:id="5" w:name="_Toc972785529"/>
      <w:r w:rsidRPr="3103369C">
        <w:rPr>
          <w:i w:val="0"/>
        </w:rPr>
        <w:t xml:space="preserve">Impact of legislation and policies on health and well-being of individuals </w:t>
      </w:r>
      <w:bookmarkEnd w:id="5"/>
    </w:p>
    <w:p w14:paraId="28B24EAC" w14:textId="141A069F" w:rsidR="20CAA184" w:rsidRDefault="2256319B" w:rsidP="2256319B">
      <w:pPr>
        <w:ind w:firstLine="720"/>
        <w:rPr>
          <w:rFonts w:eastAsia="Calibri"/>
        </w:rPr>
      </w:pPr>
      <w:r w:rsidRPr="2256319B">
        <w:rPr>
          <w:rFonts w:eastAsia="Calibri"/>
        </w:rPr>
        <w:t xml:space="preserve">Legislation is defined as the action that is being undertaken in terms of making laws that protects the health of public and also the environment to a large extent </w:t>
      </w:r>
      <w:r w:rsidRPr="2256319B">
        <w:rPr>
          <w:rFonts w:eastAsia="Times New Roman" w:cs="Times New Roman"/>
          <w:color w:val="222222"/>
        </w:rPr>
        <w:t>(Pimpin and et.al., 2018)</w:t>
      </w:r>
      <w:r w:rsidRPr="2256319B">
        <w:rPr>
          <w:rFonts w:eastAsia="Calibri"/>
        </w:rPr>
        <w:t xml:space="preserve">. Thus, legislation has huge impact on health and wellbeing of the individuals which is discussed as per below context- </w:t>
      </w:r>
    </w:p>
    <w:p w14:paraId="0782D6EE" w14:textId="70645195" w:rsidR="20CAA184" w:rsidRDefault="2256319B" w:rsidP="2256319B">
      <w:pPr>
        <w:ind w:firstLine="720"/>
        <w:rPr>
          <w:rFonts w:eastAsia="Calibri"/>
        </w:rPr>
      </w:pPr>
      <w:r w:rsidRPr="2256319B">
        <w:rPr>
          <w:rFonts w:eastAsia="Calibri"/>
          <w:szCs w:val="24"/>
        </w:rPr>
        <w:t xml:space="preserve">The law and legislation that is being undertaken by the both UK and France are quite same and it is analysed and estimated that the main reason for health and safety legislation includes protecting people at work and also to those who are being affected by corona virus disease to a large extent. Further, laws and legislations are that which leads in covering all the aspects of our lives includes protecting people with health and safety. </w:t>
      </w:r>
    </w:p>
    <w:p w14:paraId="40DF5012" w14:textId="31C1856C" w:rsidR="3103369C" w:rsidRDefault="3103369C" w:rsidP="3103369C">
      <w:pPr>
        <w:ind w:firstLine="720"/>
        <w:rPr>
          <w:rFonts w:eastAsia="Calibri"/>
          <w:szCs w:val="24"/>
        </w:rPr>
      </w:pPr>
      <w:r w:rsidRPr="3103369C">
        <w:rPr>
          <w:rFonts w:eastAsia="Calibri"/>
          <w:szCs w:val="24"/>
        </w:rPr>
        <w:t xml:space="preserve">Moreover, it is also stated that the health law is federal state and local law including rules and regulations between the healthcare industry and patients who are suffering from coronavirus disease. The Affordable Care Act (ACA) brought the mandatory which is subsidized healthcare and is only one part of ACA. The full name of this is ‘The patient Protection and Affordable Care Act’ and is being termed as Patient Protection portion of act which has huge impact on the healthcare compliance. </w:t>
      </w:r>
    </w:p>
    <w:p w14:paraId="1E05BED4" w14:textId="165CBCD0" w:rsidR="3103369C" w:rsidRDefault="3103369C" w:rsidP="3103369C">
      <w:pPr>
        <w:ind w:firstLine="720"/>
        <w:rPr>
          <w:rFonts w:eastAsia="Calibri"/>
          <w:szCs w:val="24"/>
        </w:rPr>
      </w:pPr>
      <w:r w:rsidRPr="3103369C">
        <w:rPr>
          <w:rFonts w:eastAsia="Calibri"/>
          <w:szCs w:val="24"/>
        </w:rPr>
        <w:t xml:space="preserve">In addition to this, it is also analysed that Regulation and legislations plays extremely significant role in the coverage of health care insurance and also in health care industry </w:t>
      </w:r>
      <w:r w:rsidRPr="3103369C">
        <w:rPr>
          <w:rFonts w:eastAsia="Calibri"/>
          <w:color w:val="222222"/>
          <w:szCs w:val="24"/>
        </w:rPr>
        <w:t>(</w:t>
      </w:r>
      <w:r w:rsidRPr="3103369C">
        <w:rPr>
          <w:rFonts w:eastAsia="Times New Roman" w:cs="Times New Roman"/>
          <w:color w:val="222222"/>
          <w:szCs w:val="24"/>
        </w:rPr>
        <w:t>Wang and et.al., 2020</w:t>
      </w:r>
      <w:r w:rsidRPr="3103369C">
        <w:rPr>
          <w:rFonts w:eastAsia="Calibri"/>
          <w:color w:val="222222"/>
          <w:szCs w:val="24"/>
        </w:rPr>
        <w:t>)</w:t>
      </w:r>
      <w:r w:rsidRPr="3103369C">
        <w:rPr>
          <w:rFonts w:eastAsia="Calibri"/>
          <w:szCs w:val="24"/>
        </w:rPr>
        <w:t xml:space="preserve">. There are number of regulatory bodies which helps in providing protection to public of a particular country which might suffer from various risks towards their health. </w:t>
      </w:r>
    </w:p>
    <w:p w14:paraId="62836CCF" w14:textId="32E07270" w:rsidR="3103369C" w:rsidRDefault="3103369C" w:rsidP="3103369C">
      <w:pPr>
        <w:rPr>
          <w:rFonts w:eastAsia="Calibri"/>
          <w:szCs w:val="24"/>
        </w:rPr>
      </w:pPr>
      <w:r w:rsidRPr="3103369C">
        <w:rPr>
          <w:rFonts w:eastAsia="Calibri"/>
          <w:szCs w:val="24"/>
        </w:rPr>
        <w:t xml:space="preserve">The protection of Vulnerable Act was before introduced by the Care Standards Act in the year 2000. The main aim and purpose of this law was to make sure no one works in care sector if they have neglected, abused and harmed vulnerable adults in the care where they have placed someone </w:t>
      </w:r>
      <w:r w:rsidRPr="3103369C">
        <w:rPr>
          <w:rFonts w:eastAsia="Calibri"/>
          <w:szCs w:val="24"/>
        </w:rPr>
        <w:lastRenderedPageBreak/>
        <w:t>at risk. While, local authorities who were involved in this act must ensure that everyone receives following facilities-</w:t>
      </w:r>
    </w:p>
    <w:p w14:paraId="76E1E3C2" w14:textId="78913227" w:rsidR="3103369C" w:rsidRDefault="3103369C" w:rsidP="3103369C">
      <w:pPr>
        <w:pStyle w:val="Listparagraf"/>
        <w:numPr>
          <w:ilvl w:val="0"/>
          <w:numId w:val="8"/>
        </w:numPr>
        <w:rPr>
          <w:rFonts w:asciiTheme="minorHAnsi" w:eastAsiaTheme="minorEastAsia" w:hAnsiTheme="minorHAnsi"/>
          <w:szCs w:val="24"/>
        </w:rPr>
      </w:pPr>
      <w:r w:rsidRPr="3103369C">
        <w:rPr>
          <w:rFonts w:eastAsia="Calibri"/>
          <w:szCs w:val="24"/>
        </w:rPr>
        <w:t xml:space="preserve">Receiving services which leads in preventing the needs and requirements related to care which helps them in saving themselves from becoming more serious or else they can also delay the impact of their needs so that they can lead towards the facilities. </w:t>
      </w:r>
    </w:p>
    <w:p w14:paraId="53135A51" w14:textId="400AE4B5" w:rsidR="3103369C" w:rsidRDefault="3103369C" w:rsidP="3103369C">
      <w:pPr>
        <w:pStyle w:val="Listparagraf"/>
        <w:numPr>
          <w:ilvl w:val="0"/>
          <w:numId w:val="8"/>
        </w:numPr>
        <w:rPr>
          <w:szCs w:val="24"/>
        </w:rPr>
      </w:pPr>
      <w:r w:rsidRPr="3103369C">
        <w:rPr>
          <w:rFonts w:eastAsia="Calibri"/>
          <w:szCs w:val="24"/>
        </w:rPr>
        <w:t xml:space="preserve">They must also ensure that the people of a particular country get information and advice which is therefore required for them in making good decisions about care and support. </w:t>
      </w:r>
    </w:p>
    <w:p w14:paraId="1778DA02" w14:textId="54C20C5E" w:rsidR="3103369C" w:rsidRDefault="3103369C" w:rsidP="3103369C">
      <w:pPr>
        <w:pStyle w:val="Listparagraf"/>
        <w:numPr>
          <w:ilvl w:val="0"/>
          <w:numId w:val="8"/>
        </w:numPr>
        <w:rPr>
          <w:szCs w:val="24"/>
        </w:rPr>
      </w:pPr>
      <w:r w:rsidRPr="3103369C">
        <w:rPr>
          <w:rFonts w:eastAsia="Calibri"/>
          <w:szCs w:val="24"/>
        </w:rPr>
        <w:t xml:space="preserve">Other than this, they must also have a high-quality provision range from which they can select the appropriate and best services. </w:t>
      </w:r>
    </w:p>
    <w:p w14:paraId="0ED43F1B" w14:textId="0FFA030C" w:rsidR="6E59E072" w:rsidRDefault="3103369C" w:rsidP="3103369C">
      <w:pPr>
        <w:pStyle w:val="Titlu2"/>
        <w:rPr>
          <w:i w:val="0"/>
          <w:szCs w:val="24"/>
        </w:rPr>
      </w:pPr>
      <w:bookmarkStart w:id="6" w:name="_Toc1799659948"/>
      <w:r w:rsidRPr="3103369C">
        <w:rPr>
          <w:i w:val="0"/>
        </w:rPr>
        <w:t>Ethical considerations</w:t>
      </w:r>
      <w:bookmarkEnd w:id="6"/>
    </w:p>
    <w:p w14:paraId="688C0F4B" w14:textId="7F5EA73B" w:rsidR="3103369C" w:rsidRDefault="3103369C" w:rsidP="3103369C">
      <w:pPr>
        <w:ind w:firstLine="720"/>
        <w:rPr>
          <w:rFonts w:eastAsia="Calibri"/>
          <w:szCs w:val="24"/>
        </w:rPr>
      </w:pPr>
      <w:r w:rsidRPr="3103369C">
        <w:rPr>
          <w:rFonts w:eastAsia="Calibri"/>
          <w:szCs w:val="24"/>
        </w:rPr>
        <w:t xml:space="preserve">The ethical considerations are termed as building up values and principles which address questions about what is good and bad in human affairs. This plays significant role in number of reasons as it leads in encouraging the aim of research that includes expanding knowledge </w:t>
      </w:r>
      <w:r w:rsidRPr="3103369C">
        <w:rPr>
          <w:rFonts w:eastAsia="Times New Roman" w:cs="Times New Roman"/>
          <w:color w:val="222222"/>
          <w:szCs w:val="24"/>
        </w:rPr>
        <w:t>(Smith and et.al., 2020)</w:t>
      </w:r>
      <w:r w:rsidRPr="3103369C">
        <w:rPr>
          <w:rFonts w:eastAsia="Calibri"/>
          <w:szCs w:val="24"/>
        </w:rPr>
        <w:t xml:space="preserve">. Further, they are also one which helps in providing support to the values that are necessary for the collaborative work which includes mutual respect and fairness. While they also provide huge support and bond to social and moral values which includes principles of not harming others. Due to coronavirus pandemic, there is a huge requirement of ethical conduct and also in decision making in clinical care at every level of this incidence of Covid-19. </w:t>
      </w:r>
    </w:p>
    <w:p w14:paraId="033FBBD7" w14:textId="06F4C80F" w:rsidR="3103369C" w:rsidRDefault="3103369C" w:rsidP="3103369C">
      <w:pPr>
        <w:rPr>
          <w:rFonts w:eastAsia="Calibri"/>
          <w:b/>
          <w:bCs/>
          <w:szCs w:val="24"/>
        </w:rPr>
      </w:pPr>
      <w:r w:rsidRPr="3103369C">
        <w:rPr>
          <w:rFonts w:eastAsia="Calibri"/>
          <w:b/>
          <w:bCs/>
          <w:szCs w:val="24"/>
        </w:rPr>
        <w:t>WHO working group on Ethics and Corona virus</w:t>
      </w:r>
    </w:p>
    <w:p w14:paraId="137CC754" w14:textId="6B99B96B" w:rsidR="3103369C" w:rsidRDefault="3103369C" w:rsidP="3103369C">
      <w:pPr>
        <w:rPr>
          <w:rFonts w:eastAsia="Calibri"/>
          <w:b/>
          <w:bCs/>
          <w:szCs w:val="24"/>
        </w:rPr>
      </w:pPr>
      <w:r w:rsidRPr="3103369C">
        <w:rPr>
          <w:rFonts w:eastAsia="Calibri"/>
          <w:szCs w:val="24"/>
        </w:rPr>
        <w:t>World Health organisation has been established an international Working group which lead them in developing advice on ethical questions. This group that is being formed related to this was basically performing below activities-</w:t>
      </w:r>
    </w:p>
    <w:p w14:paraId="3FD5DA18" w14:textId="122CEE2F" w:rsidR="3103369C" w:rsidRDefault="3103369C" w:rsidP="3103369C">
      <w:pPr>
        <w:pStyle w:val="Listparagraf"/>
        <w:numPr>
          <w:ilvl w:val="0"/>
          <w:numId w:val="7"/>
        </w:numPr>
        <w:rPr>
          <w:rFonts w:asciiTheme="minorHAnsi" w:eastAsiaTheme="minorEastAsia" w:hAnsiTheme="minorHAnsi"/>
          <w:szCs w:val="24"/>
        </w:rPr>
      </w:pPr>
      <w:r w:rsidRPr="3103369C">
        <w:rPr>
          <w:rFonts w:eastAsia="Calibri"/>
          <w:szCs w:val="24"/>
        </w:rPr>
        <w:t>Practical guidance on ethical values and norms application.</w:t>
      </w:r>
    </w:p>
    <w:p w14:paraId="397218D7" w14:textId="094F6374" w:rsidR="3103369C" w:rsidRDefault="3103369C" w:rsidP="3103369C">
      <w:pPr>
        <w:pStyle w:val="Listparagraf"/>
        <w:numPr>
          <w:ilvl w:val="0"/>
          <w:numId w:val="7"/>
        </w:numPr>
        <w:rPr>
          <w:rFonts w:asciiTheme="minorHAnsi" w:eastAsiaTheme="minorEastAsia" w:hAnsiTheme="minorHAnsi"/>
          <w:szCs w:val="24"/>
        </w:rPr>
      </w:pPr>
      <w:r w:rsidRPr="3103369C">
        <w:rPr>
          <w:rFonts w:eastAsia="Calibri"/>
          <w:szCs w:val="24"/>
        </w:rPr>
        <w:t xml:space="preserve">Providing advice on the criteria which has to be satisfied for Covid-19 challenge studies which is ethically acceptable further. </w:t>
      </w:r>
    </w:p>
    <w:p w14:paraId="1A962AC1" w14:textId="61ECDBD2" w:rsidR="3103369C" w:rsidRDefault="3103369C" w:rsidP="3103369C">
      <w:pPr>
        <w:pStyle w:val="Listparagraf"/>
        <w:numPr>
          <w:ilvl w:val="0"/>
          <w:numId w:val="7"/>
        </w:numPr>
        <w:rPr>
          <w:szCs w:val="24"/>
        </w:rPr>
      </w:pPr>
      <w:r w:rsidRPr="3103369C">
        <w:rPr>
          <w:rFonts w:eastAsia="Calibri"/>
          <w:szCs w:val="24"/>
        </w:rPr>
        <w:t xml:space="preserve">Providing a policy brief on allocation of resources and priority setting in Covid-19 care. </w:t>
      </w:r>
    </w:p>
    <w:p w14:paraId="1F35290A" w14:textId="41C30EDD" w:rsidR="3103369C" w:rsidRPr="00A7424A" w:rsidRDefault="2256319B" w:rsidP="2256319B">
      <w:pPr>
        <w:rPr>
          <w:rFonts w:eastAsia="Calibri"/>
          <w:b/>
          <w:bCs/>
          <w:color w:val="000000" w:themeColor="text1"/>
        </w:rPr>
      </w:pPr>
      <w:r w:rsidRPr="00A7424A">
        <w:rPr>
          <w:rFonts w:eastAsia="Calibri"/>
          <w:b/>
          <w:bCs/>
          <w:color w:val="000000" w:themeColor="text1"/>
        </w:rPr>
        <w:t>In terms of France, they adopted this policy of ACT Accelerator</w:t>
      </w:r>
    </w:p>
    <w:p w14:paraId="51CE33BF" w14:textId="145DABA4" w:rsidR="3103369C" w:rsidRDefault="3103369C" w:rsidP="3103369C">
      <w:pPr>
        <w:rPr>
          <w:rFonts w:eastAsia="Calibri"/>
          <w:szCs w:val="24"/>
        </w:rPr>
      </w:pPr>
      <w:r w:rsidRPr="3103369C">
        <w:rPr>
          <w:rFonts w:eastAsia="Calibri"/>
          <w:szCs w:val="24"/>
        </w:rPr>
        <w:t xml:space="preserve">Covid-19 tools and its access are a huge collaboration which leads in accelerating development, manufacturing and equitable access towards test related to Covid-19 along with treatments and vaccines that is to be provided. Further, World Health Organisation founded International working </w:t>
      </w:r>
      <w:r w:rsidRPr="3103369C">
        <w:rPr>
          <w:rFonts w:eastAsia="Calibri"/>
          <w:szCs w:val="24"/>
        </w:rPr>
        <w:lastRenderedPageBreak/>
        <w:t xml:space="preserve">group which leads in enhancing high level of ethical framework for WHO along with partners in ACT accelerator. This group undertakes various activities which is discussed as per below context- </w:t>
      </w:r>
    </w:p>
    <w:p w14:paraId="4BBDEF6D" w14:textId="7F2E09F7" w:rsidR="3103369C" w:rsidRDefault="3103369C" w:rsidP="3103369C">
      <w:pPr>
        <w:pStyle w:val="Listparagraf"/>
        <w:numPr>
          <w:ilvl w:val="0"/>
          <w:numId w:val="6"/>
        </w:numPr>
        <w:rPr>
          <w:rFonts w:asciiTheme="minorHAnsi" w:eastAsiaTheme="minorEastAsia" w:hAnsiTheme="minorHAnsi"/>
          <w:szCs w:val="24"/>
        </w:rPr>
      </w:pPr>
      <w:r w:rsidRPr="3103369C">
        <w:rPr>
          <w:rFonts w:eastAsia="Calibri"/>
          <w:szCs w:val="24"/>
        </w:rPr>
        <w:t>Diagnostics allotment</w:t>
      </w:r>
    </w:p>
    <w:p w14:paraId="0126AB82" w14:textId="6B25BC94" w:rsidR="3103369C" w:rsidRDefault="3103369C" w:rsidP="3103369C">
      <w:pPr>
        <w:pStyle w:val="Listparagraf"/>
        <w:numPr>
          <w:ilvl w:val="0"/>
          <w:numId w:val="6"/>
        </w:numPr>
        <w:rPr>
          <w:rFonts w:asciiTheme="minorHAnsi" w:eastAsiaTheme="minorEastAsia" w:hAnsiTheme="minorHAnsi"/>
          <w:szCs w:val="24"/>
        </w:rPr>
      </w:pPr>
      <w:r w:rsidRPr="3103369C">
        <w:rPr>
          <w:rFonts w:eastAsia="Calibri"/>
          <w:szCs w:val="24"/>
        </w:rPr>
        <w:t>Allotment of therapeutics</w:t>
      </w:r>
    </w:p>
    <w:p w14:paraId="4C2ECF3D" w14:textId="24F21ADA" w:rsidR="3103369C" w:rsidRDefault="3103369C" w:rsidP="3103369C">
      <w:pPr>
        <w:pStyle w:val="Listparagraf"/>
        <w:numPr>
          <w:ilvl w:val="0"/>
          <w:numId w:val="6"/>
        </w:numPr>
        <w:rPr>
          <w:rFonts w:asciiTheme="minorHAnsi" w:eastAsiaTheme="minorEastAsia" w:hAnsiTheme="minorHAnsi"/>
          <w:szCs w:val="24"/>
        </w:rPr>
      </w:pPr>
      <w:r w:rsidRPr="3103369C">
        <w:rPr>
          <w:rFonts w:eastAsia="Calibri"/>
          <w:szCs w:val="24"/>
        </w:rPr>
        <w:t>Studying data governance method</w:t>
      </w:r>
    </w:p>
    <w:p w14:paraId="299A38C9" w14:textId="6D3BDAF1" w:rsidR="3103369C" w:rsidRDefault="3103369C" w:rsidP="3103369C">
      <w:pPr>
        <w:pStyle w:val="Listparagraf"/>
        <w:numPr>
          <w:ilvl w:val="0"/>
          <w:numId w:val="6"/>
        </w:numPr>
        <w:rPr>
          <w:rFonts w:asciiTheme="minorHAnsi" w:eastAsiaTheme="minorEastAsia" w:hAnsiTheme="minorHAnsi"/>
          <w:szCs w:val="24"/>
        </w:rPr>
      </w:pPr>
      <w:r w:rsidRPr="3103369C">
        <w:rPr>
          <w:rFonts w:eastAsia="Calibri"/>
          <w:szCs w:val="24"/>
        </w:rPr>
        <w:t xml:space="preserve">Enhancement of policy brief on placebo using vaccine trials. </w:t>
      </w:r>
    </w:p>
    <w:p w14:paraId="25C9BA5F" w14:textId="2B849C78" w:rsidR="3103369C" w:rsidRDefault="3103369C" w:rsidP="3103369C">
      <w:pPr>
        <w:rPr>
          <w:rFonts w:eastAsia="Calibri"/>
          <w:b/>
          <w:bCs/>
          <w:szCs w:val="24"/>
        </w:rPr>
      </w:pPr>
      <w:r w:rsidRPr="3103369C">
        <w:rPr>
          <w:rFonts w:eastAsia="Calibri"/>
          <w:b/>
          <w:bCs/>
          <w:szCs w:val="24"/>
        </w:rPr>
        <w:t>Global Ethics response to Covid-19</w:t>
      </w:r>
    </w:p>
    <w:p w14:paraId="3EB97065" w14:textId="52625727" w:rsidR="3103369C" w:rsidRDefault="2256319B" w:rsidP="2256319B">
      <w:pPr>
        <w:rPr>
          <w:rFonts w:eastAsia="Calibri"/>
        </w:rPr>
      </w:pPr>
      <w:r w:rsidRPr="2256319B">
        <w:rPr>
          <w:rFonts w:eastAsia="Calibri"/>
        </w:rPr>
        <w:t xml:space="preserve">The ethics community are working together in coordination that leads in addressing ethical implications related to this pandemic and virus which is affecting people to a large extent. The global team works in coordination which leads them in making strong communication, bond, collaboration and cooperation in the endeavours. </w:t>
      </w:r>
    </w:p>
    <w:p w14:paraId="3D2C9828" w14:textId="60E1C93D" w:rsidR="2256319B" w:rsidRPr="00A7424A" w:rsidRDefault="2256319B" w:rsidP="2256319B">
      <w:pPr>
        <w:rPr>
          <w:rFonts w:eastAsia="Calibri"/>
          <w:b/>
          <w:bCs/>
          <w:color w:val="000000" w:themeColor="text1"/>
          <w:szCs w:val="24"/>
          <w:u w:val="single"/>
        </w:rPr>
      </w:pPr>
      <w:r w:rsidRPr="00A7424A">
        <w:rPr>
          <w:rFonts w:eastAsia="Calibri"/>
          <w:b/>
          <w:bCs/>
          <w:color w:val="000000" w:themeColor="text1"/>
          <w:szCs w:val="24"/>
          <w:u w:val="single"/>
        </w:rPr>
        <w:t>Comparison between UK and France</w:t>
      </w:r>
    </w:p>
    <w:p w14:paraId="568A38A9" w14:textId="2674035E" w:rsidR="2256319B" w:rsidRPr="00A7424A" w:rsidRDefault="2256319B" w:rsidP="2256319B">
      <w:pPr>
        <w:rPr>
          <w:rFonts w:eastAsia="Calibri"/>
          <w:color w:val="000000" w:themeColor="text1"/>
          <w:szCs w:val="24"/>
        </w:rPr>
      </w:pPr>
      <w:r w:rsidRPr="00A7424A">
        <w:rPr>
          <w:rFonts w:eastAsia="Calibri"/>
          <w:color w:val="000000" w:themeColor="text1"/>
          <w:szCs w:val="24"/>
        </w:rPr>
        <w:t xml:space="preserve">In terms of corona virus pandemic that have affected the whole world till now the UK has the rule of six and early pub closing times while the comparative country France has the masks and less zones rouges. The government of both the countries have launched and announced new restrictions. in terms of corona virus. The UK recorded around 4,926 cases in one day and France has 10,008 cases in the same time. Well prime minister of UK warned country that they must have the stricter action to stem the spread of the virus and France minister announced the virus-related measures which includes to cut down the self-isolation period from 14 to seventeen days. While, in terms of testing the UK country is far ahead as compared to that of France. </w:t>
      </w:r>
    </w:p>
    <w:p w14:paraId="2354A42C" w14:textId="4AF890D0" w:rsidR="6E59E072" w:rsidRDefault="2256319B" w:rsidP="2256319B">
      <w:pPr>
        <w:pStyle w:val="Titlu2"/>
        <w:rPr>
          <w:i w:val="0"/>
        </w:rPr>
      </w:pPr>
      <w:bookmarkStart w:id="7" w:name="_Toc111226993"/>
      <w:r w:rsidRPr="2256319B">
        <w:rPr>
          <w:i w:val="0"/>
        </w:rPr>
        <w:t>Recommendations for both UK and France for further success</w:t>
      </w:r>
      <w:bookmarkEnd w:id="7"/>
    </w:p>
    <w:p w14:paraId="455B1046" w14:textId="044A1BD0" w:rsidR="3103369C" w:rsidRDefault="3103369C" w:rsidP="3103369C">
      <w:pPr>
        <w:rPr>
          <w:rFonts w:eastAsia="Calibri"/>
          <w:szCs w:val="24"/>
        </w:rPr>
      </w:pPr>
      <w:r w:rsidRPr="3103369C">
        <w:rPr>
          <w:rFonts w:eastAsia="Calibri"/>
          <w:szCs w:val="24"/>
        </w:rPr>
        <w:t xml:space="preserve">Covid-19 is spreading with huge speed all over the country, therefore, people have to be stay safe by taking small and simple precautions in their day-to-day life. These precautions may include washing hands regularly, maintain physical distance with people, wear mask regularly. Other than this, they must also keep their rooms well ventilated and avoid crowds to visit their place. Further, there are many more recommendations that is stated by the government to follow which includes the following- </w:t>
      </w:r>
    </w:p>
    <w:p w14:paraId="723CE826" w14:textId="0F9CB625" w:rsidR="3103369C" w:rsidRDefault="3103369C" w:rsidP="3103369C">
      <w:pPr>
        <w:pStyle w:val="Listparagraf"/>
        <w:numPr>
          <w:ilvl w:val="0"/>
          <w:numId w:val="5"/>
        </w:numPr>
        <w:rPr>
          <w:rFonts w:asciiTheme="minorHAnsi" w:eastAsiaTheme="minorEastAsia" w:hAnsiTheme="minorHAnsi"/>
          <w:szCs w:val="24"/>
        </w:rPr>
      </w:pPr>
      <w:r w:rsidRPr="3103369C">
        <w:rPr>
          <w:rFonts w:eastAsia="Calibri"/>
          <w:szCs w:val="24"/>
        </w:rPr>
        <w:t>Washing hands- People must wash their hands for 20 seconds at least so that the infections may not affect them. Other than this, they can also make use of the sanitizers. While sanitizers must be alcohol based that has a huge impact on germs of coronavirus.</w:t>
      </w:r>
    </w:p>
    <w:p w14:paraId="7E6724CF" w14:textId="21DDCC03" w:rsidR="3103369C" w:rsidRDefault="3103369C" w:rsidP="3103369C">
      <w:pPr>
        <w:pStyle w:val="Listparagraf"/>
        <w:numPr>
          <w:ilvl w:val="0"/>
          <w:numId w:val="5"/>
        </w:numPr>
        <w:rPr>
          <w:rFonts w:asciiTheme="minorHAnsi" w:eastAsiaTheme="minorEastAsia" w:hAnsiTheme="minorHAnsi"/>
          <w:szCs w:val="24"/>
        </w:rPr>
      </w:pPr>
      <w:r w:rsidRPr="3103369C">
        <w:rPr>
          <w:rFonts w:eastAsia="Calibri"/>
          <w:szCs w:val="24"/>
        </w:rPr>
        <w:lastRenderedPageBreak/>
        <w:t xml:space="preserve">Wearing a mask- This is also regularly recommended and advised by the government of both the countries that everyone must not neglect the mask and must make complete use of it. </w:t>
      </w:r>
    </w:p>
    <w:p w14:paraId="5369B5DD" w14:textId="08D06166" w:rsidR="3103369C" w:rsidRDefault="3103369C" w:rsidP="3103369C">
      <w:pPr>
        <w:pStyle w:val="Listparagraf"/>
        <w:numPr>
          <w:ilvl w:val="0"/>
          <w:numId w:val="5"/>
        </w:numPr>
        <w:rPr>
          <w:rFonts w:asciiTheme="minorHAnsi" w:eastAsiaTheme="minorEastAsia" w:hAnsiTheme="minorHAnsi"/>
          <w:szCs w:val="24"/>
        </w:rPr>
      </w:pPr>
      <w:r w:rsidRPr="3103369C">
        <w:rPr>
          <w:rFonts w:eastAsia="Calibri"/>
          <w:szCs w:val="24"/>
        </w:rPr>
        <w:t xml:space="preserve">Avoid close contact- People must also ensure that they maintain physical distance with the people and group of people. This is because it is estimated that this infection spreads in a crowd easily and is quite dangerous. </w:t>
      </w:r>
    </w:p>
    <w:p w14:paraId="71679316" w14:textId="31677042" w:rsidR="3103369C" w:rsidRDefault="3103369C" w:rsidP="3103369C">
      <w:pPr>
        <w:pStyle w:val="Listparagraf"/>
        <w:numPr>
          <w:ilvl w:val="0"/>
          <w:numId w:val="5"/>
        </w:numPr>
        <w:rPr>
          <w:szCs w:val="24"/>
        </w:rPr>
      </w:pPr>
      <w:r w:rsidRPr="3103369C">
        <w:rPr>
          <w:rFonts w:eastAsia="Calibri"/>
          <w:szCs w:val="24"/>
        </w:rPr>
        <w:t>They must also avoid touching eyes, nose and mouth with unwashed hands and cover and sneeze with a help of the tissue.</w:t>
      </w:r>
    </w:p>
    <w:p w14:paraId="61AECCE3" w14:textId="290EBFB5" w:rsidR="3103369C" w:rsidRDefault="3103369C" w:rsidP="3103369C">
      <w:pPr>
        <w:pStyle w:val="Listparagraf"/>
        <w:numPr>
          <w:ilvl w:val="0"/>
          <w:numId w:val="5"/>
        </w:numPr>
        <w:rPr>
          <w:szCs w:val="24"/>
        </w:rPr>
      </w:pPr>
      <w:r w:rsidRPr="3103369C">
        <w:rPr>
          <w:rFonts w:eastAsia="Calibri"/>
          <w:szCs w:val="24"/>
        </w:rPr>
        <w:t xml:space="preserve">Other than this, everyone must maintain distance of meter that means 3 feet between themselves and specially with those people who are having a fever and are coughing or sneezing. </w:t>
      </w:r>
    </w:p>
    <w:p w14:paraId="71E4B1FD" w14:textId="1695B3A1" w:rsidR="3103369C" w:rsidRDefault="3103369C" w:rsidP="3103369C">
      <w:pPr>
        <w:pStyle w:val="Listparagraf"/>
        <w:numPr>
          <w:ilvl w:val="0"/>
          <w:numId w:val="5"/>
        </w:numPr>
        <w:rPr>
          <w:szCs w:val="24"/>
        </w:rPr>
      </w:pPr>
      <w:r w:rsidRPr="3103369C">
        <w:rPr>
          <w:rFonts w:eastAsia="Calibri"/>
          <w:szCs w:val="24"/>
        </w:rPr>
        <w:t xml:space="preserve">In addition to this, it is also advised or recommended that everyone must wear cloth which helps in covering the face in public settings where other all difficult measures are difficult in maintaining. </w:t>
      </w:r>
    </w:p>
    <w:p w14:paraId="0B61BFA6" w14:textId="6C97D852" w:rsidR="6E59E072" w:rsidRDefault="3103369C" w:rsidP="3103369C">
      <w:pPr>
        <w:pStyle w:val="Titlu1"/>
      </w:pPr>
      <w:bookmarkStart w:id="8" w:name="_Toc1040798278"/>
      <w:r>
        <w:t>CONCLUSION</w:t>
      </w:r>
      <w:bookmarkEnd w:id="8"/>
    </w:p>
    <w:p w14:paraId="4D701C7D" w14:textId="0EAA36EA" w:rsidR="6E59E072" w:rsidRDefault="2256319B" w:rsidP="2256319B">
      <w:pPr>
        <w:rPr>
          <w:rFonts w:eastAsia="Calibri"/>
        </w:rPr>
      </w:pPr>
      <w:r w:rsidRPr="2256319B">
        <w:rPr>
          <w:rFonts w:eastAsia="Calibri"/>
        </w:rPr>
        <w:t xml:space="preserve">From the above report, it is being concluded that Covid-19 is widely spread disease that have affected many countries along with UK and France. While, this report also helped in analysing that the basic measures that are involved in the Covid-19 precautions are quarantine, screening, contact tracing and isolation when they are introduced in together and coordination. In addition to this, this assignment also helps in highlighting on health care system and the theories that is being adopted by the UK and France and comparison is also being done and analysed that they can manage this pandemic from spreading and making a huge loss in people's health and environment. </w:t>
      </w:r>
    </w:p>
    <w:p w14:paraId="22CFB059" w14:textId="4146AFA4" w:rsidR="6E59E072" w:rsidRDefault="6E59E072" w:rsidP="3103369C">
      <w:r>
        <w:br w:type="page"/>
      </w:r>
    </w:p>
    <w:p w14:paraId="46BB4FD6" w14:textId="5AC0E891" w:rsidR="6E59E072" w:rsidRDefault="3103369C" w:rsidP="3103369C">
      <w:pPr>
        <w:pStyle w:val="Titlu1"/>
        <w:rPr>
          <w:bCs/>
          <w:szCs w:val="28"/>
        </w:rPr>
      </w:pPr>
      <w:bookmarkStart w:id="9" w:name="_Toc850251322"/>
      <w:r>
        <w:lastRenderedPageBreak/>
        <w:t>REFERENCES</w:t>
      </w:r>
      <w:bookmarkEnd w:id="9"/>
    </w:p>
    <w:p w14:paraId="12F0C5C4" w14:textId="7B2B8032" w:rsidR="3103369C" w:rsidRDefault="3103369C" w:rsidP="3103369C">
      <w:pPr>
        <w:rPr>
          <w:rFonts w:eastAsia="Calibri"/>
          <w:szCs w:val="24"/>
          <w:u w:val="single"/>
        </w:rPr>
      </w:pPr>
      <w:r w:rsidRPr="3103369C">
        <w:rPr>
          <w:rFonts w:eastAsia="Calibri"/>
          <w:szCs w:val="24"/>
          <w:u w:val="single"/>
        </w:rPr>
        <w:t>Books and Journal</w:t>
      </w:r>
    </w:p>
    <w:p w14:paraId="78F6AF11" w14:textId="696E54AF"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Bielicki, J.A., Duval, X., Gobat, N., Goossens, H., Koopmans, M., Tacconelli, E. and van der Werf, S., 2020. Monitoring approaches for health-care workers during the COVID-19 pandemic. </w:t>
      </w:r>
      <w:r w:rsidRPr="3103369C">
        <w:rPr>
          <w:rFonts w:eastAsia="Times New Roman" w:cs="Times New Roman"/>
          <w:i/>
          <w:iCs/>
          <w:color w:val="222222"/>
          <w:szCs w:val="24"/>
        </w:rPr>
        <w:t>The Lancet Infectious Diseases</w:t>
      </w:r>
      <w:r w:rsidRPr="3103369C">
        <w:rPr>
          <w:rFonts w:eastAsia="Times New Roman" w:cs="Times New Roman"/>
          <w:color w:val="222222"/>
          <w:szCs w:val="24"/>
        </w:rPr>
        <w:t>.</w:t>
      </w:r>
    </w:p>
    <w:p w14:paraId="2042037D" w14:textId="64BBB027"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Cheng, V.C.C., Wong, S.C., Chuang, V.W.M., So, S.Y.C., Chen, J.H.K., Sridhar, S., To, K.K.W., Chan, J.F.W., Hung, I.F.N., Ho, P.L. and Yuen, K.Y., 2020. The role of community-wide wearing of face mask for control of coronavirus disease 2019 (COVID-19) epidemic due to SARS-CoV-2. </w:t>
      </w:r>
      <w:r w:rsidRPr="3103369C">
        <w:rPr>
          <w:rFonts w:eastAsia="Times New Roman" w:cs="Times New Roman"/>
          <w:i/>
          <w:iCs/>
          <w:color w:val="222222"/>
          <w:szCs w:val="24"/>
        </w:rPr>
        <w:t>Journal of Infection.</w:t>
      </w:r>
      <w:r w:rsidRPr="3103369C">
        <w:rPr>
          <w:rFonts w:eastAsia="Times New Roman" w:cs="Times New Roman"/>
          <w:color w:val="222222"/>
          <w:szCs w:val="24"/>
        </w:rPr>
        <w:t xml:space="preserve"> 81(1). pp.107-114.</w:t>
      </w:r>
    </w:p>
    <w:p w14:paraId="26C26C6C" w14:textId="25557DDC"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Hamid, S., Mir, M.Y. and Rohela, G.K., 2020. Noval coronavirus disease (COVID-19): A pandemic (Epidemiology, Pathogenesis and potential therapeutics). </w:t>
      </w:r>
      <w:r w:rsidRPr="3103369C">
        <w:rPr>
          <w:rFonts w:eastAsia="Times New Roman" w:cs="Times New Roman"/>
          <w:i/>
          <w:iCs/>
          <w:color w:val="222222"/>
          <w:szCs w:val="24"/>
        </w:rPr>
        <w:t>New microbes and new infections.</w:t>
      </w:r>
      <w:r w:rsidRPr="3103369C">
        <w:rPr>
          <w:rFonts w:eastAsia="Times New Roman" w:cs="Times New Roman"/>
          <w:color w:val="222222"/>
          <w:szCs w:val="24"/>
        </w:rPr>
        <w:t xml:space="preserve"> p.100679.</w:t>
      </w:r>
    </w:p>
    <w:p w14:paraId="326C99B2" w14:textId="29C6C700"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Islam, N., Sharp, S.J., Chowell, G., Shabnam, S., Kawachi, I., Lacey, B., Massaro, J.M., D’Agostino, R.B. and White, M., 2020. Physical distancing interventions and incidence of coronavirus disease 2019: natural experiment in 149 countries. </w:t>
      </w:r>
      <w:r w:rsidRPr="3103369C">
        <w:rPr>
          <w:rFonts w:eastAsia="Times New Roman" w:cs="Times New Roman"/>
          <w:i/>
          <w:iCs/>
          <w:color w:val="222222"/>
          <w:szCs w:val="24"/>
        </w:rPr>
        <w:t>Bmj.</w:t>
      </w:r>
      <w:r w:rsidRPr="3103369C">
        <w:rPr>
          <w:rFonts w:eastAsia="Times New Roman" w:cs="Times New Roman"/>
          <w:color w:val="222222"/>
          <w:szCs w:val="24"/>
        </w:rPr>
        <w:t xml:space="preserve"> 370.</w:t>
      </w:r>
    </w:p>
    <w:p w14:paraId="65BFF2A9" w14:textId="6BFC0A84"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Kwong, A.S., Pearson, R.M., Adams, M.J., Northstone, K., Tilling, K., Smith, D., Fawns-Ritchie, C., Bould, H., Warne, N., Zammit, S. and Gunnell, D., 2020. Mental health before and during COVID-19 in two longitudinal UK population cohorts. </w:t>
      </w:r>
      <w:r w:rsidRPr="3103369C">
        <w:rPr>
          <w:rFonts w:eastAsia="Times New Roman" w:cs="Times New Roman"/>
          <w:i/>
          <w:iCs/>
          <w:color w:val="222222"/>
          <w:szCs w:val="24"/>
        </w:rPr>
        <w:t>The British Journal of Psychiatry</w:t>
      </w:r>
      <w:r w:rsidRPr="3103369C">
        <w:rPr>
          <w:rFonts w:eastAsia="Times New Roman" w:cs="Times New Roman"/>
          <w:color w:val="222222"/>
          <w:szCs w:val="24"/>
        </w:rPr>
        <w:t>, pp.1-27.</w:t>
      </w:r>
    </w:p>
    <w:p w14:paraId="79582951" w14:textId="4BACEA74"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Leon, D.A., Shkolnikov, V.M., Smeeth, L., Magnus, P., Pechholdová, M. and Jarvis, C.I., 2020. COVID-19: a need for real-time monitoring of weekly excess deaths. </w:t>
      </w:r>
      <w:r w:rsidRPr="3103369C">
        <w:rPr>
          <w:rFonts w:eastAsia="Times New Roman" w:cs="Times New Roman"/>
          <w:i/>
          <w:iCs/>
          <w:color w:val="222222"/>
          <w:szCs w:val="24"/>
        </w:rPr>
        <w:t>The Lancet.</w:t>
      </w:r>
      <w:r w:rsidRPr="3103369C">
        <w:rPr>
          <w:rFonts w:eastAsia="Times New Roman" w:cs="Times New Roman"/>
          <w:color w:val="222222"/>
          <w:szCs w:val="24"/>
        </w:rPr>
        <w:t xml:space="preserve"> 395(10234). p.e81.</w:t>
      </w:r>
    </w:p>
    <w:p w14:paraId="7D72BC5B" w14:textId="0962C364"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Mandal, S., Bhatnagar, T., Arinaminpathy, N., Agarwal, A., Chowdhury, A., Murhekar, M., Gangakhedkar, R.R. and Sarkar, S., 2020. Prudent public health intervention strategies to control the coronavirus disease 2019 transmission in India: A mathematical model-based approach. </w:t>
      </w:r>
      <w:r w:rsidRPr="3103369C">
        <w:rPr>
          <w:rFonts w:eastAsia="Times New Roman" w:cs="Times New Roman"/>
          <w:i/>
          <w:iCs/>
          <w:color w:val="222222"/>
          <w:szCs w:val="24"/>
        </w:rPr>
        <w:t>The Indian journal of medical research.</w:t>
      </w:r>
      <w:r w:rsidRPr="3103369C">
        <w:rPr>
          <w:rFonts w:eastAsia="Times New Roman" w:cs="Times New Roman"/>
          <w:color w:val="222222"/>
          <w:szCs w:val="24"/>
        </w:rPr>
        <w:t xml:space="preserve"> 151(2-3). p.190.</w:t>
      </w:r>
    </w:p>
    <w:p w14:paraId="317CFB46" w14:textId="5C02EB3F"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Pimpin, L., Cortez-Pinto, H., Negro, F., Corbould, E., Lazarus, J.V., Webber, L., Sheron, N. and EASL HEPAHEALTH Steering Committee, 2018. Burden of liver disease in Europe: Epidemiology and analysis of risk factors to identify prevention policies. </w:t>
      </w:r>
      <w:r w:rsidRPr="3103369C">
        <w:rPr>
          <w:rFonts w:eastAsia="Times New Roman" w:cs="Times New Roman"/>
          <w:i/>
          <w:iCs/>
          <w:color w:val="222222"/>
          <w:szCs w:val="24"/>
        </w:rPr>
        <w:t>Journal of hepatology.</w:t>
      </w:r>
      <w:r w:rsidRPr="3103369C">
        <w:rPr>
          <w:rFonts w:eastAsia="Times New Roman" w:cs="Times New Roman"/>
          <w:color w:val="222222"/>
          <w:szCs w:val="24"/>
        </w:rPr>
        <w:t xml:space="preserve"> 69(3). pp.718-735.</w:t>
      </w:r>
    </w:p>
    <w:p w14:paraId="6ED6CF87" w14:textId="6C9CA4EE" w:rsidR="3103369C" w:rsidRDefault="3103369C" w:rsidP="3103369C">
      <w:pPr>
        <w:rPr>
          <w:rFonts w:eastAsia="Times New Roman" w:cs="Times New Roman"/>
          <w:color w:val="222222"/>
          <w:szCs w:val="24"/>
        </w:rPr>
      </w:pPr>
      <w:r w:rsidRPr="3103369C">
        <w:rPr>
          <w:rFonts w:eastAsia="Times New Roman" w:cs="Times New Roman"/>
          <w:color w:val="222222"/>
          <w:szCs w:val="24"/>
        </w:rPr>
        <w:lastRenderedPageBreak/>
        <w:t xml:space="preserve">Smith, K., Ostinelli, E., Macdonald, O. and Cipriani, A., 2020. Covid-19 and telepsychiatry: development of evidence-based guidance for clinicians. </w:t>
      </w:r>
      <w:r w:rsidRPr="3103369C">
        <w:rPr>
          <w:rFonts w:eastAsia="Times New Roman" w:cs="Times New Roman"/>
          <w:i/>
          <w:iCs/>
          <w:color w:val="222222"/>
          <w:szCs w:val="24"/>
        </w:rPr>
        <w:t>JMIR mental health.</w:t>
      </w:r>
      <w:r w:rsidRPr="3103369C">
        <w:rPr>
          <w:rFonts w:eastAsia="Times New Roman" w:cs="Times New Roman"/>
          <w:color w:val="222222"/>
          <w:szCs w:val="24"/>
        </w:rPr>
        <w:t xml:space="preserve"> 7(8). p.e21108.</w:t>
      </w:r>
    </w:p>
    <w:p w14:paraId="294EFC1E" w14:textId="124B1022" w:rsidR="3103369C" w:rsidRDefault="3103369C" w:rsidP="3103369C">
      <w:pPr>
        <w:rPr>
          <w:rFonts w:eastAsia="Times New Roman" w:cs="Times New Roman"/>
          <w:color w:val="222222"/>
          <w:szCs w:val="24"/>
        </w:rPr>
      </w:pPr>
      <w:r w:rsidRPr="3103369C">
        <w:rPr>
          <w:rFonts w:eastAsia="Times New Roman" w:cs="Times New Roman"/>
          <w:color w:val="222222"/>
          <w:szCs w:val="24"/>
        </w:rPr>
        <w:t xml:space="preserve">Wang, L.Y., Cui, J.J., OuYang, Q.Y., Zhan, Y., Wang, Y.M., Xu, X.Y., Guo, C.X. and Yin, J., 2020. Genetic profiles in pharmacogenes indicate personalized drug therapy for COVID-19. </w:t>
      </w:r>
      <w:r w:rsidRPr="3103369C">
        <w:rPr>
          <w:rFonts w:eastAsia="Times New Roman" w:cs="Times New Roman"/>
          <w:i/>
          <w:iCs/>
          <w:color w:val="222222"/>
          <w:szCs w:val="24"/>
        </w:rPr>
        <w:t>medRxiv</w:t>
      </w:r>
      <w:r w:rsidRPr="3103369C">
        <w:rPr>
          <w:rFonts w:eastAsia="Times New Roman" w:cs="Times New Roman"/>
          <w:color w:val="222222"/>
          <w:szCs w:val="24"/>
        </w:rPr>
        <w:t>.</w:t>
      </w:r>
    </w:p>
    <w:sectPr w:rsidR="3103369C" w:rsidSect="005E7548">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574B36" w14:textId="77777777" w:rsidR="003105B6" w:rsidRDefault="003105B6" w:rsidP="005E7548">
      <w:pPr>
        <w:spacing w:line="240" w:lineRule="auto"/>
      </w:pPr>
      <w:r>
        <w:separator/>
      </w:r>
    </w:p>
  </w:endnote>
  <w:endnote w:type="continuationSeparator" w:id="0">
    <w:p w14:paraId="1EC2BFB8" w14:textId="77777777" w:rsidR="003105B6" w:rsidRDefault="003105B6" w:rsidP="005E75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99F9E5" w14:textId="77777777" w:rsidR="00E47AF5" w:rsidRDefault="00E47AF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978F41" w14:textId="77777777" w:rsidR="00E47AF5" w:rsidRDefault="00E47AF5">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97BD49" w14:textId="77777777" w:rsidR="00E47AF5" w:rsidRDefault="00E47AF5">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3D22A9" w14:textId="3511F053" w:rsidR="005E7548" w:rsidRPr="00E47AF5" w:rsidRDefault="005E7548" w:rsidP="00E47AF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C4A9A" w14:textId="77777777" w:rsidR="003105B6" w:rsidRDefault="003105B6" w:rsidP="005E7548">
      <w:pPr>
        <w:spacing w:line="240" w:lineRule="auto"/>
      </w:pPr>
      <w:r>
        <w:separator/>
      </w:r>
    </w:p>
  </w:footnote>
  <w:footnote w:type="continuationSeparator" w:id="0">
    <w:p w14:paraId="52E39290" w14:textId="77777777" w:rsidR="003105B6" w:rsidRDefault="003105B6" w:rsidP="005E75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4D2614" w14:textId="77777777" w:rsidR="00E47AF5" w:rsidRDefault="00E47AF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456F89" w14:textId="77777777" w:rsidR="00E47AF5" w:rsidRDefault="00E47AF5">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D338D9" w14:textId="77777777" w:rsidR="00E47AF5" w:rsidRDefault="00E47AF5">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EC5D93"/>
    <w:multiLevelType w:val="hybridMultilevel"/>
    <w:tmpl w:val="1B0CE0D2"/>
    <w:lvl w:ilvl="0" w:tplc="78BAEA30">
      <w:start w:val="1"/>
      <w:numFmt w:val="bullet"/>
      <w:lvlText w:val=""/>
      <w:lvlJc w:val="left"/>
      <w:pPr>
        <w:ind w:left="720" w:hanging="360"/>
      </w:pPr>
      <w:rPr>
        <w:rFonts w:ascii="Symbol" w:hAnsi="Symbol" w:hint="default"/>
      </w:rPr>
    </w:lvl>
    <w:lvl w:ilvl="1" w:tplc="EE363C0C">
      <w:start w:val="1"/>
      <w:numFmt w:val="bullet"/>
      <w:lvlText w:val="o"/>
      <w:lvlJc w:val="left"/>
      <w:pPr>
        <w:ind w:left="1440" w:hanging="360"/>
      </w:pPr>
      <w:rPr>
        <w:rFonts w:ascii="Courier New" w:hAnsi="Courier New" w:hint="default"/>
      </w:rPr>
    </w:lvl>
    <w:lvl w:ilvl="2" w:tplc="28EA0C5E">
      <w:start w:val="1"/>
      <w:numFmt w:val="bullet"/>
      <w:lvlText w:val=""/>
      <w:lvlJc w:val="left"/>
      <w:pPr>
        <w:ind w:left="2160" w:hanging="360"/>
      </w:pPr>
      <w:rPr>
        <w:rFonts w:ascii="Wingdings" w:hAnsi="Wingdings" w:hint="default"/>
      </w:rPr>
    </w:lvl>
    <w:lvl w:ilvl="3" w:tplc="B49AF570">
      <w:start w:val="1"/>
      <w:numFmt w:val="bullet"/>
      <w:lvlText w:val=""/>
      <w:lvlJc w:val="left"/>
      <w:pPr>
        <w:ind w:left="2880" w:hanging="360"/>
      </w:pPr>
      <w:rPr>
        <w:rFonts w:ascii="Symbol" w:hAnsi="Symbol" w:hint="default"/>
      </w:rPr>
    </w:lvl>
    <w:lvl w:ilvl="4" w:tplc="6FA8F580">
      <w:start w:val="1"/>
      <w:numFmt w:val="bullet"/>
      <w:lvlText w:val="o"/>
      <w:lvlJc w:val="left"/>
      <w:pPr>
        <w:ind w:left="3600" w:hanging="360"/>
      </w:pPr>
      <w:rPr>
        <w:rFonts w:ascii="Courier New" w:hAnsi="Courier New" w:hint="default"/>
      </w:rPr>
    </w:lvl>
    <w:lvl w:ilvl="5" w:tplc="E4FE9CB8">
      <w:start w:val="1"/>
      <w:numFmt w:val="bullet"/>
      <w:lvlText w:val=""/>
      <w:lvlJc w:val="left"/>
      <w:pPr>
        <w:ind w:left="4320" w:hanging="360"/>
      </w:pPr>
      <w:rPr>
        <w:rFonts w:ascii="Wingdings" w:hAnsi="Wingdings" w:hint="default"/>
      </w:rPr>
    </w:lvl>
    <w:lvl w:ilvl="6" w:tplc="ACB05380">
      <w:start w:val="1"/>
      <w:numFmt w:val="bullet"/>
      <w:lvlText w:val=""/>
      <w:lvlJc w:val="left"/>
      <w:pPr>
        <w:ind w:left="5040" w:hanging="360"/>
      </w:pPr>
      <w:rPr>
        <w:rFonts w:ascii="Symbol" w:hAnsi="Symbol" w:hint="default"/>
      </w:rPr>
    </w:lvl>
    <w:lvl w:ilvl="7" w:tplc="BE8228B4">
      <w:start w:val="1"/>
      <w:numFmt w:val="bullet"/>
      <w:lvlText w:val="o"/>
      <w:lvlJc w:val="left"/>
      <w:pPr>
        <w:ind w:left="5760" w:hanging="360"/>
      </w:pPr>
      <w:rPr>
        <w:rFonts w:ascii="Courier New" w:hAnsi="Courier New" w:hint="default"/>
      </w:rPr>
    </w:lvl>
    <w:lvl w:ilvl="8" w:tplc="EF401A4A">
      <w:start w:val="1"/>
      <w:numFmt w:val="bullet"/>
      <w:lvlText w:val=""/>
      <w:lvlJc w:val="left"/>
      <w:pPr>
        <w:ind w:left="6480" w:hanging="360"/>
      </w:pPr>
      <w:rPr>
        <w:rFonts w:ascii="Wingdings" w:hAnsi="Wingdings" w:hint="default"/>
      </w:rPr>
    </w:lvl>
  </w:abstractNum>
  <w:abstractNum w:abstractNumId="1" w15:restartNumberingAfterBreak="0">
    <w:nsid w:val="16E2227A"/>
    <w:multiLevelType w:val="hybridMultilevel"/>
    <w:tmpl w:val="D388A62E"/>
    <w:lvl w:ilvl="0" w:tplc="9FF61C9E">
      <w:start w:val="1"/>
      <w:numFmt w:val="bullet"/>
      <w:lvlText w:val=""/>
      <w:lvlJc w:val="left"/>
      <w:pPr>
        <w:ind w:left="720" w:hanging="360"/>
      </w:pPr>
      <w:rPr>
        <w:rFonts w:ascii="Symbol" w:hAnsi="Symbol" w:hint="default"/>
      </w:rPr>
    </w:lvl>
    <w:lvl w:ilvl="1" w:tplc="2B0830C8">
      <w:start w:val="1"/>
      <w:numFmt w:val="bullet"/>
      <w:lvlText w:val="o"/>
      <w:lvlJc w:val="left"/>
      <w:pPr>
        <w:ind w:left="1440" w:hanging="360"/>
      </w:pPr>
      <w:rPr>
        <w:rFonts w:ascii="Courier New" w:hAnsi="Courier New" w:hint="default"/>
      </w:rPr>
    </w:lvl>
    <w:lvl w:ilvl="2" w:tplc="F7FAE570">
      <w:start w:val="1"/>
      <w:numFmt w:val="bullet"/>
      <w:lvlText w:val=""/>
      <w:lvlJc w:val="left"/>
      <w:pPr>
        <w:ind w:left="2160" w:hanging="360"/>
      </w:pPr>
      <w:rPr>
        <w:rFonts w:ascii="Wingdings" w:hAnsi="Wingdings" w:hint="default"/>
      </w:rPr>
    </w:lvl>
    <w:lvl w:ilvl="3" w:tplc="A686DA16">
      <w:start w:val="1"/>
      <w:numFmt w:val="bullet"/>
      <w:lvlText w:val=""/>
      <w:lvlJc w:val="left"/>
      <w:pPr>
        <w:ind w:left="2880" w:hanging="360"/>
      </w:pPr>
      <w:rPr>
        <w:rFonts w:ascii="Symbol" w:hAnsi="Symbol" w:hint="default"/>
      </w:rPr>
    </w:lvl>
    <w:lvl w:ilvl="4" w:tplc="37D433D6">
      <w:start w:val="1"/>
      <w:numFmt w:val="bullet"/>
      <w:lvlText w:val="o"/>
      <w:lvlJc w:val="left"/>
      <w:pPr>
        <w:ind w:left="3600" w:hanging="360"/>
      </w:pPr>
      <w:rPr>
        <w:rFonts w:ascii="Courier New" w:hAnsi="Courier New" w:hint="default"/>
      </w:rPr>
    </w:lvl>
    <w:lvl w:ilvl="5" w:tplc="115073B2">
      <w:start w:val="1"/>
      <w:numFmt w:val="bullet"/>
      <w:lvlText w:val=""/>
      <w:lvlJc w:val="left"/>
      <w:pPr>
        <w:ind w:left="4320" w:hanging="360"/>
      </w:pPr>
      <w:rPr>
        <w:rFonts w:ascii="Wingdings" w:hAnsi="Wingdings" w:hint="default"/>
      </w:rPr>
    </w:lvl>
    <w:lvl w:ilvl="6" w:tplc="D272DF1C">
      <w:start w:val="1"/>
      <w:numFmt w:val="bullet"/>
      <w:lvlText w:val=""/>
      <w:lvlJc w:val="left"/>
      <w:pPr>
        <w:ind w:left="5040" w:hanging="360"/>
      </w:pPr>
      <w:rPr>
        <w:rFonts w:ascii="Symbol" w:hAnsi="Symbol" w:hint="default"/>
      </w:rPr>
    </w:lvl>
    <w:lvl w:ilvl="7" w:tplc="E4120ADC">
      <w:start w:val="1"/>
      <w:numFmt w:val="bullet"/>
      <w:lvlText w:val="o"/>
      <w:lvlJc w:val="left"/>
      <w:pPr>
        <w:ind w:left="5760" w:hanging="360"/>
      </w:pPr>
      <w:rPr>
        <w:rFonts w:ascii="Courier New" w:hAnsi="Courier New" w:hint="default"/>
      </w:rPr>
    </w:lvl>
    <w:lvl w:ilvl="8" w:tplc="DAB4BE24">
      <w:start w:val="1"/>
      <w:numFmt w:val="bullet"/>
      <w:lvlText w:val=""/>
      <w:lvlJc w:val="left"/>
      <w:pPr>
        <w:ind w:left="6480" w:hanging="360"/>
      </w:pPr>
      <w:rPr>
        <w:rFonts w:ascii="Wingdings" w:hAnsi="Wingdings" w:hint="default"/>
      </w:rPr>
    </w:lvl>
  </w:abstractNum>
  <w:abstractNum w:abstractNumId="2" w15:restartNumberingAfterBreak="0">
    <w:nsid w:val="18471E17"/>
    <w:multiLevelType w:val="hybridMultilevel"/>
    <w:tmpl w:val="01545EA8"/>
    <w:lvl w:ilvl="0" w:tplc="C3F0519A">
      <w:start w:val="1"/>
      <w:numFmt w:val="bullet"/>
      <w:lvlText w:val=""/>
      <w:lvlJc w:val="left"/>
      <w:pPr>
        <w:ind w:left="720" w:hanging="360"/>
      </w:pPr>
      <w:rPr>
        <w:rFonts w:ascii="Symbol" w:hAnsi="Symbol" w:hint="default"/>
      </w:rPr>
    </w:lvl>
    <w:lvl w:ilvl="1" w:tplc="DBA00480">
      <w:start w:val="1"/>
      <w:numFmt w:val="bullet"/>
      <w:lvlText w:val="o"/>
      <w:lvlJc w:val="left"/>
      <w:pPr>
        <w:ind w:left="1440" w:hanging="360"/>
      </w:pPr>
      <w:rPr>
        <w:rFonts w:ascii="Courier New" w:hAnsi="Courier New" w:hint="default"/>
      </w:rPr>
    </w:lvl>
    <w:lvl w:ilvl="2" w:tplc="F11A01A6">
      <w:start w:val="1"/>
      <w:numFmt w:val="bullet"/>
      <w:lvlText w:val=""/>
      <w:lvlJc w:val="left"/>
      <w:pPr>
        <w:ind w:left="2160" w:hanging="360"/>
      </w:pPr>
      <w:rPr>
        <w:rFonts w:ascii="Wingdings" w:hAnsi="Wingdings" w:hint="default"/>
      </w:rPr>
    </w:lvl>
    <w:lvl w:ilvl="3" w:tplc="B7769EE8">
      <w:start w:val="1"/>
      <w:numFmt w:val="bullet"/>
      <w:lvlText w:val=""/>
      <w:lvlJc w:val="left"/>
      <w:pPr>
        <w:ind w:left="2880" w:hanging="360"/>
      </w:pPr>
      <w:rPr>
        <w:rFonts w:ascii="Symbol" w:hAnsi="Symbol" w:hint="default"/>
      </w:rPr>
    </w:lvl>
    <w:lvl w:ilvl="4" w:tplc="C43E3494">
      <w:start w:val="1"/>
      <w:numFmt w:val="bullet"/>
      <w:lvlText w:val="o"/>
      <w:lvlJc w:val="left"/>
      <w:pPr>
        <w:ind w:left="3600" w:hanging="360"/>
      </w:pPr>
      <w:rPr>
        <w:rFonts w:ascii="Courier New" w:hAnsi="Courier New" w:hint="default"/>
      </w:rPr>
    </w:lvl>
    <w:lvl w:ilvl="5" w:tplc="8FC60670">
      <w:start w:val="1"/>
      <w:numFmt w:val="bullet"/>
      <w:lvlText w:val=""/>
      <w:lvlJc w:val="left"/>
      <w:pPr>
        <w:ind w:left="4320" w:hanging="360"/>
      </w:pPr>
      <w:rPr>
        <w:rFonts w:ascii="Wingdings" w:hAnsi="Wingdings" w:hint="default"/>
      </w:rPr>
    </w:lvl>
    <w:lvl w:ilvl="6" w:tplc="31D07FA0">
      <w:start w:val="1"/>
      <w:numFmt w:val="bullet"/>
      <w:lvlText w:val=""/>
      <w:lvlJc w:val="left"/>
      <w:pPr>
        <w:ind w:left="5040" w:hanging="360"/>
      </w:pPr>
      <w:rPr>
        <w:rFonts w:ascii="Symbol" w:hAnsi="Symbol" w:hint="default"/>
      </w:rPr>
    </w:lvl>
    <w:lvl w:ilvl="7" w:tplc="BAE8F650">
      <w:start w:val="1"/>
      <w:numFmt w:val="bullet"/>
      <w:lvlText w:val="o"/>
      <w:lvlJc w:val="left"/>
      <w:pPr>
        <w:ind w:left="5760" w:hanging="360"/>
      </w:pPr>
      <w:rPr>
        <w:rFonts w:ascii="Courier New" w:hAnsi="Courier New" w:hint="default"/>
      </w:rPr>
    </w:lvl>
    <w:lvl w:ilvl="8" w:tplc="F4969FD4">
      <w:start w:val="1"/>
      <w:numFmt w:val="bullet"/>
      <w:lvlText w:val=""/>
      <w:lvlJc w:val="left"/>
      <w:pPr>
        <w:ind w:left="6480" w:hanging="360"/>
      </w:pPr>
      <w:rPr>
        <w:rFonts w:ascii="Wingdings" w:hAnsi="Wingdings" w:hint="default"/>
      </w:rPr>
    </w:lvl>
  </w:abstractNum>
  <w:abstractNum w:abstractNumId="3" w15:restartNumberingAfterBreak="0">
    <w:nsid w:val="2E1F1FA9"/>
    <w:multiLevelType w:val="hybridMultilevel"/>
    <w:tmpl w:val="761C6E2A"/>
    <w:lvl w:ilvl="0" w:tplc="E2240418">
      <w:start w:val="1"/>
      <w:numFmt w:val="bullet"/>
      <w:lvlText w:val=""/>
      <w:lvlJc w:val="left"/>
      <w:pPr>
        <w:ind w:left="720" w:hanging="360"/>
      </w:pPr>
      <w:rPr>
        <w:rFonts w:ascii="Symbol" w:hAnsi="Symbol" w:hint="default"/>
      </w:rPr>
    </w:lvl>
    <w:lvl w:ilvl="1" w:tplc="5A7E2DC0">
      <w:start w:val="1"/>
      <w:numFmt w:val="bullet"/>
      <w:lvlText w:val="o"/>
      <w:lvlJc w:val="left"/>
      <w:pPr>
        <w:ind w:left="1440" w:hanging="360"/>
      </w:pPr>
      <w:rPr>
        <w:rFonts w:ascii="Courier New" w:hAnsi="Courier New" w:hint="default"/>
      </w:rPr>
    </w:lvl>
    <w:lvl w:ilvl="2" w:tplc="82E6413C">
      <w:start w:val="1"/>
      <w:numFmt w:val="bullet"/>
      <w:lvlText w:val=""/>
      <w:lvlJc w:val="left"/>
      <w:pPr>
        <w:ind w:left="2160" w:hanging="360"/>
      </w:pPr>
      <w:rPr>
        <w:rFonts w:ascii="Wingdings" w:hAnsi="Wingdings" w:hint="default"/>
      </w:rPr>
    </w:lvl>
    <w:lvl w:ilvl="3" w:tplc="1A44E826">
      <w:start w:val="1"/>
      <w:numFmt w:val="bullet"/>
      <w:lvlText w:val=""/>
      <w:lvlJc w:val="left"/>
      <w:pPr>
        <w:ind w:left="2880" w:hanging="360"/>
      </w:pPr>
      <w:rPr>
        <w:rFonts w:ascii="Symbol" w:hAnsi="Symbol" w:hint="default"/>
      </w:rPr>
    </w:lvl>
    <w:lvl w:ilvl="4" w:tplc="A8649DFA">
      <w:start w:val="1"/>
      <w:numFmt w:val="bullet"/>
      <w:lvlText w:val="o"/>
      <w:lvlJc w:val="left"/>
      <w:pPr>
        <w:ind w:left="3600" w:hanging="360"/>
      </w:pPr>
      <w:rPr>
        <w:rFonts w:ascii="Courier New" w:hAnsi="Courier New" w:hint="default"/>
      </w:rPr>
    </w:lvl>
    <w:lvl w:ilvl="5" w:tplc="FEB28FD2">
      <w:start w:val="1"/>
      <w:numFmt w:val="bullet"/>
      <w:lvlText w:val=""/>
      <w:lvlJc w:val="left"/>
      <w:pPr>
        <w:ind w:left="4320" w:hanging="360"/>
      </w:pPr>
      <w:rPr>
        <w:rFonts w:ascii="Wingdings" w:hAnsi="Wingdings" w:hint="default"/>
      </w:rPr>
    </w:lvl>
    <w:lvl w:ilvl="6" w:tplc="0310DE00">
      <w:start w:val="1"/>
      <w:numFmt w:val="bullet"/>
      <w:lvlText w:val=""/>
      <w:lvlJc w:val="left"/>
      <w:pPr>
        <w:ind w:left="5040" w:hanging="360"/>
      </w:pPr>
      <w:rPr>
        <w:rFonts w:ascii="Symbol" w:hAnsi="Symbol" w:hint="default"/>
      </w:rPr>
    </w:lvl>
    <w:lvl w:ilvl="7" w:tplc="4F2E1D34">
      <w:start w:val="1"/>
      <w:numFmt w:val="bullet"/>
      <w:lvlText w:val="o"/>
      <w:lvlJc w:val="left"/>
      <w:pPr>
        <w:ind w:left="5760" w:hanging="360"/>
      </w:pPr>
      <w:rPr>
        <w:rFonts w:ascii="Courier New" w:hAnsi="Courier New" w:hint="default"/>
      </w:rPr>
    </w:lvl>
    <w:lvl w:ilvl="8" w:tplc="D3BA3A76">
      <w:start w:val="1"/>
      <w:numFmt w:val="bullet"/>
      <w:lvlText w:val=""/>
      <w:lvlJc w:val="left"/>
      <w:pPr>
        <w:ind w:left="6480" w:hanging="360"/>
      </w:pPr>
      <w:rPr>
        <w:rFonts w:ascii="Wingdings" w:hAnsi="Wingdings" w:hint="default"/>
      </w:rPr>
    </w:lvl>
  </w:abstractNum>
  <w:abstractNum w:abstractNumId="4" w15:restartNumberingAfterBreak="0">
    <w:nsid w:val="3EA34184"/>
    <w:multiLevelType w:val="hybridMultilevel"/>
    <w:tmpl w:val="35A2EBD2"/>
    <w:lvl w:ilvl="0" w:tplc="6B4CD35E">
      <w:start w:val="1"/>
      <w:numFmt w:val="bullet"/>
      <w:lvlText w:val=""/>
      <w:lvlJc w:val="left"/>
      <w:pPr>
        <w:ind w:left="720" w:hanging="360"/>
      </w:pPr>
      <w:rPr>
        <w:rFonts w:ascii="Symbol" w:hAnsi="Symbol" w:hint="default"/>
      </w:rPr>
    </w:lvl>
    <w:lvl w:ilvl="1" w:tplc="78606442">
      <w:start w:val="1"/>
      <w:numFmt w:val="bullet"/>
      <w:lvlText w:val="o"/>
      <w:lvlJc w:val="left"/>
      <w:pPr>
        <w:ind w:left="1440" w:hanging="360"/>
      </w:pPr>
      <w:rPr>
        <w:rFonts w:ascii="Courier New" w:hAnsi="Courier New" w:hint="default"/>
      </w:rPr>
    </w:lvl>
    <w:lvl w:ilvl="2" w:tplc="9DF2EACA">
      <w:start w:val="1"/>
      <w:numFmt w:val="bullet"/>
      <w:lvlText w:val=""/>
      <w:lvlJc w:val="left"/>
      <w:pPr>
        <w:ind w:left="2160" w:hanging="360"/>
      </w:pPr>
      <w:rPr>
        <w:rFonts w:ascii="Wingdings" w:hAnsi="Wingdings" w:hint="default"/>
      </w:rPr>
    </w:lvl>
    <w:lvl w:ilvl="3" w:tplc="C8AACCE8">
      <w:start w:val="1"/>
      <w:numFmt w:val="bullet"/>
      <w:lvlText w:val=""/>
      <w:lvlJc w:val="left"/>
      <w:pPr>
        <w:ind w:left="2880" w:hanging="360"/>
      </w:pPr>
      <w:rPr>
        <w:rFonts w:ascii="Symbol" w:hAnsi="Symbol" w:hint="default"/>
      </w:rPr>
    </w:lvl>
    <w:lvl w:ilvl="4" w:tplc="7E225ACE">
      <w:start w:val="1"/>
      <w:numFmt w:val="bullet"/>
      <w:lvlText w:val="o"/>
      <w:lvlJc w:val="left"/>
      <w:pPr>
        <w:ind w:left="3600" w:hanging="360"/>
      </w:pPr>
      <w:rPr>
        <w:rFonts w:ascii="Courier New" w:hAnsi="Courier New" w:hint="default"/>
      </w:rPr>
    </w:lvl>
    <w:lvl w:ilvl="5" w:tplc="0EDA29B8">
      <w:start w:val="1"/>
      <w:numFmt w:val="bullet"/>
      <w:lvlText w:val=""/>
      <w:lvlJc w:val="left"/>
      <w:pPr>
        <w:ind w:left="4320" w:hanging="360"/>
      </w:pPr>
      <w:rPr>
        <w:rFonts w:ascii="Wingdings" w:hAnsi="Wingdings" w:hint="default"/>
      </w:rPr>
    </w:lvl>
    <w:lvl w:ilvl="6" w:tplc="D96A3F04">
      <w:start w:val="1"/>
      <w:numFmt w:val="bullet"/>
      <w:lvlText w:val=""/>
      <w:lvlJc w:val="left"/>
      <w:pPr>
        <w:ind w:left="5040" w:hanging="360"/>
      </w:pPr>
      <w:rPr>
        <w:rFonts w:ascii="Symbol" w:hAnsi="Symbol" w:hint="default"/>
      </w:rPr>
    </w:lvl>
    <w:lvl w:ilvl="7" w:tplc="FCDAF8F4">
      <w:start w:val="1"/>
      <w:numFmt w:val="bullet"/>
      <w:lvlText w:val="o"/>
      <w:lvlJc w:val="left"/>
      <w:pPr>
        <w:ind w:left="5760" w:hanging="360"/>
      </w:pPr>
      <w:rPr>
        <w:rFonts w:ascii="Courier New" w:hAnsi="Courier New" w:hint="default"/>
      </w:rPr>
    </w:lvl>
    <w:lvl w:ilvl="8" w:tplc="5240E3D8">
      <w:start w:val="1"/>
      <w:numFmt w:val="bullet"/>
      <w:lvlText w:val=""/>
      <w:lvlJc w:val="left"/>
      <w:pPr>
        <w:ind w:left="6480" w:hanging="360"/>
      </w:pPr>
      <w:rPr>
        <w:rFonts w:ascii="Wingdings" w:hAnsi="Wingdings" w:hint="default"/>
      </w:rPr>
    </w:lvl>
  </w:abstractNum>
  <w:abstractNum w:abstractNumId="5" w15:restartNumberingAfterBreak="0">
    <w:nsid w:val="5AEA0354"/>
    <w:multiLevelType w:val="hybridMultilevel"/>
    <w:tmpl w:val="D4880E9C"/>
    <w:lvl w:ilvl="0" w:tplc="B55C23E8">
      <w:start w:val="1"/>
      <w:numFmt w:val="bullet"/>
      <w:lvlText w:val=""/>
      <w:lvlJc w:val="left"/>
      <w:pPr>
        <w:ind w:left="720" w:hanging="360"/>
      </w:pPr>
      <w:rPr>
        <w:rFonts w:ascii="Symbol" w:hAnsi="Symbol" w:hint="default"/>
      </w:rPr>
    </w:lvl>
    <w:lvl w:ilvl="1" w:tplc="0852B630">
      <w:start w:val="1"/>
      <w:numFmt w:val="bullet"/>
      <w:lvlText w:val="o"/>
      <w:lvlJc w:val="left"/>
      <w:pPr>
        <w:ind w:left="1440" w:hanging="360"/>
      </w:pPr>
      <w:rPr>
        <w:rFonts w:ascii="Courier New" w:hAnsi="Courier New" w:hint="default"/>
      </w:rPr>
    </w:lvl>
    <w:lvl w:ilvl="2" w:tplc="ED2442A6">
      <w:start w:val="1"/>
      <w:numFmt w:val="bullet"/>
      <w:lvlText w:val=""/>
      <w:lvlJc w:val="left"/>
      <w:pPr>
        <w:ind w:left="2160" w:hanging="360"/>
      </w:pPr>
      <w:rPr>
        <w:rFonts w:ascii="Wingdings" w:hAnsi="Wingdings" w:hint="default"/>
      </w:rPr>
    </w:lvl>
    <w:lvl w:ilvl="3" w:tplc="657CB1BE">
      <w:start w:val="1"/>
      <w:numFmt w:val="bullet"/>
      <w:lvlText w:val=""/>
      <w:lvlJc w:val="left"/>
      <w:pPr>
        <w:ind w:left="2880" w:hanging="360"/>
      </w:pPr>
      <w:rPr>
        <w:rFonts w:ascii="Symbol" w:hAnsi="Symbol" w:hint="default"/>
      </w:rPr>
    </w:lvl>
    <w:lvl w:ilvl="4" w:tplc="4E127D48">
      <w:start w:val="1"/>
      <w:numFmt w:val="bullet"/>
      <w:lvlText w:val="o"/>
      <w:lvlJc w:val="left"/>
      <w:pPr>
        <w:ind w:left="3600" w:hanging="360"/>
      </w:pPr>
      <w:rPr>
        <w:rFonts w:ascii="Courier New" w:hAnsi="Courier New" w:hint="default"/>
      </w:rPr>
    </w:lvl>
    <w:lvl w:ilvl="5" w:tplc="A1EECB74">
      <w:start w:val="1"/>
      <w:numFmt w:val="bullet"/>
      <w:lvlText w:val=""/>
      <w:lvlJc w:val="left"/>
      <w:pPr>
        <w:ind w:left="4320" w:hanging="360"/>
      </w:pPr>
      <w:rPr>
        <w:rFonts w:ascii="Wingdings" w:hAnsi="Wingdings" w:hint="default"/>
      </w:rPr>
    </w:lvl>
    <w:lvl w:ilvl="6" w:tplc="A58C652E">
      <w:start w:val="1"/>
      <w:numFmt w:val="bullet"/>
      <w:lvlText w:val=""/>
      <w:lvlJc w:val="left"/>
      <w:pPr>
        <w:ind w:left="5040" w:hanging="360"/>
      </w:pPr>
      <w:rPr>
        <w:rFonts w:ascii="Symbol" w:hAnsi="Symbol" w:hint="default"/>
      </w:rPr>
    </w:lvl>
    <w:lvl w:ilvl="7" w:tplc="EE4EA902">
      <w:start w:val="1"/>
      <w:numFmt w:val="bullet"/>
      <w:lvlText w:val="o"/>
      <w:lvlJc w:val="left"/>
      <w:pPr>
        <w:ind w:left="5760" w:hanging="360"/>
      </w:pPr>
      <w:rPr>
        <w:rFonts w:ascii="Courier New" w:hAnsi="Courier New" w:hint="default"/>
      </w:rPr>
    </w:lvl>
    <w:lvl w:ilvl="8" w:tplc="5100FAB0">
      <w:start w:val="1"/>
      <w:numFmt w:val="bullet"/>
      <w:lvlText w:val=""/>
      <w:lvlJc w:val="left"/>
      <w:pPr>
        <w:ind w:left="6480" w:hanging="360"/>
      </w:pPr>
      <w:rPr>
        <w:rFonts w:ascii="Wingdings" w:hAnsi="Wingdings" w:hint="default"/>
      </w:rPr>
    </w:lvl>
  </w:abstractNum>
  <w:abstractNum w:abstractNumId="6" w15:restartNumberingAfterBreak="0">
    <w:nsid w:val="5F7270B8"/>
    <w:multiLevelType w:val="hybridMultilevel"/>
    <w:tmpl w:val="38FEF1E4"/>
    <w:lvl w:ilvl="0" w:tplc="6F128D8E">
      <w:start w:val="1"/>
      <w:numFmt w:val="bullet"/>
      <w:lvlText w:val=""/>
      <w:lvlJc w:val="left"/>
      <w:pPr>
        <w:ind w:left="720" w:hanging="360"/>
      </w:pPr>
      <w:rPr>
        <w:rFonts w:ascii="Symbol" w:hAnsi="Symbol" w:hint="default"/>
      </w:rPr>
    </w:lvl>
    <w:lvl w:ilvl="1" w:tplc="FEFCD35C">
      <w:start w:val="1"/>
      <w:numFmt w:val="bullet"/>
      <w:lvlText w:val="o"/>
      <w:lvlJc w:val="left"/>
      <w:pPr>
        <w:ind w:left="1440" w:hanging="360"/>
      </w:pPr>
      <w:rPr>
        <w:rFonts w:ascii="Courier New" w:hAnsi="Courier New" w:hint="default"/>
      </w:rPr>
    </w:lvl>
    <w:lvl w:ilvl="2" w:tplc="1DC43458">
      <w:start w:val="1"/>
      <w:numFmt w:val="bullet"/>
      <w:lvlText w:val=""/>
      <w:lvlJc w:val="left"/>
      <w:pPr>
        <w:ind w:left="2160" w:hanging="360"/>
      </w:pPr>
      <w:rPr>
        <w:rFonts w:ascii="Wingdings" w:hAnsi="Wingdings" w:hint="default"/>
      </w:rPr>
    </w:lvl>
    <w:lvl w:ilvl="3" w:tplc="70780F0E">
      <w:start w:val="1"/>
      <w:numFmt w:val="bullet"/>
      <w:lvlText w:val=""/>
      <w:lvlJc w:val="left"/>
      <w:pPr>
        <w:ind w:left="2880" w:hanging="360"/>
      </w:pPr>
      <w:rPr>
        <w:rFonts w:ascii="Symbol" w:hAnsi="Symbol" w:hint="default"/>
      </w:rPr>
    </w:lvl>
    <w:lvl w:ilvl="4" w:tplc="DB26ED9E">
      <w:start w:val="1"/>
      <w:numFmt w:val="bullet"/>
      <w:lvlText w:val="o"/>
      <w:lvlJc w:val="left"/>
      <w:pPr>
        <w:ind w:left="3600" w:hanging="360"/>
      </w:pPr>
      <w:rPr>
        <w:rFonts w:ascii="Courier New" w:hAnsi="Courier New" w:hint="default"/>
      </w:rPr>
    </w:lvl>
    <w:lvl w:ilvl="5" w:tplc="53C04B38">
      <w:start w:val="1"/>
      <w:numFmt w:val="bullet"/>
      <w:lvlText w:val=""/>
      <w:lvlJc w:val="left"/>
      <w:pPr>
        <w:ind w:left="4320" w:hanging="360"/>
      </w:pPr>
      <w:rPr>
        <w:rFonts w:ascii="Wingdings" w:hAnsi="Wingdings" w:hint="default"/>
      </w:rPr>
    </w:lvl>
    <w:lvl w:ilvl="6" w:tplc="3C5AD88E">
      <w:start w:val="1"/>
      <w:numFmt w:val="bullet"/>
      <w:lvlText w:val=""/>
      <w:lvlJc w:val="left"/>
      <w:pPr>
        <w:ind w:left="5040" w:hanging="360"/>
      </w:pPr>
      <w:rPr>
        <w:rFonts w:ascii="Symbol" w:hAnsi="Symbol" w:hint="default"/>
      </w:rPr>
    </w:lvl>
    <w:lvl w:ilvl="7" w:tplc="4B74FB8C">
      <w:start w:val="1"/>
      <w:numFmt w:val="bullet"/>
      <w:lvlText w:val="o"/>
      <w:lvlJc w:val="left"/>
      <w:pPr>
        <w:ind w:left="5760" w:hanging="360"/>
      </w:pPr>
      <w:rPr>
        <w:rFonts w:ascii="Courier New" w:hAnsi="Courier New" w:hint="default"/>
      </w:rPr>
    </w:lvl>
    <w:lvl w:ilvl="8" w:tplc="BB9853FA">
      <w:start w:val="1"/>
      <w:numFmt w:val="bullet"/>
      <w:lvlText w:val=""/>
      <w:lvlJc w:val="left"/>
      <w:pPr>
        <w:ind w:left="6480" w:hanging="360"/>
      </w:pPr>
      <w:rPr>
        <w:rFonts w:ascii="Wingdings" w:hAnsi="Wingdings" w:hint="default"/>
      </w:rPr>
    </w:lvl>
  </w:abstractNum>
  <w:abstractNum w:abstractNumId="7" w15:restartNumberingAfterBreak="0">
    <w:nsid w:val="706A595E"/>
    <w:multiLevelType w:val="hybridMultilevel"/>
    <w:tmpl w:val="6318FF66"/>
    <w:lvl w:ilvl="0" w:tplc="FFFFFFFF">
      <w:start w:val="1"/>
      <w:numFmt w:val="bullet"/>
      <w:lvlText w:val=""/>
      <w:lvlJc w:val="left"/>
      <w:pPr>
        <w:ind w:left="720" w:hanging="360"/>
      </w:pPr>
      <w:rPr>
        <w:rFonts w:ascii="Symbol" w:hAnsi="Symbol" w:hint="default"/>
      </w:rPr>
    </w:lvl>
    <w:lvl w:ilvl="1" w:tplc="EB548718">
      <w:start w:val="1"/>
      <w:numFmt w:val="bullet"/>
      <w:lvlText w:val="o"/>
      <w:lvlJc w:val="left"/>
      <w:pPr>
        <w:ind w:left="1440" w:hanging="360"/>
      </w:pPr>
      <w:rPr>
        <w:rFonts w:ascii="Courier New" w:hAnsi="Courier New" w:hint="default"/>
      </w:rPr>
    </w:lvl>
    <w:lvl w:ilvl="2" w:tplc="45BA4D88">
      <w:start w:val="1"/>
      <w:numFmt w:val="bullet"/>
      <w:lvlText w:val=""/>
      <w:lvlJc w:val="left"/>
      <w:pPr>
        <w:ind w:left="2160" w:hanging="360"/>
      </w:pPr>
      <w:rPr>
        <w:rFonts w:ascii="Wingdings" w:hAnsi="Wingdings" w:hint="default"/>
      </w:rPr>
    </w:lvl>
    <w:lvl w:ilvl="3" w:tplc="CD362844">
      <w:start w:val="1"/>
      <w:numFmt w:val="bullet"/>
      <w:lvlText w:val=""/>
      <w:lvlJc w:val="left"/>
      <w:pPr>
        <w:ind w:left="2880" w:hanging="360"/>
      </w:pPr>
      <w:rPr>
        <w:rFonts w:ascii="Symbol" w:hAnsi="Symbol" w:hint="default"/>
      </w:rPr>
    </w:lvl>
    <w:lvl w:ilvl="4" w:tplc="2358459C">
      <w:start w:val="1"/>
      <w:numFmt w:val="bullet"/>
      <w:lvlText w:val="o"/>
      <w:lvlJc w:val="left"/>
      <w:pPr>
        <w:ind w:left="3600" w:hanging="360"/>
      </w:pPr>
      <w:rPr>
        <w:rFonts w:ascii="Courier New" w:hAnsi="Courier New" w:hint="default"/>
      </w:rPr>
    </w:lvl>
    <w:lvl w:ilvl="5" w:tplc="C51A170E">
      <w:start w:val="1"/>
      <w:numFmt w:val="bullet"/>
      <w:lvlText w:val=""/>
      <w:lvlJc w:val="left"/>
      <w:pPr>
        <w:ind w:left="4320" w:hanging="360"/>
      </w:pPr>
      <w:rPr>
        <w:rFonts w:ascii="Wingdings" w:hAnsi="Wingdings" w:hint="default"/>
      </w:rPr>
    </w:lvl>
    <w:lvl w:ilvl="6" w:tplc="D6B6ACAE">
      <w:start w:val="1"/>
      <w:numFmt w:val="bullet"/>
      <w:lvlText w:val=""/>
      <w:lvlJc w:val="left"/>
      <w:pPr>
        <w:ind w:left="5040" w:hanging="360"/>
      </w:pPr>
      <w:rPr>
        <w:rFonts w:ascii="Symbol" w:hAnsi="Symbol" w:hint="default"/>
      </w:rPr>
    </w:lvl>
    <w:lvl w:ilvl="7" w:tplc="18FCC890">
      <w:start w:val="1"/>
      <w:numFmt w:val="bullet"/>
      <w:lvlText w:val="o"/>
      <w:lvlJc w:val="left"/>
      <w:pPr>
        <w:ind w:left="5760" w:hanging="360"/>
      </w:pPr>
      <w:rPr>
        <w:rFonts w:ascii="Courier New" w:hAnsi="Courier New" w:hint="default"/>
      </w:rPr>
    </w:lvl>
    <w:lvl w:ilvl="8" w:tplc="F3DE0D0A">
      <w:start w:val="1"/>
      <w:numFmt w:val="bullet"/>
      <w:lvlText w:val=""/>
      <w:lvlJc w:val="left"/>
      <w:pPr>
        <w:ind w:left="6480" w:hanging="360"/>
      </w:pPr>
      <w:rPr>
        <w:rFonts w:ascii="Wingdings" w:hAnsi="Wingdings" w:hint="default"/>
      </w:rPr>
    </w:lvl>
  </w:abstractNum>
  <w:abstractNum w:abstractNumId="8" w15:restartNumberingAfterBreak="0">
    <w:nsid w:val="745F2138"/>
    <w:multiLevelType w:val="hybridMultilevel"/>
    <w:tmpl w:val="24C891AA"/>
    <w:lvl w:ilvl="0" w:tplc="BD608FC2">
      <w:start w:val="1"/>
      <w:numFmt w:val="bullet"/>
      <w:lvlText w:val=""/>
      <w:lvlJc w:val="left"/>
      <w:pPr>
        <w:ind w:left="720" w:hanging="360"/>
      </w:pPr>
      <w:rPr>
        <w:rFonts w:ascii="Symbol" w:hAnsi="Symbol" w:hint="default"/>
      </w:rPr>
    </w:lvl>
    <w:lvl w:ilvl="1" w:tplc="95186030">
      <w:start w:val="1"/>
      <w:numFmt w:val="bullet"/>
      <w:lvlText w:val="o"/>
      <w:lvlJc w:val="left"/>
      <w:pPr>
        <w:ind w:left="1440" w:hanging="360"/>
      </w:pPr>
      <w:rPr>
        <w:rFonts w:ascii="Courier New" w:hAnsi="Courier New" w:hint="default"/>
      </w:rPr>
    </w:lvl>
    <w:lvl w:ilvl="2" w:tplc="77EC27BC">
      <w:start w:val="1"/>
      <w:numFmt w:val="bullet"/>
      <w:lvlText w:val=""/>
      <w:lvlJc w:val="left"/>
      <w:pPr>
        <w:ind w:left="2160" w:hanging="360"/>
      </w:pPr>
      <w:rPr>
        <w:rFonts w:ascii="Wingdings" w:hAnsi="Wingdings" w:hint="default"/>
      </w:rPr>
    </w:lvl>
    <w:lvl w:ilvl="3" w:tplc="A26A5F1C">
      <w:start w:val="1"/>
      <w:numFmt w:val="bullet"/>
      <w:lvlText w:val=""/>
      <w:lvlJc w:val="left"/>
      <w:pPr>
        <w:ind w:left="2880" w:hanging="360"/>
      </w:pPr>
      <w:rPr>
        <w:rFonts w:ascii="Symbol" w:hAnsi="Symbol" w:hint="default"/>
      </w:rPr>
    </w:lvl>
    <w:lvl w:ilvl="4" w:tplc="2466D2D0">
      <w:start w:val="1"/>
      <w:numFmt w:val="bullet"/>
      <w:lvlText w:val="o"/>
      <w:lvlJc w:val="left"/>
      <w:pPr>
        <w:ind w:left="3600" w:hanging="360"/>
      </w:pPr>
      <w:rPr>
        <w:rFonts w:ascii="Courier New" w:hAnsi="Courier New" w:hint="default"/>
      </w:rPr>
    </w:lvl>
    <w:lvl w:ilvl="5" w:tplc="F4C6F3FC">
      <w:start w:val="1"/>
      <w:numFmt w:val="bullet"/>
      <w:lvlText w:val=""/>
      <w:lvlJc w:val="left"/>
      <w:pPr>
        <w:ind w:left="4320" w:hanging="360"/>
      </w:pPr>
      <w:rPr>
        <w:rFonts w:ascii="Wingdings" w:hAnsi="Wingdings" w:hint="default"/>
      </w:rPr>
    </w:lvl>
    <w:lvl w:ilvl="6" w:tplc="A278758C">
      <w:start w:val="1"/>
      <w:numFmt w:val="bullet"/>
      <w:lvlText w:val=""/>
      <w:lvlJc w:val="left"/>
      <w:pPr>
        <w:ind w:left="5040" w:hanging="360"/>
      </w:pPr>
      <w:rPr>
        <w:rFonts w:ascii="Symbol" w:hAnsi="Symbol" w:hint="default"/>
      </w:rPr>
    </w:lvl>
    <w:lvl w:ilvl="7" w:tplc="DBBC4A96">
      <w:start w:val="1"/>
      <w:numFmt w:val="bullet"/>
      <w:lvlText w:val="o"/>
      <w:lvlJc w:val="left"/>
      <w:pPr>
        <w:ind w:left="5760" w:hanging="360"/>
      </w:pPr>
      <w:rPr>
        <w:rFonts w:ascii="Courier New" w:hAnsi="Courier New" w:hint="default"/>
      </w:rPr>
    </w:lvl>
    <w:lvl w:ilvl="8" w:tplc="AC42D53A">
      <w:start w:val="1"/>
      <w:numFmt w:val="bullet"/>
      <w:lvlText w:val=""/>
      <w:lvlJc w:val="left"/>
      <w:pPr>
        <w:ind w:left="6480" w:hanging="360"/>
      </w:pPr>
      <w:rPr>
        <w:rFonts w:ascii="Wingdings" w:hAnsi="Wingdings" w:hint="default"/>
      </w:rPr>
    </w:lvl>
  </w:abstractNum>
  <w:abstractNum w:abstractNumId="9" w15:restartNumberingAfterBreak="0">
    <w:nsid w:val="78D01881"/>
    <w:multiLevelType w:val="hybridMultilevel"/>
    <w:tmpl w:val="89C0FEF2"/>
    <w:lvl w:ilvl="0" w:tplc="54967C50">
      <w:start w:val="1"/>
      <w:numFmt w:val="bullet"/>
      <w:lvlText w:val=""/>
      <w:lvlJc w:val="left"/>
      <w:pPr>
        <w:ind w:left="720" w:hanging="360"/>
      </w:pPr>
      <w:rPr>
        <w:rFonts w:ascii="Symbol" w:hAnsi="Symbol" w:hint="default"/>
      </w:rPr>
    </w:lvl>
    <w:lvl w:ilvl="1" w:tplc="78748B4E">
      <w:start w:val="1"/>
      <w:numFmt w:val="bullet"/>
      <w:lvlText w:val="o"/>
      <w:lvlJc w:val="left"/>
      <w:pPr>
        <w:ind w:left="1440" w:hanging="360"/>
      </w:pPr>
      <w:rPr>
        <w:rFonts w:ascii="Courier New" w:hAnsi="Courier New" w:hint="default"/>
      </w:rPr>
    </w:lvl>
    <w:lvl w:ilvl="2" w:tplc="AF84DD62">
      <w:start w:val="1"/>
      <w:numFmt w:val="bullet"/>
      <w:lvlText w:val=""/>
      <w:lvlJc w:val="left"/>
      <w:pPr>
        <w:ind w:left="2160" w:hanging="360"/>
      </w:pPr>
      <w:rPr>
        <w:rFonts w:ascii="Wingdings" w:hAnsi="Wingdings" w:hint="default"/>
      </w:rPr>
    </w:lvl>
    <w:lvl w:ilvl="3" w:tplc="727457BE">
      <w:start w:val="1"/>
      <w:numFmt w:val="bullet"/>
      <w:lvlText w:val=""/>
      <w:lvlJc w:val="left"/>
      <w:pPr>
        <w:ind w:left="2880" w:hanging="360"/>
      </w:pPr>
      <w:rPr>
        <w:rFonts w:ascii="Symbol" w:hAnsi="Symbol" w:hint="default"/>
      </w:rPr>
    </w:lvl>
    <w:lvl w:ilvl="4" w:tplc="6F3A85C4">
      <w:start w:val="1"/>
      <w:numFmt w:val="bullet"/>
      <w:lvlText w:val="o"/>
      <w:lvlJc w:val="left"/>
      <w:pPr>
        <w:ind w:left="3600" w:hanging="360"/>
      </w:pPr>
      <w:rPr>
        <w:rFonts w:ascii="Courier New" w:hAnsi="Courier New" w:hint="default"/>
      </w:rPr>
    </w:lvl>
    <w:lvl w:ilvl="5" w:tplc="48EC01EE">
      <w:start w:val="1"/>
      <w:numFmt w:val="bullet"/>
      <w:lvlText w:val=""/>
      <w:lvlJc w:val="left"/>
      <w:pPr>
        <w:ind w:left="4320" w:hanging="360"/>
      </w:pPr>
      <w:rPr>
        <w:rFonts w:ascii="Wingdings" w:hAnsi="Wingdings" w:hint="default"/>
      </w:rPr>
    </w:lvl>
    <w:lvl w:ilvl="6" w:tplc="71204DDA">
      <w:start w:val="1"/>
      <w:numFmt w:val="bullet"/>
      <w:lvlText w:val=""/>
      <w:lvlJc w:val="left"/>
      <w:pPr>
        <w:ind w:left="5040" w:hanging="360"/>
      </w:pPr>
      <w:rPr>
        <w:rFonts w:ascii="Symbol" w:hAnsi="Symbol" w:hint="default"/>
      </w:rPr>
    </w:lvl>
    <w:lvl w:ilvl="7" w:tplc="3A16F0F6">
      <w:start w:val="1"/>
      <w:numFmt w:val="bullet"/>
      <w:lvlText w:val="o"/>
      <w:lvlJc w:val="left"/>
      <w:pPr>
        <w:ind w:left="5760" w:hanging="360"/>
      </w:pPr>
      <w:rPr>
        <w:rFonts w:ascii="Courier New" w:hAnsi="Courier New" w:hint="default"/>
      </w:rPr>
    </w:lvl>
    <w:lvl w:ilvl="8" w:tplc="AAA885CE">
      <w:start w:val="1"/>
      <w:numFmt w:val="bullet"/>
      <w:lvlText w:val=""/>
      <w:lvlJc w:val="left"/>
      <w:pPr>
        <w:ind w:left="6480" w:hanging="360"/>
      </w:pPr>
      <w:rPr>
        <w:rFonts w:ascii="Wingdings" w:hAnsi="Wingdings" w:hint="default"/>
      </w:rPr>
    </w:lvl>
  </w:abstractNum>
  <w:abstractNum w:abstractNumId="10" w15:restartNumberingAfterBreak="0">
    <w:nsid w:val="7A8352AE"/>
    <w:multiLevelType w:val="hybridMultilevel"/>
    <w:tmpl w:val="23EC59DA"/>
    <w:lvl w:ilvl="0" w:tplc="7F50B4B2">
      <w:start w:val="1"/>
      <w:numFmt w:val="bullet"/>
      <w:lvlText w:val=""/>
      <w:lvlJc w:val="left"/>
      <w:pPr>
        <w:ind w:left="720" w:hanging="360"/>
      </w:pPr>
      <w:rPr>
        <w:rFonts w:ascii="Symbol" w:hAnsi="Symbol" w:hint="default"/>
      </w:rPr>
    </w:lvl>
    <w:lvl w:ilvl="1" w:tplc="99ECA192">
      <w:start w:val="1"/>
      <w:numFmt w:val="bullet"/>
      <w:lvlText w:val="o"/>
      <w:lvlJc w:val="left"/>
      <w:pPr>
        <w:ind w:left="1440" w:hanging="360"/>
      </w:pPr>
      <w:rPr>
        <w:rFonts w:ascii="Courier New" w:hAnsi="Courier New" w:hint="default"/>
      </w:rPr>
    </w:lvl>
    <w:lvl w:ilvl="2" w:tplc="D962392C">
      <w:start w:val="1"/>
      <w:numFmt w:val="bullet"/>
      <w:lvlText w:val=""/>
      <w:lvlJc w:val="left"/>
      <w:pPr>
        <w:ind w:left="2160" w:hanging="360"/>
      </w:pPr>
      <w:rPr>
        <w:rFonts w:ascii="Wingdings" w:hAnsi="Wingdings" w:hint="default"/>
      </w:rPr>
    </w:lvl>
    <w:lvl w:ilvl="3" w:tplc="AB14AE94">
      <w:start w:val="1"/>
      <w:numFmt w:val="bullet"/>
      <w:lvlText w:val=""/>
      <w:lvlJc w:val="left"/>
      <w:pPr>
        <w:ind w:left="2880" w:hanging="360"/>
      </w:pPr>
      <w:rPr>
        <w:rFonts w:ascii="Symbol" w:hAnsi="Symbol" w:hint="default"/>
      </w:rPr>
    </w:lvl>
    <w:lvl w:ilvl="4" w:tplc="F6F47746">
      <w:start w:val="1"/>
      <w:numFmt w:val="bullet"/>
      <w:lvlText w:val="o"/>
      <w:lvlJc w:val="left"/>
      <w:pPr>
        <w:ind w:left="3600" w:hanging="360"/>
      </w:pPr>
      <w:rPr>
        <w:rFonts w:ascii="Courier New" w:hAnsi="Courier New" w:hint="default"/>
      </w:rPr>
    </w:lvl>
    <w:lvl w:ilvl="5" w:tplc="501EE200">
      <w:start w:val="1"/>
      <w:numFmt w:val="bullet"/>
      <w:lvlText w:val=""/>
      <w:lvlJc w:val="left"/>
      <w:pPr>
        <w:ind w:left="4320" w:hanging="360"/>
      </w:pPr>
      <w:rPr>
        <w:rFonts w:ascii="Wingdings" w:hAnsi="Wingdings" w:hint="default"/>
      </w:rPr>
    </w:lvl>
    <w:lvl w:ilvl="6" w:tplc="A0E03632">
      <w:start w:val="1"/>
      <w:numFmt w:val="bullet"/>
      <w:lvlText w:val=""/>
      <w:lvlJc w:val="left"/>
      <w:pPr>
        <w:ind w:left="5040" w:hanging="360"/>
      </w:pPr>
      <w:rPr>
        <w:rFonts w:ascii="Symbol" w:hAnsi="Symbol" w:hint="default"/>
      </w:rPr>
    </w:lvl>
    <w:lvl w:ilvl="7" w:tplc="A1060976">
      <w:start w:val="1"/>
      <w:numFmt w:val="bullet"/>
      <w:lvlText w:val="o"/>
      <w:lvlJc w:val="left"/>
      <w:pPr>
        <w:ind w:left="5760" w:hanging="360"/>
      </w:pPr>
      <w:rPr>
        <w:rFonts w:ascii="Courier New" w:hAnsi="Courier New" w:hint="default"/>
      </w:rPr>
    </w:lvl>
    <w:lvl w:ilvl="8" w:tplc="6016C804">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10"/>
  </w:num>
  <w:num w:numId="5">
    <w:abstractNumId w:val="8"/>
  </w:num>
  <w:num w:numId="6">
    <w:abstractNumId w:val="6"/>
  </w:num>
  <w:num w:numId="7">
    <w:abstractNumId w:val="2"/>
  </w:num>
  <w:num w:numId="8">
    <w:abstractNumId w:val="0"/>
  </w:num>
  <w:num w:numId="9">
    <w:abstractNumId w:val="7"/>
  </w:num>
  <w:num w:numId="10">
    <w:abstractNumId w:val="5"/>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removePersonalInformation/>
  <w:removeDateAndTime/>
  <w:defaultTabStop w:val="720"/>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1383"/>
    <w:rsid w:val="00030800"/>
    <w:rsid w:val="00042DC7"/>
    <w:rsid w:val="00046321"/>
    <w:rsid w:val="00057410"/>
    <w:rsid w:val="00193C26"/>
    <w:rsid w:val="001A5119"/>
    <w:rsid w:val="00264F41"/>
    <w:rsid w:val="002B14F3"/>
    <w:rsid w:val="003105B6"/>
    <w:rsid w:val="0045250A"/>
    <w:rsid w:val="004F072C"/>
    <w:rsid w:val="005154B9"/>
    <w:rsid w:val="005374C3"/>
    <w:rsid w:val="005E7548"/>
    <w:rsid w:val="007F1383"/>
    <w:rsid w:val="008359BF"/>
    <w:rsid w:val="008A64B1"/>
    <w:rsid w:val="009304F9"/>
    <w:rsid w:val="009449DA"/>
    <w:rsid w:val="00A7424A"/>
    <w:rsid w:val="00AB23C3"/>
    <w:rsid w:val="00AE537A"/>
    <w:rsid w:val="00BF7498"/>
    <w:rsid w:val="00D02833"/>
    <w:rsid w:val="00D5470F"/>
    <w:rsid w:val="00D6505B"/>
    <w:rsid w:val="00E15148"/>
    <w:rsid w:val="00E15E88"/>
    <w:rsid w:val="00E47AF5"/>
    <w:rsid w:val="00EA31D2"/>
    <w:rsid w:val="00F02182"/>
    <w:rsid w:val="00F10EAC"/>
    <w:rsid w:val="00FA17DD"/>
    <w:rsid w:val="00FF22D5"/>
    <w:rsid w:val="20CAA184"/>
    <w:rsid w:val="2256319B"/>
    <w:rsid w:val="3103369C"/>
    <w:rsid w:val="5F365750"/>
    <w:rsid w:val="6E59E0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487E55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64B1"/>
    <w:pPr>
      <w:spacing w:after="0" w:line="360" w:lineRule="auto"/>
      <w:jc w:val="both"/>
    </w:pPr>
    <w:rPr>
      <w:rFonts w:ascii="Times New Roman" w:hAnsi="Times New Roman"/>
      <w:sz w:val="24"/>
      <w:lang w:val="en-GB"/>
    </w:rPr>
  </w:style>
  <w:style w:type="paragraph" w:styleId="Titlu1">
    <w:name w:val="heading 1"/>
    <w:basedOn w:val="Normal"/>
    <w:next w:val="Normal"/>
    <w:link w:val="Titlu1Caracter"/>
    <w:uiPriority w:val="9"/>
    <w:qFormat/>
    <w:rsid w:val="008A64B1"/>
    <w:pPr>
      <w:keepNext/>
      <w:keepLines/>
      <w:outlineLvl w:val="0"/>
    </w:pPr>
    <w:rPr>
      <w:rFonts w:eastAsiaTheme="majorEastAsia" w:cstheme="majorBidi"/>
      <w:b/>
      <w:sz w:val="28"/>
      <w:szCs w:val="32"/>
    </w:rPr>
  </w:style>
  <w:style w:type="paragraph" w:styleId="Titlu2">
    <w:name w:val="heading 2"/>
    <w:basedOn w:val="Normal"/>
    <w:next w:val="Normal"/>
    <w:link w:val="Titlu2Caracter"/>
    <w:uiPriority w:val="9"/>
    <w:semiHidden/>
    <w:unhideWhenUsed/>
    <w:qFormat/>
    <w:rsid w:val="00042DC7"/>
    <w:pPr>
      <w:keepNext/>
      <w:keepLines/>
      <w:outlineLvl w:val="1"/>
    </w:pPr>
    <w:rPr>
      <w:rFonts w:eastAsiaTheme="majorEastAsia" w:cstheme="majorBidi"/>
      <w:i/>
      <w:szCs w:val="26"/>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8A64B1"/>
    <w:rPr>
      <w:rFonts w:ascii="Times New Roman" w:eastAsiaTheme="majorEastAsia" w:hAnsi="Times New Roman" w:cstheme="majorBidi"/>
      <w:b/>
      <w:sz w:val="28"/>
      <w:szCs w:val="32"/>
      <w:lang w:val="en-GB"/>
    </w:rPr>
  </w:style>
  <w:style w:type="character" w:customStyle="1" w:styleId="Titlu2Caracter">
    <w:name w:val="Titlu 2 Caracter"/>
    <w:basedOn w:val="Fontdeparagrafimplicit"/>
    <w:link w:val="Titlu2"/>
    <w:uiPriority w:val="9"/>
    <w:semiHidden/>
    <w:rsid w:val="00042DC7"/>
    <w:rPr>
      <w:rFonts w:ascii="Times New Roman" w:eastAsiaTheme="majorEastAsia" w:hAnsi="Times New Roman" w:cstheme="majorBidi"/>
      <w:i/>
      <w:sz w:val="24"/>
      <w:szCs w:val="26"/>
      <w:u w:val="single"/>
      <w:lang w:val="en-GB"/>
    </w:rPr>
  </w:style>
  <w:style w:type="paragraph" w:styleId="Antet">
    <w:name w:val="header"/>
    <w:basedOn w:val="Normal"/>
    <w:link w:val="AntetCaracter"/>
    <w:uiPriority w:val="99"/>
    <w:unhideWhenUsed/>
    <w:rsid w:val="005E7548"/>
    <w:pPr>
      <w:tabs>
        <w:tab w:val="center" w:pos="4680"/>
        <w:tab w:val="right" w:pos="9360"/>
      </w:tabs>
      <w:spacing w:line="240" w:lineRule="auto"/>
    </w:pPr>
  </w:style>
  <w:style w:type="character" w:customStyle="1" w:styleId="AntetCaracter">
    <w:name w:val="Antet Caracter"/>
    <w:basedOn w:val="Fontdeparagrafimplicit"/>
    <w:link w:val="Antet"/>
    <w:uiPriority w:val="99"/>
    <w:rsid w:val="005E7548"/>
    <w:rPr>
      <w:rFonts w:ascii="Times New Roman" w:hAnsi="Times New Roman"/>
      <w:sz w:val="24"/>
      <w:lang w:val="en-GB"/>
    </w:rPr>
  </w:style>
  <w:style w:type="paragraph" w:styleId="Subsol">
    <w:name w:val="footer"/>
    <w:basedOn w:val="Normal"/>
    <w:link w:val="SubsolCaracter"/>
    <w:uiPriority w:val="99"/>
    <w:unhideWhenUsed/>
    <w:rsid w:val="005E754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E7548"/>
    <w:rPr>
      <w:rFonts w:ascii="Times New Roman" w:hAnsi="Times New Roman"/>
      <w:sz w:val="24"/>
      <w:lang w:val="en-GB"/>
    </w:rPr>
  </w:style>
  <w:style w:type="paragraph" w:styleId="Titlu">
    <w:name w:val="Title"/>
    <w:basedOn w:val="Normal"/>
    <w:next w:val="Normal"/>
    <w:link w:val="TitluCaracter"/>
    <w:uiPriority w:val="10"/>
    <w:qFormat/>
    <w:rsid w:val="005E7548"/>
    <w:pPr>
      <w:contextualSpacing/>
    </w:pPr>
    <w:rPr>
      <w:rFonts w:ascii="Cambria" w:eastAsiaTheme="majorEastAsia" w:hAnsi="Cambria" w:cstheme="majorBidi"/>
      <w:color w:val="4472C4" w:themeColor="accent5"/>
      <w:spacing w:val="-10"/>
      <w:kern w:val="28"/>
      <w:sz w:val="56"/>
      <w:szCs w:val="56"/>
      <w:u w:val="single"/>
    </w:rPr>
  </w:style>
  <w:style w:type="character" w:customStyle="1" w:styleId="TitluCaracter">
    <w:name w:val="Titlu Caracter"/>
    <w:basedOn w:val="Fontdeparagrafimplicit"/>
    <w:link w:val="Titlu"/>
    <w:uiPriority w:val="10"/>
    <w:rsid w:val="005E7548"/>
    <w:rPr>
      <w:rFonts w:ascii="Cambria" w:eastAsiaTheme="majorEastAsia" w:hAnsi="Cambria" w:cstheme="majorBidi"/>
      <w:color w:val="4472C4" w:themeColor="accent5"/>
      <w:spacing w:val="-10"/>
      <w:kern w:val="28"/>
      <w:sz w:val="56"/>
      <w:szCs w:val="56"/>
      <w:u w:val="single"/>
      <w:lang w:val="en-GB"/>
    </w:rPr>
  </w:style>
  <w:style w:type="paragraph" w:styleId="Legend">
    <w:name w:val="caption"/>
    <w:basedOn w:val="Normal"/>
    <w:next w:val="Normal"/>
    <w:uiPriority w:val="35"/>
    <w:unhideWhenUsed/>
    <w:qFormat/>
    <w:rsid w:val="00F10EAC"/>
    <w:pPr>
      <w:jc w:val="center"/>
    </w:pPr>
    <w:rPr>
      <w:iCs/>
      <w:szCs w:val="18"/>
    </w:rPr>
  </w:style>
  <w:style w:type="paragraph" w:styleId="Listparagraf">
    <w:name w:val="List Paragraph"/>
    <w:basedOn w:val="Normal"/>
    <w:uiPriority w:val="34"/>
    <w:qFormat/>
    <w:pPr>
      <w:ind w:left="720"/>
      <w:contextualSpacing/>
    </w:pPr>
  </w:style>
  <w:style w:type="character" w:styleId="Hyperlink">
    <w:name w:val="Hyperlink"/>
    <w:basedOn w:val="Fontdeparagrafimplicit"/>
    <w:uiPriority w:val="99"/>
    <w:unhideWhenUsed/>
    <w:rPr>
      <w:color w:val="0563C1" w:themeColor="hyperlink"/>
      <w:u w:val="single"/>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20"/>
    </w:pPr>
  </w:style>
  <w:style w:type="character" w:styleId="Referincomentariu">
    <w:name w:val="annotation reference"/>
    <w:basedOn w:val="Fontdeparagrafimplicit"/>
    <w:uiPriority w:val="99"/>
    <w:semiHidden/>
    <w:unhideWhenUsed/>
    <w:rsid w:val="00AB23C3"/>
    <w:rPr>
      <w:sz w:val="16"/>
      <w:szCs w:val="16"/>
    </w:rPr>
  </w:style>
  <w:style w:type="paragraph" w:styleId="Textcomentariu">
    <w:name w:val="annotation text"/>
    <w:basedOn w:val="Normal"/>
    <w:link w:val="TextcomentariuCaracter"/>
    <w:uiPriority w:val="99"/>
    <w:semiHidden/>
    <w:unhideWhenUsed/>
    <w:rsid w:val="00AB23C3"/>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AB23C3"/>
    <w:rPr>
      <w:rFonts w:ascii="Times New Roman" w:hAnsi="Times New Roman"/>
      <w:sz w:val="20"/>
      <w:szCs w:val="20"/>
      <w:lang w:val="en-GB"/>
    </w:rPr>
  </w:style>
  <w:style w:type="paragraph" w:styleId="SubiectComentariu">
    <w:name w:val="annotation subject"/>
    <w:basedOn w:val="Textcomentariu"/>
    <w:next w:val="Textcomentariu"/>
    <w:link w:val="SubiectComentariuCaracter"/>
    <w:uiPriority w:val="99"/>
    <w:semiHidden/>
    <w:unhideWhenUsed/>
    <w:rsid w:val="00AB23C3"/>
    <w:rPr>
      <w:b/>
      <w:bCs/>
    </w:rPr>
  </w:style>
  <w:style w:type="character" w:customStyle="1" w:styleId="SubiectComentariuCaracter">
    <w:name w:val="Subiect Comentariu Caracter"/>
    <w:basedOn w:val="TextcomentariuCaracter"/>
    <w:link w:val="SubiectComentariu"/>
    <w:uiPriority w:val="99"/>
    <w:semiHidden/>
    <w:rsid w:val="00AB23C3"/>
    <w:rPr>
      <w:rFonts w:ascii="Times New Roman" w:hAnsi="Times New Roman"/>
      <w:b/>
      <w:bCs/>
      <w:sz w:val="20"/>
      <w:szCs w:val="20"/>
      <w:lang w:val="en-GB"/>
    </w:rPr>
  </w:style>
  <w:style w:type="paragraph" w:styleId="TextnBalon">
    <w:name w:val="Balloon Text"/>
    <w:basedOn w:val="Normal"/>
    <w:link w:val="TextnBalonCaracter"/>
    <w:uiPriority w:val="99"/>
    <w:semiHidden/>
    <w:unhideWhenUsed/>
    <w:rsid w:val="00AB23C3"/>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AB23C3"/>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3705</Words>
  <Characters>21489</Characters>
  <Application>Microsoft Office Word</Application>
  <DocSecurity>0</DocSecurity>
  <Lines>179</Lines>
  <Paragraphs>50</Paragraphs>
  <ScaleCrop>false</ScaleCrop>
  <Company/>
  <LinksUpToDate>false</LinksUpToDate>
  <CharactersWithSpaces>25144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2021-05-05T21:59:00Z</dcterms:created>
  <dcterms:modified xsi:type="dcterms:W3CDTF">2021-05-05T21:59:00Z</dcterms:modified>
</cp:coreProperties>
</file>