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8E8878" w14:textId="77777777" w:rsidR="00B254C5" w:rsidRDefault="00B254C5" w:rsidP="00B254C5">
      <w:pPr>
        <w:pStyle w:val="NormalWeb"/>
        <w:jc w:val="center"/>
      </w:pPr>
      <w:r w:rsidRPr="00B254C5">
        <w:fldChar w:fldCharType="begin"/>
      </w:r>
      <w:r w:rsidRPr="00B254C5">
        <w:instrText xml:space="preserve"> INCLUDEPICTURE "/var/folders/l5/gdk1bxhs2zq63xr51v61vc5h0000gp/T/com.microsoft.Word/WebArchiveCopyPasteTempFiles/page9image1764640" \* MERGEFORMATINET </w:instrText>
      </w:r>
      <w:r w:rsidRPr="00B254C5">
        <w:fldChar w:fldCharType="end"/>
      </w:r>
    </w:p>
    <w:p w14:paraId="7F16235B" w14:textId="77777777" w:rsidR="00B254C5" w:rsidRDefault="00B254C5" w:rsidP="00B254C5">
      <w:pPr>
        <w:pStyle w:val="NormalWeb"/>
        <w:jc w:val="center"/>
        <w:rPr>
          <w:rFonts w:ascii="Calibri" w:hAnsi="Calibri" w:cs="Calibri"/>
          <w:sz w:val="22"/>
          <w:szCs w:val="22"/>
        </w:rPr>
      </w:pPr>
    </w:p>
    <w:p w14:paraId="0F574A01" w14:textId="77777777" w:rsidR="00B254C5" w:rsidRDefault="00B254C5" w:rsidP="00B254C5">
      <w:pPr>
        <w:pStyle w:val="NormalWeb"/>
        <w:jc w:val="center"/>
        <w:rPr>
          <w:rFonts w:ascii="Calibri" w:hAnsi="Calibri" w:cs="Calibri"/>
          <w:sz w:val="22"/>
          <w:szCs w:val="22"/>
        </w:rPr>
      </w:pPr>
    </w:p>
    <w:p w14:paraId="22BECA3A" w14:textId="77777777" w:rsidR="00B254C5" w:rsidRDefault="00B254C5" w:rsidP="00B254C5">
      <w:pPr>
        <w:pStyle w:val="NormalWeb"/>
        <w:jc w:val="center"/>
      </w:pPr>
      <w:r>
        <w:rPr>
          <w:rFonts w:ascii="Calibri" w:hAnsi="Calibri" w:cs="Calibri"/>
          <w:sz w:val="22"/>
          <w:szCs w:val="22"/>
        </w:rPr>
        <w:t>University of Wales Trinity Saint David</w:t>
      </w:r>
    </w:p>
    <w:p w14:paraId="0C60DFF3" w14:textId="77777777" w:rsidR="00B254C5" w:rsidRDefault="00B254C5" w:rsidP="00B254C5">
      <w:pPr>
        <w:pStyle w:val="NormalWeb"/>
        <w:jc w:val="center"/>
      </w:pPr>
      <w:r>
        <w:rPr>
          <w:rFonts w:ascii="Calibri" w:hAnsi="Calibri" w:cs="Calibri"/>
          <w:sz w:val="22"/>
          <w:szCs w:val="22"/>
        </w:rPr>
        <w:t>School of Engineering</w:t>
      </w:r>
    </w:p>
    <w:p w14:paraId="7B7C2EB0" w14:textId="6B90073F" w:rsidR="00A23ACF" w:rsidRDefault="00492673" w:rsidP="00B254C5">
      <w:pPr>
        <w:pStyle w:val="NormalWeb"/>
        <w:jc w:val="center"/>
        <w:rPr>
          <w:rFonts w:ascii="Calibri" w:hAnsi="Calibri" w:cs="Calibri"/>
          <w:i/>
          <w:iCs/>
          <w:sz w:val="22"/>
          <w:szCs w:val="22"/>
        </w:rPr>
      </w:pPr>
      <w:r>
        <w:rPr>
          <w:rFonts w:ascii="Calibri" w:hAnsi="Calibri" w:cs="Calibri"/>
          <w:i/>
          <w:iCs/>
          <w:sz w:val="22"/>
          <w:szCs w:val="22"/>
        </w:rPr>
        <w:t>Laser Doppler Vibrometer Measurements</w:t>
      </w:r>
    </w:p>
    <w:p w14:paraId="661805BA" w14:textId="77777777" w:rsidR="00210AFF" w:rsidRDefault="00210AFF" w:rsidP="00B254C5">
      <w:pPr>
        <w:pStyle w:val="NormalWeb"/>
        <w:jc w:val="center"/>
        <w:rPr>
          <w:rFonts w:ascii="Calibri" w:hAnsi="Calibri" w:cs="Calibri"/>
          <w:i/>
          <w:iCs/>
          <w:sz w:val="22"/>
          <w:szCs w:val="22"/>
        </w:rPr>
      </w:pPr>
      <w:r>
        <w:rPr>
          <w:rFonts w:ascii="Calibri" w:hAnsi="Calibri" w:cs="Calibri"/>
          <w:i/>
          <w:iCs/>
          <w:sz w:val="22"/>
          <w:szCs w:val="22"/>
        </w:rPr>
        <w:t>Jeffrey Elliss</w:t>
      </w:r>
    </w:p>
    <w:p w14:paraId="42A0B113" w14:textId="77777777" w:rsidR="00210AFF" w:rsidRDefault="00210AFF" w:rsidP="00B254C5">
      <w:pPr>
        <w:pStyle w:val="NormalWeb"/>
        <w:jc w:val="center"/>
        <w:rPr>
          <w:rFonts w:ascii="Calibri" w:hAnsi="Calibri" w:cs="Calibri"/>
          <w:i/>
          <w:iCs/>
          <w:sz w:val="22"/>
          <w:szCs w:val="22"/>
        </w:rPr>
      </w:pPr>
      <w:r>
        <w:rPr>
          <w:rFonts w:ascii="Calibri" w:hAnsi="Calibri" w:cs="Calibri"/>
          <w:i/>
          <w:iCs/>
          <w:sz w:val="22"/>
          <w:szCs w:val="22"/>
        </w:rPr>
        <w:t>1802644</w:t>
      </w:r>
    </w:p>
    <w:p w14:paraId="29B5ED16" w14:textId="369E87EB" w:rsidR="00210AFF" w:rsidRDefault="00210AFF" w:rsidP="00B254C5">
      <w:pPr>
        <w:pStyle w:val="NormalWeb"/>
        <w:jc w:val="center"/>
        <w:rPr>
          <w:rFonts w:ascii="Calibri" w:hAnsi="Calibri" w:cs="Calibri"/>
          <w:i/>
          <w:iCs/>
          <w:sz w:val="22"/>
          <w:szCs w:val="22"/>
        </w:rPr>
      </w:pPr>
      <w:r>
        <w:rPr>
          <w:rFonts w:ascii="Calibri" w:hAnsi="Calibri" w:cs="Calibri"/>
          <w:i/>
          <w:iCs/>
          <w:sz w:val="22"/>
          <w:szCs w:val="22"/>
        </w:rPr>
        <w:t xml:space="preserve">Motorsport Engineering </w:t>
      </w:r>
      <w:r w:rsidR="00492673">
        <w:rPr>
          <w:rFonts w:ascii="Calibri" w:hAnsi="Calibri" w:cs="Calibri"/>
          <w:i/>
          <w:iCs/>
          <w:sz w:val="22"/>
          <w:szCs w:val="22"/>
        </w:rPr>
        <w:t>MSc</w:t>
      </w:r>
    </w:p>
    <w:p w14:paraId="43552DE6" w14:textId="78357AC1" w:rsidR="00210AFF" w:rsidRDefault="00A23ACF" w:rsidP="00B254C5">
      <w:pPr>
        <w:pStyle w:val="NormalWeb"/>
        <w:jc w:val="center"/>
        <w:rPr>
          <w:rFonts w:ascii="Calibri" w:hAnsi="Calibri" w:cs="Calibri"/>
          <w:i/>
          <w:iCs/>
          <w:sz w:val="22"/>
          <w:szCs w:val="22"/>
        </w:rPr>
      </w:pPr>
      <w:r>
        <w:rPr>
          <w:rFonts w:ascii="Calibri" w:hAnsi="Calibri" w:cs="Calibri"/>
          <w:i/>
          <w:iCs/>
          <w:sz w:val="22"/>
          <w:szCs w:val="22"/>
        </w:rPr>
        <w:t>20/</w:t>
      </w:r>
      <w:r w:rsidR="00492673">
        <w:rPr>
          <w:rFonts w:ascii="Calibri" w:hAnsi="Calibri" w:cs="Calibri"/>
          <w:i/>
          <w:iCs/>
          <w:sz w:val="22"/>
          <w:szCs w:val="22"/>
        </w:rPr>
        <w:t>6</w:t>
      </w:r>
      <w:r>
        <w:rPr>
          <w:rFonts w:ascii="Calibri" w:hAnsi="Calibri" w:cs="Calibri"/>
          <w:i/>
          <w:iCs/>
          <w:sz w:val="22"/>
          <w:szCs w:val="22"/>
        </w:rPr>
        <w:t>/2</w:t>
      </w:r>
      <w:r w:rsidR="00492673">
        <w:rPr>
          <w:rFonts w:ascii="Calibri" w:hAnsi="Calibri" w:cs="Calibri"/>
          <w:i/>
          <w:iCs/>
          <w:sz w:val="22"/>
          <w:szCs w:val="22"/>
        </w:rPr>
        <w:t>2</w:t>
      </w:r>
    </w:p>
    <w:p w14:paraId="35CEA048" w14:textId="7E7EA8C9" w:rsidR="00684B86" w:rsidRDefault="00492673" w:rsidP="00B254C5">
      <w:pPr>
        <w:pStyle w:val="NormalWeb"/>
        <w:jc w:val="center"/>
        <w:rPr>
          <w:rFonts w:ascii="Calibri" w:hAnsi="Calibri" w:cs="Calibri"/>
          <w:i/>
          <w:iCs/>
          <w:sz w:val="22"/>
          <w:szCs w:val="22"/>
        </w:rPr>
      </w:pPr>
      <w:r>
        <w:rPr>
          <w:rFonts w:ascii="Calibri" w:hAnsi="Calibri" w:cs="Calibri"/>
          <w:i/>
          <w:iCs/>
          <w:sz w:val="22"/>
          <w:szCs w:val="22"/>
        </w:rPr>
        <w:t>Structural Integrity and Material Evaluation</w:t>
      </w:r>
    </w:p>
    <w:p w14:paraId="52E7A7D2" w14:textId="77777777" w:rsidR="00684B86" w:rsidRDefault="00684B86" w:rsidP="00B254C5">
      <w:pPr>
        <w:pStyle w:val="NormalWeb"/>
        <w:jc w:val="center"/>
        <w:rPr>
          <w:rFonts w:ascii="Calibri" w:hAnsi="Calibri" w:cs="Calibri"/>
          <w:i/>
          <w:iCs/>
          <w:sz w:val="22"/>
          <w:szCs w:val="22"/>
        </w:rPr>
      </w:pPr>
    </w:p>
    <w:p w14:paraId="1C1E0FF0" w14:textId="77777777" w:rsidR="00684B86" w:rsidRDefault="00684B86" w:rsidP="00B254C5">
      <w:pPr>
        <w:pStyle w:val="NormalWeb"/>
        <w:jc w:val="center"/>
        <w:rPr>
          <w:rFonts w:ascii="Calibri" w:hAnsi="Calibri" w:cs="Calibri"/>
          <w:i/>
          <w:iCs/>
          <w:sz w:val="22"/>
          <w:szCs w:val="22"/>
        </w:rPr>
      </w:pPr>
    </w:p>
    <w:p w14:paraId="48562C33" w14:textId="77777777" w:rsidR="00684B86" w:rsidRDefault="00684B86" w:rsidP="00B254C5">
      <w:pPr>
        <w:pStyle w:val="NormalWeb"/>
        <w:jc w:val="center"/>
        <w:rPr>
          <w:rFonts w:ascii="Calibri" w:hAnsi="Calibri" w:cs="Calibri"/>
          <w:i/>
          <w:iCs/>
          <w:sz w:val="22"/>
          <w:szCs w:val="22"/>
        </w:rPr>
      </w:pPr>
    </w:p>
    <w:p w14:paraId="2CEA7B58" w14:textId="77777777" w:rsidR="00684B86" w:rsidRDefault="00684B86" w:rsidP="00B254C5">
      <w:pPr>
        <w:pStyle w:val="NormalWeb"/>
        <w:jc w:val="center"/>
        <w:rPr>
          <w:rFonts w:ascii="Calibri" w:hAnsi="Calibri" w:cs="Calibri"/>
          <w:i/>
          <w:iCs/>
          <w:sz w:val="22"/>
          <w:szCs w:val="22"/>
        </w:rPr>
      </w:pPr>
    </w:p>
    <w:p w14:paraId="3A8A9824" w14:textId="77777777" w:rsidR="00684B86" w:rsidRDefault="00684B86" w:rsidP="00B254C5">
      <w:pPr>
        <w:pStyle w:val="NormalWeb"/>
        <w:jc w:val="center"/>
        <w:rPr>
          <w:rFonts w:ascii="Calibri" w:hAnsi="Calibri" w:cs="Calibri"/>
          <w:i/>
          <w:iCs/>
          <w:sz w:val="22"/>
          <w:szCs w:val="22"/>
        </w:rPr>
      </w:pPr>
    </w:p>
    <w:p w14:paraId="71FB6741" w14:textId="77777777" w:rsidR="00684B86" w:rsidRDefault="00684B86" w:rsidP="00B254C5">
      <w:pPr>
        <w:pStyle w:val="NormalWeb"/>
        <w:jc w:val="center"/>
        <w:rPr>
          <w:rFonts w:ascii="Calibri" w:hAnsi="Calibri" w:cs="Calibri"/>
          <w:i/>
          <w:iCs/>
          <w:sz w:val="22"/>
          <w:szCs w:val="22"/>
        </w:rPr>
      </w:pPr>
    </w:p>
    <w:p w14:paraId="54B52212" w14:textId="77777777" w:rsidR="00684B86" w:rsidRDefault="00684B86" w:rsidP="00B254C5">
      <w:pPr>
        <w:pStyle w:val="NormalWeb"/>
        <w:jc w:val="center"/>
        <w:rPr>
          <w:rFonts w:ascii="Calibri" w:hAnsi="Calibri" w:cs="Calibri"/>
          <w:i/>
          <w:iCs/>
          <w:sz w:val="22"/>
          <w:szCs w:val="22"/>
        </w:rPr>
      </w:pPr>
    </w:p>
    <w:p w14:paraId="43E8F750" w14:textId="77777777" w:rsidR="00684B86" w:rsidRDefault="00684B86" w:rsidP="00B254C5">
      <w:pPr>
        <w:pStyle w:val="NormalWeb"/>
        <w:jc w:val="center"/>
        <w:rPr>
          <w:rFonts w:ascii="Calibri" w:hAnsi="Calibri" w:cs="Calibri"/>
          <w:i/>
          <w:iCs/>
          <w:sz w:val="22"/>
          <w:szCs w:val="22"/>
        </w:rPr>
      </w:pPr>
    </w:p>
    <w:p w14:paraId="5B648BAE" w14:textId="77777777" w:rsidR="00684B86" w:rsidRDefault="00684B86" w:rsidP="00B254C5">
      <w:pPr>
        <w:pStyle w:val="NormalWeb"/>
        <w:jc w:val="center"/>
        <w:rPr>
          <w:rFonts w:ascii="Calibri" w:hAnsi="Calibri" w:cs="Calibri"/>
          <w:i/>
          <w:iCs/>
          <w:sz w:val="22"/>
          <w:szCs w:val="22"/>
        </w:rPr>
      </w:pPr>
    </w:p>
    <w:p w14:paraId="3B4F8753" w14:textId="77777777" w:rsidR="00684B86" w:rsidRDefault="00684B86" w:rsidP="00B254C5">
      <w:pPr>
        <w:pStyle w:val="NormalWeb"/>
        <w:jc w:val="center"/>
        <w:rPr>
          <w:rFonts w:ascii="Calibri" w:hAnsi="Calibri" w:cs="Calibri"/>
          <w:i/>
          <w:iCs/>
          <w:sz w:val="22"/>
          <w:szCs w:val="22"/>
        </w:rPr>
      </w:pPr>
    </w:p>
    <w:p w14:paraId="75075151" w14:textId="77777777" w:rsidR="00684B86" w:rsidRDefault="00684B86" w:rsidP="00B254C5">
      <w:pPr>
        <w:pStyle w:val="NormalWeb"/>
        <w:jc w:val="center"/>
        <w:rPr>
          <w:rFonts w:ascii="Calibri" w:hAnsi="Calibri" w:cs="Calibri"/>
          <w:i/>
          <w:iCs/>
          <w:sz w:val="22"/>
          <w:szCs w:val="22"/>
        </w:rPr>
      </w:pPr>
    </w:p>
    <w:p w14:paraId="34C78C49" w14:textId="77777777" w:rsidR="00684B86" w:rsidRDefault="00684B86" w:rsidP="00B254C5">
      <w:pPr>
        <w:pStyle w:val="NormalWeb"/>
        <w:jc w:val="center"/>
        <w:rPr>
          <w:rFonts w:ascii="Calibri" w:hAnsi="Calibri" w:cs="Calibri"/>
          <w:i/>
          <w:iCs/>
          <w:sz w:val="22"/>
          <w:szCs w:val="22"/>
        </w:rPr>
      </w:pPr>
    </w:p>
    <w:p w14:paraId="665D89BC" w14:textId="77777777" w:rsidR="00022862" w:rsidRDefault="00022862" w:rsidP="00B254C5">
      <w:pPr>
        <w:pStyle w:val="NormalWeb"/>
        <w:jc w:val="center"/>
        <w:rPr>
          <w:rFonts w:ascii="Calibri" w:hAnsi="Calibri" w:cs="Calibri"/>
          <w:i/>
          <w:iCs/>
          <w:sz w:val="22"/>
          <w:szCs w:val="22"/>
        </w:rPr>
        <w:sectPr w:rsidR="00022862" w:rsidSect="002B2E06">
          <w:headerReference w:type="default" r:id="rId8"/>
          <w:footerReference w:type="even" r:id="rId9"/>
          <w:footerReference w:type="default" r:id="rId10"/>
          <w:footerReference w:type="first" r:id="rId11"/>
          <w:pgSz w:w="11900" w:h="16840"/>
          <w:pgMar w:top="1440" w:right="1440" w:bottom="1440" w:left="1440" w:header="708" w:footer="708" w:gutter="0"/>
          <w:cols w:space="708"/>
          <w:docGrid w:linePitch="360"/>
        </w:sectPr>
      </w:pPr>
    </w:p>
    <w:p w14:paraId="01EDADF2" w14:textId="77777777" w:rsidR="001245DF" w:rsidRPr="001245DF" w:rsidRDefault="001245DF" w:rsidP="001245DF"/>
    <w:sdt>
      <w:sdtPr>
        <w:rPr>
          <w:rFonts w:asciiTheme="minorHAnsi" w:eastAsiaTheme="minorHAnsi" w:hAnsiTheme="minorHAnsi" w:cstheme="minorBidi"/>
          <w:b w:val="0"/>
          <w:bCs w:val="0"/>
          <w:color w:val="auto"/>
          <w:sz w:val="24"/>
          <w:szCs w:val="24"/>
        </w:rPr>
        <w:id w:val="-612909672"/>
        <w:docPartObj>
          <w:docPartGallery w:val="Table of Contents"/>
          <w:docPartUnique/>
        </w:docPartObj>
      </w:sdtPr>
      <w:sdtEndPr>
        <w:rPr>
          <w:noProof/>
        </w:rPr>
      </w:sdtEndPr>
      <w:sdtContent>
        <w:p w14:paraId="1636C4DB" w14:textId="77777777" w:rsidR="001245DF" w:rsidRDefault="001245DF">
          <w:pPr>
            <w:pStyle w:val="TOCHeading"/>
          </w:pPr>
          <w:r>
            <w:t>Table of Contents</w:t>
          </w:r>
        </w:p>
        <w:p w14:paraId="5A928316" w14:textId="60321217" w:rsidR="004E779A" w:rsidRDefault="001245DF">
          <w:pPr>
            <w:pStyle w:val="TOC1"/>
            <w:tabs>
              <w:tab w:val="right" w:leader="dot" w:pos="9010"/>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106649311" w:history="1">
            <w:r w:rsidR="004E779A" w:rsidRPr="00164765">
              <w:rPr>
                <w:rStyle w:val="Hyperlink"/>
                <w:noProof/>
              </w:rPr>
              <w:t>Abstract</w:t>
            </w:r>
            <w:r w:rsidR="004E779A">
              <w:rPr>
                <w:noProof/>
                <w:webHidden/>
              </w:rPr>
              <w:tab/>
            </w:r>
            <w:r w:rsidR="004E779A">
              <w:rPr>
                <w:noProof/>
                <w:webHidden/>
              </w:rPr>
              <w:fldChar w:fldCharType="begin"/>
            </w:r>
            <w:r w:rsidR="004E779A">
              <w:rPr>
                <w:noProof/>
                <w:webHidden/>
              </w:rPr>
              <w:instrText xml:space="preserve"> PAGEREF _Toc106649311 \h </w:instrText>
            </w:r>
            <w:r w:rsidR="004E779A">
              <w:rPr>
                <w:noProof/>
                <w:webHidden/>
              </w:rPr>
            </w:r>
            <w:r w:rsidR="004E779A">
              <w:rPr>
                <w:noProof/>
                <w:webHidden/>
              </w:rPr>
              <w:fldChar w:fldCharType="separate"/>
            </w:r>
            <w:r w:rsidR="004E779A">
              <w:rPr>
                <w:noProof/>
                <w:webHidden/>
              </w:rPr>
              <w:t>3</w:t>
            </w:r>
            <w:r w:rsidR="004E779A">
              <w:rPr>
                <w:noProof/>
                <w:webHidden/>
              </w:rPr>
              <w:fldChar w:fldCharType="end"/>
            </w:r>
          </w:hyperlink>
        </w:p>
        <w:p w14:paraId="41BBD2A3" w14:textId="3F25656D" w:rsidR="004E779A" w:rsidRDefault="00BF1A8F">
          <w:pPr>
            <w:pStyle w:val="TOC1"/>
            <w:tabs>
              <w:tab w:val="right" w:leader="dot" w:pos="9010"/>
            </w:tabs>
            <w:rPr>
              <w:rFonts w:eastAsiaTheme="minorEastAsia" w:cstheme="minorBidi"/>
              <w:b w:val="0"/>
              <w:bCs w:val="0"/>
              <w:i w:val="0"/>
              <w:iCs w:val="0"/>
              <w:noProof/>
              <w:lang w:val="en-GB" w:eastAsia="en-GB"/>
            </w:rPr>
          </w:pPr>
          <w:hyperlink w:anchor="_Toc106649312" w:history="1">
            <w:r w:rsidR="004E779A" w:rsidRPr="00164765">
              <w:rPr>
                <w:rStyle w:val="Hyperlink"/>
                <w:noProof/>
              </w:rPr>
              <w:t>Introduction</w:t>
            </w:r>
            <w:r w:rsidR="004E779A">
              <w:rPr>
                <w:noProof/>
                <w:webHidden/>
              </w:rPr>
              <w:tab/>
            </w:r>
            <w:r w:rsidR="004E779A">
              <w:rPr>
                <w:noProof/>
                <w:webHidden/>
              </w:rPr>
              <w:fldChar w:fldCharType="begin"/>
            </w:r>
            <w:r w:rsidR="004E779A">
              <w:rPr>
                <w:noProof/>
                <w:webHidden/>
              </w:rPr>
              <w:instrText xml:space="preserve"> PAGEREF _Toc106649312 \h </w:instrText>
            </w:r>
            <w:r w:rsidR="004E779A">
              <w:rPr>
                <w:noProof/>
                <w:webHidden/>
              </w:rPr>
            </w:r>
            <w:r w:rsidR="004E779A">
              <w:rPr>
                <w:noProof/>
                <w:webHidden/>
              </w:rPr>
              <w:fldChar w:fldCharType="separate"/>
            </w:r>
            <w:r w:rsidR="004E779A">
              <w:rPr>
                <w:noProof/>
                <w:webHidden/>
              </w:rPr>
              <w:t>3</w:t>
            </w:r>
            <w:r w:rsidR="004E779A">
              <w:rPr>
                <w:noProof/>
                <w:webHidden/>
              </w:rPr>
              <w:fldChar w:fldCharType="end"/>
            </w:r>
          </w:hyperlink>
        </w:p>
        <w:p w14:paraId="5D8C836A" w14:textId="6C701C7F" w:rsidR="004E779A" w:rsidRDefault="00BF1A8F">
          <w:pPr>
            <w:pStyle w:val="TOC1"/>
            <w:tabs>
              <w:tab w:val="right" w:leader="dot" w:pos="9010"/>
            </w:tabs>
            <w:rPr>
              <w:rFonts w:eastAsiaTheme="minorEastAsia" w:cstheme="minorBidi"/>
              <w:b w:val="0"/>
              <w:bCs w:val="0"/>
              <w:i w:val="0"/>
              <w:iCs w:val="0"/>
              <w:noProof/>
              <w:lang w:val="en-GB" w:eastAsia="en-GB"/>
            </w:rPr>
          </w:pPr>
          <w:hyperlink w:anchor="_Toc106649313" w:history="1">
            <w:r w:rsidR="004E779A" w:rsidRPr="00164765">
              <w:rPr>
                <w:rStyle w:val="Hyperlink"/>
                <w:noProof/>
              </w:rPr>
              <w:t>Equipment</w:t>
            </w:r>
            <w:r w:rsidR="004E779A">
              <w:rPr>
                <w:noProof/>
                <w:webHidden/>
              </w:rPr>
              <w:tab/>
            </w:r>
            <w:r w:rsidR="004E779A">
              <w:rPr>
                <w:noProof/>
                <w:webHidden/>
              </w:rPr>
              <w:fldChar w:fldCharType="begin"/>
            </w:r>
            <w:r w:rsidR="004E779A">
              <w:rPr>
                <w:noProof/>
                <w:webHidden/>
              </w:rPr>
              <w:instrText xml:space="preserve"> PAGEREF _Toc106649313 \h </w:instrText>
            </w:r>
            <w:r w:rsidR="004E779A">
              <w:rPr>
                <w:noProof/>
                <w:webHidden/>
              </w:rPr>
            </w:r>
            <w:r w:rsidR="004E779A">
              <w:rPr>
                <w:noProof/>
                <w:webHidden/>
              </w:rPr>
              <w:fldChar w:fldCharType="separate"/>
            </w:r>
            <w:r w:rsidR="004E779A">
              <w:rPr>
                <w:noProof/>
                <w:webHidden/>
              </w:rPr>
              <w:t>4</w:t>
            </w:r>
            <w:r w:rsidR="004E779A">
              <w:rPr>
                <w:noProof/>
                <w:webHidden/>
              </w:rPr>
              <w:fldChar w:fldCharType="end"/>
            </w:r>
          </w:hyperlink>
        </w:p>
        <w:p w14:paraId="729A6F4B" w14:textId="15D59FFB" w:rsidR="004E779A" w:rsidRDefault="00BF1A8F">
          <w:pPr>
            <w:pStyle w:val="TOC1"/>
            <w:tabs>
              <w:tab w:val="right" w:leader="dot" w:pos="9010"/>
            </w:tabs>
            <w:rPr>
              <w:rFonts w:eastAsiaTheme="minorEastAsia" w:cstheme="minorBidi"/>
              <w:b w:val="0"/>
              <w:bCs w:val="0"/>
              <w:i w:val="0"/>
              <w:iCs w:val="0"/>
              <w:noProof/>
              <w:lang w:val="en-GB" w:eastAsia="en-GB"/>
            </w:rPr>
          </w:pPr>
          <w:hyperlink w:anchor="_Toc106649314" w:history="1">
            <w:r w:rsidR="004E779A" w:rsidRPr="00164765">
              <w:rPr>
                <w:rStyle w:val="Hyperlink"/>
                <w:noProof/>
              </w:rPr>
              <w:t>Method</w:t>
            </w:r>
            <w:r w:rsidR="004E779A">
              <w:rPr>
                <w:noProof/>
                <w:webHidden/>
              </w:rPr>
              <w:tab/>
            </w:r>
            <w:r w:rsidR="004E779A">
              <w:rPr>
                <w:noProof/>
                <w:webHidden/>
              </w:rPr>
              <w:fldChar w:fldCharType="begin"/>
            </w:r>
            <w:r w:rsidR="004E779A">
              <w:rPr>
                <w:noProof/>
                <w:webHidden/>
              </w:rPr>
              <w:instrText xml:space="preserve"> PAGEREF _Toc106649314 \h </w:instrText>
            </w:r>
            <w:r w:rsidR="004E779A">
              <w:rPr>
                <w:noProof/>
                <w:webHidden/>
              </w:rPr>
            </w:r>
            <w:r w:rsidR="004E779A">
              <w:rPr>
                <w:noProof/>
                <w:webHidden/>
              </w:rPr>
              <w:fldChar w:fldCharType="separate"/>
            </w:r>
            <w:r w:rsidR="004E779A">
              <w:rPr>
                <w:noProof/>
                <w:webHidden/>
              </w:rPr>
              <w:t>4</w:t>
            </w:r>
            <w:r w:rsidR="004E779A">
              <w:rPr>
                <w:noProof/>
                <w:webHidden/>
              </w:rPr>
              <w:fldChar w:fldCharType="end"/>
            </w:r>
          </w:hyperlink>
        </w:p>
        <w:p w14:paraId="29AC7EC4" w14:textId="6BC3ED05" w:rsidR="004E779A" w:rsidRDefault="00BF1A8F">
          <w:pPr>
            <w:pStyle w:val="TOC1"/>
            <w:tabs>
              <w:tab w:val="right" w:leader="dot" w:pos="9010"/>
            </w:tabs>
            <w:rPr>
              <w:rFonts w:eastAsiaTheme="minorEastAsia" w:cstheme="minorBidi"/>
              <w:b w:val="0"/>
              <w:bCs w:val="0"/>
              <w:i w:val="0"/>
              <w:iCs w:val="0"/>
              <w:noProof/>
              <w:lang w:val="en-GB" w:eastAsia="en-GB"/>
            </w:rPr>
          </w:pPr>
          <w:hyperlink w:anchor="_Toc106649315" w:history="1">
            <w:bookmarkStart w:id="0" w:name="_Toc106649304"/>
            <w:r w:rsidR="004E779A" w:rsidRPr="00164765">
              <w:rPr>
                <w:rStyle w:val="Hyperlink"/>
                <w:rFonts w:ascii="Calibri" w:hAnsi="Calibri" w:cs="Calibri"/>
                <w:noProof/>
                <w:lang w:val="en"/>
              </w:rPr>
              <w:drawing>
                <wp:inline distT="0" distB="0" distL="0" distR="0" wp14:anchorId="37D97976" wp14:editId="2D156A60">
                  <wp:extent cx="3962400" cy="3455212"/>
                  <wp:effectExtent l="0" t="0" r="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l="30730" t="24306" r="25868" b="25232"/>
                          <a:stretch>
                            <a:fillRect/>
                          </a:stretch>
                        </pic:blipFill>
                        <pic:spPr bwMode="auto">
                          <a:xfrm>
                            <a:off x="0" y="0"/>
                            <a:ext cx="3968049" cy="3460138"/>
                          </a:xfrm>
                          <a:prstGeom prst="rect">
                            <a:avLst/>
                          </a:prstGeom>
                          <a:noFill/>
                          <a:ln>
                            <a:noFill/>
                          </a:ln>
                        </pic:spPr>
                      </pic:pic>
                    </a:graphicData>
                  </a:graphic>
                </wp:inline>
              </w:drawing>
            </w:r>
            <w:bookmarkEnd w:id="0"/>
            <w:r w:rsidR="004E779A">
              <w:rPr>
                <w:noProof/>
                <w:webHidden/>
              </w:rPr>
              <w:tab/>
            </w:r>
            <w:r w:rsidR="004E779A">
              <w:rPr>
                <w:noProof/>
                <w:webHidden/>
              </w:rPr>
              <w:fldChar w:fldCharType="begin"/>
            </w:r>
            <w:r w:rsidR="004E779A">
              <w:rPr>
                <w:noProof/>
                <w:webHidden/>
              </w:rPr>
              <w:instrText xml:space="preserve"> PAGEREF _Toc106649315 \h </w:instrText>
            </w:r>
            <w:r w:rsidR="004E779A">
              <w:rPr>
                <w:noProof/>
                <w:webHidden/>
              </w:rPr>
            </w:r>
            <w:r w:rsidR="004E779A">
              <w:rPr>
                <w:noProof/>
                <w:webHidden/>
              </w:rPr>
              <w:fldChar w:fldCharType="separate"/>
            </w:r>
            <w:r w:rsidR="004E779A">
              <w:rPr>
                <w:noProof/>
                <w:webHidden/>
              </w:rPr>
              <w:t>6</w:t>
            </w:r>
            <w:r w:rsidR="004E779A">
              <w:rPr>
                <w:noProof/>
                <w:webHidden/>
              </w:rPr>
              <w:fldChar w:fldCharType="end"/>
            </w:r>
          </w:hyperlink>
        </w:p>
        <w:p w14:paraId="5987FC0B" w14:textId="58D37085" w:rsidR="004E779A" w:rsidRDefault="00BF1A8F">
          <w:pPr>
            <w:pStyle w:val="TOC1"/>
            <w:tabs>
              <w:tab w:val="right" w:leader="dot" w:pos="9010"/>
            </w:tabs>
            <w:rPr>
              <w:rFonts w:eastAsiaTheme="minorEastAsia" w:cstheme="minorBidi"/>
              <w:b w:val="0"/>
              <w:bCs w:val="0"/>
              <w:i w:val="0"/>
              <w:iCs w:val="0"/>
              <w:noProof/>
              <w:lang w:val="en-GB" w:eastAsia="en-GB"/>
            </w:rPr>
          </w:pPr>
          <w:hyperlink w:anchor="_Toc106649316" w:history="1">
            <w:bookmarkStart w:id="1" w:name="_Toc106649305"/>
            <w:r w:rsidR="004E779A" w:rsidRPr="00164765">
              <w:rPr>
                <w:rStyle w:val="Hyperlink"/>
                <w:rFonts w:ascii="Calibri" w:hAnsi="Calibri" w:cs="Calibri"/>
                <w:noProof/>
                <w:lang w:val="en"/>
              </w:rPr>
              <w:drawing>
                <wp:inline distT="0" distB="0" distL="0" distR="0" wp14:anchorId="299EBBCB" wp14:editId="49972932">
                  <wp:extent cx="5695950" cy="3428739"/>
                  <wp:effectExtent l="0" t="0" r="0" b="635"/>
                  <wp:docPr id="18" name="Picture 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l="31424" t="14352" r="29340" b="54167"/>
                          <a:stretch>
                            <a:fillRect/>
                          </a:stretch>
                        </pic:blipFill>
                        <pic:spPr bwMode="auto">
                          <a:xfrm>
                            <a:off x="0" y="0"/>
                            <a:ext cx="5700107" cy="3431241"/>
                          </a:xfrm>
                          <a:prstGeom prst="rect">
                            <a:avLst/>
                          </a:prstGeom>
                          <a:noFill/>
                          <a:ln>
                            <a:noFill/>
                          </a:ln>
                        </pic:spPr>
                      </pic:pic>
                    </a:graphicData>
                  </a:graphic>
                </wp:inline>
              </w:drawing>
            </w:r>
            <w:bookmarkEnd w:id="1"/>
            <w:r w:rsidR="004E779A">
              <w:rPr>
                <w:noProof/>
                <w:webHidden/>
              </w:rPr>
              <w:tab/>
            </w:r>
            <w:r w:rsidR="004E779A">
              <w:rPr>
                <w:noProof/>
                <w:webHidden/>
              </w:rPr>
              <w:fldChar w:fldCharType="begin"/>
            </w:r>
            <w:r w:rsidR="004E779A">
              <w:rPr>
                <w:noProof/>
                <w:webHidden/>
              </w:rPr>
              <w:instrText xml:space="preserve"> PAGEREF _Toc106649316 \h </w:instrText>
            </w:r>
            <w:r w:rsidR="004E779A">
              <w:rPr>
                <w:noProof/>
                <w:webHidden/>
              </w:rPr>
            </w:r>
            <w:r w:rsidR="004E779A">
              <w:rPr>
                <w:noProof/>
                <w:webHidden/>
              </w:rPr>
              <w:fldChar w:fldCharType="separate"/>
            </w:r>
            <w:r w:rsidR="004E779A">
              <w:rPr>
                <w:noProof/>
                <w:webHidden/>
              </w:rPr>
              <w:t>7</w:t>
            </w:r>
            <w:r w:rsidR="004E779A">
              <w:rPr>
                <w:noProof/>
                <w:webHidden/>
              </w:rPr>
              <w:fldChar w:fldCharType="end"/>
            </w:r>
          </w:hyperlink>
        </w:p>
        <w:p w14:paraId="50DD1FD7" w14:textId="10B2B037" w:rsidR="004E779A" w:rsidRDefault="00BF1A8F">
          <w:pPr>
            <w:pStyle w:val="TOC1"/>
            <w:tabs>
              <w:tab w:val="right" w:leader="dot" w:pos="9010"/>
            </w:tabs>
            <w:rPr>
              <w:rFonts w:eastAsiaTheme="minorEastAsia" w:cstheme="minorBidi"/>
              <w:b w:val="0"/>
              <w:bCs w:val="0"/>
              <w:i w:val="0"/>
              <w:iCs w:val="0"/>
              <w:noProof/>
              <w:lang w:val="en-GB" w:eastAsia="en-GB"/>
            </w:rPr>
          </w:pPr>
          <w:hyperlink w:anchor="_Toc106649317" w:history="1">
            <w:r w:rsidR="004E779A" w:rsidRPr="00164765">
              <w:rPr>
                <w:rStyle w:val="Hyperlink"/>
                <w:noProof/>
              </w:rPr>
              <w:t>Post Processing</w:t>
            </w:r>
            <w:r w:rsidR="004E779A">
              <w:rPr>
                <w:noProof/>
                <w:webHidden/>
              </w:rPr>
              <w:tab/>
            </w:r>
            <w:r w:rsidR="004E779A">
              <w:rPr>
                <w:noProof/>
                <w:webHidden/>
              </w:rPr>
              <w:fldChar w:fldCharType="begin"/>
            </w:r>
            <w:r w:rsidR="004E779A">
              <w:rPr>
                <w:noProof/>
                <w:webHidden/>
              </w:rPr>
              <w:instrText xml:space="preserve"> PAGEREF _Toc106649317 \h </w:instrText>
            </w:r>
            <w:r w:rsidR="004E779A">
              <w:rPr>
                <w:noProof/>
                <w:webHidden/>
              </w:rPr>
            </w:r>
            <w:r w:rsidR="004E779A">
              <w:rPr>
                <w:noProof/>
                <w:webHidden/>
              </w:rPr>
              <w:fldChar w:fldCharType="separate"/>
            </w:r>
            <w:r w:rsidR="004E779A">
              <w:rPr>
                <w:noProof/>
                <w:webHidden/>
              </w:rPr>
              <w:t>8</w:t>
            </w:r>
            <w:r w:rsidR="004E779A">
              <w:rPr>
                <w:noProof/>
                <w:webHidden/>
              </w:rPr>
              <w:fldChar w:fldCharType="end"/>
            </w:r>
          </w:hyperlink>
        </w:p>
        <w:p w14:paraId="4E1B5FE2" w14:textId="0253EB9F" w:rsidR="004E779A" w:rsidRDefault="00BF1A8F">
          <w:pPr>
            <w:pStyle w:val="TOC1"/>
            <w:tabs>
              <w:tab w:val="right" w:leader="dot" w:pos="9010"/>
            </w:tabs>
            <w:rPr>
              <w:rFonts w:eastAsiaTheme="minorEastAsia" w:cstheme="minorBidi"/>
              <w:b w:val="0"/>
              <w:bCs w:val="0"/>
              <w:i w:val="0"/>
              <w:iCs w:val="0"/>
              <w:noProof/>
              <w:lang w:val="en-GB" w:eastAsia="en-GB"/>
            </w:rPr>
          </w:pPr>
          <w:hyperlink w:anchor="_Toc106649318" w:history="1">
            <w:r w:rsidR="004E779A" w:rsidRPr="00164765">
              <w:rPr>
                <w:rStyle w:val="Hyperlink"/>
                <w:noProof/>
              </w:rPr>
              <w:t>Results</w:t>
            </w:r>
            <w:r w:rsidR="004E779A">
              <w:rPr>
                <w:noProof/>
                <w:webHidden/>
              </w:rPr>
              <w:tab/>
            </w:r>
            <w:r w:rsidR="004E779A">
              <w:rPr>
                <w:noProof/>
                <w:webHidden/>
              </w:rPr>
              <w:fldChar w:fldCharType="begin"/>
            </w:r>
            <w:r w:rsidR="004E779A">
              <w:rPr>
                <w:noProof/>
                <w:webHidden/>
              </w:rPr>
              <w:instrText xml:space="preserve"> PAGEREF _Toc106649318 \h </w:instrText>
            </w:r>
            <w:r w:rsidR="004E779A">
              <w:rPr>
                <w:noProof/>
                <w:webHidden/>
              </w:rPr>
            </w:r>
            <w:r w:rsidR="004E779A">
              <w:rPr>
                <w:noProof/>
                <w:webHidden/>
              </w:rPr>
              <w:fldChar w:fldCharType="separate"/>
            </w:r>
            <w:r w:rsidR="004E779A">
              <w:rPr>
                <w:noProof/>
                <w:webHidden/>
              </w:rPr>
              <w:t>8</w:t>
            </w:r>
            <w:r w:rsidR="004E779A">
              <w:rPr>
                <w:noProof/>
                <w:webHidden/>
              </w:rPr>
              <w:fldChar w:fldCharType="end"/>
            </w:r>
          </w:hyperlink>
        </w:p>
        <w:p w14:paraId="0B3A46B5" w14:textId="7E85E44B" w:rsidR="004E779A" w:rsidRDefault="00BF1A8F">
          <w:pPr>
            <w:pStyle w:val="TOC1"/>
            <w:tabs>
              <w:tab w:val="right" w:leader="dot" w:pos="9010"/>
            </w:tabs>
            <w:rPr>
              <w:rFonts w:eastAsiaTheme="minorEastAsia" w:cstheme="minorBidi"/>
              <w:b w:val="0"/>
              <w:bCs w:val="0"/>
              <w:i w:val="0"/>
              <w:iCs w:val="0"/>
              <w:noProof/>
              <w:lang w:val="en-GB" w:eastAsia="en-GB"/>
            </w:rPr>
          </w:pPr>
          <w:hyperlink w:anchor="_Toc106649319" w:history="1">
            <w:r w:rsidR="004E779A" w:rsidRPr="00164765">
              <w:rPr>
                <w:rStyle w:val="Hyperlink"/>
                <w:noProof/>
              </w:rPr>
              <w:t>Conclusion</w:t>
            </w:r>
            <w:r w:rsidR="004E779A">
              <w:rPr>
                <w:noProof/>
                <w:webHidden/>
              </w:rPr>
              <w:tab/>
            </w:r>
            <w:r w:rsidR="004E779A">
              <w:rPr>
                <w:noProof/>
                <w:webHidden/>
              </w:rPr>
              <w:fldChar w:fldCharType="begin"/>
            </w:r>
            <w:r w:rsidR="004E779A">
              <w:rPr>
                <w:noProof/>
                <w:webHidden/>
              </w:rPr>
              <w:instrText xml:space="preserve"> PAGEREF _Toc106649319 \h </w:instrText>
            </w:r>
            <w:r w:rsidR="004E779A">
              <w:rPr>
                <w:noProof/>
                <w:webHidden/>
              </w:rPr>
            </w:r>
            <w:r w:rsidR="004E779A">
              <w:rPr>
                <w:noProof/>
                <w:webHidden/>
              </w:rPr>
              <w:fldChar w:fldCharType="separate"/>
            </w:r>
            <w:r w:rsidR="004E779A">
              <w:rPr>
                <w:noProof/>
                <w:webHidden/>
              </w:rPr>
              <w:t>13</w:t>
            </w:r>
            <w:r w:rsidR="004E779A">
              <w:rPr>
                <w:noProof/>
                <w:webHidden/>
              </w:rPr>
              <w:fldChar w:fldCharType="end"/>
            </w:r>
          </w:hyperlink>
        </w:p>
        <w:p w14:paraId="55B74CEB" w14:textId="058CE5EC" w:rsidR="004E779A" w:rsidRDefault="00BF1A8F">
          <w:pPr>
            <w:pStyle w:val="TOC1"/>
            <w:tabs>
              <w:tab w:val="right" w:leader="dot" w:pos="9010"/>
            </w:tabs>
            <w:rPr>
              <w:rFonts w:eastAsiaTheme="minorEastAsia" w:cstheme="minorBidi"/>
              <w:b w:val="0"/>
              <w:bCs w:val="0"/>
              <w:i w:val="0"/>
              <w:iCs w:val="0"/>
              <w:noProof/>
              <w:lang w:val="en-GB" w:eastAsia="en-GB"/>
            </w:rPr>
          </w:pPr>
          <w:hyperlink w:anchor="_Toc106649320" w:history="1">
            <w:r w:rsidR="004E779A" w:rsidRPr="00164765">
              <w:rPr>
                <w:rStyle w:val="Hyperlink"/>
                <w:noProof/>
              </w:rPr>
              <w:t>Evaluation</w:t>
            </w:r>
            <w:r w:rsidR="004E779A">
              <w:rPr>
                <w:noProof/>
                <w:webHidden/>
              </w:rPr>
              <w:tab/>
            </w:r>
            <w:r w:rsidR="004E779A">
              <w:rPr>
                <w:noProof/>
                <w:webHidden/>
              </w:rPr>
              <w:fldChar w:fldCharType="begin"/>
            </w:r>
            <w:r w:rsidR="004E779A">
              <w:rPr>
                <w:noProof/>
                <w:webHidden/>
              </w:rPr>
              <w:instrText xml:space="preserve"> PAGEREF _Toc106649320 \h </w:instrText>
            </w:r>
            <w:r w:rsidR="004E779A">
              <w:rPr>
                <w:noProof/>
                <w:webHidden/>
              </w:rPr>
            </w:r>
            <w:r w:rsidR="004E779A">
              <w:rPr>
                <w:noProof/>
                <w:webHidden/>
              </w:rPr>
              <w:fldChar w:fldCharType="separate"/>
            </w:r>
            <w:r w:rsidR="004E779A">
              <w:rPr>
                <w:noProof/>
                <w:webHidden/>
              </w:rPr>
              <w:t>13</w:t>
            </w:r>
            <w:r w:rsidR="004E779A">
              <w:rPr>
                <w:noProof/>
                <w:webHidden/>
              </w:rPr>
              <w:fldChar w:fldCharType="end"/>
            </w:r>
          </w:hyperlink>
        </w:p>
        <w:p w14:paraId="740EB1EE" w14:textId="4EAD990D" w:rsidR="004E779A" w:rsidRDefault="00BF1A8F">
          <w:pPr>
            <w:pStyle w:val="TOC1"/>
            <w:tabs>
              <w:tab w:val="right" w:leader="dot" w:pos="9010"/>
            </w:tabs>
            <w:rPr>
              <w:rFonts w:eastAsiaTheme="minorEastAsia" w:cstheme="minorBidi"/>
              <w:b w:val="0"/>
              <w:bCs w:val="0"/>
              <w:i w:val="0"/>
              <w:iCs w:val="0"/>
              <w:noProof/>
              <w:lang w:val="en-GB" w:eastAsia="en-GB"/>
            </w:rPr>
          </w:pPr>
          <w:hyperlink w:anchor="_Toc106649321" w:history="1">
            <w:r w:rsidR="004E779A" w:rsidRPr="00164765">
              <w:rPr>
                <w:rStyle w:val="Hyperlink"/>
                <w:noProof/>
              </w:rPr>
              <w:t>References</w:t>
            </w:r>
            <w:r w:rsidR="004E779A">
              <w:rPr>
                <w:noProof/>
                <w:webHidden/>
              </w:rPr>
              <w:tab/>
            </w:r>
            <w:r w:rsidR="004E779A">
              <w:rPr>
                <w:noProof/>
                <w:webHidden/>
              </w:rPr>
              <w:fldChar w:fldCharType="begin"/>
            </w:r>
            <w:r w:rsidR="004E779A">
              <w:rPr>
                <w:noProof/>
                <w:webHidden/>
              </w:rPr>
              <w:instrText xml:space="preserve"> PAGEREF _Toc106649321 \h </w:instrText>
            </w:r>
            <w:r w:rsidR="004E779A">
              <w:rPr>
                <w:noProof/>
                <w:webHidden/>
              </w:rPr>
            </w:r>
            <w:r w:rsidR="004E779A">
              <w:rPr>
                <w:noProof/>
                <w:webHidden/>
              </w:rPr>
              <w:fldChar w:fldCharType="separate"/>
            </w:r>
            <w:r w:rsidR="004E779A">
              <w:rPr>
                <w:noProof/>
                <w:webHidden/>
              </w:rPr>
              <w:t>14</w:t>
            </w:r>
            <w:r w:rsidR="004E779A">
              <w:rPr>
                <w:noProof/>
                <w:webHidden/>
              </w:rPr>
              <w:fldChar w:fldCharType="end"/>
            </w:r>
          </w:hyperlink>
        </w:p>
        <w:p w14:paraId="271C65DF" w14:textId="72CCDA24" w:rsidR="00022862" w:rsidRDefault="001245DF" w:rsidP="001245DF">
          <w:r>
            <w:rPr>
              <w:b/>
              <w:bCs/>
              <w:noProof/>
            </w:rPr>
            <w:fldChar w:fldCharType="end"/>
          </w:r>
        </w:p>
      </w:sdtContent>
    </w:sdt>
    <w:p w14:paraId="077CD3B0" w14:textId="77777777" w:rsidR="00022862" w:rsidRDefault="00022862" w:rsidP="00B254C5">
      <w:pPr>
        <w:jc w:val="center"/>
      </w:pPr>
    </w:p>
    <w:p w14:paraId="5AD1B8D7" w14:textId="77777777" w:rsidR="00022862" w:rsidRDefault="00022862" w:rsidP="00B254C5">
      <w:pPr>
        <w:jc w:val="center"/>
      </w:pPr>
    </w:p>
    <w:p w14:paraId="3AACE8E5" w14:textId="77777777" w:rsidR="00022862" w:rsidRDefault="00022862" w:rsidP="00B254C5">
      <w:pPr>
        <w:jc w:val="center"/>
      </w:pPr>
    </w:p>
    <w:p w14:paraId="166F7C66" w14:textId="77777777" w:rsidR="00022862" w:rsidRDefault="00022862" w:rsidP="00B254C5">
      <w:pPr>
        <w:jc w:val="center"/>
      </w:pPr>
    </w:p>
    <w:p w14:paraId="4E041B69" w14:textId="77777777" w:rsidR="00022862" w:rsidRDefault="00022862" w:rsidP="00B254C5">
      <w:pPr>
        <w:jc w:val="center"/>
      </w:pPr>
    </w:p>
    <w:p w14:paraId="0E9C7A7E" w14:textId="77777777" w:rsidR="00022862" w:rsidRDefault="00022862" w:rsidP="00B254C5">
      <w:pPr>
        <w:jc w:val="center"/>
      </w:pPr>
    </w:p>
    <w:p w14:paraId="2413E41B" w14:textId="77777777" w:rsidR="00022862" w:rsidRDefault="00022862" w:rsidP="00B254C5">
      <w:pPr>
        <w:jc w:val="center"/>
      </w:pPr>
    </w:p>
    <w:p w14:paraId="2A22995B" w14:textId="77777777" w:rsidR="00022862" w:rsidRDefault="00022862" w:rsidP="00B254C5">
      <w:pPr>
        <w:jc w:val="center"/>
      </w:pPr>
    </w:p>
    <w:p w14:paraId="0C61FEB8" w14:textId="77777777" w:rsidR="00022862" w:rsidRDefault="00022862" w:rsidP="00B254C5">
      <w:pPr>
        <w:jc w:val="center"/>
      </w:pPr>
    </w:p>
    <w:p w14:paraId="26759756" w14:textId="77777777" w:rsidR="00022862" w:rsidRDefault="00022862" w:rsidP="00B254C5">
      <w:pPr>
        <w:jc w:val="center"/>
      </w:pPr>
    </w:p>
    <w:p w14:paraId="083B8474" w14:textId="77777777" w:rsidR="00022862" w:rsidRDefault="00022862" w:rsidP="00B254C5">
      <w:pPr>
        <w:jc w:val="center"/>
      </w:pPr>
    </w:p>
    <w:p w14:paraId="6E55112E" w14:textId="77777777" w:rsidR="00022862" w:rsidRDefault="00022862" w:rsidP="00B254C5">
      <w:pPr>
        <w:jc w:val="center"/>
      </w:pPr>
    </w:p>
    <w:p w14:paraId="50811702" w14:textId="77777777" w:rsidR="00022862" w:rsidRDefault="00022862" w:rsidP="00B254C5">
      <w:pPr>
        <w:jc w:val="center"/>
      </w:pPr>
    </w:p>
    <w:p w14:paraId="035C86F7" w14:textId="77777777" w:rsidR="00022862" w:rsidRDefault="00022862" w:rsidP="00B254C5">
      <w:pPr>
        <w:jc w:val="center"/>
      </w:pPr>
    </w:p>
    <w:p w14:paraId="0FB2600A" w14:textId="77777777" w:rsidR="00022862" w:rsidRDefault="00022862" w:rsidP="00B254C5">
      <w:pPr>
        <w:jc w:val="center"/>
      </w:pPr>
    </w:p>
    <w:p w14:paraId="491B1CD9" w14:textId="77777777" w:rsidR="00022862" w:rsidRDefault="00022862" w:rsidP="00B254C5">
      <w:pPr>
        <w:jc w:val="center"/>
      </w:pPr>
    </w:p>
    <w:p w14:paraId="302E9A08" w14:textId="77777777" w:rsidR="00022862" w:rsidRDefault="00022862" w:rsidP="00B254C5">
      <w:pPr>
        <w:jc w:val="center"/>
      </w:pPr>
    </w:p>
    <w:p w14:paraId="06D7FFA6" w14:textId="77777777" w:rsidR="00022862" w:rsidRDefault="00022862" w:rsidP="00B254C5">
      <w:pPr>
        <w:jc w:val="center"/>
      </w:pPr>
    </w:p>
    <w:p w14:paraId="27773582" w14:textId="77777777" w:rsidR="00022862" w:rsidRDefault="00022862" w:rsidP="00B254C5">
      <w:pPr>
        <w:jc w:val="center"/>
      </w:pPr>
    </w:p>
    <w:p w14:paraId="234C8A87" w14:textId="77777777" w:rsidR="00022862" w:rsidRDefault="00022862" w:rsidP="00B254C5">
      <w:pPr>
        <w:jc w:val="center"/>
      </w:pPr>
    </w:p>
    <w:p w14:paraId="4A6B2FC3" w14:textId="77777777" w:rsidR="001245DF" w:rsidRDefault="001245DF" w:rsidP="008A29E0">
      <w:pPr>
        <w:pStyle w:val="Heading1"/>
      </w:pPr>
    </w:p>
    <w:p w14:paraId="0D143A10" w14:textId="77777777" w:rsidR="0064682C" w:rsidRPr="0064682C" w:rsidRDefault="001245DF" w:rsidP="0064682C">
      <w:pPr>
        <w:rPr>
          <w:rFonts w:asciiTheme="majorHAnsi" w:eastAsiaTheme="majorEastAsia" w:hAnsiTheme="majorHAnsi" w:cstheme="majorBidi"/>
          <w:color w:val="2F5496" w:themeColor="accent1" w:themeShade="BF"/>
          <w:sz w:val="32"/>
          <w:szCs w:val="32"/>
        </w:rPr>
      </w:pPr>
      <w:r>
        <w:br w:type="page"/>
      </w:r>
    </w:p>
    <w:p w14:paraId="19F23F95" w14:textId="77777777" w:rsidR="004A523C" w:rsidRDefault="004A523C" w:rsidP="004A523C">
      <w:pPr>
        <w:pStyle w:val="Heading1"/>
      </w:pPr>
      <w:bookmarkStart w:id="2" w:name="_Toc106649311"/>
      <w:r>
        <w:lastRenderedPageBreak/>
        <w:t>Abstract</w:t>
      </w:r>
      <w:bookmarkEnd w:id="2"/>
    </w:p>
    <w:p w14:paraId="2887B2F0" w14:textId="77777777" w:rsidR="009D4594" w:rsidRPr="009D4594" w:rsidRDefault="009D4594" w:rsidP="009D4594"/>
    <w:p w14:paraId="542F89D6" w14:textId="6C049369" w:rsidR="004A523C" w:rsidRDefault="004A523C" w:rsidP="009D4594">
      <w:r>
        <w:tab/>
      </w:r>
      <w:r w:rsidR="000F147C">
        <w:t xml:space="preserve">A vehicle brake disc was excited using a solenoid, the frequencies at which the </w:t>
      </w:r>
      <w:r w:rsidR="009D4594">
        <w:t xml:space="preserve">component responded to excitation. </w:t>
      </w:r>
      <w:r w:rsidR="004D402E">
        <w:t xml:space="preserve">The data collected is limited due to the </w:t>
      </w:r>
      <w:r w:rsidR="00465DCF">
        <w:t xml:space="preserve">restricted time, several modes have been identified however some modes found in previous research have not been found. </w:t>
      </w:r>
      <w:r w:rsidR="00AC75E3">
        <w:t xml:space="preserve">A number of different excitation methodologies were attempted to discover more modes. </w:t>
      </w:r>
    </w:p>
    <w:p w14:paraId="48B0D7AD" w14:textId="77777777" w:rsidR="009D4594" w:rsidRDefault="009D4594" w:rsidP="009D4594"/>
    <w:p w14:paraId="5C0432B4" w14:textId="4BFA161F" w:rsidR="00A41D71" w:rsidRDefault="008339F9" w:rsidP="008339F9">
      <w:pPr>
        <w:pStyle w:val="Heading1"/>
      </w:pPr>
      <w:bookmarkStart w:id="3" w:name="_Toc106649312"/>
      <w:r w:rsidRPr="008339F9">
        <w:t>Introduction</w:t>
      </w:r>
      <w:bookmarkEnd w:id="3"/>
    </w:p>
    <w:p w14:paraId="052CE21D" w14:textId="77777777" w:rsidR="009D4594" w:rsidRPr="009D4594" w:rsidRDefault="009D4594" w:rsidP="009D4594"/>
    <w:p w14:paraId="3C262EDD" w14:textId="32567A45" w:rsidR="00072A1C" w:rsidRDefault="00072A1C" w:rsidP="00672289">
      <w:r>
        <w:tab/>
        <w:t xml:space="preserve">The purpose of this experiment is to </w:t>
      </w:r>
      <w:r w:rsidR="002072BC">
        <w:t>examine the natural frequencies of a sol</w:t>
      </w:r>
      <w:r w:rsidR="00315EFC">
        <w:t>i</w:t>
      </w:r>
      <w:r w:rsidR="002072BC">
        <w:t xml:space="preserve">d automotive brake disc. </w:t>
      </w:r>
    </w:p>
    <w:p w14:paraId="0C811F28" w14:textId="05481353" w:rsidR="00672289" w:rsidRDefault="009D4594" w:rsidP="00672289">
      <w:r>
        <w:tab/>
        <w:t xml:space="preserve">Laser Doppler </w:t>
      </w:r>
      <w:r w:rsidR="00493199">
        <w:t>Vibrometers</w:t>
      </w:r>
      <w:r>
        <w:t xml:space="preserve"> can be used for a wide range of </w:t>
      </w:r>
      <w:r w:rsidR="00493199">
        <w:t>applications</w:t>
      </w:r>
      <w:r>
        <w:t xml:space="preserve"> </w:t>
      </w:r>
      <w:r w:rsidR="00493199">
        <w:t xml:space="preserve">in many sectors. In the automotive industry </w:t>
      </w:r>
      <w:r w:rsidR="009F1C05">
        <w:t xml:space="preserve">due to the rotating and reciprocating nature of ICE vehicles it is essential to understand the natural frequencies of components to ensure good noise vibration and harshness </w:t>
      </w:r>
      <w:r w:rsidR="008A46B3">
        <w:t xml:space="preserve">performance. </w:t>
      </w:r>
      <w:r w:rsidR="00184346">
        <w:t xml:space="preserve">Components such as </w:t>
      </w:r>
      <w:r w:rsidR="00A3584E">
        <w:t xml:space="preserve">tyres, brake discs and mirrors </w:t>
      </w:r>
      <w:r w:rsidR="006E735F">
        <w:t>must be carefully designed to avoid certain frequencies which will be experienced during operation</w:t>
      </w:r>
      <w:r w:rsidR="00731EC8">
        <w:t xml:space="preserve"> </w:t>
      </w:r>
      <w:r w:rsidR="00975E04">
        <w:t>(</w:t>
      </w:r>
      <w:r w:rsidR="004E4F4B">
        <w:t>Xiong, 2019)</w:t>
      </w:r>
      <w:r w:rsidR="00F17F17">
        <w:t>.</w:t>
      </w:r>
    </w:p>
    <w:p w14:paraId="0155DBAC" w14:textId="1D3B7B40" w:rsidR="00B42FFB" w:rsidRDefault="000767D6" w:rsidP="00672289">
      <w:r>
        <w:tab/>
        <w:t>Polytech</w:t>
      </w:r>
      <w:r w:rsidR="008B1536">
        <w:t xml:space="preserve"> demonstrate a number of important applications of the technology in the automotive sector including tire and brake acoustics, body in white analysis a</w:t>
      </w:r>
      <w:r w:rsidR="002D1D2A">
        <w:t>n</w:t>
      </w:r>
      <w:r w:rsidR="0041682B">
        <w:t>d a range of noise vibration and hardness testing</w:t>
      </w:r>
      <w:r w:rsidR="00C30A80">
        <w:t xml:space="preserve">. Reducing the cost of development is an essential spart of designing any product. By allowing for the validation of computer models </w:t>
      </w:r>
      <w:r w:rsidR="007B1A4E">
        <w:t>through vibration testing and simulation LDV measurements can assist in this regard (</w:t>
      </w:r>
      <w:r w:rsidR="00BC6710">
        <w:t>E</w:t>
      </w:r>
      <w:r w:rsidR="00AA0ECD">
        <w:t>i</w:t>
      </w:r>
      <w:r w:rsidR="00163674">
        <w:t>echenberger</w:t>
      </w:r>
      <w:r w:rsidR="00BC6710">
        <w:t xml:space="preserve">, </w:t>
      </w:r>
      <w:r w:rsidR="00163674">
        <w:t xml:space="preserve">2021). </w:t>
      </w:r>
    </w:p>
    <w:p w14:paraId="7F42B92E" w14:textId="0370BE1D" w:rsidR="00B42FFB" w:rsidRDefault="00B42FFB" w:rsidP="00E32DC5">
      <w:pPr>
        <w:ind w:firstLine="720"/>
      </w:pPr>
      <w:r>
        <w:t xml:space="preserve">With the current surge in electric vehicle </w:t>
      </w:r>
      <w:r w:rsidR="00716529">
        <w:t xml:space="preserve">take up the NVH characteristics of </w:t>
      </w:r>
      <w:r w:rsidR="00E32DC5">
        <w:t>many vehicle components have become even more important the previously. This means tha</w:t>
      </w:r>
      <w:r w:rsidR="00C62D56">
        <w:t>t</w:t>
      </w:r>
      <w:r w:rsidR="00E32DC5">
        <w:t xml:space="preserve"> the necessity of understanding the natural frequencies and modes which components vibrate at has become more important</w:t>
      </w:r>
      <w:r w:rsidR="00E402C3">
        <w:t xml:space="preserve"> (Eicehnberger, 2021)</w:t>
      </w:r>
      <w:r w:rsidR="00E32DC5">
        <w:t xml:space="preserve">. </w:t>
      </w:r>
      <w:r w:rsidR="00E402C3">
        <w:t xml:space="preserve">Some example of </w:t>
      </w:r>
      <w:r w:rsidR="00E069F0">
        <w:t xml:space="preserve">the use of this method in automotive </w:t>
      </w:r>
      <w:r w:rsidR="00971B82">
        <w:t>applications include the analysis of brake and tyre acoustics</w:t>
      </w:r>
      <w:r w:rsidR="0048192E">
        <w:t>. Wh</w:t>
      </w:r>
      <w:r w:rsidR="00D811EB">
        <w:t>e</w:t>
      </w:r>
      <w:r w:rsidR="0048192E">
        <w:t xml:space="preserve">n used for monitoring tyre acoustics </w:t>
      </w:r>
      <w:r w:rsidR="00D811EB">
        <w:t>three laser heads can be used to monitor the sidewall and tread motion while on a rolling road</w:t>
      </w:r>
      <w:r w:rsidR="00AA6A15">
        <w:t xml:space="preserve"> (</w:t>
      </w:r>
      <w:r w:rsidR="00D71FED">
        <w:t>Boston et al, 2019)</w:t>
      </w:r>
      <w:r w:rsidR="00D811EB">
        <w:t xml:space="preserve">. </w:t>
      </w:r>
      <w:r w:rsidR="00D71FED">
        <w:t xml:space="preserve">This provides information both on the </w:t>
      </w:r>
      <w:r w:rsidR="002A093A">
        <w:t>frequencies which the tyre tends to oscillate at and the modes which the tyre moves through.</w:t>
      </w:r>
      <w:r w:rsidR="00FD2CB2">
        <w:t xml:space="preserve"> Important considerations for th</w:t>
      </w:r>
      <w:r w:rsidR="00F86D52">
        <w:t>i</w:t>
      </w:r>
      <w:r w:rsidR="00FD2CB2">
        <w:t xml:space="preserve">s type of study are relating the </w:t>
      </w:r>
      <w:r w:rsidR="002B6425">
        <w:t>rolling radius of the tyre and the typical speeds which the tyre will operate at to ensure that no interactions occur</w:t>
      </w:r>
      <w:r w:rsidR="00CB65A5">
        <w:t>.</w:t>
      </w:r>
      <w:r w:rsidR="005B16C1">
        <w:t xml:space="preserve"> </w:t>
      </w:r>
      <w:r w:rsidR="00462DF1">
        <w:t xml:space="preserve">One study showed three different modes of vibration in the tyre during operation. </w:t>
      </w:r>
      <w:r w:rsidR="00E7775A">
        <w:t xml:space="preserve">The data from the study was also used to validate </w:t>
      </w:r>
      <w:r w:rsidR="00BD4C77">
        <w:t>a finite element model of the tyre. Prov</w:t>
      </w:r>
      <w:r w:rsidR="00052DEC">
        <w:t>i</w:t>
      </w:r>
      <w:r w:rsidR="00BD4C77">
        <w:t>ding further usefulness for making predictions and improving design</w:t>
      </w:r>
      <w:r w:rsidR="00052DEC">
        <w:t>s of tyres.</w:t>
      </w:r>
      <w:r w:rsidR="00D53764">
        <w:t xml:space="preserve"> Carcass deformation </w:t>
      </w:r>
      <w:r w:rsidR="00C83AF1">
        <w:t xml:space="preserve">is an important factor in the design of automotive tyres. Another primary contributor to the noise generation of ta tyre is the impact of the tread blocks on the road </w:t>
      </w:r>
      <w:r w:rsidR="00CB5FE8">
        <w:t xml:space="preserve">surface, this deforms the tyre and depending on speed and </w:t>
      </w:r>
      <w:r w:rsidR="005523A4">
        <w:t>radius of the tyre can create sympathetic oscillations in the tyre causing excessive noise or other possibly dangerous issues which may affect vehicle handling</w:t>
      </w:r>
      <w:r w:rsidR="00DF7CA3">
        <w:t xml:space="preserve"> (Galeazzi, 2018). By measuring the movement of the sidewall with </w:t>
      </w:r>
      <w:r w:rsidR="00E92FBB">
        <w:t xml:space="preserve">a LDV it is possible to examine which frequencies are causing issues and redesign tread patterns etc to better avoid </w:t>
      </w:r>
      <w:r w:rsidR="00400043">
        <w:t>these frequencies</w:t>
      </w:r>
      <w:r w:rsidR="00795776">
        <w:t>.</w:t>
      </w:r>
    </w:p>
    <w:p w14:paraId="4028C65B" w14:textId="1C625682" w:rsidR="00AB6965" w:rsidRDefault="00AB6965" w:rsidP="00E32DC5">
      <w:pPr>
        <w:ind w:firstLine="720"/>
      </w:pPr>
      <w:r>
        <w:lastRenderedPageBreak/>
        <w:t xml:space="preserve">Usually finite element model validation is an expensive </w:t>
      </w:r>
      <w:r w:rsidR="00AB3CCD">
        <w:t xml:space="preserve">process requiring difficult to construct tests or complex experiments to </w:t>
      </w:r>
      <w:r w:rsidR="00DE170C">
        <w:t>understand</w:t>
      </w:r>
      <w:r w:rsidR="00822813">
        <w:t xml:space="preserve">. LDV measurements can be used to validate models through much less difficult testing procedures. For example </w:t>
      </w:r>
      <w:r w:rsidR="002560DF">
        <w:t xml:space="preserve">the ideal validation method for a tyre is to construct an expensive and complex test rig which can load and maneuver the tyre relative to a ground surface to provide </w:t>
      </w:r>
      <w:r w:rsidR="00325557">
        <w:t>t</w:t>
      </w:r>
      <w:r w:rsidR="002560DF">
        <w:t xml:space="preserve">he necessary loads and measure the response. </w:t>
      </w:r>
      <w:r w:rsidR="00AA696B">
        <w:t xml:space="preserve">LDV can be used to provide greater confidence in a finite element model </w:t>
      </w:r>
      <w:r w:rsidR="000C62B9">
        <w:t>my examining the components natural frequencies both when inflated and the separated f</w:t>
      </w:r>
      <w:r w:rsidR="00B926BE">
        <w:t>r</w:t>
      </w:r>
      <w:r w:rsidR="000C62B9">
        <w:t>om the wheel</w:t>
      </w:r>
      <w:r w:rsidR="00B926BE">
        <w:t xml:space="preserve"> </w:t>
      </w:r>
      <w:r w:rsidR="000C62B9">
        <w:t>(Sauer</w:t>
      </w:r>
      <w:r w:rsidR="00B926BE">
        <w:t>, 2017)</w:t>
      </w:r>
      <w:r w:rsidR="000C62B9">
        <w:t xml:space="preserve">. </w:t>
      </w:r>
      <w:r w:rsidR="001D2FD5">
        <w:t xml:space="preserve">One method suggested for </w:t>
      </w:r>
      <w:r w:rsidR="0017638B">
        <w:t>taking measurements of com</w:t>
      </w:r>
      <w:r w:rsidR="001E23B0">
        <w:t>p</w:t>
      </w:r>
      <w:r w:rsidR="0017638B">
        <w:t>onents that are rotating is to</w:t>
      </w:r>
      <w:r w:rsidR="001E23B0">
        <w:t xml:space="preserve"> </w:t>
      </w:r>
      <w:r w:rsidR="0017638B">
        <w:t>use a derotator (</w:t>
      </w:r>
      <w:r w:rsidR="001E23B0">
        <w:t>Johansmann, 2011).</w:t>
      </w:r>
      <w:r w:rsidR="00354F8F">
        <w:t xml:space="preserve"> </w:t>
      </w:r>
      <w:r w:rsidR="00C2794A">
        <w:t>In t</w:t>
      </w:r>
      <w:r w:rsidR="00354F8F">
        <w:t>he development of braking systems LDV’s can be used to</w:t>
      </w:r>
      <w:r w:rsidR="002D6B88">
        <w:t xml:space="preserve"> measure the natural frequencies of different </w:t>
      </w:r>
      <w:r w:rsidR="008922C9">
        <w:t>components</w:t>
      </w:r>
      <w:r w:rsidR="002D6B88">
        <w:t xml:space="preserve"> and prevent interactions</w:t>
      </w:r>
      <w:r w:rsidR="00311C65">
        <w:t xml:space="preserve"> which may cause squeal</w:t>
      </w:r>
      <w:r w:rsidR="002D6B88">
        <w:t xml:space="preserve"> through design</w:t>
      </w:r>
      <w:r w:rsidR="00A47DF6">
        <w:t xml:space="preserve"> (Marschner, 2008)</w:t>
      </w:r>
      <w:r w:rsidR="00311C65">
        <w:t xml:space="preserve">. </w:t>
      </w:r>
    </w:p>
    <w:p w14:paraId="48E18CC1" w14:textId="6984FD26" w:rsidR="00DD08F9" w:rsidRDefault="00597B89" w:rsidP="00E32DC5">
      <w:pPr>
        <w:ind w:firstLine="720"/>
      </w:pPr>
      <w:r>
        <w:t xml:space="preserve">Another advantage of using LDV measurements rather than other methods is being a contactless </w:t>
      </w:r>
    </w:p>
    <w:p w14:paraId="2FA0BEE1" w14:textId="77777777" w:rsidR="005423EE" w:rsidRDefault="005423EE" w:rsidP="00E32DC5">
      <w:pPr>
        <w:ind w:firstLine="720"/>
      </w:pPr>
    </w:p>
    <w:p w14:paraId="378200C6" w14:textId="590EC0C2" w:rsidR="005423EE" w:rsidRDefault="005423EE" w:rsidP="005423EE">
      <w:pPr>
        <w:pStyle w:val="Heading1"/>
      </w:pPr>
      <w:bookmarkStart w:id="4" w:name="_Toc106649313"/>
      <w:r>
        <w:t>Equipment</w:t>
      </w:r>
      <w:bookmarkEnd w:id="4"/>
    </w:p>
    <w:p w14:paraId="4251955E" w14:textId="77777777" w:rsidR="005423EE" w:rsidRDefault="005423EE" w:rsidP="005423EE"/>
    <w:p w14:paraId="68D58A7D" w14:textId="7E0E8BC6" w:rsidR="005423EE" w:rsidRDefault="005423EE" w:rsidP="005423EE">
      <w:r>
        <w:tab/>
      </w:r>
      <w:r w:rsidR="008119CF">
        <w:t>The following equipment was used in the experiments conducted:</w:t>
      </w:r>
    </w:p>
    <w:p w14:paraId="39ABCE88" w14:textId="624FAF3B" w:rsidR="008119CF" w:rsidRDefault="008119CF" w:rsidP="008119CF">
      <w:pPr>
        <w:pStyle w:val="ListParagraph"/>
        <w:numPr>
          <w:ilvl w:val="0"/>
          <w:numId w:val="8"/>
        </w:numPr>
      </w:pPr>
      <w:r>
        <w:t xml:space="preserve">Polytech Laser Doppler vibrometer (Including laser head, </w:t>
      </w:r>
      <w:r w:rsidR="008327C1">
        <w:t>computer and all constituent components)</w:t>
      </w:r>
    </w:p>
    <w:p w14:paraId="43B0D8AF" w14:textId="318CAFC9" w:rsidR="008327C1" w:rsidRDefault="008327C1" w:rsidP="008119CF">
      <w:pPr>
        <w:pStyle w:val="ListParagraph"/>
        <w:numPr>
          <w:ilvl w:val="0"/>
          <w:numId w:val="8"/>
        </w:numPr>
      </w:pPr>
      <w:r>
        <w:t>Large Mill vice to secure the component</w:t>
      </w:r>
    </w:p>
    <w:p w14:paraId="2DF2233C" w14:textId="46C4DC74" w:rsidR="008327C1" w:rsidRDefault="00D02B73" w:rsidP="008119CF">
      <w:pPr>
        <w:pStyle w:val="ListParagraph"/>
        <w:numPr>
          <w:ilvl w:val="0"/>
          <w:numId w:val="8"/>
        </w:numPr>
      </w:pPr>
      <w:r>
        <w:t>Brake Disc</w:t>
      </w:r>
    </w:p>
    <w:p w14:paraId="7C73DF49" w14:textId="070CAD48" w:rsidR="00D02B73" w:rsidRDefault="00C24A2E" w:rsidP="008119CF">
      <w:pPr>
        <w:pStyle w:val="ListParagraph"/>
        <w:numPr>
          <w:ilvl w:val="0"/>
          <w:numId w:val="8"/>
        </w:numPr>
      </w:pPr>
      <w:r>
        <w:t>Solenoid</w:t>
      </w:r>
    </w:p>
    <w:p w14:paraId="677DCFCC" w14:textId="09E2F3F6" w:rsidR="00C24A2E" w:rsidRPr="005423EE" w:rsidRDefault="00C24A2E" w:rsidP="008119CF">
      <w:pPr>
        <w:pStyle w:val="ListParagraph"/>
        <w:numPr>
          <w:ilvl w:val="0"/>
          <w:numId w:val="8"/>
        </w:numPr>
      </w:pPr>
      <w:r>
        <w:t>Amplifier</w:t>
      </w:r>
    </w:p>
    <w:p w14:paraId="5094E81E" w14:textId="77777777" w:rsidR="00672289" w:rsidRDefault="00672289" w:rsidP="00672289">
      <w:pPr>
        <w:pStyle w:val="Heading1"/>
      </w:pPr>
      <w:bookmarkStart w:id="5" w:name="_Toc106649314"/>
      <w:r>
        <w:t>Method</w:t>
      </w:r>
      <w:bookmarkEnd w:id="5"/>
    </w:p>
    <w:p w14:paraId="7B99B5A4" w14:textId="3DFDD130" w:rsidR="00672289" w:rsidRDefault="00672289" w:rsidP="00672289"/>
    <w:p w14:paraId="32055BA3" w14:textId="5DAC5527" w:rsidR="009B70FB" w:rsidRDefault="009B70FB" w:rsidP="00672289">
      <w:r>
        <w:t xml:space="preserve">There are a few important </w:t>
      </w:r>
      <w:r w:rsidR="000E6FD7">
        <w:t xml:space="preserve">considerations when measuring a components response. These can be summarized as: </w:t>
      </w:r>
    </w:p>
    <w:p w14:paraId="6B1E00CE" w14:textId="66C7BB00" w:rsidR="000E6FD7" w:rsidRDefault="000E6FD7" w:rsidP="000E6FD7">
      <w:pPr>
        <w:pStyle w:val="ListParagraph"/>
        <w:numPr>
          <w:ilvl w:val="0"/>
          <w:numId w:val="5"/>
        </w:numPr>
      </w:pPr>
      <w:r>
        <w:t>How the component is constrained</w:t>
      </w:r>
    </w:p>
    <w:p w14:paraId="0444EDE7" w14:textId="08867423" w:rsidR="000E6FD7" w:rsidRDefault="00FF1BF0" w:rsidP="000E6FD7">
      <w:pPr>
        <w:pStyle w:val="ListParagraph"/>
        <w:numPr>
          <w:ilvl w:val="0"/>
          <w:numId w:val="5"/>
        </w:numPr>
      </w:pPr>
      <w:r>
        <w:t>The energy required to excite the component</w:t>
      </w:r>
    </w:p>
    <w:p w14:paraId="1DCB0FAE" w14:textId="23971F29" w:rsidR="00FF1BF0" w:rsidRDefault="00881D75" w:rsidP="000E6FD7">
      <w:pPr>
        <w:pStyle w:val="ListParagraph"/>
        <w:numPr>
          <w:ilvl w:val="0"/>
          <w:numId w:val="5"/>
        </w:numPr>
      </w:pPr>
      <w:r>
        <w:t>The quality of the surface</w:t>
      </w:r>
    </w:p>
    <w:p w14:paraId="2BB3DE9F" w14:textId="77777777" w:rsidR="00FB488A" w:rsidRDefault="00FB488A" w:rsidP="00FB488A">
      <w:pPr>
        <w:pStyle w:val="ListParagraph"/>
        <w:ind w:left="1440"/>
      </w:pPr>
    </w:p>
    <w:p w14:paraId="2661DF57" w14:textId="4559B9DC" w:rsidR="002A7CAE" w:rsidRDefault="002A7CAE" w:rsidP="008E243C">
      <w:pPr>
        <w:ind w:firstLine="720"/>
      </w:pPr>
      <w:r>
        <w:t xml:space="preserve">In order to optimize the experimental parameters for the most accurate results an initial coarse mesh was used to refine the experiment </w:t>
      </w:r>
      <w:r w:rsidR="00604927">
        <w:t>before a final</w:t>
      </w:r>
      <w:r w:rsidR="000963E4">
        <w:t xml:space="preserve"> fine mesh was sued to collect</w:t>
      </w:r>
      <w:r w:rsidR="00F957E9">
        <w:t xml:space="preserve"> data concerning the resonant modes of the component. </w:t>
      </w:r>
    </w:p>
    <w:p w14:paraId="3ADF9F3B" w14:textId="77777777" w:rsidR="00E30AAC" w:rsidRDefault="00E30AAC" w:rsidP="008E243C">
      <w:pPr>
        <w:ind w:firstLine="720"/>
      </w:pPr>
    </w:p>
    <w:p w14:paraId="3F17CD16" w14:textId="0E0697F5" w:rsidR="00E30AAC" w:rsidRDefault="00E30AAC" w:rsidP="008E243C">
      <w:pPr>
        <w:ind w:firstLine="720"/>
      </w:pPr>
      <w:r>
        <w:t>General Operating Procedure</w:t>
      </w:r>
    </w:p>
    <w:p w14:paraId="1A94D15E" w14:textId="7CC79907" w:rsidR="00E30AAC" w:rsidRDefault="00FB2486" w:rsidP="00E30AAC">
      <w:pPr>
        <w:pStyle w:val="ListParagraph"/>
        <w:numPr>
          <w:ilvl w:val="0"/>
          <w:numId w:val="7"/>
        </w:numPr>
      </w:pPr>
      <w:r>
        <w:t>Set distance from laser head to component and ensure laser is perpendicular to surface.</w:t>
      </w:r>
      <w:r w:rsidR="0076733C">
        <w:t xml:space="preserve"> </w:t>
      </w:r>
    </w:p>
    <w:p w14:paraId="104698D5" w14:textId="333290FF" w:rsidR="00FB2486" w:rsidRDefault="00EA7CF0" w:rsidP="00E30AAC">
      <w:pPr>
        <w:pStyle w:val="ListParagraph"/>
        <w:numPr>
          <w:ilvl w:val="0"/>
          <w:numId w:val="7"/>
        </w:numPr>
      </w:pPr>
      <w:r>
        <w:t xml:space="preserve">Focus the laser to ensure useful measurements can be taken. </w:t>
      </w:r>
    </w:p>
    <w:p w14:paraId="7626F5A3" w14:textId="27FE1A1B" w:rsidR="00F85C1A" w:rsidRDefault="007A5D42" w:rsidP="00E30AAC">
      <w:pPr>
        <w:pStyle w:val="ListParagraph"/>
        <w:numPr>
          <w:ilvl w:val="0"/>
          <w:numId w:val="7"/>
        </w:numPr>
      </w:pPr>
      <w:r>
        <w:t xml:space="preserve">Define the points to be scanned across the surface. This is done by </w:t>
      </w:r>
      <w:r w:rsidR="000F3D08">
        <w:t>creating a mesh in this case a custom polygon is required due to the fact that the clamping system gets in the way of a total round shape.</w:t>
      </w:r>
    </w:p>
    <w:p w14:paraId="5A3C58C5" w14:textId="3F1092B0" w:rsidR="00EF3771" w:rsidRDefault="00EF3771" w:rsidP="00E30AAC">
      <w:pPr>
        <w:pStyle w:val="ListParagraph"/>
        <w:numPr>
          <w:ilvl w:val="0"/>
          <w:numId w:val="7"/>
        </w:numPr>
      </w:pPr>
      <w:r>
        <w:lastRenderedPageBreak/>
        <w:t xml:space="preserve">Begin the solenoid cycling and initially set the distance to the component based on the audible response. </w:t>
      </w:r>
      <w:r w:rsidR="00FC5A19">
        <w:t xml:space="preserve">Namely observing for a clear ring when the tip strikes the component. </w:t>
      </w:r>
    </w:p>
    <w:p w14:paraId="52D8C52C" w14:textId="22814ACB" w:rsidR="00D422BE" w:rsidRDefault="00036AA1" w:rsidP="00E30AAC">
      <w:pPr>
        <w:pStyle w:val="ListParagraph"/>
        <w:numPr>
          <w:ilvl w:val="0"/>
          <w:numId w:val="7"/>
        </w:numPr>
      </w:pPr>
      <w:r>
        <w:t xml:space="preserve">Inspect the FFT output data to </w:t>
      </w:r>
      <w:r w:rsidR="00A47F5A">
        <w:t>ensure there is not excessive overreading or</w:t>
      </w:r>
      <w:r w:rsidR="005748B1">
        <w:t xml:space="preserve"> noise and carefully tune how </w:t>
      </w:r>
      <w:r w:rsidR="00666541">
        <w:t>much energy the solenoid is imparting to the component</w:t>
      </w:r>
      <w:r w:rsidR="00093342">
        <w:t>.</w:t>
      </w:r>
    </w:p>
    <w:p w14:paraId="34D1BE68" w14:textId="4C7481E6" w:rsidR="00D732D0" w:rsidRDefault="00D732D0" w:rsidP="00E30AAC">
      <w:pPr>
        <w:pStyle w:val="ListParagraph"/>
        <w:numPr>
          <w:ilvl w:val="0"/>
          <w:numId w:val="7"/>
        </w:numPr>
      </w:pPr>
      <w:r>
        <w:t xml:space="preserve">Set the system to continuous scan </w:t>
      </w:r>
      <w:r w:rsidR="00225932">
        <w:t>can ensure the room is quiet and minimal vibrations are introduced through the floor and any other sources of interference.</w:t>
      </w:r>
    </w:p>
    <w:p w14:paraId="490EC120" w14:textId="77777777" w:rsidR="00225932" w:rsidRDefault="00225932" w:rsidP="008C783B">
      <w:pPr>
        <w:pStyle w:val="ListParagraph"/>
        <w:ind w:left="1440"/>
      </w:pPr>
    </w:p>
    <w:p w14:paraId="0BC1ADFE" w14:textId="77777777" w:rsidR="002A7CAE" w:rsidRDefault="002A7CAE" w:rsidP="008E243C">
      <w:pPr>
        <w:ind w:firstLine="720"/>
      </w:pPr>
    </w:p>
    <w:p w14:paraId="7802E762" w14:textId="3B5D3F42" w:rsidR="00FB488A" w:rsidRDefault="00F55FA1" w:rsidP="008E243C">
      <w:pPr>
        <w:ind w:firstLine="720"/>
      </w:pPr>
      <w:r>
        <w:t>During</w:t>
      </w:r>
      <w:r w:rsidR="008E243C">
        <w:t xml:space="preserve"> the experiment these points were carefully considered </w:t>
      </w:r>
      <w:r w:rsidR="00C33134">
        <w:t xml:space="preserve">in order to ensure that the results reflect the response of the component in situ. </w:t>
      </w:r>
      <w:r w:rsidR="00354806">
        <w:t xml:space="preserve">There are limitation to the degree with which </w:t>
      </w:r>
      <w:r w:rsidR="002D5DE2">
        <w:t>the on car sit</w:t>
      </w:r>
      <w:r w:rsidR="003E46AD">
        <w:t>u</w:t>
      </w:r>
      <w:r w:rsidR="002D5DE2">
        <w:t>ation can be replicated in lab without significant extra time and resources. The scenario constructed was both reasonable</w:t>
      </w:r>
      <w:r w:rsidR="0091721B">
        <w:t xml:space="preserve"> and as representative as possible. </w:t>
      </w:r>
      <w:r w:rsidR="00B93507">
        <w:t xml:space="preserve">Figure 1 shows the initial setup used </w:t>
      </w:r>
      <w:r w:rsidR="00C32355">
        <w:t xml:space="preserve">to generate a coarse scan for the purpose of refining the setup for optimal results. </w:t>
      </w:r>
      <w:r w:rsidR="00557DCC">
        <w:t xml:space="preserve">An alternate methodology more applicable to </w:t>
      </w:r>
      <w:r w:rsidR="00EB4F7F">
        <w:t xml:space="preserve">a situation such as the validation of an FE model is to minimize the degree to which the component is constrained as the frequency analysis </w:t>
      </w:r>
      <w:r w:rsidR="00143973">
        <w:t>in many software packages is based on a completely free excited component.</w:t>
      </w:r>
    </w:p>
    <w:p w14:paraId="3762A162" w14:textId="205F1C56" w:rsidR="00B93507" w:rsidRDefault="00B93507" w:rsidP="008E243C">
      <w:pPr>
        <w:ind w:firstLine="720"/>
      </w:pPr>
      <w:r>
        <w:rPr>
          <w:rFonts w:ascii="Calibri" w:hAnsi="Calibri" w:cs="Calibri"/>
          <w:noProof/>
          <w:lang w:val="en"/>
        </w:rPr>
        <w:drawing>
          <wp:inline distT="0" distB="0" distL="0" distR="0" wp14:anchorId="5DD61008" wp14:editId="7CB3F66A">
            <wp:extent cx="3731338" cy="3495675"/>
            <wp:effectExtent l="0" t="0" r="2540" b="0"/>
            <wp:docPr id="2" name="Picture 2" descr="A picture containing text, in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 screensho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l="17708" t="18056" r="32813" b="20139"/>
                    <a:stretch>
                      <a:fillRect/>
                    </a:stretch>
                  </pic:blipFill>
                  <pic:spPr bwMode="auto">
                    <a:xfrm>
                      <a:off x="0" y="0"/>
                      <a:ext cx="3743444" cy="3507017"/>
                    </a:xfrm>
                    <a:prstGeom prst="rect">
                      <a:avLst/>
                    </a:prstGeom>
                    <a:noFill/>
                    <a:ln>
                      <a:noFill/>
                    </a:ln>
                  </pic:spPr>
                </pic:pic>
              </a:graphicData>
            </a:graphic>
          </wp:inline>
        </w:drawing>
      </w:r>
    </w:p>
    <w:p w14:paraId="7D0DE160" w14:textId="77777777" w:rsidR="00DD03D2" w:rsidRDefault="00DD03D2" w:rsidP="008E243C">
      <w:pPr>
        <w:ind w:firstLine="720"/>
      </w:pPr>
    </w:p>
    <w:p w14:paraId="540AA1C0" w14:textId="31EC54E6" w:rsidR="00DD03D2" w:rsidRDefault="00B93507" w:rsidP="00DD03D2">
      <w:pPr>
        <w:pStyle w:val="Caption"/>
      </w:pPr>
      <w:r>
        <w:t xml:space="preserve">Figure </w:t>
      </w:r>
      <w:r w:rsidR="00BF1A8F">
        <w:fldChar w:fldCharType="begin"/>
      </w:r>
      <w:r w:rsidR="00BF1A8F">
        <w:instrText xml:space="preserve"> SEQ Figure \* ARABIC </w:instrText>
      </w:r>
      <w:r w:rsidR="00BF1A8F">
        <w:fldChar w:fldCharType="separate"/>
      </w:r>
      <w:r w:rsidR="000668D3">
        <w:rPr>
          <w:noProof/>
        </w:rPr>
        <w:t>1</w:t>
      </w:r>
      <w:r w:rsidR="00BF1A8F">
        <w:rPr>
          <w:noProof/>
        </w:rPr>
        <w:fldChar w:fldCharType="end"/>
      </w:r>
      <w:r>
        <w:t>-Calibration points and initial setup for coarse scan.</w:t>
      </w:r>
    </w:p>
    <w:p w14:paraId="4A14EA58" w14:textId="5E361488" w:rsidR="00DE2E0D" w:rsidRDefault="00DE2E0D" w:rsidP="00DE2E0D">
      <w:r>
        <w:tab/>
        <w:t xml:space="preserve">This clamping mechanism was used for </w:t>
      </w:r>
      <w:r w:rsidR="007B3521">
        <w:t>several tests</w:t>
      </w:r>
      <w:r w:rsidR="00A471F1">
        <w:t xml:space="preserve">, the single location and significant mass of the vice is </w:t>
      </w:r>
      <w:r w:rsidR="00501637">
        <w:t xml:space="preserve">to a reasonable degree </w:t>
      </w:r>
      <w:r w:rsidR="00615F57">
        <w:t>representative</w:t>
      </w:r>
      <w:r w:rsidR="00A471F1">
        <w:t xml:space="preserve"> of the method of clamping during operation and as such was considered to be reasonable. </w:t>
      </w:r>
      <w:r w:rsidR="00615F57">
        <w:t>Improvements</w:t>
      </w:r>
      <w:r w:rsidR="00A471F1">
        <w:t xml:space="preserve"> to this could include </w:t>
      </w:r>
      <w:r w:rsidR="00615F57">
        <w:t xml:space="preserve">mounting the disc to the car and taking measurements with the brakes clamped on. </w:t>
      </w:r>
      <w:r w:rsidR="0002403B">
        <w:t xml:space="preserve">Short of that clamping brake pads which will have different damping </w:t>
      </w:r>
      <w:r w:rsidR="0002403B">
        <w:lastRenderedPageBreak/>
        <w:t>characteristics to the steel jaws of the vice</w:t>
      </w:r>
      <w:r w:rsidR="00130E54">
        <w:t xml:space="preserve">. This was attempted however due to the </w:t>
      </w:r>
      <w:r w:rsidR="00F25E00">
        <w:t>inability to source correctly sized pads was abandoned</w:t>
      </w:r>
      <w:r w:rsidR="0034337B">
        <w:t xml:space="preserve"> due to the addition causing excessive noise into the results of the experiment. </w:t>
      </w:r>
      <w:r w:rsidR="007B3521">
        <w:t>Later a modified approach was attempted whereby the clamping area was significantly reduced by lifting the component up and clamping the minimum area possible while keeping the part secure.</w:t>
      </w:r>
      <w:r w:rsidR="000656E9">
        <w:t xml:space="preserve"> The reasoning behind this was to attempt to see modes which may be distorted by the clamping mechanism</w:t>
      </w:r>
      <w:r w:rsidR="006E5624">
        <w:t>.</w:t>
      </w:r>
    </w:p>
    <w:p w14:paraId="49A16749" w14:textId="3985531B" w:rsidR="0034337B" w:rsidRPr="00DE2E0D" w:rsidRDefault="0034337B" w:rsidP="00DE2E0D">
      <w:r>
        <w:tab/>
        <w:t>The initial coarse me</w:t>
      </w:r>
      <w:r w:rsidR="007F256D">
        <w:t xml:space="preserve">sh shown in figure 2 was used to evaluate the impact of different factors on the quality of data collected.  </w:t>
      </w:r>
      <w:r w:rsidR="00292A30">
        <w:t>The</w:t>
      </w:r>
      <w:r w:rsidR="00403C90">
        <w:t xml:space="preserve"> quality of data was assessed by examin</w:t>
      </w:r>
      <w:r w:rsidR="007F430B">
        <w:t>in</w:t>
      </w:r>
      <w:r w:rsidR="00403C90">
        <w:t xml:space="preserve">g the </w:t>
      </w:r>
      <w:r w:rsidR="00F8475A">
        <w:t xml:space="preserve">FFT results of each </w:t>
      </w:r>
      <w:r w:rsidR="007F430B">
        <w:t xml:space="preserve">experiment and </w:t>
      </w:r>
      <w:r w:rsidR="00E31516">
        <w:t>viewing the relati</w:t>
      </w:r>
      <w:r w:rsidR="00DF05DF">
        <w:t xml:space="preserve">ve magnitude of </w:t>
      </w:r>
      <w:r w:rsidR="00BE1744">
        <w:t>the noise in comparison to the mo</w:t>
      </w:r>
      <w:r w:rsidR="00EC0966">
        <w:t>s</w:t>
      </w:r>
      <w:r w:rsidR="00BE1744">
        <w:t>t significant peak</w:t>
      </w:r>
      <w:r w:rsidR="00EC0966">
        <w:t xml:space="preserve"> in the data. This allows for a swift method of </w:t>
      </w:r>
      <w:r w:rsidR="00F85D43">
        <w:t xml:space="preserve">checking whether the results are of use or </w:t>
      </w:r>
      <w:r w:rsidR="005C326D">
        <w:t xml:space="preserve">have too </w:t>
      </w:r>
      <w:r w:rsidR="00414D66">
        <w:t>poor of a signal to noise ratio and further refinement to the method was needed.</w:t>
      </w:r>
    </w:p>
    <w:p w14:paraId="44468DC7" w14:textId="369D4733" w:rsidR="00FB488A" w:rsidRDefault="00DD03D2" w:rsidP="008A29E0">
      <w:pPr>
        <w:pStyle w:val="Heading1"/>
      </w:pPr>
      <w:bookmarkStart w:id="6" w:name="_Toc106649315"/>
      <w:r>
        <w:rPr>
          <w:rFonts w:ascii="Calibri" w:hAnsi="Calibri" w:cs="Calibri"/>
          <w:noProof/>
          <w:lang w:val="en"/>
        </w:rPr>
        <w:drawing>
          <wp:inline distT="0" distB="0" distL="0" distR="0" wp14:anchorId="36EC2F8C" wp14:editId="3EF787FC">
            <wp:extent cx="3962400" cy="3455212"/>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l="30730" t="24306" r="25868" b="25232"/>
                    <a:stretch>
                      <a:fillRect/>
                    </a:stretch>
                  </pic:blipFill>
                  <pic:spPr bwMode="auto">
                    <a:xfrm>
                      <a:off x="0" y="0"/>
                      <a:ext cx="3968049" cy="3460138"/>
                    </a:xfrm>
                    <a:prstGeom prst="rect">
                      <a:avLst/>
                    </a:prstGeom>
                    <a:noFill/>
                    <a:ln>
                      <a:noFill/>
                    </a:ln>
                  </pic:spPr>
                </pic:pic>
              </a:graphicData>
            </a:graphic>
          </wp:inline>
        </w:drawing>
      </w:r>
      <w:bookmarkEnd w:id="6"/>
    </w:p>
    <w:p w14:paraId="658929E3" w14:textId="6F2EBD8E" w:rsidR="00DD03D2" w:rsidRPr="00DD03D2" w:rsidRDefault="00DD03D2" w:rsidP="00DD03D2">
      <w:pPr>
        <w:pStyle w:val="Caption"/>
      </w:pPr>
      <w:r>
        <w:t xml:space="preserve">Figure </w:t>
      </w:r>
      <w:r w:rsidR="00BF1A8F">
        <w:fldChar w:fldCharType="begin"/>
      </w:r>
      <w:r w:rsidR="00BF1A8F">
        <w:instrText xml:space="preserve"> SEQ Figure \* ARABIC </w:instrText>
      </w:r>
      <w:r w:rsidR="00BF1A8F">
        <w:fldChar w:fldCharType="separate"/>
      </w:r>
      <w:r w:rsidR="000668D3">
        <w:rPr>
          <w:noProof/>
        </w:rPr>
        <w:t>2</w:t>
      </w:r>
      <w:r w:rsidR="00BF1A8F">
        <w:rPr>
          <w:noProof/>
        </w:rPr>
        <w:fldChar w:fldCharType="end"/>
      </w:r>
      <w:r>
        <w:t>-Coarse Mesh used  in the refining stage</w:t>
      </w:r>
    </w:p>
    <w:p w14:paraId="02E8FE53" w14:textId="04041D23" w:rsidR="009C75F0" w:rsidRDefault="0062460A" w:rsidP="00E14801">
      <w:r>
        <w:tab/>
        <w:t xml:space="preserve">The </w:t>
      </w:r>
      <w:r w:rsidR="00707A5F">
        <w:t xml:space="preserve">points selected in figure 2 are not </w:t>
      </w:r>
      <w:r w:rsidR="004135B0">
        <w:t>for the purposes of identifying any modes but rather to provide a range of points over the component to ensure the general experimental setup produces acceptable data across the entire surface to be scanned.</w:t>
      </w:r>
    </w:p>
    <w:p w14:paraId="79FCF90B" w14:textId="10F4AF90" w:rsidR="009C75F0" w:rsidRDefault="00D64F54" w:rsidP="008A29E0">
      <w:pPr>
        <w:pStyle w:val="Heading1"/>
      </w:pPr>
      <w:bookmarkStart w:id="7" w:name="_Toc106649316"/>
      <w:r>
        <w:rPr>
          <w:rFonts w:ascii="Calibri" w:hAnsi="Calibri" w:cs="Calibri"/>
          <w:noProof/>
          <w:lang w:val="en"/>
        </w:rPr>
        <w:lastRenderedPageBreak/>
        <w:drawing>
          <wp:inline distT="0" distB="0" distL="0" distR="0" wp14:anchorId="288D7A26" wp14:editId="381597CE">
            <wp:extent cx="5695950" cy="3428739"/>
            <wp:effectExtent l="0" t="0" r="0" b="635"/>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l="31424" t="14352" r="29340" b="54167"/>
                    <a:stretch>
                      <a:fillRect/>
                    </a:stretch>
                  </pic:blipFill>
                  <pic:spPr bwMode="auto">
                    <a:xfrm>
                      <a:off x="0" y="0"/>
                      <a:ext cx="5700107" cy="3431241"/>
                    </a:xfrm>
                    <a:prstGeom prst="rect">
                      <a:avLst/>
                    </a:prstGeom>
                    <a:noFill/>
                    <a:ln>
                      <a:noFill/>
                    </a:ln>
                  </pic:spPr>
                </pic:pic>
              </a:graphicData>
            </a:graphic>
          </wp:inline>
        </w:drawing>
      </w:r>
      <w:bookmarkEnd w:id="7"/>
    </w:p>
    <w:p w14:paraId="16816624" w14:textId="4C74C3F4" w:rsidR="00D64F54" w:rsidRDefault="00D64F54" w:rsidP="00D64F54">
      <w:pPr>
        <w:pStyle w:val="Caption"/>
      </w:pPr>
      <w:r>
        <w:t xml:space="preserve">Figure </w:t>
      </w:r>
      <w:r w:rsidR="00BF1A8F">
        <w:fldChar w:fldCharType="begin"/>
      </w:r>
      <w:r w:rsidR="00BF1A8F">
        <w:instrText xml:space="preserve"> SEQ Figure \* ARABIC </w:instrText>
      </w:r>
      <w:r w:rsidR="00BF1A8F">
        <w:fldChar w:fldCharType="separate"/>
      </w:r>
      <w:r w:rsidR="000668D3">
        <w:rPr>
          <w:noProof/>
        </w:rPr>
        <w:t>3</w:t>
      </w:r>
      <w:r w:rsidR="00BF1A8F">
        <w:rPr>
          <w:noProof/>
        </w:rPr>
        <w:fldChar w:fldCharType="end"/>
      </w:r>
      <w:r>
        <w:t>-Coarse mesh results animation</w:t>
      </w:r>
    </w:p>
    <w:p w14:paraId="20834CD7" w14:textId="69592EF9" w:rsidR="00726AB4" w:rsidRDefault="00726AB4" w:rsidP="00726AB4">
      <w:r>
        <w:tab/>
        <w:t xml:space="preserve">Figure 3 demonstrates why the coarse mesh does not represent the </w:t>
      </w:r>
      <w:r w:rsidR="006B489B">
        <w:t>component sufficiently to be u</w:t>
      </w:r>
      <w:r w:rsidR="00A911B3">
        <w:t>s</w:t>
      </w:r>
      <w:r w:rsidR="006B489B">
        <w:t xml:space="preserve">ed for </w:t>
      </w:r>
      <w:r w:rsidR="005D643D">
        <w:t xml:space="preserve">component analysis. </w:t>
      </w:r>
      <w:r w:rsidR="00305F56">
        <w:t>The animation is skewed due to the restrictions of the mesh geometry and therefore c</w:t>
      </w:r>
      <w:r w:rsidR="00ED0AA1">
        <w:t>a</w:t>
      </w:r>
      <w:r w:rsidR="00305F56">
        <w:t xml:space="preserve">nnot represent the full mode </w:t>
      </w:r>
      <w:r w:rsidR="00ED0AA1">
        <w:t xml:space="preserve">which the disc is </w:t>
      </w:r>
      <w:r w:rsidR="005156DB">
        <w:t>moving through.</w:t>
      </w:r>
    </w:p>
    <w:p w14:paraId="089E9D68" w14:textId="256AA8B0" w:rsidR="00EA26DD" w:rsidRDefault="00EA26DD" w:rsidP="00726AB4">
      <w:r>
        <w:rPr>
          <w:rFonts w:ascii="Calibri" w:hAnsi="Calibri" w:cs="Calibri"/>
          <w:noProof/>
          <w:lang w:val="en"/>
        </w:rPr>
        <w:drawing>
          <wp:inline distT="0" distB="0" distL="0" distR="0" wp14:anchorId="5E8463B1" wp14:editId="3FE75AE4">
            <wp:extent cx="6039475" cy="2219325"/>
            <wp:effectExtent l="0" t="0" r="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l="1274" t="14555" r="28188" b="50850"/>
                    <a:stretch>
                      <a:fillRect/>
                    </a:stretch>
                  </pic:blipFill>
                  <pic:spPr bwMode="auto">
                    <a:xfrm>
                      <a:off x="0" y="0"/>
                      <a:ext cx="6043751" cy="2220896"/>
                    </a:xfrm>
                    <a:prstGeom prst="rect">
                      <a:avLst/>
                    </a:prstGeom>
                    <a:noFill/>
                    <a:ln>
                      <a:noFill/>
                    </a:ln>
                  </pic:spPr>
                </pic:pic>
              </a:graphicData>
            </a:graphic>
          </wp:inline>
        </w:drawing>
      </w:r>
    </w:p>
    <w:p w14:paraId="3E1FA993" w14:textId="579B63EC" w:rsidR="00EA26DD" w:rsidRDefault="00EA26DD" w:rsidP="00EA26DD">
      <w:pPr>
        <w:pStyle w:val="Caption"/>
      </w:pPr>
      <w:r>
        <w:t xml:space="preserve">Figure </w:t>
      </w:r>
      <w:r w:rsidR="00BF1A8F">
        <w:fldChar w:fldCharType="begin"/>
      </w:r>
      <w:r w:rsidR="00BF1A8F">
        <w:instrText xml:space="preserve"> SEQ Figure \* ARABIC </w:instrText>
      </w:r>
      <w:r w:rsidR="00BF1A8F">
        <w:fldChar w:fldCharType="separate"/>
      </w:r>
      <w:r w:rsidR="000668D3">
        <w:rPr>
          <w:noProof/>
        </w:rPr>
        <w:t>4</w:t>
      </w:r>
      <w:r w:rsidR="00BF1A8F">
        <w:rPr>
          <w:noProof/>
        </w:rPr>
        <w:fldChar w:fldCharType="end"/>
      </w:r>
      <w:r>
        <w:t xml:space="preserve">-Side Strike </w:t>
      </w:r>
      <w:r w:rsidR="008A7EA6">
        <w:t>coarse</w:t>
      </w:r>
      <w:r>
        <w:t xml:space="preserve"> mesh final data.</w:t>
      </w:r>
    </w:p>
    <w:p w14:paraId="0FE0A9E6" w14:textId="3DE4F600" w:rsidR="00F03C25" w:rsidRDefault="00F03C25" w:rsidP="00F03C25">
      <w:r>
        <w:tab/>
        <w:t xml:space="preserve">Figure 4 shows the final data collected for the coarse mesh testing. There is clearly an underlying level of noise </w:t>
      </w:r>
      <w:r w:rsidR="00711E7D">
        <w:t>that can be seen from the constant le</w:t>
      </w:r>
      <w:r w:rsidR="00283C2F">
        <w:t xml:space="preserve">vel of magnitude fluctuation throughout the entire frequency range seen. Theres is also a significant peak at 50Hz which shows in all of the results likely due to the presence of mains electricity </w:t>
      </w:r>
      <w:r w:rsidR="009609D1">
        <w:t>in proximity to the specimen. There was no meth</w:t>
      </w:r>
      <w:r w:rsidR="008E5475">
        <w:t>o</w:t>
      </w:r>
      <w:r w:rsidR="009609D1">
        <w:t xml:space="preserve">d for isolating the experiment from this and as such all the results were examined for precise multiples of 50 to ensure that none of the modes </w:t>
      </w:r>
      <w:r w:rsidR="008E5475">
        <w:t>were due to this.</w:t>
      </w:r>
      <w:r w:rsidR="004E4470">
        <w:t xml:space="preserve"> </w:t>
      </w:r>
    </w:p>
    <w:p w14:paraId="4C8F9995" w14:textId="4905078F" w:rsidR="00856701" w:rsidRDefault="00A73218" w:rsidP="00F03C25">
      <w:r>
        <w:rPr>
          <w:rFonts w:ascii="Calibri" w:hAnsi="Calibri" w:cs="Calibri"/>
          <w:noProof/>
          <w:lang w:val="en"/>
        </w:rPr>
        <w:lastRenderedPageBreak/>
        <w:drawing>
          <wp:inline distT="0" distB="0" distL="0" distR="0" wp14:anchorId="0BE9F92F" wp14:editId="659E2795">
            <wp:extent cx="3571875" cy="3571875"/>
            <wp:effectExtent l="0" t="0" r="9525" b="9525"/>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a:picLocks noChangeAspect="1" noChangeArrowheads="1"/>
                    </pic:cNvPicPr>
                  </pic:nvPicPr>
                  <pic:blipFill rotWithShape="1">
                    <a:blip r:embed="rId16">
                      <a:extLst>
                        <a:ext uri="{28A0092B-C50C-407E-A947-70E740481C1C}">
                          <a14:useLocalDpi xmlns:a14="http://schemas.microsoft.com/office/drawing/2010/main" val="0"/>
                        </a:ext>
                      </a:extLst>
                    </a:blip>
                    <a:srcRect l="41840" t="57870" r="34375" b="10417"/>
                    <a:stretch/>
                  </pic:blipFill>
                  <pic:spPr bwMode="auto">
                    <a:xfrm>
                      <a:off x="0" y="0"/>
                      <a:ext cx="3571875" cy="3571875"/>
                    </a:xfrm>
                    <a:prstGeom prst="rect">
                      <a:avLst/>
                    </a:prstGeom>
                    <a:noFill/>
                    <a:ln>
                      <a:noFill/>
                    </a:ln>
                    <a:extLst>
                      <a:ext uri="{53640926-AAD7-44D8-BBD7-CCE9431645EC}">
                        <a14:shadowObscured xmlns:a14="http://schemas.microsoft.com/office/drawing/2010/main"/>
                      </a:ext>
                    </a:extLst>
                  </pic:spPr>
                </pic:pic>
              </a:graphicData>
            </a:graphic>
          </wp:inline>
        </w:drawing>
      </w:r>
    </w:p>
    <w:p w14:paraId="63740CEA" w14:textId="186EAE8B" w:rsidR="00856701" w:rsidRDefault="00856701" w:rsidP="00856701">
      <w:pPr>
        <w:pStyle w:val="Heading1"/>
      </w:pPr>
      <w:bookmarkStart w:id="8" w:name="_Toc106649317"/>
      <w:r>
        <w:t>Post Processing</w:t>
      </w:r>
      <w:bookmarkEnd w:id="8"/>
    </w:p>
    <w:p w14:paraId="692AD6B2" w14:textId="2B7B6074" w:rsidR="00466A7B" w:rsidRDefault="00466A7B" w:rsidP="00466A7B"/>
    <w:p w14:paraId="37300A4C" w14:textId="23A219C4" w:rsidR="00466A7B" w:rsidRPr="00466A7B" w:rsidRDefault="00466A7B" w:rsidP="00466A7B">
      <w:r>
        <w:tab/>
        <w:t xml:space="preserve">The software allows for the animation of </w:t>
      </w:r>
      <w:r w:rsidR="00C24D63">
        <w:t>the modes in which each frequency is acting. This allows for a better understanding of the possible effects of that  frequency and the risk factors that it involves. In order to complete this post processing the user must select frequency bands which are to be investigated and the software will</w:t>
      </w:r>
      <w:r w:rsidR="00F03BA9">
        <w:t xml:space="preserve"> create an animation of the most intense frequency in each band</w:t>
      </w:r>
      <w:r w:rsidR="00C46DAD">
        <w:t>. Several frequency bands can be selected to examine the modes of each.</w:t>
      </w:r>
    </w:p>
    <w:p w14:paraId="6CF57710" w14:textId="4A784A1B" w:rsidR="009C75F0" w:rsidRDefault="009C75F0" w:rsidP="008A29E0">
      <w:pPr>
        <w:pStyle w:val="Heading1"/>
      </w:pPr>
      <w:bookmarkStart w:id="9" w:name="_Toc106649318"/>
      <w:r>
        <w:t>Results</w:t>
      </w:r>
      <w:bookmarkEnd w:id="9"/>
    </w:p>
    <w:p w14:paraId="6F46DDE1" w14:textId="77777777" w:rsidR="009C75F0" w:rsidRDefault="009C75F0" w:rsidP="009C75F0"/>
    <w:p w14:paraId="7BA1A092" w14:textId="7067852C" w:rsidR="009C75F0" w:rsidRDefault="009C75F0" w:rsidP="009C75F0">
      <w:r>
        <w:rPr>
          <w:noProof/>
        </w:rPr>
        <w:drawing>
          <wp:inline distT="0" distB="0" distL="0" distR="0" wp14:anchorId="060F8687" wp14:editId="65F279EB">
            <wp:extent cx="6210300" cy="2276330"/>
            <wp:effectExtent l="0" t="0" r="0" b="0"/>
            <wp:docPr id="4" name="Picture 4"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scatter chart&#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r="19152"/>
                    <a:stretch/>
                  </pic:blipFill>
                  <pic:spPr bwMode="auto">
                    <a:xfrm>
                      <a:off x="0" y="0"/>
                      <a:ext cx="6212775" cy="2277237"/>
                    </a:xfrm>
                    <a:prstGeom prst="rect">
                      <a:avLst/>
                    </a:prstGeom>
                    <a:noFill/>
                    <a:ln>
                      <a:noFill/>
                    </a:ln>
                    <a:extLst>
                      <a:ext uri="{53640926-AAD7-44D8-BBD7-CCE9431645EC}">
                        <a14:shadowObscured xmlns:a14="http://schemas.microsoft.com/office/drawing/2010/main"/>
                      </a:ext>
                    </a:extLst>
                  </pic:spPr>
                </pic:pic>
              </a:graphicData>
            </a:graphic>
          </wp:inline>
        </w:drawing>
      </w:r>
    </w:p>
    <w:p w14:paraId="16046EA2" w14:textId="1107F9DB" w:rsidR="0019090E" w:rsidRDefault="0019090E" w:rsidP="0019090E">
      <w:pPr>
        <w:pStyle w:val="Caption"/>
      </w:pPr>
      <w:r>
        <w:t xml:space="preserve">Figure </w:t>
      </w:r>
      <w:r w:rsidR="00BF1A8F">
        <w:fldChar w:fldCharType="begin"/>
      </w:r>
      <w:r w:rsidR="00BF1A8F">
        <w:instrText xml:space="preserve"> SEQ Figure \* ARABIC </w:instrText>
      </w:r>
      <w:r w:rsidR="00BF1A8F">
        <w:fldChar w:fldCharType="separate"/>
      </w:r>
      <w:r w:rsidR="000668D3">
        <w:rPr>
          <w:noProof/>
        </w:rPr>
        <w:t>5</w:t>
      </w:r>
      <w:r w:rsidR="00BF1A8F">
        <w:rPr>
          <w:noProof/>
        </w:rPr>
        <w:fldChar w:fldCharType="end"/>
      </w:r>
      <w:r>
        <w:t>-</w:t>
      </w:r>
      <w:r w:rsidR="008A7EA6">
        <w:t>Side</w:t>
      </w:r>
      <w:r>
        <w:t xml:space="preserve"> Strike fine mesh results</w:t>
      </w:r>
    </w:p>
    <w:p w14:paraId="127A25C1" w14:textId="73070A24" w:rsidR="00F2453B" w:rsidRDefault="00F2453B" w:rsidP="00F2453B"/>
    <w:p w14:paraId="701D0DA6" w14:textId="402BA130" w:rsidR="00F2453B" w:rsidRDefault="00F2453B" w:rsidP="00F2453B">
      <w:r>
        <w:lastRenderedPageBreak/>
        <w:tab/>
        <w:t xml:space="preserve">Figure 5 shows </w:t>
      </w:r>
      <w:r w:rsidR="00B724B1">
        <w:t>the data</w:t>
      </w:r>
      <w:r w:rsidR="001B7460">
        <w:t xml:space="preserve"> </w:t>
      </w:r>
      <w:r w:rsidR="00B724B1">
        <w:t xml:space="preserve">collected from the fine mesh with the side strike </w:t>
      </w:r>
      <w:r w:rsidR="001B7460">
        <w:t>e</w:t>
      </w:r>
      <w:r w:rsidR="00B724B1">
        <w:t xml:space="preserve">xperiment. </w:t>
      </w:r>
      <w:r w:rsidR="00DB5DA0">
        <w:t>The first significant peak is at 50Hz which is likely due to the persistent presence of mains electricity ion the lab the work was conducted in</w:t>
      </w:r>
      <w:r w:rsidR="00D53E11">
        <w:t xml:space="preserve">. Dozens more small peaks can be seen all of which occur at multiples of the 50Hz value. These have also been discounted as likely caused by </w:t>
      </w:r>
      <w:r w:rsidR="00C164E6">
        <w:t>mains interactions. N</w:t>
      </w:r>
      <w:r w:rsidR="00AE4F0A">
        <w:t>o</w:t>
      </w:r>
      <w:r w:rsidR="00C164E6">
        <w:t xml:space="preserve">tably there are three other peaks on this data at </w:t>
      </w:r>
      <w:r w:rsidR="00283752">
        <w:t xml:space="preserve">109, </w:t>
      </w:r>
      <w:r w:rsidR="00E271DF">
        <w:t xml:space="preserve">406, and 828Hz. These modes are </w:t>
      </w:r>
      <w:r w:rsidR="00F168DE">
        <w:t xml:space="preserve">the most significant </w:t>
      </w:r>
      <w:r w:rsidR="00F27545">
        <w:t xml:space="preserve">and are of interest. </w:t>
      </w:r>
    </w:p>
    <w:p w14:paraId="3F189530" w14:textId="77777777" w:rsidR="00F2453B" w:rsidRPr="00F2453B" w:rsidRDefault="00F2453B" w:rsidP="00F2453B"/>
    <w:p w14:paraId="0051B515" w14:textId="03A1FDBC" w:rsidR="008A7EA6" w:rsidRDefault="008A7EA6" w:rsidP="008A7EA6">
      <w:r>
        <w:rPr>
          <w:rFonts w:ascii="Calibri" w:hAnsi="Calibri" w:cs="Calibri"/>
          <w:noProof/>
          <w:lang w:val="en"/>
        </w:rPr>
        <w:drawing>
          <wp:inline distT="0" distB="0" distL="0" distR="0" wp14:anchorId="599CA412" wp14:editId="5C6A1F26">
            <wp:extent cx="3000375" cy="2981018"/>
            <wp:effectExtent l="0" t="0" r="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l="35938" t="14120" r="37152" b="50232"/>
                    <a:stretch>
                      <a:fillRect/>
                    </a:stretch>
                  </pic:blipFill>
                  <pic:spPr bwMode="auto">
                    <a:xfrm>
                      <a:off x="0" y="0"/>
                      <a:ext cx="3009960" cy="2990541"/>
                    </a:xfrm>
                    <a:prstGeom prst="rect">
                      <a:avLst/>
                    </a:prstGeom>
                    <a:noFill/>
                    <a:ln>
                      <a:noFill/>
                    </a:ln>
                  </pic:spPr>
                </pic:pic>
              </a:graphicData>
            </a:graphic>
          </wp:inline>
        </w:drawing>
      </w:r>
    </w:p>
    <w:p w14:paraId="3B51BAC2" w14:textId="1D363AE7" w:rsidR="008A7EA6" w:rsidRDefault="008A7EA6" w:rsidP="008A7EA6">
      <w:pPr>
        <w:pStyle w:val="Caption"/>
      </w:pPr>
      <w:r>
        <w:t xml:space="preserve">Figure </w:t>
      </w:r>
      <w:r w:rsidR="00BF1A8F">
        <w:fldChar w:fldCharType="begin"/>
      </w:r>
      <w:r w:rsidR="00BF1A8F">
        <w:instrText xml:space="preserve"> SEQ Figure \* ARABIC </w:instrText>
      </w:r>
      <w:r w:rsidR="00BF1A8F">
        <w:fldChar w:fldCharType="separate"/>
      </w:r>
      <w:r w:rsidR="000668D3">
        <w:rPr>
          <w:noProof/>
        </w:rPr>
        <w:t>6</w:t>
      </w:r>
      <w:r w:rsidR="00BF1A8F">
        <w:rPr>
          <w:noProof/>
        </w:rPr>
        <w:fldChar w:fldCharType="end"/>
      </w:r>
      <w:r>
        <w:t>-Side Strike highest magnitude mode</w:t>
      </w:r>
    </w:p>
    <w:p w14:paraId="4A6C5EE5" w14:textId="558AD2A0" w:rsidR="00840743" w:rsidRPr="00840743" w:rsidRDefault="00840743" w:rsidP="00840743">
      <w:r>
        <w:tab/>
        <w:t xml:space="preserve">The greatest magnitude mode shown in figure 6 is </w:t>
      </w:r>
      <w:r w:rsidR="0030062D">
        <w:t xml:space="preserve">a </w:t>
      </w:r>
      <w:r w:rsidR="00D94B9E">
        <w:t>compression mode with the disc acting much in the motion of a speaker cone</w:t>
      </w:r>
      <w:r w:rsidR="004F61E2">
        <w:t xml:space="preserve"> moving back and forth. </w:t>
      </w:r>
      <w:r w:rsidR="00C800DD">
        <w:t>A similar mode to this was seen</w:t>
      </w:r>
      <w:r w:rsidR="006C34B9">
        <w:t xml:space="preserve"> in an investigation using three laser heads to generate </w:t>
      </w:r>
      <w:r w:rsidR="00F43ED9">
        <w:t>three-dimensional</w:t>
      </w:r>
      <w:r w:rsidR="006C34B9">
        <w:t xml:space="preserve"> data (</w:t>
      </w:r>
      <w:r w:rsidR="00F43ED9">
        <w:t>Marschner, 2008)</w:t>
      </w:r>
      <w:r w:rsidR="006C34B9">
        <w:t xml:space="preserve">. </w:t>
      </w:r>
      <w:r w:rsidR="00F43ED9">
        <w:t>This provides some confidence in the other results seen in the experiments conducted.</w:t>
      </w:r>
    </w:p>
    <w:p w14:paraId="2444E4C4" w14:textId="0208F8BE" w:rsidR="00F27545" w:rsidRDefault="00F27545" w:rsidP="00F27545"/>
    <w:p w14:paraId="2D3B33B7" w14:textId="1C05DCFB" w:rsidR="00F27545" w:rsidRDefault="00F27545" w:rsidP="00F27545"/>
    <w:p w14:paraId="27FB44FA" w14:textId="11EEF9A5" w:rsidR="00F27545" w:rsidRPr="00F27545" w:rsidRDefault="00F27545" w:rsidP="00F27545">
      <w:r>
        <w:tab/>
        <w:t xml:space="preserve">Figure 7 shows the frequency bands selected for the back strike tests which </w:t>
      </w:r>
      <w:r w:rsidR="007A1432">
        <w:t xml:space="preserve">show a number of significant frequencies which were not seen when the excitation was on the side edge of the disc. </w:t>
      </w:r>
      <w:r w:rsidR="001E30CD">
        <w:t>The two peaks at 2.4 and 2.</w:t>
      </w:r>
      <w:r w:rsidR="00AE6A06">
        <w:t xml:space="preserve">2KHz </w:t>
      </w:r>
      <w:r w:rsidR="00DE6577">
        <w:t>were not detected in the side strike testing</w:t>
      </w:r>
      <w:r w:rsidR="00D61E48">
        <w:t>.</w:t>
      </w:r>
      <w:r w:rsidR="00637A82">
        <w:t xml:space="preserve"> Figure 7 also illustrates the many small peaks in the data due to the presence of mains electricity in </w:t>
      </w:r>
      <w:r w:rsidR="008869AC">
        <w:t>proximity</w:t>
      </w:r>
      <w:r w:rsidR="00637A82">
        <w:t xml:space="preserve">. </w:t>
      </w:r>
      <w:r w:rsidR="001A679F">
        <w:t>Any frequencies of relatively small magnitude and either very close or exact multiples of 50Hz were ignored when examining mode shapes.</w:t>
      </w:r>
    </w:p>
    <w:p w14:paraId="180E884F" w14:textId="00900F07" w:rsidR="00A31F1C" w:rsidRDefault="00A31F1C" w:rsidP="00A31F1C"/>
    <w:p w14:paraId="319D283B" w14:textId="0E0641C4" w:rsidR="00A31F1C" w:rsidRDefault="00A31F1C" w:rsidP="00A31F1C"/>
    <w:p w14:paraId="2115A1BF" w14:textId="2CC9A3BD" w:rsidR="00A31F1C" w:rsidRDefault="00A31F1C" w:rsidP="00A31F1C">
      <w:r>
        <w:rPr>
          <w:rFonts w:ascii="Calibri" w:hAnsi="Calibri" w:cs="Calibri"/>
          <w:noProof/>
          <w:lang w:val="en"/>
        </w:rPr>
        <w:lastRenderedPageBreak/>
        <w:drawing>
          <wp:inline distT="0" distB="0" distL="0" distR="0" wp14:anchorId="55EACFF0" wp14:editId="134BB08A">
            <wp:extent cx="5671202" cy="1513840"/>
            <wp:effectExtent l="0" t="0" r="5715"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l="2931" t="42333" r="39757" b="37269"/>
                    <a:stretch/>
                  </pic:blipFill>
                  <pic:spPr bwMode="auto">
                    <a:xfrm>
                      <a:off x="0" y="0"/>
                      <a:ext cx="5680620" cy="1516354"/>
                    </a:xfrm>
                    <a:prstGeom prst="rect">
                      <a:avLst/>
                    </a:prstGeom>
                    <a:noFill/>
                    <a:ln>
                      <a:noFill/>
                    </a:ln>
                    <a:extLst>
                      <a:ext uri="{53640926-AAD7-44D8-BBD7-CCE9431645EC}">
                        <a14:shadowObscured xmlns:a14="http://schemas.microsoft.com/office/drawing/2010/main"/>
                      </a:ext>
                    </a:extLst>
                  </pic:spPr>
                </pic:pic>
              </a:graphicData>
            </a:graphic>
          </wp:inline>
        </w:drawing>
      </w:r>
    </w:p>
    <w:p w14:paraId="4E9B429B" w14:textId="696070FF" w:rsidR="00C1250D" w:rsidRDefault="00C1250D" w:rsidP="00C1250D">
      <w:pPr>
        <w:pStyle w:val="Caption"/>
      </w:pPr>
      <w:r>
        <w:t xml:space="preserve">Figure </w:t>
      </w:r>
      <w:r w:rsidR="00BF1A8F">
        <w:fldChar w:fldCharType="begin"/>
      </w:r>
      <w:r w:rsidR="00BF1A8F">
        <w:instrText xml:space="preserve"> SEQ Figure \* ARABIC </w:instrText>
      </w:r>
      <w:r w:rsidR="00BF1A8F">
        <w:fldChar w:fldCharType="separate"/>
      </w:r>
      <w:r w:rsidR="000668D3">
        <w:rPr>
          <w:noProof/>
        </w:rPr>
        <w:t>7</w:t>
      </w:r>
      <w:r w:rsidR="00BF1A8F">
        <w:rPr>
          <w:noProof/>
        </w:rPr>
        <w:fldChar w:fldCharType="end"/>
      </w:r>
      <w:r>
        <w:t>-Frequency Band selection for post processing</w:t>
      </w:r>
    </w:p>
    <w:p w14:paraId="7BE8C428" w14:textId="117EA732" w:rsidR="008D0752" w:rsidRDefault="008869AC" w:rsidP="008D0752">
      <w:r>
        <w:tab/>
      </w:r>
      <w:r w:rsidR="00715980">
        <w:t xml:space="preserve">One point of note here is the double peak in the left most frequency band shown on figure 7. </w:t>
      </w:r>
      <w:r w:rsidR="001C7EFA">
        <w:t xml:space="preserve">The smaller left most peak </w:t>
      </w:r>
      <w:r w:rsidR="009C1817">
        <w:t xml:space="preserve">is precisely 50Hz and the multiples of this can be seen as tiny peaks </w:t>
      </w:r>
      <w:r w:rsidR="00666513">
        <w:t>higher in the frequency range.</w:t>
      </w:r>
    </w:p>
    <w:p w14:paraId="22C01675" w14:textId="77777777" w:rsidR="008D0752" w:rsidRDefault="008D0752" w:rsidP="008D0752"/>
    <w:p w14:paraId="30FFC491" w14:textId="39E55724" w:rsidR="008D0752" w:rsidRDefault="0060699B" w:rsidP="008D0752">
      <w:r>
        <w:rPr>
          <w:rFonts w:ascii="Calibri" w:hAnsi="Calibri" w:cs="Calibri"/>
          <w:noProof/>
          <w:lang w:val="en"/>
        </w:rPr>
        <w:drawing>
          <wp:inline distT="0" distB="0" distL="0" distR="0" wp14:anchorId="2E4CC2EA" wp14:editId="28688F3C">
            <wp:extent cx="5317588" cy="1779563"/>
            <wp:effectExtent l="0" t="0" r="3810" b="0"/>
            <wp:docPr id="14" name="Picture 14" descr="Graphical user interface, text, applicati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pic:cNvPicPr>
                  </pic:nvPicPr>
                  <pic:blipFill rotWithShape="1">
                    <a:blip r:embed="rId20">
                      <a:extLst>
                        <a:ext uri="{28A0092B-C50C-407E-A947-70E740481C1C}">
                          <a14:useLocalDpi xmlns:a14="http://schemas.microsoft.com/office/drawing/2010/main" val="0"/>
                        </a:ext>
                      </a:extLst>
                    </a:blip>
                    <a:srcRect t="56752" r="18704" b="8025"/>
                    <a:stretch/>
                  </pic:blipFill>
                  <pic:spPr bwMode="auto">
                    <a:xfrm>
                      <a:off x="0" y="0"/>
                      <a:ext cx="5321017" cy="1780711"/>
                    </a:xfrm>
                    <a:prstGeom prst="rect">
                      <a:avLst/>
                    </a:prstGeom>
                    <a:noFill/>
                    <a:ln>
                      <a:noFill/>
                    </a:ln>
                    <a:extLst>
                      <a:ext uri="{53640926-AAD7-44D8-BBD7-CCE9431645EC}">
                        <a14:shadowObscured xmlns:a14="http://schemas.microsoft.com/office/drawing/2010/main"/>
                      </a:ext>
                    </a:extLst>
                  </pic:spPr>
                </pic:pic>
              </a:graphicData>
            </a:graphic>
          </wp:inline>
        </w:drawing>
      </w:r>
    </w:p>
    <w:p w14:paraId="3F27D9BE" w14:textId="3F526B2F" w:rsidR="0060699B" w:rsidRDefault="0060699B" w:rsidP="0060699B">
      <w:pPr>
        <w:pStyle w:val="Caption"/>
      </w:pPr>
      <w:r>
        <w:t xml:space="preserve">Figure </w:t>
      </w:r>
      <w:r w:rsidR="00BF1A8F">
        <w:fldChar w:fldCharType="begin"/>
      </w:r>
      <w:r w:rsidR="00BF1A8F">
        <w:instrText xml:space="preserve"> SEQ Figure \* ARABIC </w:instrText>
      </w:r>
      <w:r w:rsidR="00BF1A8F">
        <w:fldChar w:fldCharType="separate"/>
      </w:r>
      <w:r w:rsidR="000668D3">
        <w:rPr>
          <w:noProof/>
        </w:rPr>
        <w:t>8</w:t>
      </w:r>
      <w:r w:rsidR="00BF1A8F">
        <w:rPr>
          <w:noProof/>
        </w:rPr>
        <w:fldChar w:fldCharType="end"/>
      </w:r>
      <w:r>
        <w:t>-Experiment 2 FFT results</w:t>
      </w:r>
    </w:p>
    <w:p w14:paraId="4CD7182B" w14:textId="4D531E17" w:rsidR="00A025F3" w:rsidRPr="00A025F3" w:rsidRDefault="00A025F3" w:rsidP="00A025F3">
      <w:r>
        <w:tab/>
        <w:t xml:space="preserve">Figure </w:t>
      </w:r>
      <w:r w:rsidR="005F7DB8">
        <w:t>8</w:t>
      </w:r>
      <w:r>
        <w:t xml:space="preserve"> shows the results of a second fine mesh experiment where </w:t>
      </w:r>
      <w:r w:rsidR="00834417">
        <w:t xml:space="preserve">the </w:t>
      </w:r>
      <w:r w:rsidR="00C913FF">
        <w:t xml:space="preserve">component was moved </w:t>
      </w:r>
      <w:r w:rsidR="00564E69">
        <w:t>f</w:t>
      </w:r>
      <w:r w:rsidR="00C913FF">
        <w:t xml:space="preserve">urther up in the vice and struck from the back. In this experiment the 50Hz </w:t>
      </w:r>
      <w:r w:rsidR="00480C53">
        <w:t>interference</w:t>
      </w:r>
      <w:r w:rsidR="00C913FF">
        <w:t xml:space="preserve"> </w:t>
      </w:r>
      <w:r w:rsidR="00480C53">
        <w:t xml:space="preserve">does not show up. However, there are also several other frequencies which do not show in this data. </w:t>
      </w:r>
      <w:r w:rsidR="00525B90">
        <w:t xml:space="preserve">Four significant modes </w:t>
      </w:r>
      <w:r w:rsidR="005F7DB8">
        <w:t xml:space="preserve">show in this data at </w:t>
      </w:r>
      <w:r w:rsidR="0026007D">
        <w:t xml:space="preserve">103, </w:t>
      </w:r>
      <w:r w:rsidR="00334C7A">
        <w:t xml:space="preserve">315, </w:t>
      </w:r>
      <w:r w:rsidR="00454AA1">
        <w:t xml:space="preserve">720 and 2305Hz. </w:t>
      </w:r>
    </w:p>
    <w:p w14:paraId="762AF937" w14:textId="0E2BD170" w:rsidR="00C913FF" w:rsidRDefault="00744773" w:rsidP="008D0752">
      <w:r>
        <w:t>This</w:t>
      </w:r>
      <w:r w:rsidR="006B278D">
        <w:t xml:space="preserve"> differs from the results seen in figure 7 where the component was struck on the side of the disc</w:t>
      </w:r>
      <w:r w:rsidR="00B76B40">
        <w:t xml:space="preserve"> two fewer modes are seen.</w:t>
      </w:r>
    </w:p>
    <w:p w14:paraId="2FE416BF" w14:textId="08D484BB" w:rsidR="00A66A04" w:rsidRDefault="00A66A04" w:rsidP="008D0752">
      <w:r>
        <w:rPr>
          <w:noProof/>
        </w:rPr>
        <w:lastRenderedPageBreak/>
        <w:drawing>
          <wp:inline distT="0" distB="0" distL="0" distR="0" wp14:anchorId="5BF4A551" wp14:editId="6456FA50">
            <wp:extent cx="2480702" cy="3298874"/>
            <wp:effectExtent l="0" t="0" r="0" b="3175"/>
            <wp:docPr id="10" name="Picture 10"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outdoo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481125" cy="3299436"/>
                    </a:xfrm>
                    <a:prstGeom prst="rect">
                      <a:avLst/>
                    </a:prstGeom>
                  </pic:spPr>
                </pic:pic>
              </a:graphicData>
            </a:graphic>
          </wp:inline>
        </w:drawing>
      </w:r>
    </w:p>
    <w:p w14:paraId="69790240" w14:textId="6B2DE257" w:rsidR="008E4167" w:rsidRDefault="008E4167" w:rsidP="008E4167">
      <w:pPr>
        <w:pStyle w:val="Caption"/>
      </w:pPr>
      <w:r>
        <w:t xml:space="preserve">Figure </w:t>
      </w:r>
      <w:r w:rsidR="00BF1A8F">
        <w:fldChar w:fldCharType="begin"/>
      </w:r>
      <w:r w:rsidR="00BF1A8F">
        <w:instrText xml:space="preserve"> SEQ Figure \* ARABIC </w:instrText>
      </w:r>
      <w:r w:rsidR="00BF1A8F">
        <w:fldChar w:fldCharType="separate"/>
      </w:r>
      <w:r w:rsidR="000668D3">
        <w:rPr>
          <w:noProof/>
        </w:rPr>
        <w:t>9</w:t>
      </w:r>
      <w:r w:rsidR="00BF1A8F">
        <w:rPr>
          <w:noProof/>
        </w:rPr>
        <w:fldChar w:fldCharType="end"/>
      </w:r>
      <w:r>
        <w:t>-103Hz Mode shape for experiment 2</w:t>
      </w:r>
    </w:p>
    <w:p w14:paraId="079E94F2" w14:textId="3603E990" w:rsidR="00A253FA" w:rsidRDefault="001E6B0A" w:rsidP="008D0752">
      <w:r>
        <w:tab/>
        <w:t xml:space="preserve">Figure 9 shows the lowest frequency mode seen in experiment 2 this appears to me a rippling motion </w:t>
      </w:r>
      <w:r w:rsidR="005320CA">
        <w:t xml:space="preserve">which </w:t>
      </w:r>
      <w:r w:rsidR="00DC0A65">
        <w:t>moves</w:t>
      </w:r>
      <w:r w:rsidR="005769DC">
        <w:t xml:space="preserve"> the disc back and forth</w:t>
      </w:r>
      <w:r w:rsidR="0028787B">
        <w:t xml:space="preserve">. </w:t>
      </w:r>
      <w:r w:rsidR="005C74E9">
        <w:t xml:space="preserve">This mode </w:t>
      </w:r>
      <w:r w:rsidR="00892F3C">
        <w:t xml:space="preserve">is </w:t>
      </w:r>
      <w:r w:rsidR="00554D4A">
        <w:t>uniform</w:t>
      </w:r>
      <w:r w:rsidR="00892F3C">
        <w:t xml:space="preserve"> and does not appear to be overly affected by the constraint at the bottom of the component.</w:t>
      </w:r>
      <w:r w:rsidR="00D633BC">
        <w:t xml:space="preserve"> Another point worth highlighting in figure 9 is the differing clamping methodology used for this experiment</w:t>
      </w:r>
      <w:r w:rsidR="002E1F4A">
        <w:t xml:space="preserve">. In this case the very edge of the component is clamped rather than </w:t>
      </w:r>
      <w:r w:rsidR="005A4718">
        <w:t>maximizing the surface area that was clamped as before.</w:t>
      </w:r>
    </w:p>
    <w:p w14:paraId="071CD97A" w14:textId="59B4BAD2" w:rsidR="00C54FA6" w:rsidRDefault="00C54FA6" w:rsidP="008D0752">
      <w:r>
        <w:rPr>
          <w:noProof/>
        </w:rPr>
        <w:drawing>
          <wp:inline distT="0" distB="0" distL="0" distR="0" wp14:anchorId="056FEE06" wp14:editId="0CD94BB7">
            <wp:extent cx="2536686" cy="3545059"/>
            <wp:effectExtent l="0" t="0" r="3810" b="0"/>
            <wp:docPr id="11" name="Picture 11" descr="A picture containing stationary, p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stationary, pe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536997" cy="3545493"/>
                    </a:xfrm>
                    <a:prstGeom prst="rect">
                      <a:avLst/>
                    </a:prstGeom>
                  </pic:spPr>
                </pic:pic>
              </a:graphicData>
            </a:graphic>
          </wp:inline>
        </w:drawing>
      </w:r>
    </w:p>
    <w:p w14:paraId="4FB60F2F" w14:textId="2D3B3AB6" w:rsidR="008E4167" w:rsidRDefault="008E4167" w:rsidP="008E4167">
      <w:pPr>
        <w:pStyle w:val="Caption"/>
      </w:pPr>
      <w:r>
        <w:t xml:space="preserve">Figure </w:t>
      </w:r>
      <w:r w:rsidR="00BF1A8F">
        <w:fldChar w:fldCharType="begin"/>
      </w:r>
      <w:r w:rsidR="00BF1A8F">
        <w:instrText xml:space="preserve"> SEQ Figure \* ARABI</w:instrText>
      </w:r>
      <w:r w:rsidR="00BF1A8F">
        <w:instrText xml:space="preserve">C </w:instrText>
      </w:r>
      <w:r w:rsidR="00BF1A8F">
        <w:fldChar w:fldCharType="separate"/>
      </w:r>
      <w:r w:rsidR="000668D3">
        <w:rPr>
          <w:noProof/>
        </w:rPr>
        <w:t>10</w:t>
      </w:r>
      <w:r w:rsidR="00BF1A8F">
        <w:rPr>
          <w:noProof/>
        </w:rPr>
        <w:fldChar w:fldCharType="end"/>
      </w:r>
      <w:r>
        <w:t>-</w:t>
      </w:r>
      <w:r w:rsidR="000668D3">
        <w:t>315Hz</w:t>
      </w:r>
      <w:r>
        <w:t xml:space="preserve"> mode shape experiment 2</w:t>
      </w:r>
    </w:p>
    <w:p w14:paraId="0647308B" w14:textId="170A4AED" w:rsidR="008610F2" w:rsidRPr="008610F2" w:rsidRDefault="008610F2" w:rsidP="008610F2">
      <w:r>
        <w:lastRenderedPageBreak/>
        <w:tab/>
        <w:t xml:space="preserve">Figure 10 shows the 315 Hz mode </w:t>
      </w:r>
      <w:r w:rsidR="00BE1799">
        <w:t>that was measured. This mode i</w:t>
      </w:r>
      <w:r w:rsidR="008F2B64">
        <w:t>s perpendicular to the surface of the disc</w:t>
      </w:r>
      <w:r w:rsidR="00226980">
        <w:t xml:space="preserve">. Approximately </w:t>
      </w:r>
      <w:r w:rsidR="002C13B8">
        <w:t xml:space="preserve">each </w:t>
      </w:r>
      <w:r w:rsidR="00E7472D">
        <w:t>45</w:t>
      </w:r>
      <w:r w:rsidR="00250B17">
        <w:t xml:space="preserve"> </w:t>
      </w:r>
      <w:r w:rsidR="002C13B8">
        <w:t xml:space="preserve">degrees around the disc </w:t>
      </w:r>
      <w:r w:rsidR="00E7472D">
        <w:t>a wavelength occurs.</w:t>
      </w:r>
    </w:p>
    <w:p w14:paraId="3F841D01" w14:textId="371C37CA" w:rsidR="00C54FA6" w:rsidRDefault="00413F89" w:rsidP="008D0752">
      <w:r>
        <w:rPr>
          <w:noProof/>
        </w:rPr>
        <w:drawing>
          <wp:inline distT="0" distB="0" distL="0" distR="0" wp14:anchorId="509500BF" wp14:editId="5BC669EA">
            <wp:extent cx="2605213" cy="3080824"/>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3">
                      <a:extLst>
                        <a:ext uri="{28A0092B-C50C-407E-A947-70E740481C1C}">
                          <a14:useLocalDpi xmlns:a14="http://schemas.microsoft.com/office/drawing/2010/main" val="0"/>
                        </a:ext>
                      </a:extLst>
                    </a:blip>
                    <a:stretch>
                      <a:fillRect/>
                    </a:stretch>
                  </pic:blipFill>
                  <pic:spPr>
                    <a:xfrm>
                      <a:off x="0" y="0"/>
                      <a:ext cx="2605665" cy="3081359"/>
                    </a:xfrm>
                    <a:prstGeom prst="rect">
                      <a:avLst/>
                    </a:prstGeom>
                  </pic:spPr>
                </pic:pic>
              </a:graphicData>
            </a:graphic>
          </wp:inline>
        </w:drawing>
      </w:r>
    </w:p>
    <w:p w14:paraId="3050ADAB" w14:textId="118505E3" w:rsidR="000668D3" w:rsidRDefault="000668D3" w:rsidP="000668D3">
      <w:pPr>
        <w:pStyle w:val="Caption"/>
      </w:pPr>
      <w:r>
        <w:t xml:space="preserve">Figure </w:t>
      </w:r>
      <w:r w:rsidR="00BF1A8F">
        <w:fldChar w:fldCharType="begin"/>
      </w:r>
      <w:r w:rsidR="00BF1A8F">
        <w:instrText xml:space="preserve"> SEQ Figure \* ARABIC </w:instrText>
      </w:r>
      <w:r w:rsidR="00BF1A8F">
        <w:fldChar w:fldCharType="separate"/>
      </w:r>
      <w:r>
        <w:rPr>
          <w:noProof/>
        </w:rPr>
        <w:t>11</w:t>
      </w:r>
      <w:r w:rsidR="00BF1A8F">
        <w:rPr>
          <w:noProof/>
        </w:rPr>
        <w:fldChar w:fldCharType="end"/>
      </w:r>
      <w:r>
        <w:t>-720Hz mode shape experiment 2</w:t>
      </w:r>
    </w:p>
    <w:p w14:paraId="5F909D3B" w14:textId="662B0EB3" w:rsidR="00572CE2" w:rsidRPr="00572CE2" w:rsidRDefault="00572CE2" w:rsidP="00572CE2">
      <w:r>
        <w:tab/>
        <w:t>Figure 11 shows the 720Hz mode. This is a bending mode wh</w:t>
      </w:r>
      <w:r w:rsidR="00674030">
        <w:t xml:space="preserve">ich was not seen in the previous experiment due to the method of constraint. Here as the disc is significantly more free the mode is seen due to the mode of excitation. Due to the fact that </w:t>
      </w:r>
      <w:r w:rsidR="003E2A1C">
        <w:t xml:space="preserve">the component was struck from the back rather than the side in this </w:t>
      </w:r>
      <w:r w:rsidR="00CA7A80">
        <w:t>experiment the mode is significantly exaggerated.</w:t>
      </w:r>
    </w:p>
    <w:p w14:paraId="7D649E0C" w14:textId="4E65A956" w:rsidR="00413F89" w:rsidRDefault="00311F59" w:rsidP="008D0752">
      <w:r>
        <w:rPr>
          <w:noProof/>
        </w:rPr>
        <w:lastRenderedPageBreak/>
        <w:drawing>
          <wp:inline distT="0" distB="0" distL="0" distR="0" wp14:anchorId="2D1E3185" wp14:editId="6062ED17">
            <wp:extent cx="2669595" cy="4030394"/>
            <wp:effectExtent l="0" t="0" r="0" b="0"/>
            <wp:docPr id="13" name="Picture 13" descr="A picture containing person, stationa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person, stationary&#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670261" cy="4031399"/>
                    </a:xfrm>
                    <a:prstGeom prst="rect">
                      <a:avLst/>
                    </a:prstGeom>
                  </pic:spPr>
                </pic:pic>
              </a:graphicData>
            </a:graphic>
          </wp:inline>
        </w:drawing>
      </w:r>
    </w:p>
    <w:p w14:paraId="18331525" w14:textId="6CCF338D" w:rsidR="000668D3" w:rsidRDefault="000668D3" w:rsidP="000668D3">
      <w:pPr>
        <w:pStyle w:val="Caption"/>
      </w:pPr>
      <w:r>
        <w:t xml:space="preserve">Figure </w:t>
      </w:r>
      <w:r w:rsidR="00BF1A8F">
        <w:fldChar w:fldCharType="begin"/>
      </w:r>
      <w:r w:rsidR="00BF1A8F">
        <w:instrText xml:space="preserve"> SEQ Figure \* ARABIC </w:instrText>
      </w:r>
      <w:r w:rsidR="00BF1A8F">
        <w:fldChar w:fldCharType="separate"/>
      </w:r>
      <w:r>
        <w:rPr>
          <w:noProof/>
        </w:rPr>
        <w:t>12</w:t>
      </w:r>
      <w:r w:rsidR="00BF1A8F">
        <w:rPr>
          <w:noProof/>
        </w:rPr>
        <w:fldChar w:fldCharType="end"/>
      </w:r>
      <w:r>
        <w:t>-2305Hz mode shape experiment 2</w:t>
      </w:r>
    </w:p>
    <w:p w14:paraId="0B8BF664" w14:textId="5A7C37E9" w:rsidR="00C201FE" w:rsidRPr="00C201FE" w:rsidRDefault="00C201FE" w:rsidP="00C201FE">
      <w:r>
        <w:tab/>
        <w:t xml:space="preserve">Figure 12 shows </w:t>
      </w:r>
      <w:r w:rsidR="00400097">
        <w:t>and unexpected point of non</w:t>
      </w:r>
      <w:r w:rsidR="00572CE2">
        <w:t>-</w:t>
      </w:r>
      <w:r w:rsidR="00400097">
        <w:t xml:space="preserve">movement on the left side of the disc. This is likely due to inconsistencies in the way that the component was excited causing the amplitude of the measurements around that area to be significantly smaller </w:t>
      </w:r>
      <w:r w:rsidR="00DB5B46">
        <w:t xml:space="preserve">than the other measurements taken. </w:t>
      </w:r>
    </w:p>
    <w:p w14:paraId="5E801986" w14:textId="78EB10EE" w:rsidR="001245DF" w:rsidRDefault="001523EE" w:rsidP="008A29E0">
      <w:pPr>
        <w:pStyle w:val="Heading1"/>
      </w:pPr>
      <w:bookmarkStart w:id="10" w:name="_Toc106649319"/>
      <w:r>
        <w:t>Conclu</w:t>
      </w:r>
      <w:r w:rsidR="001245DF">
        <w:t>sion</w:t>
      </w:r>
      <w:bookmarkEnd w:id="10"/>
    </w:p>
    <w:p w14:paraId="109B3912" w14:textId="77777777" w:rsidR="007A3029" w:rsidRDefault="007A3029"/>
    <w:p w14:paraId="2DE9310C" w14:textId="16F80BAE" w:rsidR="007A3029" w:rsidRDefault="008253E5">
      <w:r>
        <w:tab/>
        <w:t xml:space="preserve">The 2D study of the disc has produced some useful results concerning the resonant modes of the disc. </w:t>
      </w:r>
      <w:r w:rsidR="00D40327">
        <w:t xml:space="preserve">The results match certain modes found in previous studies however there are a number of modes that were found previously that have not been found in this study. This </w:t>
      </w:r>
      <w:r w:rsidR="003B4DED">
        <w:t>is likely due to a combination of the method of constraint and the method of excitation.</w:t>
      </w:r>
      <w:r w:rsidR="00F77352">
        <w:t xml:space="preserve"> There are a few </w:t>
      </w:r>
      <w:r w:rsidR="00052064">
        <w:t>discrepancies</w:t>
      </w:r>
      <w:r w:rsidR="009921A2">
        <w:t xml:space="preserve"> in the modes seen between the back</w:t>
      </w:r>
      <w:r w:rsidR="00052064">
        <w:t xml:space="preserve"> strike and the side strike methods. Fewer modes are seen in the back strike method and they are generally less intense.</w:t>
      </w:r>
    </w:p>
    <w:p w14:paraId="1B469729" w14:textId="1482313A" w:rsidR="006E7119" w:rsidRDefault="006E7119">
      <w:r>
        <w:tab/>
        <w:t xml:space="preserve">The </w:t>
      </w:r>
      <w:r w:rsidR="0073362A">
        <w:t xml:space="preserve">common </w:t>
      </w:r>
      <w:r>
        <w:t xml:space="preserve">modes discovered by </w:t>
      </w:r>
      <w:r w:rsidR="009E3488">
        <w:t xml:space="preserve">the back and side strike testing </w:t>
      </w:r>
      <w:r w:rsidR="0073362A">
        <w:t>are also seen in previous research providing some confidence in the findings.</w:t>
      </w:r>
    </w:p>
    <w:p w14:paraId="660B541A" w14:textId="77777777" w:rsidR="007A3029" w:rsidRDefault="007A3029" w:rsidP="007A3029">
      <w:pPr>
        <w:pStyle w:val="Heading1"/>
      </w:pPr>
      <w:bookmarkStart w:id="11" w:name="_Toc106649320"/>
      <w:r>
        <w:t>Evaluation</w:t>
      </w:r>
      <w:bookmarkEnd w:id="11"/>
    </w:p>
    <w:p w14:paraId="5BA652DE" w14:textId="77777777" w:rsidR="007A3029" w:rsidRDefault="007A3029" w:rsidP="007A3029"/>
    <w:p w14:paraId="7E5FED73" w14:textId="07A6A171" w:rsidR="0092409D" w:rsidRDefault="0092409D" w:rsidP="007A3029">
      <w:r>
        <w:tab/>
        <w:t xml:space="preserve">Due to the limitations of the laboratory it is inevitable that some interference and </w:t>
      </w:r>
      <w:r w:rsidR="007526A1">
        <w:t xml:space="preserve">anomalies will appear in the data of this experiment. In order to </w:t>
      </w:r>
      <w:r w:rsidR="00873857">
        <w:t>compensate</w:t>
      </w:r>
      <w:r w:rsidR="007526A1">
        <w:t xml:space="preserve"> for ths</w:t>
      </w:r>
      <w:r w:rsidR="00873857">
        <w:t>e</w:t>
      </w:r>
      <w:r w:rsidR="007526A1">
        <w:t xml:space="preserve"> a number of actions were taken. </w:t>
      </w:r>
      <w:r w:rsidR="008053AD">
        <w:t>Ideally several improvements would be made to the experimental method. First and primary being impro</w:t>
      </w:r>
      <w:r w:rsidR="00A40027">
        <w:t xml:space="preserve">ving the method of constraint. This </w:t>
      </w:r>
      <w:r w:rsidR="00A40027">
        <w:lastRenderedPageBreak/>
        <w:t xml:space="preserve">could be done by taking measurements of the component when mounted to the vehicle. Or providing a hub and caliper external to the vehicle and constraining the component this way. </w:t>
      </w:r>
    </w:p>
    <w:p w14:paraId="723C711F" w14:textId="68A67E74" w:rsidR="001B1594" w:rsidRDefault="001B1594" w:rsidP="007A3029">
      <w:r>
        <w:tab/>
        <w:t>An</w:t>
      </w:r>
      <w:r w:rsidR="002727C4">
        <w:t>o</w:t>
      </w:r>
      <w:r>
        <w:t xml:space="preserve">ther improvement to the method would be </w:t>
      </w:r>
      <w:r w:rsidR="002727C4">
        <w:t xml:space="preserve">a more </w:t>
      </w:r>
      <w:r w:rsidR="00AA1A94">
        <w:t>consistent</w:t>
      </w:r>
      <w:r w:rsidR="002727C4">
        <w:t xml:space="preserve"> method of excitation. Due to the free nature of the solenoid during experiments it would move slightly and this </w:t>
      </w:r>
      <w:r w:rsidR="00AA1A94">
        <w:t xml:space="preserve">caused some inconsistencies in the of the mode shapes seen due to the fact that the amplitude at certain measurements was smaller. This was because </w:t>
      </w:r>
      <w:r w:rsidR="006F5425">
        <w:t xml:space="preserve">the amount of energy imparted varied </w:t>
      </w:r>
      <w:r w:rsidR="00C201FE">
        <w:t>due to the movement of the solenoid.</w:t>
      </w:r>
    </w:p>
    <w:p w14:paraId="2A22D073" w14:textId="126B0B15" w:rsidR="00B52DD3" w:rsidRDefault="00AC4074" w:rsidP="007A3029">
      <w:r>
        <w:tab/>
        <w:t xml:space="preserve">Further work should include more methods of </w:t>
      </w:r>
      <w:r w:rsidR="009B6D8A">
        <w:t>e</w:t>
      </w:r>
      <w:r>
        <w:t>xcitation as the differences in modes identified between the back strike and side strike methods are significant</w:t>
      </w:r>
      <w:r w:rsidR="009B6D8A">
        <w:t>. Different locations and intensities of excitation would allow for further analysis and may reveal the modes seen in previous work which have not been identified here.</w:t>
      </w:r>
    </w:p>
    <w:p w14:paraId="30B30A90" w14:textId="77777777" w:rsidR="004D402E" w:rsidRDefault="004D402E" w:rsidP="007A3029"/>
    <w:p w14:paraId="7073A127" w14:textId="77777777" w:rsidR="004D402E" w:rsidRDefault="004D402E" w:rsidP="007A3029"/>
    <w:p w14:paraId="029EC6CD" w14:textId="3F466FE4" w:rsidR="004D402E" w:rsidRDefault="004D402E" w:rsidP="004D402E">
      <w:pPr>
        <w:pStyle w:val="Heading1"/>
      </w:pPr>
      <w:bookmarkStart w:id="12" w:name="_Toc106649321"/>
      <w:r>
        <w:t>References</w:t>
      </w:r>
      <w:bookmarkEnd w:id="12"/>
    </w:p>
    <w:p w14:paraId="768E7BB8" w14:textId="77777777" w:rsidR="004D402E" w:rsidRDefault="004D402E" w:rsidP="004D402E"/>
    <w:p w14:paraId="597E5C55" w14:textId="77777777" w:rsidR="00622A50" w:rsidRPr="00622A50" w:rsidRDefault="00622A50" w:rsidP="00622A50">
      <w:pPr>
        <w:spacing w:after="173"/>
        <w:rPr>
          <w:rFonts w:ascii="Roboto" w:eastAsia="Times New Roman" w:hAnsi="Roboto" w:cs="Times New Roman"/>
          <w:color w:val="53565A"/>
          <w:sz w:val="21"/>
          <w:szCs w:val="21"/>
          <w:lang w:val="en-GB" w:eastAsia="en-GB"/>
        </w:rPr>
      </w:pPr>
      <w:r w:rsidRPr="00622A50">
        <w:rPr>
          <w:rFonts w:ascii="Roboto" w:eastAsia="Times New Roman" w:hAnsi="Roboto" w:cs="Times New Roman"/>
          <w:i/>
          <w:iCs/>
          <w:color w:val="53565A"/>
          <w:sz w:val="21"/>
          <w:szCs w:val="21"/>
          <w:lang w:val="en-GB" w:eastAsia="en-GB"/>
        </w:rPr>
        <w:t>Innovative Vibration Measurement Technology for Brake Development Measuring Techniques. </w:t>
      </w:r>
    </w:p>
    <w:p w14:paraId="5FA902DE" w14:textId="77777777" w:rsidR="00622A50" w:rsidRPr="00622A50" w:rsidRDefault="00622A50" w:rsidP="00622A50">
      <w:pPr>
        <w:spacing w:after="173"/>
        <w:rPr>
          <w:rFonts w:ascii="Roboto" w:eastAsia="Times New Roman" w:hAnsi="Roboto" w:cs="Times New Roman"/>
          <w:color w:val="53565A"/>
          <w:sz w:val="21"/>
          <w:szCs w:val="21"/>
          <w:lang w:val="en-GB" w:eastAsia="en-GB"/>
        </w:rPr>
      </w:pPr>
      <w:r w:rsidRPr="00622A50">
        <w:rPr>
          <w:rFonts w:ascii="Roboto" w:eastAsia="Times New Roman" w:hAnsi="Roboto" w:cs="Times New Roman"/>
          <w:color w:val="53565A"/>
          <w:sz w:val="21"/>
          <w:szCs w:val="21"/>
          <w:lang w:val="en-GB" w:eastAsia="en-GB"/>
        </w:rPr>
        <w:t>BOSTON, C., SAUER, J., GLANDIER, C. and MÖLLER, J., 2020. Vibration Analysis of a Rolling Tire-wheel System. </w:t>
      </w:r>
      <w:r w:rsidRPr="00622A50">
        <w:rPr>
          <w:rFonts w:ascii="Roboto" w:eastAsia="Times New Roman" w:hAnsi="Roboto" w:cs="Times New Roman"/>
          <w:i/>
          <w:iCs/>
          <w:color w:val="53565A"/>
          <w:sz w:val="21"/>
          <w:szCs w:val="21"/>
          <w:lang w:val="en-GB" w:eastAsia="en-GB"/>
        </w:rPr>
        <w:t>ATZ worldwide, </w:t>
      </w:r>
      <w:r w:rsidRPr="00622A50">
        <w:rPr>
          <w:rFonts w:ascii="Roboto" w:eastAsia="Times New Roman" w:hAnsi="Roboto" w:cs="Times New Roman"/>
          <w:b/>
          <w:bCs/>
          <w:color w:val="53565A"/>
          <w:sz w:val="21"/>
          <w:szCs w:val="21"/>
          <w:lang w:val="en-GB" w:eastAsia="en-GB"/>
        </w:rPr>
        <w:t>122</w:t>
      </w:r>
      <w:r w:rsidRPr="00622A50">
        <w:rPr>
          <w:rFonts w:ascii="Roboto" w:eastAsia="Times New Roman" w:hAnsi="Roboto" w:cs="Times New Roman"/>
          <w:color w:val="53565A"/>
          <w:sz w:val="21"/>
          <w:szCs w:val="21"/>
          <w:lang w:val="en-GB" w:eastAsia="en-GB"/>
        </w:rPr>
        <w:t>(3), pp. 36-39.</w:t>
      </w:r>
    </w:p>
    <w:p w14:paraId="71DFDE41" w14:textId="77777777" w:rsidR="00622A50" w:rsidRPr="00622A50" w:rsidRDefault="00622A50" w:rsidP="00622A50">
      <w:pPr>
        <w:spacing w:after="173"/>
        <w:rPr>
          <w:rFonts w:ascii="Roboto" w:eastAsia="Times New Roman" w:hAnsi="Roboto" w:cs="Times New Roman"/>
          <w:color w:val="53565A"/>
          <w:sz w:val="21"/>
          <w:szCs w:val="21"/>
          <w:lang w:val="en-GB" w:eastAsia="en-GB"/>
        </w:rPr>
      </w:pPr>
      <w:r w:rsidRPr="00622A50">
        <w:rPr>
          <w:rFonts w:ascii="Roboto" w:eastAsia="Times New Roman" w:hAnsi="Roboto" w:cs="Times New Roman"/>
          <w:color w:val="53565A"/>
          <w:sz w:val="21"/>
          <w:szCs w:val="21"/>
          <w:lang w:val="en-GB" w:eastAsia="en-GB"/>
        </w:rPr>
        <w:t>DUVIGNEAU, F., DANIEL, C., KOCH, S. and WOSCHKE, E., 2019. NVH in Electric Mobility - Vibration Analysis Using a Derotator. </w:t>
      </w:r>
      <w:r w:rsidRPr="00622A50">
        <w:rPr>
          <w:rFonts w:ascii="Roboto" w:eastAsia="Times New Roman" w:hAnsi="Roboto" w:cs="Times New Roman"/>
          <w:i/>
          <w:iCs/>
          <w:color w:val="53565A"/>
          <w:sz w:val="21"/>
          <w:szCs w:val="21"/>
          <w:lang w:val="en-GB" w:eastAsia="en-GB"/>
        </w:rPr>
        <w:t>ATZ worldwide, </w:t>
      </w:r>
      <w:r w:rsidRPr="00622A50">
        <w:rPr>
          <w:rFonts w:ascii="Roboto" w:eastAsia="Times New Roman" w:hAnsi="Roboto" w:cs="Times New Roman"/>
          <w:b/>
          <w:bCs/>
          <w:color w:val="53565A"/>
          <w:sz w:val="21"/>
          <w:szCs w:val="21"/>
          <w:lang w:val="en-GB" w:eastAsia="en-GB"/>
        </w:rPr>
        <w:t>121</w:t>
      </w:r>
      <w:r w:rsidRPr="00622A50">
        <w:rPr>
          <w:rFonts w:ascii="Roboto" w:eastAsia="Times New Roman" w:hAnsi="Roboto" w:cs="Times New Roman"/>
          <w:color w:val="53565A"/>
          <w:sz w:val="21"/>
          <w:szCs w:val="21"/>
          <w:lang w:val="en-GB" w:eastAsia="en-GB"/>
        </w:rPr>
        <w:t>(6), pp. 66-71.</w:t>
      </w:r>
    </w:p>
    <w:p w14:paraId="345E5B20" w14:textId="77777777" w:rsidR="00622A50" w:rsidRPr="00622A50" w:rsidRDefault="00622A50" w:rsidP="00622A50">
      <w:pPr>
        <w:spacing w:after="173"/>
        <w:rPr>
          <w:rFonts w:ascii="Roboto" w:eastAsia="Times New Roman" w:hAnsi="Roboto" w:cs="Times New Roman"/>
          <w:color w:val="53565A"/>
          <w:sz w:val="21"/>
          <w:szCs w:val="21"/>
          <w:lang w:val="en-GB" w:eastAsia="en-GB"/>
        </w:rPr>
      </w:pPr>
      <w:r w:rsidRPr="00622A50">
        <w:rPr>
          <w:rFonts w:ascii="Roboto" w:eastAsia="Times New Roman" w:hAnsi="Roboto" w:cs="Times New Roman"/>
          <w:color w:val="53565A"/>
          <w:sz w:val="21"/>
          <w:szCs w:val="21"/>
          <w:lang w:val="en-GB" w:eastAsia="en-GB"/>
        </w:rPr>
        <w:t>EICHENBERGER, J. and SAUER, J., 2021. Validating Complex Models Accurately and Without Contact Using Scanning Laser Doppler Vibrometry (SLDV). </w:t>
      </w:r>
      <w:r w:rsidRPr="00622A50">
        <w:rPr>
          <w:rFonts w:ascii="Roboto" w:eastAsia="Times New Roman" w:hAnsi="Roboto" w:cs="Times New Roman"/>
          <w:i/>
          <w:iCs/>
          <w:color w:val="53565A"/>
          <w:sz w:val="21"/>
          <w:szCs w:val="21"/>
          <w:lang w:val="en-GB" w:eastAsia="en-GB"/>
        </w:rPr>
        <w:t>Rotating Machinery, Optical Methods &amp;amp; Scanning LDV Methods, Volume 6. </w:t>
      </w:r>
      <w:r w:rsidRPr="00622A50">
        <w:rPr>
          <w:rFonts w:ascii="Roboto" w:eastAsia="Times New Roman" w:hAnsi="Roboto" w:cs="Times New Roman"/>
          <w:color w:val="53565A"/>
          <w:sz w:val="21"/>
          <w:szCs w:val="21"/>
          <w:lang w:val="en-GB" w:eastAsia="en-GB"/>
        </w:rPr>
        <w:t>Cham: Springer International Publishing, pp. 113-124.</w:t>
      </w:r>
    </w:p>
    <w:p w14:paraId="22DAA9AD" w14:textId="77777777" w:rsidR="00622A50" w:rsidRPr="00622A50" w:rsidRDefault="00622A50" w:rsidP="00622A50">
      <w:pPr>
        <w:spacing w:after="173"/>
        <w:rPr>
          <w:rFonts w:ascii="Roboto" w:eastAsia="Times New Roman" w:hAnsi="Roboto" w:cs="Times New Roman"/>
          <w:color w:val="53565A"/>
          <w:sz w:val="21"/>
          <w:szCs w:val="21"/>
          <w:lang w:val="en-GB" w:eastAsia="en-GB"/>
        </w:rPr>
      </w:pPr>
      <w:r w:rsidRPr="00622A50">
        <w:rPr>
          <w:rFonts w:ascii="Roboto" w:eastAsia="Times New Roman" w:hAnsi="Roboto" w:cs="Times New Roman"/>
          <w:color w:val="53565A"/>
          <w:sz w:val="21"/>
          <w:szCs w:val="21"/>
          <w:lang w:val="en-GB" w:eastAsia="en-GB"/>
        </w:rPr>
        <w:t>GALEAZZI, S., CHIARIOTTI, P., MARTARELLI, M. and TOMASINI, E.P., 2018. 3D Digital Image Correlation for vibration measurement on rolling tire: procedure development and comparison with Laser Doppler Vibrometer. </w:t>
      </w:r>
      <w:r w:rsidRPr="00622A50">
        <w:rPr>
          <w:rFonts w:ascii="Roboto" w:eastAsia="Times New Roman" w:hAnsi="Roboto" w:cs="Times New Roman"/>
          <w:i/>
          <w:iCs/>
          <w:color w:val="53565A"/>
          <w:sz w:val="21"/>
          <w:szCs w:val="21"/>
          <w:lang w:val="en-GB" w:eastAsia="en-GB"/>
        </w:rPr>
        <w:t>Journal of physics.Conference series; J.Phys.: Conf.Ser, </w:t>
      </w:r>
      <w:r w:rsidRPr="00622A50">
        <w:rPr>
          <w:rFonts w:ascii="Roboto" w:eastAsia="Times New Roman" w:hAnsi="Roboto" w:cs="Times New Roman"/>
          <w:b/>
          <w:bCs/>
          <w:color w:val="53565A"/>
          <w:sz w:val="21"/>
          <w:szCs w:val="21"/>
          <w:lang w:val="en-GB" w:eastAsia="en-GB"/>
        </w:rPr>
        <w:t>1149</w:t>
      </w:r>
      <w:r w:rsidRPr="00622A50">
        <w:rPr>
          <w:rFonts w:ascii="Roboto" w:eastAsia="Times New Roman" w:hAnsi="Roboto" w:cs="Times New Roman"/>
          <w:color w:val="53565A"/>
          <w:sz w:val="21"/>
          <w:szCs w:val="21"/>
          <w:lang w:val="en-GB" w:eastAsia="en-GB"/>
        </w:rPr>
        <w:t>(1), pp. 12010.</w:t>
      </w:r>
    </w:p>
    <w:p w14:paraId="39AC1D87" w14:textId="77777777" w:rsidR="00622A50" w:rsidRPr="00622A50" w:rsidRDefault="00622A50" w:rsidP="00622A50">
      <w:pPr>
        <w:spacing w:after="173"/>
        <w:rPr>
          <w:rFonts w:ascii="Roboto" w:eastAsia="Times New Roman" w:hAnsi="Roboto" w:cs="Times New Roman"/>
          <w:color w:val="53565A"/>
          <w:sz w:val="21"/>
          <w:szCs w:val="21"/>
          <w:lang w:val="en-GB" w:eastAsia="en-GB"/>
        </w:rPr>
      </w:pPr>
      <w:r w:rsidRPr="00622A50">
        <w:rPr>
          <w:rFonts w:ascii="Roboto" w:eastAsia="Times New Roman" w:hAnsi="Roboto" w:cs="Times New Roman"/>
          <w:color w:val="53565A"/>
          <w:sz w:val="21"/>
          <w:szCs w:val="21"/>
          <w:lang w:val="en-GB" w:eastAsia="en-GB"/>
        </w:rPr>
        <w:t>JOHANSMANN, M., FRITZSCHE, M. and SCHELL, J., 2011. </w:t>
      </w:r>
      <w:r w:rsidRPr="00622A50">
        <w:rPr>
          <w:rFonts w:ascii="Roboto" w:eastAsia="Times New Roman" w:hAnsi="Roboto" w:cs="Times New Roman"/>
          <w:i/>
          <w:iCs/>
          <w:color w:val="53565A"/>
          <w:sz w:val="21"/>
          <w:szCs w:val="21"/>
          <w:lang w:val="en-GB" w:eastAsia="en-GB"/>
        </w:rPr>
        <w:t>A New Method for Measurement of Rotating Objects Utilizing Laser Doppler Vibrometry Combined with an Optical Derotator with Focus on Automotive Applications. </w:t>
      </w:r>
      <w:r w:rsidRPr="00622A50">
        <w:rPr>
          <w:rFonts w:ascii="Roboto" w:eastAsia="Times New Roman" w:hAnsi="Roboto" w:cs="Times New Roman"/>
          <w:color w:val="53565A"/>
          <w:sz w:val="21"/>
          <w:szCs w:val="21"/>
          <w:lang w:val="en-GB" w:eastAsia="en-GB"/>
        </w:rPr>
        <w:t>SAE International.</w:t>
      </w:r>
    </w:p>
    <w:p w14:paraId="1AF5890E" w14:textId="77777777" w:rsidR="00622A50" w:rsidRPr="00622A50" w:rsidRDefault="00622A50" w:rsidP="00622A50">
      <w:pPr>
        <w:spacing w:after="173"/>
        <w:rPr>
          <w:rFonts w:ascii="Roboto" w:eastAsia="Times New Roman" w:hAnsi="Roboto" w:cs="Times New Roman"/>
          <w:color w:val="53565A"/>
          <w:sz w:val="21"/>
          <w:szCs w:val="21"/>
          <w:lang w:val="en-GB" w:eastAsia="en-GB"/>
        </w:rPr>
      </w:pPr>
      <w:r w:rsidRPr="00622A50">
        <w:rPr>
          <w:rFonts w:ascii="Roboto" w:eastAsia="Times New Roman" w:hAnsi="Roboto" w:cs="Times New Roman"/>
          <w:color w:val="53565A"/>
          <w:sz w:val="21"/>
          <w:szCs w:val="21"/>
          <w:lang w:val="en-GB" w:eastAsia="en-GB"/>
        </w:rPr>
        <w:t>MASTRODICASA, D., MINERVINI, D., DI LORENZO, E., MANZATO, S., PEETERS, B., GELUK, T. and TOTARO, M., 2021. Tire Experimental Characterization Using Contactless Measurement Methods, , 2021-08-31 2021, SAE International.</w:t>
      </w:r>
    </w:p>
    <w:p w14:paraId="58979CBA" w14:textId="77777777" w:rsidR="00622A50" w:rsidRPr="00622A50" w:rsidRDefault="00622A50" w:rsidP="00622A50">
      <w:pPr>
        <w:spacing w:after="173"/>
        <w:rPr>
          <w:rFonts w:ascii="Roboto" w:eastAsia="Times New Roman" w:hAnsi="Roboto" w:cs="Times New Roman"/>
          <w:color w:val="53565A"/>
          <w:sz w:val="21"/>
          <w:szCs w:val="21"/>
          <w:lang w:val="en-GB" w:eastAsia="en-GB"/>
        </w:rPr>
      </w:pPr>
      <w:r w:rsidRPr="00622A50">
        <w:rPr>
          <w:rFonts w:ascii="Roboto" w:eastAsia="Times New Roman" w:hAnsi="Roboto" w:cs="Times New Roman"/>
          <w:color w:val="53565A"/>
          <w:sz w:val="21"/>
          <w:szCs w:val="21"/>
          <w:lang w:val="en-GB" w:eastAsia="en-GB"/>
        </w:rPr>
        <w:t>SAUER, J., MARIAPPAN, D., SCHUESSLER, M., VON DER LIETH, A. and STONE, M., </w:t>
      </w:r>
      <w:r w:rsidRPr="00622A50">
        <w:rPr>
          <w:rFonts w:ascii="Roboto" w:eastAsia="Times New Roman" w:hAnsi="Roboto" w:cs="Times New Roman"/>
          <w:i/>
          <w:iCs/>
          <w:color w:val="53565A"/>
          <w:sz w:val="21"/>
          <w:szCs w:val="21"/>
          <w:lang w:val="en-GB" w:eastAsia="en-GB"/>
        </w:rPr>
        <w:t>Closing the Data Gap between Simulation and Modal Test with Virtualized Testing for an Improved FE Model Update. </w:t>
      </w:r>
    </w:p>
    <w:p w14:paraId="4B645FB7" w14:textId="77777777" w:rsidR="00622A50" w:rsidRPr="00622A50" w:rsidRDefault="00622A50" w:rsidP="00622A50">
      <w:pPr>
        <w:spacing w:after="173"/>
        <w:rPr>
          <w:rFonts w:ascii="Roboto" w:eastAsia="Times New Roman" w:hAnsi="Roboto" w:cs="Times New Roman"/>
          <w:color w:val="53565A"/>
          <w:sz w:val="21"/>
          <w:szCs w:val="21"/>
          <w:lang w:val="en-GB" w:eastAsia="en-GB"/>
        </w:rPr>
      </w:pPr>
      <w:r w:rsidRPr="00622A50">
        <w:rPr>
          <w:rFonts w:ascii="Roboto" w:eastAsia="Times New Roman" w:hAnsi="Roboto" w:cs="Times New Roman"/>
          <w:color w:val="53565A"/>
          <w:sz w:val="21"/>
          <w:szCs w:val="21"/>
          <w:lang w:val="en-GB" w:eastAsia="en-GB"/>
        </w:rPr>
        <w:t>XIONG, J., 2019. Research on Influence Mechanism of Tire Pressure on the Ride Comfort of Automobile. </w:t>
      </w:r>
      <w:r w:rsidRPr="00622A50">
        <w:rPr>
          <w:rFonts w:ascii="Roboto" w:eastAsia="Times New Roman" w:hAnsi="Roboto" w:cs="Times New Roman"/>
          <w:i/>
          <w:iCs/>
          <w:color w:val="53565A"/>
          <w:sz w:val="21"/>
          <w:szCs w:val="21"/>
          <w:lang w:val="en-GB" w:eastAsia="en-GB"/>
        </w:rPr>
        <w:t>IOP conference series.Earth and environmental science; IOP Conf.Ser.: Earth Environ.Sci, </w:t>
      </w:r>
      <w:r w:rsidRPr="00622A50">
        <w:rPr>
          <w:rFonts w:ascii="Roboto" w:eastAsia="Times New Roman" w:hAnsi="Roboto" w:cs="Times New Roman"/>
          <w:b/>
          <w:bCs/>
          <w:color w:val="53565A"/>
          <w:sz w:val="21"/>
          <w:szCs w:val="21"/>
          <w:lang w:val="en-GB" w:eastAsia="en-GB"/>
        </w:rPr>
        <w:t>252</w:t>
      </w:r>
      <w:r w:rsidRPr="00622A50">
        <w:rPr>
          <w:rFonts w:ascii="Roboto" w:eastAsia="Times New Roman" w:hAnsi="Roboto" w:cs="Times New Roman"/>
          <w:color w:val="53565A"/>
          <w:sz w:val="21"/>
          <w:szCs w:val="21"/>
          <w:lang w:val="en-GB" w:eastAsia="en-GB"/>
        </w:rPr>
        <w:t>(2), pp. 22099.</w:t>
      </w:r>
    </w:p>
    <w:p w14:paraId="0931E4C9" w14:textId="77777777" w:rsidR="004D402E" w:rsidRPr="004D402E" w:rsidRDefault="004D402E" w:rsidP="004D402E"/>
    <w:p w14:paraId="44B94F73" w14:textId="2F94F301" w:rsidR="003B5D6D" w:rsidRPr="007A3029" w:rsidRDefault="00B52DD3" w:rsidP="007A3029">
      <w:r>
        <w:tab/>
      </w:r>
    </w:p>
    <w:sectPr w:rsidR="003B5D6D" w:rsidRPr="007A3029" w:rsidSect="00022862">
      <w:footerReference w:type="default" r:id="rId25"/>
      <w:footerReference w:type="first" r:id="rId26"/>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52E02E" w14:textId="77777777" w:rsidR="002127DA" w:rsidRDefault="002127DA" w:rsidP="00106B2D">
      <w:r>
        <w:separator/>
      </w:r>
    </w:p>
  </w:endnote>
  <w:endnote w:type="continuationSeparator" w:id="0">
    <w:p w14:paraId="09BA86FF" w14:textId="77777777" w:rsidR="002127DA" w:rsidRDefault="002127DA" w:rsidP="00106B2D">
      <w:r>
        <w:continuationSeparator/>
      </w:r>
    </w:p>
  </w:endnote>
  <w:endnote w:type="continuationNotice" w:id="1">
    <w:p w14:paraId="5BEFD640" w14:textId="77777777" w:rsidR="002127DA" w:rsidRDefault="002127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68574790"/>
      <w:docPartObj>
        <w:docPartGallery w:val="Page Numbers (Bottom of Page)"/>
        <w:docPartUnique/>
      </w:docPartObj>
    </w:sdtPr>
    <w:sdtEndPr>
      <w:rPr>
        <w:rStyle w:val="PageNumber"/>
      </w:rPr>
    </w:sdtEndPr>
    <w:sdtContent>
      <w:p w14:paraId="2E916171" w14:textId="77777777" w:rsidR="00022862" w:rsidRDefault="00022862" w:rsidP="005969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72652061"/>
      <w:docPartObj>
        <w:docPartGallery w:val="Page Numbers (Bottom of Page)"/>
        <w:docPartUnique/>
      </w:docPartObj>
    </w:sdtPr>
    <w:sdtEndPr>
      <w:rPr>
        <w:rStyle w:val="PageNumber"/>
      </w:rPr>
    </w:sdtEndPr>
    <w:sdtContent>
      <w:p w14:paraId="1A53F389" w14:textId="77777777" w:rsidR="00022862" w:rsidRDefault="00022862" w:rsidP="00022862">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B28D30" w14:textId="77777777" w:rsidR="00106B2D" w:rsidRDefault="00106B2D" w:rsidP="000228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4EB760" w14:textId="77777777" w:rsidR="00106B2D" w:rsidRDefault="00106B2D" w:rsidP="0002286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92D102" w14:textId="77777777" w:rsidR="00022862" w:rsidRDefault="00022862" w:rsidP="00022862">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15455255"/>
      <w:docPartObj>
        <w:docPartGallery w:val="Page Numbers (Bottom of Page)"/>
        <w:docPartUnique/>
      </w:docPartObj>
    </w:sdtPr>
    <w:sdtEndPr>
      <w:rPr>
        <w:rStyle w:val="PageNumber"/>
      </w:rPr>
    </w:sdtEndPr>
    <w:sdtContent>
      <w:p w14:paraId="10A586F4" w14:textId="77777777" w:rsidR="00022862" w:rsidRDefault="00022862" w:rsidP="000228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936EC6C" w14:textId="77777777" w:rsidR="00022862" w:rsidRDefault="00022862" w:rsidP="00022862">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86008979"/>
      <w:docPartObj>
        <w:docPartGallery w:val="Page Numbers (Bottom of Page)"/>
        <w:docPartUnique/>
      </w:docPartObj>
    </w:sdtPr>
    <w:sdtEndPr>
      <w:rPr>
        <w:rStyle w:val="PageNumber"/>
      </w:rPr>
    </w:sdtEndPr>
    <w:sdtContent>
      <w:p w14:paraId="50335CBD" w14:textId="77777777" w:rsidR="00022862" w:rsidRDefault="00022862" w:rsidP="005969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D7996C6" w14:textId="77777777" w:rsidR="00022862" w:rsidRDefault="00022862" w:rsidP="00022862">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57D2E1" w14:textId="77777777" w:rsidR="002127DA" w:rsidRDefault="002127DA" w:rsidP="00106B2D">
      <w:r>
        <w:separator/>
      </w:r>
    </w:p>
  </w:footnote>
  <w:footnote w:type="continuationSeparator" w:id="0">
    <w:p w14:paraId="24594199" w14:textId="77777777" w:rsidR="002127DA" w:rsidRDefault="002127DA" w:rsidP="00106B2D">
      <w:r>
        <w:continuationSeparator/>
      </w:r>
    </w:p>
  </w:footnote>
  <w:footnote w:type="continuationNotice" w:id="1">
    <w:p w14:paraId="2F50B31D" w14:textId="77777777" w:rsidR="002127DA" w:rsidRDefault="002127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F068F8" w14:textId="77777777" w:rsidR="009C0A5A" w:rsidRDefault="009C0A5A">
    <w:pPr>
      <w:pStyle w:val="Header"/>
    </w:pPr>
    <w:r>
      <w:rPr>
        <w:noProof/>
      </w:rPr>
      <w:drawing>
        <wp:inline distT="0" distB="0" distL="0" distR="0" wp14:anchorId="0E560171" wp14:editId="1481F5B7">
          <wp:extent cx="1595718" cy="600636"/>
          <wp:effectExtent l="0" t="0" r="5080" b="0"/>
          <wp:docPr id="1" name="Picture 1" descr="page9image1764640"/>
          <wp:cNvGraphicFramePr/>
          <a:graphic xmlns:a="http://schemas.openxmlformats.org/drawingml/2006/main">
            <a:graphicData uri="http://schemas.openxmlformats.org/drawingml/2006/picture">
              <pic:pic xmlns:pic="http://schemas.openxmlformats.org/drawingml/2006/picture">
                <pic:nvPicPr>
                  <pic:cNvPr id="1" name="Picture 1" descr="page9image1764640"/>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30357" cy="61367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3A37A9"/>
    <w:multiLevelType w:val="hybridMultilevel"/>
    <w:tmpl w:val="4C5A85CC"/>
    <w:lvl w:ilvl="0" w:tplc="911A209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CF6729B"/>
    <w:multiLevelType w:val="multilevel"/>
    <w:tmpl w:val="D25EE22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F1E3410"/>
    <w:multiLevelType w:val="hybridMultilevel"/>
    <w:tmpl w:val="0E40F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1F192C"/>
    <w:multiLevelType w:val="multilevel"/>
    <w:tmpl w:val="D0BC473A"/>
    <w:lvl w:ilvl="0">
      <w:start w:val="1"/>
      <w:numFmt w:val="decimal"/>
      <w:lvlText w:val="%1"/>
      <w:lvlJc w:val="left"/>
      <w:pPr>
        <w:ind w:left="720" w:hanging="720"/>
      </w:pPr>
      <w:rPr>
        <w:rFonts w:hint="default"/>
      </w:rPr>
    </w:lvl>
    <w:lvl w:ilvl="1">
      <w:start w:val="1"/>
      <w:numFmt w:val="decimal"/>
      <w:lvlText w:val="%1.%2"/>
      <w:lvlJc w:val="left"/>
      <w:pPr>
        <w:ind w:left="1003"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45E4019"/>
    <w:multiLevelType w:val="hybridMultilevel"/>
    <w:tmpl w:val="3B242A92"/>
    <w:lvl w:ilvl="0" w:tplc="2E9C9B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4A5B38C0"/>
    <w:multiLevelType w:val="multilevel"/>
    <w:tmpl w:val="D96CBCA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6BA5C7C"/>
    <w:multiLevelType w:val="hybridMultilevel"/>
    <w:tmpl w:val="B1DCB2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B292FB0"/>
    <w:multiLevelType w:val="hybridMultilevel"/>
    <w:tmpl w:val="1EE6DE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5"/>
  </w:num>
  <w:num w:numId="4">
    <w:abstractNumId w:val="7"/>
  </w:num>
  <w:num w:numId="5">
    <w:abstractNumId w:val="6"/>
  </w:num>
  <w:num w:numId="6">
    <w:abstractNumId w:val="4"/>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673"/>
    <w:rsid w:val="00001E8C"/>
    <w:rsid w:val="00006C83"/>
    <w:rsid w:val="00022862"/>
    <w:rsid w:val="0002403B"/>
    <w:rsid w:val="00036AA1"/>
    <w:rsid w:val="00050271"/>
    <w:rsid w:val="00052064"/>
    <w:rsid w:val="00052DEC"/>
    <w:rsid w:val="00063BD1"/>
    <w:rsid w:val="000656E9"/>
    <w:rsid w:val="000668D3"/>
    <w:rsid w:val="000669E0"/>
    <w:rsid w:val="00072A1C"/>
    <w:rsid w:val="00073615"/>
    <w:rsid w:val="000767D6"/>
    <w:rsid w:val="00093060"/>
    <w:rsid w:val="00093342"/>
    <w:rsid w:val="000963E4"/>
    <w:rsid w:val="000C62B9"/>
    <w:rsid w:val="000D4063"/>
    <w:rsid w:val="000E6FD7"/>
    <w:rsid w:val="000F147C"/>
    <w:rsid w:val="000F3D08"/>
    <w:rsid w:val="001010F8"/>
    <w:rsid w:val="00104E44"/>
    <w:rsid w:val="00106B2D"/>
    <w:rsid w:val="001245DF"/>
    <w:rsid w:val="00130E54"/>
    <w:rsid w:val="00136746"/>
    <w:rsid w:val="001417A8"/>
    <w:rsid w:val="00143973"/>
    <w:rsid w:val="001462F5"/>
    <w:rsid w:val="001523EE"/>
    <w:rsid w:val="00163674"/>
    <w:rsid w:val="00167814"/>
    <w:rsid w:val="0017638B"/>
    <w:rsid w:val="00184346"/>
    <w:rsid w:val="00185C79"/>
    <w:rsid w:val="00187DDD"/>
    <w:rsid w:val="0019090E"/>
    <w:rsid w:val="001930EC"/>
    <w:rsid w:val="0019508C"/>
    <w:rsid w:val="001A38F4"/>
    <w:rsid w:val="001A679F"/>
    <w:rsid w:val="001B1594"/>
    <w:rsid w:val="001B7460"/>
    <w:rsid w:val="001C5DCD"/>
    <w:rsid w:val="001C7EFA"/>
    <w:rsid w:val="001D2FD5"/>
    <w:rsid w:val="001D36B2"/>
    <w:rsid w:val="001E1CDE"/>
    <w:rsid w:val="001E23B0"/>
    <w:rsid w:val="001E30CD"/>
    <w:rsid w:val="001E6B0A"/>
    <w:rsid w:val="001F4951"/>
    <w:rsid w:val="002072BC"/>
    <w:rsid w:val="00210AFF"/>
    <w:rsid w:val="002127DA"/>
    <w:rsid w:val="002156DA"/>
    <w:rsid w:val="00225932"/>
    <w:rsid w:val="00226980"/>
    <w:rsid w:val="002469DD"/>
    <w:rsid w:val="00250B17"/>
    <w:rsid w:val="002560DF"/>
    <w:rsid w:val="0026007D"/>
    <w:rsid w:val="002727C4"/>
    <w:rsid w:val="00274E3F"/>
    <w:rsid w:val="00277D80"/>
    <w:rsid w:val="00283752"/>
    <w:rsid w:val="00283C2F"/>
    <w:rsid w:val="00283D18"/>
    <w:rsid w:val="00286F06"/>
    <w:rsid w:val="0028787B"/>
    <w:rsid w:val="00292A30"/>
    <w:rsid w:val="002A00BE"/>
    <w:rsid w:val="002A093A"/>
    <w:rsid w:val="002A7CAE"/>
    <w:rsid w:val="002B2E06"/>
    <w:rsid w:val="002B6425"/>
    <w:rsid w:val="002C13B8"/>
    <w:rsid w:val="002D1D2A"/>
    <w:rsid w:val="002D5DE2"/>
    <w:rsid w:val="002D6B88"/>
    <w:rsid w:val="002E1F4A"/>
    <w:rsid w:val="002F7CDA"/>
    <w:rsid w:val="0030062D"/>
    <w:rsid w:val="003044DE"/>
    <w:rsid w:val="00305F56"/>
    <w:rsid w:val="00311C65"/>
    <w:rsid w:val="00311F59"/>
    <w:rsid w:val="00315EFC"/>
    <w:rsid w:val="00325557"/>
    <w:rsid w:val="00333EE3"/>
    <w:rsid w:val="00334C7A"/>
    <w:rsid w:val="0034337B"/>
    <w:rsid w:val="00354806"/>
    <w:rsid w:val="00354F8F"/>
    <w:rsid w:val="00360241"/>
    <w:rsid w:val="00376244"/>
    <w:rsid w:val="0039107D"/>
    <w:rsid w:val="003B4DED"/>
    <w:rsid w:val="003B5D6D"/>
    <w:rsid w:val="003C395C"/>
    <w:rsid w:val="003E01A6"/>
    <w:rsid w:val="003E2A1C"/>
    <w:rsid w:val="003E46AD"/>
    <w:rsid w:val="003F3C8A"/>
    <w:rsid w:val="003F75A4"/>
    <w:rsid w:val="00400043"/>
    <w:rsid w:val="00400097"/>
    <w:rsid w:val="00403C90"/>
    <w:rsid w:val="004135B0"/>
    <w:rsid w:val="00413F89"/>
    <w:rsid w:val="0041452F"/>
    <w:rsid w:val="00414D66"/>
    <w:rsid w:val="0041682B"/>
    <w:rsid w:val="0044255D"/>
    <w:rsid w:val="00454AA1"/>
    <w:rsid w:val="00462DF1"/>
    <w:rsid w:val="00465DCF"/>
    <w:rsid w:val="00466A7B"/>
    <w:rsid w:val="00476951"/>
    <w:rsid w:val="0047759C"/>
    <w:rsid w:val="00480C53"/>
    <w:rsid w:val="0048192E"/>
    <w:rsid w:val="00482376"/>
    <w:rsid w:val="0048316C"/>
    <w:rsid w:val="00487FEE"/>
    <w:rsid w:val="00492673"/>
    <w:rsid w:val="00493199"/>
    <w:rsid w:val="004A523C"/>
    <w:rsid w:val="004D0C41"/>
    <w:rsid w:val="004D402E"/>
    <w:rsid w:val="004E081E"/>
    <w:rsid w:val="004E3EE3"/>
    <w:rsid w:val="004E4470"/>
    <w:rsid w:val="004E4F4B"/>
    <w:rsid w:val="004E779A"/>
    <w:rsid w:val="004F61E2"/>
    <w:rsid w:val="00501637"/>
    <w:rsid w:val="005108D8"/>
    <w:rsid w:val="005156DB"/>
    <w:rsid w:val="00521B9A"/>
    <w:rsid w:val="00525B90"/>
    <w:rsid w:val="005320CA"/>
    <w:rsid w:val="005423EE"/>
    <w:rsid w:val="00544B2C"/>
    <w:rsid w:val="005523A4"/>
    <w:rsid w:val="00554D4A"/>
    <w:rsid w:val="00557DCC"/>
    <w:rsid w:val="00564618"/>
    <w:rsid w:val="00564E69"/>
    <w:rsid w:val="00572328"/>
    <w:rsid w:val="00572CE2"/>
    <w:rsid w:val="005748B1"/>
    <w:rsid w:val="005769DC"/>
    <w:rsid w:val="00581679"/>
    <w:rsid w:val="00596909"/>
    <w:rsid w:val="00597B89"/>
    <w:rsid w:val="005A4718"/>
    <w:rsid w:val="005B16C1"/>
    <w:rsid w:val="005B6B85"/>
    <w:rsid w:val="005C326D"/>
    <w:rsid w:val="005C74E9"/>
    <w:rsid w:val="005D643D"/>
    <w:rsid w:val="005E62D3"/>
    <w:rsid w:val="005F7272"/>
    <w:rsid w:val="005F7DB8"/>
    <w:rsid w:val="00604927"/>
    <w:rsid w:val="0060699B"/>
    <w:rsid w:val="00615F57"/>
    <w:rsid w:val="00622A50"/>
    <w:rsid w:val="0062460A"/>
    <w:rsid w:val="00637A82"/>
    <w:rsid w:val="00637F26"/>
    <w:rsid w:val="0064682C"/>
    <w:rsid w:val="00651DBE"/>
    <w:rsid w:val="00654A14"/>
    <w:rsid w:val="0065680B"/>
    <w:rsid w:val="00666513"/>
    <w:rsid w:val="00666541"/>
    <w:rsid w:val="00672289"/>
    <w:rsid w:val="0067306F"/>
    <w:rsid w:val="00674030"/>
    <w:rsid w:val="006810C7"/>
    <w:rsid w:val="00684B86"/>
    <w:rsid w:val="006B233C"/>
    <w:rsid w:val="006B278D"/>
    <w:rsid w:val="006B489B"/>
    <w:rsid w:val="006C34B9"/>
    <w:rsid w:val="006C37EA"/>
    <w:rsid w:val="006D319D"/>
    <w:rsid w:val="006E5624"/>
    <w:rsid w:val="006E7119"/>
    <w:rsid w:val="006E735F"/>
    <w:rsid w:val="006F5425"/>
    <w:rsid w:val="006F5FEC"/>
    <w:rsid w:val="00703EB8"/>
    <w:rsid w:val="00707A5F"/>
    <w:rsid w:val="00711E7D"/>
    <w:rsid w:val="00715980"/>
    <w:rsid w:val="00716529"/>
    <w:rsid w:val="007202D9"/>
    <w:rsid w:val="00726AB4"/>
    <w:rsid w:val="00731EC8"/>
    <w:rsid w:val="0073362A"/>
    <w:rsid w:val="00744773"/>
    <w:rsid w:val="007526A1"/>
    <w:rsid w:val="00765069"/>
    <w:rsid w:val="0076733C"/>
    <w:rsid w:val="007768E4"/>
    <w:rsid w:val="00795776"/>
    <w:rsid w:val="007A1432"/>
    <w:rsid w:val="007A2527"/>
    <w:rsid w:val="007A3029"/>
    <w:rsid w:val="007A5D42"/>
    <w:rsid w:val="007A73F7"/>
    <w:rsid w:val="007B1A4E"/>
    <w:rsid w:val="007B3521"/>
    <w:rsid w:val="007C487E"/>
    <w:rsid w:val="007D3BD3"/>
    <w:rsid w:val="007E1408"/>
    <w:rsid w:val="007F256D"/>
    <w:rsid w:val="007F430B"/>
    <w:rsid w:val="008053AD"/>
    <w:rsid w:val="008119CF"/>
    <w:rsid w:val="008161B7"/>
    <w:rsid w:val="00822813"/>
    <w:rsid w:val="008253E5"/>
    <w:rsid w:val="008327C1"/>
    <w:rsid w:val="008339F9"/>
    <w:rsid w:val="00834417"/>
    <w:rsid w:val="00837A36"/>
    <w:rsid w:val="00840743"/>
    <w:rsid w:val="00856701"/>
    <w:rsid w:val="0086101A"/>
    <w:rsid w:val="008610F2"/>
    <w:rsid w:val="00866ABB"/>
    <w:rsid w:val="00873857"/>
    <w:rsid w:val="00880F81"/>
    <w:rsid w:val="00881D75"/>
    <w:rsid w:val="008834E4"/>
    <w:rsid w:val="008869AC"/>
    <w:rsid w:val="008922C9"/>
    <w:rsid w:val="00892F3C"/>
    <w:rsid w:val="008A1D34"/>
    <w:rsid w:val="008A29E0"/>
    <w:rsid w:val="008A46B3"/>
    <w:rsid w:val="008A6E5C"/>
    <w:rsid w:val="008A7EA6"/>
    <w:rsid w:val="008B1536"/>
    <w:rsid w:val="008B6830"/>
    <w:rsid w:val="008C5DF6"/>
    <w:rsid w:val="008C783B"/>
    <w:rsid w:val="008D0752"/>
    <w:rsid w:val="008D5490"/>
    <w:rsid w:val="008D628A"/>
    <w:rsid w:val="008E243C"/>
    <w:rsid w:val="008E38FD"/>
    <w:rsid w:val="008E4167"/>
    <w:rsid w:val="008E5475"/>
    <w:rsid w:val="008E744F"/>
    <w:rsid w:val="008E7C74"/>
    <w:rsid w:val="008F2B64"/>
    <w:rsid w:val="00900167"/>
    <w:rsid w:val="0091721B"/>
    <w:rsid w:val="0091758E"/>
    <w:rsid w:val="0092409D"/>
    <w:rsid w:val="00924565"/>
    <w:rsid w:val="00925816"/>
    <w:rsid w:val="009271AD"/>
    <w:rsid w:val="0093077D"/>
    <w:rsid w:val="00940E6E"/>
    <w:rsid w:val="00950D7B"/>
    <w:rsid w:val="00951AF3"/>
    <w:rsid w:val="00954E3C"/>
    <w:rsid w:val="009609D1"/>
    <w:rsid w:val="009719CA"/>
    <w:rsid w:val="00971B82"/>
    <w:rsid w:val="00972380"/>
    <w:rsid w:val="00975E04"/>
    <w:rsid w:val="009921A2"/>
    <w:rsid w:val="009B6D8A"/>
    <w:rsid w:val="009B70FB"/>
    <w:rsid w:val="009C0A5A"/>
    <w:rsid w:val="009C143A"/>
    <w:rsid w:val="009C1817"/>
    <w:rsid w:val="009C75F0"/>
    <w:rsid w:val="009D4594"/>
    <w:rsid w:val="009E3488"/>
    <w:rsid w:val="009E4211"/>
    <w:rsid w:val="009F1C05"/>
    <w:rsid w:val="009F2567"/>
    <w:rsid w:val="009F2B74"/>
    <w:rsid w:val="00A025F3"/>
    <w:rsid w:val="00A230CD"/>
    <w:rsid w:val="00A23ACF"/>
    <w:rsid w:val="00A253FA"/>
    <w:rsid w:val="00A31F1C"/>
    <w:rsid w:val="00A34740"/>
    <w:rsid w:val="00A3584E"/>
    <w:rsid w:val="00A40027"/>
    <w:rsid w:val="00A41D71"/>
    <w:rsid w:val="00A449F5"/>
    <w:rsid w:val="00A471F1"/>
    <w:rsid w:val="00A47DF6"/>
    <w:rsid w:val="00A47F5A"/>
    <w:rsid w:val="00A66A04"/>
    <w:rsid w:val="00A73218"/>
    <w:rsid w:val="00A756B2"/>
    <w:rsid w:val="00A84BE7"/>
    <w:rsid w:val="00A911B3"/>
    <w:rsid w:val="00A92A26"/>
    <w:rsid w:val="00AA0ECD"/>
    <w:rsid w:val="00AA1A94"/>
    <w:rsid w:val="00AA696B"/>
    <w:rsid w:val="00AA6A15"/>
    <w:rsid w:val="00AB3CCD"/>
    <w:rsid w:val="00AB6965"/>
    <w:rsid w:val="00AC4074"/>
    <w:rsid w:val="00AC75E3"/>
    <w:rsid w:val="00AE4F0A"/>
    <w:rsid w:val="00AE6A06"/>
    <w:rsid w:val="00AF341A"/>
    <w:rsid w:val="00B03369"/>
    <w:rsid w:val="00B1233B"/>
    <w:rsid w:val="00B24DC2"/>
    <w:rsid w:val="00B254C5"/>
    <w:rsid w:val="00B27936"/>
    <w:rsid w:val="00B34BF9"/>
    <w:rsid w:val="00B35154"/>
    <w:rsid w:val="00B37753"/>
    <w:rsid w:val="00B420CB"/>
    <w:rsid w:val="00B42FFB"/>
    <w:rsid w:val="00B52DD3"/>
    <w:rsid w:val="00B62C57"/>
    <w:rsid w:val="00B6481B"/>
    <w:rsid w:val="00B67D83"/>
    <w:rsid w:val="00B724B1"/>
    <w:rsid w:val="00B76B40"/>
    <w:rsid w:val="00B827C2"/>
    <w:rsid w:val="00B926BE"/>
    <w:rsid w:val="00B93507"/>
    <w:rsid w:val="00BA0D88"/>
    <w:rsid w:val="00BB6591"/>
    <w:rsid w:val="00BC153C"/>
    <w:rsid w:val="00BC5BB3"/>
    <w:rsid w:val="00BC6710"/>
    <w:rsid w:val="00BD184E"/>
    <w:rsid w:val="00BD4C77"/>
    <w:rsid w:val="00BD7C16"/>
    <w:rsid w:val="00BE061E"/>
    <w:rsid w:val="00BE1744"/>
    <w:rsid w:val="00BE1799"/>
    <w:rsid w:val="00BE5EF9"/>
    <w:rsid w:val="00BF1A8F"/>
    <w:rsid w:val="00BF74A8"/>
    <w:rsid w:val="00C1250D"/>
    <w:rsid w:val="00C12DC7"/>
    <w:rsid w:val="00C164E6"/>
    <w:rsid w:val="00C172CD"/>
    <w:rsid w:val="00C201FE"/>
    <w:rsid w:val="00C21984"/>
    <w:rsid w:val="00C21E0A"/>
    <w:rsid w:val="00C24A2E"/>
    <w:rsid w:val="00C24D63"/>
    <w:rsid w:val="00C2794A"/>
    <w:rsid w:val="00C30A80"/>
    <w:rsid w:val="00C32355"/>
    <w:rsid w:val="00C33134"/>
    <w:rsid w:val="00C45A43"/>
    <w:rsid w:val="00C46DAD"/>
    <w:rsid w:val="00C54FA6"/>
    <w:rsid w:val="00C62D56"/>
    <w:rsid w:val="00C6582E"/>
    <w:rsid w:val="00C800DD"/>
    <w:rsid w:val="00C83AF1"/>
    <w:rsid w:val="00C913FF"/>
    <w:rsid w:val="00CA3AA7"/>
    <w:rsid w:val="00CA4FDF"/>
    <w:rsid w:val="00CA7A80"/>
    <w:rsid w:val="00CB5FE8"/>
    <w:rsid w:val="00CB65A5"/>
    <w:rsid w:val="00CC564E"/>
    <w:rsid w:val="00CC715C"/>
    <w:rsid w:val="00CD3E0B"/>
    <w:rsid w:val="00CF17C9"/>
    <w:rsid w:val="00D02B73"/>
    <w:rsid w:val="00D330E2"/>
    <w:rsid w:val="00D40327"/>
    <w:rsid w:val="00D422BE"/>
    <w:rsid w:val="00D52166"/>
    <w:rsid w:val="00D53764"/>
    <w:rsid w:val="00D53E11"/>
    <w:rsid w:val="00D61E48"/>
    <w:rsid w:val="00D633BC"/>
    <w:rsid w:val="00D64F54"/>
    <w:rsid w:val="00D71FED"/>
    <w:rsid w:val="00D732D0"/>
    <w:rsid w:val="00D807ED"/>
    <w:rsid w:val="00D811EB"/>
    <w:rsid w:val="00D94B9E"/>
    <w:rsid w:val="00D953D7"/>
    <w:rsid w:val="00DA7113"/>
    <w:rsid w:val="00DB458A"/>
    <w:rsid w:val="00DB5B46"/>
    <w:rsid w:val="00DB5DA0"/>
    <w:rsid w:val="00DC06AD"/>
    <w:rsid w:val="00DC0A65"/>
    <w:rsid w:val="00DD03D2"/>
    <w:rsid w:val="00DD08F9"/>
    <w:rsid w:val="00DD261F"/>
    <w:rsid w:val="00DE170C"/>
    <w:rsid w:val="00DE2444"/>
    <w:rsid w:val="00DE2688"/>
    <w:rsid w:val="00DE2E0D"/>
    <w:rsid w:val="00DE6577"/>
    <w:rsid w:val="00DF05DF"/>
    <w:rsid w:val="00DF7CA3"/>
    <w:rsid w:val="00E069F0"/>
    <w:rsid w:val="00E14801"/>
    <w:rsid w:val="00E2272C"/>
    <w:rsid w:val="00E26A6B"/>
    <w:rsid w:val="00E271DF"/>
    <w:rsid w:val="00E27BB6"/>
    <w:rsid w:val="00E30AAC"/>
    <w:rsid w:val="00E31516"/>
    <w:rsid w:val="00E32DC5"/>
    <w:rsid w:val="00E3438B"/>
    <w:rsid w:val="00E36D21"/>
    <w:rsid w:val="00E402C3"/>
    <w:rsid w:val="00E46624"/>
    <w:rsid w:val="00E575A4"/>
    <w:rsid w:val="00E7472D"/>
    <w:rsid w:val="00E74EB1"/>
    <w:rsid w:val="00E7775A"/>
    <w:rsid w:val="00E923DB"/>
    <w:rsid w:val="00E92FBB"/>
    <w:rsid w:val="00E94C0C"/>
    <w:rsid w:val="00E9560A"/>
    <w:rsid w:val="00EA26DD"/>
    <w:rsid w:val="00EA7CF0"/>
    <w:rsid w:val="00EB4F7F"/>
    <w:rsid w:val="00EB6AE9"/>
    <w:rsid w:val="00EB6F44"/>
    <w:rsid w:val="00EC0966"/>
    <w:rsid w:val="00EC4C6C"/>
    <w:rsid w:val="00EC5EEE"/>
    <w:rsid w:val="00ED098E"/>
    <w:rsid w:val="00ED0AA1"/>
    <w:rsid w:val="00EF3771"/>
    <w:rsid w:val="00F03BA9"/>
    <w:rsid w:val="00F03C25"/>
    <w:rsid w:val="00F03CAE"/>
    <w:rsid w:val="00F13CC4"/>
    <w:rsid w:val="00F168DE"/>
    <w:rsid w:val="00F17F17"/>
    <w:rsid w:val="00F2453B"/>
    <w:rsid w:val="00F25E00"/>
    <w:rsid w:val="00F27158"/>
    <w:rsid w:val="00F27545"/>
    <w:rsid w:val="00F276A9"/>
    <w:rsid w:val="00F40EC4"/>
    <w:rsid w:val="00F43ED9"/>
    <w:rsid w:val="00F54A4B"/>
    <w:rsid w:val="00F5508C"/>
    <w:rsid w:val="00F55FA1"/>
    <w:rsid w:val="00F75008"/>
    <w:rsid w:val="00F77352"/>
    <w:rsid w:val="00F77AE5"/>
    <w:rsid w:val="00F8475A"/>
    <w:rsid w:val="00F85C1A"/>
    <w:rsid w:val="00F85D43"/>
    <w:rsid w:val="00F86D52"/>
    <w:rsid w:val="00F90D67"/>
    <w:rsid w:val="00F957E9"/>
    <w:rsid w:val="00FA4F4F"/>
    <w:rsid w:val="00FB2486"/>
    <w:rsid w:val="00FB488A"/>
    <w:rsid w:val="00FB62B3"/>
    <w:rsid w:val="00FC236B"/>
    <w:rsid w:val="00FC4C05"/>
    <w:rsid w:val="00FC5A19"/>
    <w:rsid w:val="00FD2CB2"/>
    <w:rsid w:val="00FF1B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D2A0E"/>
  <w14:defaultImageDpi w14:val="32767"/>
  <w15:chartTrackingRefBased/>
  <w15:docId w15:val="{BAC4D020-6F36-426A-B60C-04146382A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29E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254C5"/>
    <w:pPr>
      <w:spacing w:before="100" w:beforeAutospacing="1" w:after="100" w:afterAutospacing="1"/>
    </w:pPr>
    <w:rPr>
      <w:rFonts w:ascii="Times New Roman" w:eastAsia="Times New Roman" w:hAnsi="Times New Roman" w:cs="Times New Roman"/>
      <w:lang w:val="en-GB"/>
    </w:rPr>
  </w:style>
  <w:style w:type="paragraph" w:styleId="Header">
    <w:name w:val="header"/>
    <w:basedOn w:val="Normal"/>
    <w:link w:val="HeaderChar"/>
    <w:uiPriority w:val="99"/>
    <w:unhideWhenUsed/>
    <w:rsid w:val="00106B2D"/>
    <w:pPr>
      <w:tabs>
        <w:tab w:val="center" w:pos="4513"/>
        <w:tab w:val="right" w:pos="9026"/>
      </w:tabs>
    </w:pPr>
  </w:style>
  <w:style w:type="character" w:customStyle="1" w:styleId="HeaderChar">
    <w:name w:val="Header Char"/>
    <w:basedOn w:val="DefaultParagraphFont"/>
    <w:link w:val="Header"/>
    <w:uiPriority w:val="99"/>
    <w:rsid w:val="00106B2D"/>
  </w:style>
  <w:style w:type="paragraph" w:styleId="Footer">
    <w:name w:val="footer"/>
    <w:basedOn w:val="Normal"/>
    <w:link w:val="FooterChar"/>
    <w:uiPriority w:val="99"/>
    <w:unhideWhenUsed/>
    <w:rsid w:val="00106B2D"/>
    <w:pPr>
      <w:tabs>
        <w:tab w:val="center" w:pos="4513"/>
        <w:tab w:val="right" w:pos="9026"/>
      </w:tabs>
    </w:pPr>
  </w:style>
  <w:style w:type="character" w:customStyle="1" w:styleId="FooterChar">
    <w:name w:val="Footer Char"/>
    <w:basedOn w:val="DefaultParagraphFont"/>
    <w:link w:val="Footer"/>
    <w:uiPriority w:val="99"/>
    <w:rsid w:val="00106B2D"/>
  </w:style>
  <w:style w:type="character" w:styleId="PageNumber">
    <w:name w:val="page number"/>
    <w:basedOn w:val="DefaultParagraphFont"/>
    <w:uiPriority w:val="99"/>
    <w:semiHidden/>
    <w:unhideWhenUsed/>
    <w:rsid w:val="00022862"/>
  </w:style>
  <w:style w:type="character" w:customStyle="1" w:styleId="Heading1Char">
    <w:name w:val="Heading 1 Char"/>
    <w:basedOn w:val="DefaultParagraphFont"/>
    <w:link w:val="Heading1"/>
    <w:uiPriority w:val="9"/>
    <w:rsid w:val="008A29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45DF"/>
    <w:pPr>
      <w:spacing w:before="480" w:line="276" w:lineRule="auto"/>
      <w:outlineLvl w:val="9"/>
    </w:pPr>
    <w:rPr>
      <w:b/>
      <w:bCs/>
      <w:sz w:val="28"/>
      <w:szCs w:val="28"/>
    </w:rPr>
  </w:style>
  <w:style w:type="paragraph" w:styleId="TOC1">
    <w:name w:val="toc 1"/>
    <w:basedOn w:val="Normal"/>
    <w:next w:val="Normal"/>
    <w:autoRedefine/>
    <w:uiPriority w:val="39"/>
    <w:unhideWhenUsed/>
    <w:rsid w:val="001245DF"/>
    <w:pPr>
      <w:spacing w:before="120"/>
    </w:pPr>
    <w:rPr>
      <w:rFonts w:cstheme="minorHAnsi"/>
      <w:b/>
      <w:bCs/>
      <w:i/>
      <w:iCs/>
    </w:rPr>
  </w:style>
  <w:style w:type="character" w:styleId="Hyperlink">
    <w:name w:val="Hyperlink"/>
    <w:basedOn w:val="DefaultParagraphFont"/>
    <w:uiPriority w:val="99"/>
    <w:unhideWhenUsed/>
    <w:rsid w:val="001245DF"/>
    <w:rPr>
      <w:color w:val="0563C1" w:themeColor="hyperlink"/>
      <w:u w:val="single"/>
    </w:rPr>
  </w:style>
  <w:style w:type="paragraph" w:styleId="TOC2">
    <w:name w:val="toc 2"/>
    <w:basedOn w:val="Normal"/>
    <w:next w:val="Normal"/>
    <w:autoRedefine/>
    <w:uiPriority w:val="39"/>
    <w:semiHidden/>
    <w:unhideWhenUsed/>
    <w:rsid w:val="001245D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1245DF"/>
    <w:pPr>
      <w:ind w:left="480"/>
    </w:pPr>
    <w:rPr>
      <w:rFonts w:cstheme="minorHAnsi"/>
      <w:sz w:val="20"/>
      <w:szCs w:val="20"/>
    </w:rPr>
  </w:style>
  <w:style w:type="paragraph" w:styleId="TOC4">
    <w:name w:val="toc 4"/>
    <w:basedOn w:val="Normal"/>
    <w:next w:val="Normal"/>
    <w:autoRedefine/>
    <w:uiPriority w:val="39"/>
    <w:semiHidden/>
    <w:unhideWhenUsed/>
    <w:rsid w:val="001245DF"/>
    <w:pPr>
      <w:ind w:left="720"/>
    </w:pPr>
    <w:rPr>
      <w:rFonts w:cstheme="minorHAnsi"/>
      <w:sz w:val="20"/>
      <w:szCs w:val="20"/>
    </w:rPr>
  </w:style>
  <w:style w:type="paragraph" w:styleId="TOC5">
    <w:name w:val="toc 5"/>
    <w:basedOn w:val="Normal"/>
    <w:next w:val="Normal"/>
    <w:autoRedefine/>
    <w:uiPriority w:val="39"/>
    <w:semiHidden/>
    <w:unhideWhenUsed/>
    <w:rsid w:val="001245DF"/>
    <w:pPr>
      <w:ind w:left="960"/>
    </w:pPr>
    <w:rPr>
      <w:rFonts w:cstheme="minorHAnsi"/>
      <w:sz w:val="20"/>
      <w:szCs w:val="20"/>
    </w:rPr>
  </w:style>
  <w:style w:type="paragraph" w:styleId="TOC6">
    <w:name w:val="toc 6"/>
    <w:basedOn w:val="Normal"/>
    <w:next w:val="Normal"/>
    <w:autoRedefine/>
    <w:uiPriority w:val="39"/>
    <w:semiHidden/>
    <w:unhideWhenUsed/>
    <w:rsid w:val="001245DF"/>
    <w:pPr>
      <w:ind w:left="1200"/>
    </w:pPr>
    <w:rPr>
      <w:rFonts w:cstheme="minorHAnsi"/>
      <w:sz w:val="20"/>
      <w:szCs w:val="20"/>
    </w:rPr>
  </w:style>
  <w:style w:type="paragraph" w:styleId="TOC7">
    <w:name w:val="toc 7"/>
    <w:basedOn w:val="Normal"/>
    <w:next w:val="Normal"/>
    <w:autoRedefine/>
    <w:uiPriority w:val="39"/>
    <w:semiHidden/>
    <w:unhideWhenUsed/>
    <w:rsid w:val="001245DF"/>
    <w:pPr>
      <w:ind w:left="1440"/>
    </w:pPr>
    <w:rPr>
      <w:rFonts w:cstheme="minorHAnsi"/>
      <w:sz w:val="20"/>
      <w:szCs w:val="20"/>
    </w:rPr>
  </w:style>
  <w:style w:type="paragraph" w:styleId="TOC8">
    <w:name w:val="toc 8"/>
    <w:basedOn w:val="Normal"/>
    <w:next w:val="Normal"/>
    <w:autoRedefine/>
    <w:uiPriority w:val="39"/>
    <w:semiHidden/>
    <w:unhideWhenUsed/>
    <w:rsid w:val="001245DF"/>
    <w:pPr>
      <w:ind w:left="1680"/>
    </w:pPr>
    <w:rPr>
      <w:rFonts w:cstheme="minorHAnsi"/>
      <w:sz w:val="20"/>
      <w:szCs w:val="20"/>
    </w:rPr>
  </w:style>
  <w:style w:type="paragraph" w:styleId="TOC9">
    <w:name w:val="toc 9"/>
    <w:basedOn w:val="Normal"/>
    <w:next w:val="Normal"/>
    <w:autoRedefine/>
    <w:uiPriority w:val="39"/>
    <w:semiHidden/>
    <w:unhideWhenUsed/>
    <w:rsid w:val="001245DF"/>
    <w:pPr>
      <w:ind w:left="1920"/>
    </w:pPr>
    <w:rPr>
      <w:rFonts w:cstheme="minorHAnsi"/>
      <w:sz w:val="20"/>
      <w:szCs w:val="20"/>
    </w:rPr>
  </w:style>
  <w:style w:type="paragraph" w:styleId="ListParagraph">
    <w:name w:val="List Paragraph"/>
    <w:basedOn w:val="Normal"/>
    <w:uiPriority w:val="34"/>
    <w:qFormat/>
    <w:rsid w:val="00185C79"/>
    <w:pPr>
      <w:ind w:left="720"/>
      <w:contextualSpacing/>
    </w:pPr>
  </w:style>
  <w:style w:type="character" w:styleId="PlaceholderText">
    <w:name w:val="Placeholder Text"/>
    <w:basedOn w:val="DefaultParagraphFont"/>
    <w:uiPriority w:val="99"/>
    <w:semiHidden/>
    <w:rsid w:val="00FC236B"/>
    <w:rPr>
      <w:color w:val="808080"/>
    </w:rPr>
  </w:style>
  <w:style w:type="paragraph" w:styleId="Caption">
    <w:name w:val="caption"/>
    <w:basedOn w:val="Normal"/>
    <w:next w:val="Normal"/>
    <w:uiPriority w:val="35"/>
    <w:unhideWhenUsed/>
    <w:qFormat/>
    <w:rsid w:val="004E3EE3"/>
    <w:pPr>
      <w:spacing w:after="200"/>
    </w:pPr>
    <w:rPr>
      <w:i/>
      <w:iCs/>
      <w:color w:val="44546A" w:themeColor="text2"/>
      <w:sz w:val="18"/>
      <w:szCs w:val="18"/>
    </w:rPr>
  </w:style>
  <w:style w:type="character" w:customStyle="1" w:styleId="apple-converted-space">
    <w:name w:val="apple-converted-space"/>
    <w:basedOn w:val="DefaultParagraphFont"/>
    <w:rsid w:val="00622A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367155">
      <w:bodyDiv w:val="1"/>
      <w:marLeft w:val="0"/>
      <w:marRight w:val="0"/>
      <w:marTop w:val="0"/>
      <w:marBottom w:val="0"/>
      <w:divBdr>
        <w:top w:val="none" w:sz="0" w:space="0" w:color="auto"/>
        <w:left w:val="none" w:sz="0" w:space="0" w:color="auto"/>
        <w:bottom w:val="none" w:sz="0" w:space="0" w:color="auto"/>
        <w:right w:val="none" w:sz="0" w:space="0" w:color="auto"/>
      </w:divBdr>
      <w:divsChild>
        <w:div w:id="998265665">
          <w:marLeft w:val="0"/>
          <w:marRight w:val="0"/>
          <w:marTop w:val="0"/>
          <w:marBottom w:val="0"/>
          <w:divBdr>
            <w:top w:val="none" w:sz="0" w:space="0" w:color="auto"/>
            <w:left w:val="none" w:sz="0" w:space="0" w:color="auto"/>
            <w:bottom w:val="none" w:sz="0" w:space="0" w:color="auto"/>
            <w:right w:val="none" w:sz="0" w:space="0" w:color="auto"/>
          </w:divBdr>
          <w:divsChild>
            <w:div w:id="457184606">
              <w:marLeft w:val="0"/>
              <w:marRight w:val="0"/>
              <w:marTop w:val="0"/>
              <w:marBottom w:val="0"/>
              <w:divBdr>
                <w:top w:val="none" w:sz="0" w:space="0" w:color="auto"/>
                <w:left w:val="none" w:sz="0" w:space="0" w:color="auto"/>
                <w:bottom w:val="none" w:sz="0" w:space="0" w:color="auto"/>
                <w:right w:val="none" w:sz="0" w:space="0" w:color="auto"/>
              </w:divBdr>
              <w:divsChild>
                <w:div w:id="190805805">
                  <w:marLeft w:val="0"/>
                  <w:marRight w:val="0"/>
                  <w:marTop w:val="0"/>
                  <w:marBottom w:val="0"/>
                  <w:divBdr>
                    <w:top w:val="none" w:sz="0" w:space="0" w:color="auto"/>
                    <w:left w:val="none" w:sz="0" w:space="0" w:color="auto"/>
                    <w:bottom w:val="none" w:sz="0" w:space="0" w:color="auto"/>
                    <w:right w:val="none" w:sz="0" w:space="0" w:color="auto"/>
                  </w:divBdr>
                </w:div>
                <w:div w:id="151761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627624">
      <w:bodyDiv w:val="1"/>
      <w:marLeft w:val="0"/>
      <w:marRight w:val="0"/>
      <w:marTop w:val="0"/>
      <w:marBottom w:val="0"/>
      <w:divBdr>
        <w:top w:val="none" w:sz="0" w:space="0" w:color="auto"/>
        <w:left w:val="none" w:sz="0" w:space="0" w:color="auto"/>
        <w:bottom w:val="none" w:sz="0" w:space="0" w:color="auto"/>
        <w:right w:val="none" w:sz="0" w:space="0" w:color="auto"/>
      </w:divBdr>
      <w:divsChild>
        <w:div w:id="555237365">
          <w:marLeft w:val="0"/>
          <w:marRight w:val="0"/>
          <w:marTop w:val="0"/>
          <w:marBottom w:val="0"/>
          <w:divBdr>
            <w:top w:val="none" w:sz="0" w:space="0" w:color="auto"/>
            <w:left w:val="none" w:sz="0" w:space="0" w:color="auto"/>
            <w:bottom w:val="none" w:sz="0" w:space="0" w:color="auto"/>
            <w:right w:val="none" w:sz="0" w:space="0" w:color="auto"/>
          </w:divBdr>
        </w:div>
      </w:divsChild>
    </w:div>
    <w:div w:id="904343602">
      <w:bodyDiv w:val="1"/>
      <w:marLeft w:val="0"/>
      <w:marRight w:val="0"/>
      <w:marTop w:val="0"/>
      <w:marBottom w:val="0"/>
      <w:divBdr>
        <w:top w:val="none" w:sz="0" w:space="0" w:color="auto"/>
        <w:left w:val="none" w:sz="0" w:space="0" w:color="auto"/>
        <w:bottom w:val="none" w:sz="0" w:space="0" w:color="auto"/>
        <w:right w:val="none" w:sz="0" w:space="0" w:color="auto"/>
      </w:divBdr>
      <w:divsChild>
        <w:div w:id="2048529534">
          <w:marLeft w:val="0"/>
          <w:marRight w:val="0"/>
          <w:marTop w:val="0"/>
          <w:marBottom w:val="0"/>
          <w:divBdr>
            <w:top w:val="none" w:sz="0" w:space="0" w:color="auto"/>
            <w:left w:val="none" w:sz="0" w:space="0" w:color="auto"/>
            <w:bottom w:val="none" w:sz="0" w:space="0" w:color="auto"/>
            <w:right w:val="none" w:sz="0" w:space="0" w:color="auto"/>
          </w:divBdr>
          <w:divsChild>
            <w:div w:id="1672835490">
              <w:marLeft w:val="0"/>
              <w:marRight w:val="0"/>
              <w:marTop w:val="0"/>
              <w:marBottom w:val="0"/>
              <w:divBdr>
                <w:top w:val="none" w:sz="0" w:space="0" w:color="auto"/>
                <w:left w:val="none" w:sz="0" w:space="0" w:color="auto"/>
                <w:bottom w:val="none" w:sz="0" w:space="0" w:color="auto"/>
                <w:right w:val="none" w:sz="0" w:space="0" w:color="auto"/>
              </w:divBdr>
              <w:divsChild>
                <w:div w:id="179713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548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oter" Target="footer5.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gif"/><Relationship Id="rId25"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E19C07-3D47-184E-950F-B8B0F03E2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2814</Words>
  <Characters>16044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Jeffrey Elliss (STU-301131)</dc:creator>
  <cp:keywords/>
  <dc:description/>
  <cp:lastModifiedBy>Jeff Elliss (1802644)</cp:lastModifiedBy>
  <cp:revision>2</cp:revision>
  <dcterms:created xsi:type="dcterms:W3CDTF">2022-06-20T19:31:00Z</dcterms:created>
  <dcterms:modified xsi:type="dcterms:W3CDTF">2022-06-20T19:31:00Z</dcterms:modified>
</cp:coreProperties>
</file>