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12273" w14:textId="26834951" w:rsidR="00724A47" w:rsidRDefault="00724A47"/>
    <w:p w14:paraId="7EAFF7E5" w14:textId="15A06BCB" w:rsidR="00724A47" w:rsidRDefault="00724A47">
      <w:r>
        <w:rPr>
          <w:noProof/>
        </w:rPr>
        <w:drawing>
          <wp:anchor distT="0" distB="0" distL="114300" distR="114300" simplePos="0" relativeHeight="251658240" behindDoc="1" locked="0" layoutInCell="1" allowOverlap="1" wp14:anchorId="084634CB" wp14:editId="4653FA2D">
            <wp:simplePos x="0" y="0"/>
            <wp:positionH relativeFrom="page">
              <wp:align>right</wp:align>
            </wp:positionH>
            <wp:positionV relativeFrom="paragraph">
              <wp:posOffset>541564</wp:posOffset>
            </wp:positionV>
            <wp:extent cx="7710170" cy="5649595"/>
            <wp:effectExtent l="0" t="0" r="5080" b="8255"/>
            <wp:wrapTight wrapText="bothSides">
              <wp:wrapPolygon edited="0">
                <wp:start x="0" y="0"/>
                <wp:lineTo x="0" y="21559"/>
                <wp:lineTo x="21561" y="21559"/>
                <wp:lineTo x="21561" y="0"/>
                <wp:lineTo x="0" y="0"/>
              </wp:wrapPolygon>
            </wp:wrapTight>
            <wp:docPr id="128666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90180" name="Picture 1121890180"/>
                    <pic:cNvPicPr/>
                  </pic:nvPicPr>
                  <pic:blipFill>
                    <a:blip r:embed="rId5">
                      <a:extLst>
                        <a:ext uri="{28A0092B-C50C-407E-A947-70E740481C1C}">
                          <a14:useLocalDpi xmlns:a14="http://schemas.microsoft.com/office/drawing/2010/main" val="0"/>
                        </a:ext>
                      </a:extLst>
                    </a:blip>
                    <a:stretch>
                      <a:fillRect/>
                    </a:stretch>
                  </pic:blipFill>
                  <pic:spPr>
                    <a:xfrm>
                      <a:off x="0" y="0"/>
                      <a:ext cx="7710170" cy="564959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49EE0D50" w14:textId="77777777" w:rsidR="00724A47" w:rsidRDefault="00724A47" w:rsidP="00724A47">
      <w:r>
        <w:rPr>
          <w:noProof/>
        </w:rPr>
        <w:lastRenderedPageBreak/>
        <w:drawing>
          <wp:inline distT="0" distB="0" distL="0" distR="0" wp14:anchorId="293EE725" wp14:editId="6D362DA9">
            <wp:extent cx="2895600" cy="960120"/>
            <wp:effectExtent l="0" t="0" r="0" b="0"/>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895600" cy="960120"/>
                    </a:xfrm>
                    <a:prstGeom prst="rect">
                      <a:avLst/>
                    </a:prstGeom>
                  </pic:spPr>
                </pic:pic>
              </a:graphicData>
            </a:graphic>
          </wp:inline>
        </w:drawing>
      </w:r>
    </w:p>
    <w:p w14:paraId="4C81A4A8" w14:textId="77777777" w:rsidR="00724A47" w:rsidRDefault="00724A47" w:rsidP="00724A47"/>
    <w:p w14:paraId="24969EC5" w14:textId="77777777" w:rsidR="00724A47" w:rsidRDefault="00724A47" w:rsidP="00724A47"/>
    <w:p w14:paraId="4155A7F5" w14:textId="77777777" w:rsidR="00724A47" w:rsidRDefault="00724A47" w:rsidP="00724A47">
      <w:pPr>
        <w:rPr>
          <w:sz w:val="36"/>
          <w:szCs w:val="36"/>
        </w:rPr>
      </w:pPr>
      <w:r>
        <w:rPr>
          <w:sz w:val="24"/>
          <w:szCs w:val="24"/>
        </w:rPr>
        <w:t xml:space="preserve">      </w:t>
      </w:r>
      <w:r>
        <w:rPr>
          <w:sz w:val="36"/>
          <w:szCs w:val="36"/>
        </w:rPr>
        <w:t>Critical Reflection on Tutor and Peer Feedback</w:t>
      </w:r>
    </w:p>
    <w:p w14:paraId="0E194B48" w14:textId="77777777" w:rsidR="00724A47" w:rsidRDefault="00724A47" w:rsidP="00724A47">
      <w:pPr>
        <w:rPr>
          <w:sz w:val="36"/>
          <w:szCs w:val="36"/>
        </w:rPr>
      </w:pPr>
    </w:p>
    <w:p w14:paraId="7B69C47F" w14:textId="77777777" w:rsidR="00724A47" w:rsidRDefault="00724A47" w:rsidP="00724A47">
      <w:pPr>
        <w:rPr>
          <w:sz w:val="36"/>
          <w:szCs w:val="36"/>
        </w:rPr>
      </w:pPr>
      <w:r>
        <w:rPr>
          <w:sz w:val="36"/>
          <w:szCs w:val="36"/>
        </w:rPr>
        <w:t>Module : Project Management</w:t>
      </w:r>
    </w:p>
    <w:p w14:paraId="23A436F2" w14:textId="77777777" w:rsidR="00724A47" w:rsidRDefault="00724A47" w:rsidP="00724A47">
      <w:pPr>
        <w:rPr>
          <w:sz w:val="36"/>
          <w:szCs w:val="36"/>
        </w:rPr>
      </w:pPr>
      <w:r>
        <w:rPr>
          <w:sz w:val="36"/>
          <w:szCs w:val="36"/>
        </w:rPr>
        <w:t xml:space="preserve">Assessment: Part B – Critical Reflection </w:t>
      </w:r>
    </w:p>
    <w:p w14:paraId="6DDCB0A9" w14:textId="77777777" w:rsidR="00724A47" w:rsidRDefault="00724A47" w:rsidP="00724A47">
      <w:pPr>
        <w:rPr>
          <w:sz w:val="36"/>
          <w:szCs w:val="36"/>
        </w:rPr>
      </w:pPr>
      <w:r>
        <w:rPr>
          <w:sz w:val="36"/>
          <w:szCs w:val="36"/>
        </w:rPr>
        <w:t xml:space="preserve">Project Title: Redevelopment of the Central Transport Hub </w:t>
      </w:r>
    </w:p>
    <w:p w14:paraId="46723FED" w14:textId="77777777" w:rsidR="00724A47" w:rsidRDefault="00724A47" w:rsidP="00724A47">
      <w:pPr>
        <w:rPr>
          <w:sz w:val="36"/>
          <w:szCs w:val="36"/>
        </w:rPr>
      </w:pPr>
      <w:r>
        <w:rPr>
          <w:sz w:val="36"/>
          <w:szCs w:val="36"/>
        </w:rPr>
        <w:t>Student Name: Galya Georgieva</w:t>
      </w:r>
    </w:p>
    <w:p w14:paraId="280B3CBE" w14:textId="77777777" w:rsidR="00724A47" w:rsidRDefault="00724A47" w:rsidP="00724A47">
      <w:pPr>
        <w:rPr>
          <w:sz w:val="36"/>
          <w:szCs w:val="36"/>
        </w:rPr>
      </w:pPr>
      <w:r>
        <w:rPr>
          <w:sz w:val="36"/>
          <w:szCs w:val="36"/>
        </w:rPr>
        <w:t>Student ID: 2428902</w:t>
      </w:r>
    </w:p>
    <w:p w14:paraId="5226101A" w14:textId="02058F24" w:rsidR="00724A47" w:rsidRDefault="00724A47" w:rsidP="00724A47">
      <w:pPr>
        <w:rPr>
          <w:sz w:val="36"/>
          <w:szCs w:val="36"/>
        </w:rPr>
      </w:pPr>
      <w:r>
        <w:rPr>
          <w:sz w:val="36"/>
          <w:szCs w:val="36"/>
        </w:rPr>
        <w:t xml:space="preserve">Submission Date: </w:t>
      </w:r>
      <w:r w:rsidR="009646BE">
        <w:rPr>
          <w:sz w:val="36"/>
          <w:szCs w:val="36"/>
        </w:rPr>
        <w:t>17/08/2026</w:t>
      </w:r>
    </w:p>
    <w:p w14:paraId="19448F70" w14:textId="77777777" w:rsidR="00724A47" w:rsidRDefault="00724A47" w:rsidP="00724A47">
      <w:r>
        <w:t xml:space="preserve">  </w:t>
      </w:r>
    </w:p>
    <w:p w14:paraId="763F74EE" w14:textId="77777777" w:rsidR="00724A47" w:rsidRDefault="00724A47" w:rsidP="00724A47">
      <w:r>
        <w:br w:type="page"/>
      </w:r>
    </w:p>
    <w:p w14:paraId="7B75C5F8" w14:textId="77777777" w:rsidR="00724A47" w:rsidRDefault="00724A47" w:rsidP="00724A47">
      <w:pPr>
        <w:rPr>
          <w:sz w:val="36"/>
          <w:szCs w:val="36"/>
        </w:rPr>
      </w:pPr>
      <w:r>
        <w:rPr>
          <w:sz w:val="36"/>
          <w:szCs w:val="36"/>
        </w:rPr>
        <w:lastRenderedPageBreak/>
        <w:t>Part B – Critical Reflection</w:t>
      </w:r>
    </w:p>
    <w:p w14:paraId="7038B081" w14:textId="77777777" w:rsidR="00724A47" w:rsidRDefault="00724A47" w:rsidP="00724A47">
      <w:pPr>
        <w:rPr>
          <w:sz w:val="36"/>
          <w:szCs w:val="36"/>
        </w:rPr>
      </w:pPr>
    </w:p>
    <w:p w14:paraId="49D836FB" w14:textId="77777777" w:rsidR="00724A47" w:rsidRDefault="00724A47" w:rsidP="00724A47">
      <w:pPr>
        <w:rPr>
          <w:sz w:val="36"/>
          <w:szCs w:val="36"/>
        </w:rPr>
      </w:pPr>
      <w:r>
        <w:rPr>
          <w:sz w:val="36"/>
          <w:szCs w:val="36"/>
        </w:rPr>
        <w:t xml:space="preserve">                                 Introduction:</w:t>
      </w:r>
    </w:p>
    <w:p w14:paraId="06C2073D" w14:textId="77777777" w:rsidR="00724A47" w:rsidRDefault="00724A47" w:rsidP="00724A47">
      <w:pPr>
        <w:rPr>
          <w:sz w:val="36"/>
          <w:szCs w:val="36"/>
        </w:rPr>
      </w:pPr>
    </w:p>
    <w:p w14:paraId="5C9C70A5" w14:textId="77777777" w:rsidR="00724A47" w:rsidRDefault="00724A47" w:rsidP="00724A47">
      <w:pPr>
        <w:rPr>
          <w:sz w:val="24"/>
          <w:szCs w:val="24"/>
        </w:rPr>
      </w:pPr>
      <w:r>
        <w:rPr>
          <w:sz w:val="24"/>
          <w:szCs w:val="24"/>
        </w:rPr>
        <w:t>The project proposal poster presented the redevelopment of the Central Transport Hub in response to the closure of a major transport interchange in a UK metropolitan city. The proposal outlined the project background, objectives and key management elements. Following the presentation, constructive feedback was received from the tutor and peers. This reflection evaluates the strengths of the proposal, discusses the main areas for improvement and explains how the feedback has been used to develop the final project management plan.</w:t>
      </w:r>
    </w:p>
    <w:p w14:paraId="789A60B3" w14:textId="77777777" w:rsidR="00724A47" w:rsidRDefault="00724A47" w:rsidP="00724A47">
      <w:pPr>
        <w:rPr>
          <w:sz w:val="24"/>
          <w:szCs w:val="24"/>
        </w:rPr>
      </w:pPr>
    </w:p>
    <w:p w14:paraId="557CAF68" w14:textId="77777777" w:rsidR="00724A47" w:rsidRDefault="00724A47" w:rsidP="00724A47">
      <w:pPr>
        <w:rPr>
          <w:b/>
          <w:bCs/>
          <w:sz w:val="28"/>
          <w:szCs w:val="28"/>
        </w:rPr>
      </w:pPr>
      <w:r w:rsidRPr="00B655FF">
        <w:rPr>
          <w:b/>
          <w:bCs/>
          <w:sz w:val="28"/>
          <w:szCs w:val="28"/>
        </w:rPr>
        <w:t>Strengths Identified:</w:t>
      </w:r>
    </w:p>
    <w:p w14:paraId="2B6216B4" w14:textId="77777777" w:rsidR="00724A47" w:rsidRDefault="00724A47" w:rsidP="00724A47">
      <w:pPr>
        <w:rPr>
          <w:b/>
          <w:bCs/>
          <w:sz w:val="28"/>
          <w:szCs w:val="28"/>
        </w:rPr>
      </w:pPr>
    </w:p>
    <w:p w14:paraId="6D0DBCC6" w14:textId="77777777" w:rsidR="00724A47" w:rsidRPr="00F60859" w:rsidRDefault="00724A47" w:rsidP="00724A47">
      <w:pPr>
        <w:rPr>
          <w:sz w:val="24"/>
          <w:szCs w:val="24"/>
        </w:rPr>
      </w:pPr>
      <w:r>
        <w:rPr>
          <w:sz w:val="24"/>
          <w:szCs w:val="24"/>
        </w:rPr>
        <w:t>The feedback received from the tutor and peers highlighted several strengths of the project proposal poster. One of the main strengths was the clear explanation of the project background and rationale. The tutor commented that the proposal successfully justified why the redevelopment should be managed as a separate project rather than routine operational work (</w:t>
      </w:r>
      <w:r w:rsidRPr="00F60859">
        <w:rPr>
          <w:sz w:val="24"/>
          <w:szCs w:val="24"/>
        </w:rPr>
        <w:t>Association for Project Management, 2021).</w:t>
      </w:r>
    </w:p>
    <w:p w14:paraId="430FD969" w14:textId="77777777" w:rsidR="00724A47" w:rsidRDefault="00724A47" w:rsidP="00724A47">
      <w:pPr>
        <w:rPr>
          <w:b/>
          <w:bCs/>
          <w:sz w:val="24"/>
          <w:szCs w:val="24"/>
        </w:rPr>
      </w:pPr>
    </w:p>
    <w:p w14:paraId="5214771F" w14:textId="77777777" w:rsidR="00724A47" w:rsidRDefault="00724A47" w:rsidP="00724A47">
      <w:pPr>
        <w:rPr>
          <w:sz w:val="24"/>
          <w:szCs w:val="24"/>
        </w:rPr>
      </w:pPr>
      <w:r>
        <w:rPr>
          <w:sz w:val="24"/>
          <w:szCs w:val="24"/>
        </w:rPr>
        <w:t xml:space="preserve"> The tutor also acknowledged that the proposal presented a clear overall aim supported by relevant objectives. Although further refinement was recommended, the objectives demonstrated an understanding of the projects intended outcomes, including improving accessibility, restoring transport services and delivering the project within agreed time and budget constraints. (Project Management Institute, 2021).</w:t>
      </w:r>
    </w:p>
    <w:p w14:paraId="762AC244" w14:textId="77777777" w:rsidR="00724A47" w:rsidRDefault="00724A47" w:rsidP="00724A47">
      <w:pPr>
        <w:rPr>
          <w:sz w:val="24"/>
          <w:szCs w:val="24"/>
        </w:rPr>
      </w:pPr>
    </w:p>
    <w:p w14:paraId="616B9B05" w14:textId="77777777" w:rsidR="00724A47" w:rsidRDefault="00724A47" w:rsidP="00724A47">
      <w:pPr>
        <w:rPr>
          <w:sz w:val="24"/>
          <w:szCs w:val="24"/>
        </w:rPr>
      </w:pPr>
      <w:r>
        <w:rPr>
          <w:sz w:val="24"/>
          <w:szCs w:val="24"/>
        </w:rPr>
        <w:t>Positive feedback was also received regarding the project scope and stakeholder analysis. In particular, the Stakeholder Impact Assessment was recognised as one of the strongest elements because it demonstrated an understanding of stakeholder influence and engagement priorities (Association for Project Management, 2021).</w:t>
      </w:r>
    </w:p>
    <w:p w14:paraId="7826F371" w14:textId="2ADF4A0D" w:rsidR="00724A47" w:rsidRDefault="00724A47" w:rsidP="00724A47">
      <w:pPr>
        <w:rPr>
          <w:sz w:val="24"/>
          <w:szCs w:val="24"/>
        </w:rPr>
      </w:pPr>
      <w:r>
        <w:rPr>
          <w:sz w:val="24"/>
          <w:szCs w:val="24"/>
        </w:rPr>
        <w:br/>
      </w:r>
    </w:p>
    <w:p w14:paraId="09563415" w14:textId="77777777" w:rsidR="00724A47" w:rsidRDefault="00724A47" w:rsidP="00724A47">
      <w:pPr>
        <w:rPr>
          <w:b/>
          <w:bCs/>
          <w:sz w:val="36"/>
          <w:szCs w:val="36"/>
        </w:rPr>
      </w:pPr>
      <w:r>
        <w:rPr>
          <w:b/>
          <w:bCs/>
          <w:sz w:val="36"/>
          <w:szCs w:val="36"/>
        </w:rPr>
        <w:lastRenderedPageBreak/>
        <w:t xml:space="preserve">  Areas for Improvement</w:t>
      </w:r>
    </w:p>
    <w:p w14:paraId="4B18D12F" w14:textId="77777777" w:rsidR="00724A47" w:rsidRDefault="00724A47" w:rsidP="00724A47">
      <w:pPr>
        <w:rPr>
          <w:sz w:val="24"/>
          <w:szCs w:val="24"/>
        </w:rPr>
      </w:pPr>
      <w:r>
        <w:rPr>
          <w:sz w:val="24"/>
          <w:szCs w:val="24"/>
        </w:rPr>
        <w:t xml:space="preserve">Although the proposal received positive feedback, the tutor identified several areas for improvement, including the need for a more detailed project rationale. While the poster explained why the transport hub required redevelopment, the justification could be strengthened by including additional information about the temporary nature of the proposed solution and its relationship to the long-term redevelopment strategy. </w:t>
      </w:r>
    </w:p>
    <w:p w14:paraId="121DE3D3" w14:textId="77777777" w:rsidR="00724A47" w:rsidRDefault="00724A47" w:rsidP="00724A47">
      <w:pPr>
        <w:rPr>
          <w:sz w:val="24"/>
          <w:szCs w:val="24"/>
        </w:rPr>
      </w:pPr>
      <w:r>
        <w:rPr>
          <w:sz w:val="24"/>
          <w:szCs w:val="24"/>
        </w:rPr>
        <w:t>The tutor also suggested that the project objectives should be more specific and measurable. Some objectives were considered too broad and will be revised into clear deliverables and measurable outcomes to improve project monitoring (Project Management Institute, 2021).</w:t>
      </w:r>
    </w:p>
    <w:p w14:paraId="1FB9D0C6" w14:textId="77777777" w:rsidR="00724A47" w:rsidRDefault="00724A47" w:rsidP="00724A47">
      <w:pPr>
        <w:rPr>
          <w:sz w:val="24"/>
          <w:szCs w:val="24"/>
        </w:rPr>
      </w:pPr>
      <w:r>
        <w:rPr>
          <w:sz w:val="24"/>
          <w:szCs w:val="24"/>
        </w:rPr>
        <w:t>Risks management was identified as the area requiring the greatest improvement. The tutor emphasised that broad risk categories, such as construction delays, should be replaced ith specific project risks, each supported by an assessment of likelihood, impact and mitigation measures. (Kerzner, 2022).</w:t>
      </w:r>
    </w:p>
    <w:p w14:paraId="368AFB78" w14:textId="77777777" w:rsidR="00724A47" w:rsidRDefault="00724A47" w:rsidP="00724A47">
      <w:pPr>
        <w:rPr>
          <w:sz w:val="24"/>
          <w:szCs w:val="24"/>
        </w:rPr>
      </w:pPr>
      <w:r>
        <w:rPr>
          <w:sz w:val="24"/>
          <w:szCs w:val="24"/>
        </w:rPr>
        <w:t>Finally, the tutor recommended expanding the project schedule by using a detailed Work Breakdown Structure (WBS) and a RACI Matrix to improve task allocation and accountability (Association for Project Management, 2021).</w:t>
      </w:r>
    </w:p>
    <w:p w14:paraId="0CDE05A3" w14:textId="77777777" w:rsidR="00724A47" w:rsidRDefault="00724A47" w:rsidP="00724A47">
      <w:pPr>
        <w:rPr>
          <w:sz w:val="24"/>
          <w:szCs w:val="24"/>
        </w:rPr>
      </w:pPr>
    </w:p>
    <w:p w14:paraId="3C8AE5ED" w14:textId="0476DE45" w:rsidR="00724A47" w:rsidRDefault="00724A47" w:rsidP="00724A47">
      <w:pPr>
        <w:rPr>
          <w:b/>
          <w:bCs/>
          <w:sz w:val="32"/>
          <w:szCs w:val="32"/>
        </w:rPr>
      </w:pPr>
      <w:r>
        <w:rPr>
          <w:b/>
          <w:bCs/>
          <w:sz w:val="32"/>
          <w:szCs w:val="32"/>
        </w:rPr>
        <w:t xml:space="preserve">How </w:t>
      </w:r>
      <w:r w:rsidR="009646BE">
        <w:rPr>
          <w:b/>
          <w:bCs/>
          <w:sz w:val="32"/>
          <w:szCs w:val="32"/>
        </w:rPr>
        <w:t>Feedback</w:t>
      </w:r>
      <w:r>
        <w:rPr>
          <w:b/>
          <w:bCs/>
          <w:sz w:val="32"/>
          <w:szCs w:val="32"/>
        </w:rPr>
        <w:t xml:space="preserve"> Informed the Final Project Management Plan</w:t>
      </w:r>
    </w:p>
    <w:p w14:paraId="34538975" w14:textId="7C843A4A" w:rsidR="00FE7E4C" w:rsidRDefault="00FE7E4C" w:rsidP="00724A47">
      <w:pPr>
        <w:rPr>
          <w:b/>
          <w:bCs/>
          <w:sz w:val="32"/>
          <w:szCs w:val="32"/>
        </w:rPr>
      </w:pPr>
      <w:r>
        <w:t>The feedback received from the tutor and peers was used to make several improvements to the final project management plan. The project rationale was strengthened by providing a clearer explanation of the need for redevelopment and the importance of maintaining temporary transport services during construction. The project objectives were also refined to make them more specific and measurable, allowing progress to be monitored more effectively. Based on the tutor’s feedback, the risk analysis was expanded to identify specific risks, assess their likelihood and impact, and include appropriate mitigation measures. The stakeholder section was also developed further to clarify the different levels of influence and interest and the communication requirements of each stakeholder group. In addition, the Work Breakdown Structure (WBS) and project schedule were developed to provide clearer task organisation and accountability. These changes have helped create a more practical and structured project management plan that responds directly to the feedback received (Association for Project Management, 2021; Project Management Institute, 2021).</w:t>
      </w:r>
    </w:p>
    <w:p w14:paraId="37A39947" w14:textId="77777777" w:rsidR="00724A47" w:rsidRDefault="00724A47" w:rsidP="00724A47">
      <w:pPr>
        <w:rPr>
          <w:b/>
          <w:bCs/>
          <w:sz w:val="32"/>
          <w:szCs w:val="32"/>
        </w:rPr>
      </w:pPr>
    </w:p>
    <w:p w14:paraId="1A3C0D04" w14:textId="77777777" w:rsidR="00724A47" w:rsidRDefault="00724A47" w:rsidP="00724A47">
      <w:pPr>
        <w:rPr>
          <w:b/>
          <w:bCs/>
          <w:sz w:val="32"/>
          <w:szCs w:val="32"/>
        </w:rPr>
      </w:pPr>
      <w:r>
        <w:rPr>
          <w:b/>
          <w:bCs/>
          <w:sz w:val="32"/>
          <w:szCs w:val="32"/>
        </w:rPr>
        <w:t>Conclusion:</w:t>
      </w:r>
    </w:p>
    <w:p w14:paraId="0CCC0C3A" w14:textId="77777777" w:rsidR="00724A47" w:rsidRDefault="00724A47" w:rsidP="00724A47">
      <w:pPr>
        <w:rPr>
          <w:sz w:val="24"/>
          <w:szCs w:val="24"/>
        </w:rPr>
      </w:pPr>
      <w:r>
        <w:rPr>
          <w:sz w:val="24"/>
          <w:szCs w:val="24"/>
        </w:rPr>
        <w:t xml:space="preserve">The feedback received from the tutor and peers has significantly improved the quality of the final project management plan. The final version will include a stronger project rationale, more specific objectives, a detailed risk register, a broader stakeholder analysis, and a clearer Work </w:t>
      </w:r>
      <w:r>
        <w:rPr>
          <w:sz w:val="24"/>
          <w:szCs w:val="24"/>
        </w:rPr>
        <w:lastRenderedPageBreak/>
        <w:t>Breakdown Structure supported by a RACI Matrix. These improvements have strengthened the overall quality, clarity and practicality of the project plan while ensuring it reflects recognised project management principles (Association for Project Management, 2021).</w:t>
      </w:r>
    </w:p>
    <w:p w14:paraId="0AFDC246" w14:textId="77777777" w:rsidR="00724A47" w:rsidRDefault="00724A47" w:rsidP="00724A47">
      <w:pPr>
        <w:rPr>
          <w:sz w:val="24"/>
          <w:szCs w:val="24"/>
        </w:rPr>
      </w:pPr>
    </w:p>
    <w:p w14:paraId="4412A98F" w14:textId="77777777" w:rsidR="00724A47" w:rsidRDefault="00724A47" w:rsidP="00724A47">
      <w:pPr>
        <w:rPr>
          <w:b/>
          <w:bCs/>
          <w:sz w:val="32"/>
          <w:szCs w:val="32"/>
        </w:rPr>
      </w:pPr>
      <w:r>
        <w:rPr>
          <w:b/>
          <w:bCs/>
          <w:sz w:val="32"/>
          <w:szCs w:val="32"/>
        </w:rPr>
        <w:t>References</w:t>
      </w:r>
    </w:p>
    <w:p w14:paraId="1AFF9A49" w14:textId="77777777" w:rsidR="00724A47" w:rsidRDefault="00724A47" w:rsidP="00724A47">
      <w:pPr>
        <w:rPr>
          <w:b/>
          <w:bCs/>
          <w:sz w:val="32"/>
          <w:szCs w:val="32"/>
        </w:rPr>
      </w:pPr>
    </w:p>
    <w:p w14:paraId="5ACE92FF" w14:textId="77777777" w:rsidR="00724A47" w:rsidRDefault="00724A47" w:rsidP="00724A47">
      <w:r>
        <w:t xml:space="preserve">Association for Project Management (2021) </w:t>
      </w:r>
      <w:r>
        <w:rPr>
          <w:rStyle w:val="Emphasis"/>
        </w:rPr>
        <w:t>APM Body of Knowledge</w:t>
      </w:r>
      <w:r>
        <w:t>. 7th edn. Princes Risborough: Association for Project Management.</w:t>
      </w:r>
    </w:p>
    <w:p w14:paraId="41EA2E7B" w14:textId="77777777" w:rsidR="00724A47" w:rsidRDefault="00724A47" w:rsidP="00724A47">
      <w:pPr>
        <w:pStyle w:val="ListParagraph"/>
      </w:pPr>
    </w:p>
    <w:p w14:paraId="50060976" w14:textId="77777777" w:rsidR="00724A47" w:rsidRPr="00503365" w:rsidRDefault="00724A47" w:rsidP="00724A47">
      <w:pPr>
        <w:rPr>
          <w:b/>
          <w:bCs/>
          <w:sz w:val="32"/>
          <w:szCs w:val="32"/>
        </w:rPr>
      </w:pPr>
      <w:r>
        <w:t xml:space="preserve">HM Treasury (2022) </w:t>
      </w:r>
      <w:r>
        <w:rPr>
          <w:rStyle w:val="Emphasis"/>
        </w:rPr>
        <w:t>The Green Book: Central Government Guidance on Appraisal and Evaluation</w:t>
      </w:r>
      <w:r>
        <w:t>. London: HM Treasury.</w:t>
      </w:r>
    </w:p>
    <w:p w14:paraId="12A5D979" w14:textId="77777777" w:rsidR="00724A47" w:rsidRPr="005B6846" w:rsidRDefault="00724A47" w:rsidP="00724A47">
      <w:pPr>
        <w:pStyle w:val="ListParagraph"/>
        <w:rPr>
          <w:b/>
          <w:bCs/>
          <w:sz w:val="32"/>
          <w:szCs w:val="32"/>
        </w:rPr>
      </w:pPr>
    </w:p>
    <w:p w14:paraId="7F94B61E" w14:textId="77777777" w:rsidR="00724A47" w:rsidRPr="00503365" w:rsidRDefault="00724A47" w:rsidP="00724A47">
      <w:pPr>
        <w:ind w:left="360"/>
        <w:rPr>
          <w:b/>
          <w:bCs/>
          <w:sz w:val="32"/>
          <w:szCs w:val="32"/>
        </w:rPr>
      </w:pPr>
      <w:r>
        <w:t xml:space="preserve">Kerzner, H. (2022) </w:t>
      </w:r>
      <w:r>
        <w:rPr>
          <w:rStyle w:val="Emphasis"/>
        </w:rPr>
        <w:t>Project Management: A Systems Approach to Planning, Scheduling, and Controlling</w:t>
      </w:r>
      <w:r>
        <w:t>. 13th edn. Hoboken, NJ: John Wiley &amp; Sons.</w:t>
      </w:r>
    </w:p>
    <w:p w14:paraId="071BA1D3" w14:textId="77777777" w:rsidR="00724A47" w:rsidRPr="005B6846" w:rsidRDefault="00724A47" w:rsidP="00724A47">
      <w:pPr>
        <w:pStyle w:val="ListParagraph"/>
        <w:rPr>
          <w:b/>
          <w:bCs/>
          <w:sz w:val="32"/>
          <w:szCs w:val="32"/>
        </w:rPr>
      </w:pPr>
    </w:p>
    <w:p w14:paraId="4A1BD81F" w14:textId="77777777" w:rsidR="00724A47" w:rsidRPr="00503365" w:rsidRDefault="00724A47" w:rsidP="00724A47">
      <w:pPr>
        <w:ind w:left="360"/>
        <w:rPr>
          <w:b/>
          <w:bCs/>
          <w:sz w:val="32"/>
          <w:szCs w:val="32"/>
        </w:rPr>
      </w:pPr>
      <w:r>
        <w:t xml:space="preserve">Project Management Institute (2021) </w:t>
      </w:r>
      <w:r>
        <w:rPr>
          <w:rStyle w:val="Emphasis"/>
        </w:rPr>
        <w:t>A Guide to the Project Management Body of Knowledge (PMBOK® Guide)</w:t>
      </w:r>
      <w:r>
        <w:t>. 7th edn. Newtown Square, PA: Project Management Institute.</w:t>
      </w:r>
    </w:p>
    <w:p w14:paraId="4AB39C43" w14:textId="6E32B151" w:rsidR="00724A47" w:rsidRDefault="00724A47">
      <w:r>
        <w:br/>
      </w:r>
      <w:r>
        <w:br/>
      </w:r>
    </w:p>
    <w:p w14:paraId="29C950C9" w14:textId="77777777" w:rsidR="00724A47" w:rsidRDefault="00724A47">
      <w:r>
        <w:br w:type="page"/>
      </w:r>
    </w:p>
    <w:p w14:paraId="66445CE4" w14:textId="77777777" w:rsidR="00724A47" w:rsidRDefault="00724A47" w:rsidP="00724A47">
      <w:r>
        <w:rPr>
          <w:noProof/>
        </w:rPr>
        <w:lastRenderedPageBreak/>
        <w:drawing>
          <wp:inline distT="0" distB="0" distL="0" distR="0" wp14:anchorId="4FC96318" wp14:editId="7BEB8295">
            <wp:extent cx="2895600" cy="960120"/>
            <wp:effectExtent l="0" t="0" r="0" b="0"/>
            <wp:docPr id="104584193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895600" cy="960120"/>
                    </a:xfrm>
                    <a:prstGeom prst="rect">
                      <a:avLst/>
                    </a:prstGeom>
                  </pic:spPr>
                </pic:pic>
              </a:graphicData>
            </a:graphic>
          </wp:inline>
        </w:drawing>
      </w:r>
    </w:p>
    <w:p w14:paraId="67AC8C3D" w14:textId="77777777" w:rsidR="00724A47" w:rsidRDefault="00724A47" w:rsidP="00724A47"/>
    <w:p w14:paraId="618CF233" w14:textId="77777777" w:rsidR="00724A47" w:rsidRDefault="00724A47" w:rsidP="00724A47"/>
    <w:p w14:paraId="773479E6" w14:textId="77777777" w:rsidR="00724A47" w:rsidRDefault="00724A47" w:rsidP="00724A47">
      <w:pPr>
        <w:rPr>
          <w:b/>
          <w:bCs/>
          <w:sz w:val="32"/>
          <w:szCs w:val="32"/>
        </w:rPr>
      </w:pPr>
      <w:r>
        <w:rPr>
          <w:b/>
          <w:bCs/>
          <w:sz w:val="32"/>
          <w:szCs w:val="32"/>
        </w:rPr>
        <w:t>Project Management Plan</w:t>
      </w:r>
    </w:p>
    <w:p w14:paraId="3335518F" w14:textId="77777777" w:rsidR="00724A47" w:rsidRDefault="00724A47" w:rsidP="00724A47">
      <w:pPr>
        <w:rPr>
          <w:b/>
          <w:bCs/>
          <w:sz w:val="32"/>
          <w:szCs w:val="32"/>
        </w:rPr>
      </w:pPr>
      <w:r>
        <w:rPr>
          <w:b/>
          <w:bCs/>
          <w:sz w:val="32"/>
          <w:szCs w:val="32"/>
        </w:rPr>
        <w:t xml:space="preserve">Module: </w:t>
      </w:r>
      <w:r w:rsidRPr="00B219D7">
        <w:rPr>
          <w:sz w:val="32"/>
          <w:szCs w:val="32"/>
        </w:rPr>
        <w:t>Project Management</w:t>
      </w:r>
    </w:p>
    <w:p w14:paraId="1F86AF19" w14:textId="77777777" w:rsidR="00724A47" w:rsidRPr="00B219D7" w:rsidRDefault="00724A47" w:rsidP="00724A47">
      <w:pPr>
        <w:rPr>
          <w:sz w:val="32"/>
          <w:szCs w:val="32"/>
        </w:rPr>
      </w:pPr>
      <w:r>
        <w:rPr>
          <w:b/>
          <w:bCs/>
          <w:sz w:val="32"/>
          <w:szCs w:val="32"/>
        </w:rPr>
        <w:t xml:space="preserve">Assessment: Part C </w:t>
      </w:r>
      <w:r w:rsidRPr="00B219D7">
        <w:rPr>
          <w:sz w:val="32"/>
          <w:szCs w:val="32"/>
        </w:rPr>
        <w:t>– Project Management Plan</w:t>
      </w:r>
    </w:p>
    <w:p w14:paraId="0CF804E3" w14:textId="77777777" w:rsidR="00724A47" w:rsidRDefault="00724A47" w:rsidP="00724A47">
      <w:pPr>
        <w:rPr>
          <w:b/>
          <w:bCs/>
          <w:sz w:val="32"/>
          <w:szCs w:val="32"/>
        </w:rPr>
      </w:pPr>
      <w:r>
        <w:rPr>
          <w:b/>
          <w:bCs/>
          <w:sz w:val="32"/>
          <w:szCs w:val="32"/>
        </w:rPr>
        <w:t xml:space="preserve">Project Title: </w:t>
      </w:r>
      <w:r w:rsidRPr="00B219D7">
        <w:rPr>
          <w:sz w:val="32"/>
          <w:szCs w:val="32"/>
        </w:rPr>
        <w:t>Redevelopment of the Central Transport Hub</w:t>
      </w:r>
    </w:p>
    <w:p w14:paraId="21E031CA" w14:textId="77777777" w:rsidR="00724A47" w:rsidRDefault="00724A47" w:rsidP="00724A47">
      <w:pPr>
        <w:rPr>
          <w:b/>
          <w:bCs/>
          <w:sz w:val="32"/>
          <w:szCs w:val="32"/>
        </w:rPr>
      </w:pPr>
      <w:r>
        <w:rPr>
          <w:b/>
          <w:bCs/>
          <w:sz w:val="32"/>
          <w:szCs w:val="32"/>
        </w:rPr>
        <w:t xml:space="preserve">Student Name: </w:t>
      </w:r>
      <w:r w:rsidRPr="00B219D7">
        <w:rPr>
          <w:sz w:val="32"/>
          <w:szCs w:val="32"/>
        </w:rPr>
        <w:t>Galya Georgieva</w:t>
      </w:r>
    </w:p>
    <w:p w14:paraId="30E2C423" w14:textId="77777777" w:rsidR="00724A47" w:rsidRPr="00B219D7" w:rsidRDefault="00724A47" w:rsidP="00724A47">
      <w:pPr>
        <w:rPr>
          <w:sz w:val="32"/>
          <w:szCs w:val="32"/>
        </w:rPr>
      </w:pPr>
      <w:r>
        <w:rPr>
          <w:b/>
          <w:bCs/>
          <w:sz w:val="32"/>
          <w:szCs w:val="32"/>
        </w:rPr>
        <w:t xml:space="preserve">Student ID: </w:t>
      </w:r>
      <w:r w:rsidRPr="00B219D7">
        <w:rPr>
          <w:sz w:val="32"/>
          <w:szCs w:val="32"/>
        </w:rPr>
        <w:t>2428902</w:t>
      </w:r>
    </w:p>
    <w:p w14:paraId="068B3D92" w14:textId="179D7799" w:rsidR="00724A47" w:rsidRDefault="00724A47" w:rsidP="00724A47">
      <w:pPr>
        <w:rPr>
          <w:b/>
          <w:bCs/>
          <w:sz w:val="32"/>
          <w:szCs w:val="32"/>
        </w:rPr>
      </w:pPr>
      <w:r>
        <w:rPr>
          <w:b/>
          <w:bCs/>
          <w:sz w:val="32"/>
          <w:szCs w:val="32"/>
        </w:rPr>
        <w:t xml:space="preserve">Submission Date: </w:t>
      </w:r>
      <w:r w:rsidR="009646BE">
        <w:rPr>
          <w:b/>
          <w:bCs/>
          <w:sz w:val="32"/>
          <w:szCs w:val="32"/>
        </w:rPr>
        <w:t>17/08/2026</w:t>
      </w:r>
    </w:p>
    <w:p w14:paraId="26C5CF20" w14:textId="77777777" w:rsidR="00724A47" w:rsidRDefault="00724A47" w:rsidP="00724A47">
      <w:pPr>
        <w:rPr>
          <w:b/>
          <w:bCs/>
          <w:sz w:val="32"/>
          <w:szCs w:val="32"/>
        </w:rPr>
      </w:pPr>
      <w:r>
        <w:rPr>
          <w:b/>
          <w:bCs/>
          <w:sz w:val="32"/>
          <w:szCs w:val="32"/>
        </w:rPr>
        <w:br w:type="page"/>
      </w:r>
    </w:p>
    <w:p w14:paraId="0DA7C43D" w14:textId="77777777" w:rsidR="00724A47" w:rsidRDefault="00724A47" w:rsidP="00724A47">
      <w:pPr>
        <w:rPr>
          <w:b/>
          <w:bCs/>
          <w:sz w:val="32"/>
          <w:szCs w:val="32"/>
        </w:rPr>
      </w:pPr>
      <w:r>
        <w:rPr>
          <w:b/>
          <w:bCs/>
          <w:sz w:val="32"/>
          <w:szCs w:val="32"/>
        </w:rPr>
        <w:lastRenderedPageBreak/>
        <w:t>Table of Contents</w:t>
      </w:r>
    </w:p>
    <w:p w14:paraId="782001D1" w14:textId="77777777" w:rsidR="00724A47" w:rsidRPr="00B219D7" w:rsidRDefault="00724A47" w:rsidP="00724A47">
      <w:pPr>
        <w:pStyle w:val="ListParagraph"/>
        <w:numPr>
          <w:ilvl w:val="0"/>
          <w:numId w:val="1"/>
        </w:numPr>
        <w:rPr>
          <w:sz w:val="28"/>
          <w:szCs w:val="28"/>
        </w:rPr>
      </w:pPr>
      <w:r w:rsidRPr="00B219D7">
        <w:rPr>
          <w:sz w:val="28"/>
          <w:szCs w:val="28"/>
        </w:rPr>
        <w:t>Introduction</w:t>
      </w:r>
    </w:p>
    <w:p w14:paraId="7EF2AED3" w14:textId="77777777" w:rsidR="00724A47" w:rsidRDefault="00724A47" w:rsidP="00724A47">
      <w:pPr>
        <w:pStyle w:val="ListParagraph"/>
        <w:numPr>
          <w:ilvl w:val="0"/>
          <w:numId w:val="1"/>
        </w:numPr>
        <w:rPr>
          <w:sz w:val="24"/>
          <w:szCs w:val="24"/>
        </w:rPr>
      </w:pPr>
      <w:r>
        <w:rPr>
          <w:sz w:val="24"/>
          <w:szCs w:val="24"/>
        </w:rPr>
        <w:t>Project Description</w:t>
      </w:r>
    </w:p>
    <w:p w14:paraId="3F29D741" w14:textId="77777777" w:rsidR="00724A47" w:rsidRDefault="00724A47" w:rsidP="00724A47">
      <w:pPr>
        <w:pStyle w:val="ListParagraph"/>
        <w:numPr>
          <w:ilvl w:val="0"/>
          <w:numId w:val="1"/>
        </w:numPr>
        <w:rPr>
          <w:sz w:val="24"/>
          <w:szCs w:val="24"/>
        </w:rPr>
      </w:pPr>
      <w:r>
        <w:rPr>
          <w:sz w:val="24"/>
          <w:szCs w:val="24"/>
        </w:rPr>
        <w:t>Project Scope</w:t>
      </w:r>
    </w:p>
    <w:p w14:paraId="4333A32B" w14:textId="77777777" w:rsidR="00724A47" w:rsidRDefault="00724A47" w:rsidP="00724A47">
      <w:pPr>
        <w:pStyle w:val="ListParagraph"/>
        <w:numPr>
          <w:ilvl w:val="0"/>
          <w:numId w:val="1"/>
        </w:numPr>
        <w:rPr>
          <w:sz w:val="24"/>
          <w:szCs w:val="24"/>
        </w:rPr>
      </w:pPr>
      <w:r>
        <w:rPr>
          <w:sz w:val="24"/>
          <w:szCs w:val="24"/>
        </w:rPr>
        <w:t>Work Breakdown Structure (WBS)</w:t>
      </w:r>
    </w:p>
    <w:p w14:paraId="2F077832" w14:textId="77777777" w:rsidR="00724A47" w:rsidRDefault="00724A47" w:rsidP="00724A47">
      <w:pPr>
        <w:pStyle w:val="ListParagraph"/>
        <w:numPr>
          <w:ilvl w:val="0"/>
          <w:numId w:val="1"/>
        </w:numPr>
        <w:rPr>
          <w:sz w:val="24"/>
          <w:szCs w:val="24"/>
        </w:rPr>
      </w:pPr>
      <w:r>
        <w:rPr>
          <w:sz w:val="24"/>
          <w:szCs w:val="24"/>
        </w:rPr>
        <w:t>QUAD Chart</w:t>
      </w:r>
    </w:p>
    <w:p w14:paraId="4C9AEC42" w14:textId="77777777" w:rsidR="00724A47" w:rsidRDefault="00724A47" w:rsidP="00724A47">
      <w:pPr>
        <w:pStyle w:val="ListParagraph"/>
        <w:numPr>
          <w:ilvl w:val="0"/>
          <w:numId w:val="1"/>
        </w:numPr>
        <w:rPr>
          <w:sz w:val="24"/>
          <w:szCs w:val="24"/>
        </w:rPr>
      </w:pPr>
      <w:r>
        <w:rPr>
          <w:sz w:val="24"/>
          <w:szCs w:val="24"/>
        </w:rPr>
        <w:t>Gantt Chart</w:t>
      </w:r>
    </w:p>
    <w:p w14:paraId="6E666E80" w14:textId="77777777" w:rsidR="00724A47" w:rsidRDefault="00724A47" w:rsidP="00724A47">
      <w:pPr>
        <w:pStyle w:val="ListParagraph"/>
        <w:numPr>
          <w:ilvl w:val="0"/>
          <w:numId w:val="1"/>
        </w:numPr>
        <w:rPr>
          <w:sz w:val="24"/>
          <w:szCs w:val="24"/>
        </w:rPr>
      </w:pPr>
      <w:r>
        <w:rPr>
          <w:sz w:val="24"/>
          <w:szCs w:val="24"/>
        </w:rPr>
        <w:t>Stakeholders Involvement</w:t>
      </w:r>
    </w:p>
    <w:p w14:paraId="6AAA0C20" w14:textId="77777777" w:rsidR="00724A47" w:rsidRDefault="00724A47" w:rsidP="00724A47">
      <w:pPr>
        <w:pStyle w:val="ListParagraph"/>
        <w:numPr>
          <w:ilvl w:val="0"/>
          <w:numId w:val="1"/>
        </w:numPr>
        <w:rPr>
          <w:sz w:val="24"/>
          <w:szCs w:val="24"/>
        </w:rPr>
      </w:pPr>
      <w:r>
        <w:rPr>
          <w:sz w:val="24"/>
          <w:szCs w:val="24"/>
        </w:rPr>
        <w:t>Allocation of Resources</w:t>
      </w:r>
    </w:p>
    <w:p w14:paraId="18A0098F" w14:textId="77777777" w:rsidR="00724A47" w:rsidRDefault="00724A47" w:rsidP="00724A47">
      <w:pPr>
        <w:pStyle w:val="ListParagraph"/>
        <w:numPr>
          <w:ilvl w:val="0"/>
          <w:numId w:val="1"/>
        </w:numPr>
        <w:rPr>
          <w:sz w:val="24"/>
          <w:szCs w:val="24"/>
        </w:rPr>
      </w:pPr>
      <w:r>
        <w:rPr>
          <w:sz w:val="24"/>
          <w:szCs w:val="24"/>
        </w:rPr>
        <w:t>Risk Analysis</w:t>
      </w:r>
    </w:p>
    <w:p w14:paraId="4E9B75EF" w14:textId="77777777" w:rsidR="00724A47" w:rsidRDefault="00724A47" w:rsidP="00724A47">
      <w:pPr>
        <w:pStyle w:val="ListParagraph"/>
        <w:numPr>
          <w:ilvl w:val="0"/>
          <w:numId w:val="1"/>
        </w:numPr>
        <w:rPr>
          <w:sz w:val="24"/>
          <w:szCs w:val="24"/>
        </w:rPr>
      </w:pPr>
      <w:r>
        <w:rPr>
          <w:sz w:val="24"/>
          <w:szCs w:val="24"/>
        </w:rPr>
        <w:t>Conclusion</w:t>
      </w:r>
    </w:p>
    <w:p w14:paraId="3D083A80" w14:textId="77777777" w:rsidR="00724A47" w:rsidRDefault="00724A47" w:rsidP="00724A47">
      <w:pPr>
        <w:pStyle w:val="ListParagraph"/>
        <w:numPr>
          <w:ilvl w:val="0"/>
          <w:numId w:val="1"/>
        </w:numPr>
        <w:rPr>
          <w:sz w:val="24"/>
          <w:szCs w:val="24"/>
        </w:rPr>
      </w:pPr>
      <w:r>
        <w:rPr>
          <w:sz w:val="24"/>
          <w:szCs w:val="24"/>
        </w:rPr>
        <w:t>References</w:t>
      </w:r>
    </w:p>
    <w:p w14:paraId="7FB910D2" w14:textId="77777777" w:rsidR="00724A47" w:rsidRDefault="00724A47" w:rsidP="00724A47">
      <w:pPr>
        <w:rPr>
          <w:b/>
          <w:bCs/>
          <w:sz w:val="32"/>
          <w:szCs w:val="32"/>
        </w:rPr>
      </w:pPr>
      <w:r>
        <w:rPr>
          <w:sz w:val="24"/>
          <w:szCs w:val="24"/>
        </w:rPr>
        <w:br w:type="page"/>
      </w:r>
      <w:r>
        <w:rPr>
          <w:b/>
          <w:bCs/>
          <w:sz w:val="32"/>
          <w:szCs w:val="32"/>
        </w:rPr>
        <w:lastRenderedPageBreak/>
        <w:t>1.</w:t>
      </w:r>
      <w:r w:rsidRPr="00E62587">
        <w:rPr>
          <w:b/>
          <w:bCs/>
          <w:sz w:val="32"/>
          <w:szCs w:val="32"/>
        </w:rPr>
        <w:t>Introduction</w:t>
      </w:r>
    </w:p>
    <w:p w14:paraId="79C73DB3" w14:textId="77777777" w:rsidR="00724A47" w:rsidRDefault="00724A47" w:rsidP="00724A47">
      <w:pPr>
        <w:rPr>
          <w:sz w:val="24"/>
          <w:szCs w:val="24"/>
        </w:rPr>
      </w:pPr>
      <w:r>
        <w:rPr>
          <w:sz w:val="24"/>
          <w:szCs w:val="24"/>
        </w:rPr>
        <w:t>In November 2025, a major metropolitan city in the United Kingdom announced an urgent regeneration programme following the closure of its central transport hub. The existing facility no longer met modern safety, accessibility and operational standards, creating significant disruption to passenger transport, freight logistics ana local economic activity. As a result, local authorities initiated a redevelopment project to restore transport services while supporting sustainability, digital innovation and inclusive urban development. This project Management Plan focuses on the redevelopment of the Central Transport Hub, with particular attention to the temporary transport solution required to maintain transport operations during constriction. The plan applies recognised project management principles to define the project scope, schedule, resources, stakeholder engagement and risk management processes (ISO, 2020). These areas are particularly important because the redevelopment involves several interdependent activities and stakeholders. Effective coordination is therefore required to reduce disruption, control project costs and ensure that the temporary transport arrangements remain aligned with the wider redevelopment objectives. A structured approach also allows project progress to be monitored and corrective actions to be taken when necessary. Effective planning supports successful project delivery by ensuring that objectives are achieved within agreed time. Cost and quality constraints (Project Management Institute, 2021). The report also demonstrates how project management tools and techniques are applied throughout the project lifecycle to support informed decision-making and successful project delivery (Association for Project Management, 2021).</w:t>
      </w:r>
    </w:p>
    <w:p w14:paraId="6B96EE24" w14:textId="77777777" w:rsidR="00724A47" w:rsidRDefault="00724A47" w:rsidP="00724A47">
      <w:pPr>
        <w:rPr>
          <w:sz w:val="24"/>
          <w:szCs w:val="24"/>
        </w:rPr>
      </w:pPr>
    </w:p>
    <w:p w14:paraId="183ACD7F" w14:textId="77777777" w:rsidR="00724A47" w:rsidRDefault="00724A47" w:rsidP="00724A47">
      <w:pPr>
        <w:rPr>
          <w:b/>
          <w:bCs/>
          <w:sz w:val="32"/>
          <w:szCs w:val="32"/>
        </w:rPr>
      </w:pPr>
      <w:r>
        <w:rPr>
          <w:b/>
          <w:bCs/>
          <w:sz w:val="32"/>
          <w:szCs w:val="32"/>
        </w:rPr>
        <w:t>2. Project Description</w:t>
      </w:r>
    </w:p>
    <w:p w14:paraId="22EA42B3" w14:textId="77777777" w:rsidR="00724A47" w:rsidRDefault="00724A47" w:rsidP="00724A47">
      <w:pPr>
        <w:rPr>
          <w:sz w:val="24"/>
          <w:szCs w:val="24"/>
        </w:rPr>
      </w:pPr>
      <w:r>
        <w:rPr>
          <w:sz w:val="24"/>
          <w:szCs w:val="24"/>
        </w:rPr>
        <w:t xml:space="preserve">The project focuses on the redevelopment of the Central Transport Hub following its closure due to structural safety concerns and non- compliance with modern accessibility standards. The redevelopment aims to restore efficient transport service while ensuring that passengers continue to have access to safe and reliable transport through temporary operational arrangements during the construction phase. The project  involves the demolition of unsafe structures, construction of new transport facilities, installation of modern digital passenger information systems, improved accessibility features, and environmentally sustainable infrastructure. The redevelopment will also introduce energy-efficient technologies and upgraded security systems to improve passenger safety and operational performance (Project Management Institute, 2021). The project is expected to improve transport connectivity, reduce service disruption, support local businesses and contribute to long-term urban regeneration. Successful delivery will depend on effective planning, stakeholder collaboration and continuous monitoring of project performance throughout each phase of the project lifecycle. The project is also important for maintaining continuity of essential transport services during the redevelopment period. The use of temporary facilities will help minimise disruption for </w:t>
      </w:r>
      <w:r>
        <w:rPr>
          <w:sz w:val="24"/>
          <w:szCs w:val="24"/>
        </w:rPr>
        <w:lastRenderedPageBreak/>
        <w:t xml:space="preserve">passengers, while the new infrastructure will provide improved safety, accessibility and operational efficiency. These improvements are expected to create longer-term benefits for passengers, local businesses and the wider urban community (Association for Project Management, 2021). </w:t>
      </w:r>
    </w:p>
    <w:p w14:paraId="100DA466" w14:textId="77777777" w:rsidR="00724A47" w:rsidRDefault="00724A47" w:rsidP="00724A47">
      <w:pPr>
        <w:rPr>
          <w:sz w:val="24"/>
          <w:szCs w:val="24"/>
        </w:rPr>
      </w:pPr>
    </w:p>
    <w:p w14:paraId="76688896" w14:textId="77777777" w:rsidR="00724A47" w:rsidRDefault="00724A47" w:rsidP="00724A47">
      <w:pPr>
        <w:rPr>
          <w:b/>
          <w:bCs/>
          <w:sz w:val="32"/>
          <w:szCs w:val="32"/>
        </w:rPr>
      </w:pPr>
      <w:r>
        <w:rPr>
          <w:b/>
          <w:bCs/>
          <w:sz w:val="32"/>
          <w:szCs w:val="32"/>
        </w:rPr>
        <w:t>3. Project Scope</w:t>
      </w:r>
    </w:p>
    <w:p w14:paraId="234CD0CA" w14:textId="77777777" w:rsidR="00724A47" w:rsidRDefault="00724A47" w:rsidP="00724A47">
      <w:pPr>
        <w:rPr>
          <w:sz w:val="24"/>
          <w:szCs w:val="24"/>
        </w:rPr>
      </w:pPr>
      <w:r>
        <w:rPr>
          <w:sz w:val="24"/>
          <w:szCs w:val="24"/>
        </w:rPr>
        <w:t>The Project Scope explains  what work needs to be done for the redevelopment of the Central Transport Hub. It also shows want in included in the project and what is not included. Having clear boundaries helps the project team understand what needs to be completed and what resources are required (Project Management Institute, 2021).</w:t>
      </w:r>
    </w:p>
    <w:p w14:paraId="54F2973E" w14:textId="77777777" w:rsidR="00724A47" w:rsidRDefault="00724A47" w:rsidP="00724A47">
      <w:pPr>
        <w:rPr>
          <w:sz w:val="24"/>
          <w:szCs w:val="24"/>
        </w:rPr>
      </w:pPr>
    </w:p>
    <w:p w14:paraId="79A118C3" w14:textId="77777777" w:rsidR="00724A47" w:rsidRDefault="00724A47" w:rsidP="00724A47">
      <w:pPr>
        <w:rPr>
          <w:b/>
          <w:bCs/>
          <w:sz w:val="24"/>
          <w:szCs w:val="24"/>
        </w:rPr>
      </w:pPr>
      <w:r w:rsidRPr="00D92F2C">
        <w:rPr>
          <w:b/>
          <w:bCs/>
          <w:sz w:val="24"/>
          <w:szCs w:val="24"/>
        </w:rPr>
        <w:t xml:space="preserve">In Scope </w:t>
      </w:r>
    </w:p>
    <w:p w14:paraId="343FD89E" w14:textId="77777777" w:rsidR="00724A47" w:rsidRDefault="00724A47" w:rsidP="00724A47">
      <w:pPr>
        <w:rPr>
          <w:sz w:val="24"/>
          <w:szCs w:val="24"/>
        </w:rPr>
      </w:pPr>
      <w:r>
        <w:rPr>
          <w:sz w:val="24"/>
          <w:szCs w:val="24"/>
        </w:rPr>
        <w:t xml:space="preserve">The project includes removing unsafe structures and building temporary transport facilities. It also includes accessible platforms and passenger waiting areas, new passenger information systems. Improved security, better lighting and CCTV. Environmental improvements and traffic management will also be included. Before the new facilities are opened, they will be tested to make sure they are safe and ready to use. </w:t>
      </w:r>
    </w:p>
    <w:p w14:paraId="1065EEE8" w14:textId="77777777" w:rsidR="00724A47" w:rsidRDefault="00724A47" w:rsidP="00724A47">
      <w:pPr>
        <w:rPr>
          <w:sz w:val="24"/>
          <w:szCs w:val="24"/>
        </w:rPr>
      </w:pPr>
      <w:r>
        <w:rPr>
          <w:b/>
          <w:bCs/>
          <w:sz w:val="24"/>
          <w:szCs w:val="24"/>
        </w:rPr>
        <w:t xml:space="preserve">Out of Scope </w:t>
      </w:r>
    </w:p>
    <w:p w14:paraId="318AF507" w14:textId="77777777" w:rsidR="00724A47" w:rsidRDefault="00724A47" w:rsidP="00724A47">
      <w:pPr>
        <w:rPr>
          <w:sz w:val="24"/>
          <w:szCs w:val="24"/>
        </w:rPr>
      </w:pPr>
      <w:r>
        <w:rPr>
          <w:sz w:val="24"/>
          <w:szCs w:val="24"/>
        </w:rPr>
        <w:t xml:space="preserve">The project does not include the long-term expansion of the city transport network, construction of additional railway lines, redevelopment of surrounding commercial properties, future residential developments or transport projects outside the Central Transport Hub. The main project deliverables include a safe temporary transport hub, improved passenger accessibility, modern digital infrastructure, enhanced safety systems and a fully operational transport facility that complies with current regulatory and accessibility standards. Clearly defining the scope will help the project team control changes throughout the redevelopment. Any proposed changes that affect the agreed deliverables, budget before approval. This will reduce the risk of scope creep and help ensure that project resources remain focused on the agreed objectives (Association for Project Management, 2021). </w:t>
      </w:r>
    </w:p>
    <w:p w14:paraId="3AE6D09B" w14:textId="77777777" w:rsidR="00724A47" w:rsidRDefault="00724A47" w:rsidP="00724A47">
      <w:pPr>
        <w:rPr>
          <w:sz w:val="24"/>
          <w:szCs w:val="24"/>
        </w:rPr>
      </w:pPr>
    </w:p>
    <w:p w14:paraId="43DD9397" w14:textId="77777777" w:rsidR="00724A47" w:rsidRDefault="00724A47" w:rsidP="00724A47">
      <w:pPr>
        <w:rPr>
          <w:b/>
          <w:bCs/>
          <w:sz w:val="32"/>
          <w:szCs w:val="32"/>
        </w:rPr>
      </w:pPr>
      <w:r>
        <w:rPr>
          <w:b/>
          <w:bCs/>
          <w:sz w:val="32"/>
          <w:szCs w:val="32"/>
        </w:rPr>
        <w:t>4.Work Breakdown Structure (WBS) for the Central Transport Hub Redevelopment Project</w:t>
      </w:r>
    </w:p>
    <w:p w14:paraId="2673D40F" w14:textId="77777777" w:rsidR="00724A47" w:rsidRDefault="00724A47" w:rsidP="00724A47">
      <w:pPr>
        <w:rPr>
          <w:b/>
          <w:bCs/>
          <w:sz w:val="32"/>
          <w:szCs w:val="32"/>
        </w:rPr>
      </w:pPr>
      <w:r>
        <w:rPr>
          <w:b/>
          <w:bCs/>
          <w:sz w:val="32"/>
          <w:szCs w:val="32"/>
        </w:rPr>
        <w:t>Figure 1.</w:t>
      </w:r>
    </w:p>
    <w:p w14:paraId="449B12E0" w14:textId="77777777" w:rsidR="00724A47" w:rsidRDefault="00724A47" w:rsidP="00724A47">
      <w:pPr>
        <w:rPr>
          <w:b/>
          <w:bCs/>
          <w:sz w:val="32"/>
          <w:szCs w:val="32"/>
        </w:rPr>
      </w:pPr>
    </w:p>
    <w:p w14:paraId="0C2FE389" w14:textId="77777777" w:rsidR="00724A47" w:rsidRDefault="00724A47" w:rsidP="00724A47">
      <w:pPr>
        <w:rPr>
          <w:b/>
          <w:bCs/>
          <w:sz w:val="32"/>
          <w:szCs w:val="32"/>
        </w:rPr>
      </w:pPr>
    </w:p>
    <w:p w14:paraId="2438AF2D" w14:textId="77777777" w:rsidR="00724A47" w:rsidRDefault="00724A47" w:rsidP="00724A47">
      <w:pPr>
        <w:rPr>
          <w:b/>
          <w:bCs/>
          <w:sz w:val="32"/>
          <w:szCs w:val="32"/>
        </w:rPr>
      </w:pPr>
    </w:p>
    <w:p w14:paraId="2DA511DD" w14:textId="77777777" w:rsidR="00724A47" w:rsidRDefault="00724A47" w:rsidP="00724A47">
      <w:pPr>
        <w:rPr>
          <w:b/>
          <w:bCs/>
          <w:sz w:val="32"/>
          <w:szCs w:val="32"/>
        </w:rPr>
      </w:pPr>
    </w:p>
    <w:p w14:paraId="30AB0DD3" w14:textId="77777777" w:rsidR="00724A47" w:rsidRDefault="00724A47" w:rsidP="00724A47">
      <w:pPr>
        <w:rPr>
          <w:b/>
          <w:bCs/>
          <w:sz w:val="32"/>
          <w:szCs w:val="32"/>
        </w:rPr>
      </w:pPr>
      <w:r>
        <w:rPr>
          <w:b/>
          <w:bCs/>
          <w:noProof/>
          <w:sz w:val="32"/>
          <w:szCs w:val="32"/>
        </w:rPr>
        <mc:AlternateContent>
          <mc:Choice Requires="wps">
            <w:drawing>
              <wp:anchor distT="0" distB="0" distL="114300" distR="114300" simplePos="0" relativeHeight="251679744" behindDoc="0" locked="0" layoutInCell="1" allowOverlap="1" wp14:anchorId="14FD796E" wp14:editId="5B2828A2">
                <wp:simplePos x="0" y="0"/>
                <wp:positionH relativeFrom="column">
                  <wp:posOffset>3376930</wp:posOffset>
                </wp:positionH>
                <wp:positionV relativeFrom="paragraph">
                  <wp:posOffset>-633095</wp:posOffset>
                </wp:positionV>
                <wp:extent cx="2371725" cy="962025"/>
                <wp:effectExtent l="0" t="0" r="28575" b="28575"/>
                <wp:wrapNone/>
                <wp:docPr id="1667168365" name="Straight Connector 22"/>
                <wp:cNvGraphicFramePr/>
                <a:graphic xmlns:a="http://schemas.openxmlformats.org/drawingml/2006/main">
                  <a:graphicData uri="http://schemas.microsoft.com/office/word/2010/wordprocessingShape">
                    <wps:wsp>
                      <wps:cNvCnPr/>
                      <wps:spPr>
                        <a:xfrm>
                          <a:off x="0" y="0"/>
                          <a:ext cx="2371725"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48CF1" id="Straight Connector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9pt,-49.85pt" to="452.6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" strokecolor="#5b9bd5 [3204]" strokeweight=".5pt">
                <v:stroke joinstyle="miter"/>
              </v:line>
            </w:pict>
          </mc:Fallback>
        </mc:AlternateContent>
      </w:r>
      <w:r>
        <w:rPr>
          <w:b/>
          <w:bCs/>
          <w:noProof/>
          <w:sz w:val="32"/>
          <w:szCs w:val="32"/>
        </w:rPr>
        <mc:AlternateContent>
          <mc:Choice Requires="wps">
            <w:drawing>
              <wp:anchor distT="0" distB="0" distL="114300" distR="114300" simplePos="0" relativeHeight="251678720" behindDoc="0" locked="0" layoutInCell="1" allowOverlap="1" wp14:anchorId="2EABA71E" wp14:editId="0A3702B1">
                <wp:simplePos x="0" y="0"/>
                <wp:positionH relativeFrom="column">
                  <wp:posOffset>3386455</wp:posOffset>
                </wp:positionH>
                <wp:positionV relativeFrom="paragraph">
                  <wp:posOffset>186055</wp:posOffset>
                </wp:positionV>
                <wp:extent cx="581025" cy="161925"/>
                <wp:effectExtent l="0" t="0" r="28575" b="28575"/>
                <wp:wrapNone/>
                <wp:docPr id="892564353" name="Straight Connector 21"/>
                <wp:cNvGraphicFramePr/>
                <a:graphic xmlns:a="http://schemas.openxmlformats.org/drawingml/2006/main">
                  <a:graphicData uri="http://schemas.microsoft.com/office/word/2010/wordprocessingShape">
                    <wps:wsp>
                      <wps:cNvCnPr/>
                      <wps:spPr>
                        <a:xfrm>
                          <a:off x="0" y="0"/>
                          <a:ext cx="581025"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D5FDF5" id="Straight Connector 2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65pt,14.65pt" to="312.4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" strokecolor="#5b9bd5 [3204]" strokeweight=".5pt">
                <v:stroke joinstyle="miter"/>
              </v:line>
            </w:pict>
          </mc:Fallback>
        </mc:AlternateContent>
      </w:r>
      <w:r>
        <w:rPr>
          <w:b/>
          <w:bCs/>
          <w:noProof/>
          <w:sz w:val="32"/>
          <w:szCs w:val="32"/>
        </w:rPr>
        <mc:AlternateContent>
          <mc:Choice Requires="wps">
            <w:drawing>
              <wp:anchor distT="0" distB="0" distL="114300" distR="114300" simplePos="0" relativeHeight="251677696" behindDoc="0" locked="0" layoutInCell="1" allowOverlap="1" wp14:anchorId="7B6EFD24" wp14:editId="6BF23ACC">
                <wp:simplePos x="0" y="0"/>
                <wp:positionH relativeFrom="column">
                  <wp:posOffset>2453004</wp:posOffset>
                </wp:positionH>
                <wp:positionV relativeFrom="paragraph">
                  <wp:posOffset>147955</wp:posOffset>
                </wp:positionV>
                <wp:extent cx="228600" cy="228600"/>
                <wp:effectExtent l="0" t="0" r="19050" b="19050"/>
                <wp:wrapNone/>
                <wp:docPr id="1010383756" name="Straight Connector 20"/>
                <wp:cNvGraphicFramePr/>
                <a:graphic xmlns:a="http://schemas.openxmlformats.org/drawingml/2006/main">
                  <a:graphicData uri="http://schemas.microsoft.com/office/word/2010/wordprocessingShape">
                    <wps:wsp>
                      <wps:cNvCnPr/>
                      <wps:spPr>
                        <a:xfrm flipH="1">
                          <a:off x="0" y="0"/>
                          <a:ext cx="22860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4F2CC3" id="Straight Connector 20"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15pt,11.65pt" to="211.1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" strokecolor="#5b9bd5 [3204]" strokeweight=".5pt">
                <v:stroke joinstyle="miter"/>
              </v:line>
            </w:pict>
          </mc:Fallback>
        </mc:AlternateContent>
      </w:r>
      <w:r>
        <w:rPr>
          <w:b/>
          <w:bCs/>
          <w:noProof/>
          <w:sz w:val="32"/>
          <w:szCs w:val="32"/>
        </w:rPr>
        <mc:AlternateContent>
          <mc:Choice Requires="wps">
            <w:drawing>
              <wp:anchor distT="0" distB="0" distL="114300" distR="114300" simplePos="0" relativeHeight="251676672" behindDoc="0" locked="0" layoutInCell="1" allowOverlap="1" wp14:anchorId="46C69387" wp14:editId="4B167FC7">
                <wp:simplePos x="0" y="0"/>
                <wp:positionH relativeFrom="column">
                  <wp:posOffset>605155</wp:posOffset>
                </wp:positionH>
                <wp:positionV relativeFrom="paragraph">
                  <wp:posOffset>195580</wp:posOffset>
                </wp:positionV>
                <wp:extent cx="1333500" cy="228600"/>
                <wp:effectExtent l="0" t="0" r="19050" b="19050"/>
                <wp:wrapNone/>
                <wp:docPr id="544937227" name="Straight Connector 19"/>
                <wp:cNvGraphicFramePr/>
                <a:graphic xmlns:a="http://schemas.openxmlformats.org/drawingml/2006/main">
                  <a:graphicData uri="http://schemas.microsoft.com/office/word/2010/wordprocessingShape">
                    <wps:wsp>
                      <wps:cNvCnPr/>
                      <wps:spPr>
                        <a:xfrm flipH="1">
                          <a:off x="0" y="0"/>
                          <a:ext cx="133350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6C07A3" id="Straight Connector 19"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65pt,15.4pt" to="152.65pt,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" strokecolor="#5b9bd5 [3204]" strokeweight=".5pt">
                <v:stroke joinstyle="miter"/>
              </v:line>
            </w:pict>
          </mc:Fallback>
        </mc:AlternateContent>
      </w:r>
      <w:r>
        <w:rPr>
          <w:b/>
          <w:bCs/>
          <w:noProof/>
          <w:sz w:val="32"/>
          <w:szCs w:val="32"/>
        </w:rPr>
        <mc:AlternateContent>
          <mc:Choice Requires="wps">
            <w:drawing>
              <wp:anchor distT="0" distB="0" distL="114300" distR="114300" simplePos="0" relativeHeight="251661312" behindDoc="0" locked="0" layoutInCell="1" allowOverlap="1" wp14:anchorId="3930D80D" wp14:editId="21DD2DA3">
                <wp:simplePos x="0" y="0"/>
                <wp:positionH relativeFrom="margin">
                  <wp:posOffset>-447675</wp:posOffset>
                </wp:positionH>
                <wp:positionV relativeFrom="paragraph">
                  <wp:posOffset>367030</wp:posOffset>
                </wp:positionV>
                <wp:extent cx="1133475" cy="657225"/>
                <wp:effectExtent l="0" t="0" r="28575" b="28575"/>
                <wp:wrapNone/>
                <wp:docPr id="2014826442" name="Rectangle: Rounded Corners 3"/>
                <wp:cNvGraphicFramePr/>
                <a:graphic xmlns:a="http://schemas.openxmlformats.org/drawingml/2006/main">
                  <a:graphicData uri="http://schemas.microsoft.com/office/word/2010/wordprocessingShape">
                    <wps:wsp>
                      <wps:cNvSpPr/>
                      <wps:spPr>
                        <a:xfrm>
                          <a:off x="0" y="0"/>
                          <a:ext cx="1133475" cy="6572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0C1F9A" w14:textId="77777777" w:rsidR="00724A47" w:rsidRDefault="00724A47" w:rsidP="00724A47">
                            <w:pPr>
                              <w:jc w:val="center"/>
                            </w:pPr>
                            <w:r>
                              <w:t xml:space="preserve">Planning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30D80D" id="Rectangle: Rounded Corners 3" o:spid="_x0000_s1026" style="position:absolute;margin-left:-35.25pt;margin-top:28.9pt;width:89.25pt;height:5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" fillcolor="#5b9bd5 [3204]" strokecolor="#091723 [484]" strokeweight="1pt">
                <v:stroke joinstyle="miter"/>
                <v:textbox>
                  <w:txbxContent>
                    <w:p w14:paraId="350C1F9A" w14:textId="77777777" w:rsidR="00724A47" w:rsidRDefault="00724A47" w:rsidP="00724A47">
                      <w:pPr>
                        <w:jc w:val="center"/>
                      </w:pPr>
                      <w:r>
                        <w:t xml:space="preserve">Planning </w:t>
                      </w:r>
                    </w:p>
                  </w:txbxContent>
                </v:textbox>
                <w10:wrap anchorx="margin"/>
              </v:roundrect>
            </w:pict>
          </mc:Fallback>
        </mc:AlternateContent>
      </w:r>
      <w:r>
        <w:rPr>
          <w:b/>
          <w:bCs/>
          <w:noProof/>
          <w:sz w:val="32"/>
          <w:szCs w:val="32"/>
        </w:rPr>
        <mc:AlternateContent>
          <mc:Choice Requires="wps">
            <w:drawing>
              <wp:anchor distT="0" distB="0" distL="114300" distR="114300" simplePos="0" relativeHeight="251660288" behindDoc="0" locked="0" layoutInCell="1" allowOverlap="1" wp14:anchorId="3D2C818F" wp14:editId="6F731F64">
                <wp:simplePos x="0" y="0"/>
                <wp:positionH relativeFrom="margin">
                  <wp:posOffset>1910080</wp:posOffset>
                </wp:positionH>
                <wp:positionV relativeFrom="paragraph">
                  <wp:posOffset>-728345</wp:posOffset>
                </wp:positionV>
                <wp:extent cx="1457325" cy="866775"/>
                <wp:effectExtent l="0" t="0" r="28575" b="28575"/>
                <wp:wrapNone/>
                <wp:docPr id="1360555195" name="Rectangle: Single Corner Rounded 2"/>
                <wp:cNvGraphicFramePr/>
                <a:graphic xmlns:a="http://schemas.openxmlformats.org/drawingml/2006/main">
                  <a:graphicData uri="http://schemas.microsoft.com/office/word/2010/wordprocessingShape">
                    <wps:wsp>
                      <wps:cNvSpPr/>
                      <wps:spPr>
                        <a:xfrm>
                          <a:off x="0" y="0"/>
                          <a:ext cx="1457325" cy="866775"/>
                        </a:xfrm>
                        <a:prstGeom prst="round1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7F29381" w14:textId="77777777" w:rsidR="00724A47" w:rsidRDefault="00724A47" w:rsidP="00724A47">
                            <w:pPr>
                              <w:jc w:val="center"/>
                            </w:pPr>
                            <w:r>
                              <w:t>Central Transport Hub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C818F" id="Rectangle: Single Corner Rounded 2" o:spid="_x0000_s1027" style="position:absolute;margin-left:150.4pt;margin-top:-57.35pt;width:114.75pt;height:6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57325,8667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" adj="-11796480,,5400" path="m,l1312860,v79786,,144465,64679,144465,144465l1457325,866775,,866775,,xe" fillcolor="#5b9bd5 [3204]" strokecolor="#091723 [484]" strokeweight="1pt">
                <v:stroke joinstyle="miter"/>
                <v:formulas/>
                <v:path arrowok="t" o:connecttype="custom" o:connectlocs="0,0;1312860,0;1457325,144465;1457325,866775;0,866775;0,0" o:connectangles="0,0,0,0,0,0" textboxrect="0,0,1457325,866775"/>
                <v:textbox>
                  <w:txbxContent>
                    <w:p w14:paraId="07F29381" w14:textId="77777777" w:rsidR="00724A47" w:rsidRDefault="00724A47" w:rsidP="00724A47">
                      <w:pPr>
                        <w:jc w:val="center"/>
                      </w:pPr>
                      <w:r>
                        <w:t>Central Transport Hub</w:t>
                      </w:r>
                    </w:p>
                  </w:txbxContent>
                </v:textbox>
                <w10:wrap anchorx="margin"/>
              </v:shape>
            </w:pict>
          </mc:Fallback>
        </mc:AlternateContent>
      </w:r>
    </w:p>
    <w:p w14:paraId="2D3E1685" w14:textId="77777777" w:rsidR="00724A47" w:rsidRDefault="00724A47" w:rsidP="00724A47">
      <w:pPr>
        <w:rPr>
          <w:b/>
          <w:bCs/>
          <w:sz w:val="32"/>
          <w:szCs w:val="32"/>
        </w:rPr>
      </w:pPr>
      <w:r>
        <w:rPr>
          <w:b/>
          <w:bCs/>
          <w:noProof/>
          <w:sz w:val="32"/>
          <w:szCs w:val="32"/>
        </w:rPr>
        <mc:AlternateContent>
          <mc:Choice Requires="wps">
            <w:drawing>
              <wp:anchor distT="0" distB="0" distL="114300" distR="114300" simplePos="0" relativeHeight="251664384" behindDoc="0" locked="0" layoutInCell="1" allowOverlap="1" wp14:anchorId="2E88345E" wp14:editId="3A4DC980">
                <wp:simplePos x="0" y="0"/>
                <wp:positionH relativeFrom="margin">
                  <wp:posOffset>5284470</wp:posOffset>
                </wp:positionH>
                <wp:positionV relativeFrom="paragraph">
                  <wp:posOffset>6985</wp:posOffset>
                </wp:positionV>
                <wp:extent cx="1104900" cy="657225"/>
                <wp:effectExtent l="0" t="0" r="19050" b="28575"/>
                <wp:wrapNone/>
                <wp:docPr id="29110645" name="Rectangle: Rounded Corners 6"/>
                <wp:cNvGraphicFramePr/>
                <a:graphic xmlns:a="http://schemas.openxmlformats.org/drawingml/2006/main">
                  <a:graphicData uri="http://schemas.microsoft.com/office/word/2010/wordprocessingShape">
                    <wps:wsp>
                      <wps:cNvSpPr/>
                      <wps:spPr>
                        <a:xfrm>
                          <a:off x="0" y="0"/>
                          <a:ext cx="1104900" cy="6572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172C35" w14:textId="77777777" w:rsidR="00724A47" w:rsidRDefault="00724A47" w:rsidP="00724A47">
                            <w:pPr>
                              <w:jc w:val="center"/>
                            </w:pPr>
                            <w:r>
                              <w:t>Testing &amp; Handover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88345E" id="Rectangle: Rounded Corners 6" o:spid="_x0000_s1028" style="position:absolute;margin-left:416.1pt;margin-top:.55pt;width:87pt;height:51.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" fillcolor="#5b9bd5 [3204]" strokecolor="#091723 [484]" strokeweight="1pt">
                <v:stroke joinstyle="miter"/>
                <v:textbox>
                  <w:txbxContent>
                    <w:p w14:paraId="38172C35" w14:textId="77777777" w:rsidR="00724A47" w:rsidRDefault="00724A47" w:rsidP="00724A47">
                      <w:pPr>
                        <w:jc w:val="center"/>
                      </w:pPr>
                      <w:r>
                        <w:t>Testing &amp; Handover</w:t>
                      </w:r>
                    </w:p>
                  </w:txbxContent>
                </v:textbox>
                <w10:wrap anchorx="margin"/>
              </v:roundrect>
            </w:pict>
          </mc:Fallback>
        </mc:AlternateContent>
      </w:r>
      <w:r>
        <w:rPr>
          <w:b/>
          <w:bCs/>
          <w:noProof/>
          <w:sz w:val="32"/>
          <w:szCs w:val="32"/>
        </w:rPr>
        <mc:AlternateContent>
          <mc:Choice Requires="wps">
            <w:drawing>
              <wp:anchor distT="0" distB="0" distL="114300" distR="114300" simplePos="0" relativeHeight="251662336" behindDoc="0" locked="0" layoutInCell="1" allowOverlap="1" wp14:anchorId="5537F4B0" wp14:editId="5EB2DED3">
                <wp:simplePos x="0" y="0"/>
                <wp:positionH relativeFrom="column">
                  <wp:posOffset>1576705</wp:posOffset>
                </wp:positionH>
                <wp:positionV relativeFrom="paragraph">
                  <wp:posOffset>6985</wp:posOffset>
                </wp:positionV>
                <wp:extent cx="1143000" cy="647700"/>
                <wp:effectExtent l="0" t="0" r="19050" b="19050"/>
                <wp:wrapNone/>
                <wp:docPr id="1048253836" name="Rectangle: Rounded Corners 4"/>
                <wp:cNvGraphicFramePr/>
                <a:graphic xmlns:a="http://schemas.openxmlformats.org/drawingml/2006/main">
                  <a:graphicData uri="http://schemas.microsoft.com/office/word/2010/wordprocessingShape">
                    <wps:wsp>
                      <wps:cNvSpPr/>
                      <wps:spPr>
                        <a:xfrm>
                          <a:off x="0" y="0"/>
                          <a:ext cx="1143000" cy="647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FA712F" w14:textId="77777777" w:rsidR="00724A47" w:rsidRDefault="00724A47" w:rsidP="00724A47">
                            <w:pPr>
                              <w:jc w:val="center"/>
                            </w:pPr>
                            <w:r>
                              <w:t xml:space="preserve">Design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37F4B0" id="Rectangle: Rounded Corners 4" o:spid="_x0000_s1029" style="position:absolute;margin-left:124.15pt;margin-top:.55pt;width:90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" fillcolor="#5b9bd5 [3204]" strokecolor="#091723 [484]" strokeweight="1pt">
                <v:stroke joinstyle="miter"/>
                <v:textbox>
                  <w:txbxContent>
                    <w:p w14:paraId="02FA712F" w14:textId="77777777" w:rsidR="00724A47" w:rsidRDefault="00724A47" w:rsidP="00724A47">
                      <w:pPr>
                        <w:jc w:val="center"/>
                      </w:pPr>
                      <w:r>
                        <w:t xml:space="preserve">Design </w:t>
                      </w:r>
                    </w:p>
                  </w:txbxContent>
                </v:textbox>
              </v:roundrect>
            </w:pict>
          </mc:Fallback>
        </mc:AlternateContent>
      </w:r>
      <w:r>
        <w:rPr>
          <w:b/>
          <w:bCs/>
          <w:noProof/>
          <w:sz w:val="32"/>
          <w:szCs w:val="32"/>
        </w:rPr>
        <mc:AlternateContent>
          <mc:Choice Requires="wps">
            <w:drawing>
              <wp:anchor distT="0" distB="0" distL="114300" distR="114300" simplePos="0" relativeHeight="251663360" behindDoc="0" locked="0" layoutInCell="1" allowOverlap="1" wp14:anchorId="0F1B2B28" wp14:editId="20536397">
                <wp:simplePos x="0" y="0"/>
                <wp:positionH relativeFrom="column">
                  <wp:posOffset>3624580</wp:posOffset>
                </wp:positionH>
                <wp:positionV relativeFrom="paragraph">
                  <wp:posOffset>6985</wp:posOffset>
                </wp:positionV>
                <wp:extent cx="1076325" cy="647700"/>
                <wp:effectExtent l="0" t="0" r="28575" b="19050"/>
                <wp:wrapNone/>
                <wp:docPr id="228382199" name="Rectangle: Rounded Corners 5"/>
                <wp:cNvGraphicFramePr/>
                <a:graphic xmlns:a="http://schemas.openxmlformats.org/drawingml/2006/main">
                  <a:graphicData uri="http://schemas.microsoft.com/office/word/2010/wordprocessingShape">
                    <wps:wsp>
                      <wps:cNvSpPr/>
                      <wps:spPr>
                        <a:xfrm>
                          <a:off x="0" y="0"/>
                          <a:ext cx="1076325" cy="647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BDF22E5" w14:textId="77777777" w:rsidR="00724A47" w:rsidRDefault="00724A47" w:rsidP="00724A47">
                            <w:pPr>
                              <w:jc w:val="center"/>
                            </w:pPr>
                            <w:r>
                              <w:t xml:space="preserve">Construction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1B2B28" id="Rectangle: Rounded Corners 5" o:spid="_x0000_s1030" style="position:absolute;margin-left:285.4pt;margin-top:.55pt;width:84.75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" fillcolor="#5b9bd5 [3204]" strokecolor="#091723 [484]" strokeweight="1pt">
                <v:stroke joinstyle="miter"/>
                <v:textbox>
                  <w:txbxContent>
                    <w:p w14:paraId="6BDF22E5" w14:textId="77777777" w:rsidR="00724A47" w:rsidRDefault="00724A47" w:rsidP="00724A47">
                      <w:pPr>
                        <w:jc w:val="center"/>
                      </w:pPr>
                      <w:r>
                        <w:t xml:space="preserve">Construction </w:t>
                      </w:r>
                    </w:p>
                  </w:txbxContent>
                </v:textbox>
              </v:roundrect>
            </w:pict>
          </mc:Fallback>
        </mc:AlternateContent>
      </w:r>
    </w:p>
    <w:p w14:paraId="41F2AF01" w14:textId="77777777" w:rsidR="00724A47" w:rsidRDefault="00724A47" w:rsidP="00724A47">
      <w:pPr>
        <w:rPr>
          <w:b/>
          <w:bCs/>
          <w:sz w:val="32"/>
          <w:szCs w:val="32"/>
        </w:rPr>
      </w:pPr>
      <w:r>
        <w:rPr>
          <w:b/>
          <w:bCs/>
          <w:noProof/>
          <w:sz w:val="32"/>
          <w:szCs w:val="32"/>
        </w:rPr>
        <mc:AlternateContent>
          <mc:Choice Requires="wps">
            <w:drawing>
              <wp:anchor distT="0" distB="0" distL="114300" distR="114300" simplePos="0" relativeHeight="251669504" behindDoc="0" locked="0" layoutInCell="1" allowOverlap="1" wp14:anchorId="3A206B54" wp14:editId="08C23655">
                <wp:simplePos x="0" y="0"/>
                <wp:positionH relativeFrom="column">
                  <wp:posOffset>2205355</wp:posOffset>
                </wp:positionH>
                <wp:positionV relativeFrom="paragraph">
                  <wp:posOffset>361950</wp:posOffset>
                </wp:positionV>
                <wp:extent cx="914400" cy="485775"/>
                <wp:effectExtent l="0" t="0" r="19050" b="28575"/>
                <wp:wrapNone/>
                <wp:docPr id="109789020" name="Rectangle: Rounded Corners 11"/>
                <wp:cNvGraphicFramePr/>
                <a:graphic xmlns:a="http://schemas.openxmlformats.org/drawingml/2006/main">
                  <a:graphicData uri="http://schemas.microsoft.com/office/word/2010/wordprocessingShape">
                    <wps:wsp>
                      <wps:cNvSpPr/>
                      <wps:spPr>
                        <a:xfrm>
                          <a:off x="0" y="0"/>
                          <a:ext cx="914400" cy="4857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992D2C" w14:textId="77777777" w:rsidR="00724A47" w:rsidRDefault="00724A47" w:rsidP="00724A47">
                            <w:pPr>
                              <w:jc w:val="center"/>
                            </w:pPr>
                            <w:r>
                              <w:t>Accessibility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206B54" id="Rectangle: Rounded Corners 11" o:spid="_x0000_s1031" style="position:absolute;margin-left:173.65pt;margin-top:28.5pt;width:1in;height:38.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" fillcolor="#5b9bd5 [3204]" strokecolor="#091723 [484]" strokeweight="1pt">
                <v:stroke joinstyle="miter"/>
                <v:textbox>
                  <w:txbxContent>
                    <w:p w14:paraId="48992D2C" w14:textId="77777777" w:rsidR="00724A47" w:rsidRDefault="00724A47" w:rsidP="00724A47">
                      <w:pPr>
                        <w:jc w:val="center"/>
                      </w:pPr>
                      <w:r>
                        <w:t>Accessibility design</w:t>
                      </w:r>
                    </w:p>
                  </w:txbxContent>
                </v:textbox>
              </v:roundrect>
            </w:pict>
          </mc:Fallback>
        </mc:AlternateContent>
      </w:r>
      <w:r>
        <w:rPr>
          <w:b/>
          <w:bCs/>
          <w:noProof/>
          <w:sz w:val="32"/>
          <w:szCs w:val="32"/>
        </w:rPr>
        <mc:AlternateContent>
          <mc:Choice Requires="wps">
            <w:drawing>
              <wp:anchor distT="0" distB="0" distL="114300" distR="114300" simplePos="0" relativeHeight="251665408" behindDoc="0" locked="0" layoutInCell="1" allowOverlap="1" wp14:anchorId="1DAB12ED" wp14:editId="4701E2D7">
                <wp:simplePos x="0" y="0"/>
                <wp:positionH relativeFrom="column">
                  <wp:posOffset>-861695</wp:posOffset>
                </wp:positionH>
                <wp:positionV relativeFrom="paragraph">
                  <wp:posOffset>409575</wp:posOffset>
                </wp:positionV>
                <wp:extent cx="933450" cy="457200"/>
                <wp:effectExtent l="0" t="0" r="19050" b="19050"/>
                <wp:wrapNone/>
                <wp:docPr id="1240948139" name="Rectangle 7"/>
                <wp:cNvGraphicFramePr/>
                <a:graphic xmlns:a="http://schemas.openxmlformats.org/drawingml/2006/main">
                  <a:graphicData uri="http://schemas.microsoft.com/office/word/2010/wordprocessingShape">
                    <wps:wsp>
                      <wps:cNvSpPr/>
                      <wps:spPr>
                        <a:xfrm>
                          <a:off x="0" y="0"/>
                          <a:ext cx="933450" cy="457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8871EF" w14:textId="77777777" w:rsidR="00724A47" w:rsidRDefault="00724A47" w:rsidP="00724A47">
                            <w:pPr>
                              <w:jc w:val="center"/>
                            </w:pPr>
                            <w:r>
                              <w:t>Project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B12ED" id="Rectangle 7" o:spid="_x0000_s1032" style="position:absolute;margin-left:-67.85pt;margin-top:32.25pt;width:73.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" fillcolor="#5b9bd5 [3204]" strokecolor="#091723 [484]" strokeweight="1pt">
                <v:textbox>
                  <w:txbxContent>
                    <w:p w14:paraId="7D8871EF" w14:textId="77777777" w:rsidR="00724A47" w:rsidRDefault="00724A47" w:rsidP="00724A47">
                      <w:pPr>
                        <w:jc w:val="center"/>
                      </w:pPr>
                      <w:r>
                        <w:t>Project planning</w:t>
                      </w:r>
                    </w:p>
                  </w:txbxContent>
                </v:textbox>
              </v:rect>
            </w:pict>
          </mc:Fallback>
        </mc:AlternateContent>
      </w:r>
    </w:p>
    <w:p w14:paraId="1630862B" w14:textId="77777777" w:rsidR="00724A47" w:rsidRDefault="00724A47" w:rsidP="00724A47">
      <w:pPr>
        <w:rPr>
          <w:b/>
          <w:bCs/>
          <w:sz w:val="32"/>
          <w:szCs w:val="32"/>
        </w:rPr>
      </w:pPr>
      <w:r>
        <w:rPr>
          <w:b/>
          <w:bCs/>
          <w:noProof/>
          <w:sz w:val="32"/>
          <w:szCs w:val="32"/>
        </w:rPr>
        <mc:AlternateContent>
          <mc:Choice Requires="wps">
            <w:drawing>
              <wp:anchor distT="0" distB="0" distL="114300" distR="114300" simplePos="0" relativeHeight="251674624" behindDoc="0" locked="0" layoutInCell="1" allowOverlap="1" wp14:anchorId="2E683CA8" wp14:editId="6FEBB7BE">
                <wp:simplePos x="0" y="0"/>
                <wp:positionH relativeFrom="column">
                  <wp:posOffset>5367655</wp:posOffset>
                </wp:positionH>
                <wp:positionV relativeFrom="paragraph">
                  <wp:posOffset>40005</wp:posOffset>
                </wp:positionV>
                <wp:extent cx="923925" cy="504825"/>
                <wp:effectExtent l="0" t="0" r="28575" b="28575"/>
                <wp:wrapNone/>
                <wp:docPr id="546093993" name="Rectangle: Rounded Corners 16"/>
                <wp:cNvGraphicFramePr/>
                <a:graphic xmlns:a="http://schemas.openxmlformats.org/drawingml/2006/main">
                  <a:graphicData uri="http://schemas.microsoft.com/office/word/2010/wordprocessingShape">
                    <wps:wsp>
                      <wps:cNvSpPr/>
                      <wps:spPr>
                        <a:xfrm>
                          <a:off x="0" y="0"/>
                          <a:ext cx="923925" cy="5048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71FA54" w14:textId="77777777" w:rsidR="00724A47" w:rsidRDefault="00724A47" w:rsidP="00724A47">
                            <w:pPr>
                              <w:jc w:val="center"/>
                            </w:pPr>
                            <w:r>
                              <w:t>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683CA8" id="Rectangle: Rounded Corners 16" o:spid="_x0000_s1033" style="position:absolute;margin-left:422.65pt;margin-top:3.15pt;width:72.75pt;height:3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" fillcolor="#5b9bd5 [3204]" strokecolor="#091723 [484]" strokeweight="1pt">
                <v:stroke joinstyle="miter"/>
                <v:textbox>
                  <w:txbxContent>
                    <w:p w14:paraId="5371FA54" w14:textId="77777777" w:rsidR="00724A47" w:rsidRDefault="00724A47" w:rsidP="00724A47">
                      <w:pPr>
                        <w:jc w:val="center"/>
                      </w:pPr>
                      <w:r>
                        <w:t>Testing</w:t>
                      </w:r>
                    </w:p>
                  </w:txbxContent>
                </v:textbox>
              </v:roundrect>
            </w:pict>
          </mc:Fallback>
        </mc:AlternateContent>
      </w:r>
      <w:r>
        <w:rPr>
          <w:b/>
          <w:bCs/>
          <w:noProof/>
          <w:sz w:val="32"/>
          <w:szCs w:val="32"/>
        </w:rPr>
        <mc:AlternateContent>
          <mc:Choice Requires="wps">
            <w:drawing>
              <wp:anchor distT="0" distB="0" distL="114300" distR="114300" simplePos="0" relativeHeight="251671552" behindDoc="0" locked="0" layoutInCell="1" allowOverlap="1" wp14:anchorId="40F4F580" wp14:editId="107B048C">
                <wp:simplePos x="0" y="0"/>
                <wp:positionH relativeFrom="column">
                  <wp:posOffset>3710305</wp:posOffset>
                </wp:positionH>
                <wp:positionV relativeFrom="paragraph">
                  <wp:posOffset>11430</wp:posOffset>
                </wp:positionV>
                <wp:extent cx="914400" cy="514350"/>
                <wp:effectExtent l="0" t="0" r="19050" b="19050"/>
                <wp:wrapNone/>
                <wp:docPr id="1753914699" name="Rectangle: Rounded Corners 13"/>
                <wp:cNvGraphicFramePr/>
                <a:graphic xmlns:a="http://schemas.openxmlformats.org/drawingml/2006/main">
                  <a:graphicData uri="http://schemas.microsoft.com/office/word/2010/wordprocessingShape">
                    <wps:wsp>
                      <wps:cNvSpPr/>
                      <wps:spPr>
                        <a:xfrm>
                          <a:off x="0" y="0"/>
                          <a:ext cx="914400" cy="5143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1856EF" w14:textId="77777777" w:rsidR="00724A47" w:rsidRDefault="00724A47" w:rsidP="00724A47">
                            <w:pPr>
                              <w:jc w:val="center"/>
                            </w:pPr>
                            <w:r>
                              <w:t xml:space="preserve">Site preparation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F4F580" id="Rectangle: Rounded Corners 13" o:spid="_x0000_s1034" style="position:absolute;margin-left:292.15pt;margin-top:.9pt;width:1in;height:4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" fillcolor="#5b9bd5 [3204]" strokecolor="#091723 [484]" strokeweight="1pt">
                <v:stroke joinstyle="miter"/>
                <v:textbox>
                  <w:txbxContent>
                    <w:p w14:paraId="6C1856EF" w14:textId="77777777" w:rsidR="00724A47" w:rsidRDefault="00724A47" w:rsidP="00724A47">
                      <w:pPr>
                        <w:jc w:val="center"/>
                      </w:pPr>
                      <w:r>
                        <w:t xml:space="preserve">Site preparation </w:t>
                      </w:r>
                    </w:p>
                  </w:txbxContent>
                </v:textbox>
              </v:roundrect>
            </w:pict>
          </mc:Fallback>
        </mc:AlternateContent>
      </w:r>
      <w:r>
        <w:rPr>
          <w:b/>
          <w:bCs/>
          <w:noProof/>
          <w:sz w:val="32"/>
          <w:szCs w:val="32"/>
        </w:rPr>
        <mc:AlternateContent>
          <mc:Choice Requires="wps">
            <w:drawing>
              <wp:anchor distT="0" distB="0" distL="114300" distR="114300" simplePos="0" relativeHeight="251668480" behindDoc="0" locked="0" layoutInCell="1" allowOverlap="1" wp14:anchorId="5A6A288E" wp14:editId="35A2A42E">
                <wp:simplePos x="0" y="0"/>
                <wp:positionH relativeFrom="column">
                  <wp:posOffset>1243330</wp:posOffset>
                </wp:positionH>
                <wp:positionV relativeFrom="paragraph">
                  <wp:posOffset>11430</wp:posOffset>
                </wp:positionV>
                <wp:extent cx="914400" cy="495300"/>
                <wp:effectExtent l="0" t="0" r="19050" b="19050"/>
                <wp:wrapNone/>
                <wp:docPr id="592246027" name="Rectangle: Rounded Corners 10"/>
                <wp:cNvGraphicFramePr/>
                <a:graphic xmlns:a="http://schemas.openxmlformats.org/drawingml/2006/main">
                  <a:graphicData uri="http://schemas.microsoft.com/office/word/2010/wordprocessingShape">
                    <wps:wsp>
                      <wps:cNvSpPr/>
                      <wps:spPr>
                        <a:xfrm>
                          <a:off x="0" y="0"/>
                          <a:ext cx="914400" cy="4953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F144C3" w14:textId="77777777" w:rsidR="00724A47" w:rsidRDefault="00724A47" w:rsidP="00724A47">
                            <w:pPr>
                              <w:jc w:val="center"/>
                            </w:pPr>
                            <w:r>
                              <w:t>Technical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A6A288E" id="Rectangle: Rounded Corners 10" o:spid="_x0000_s1035" style="position:absolute;margin-left:97.9pt;margin-top:.9pt;width:1in;height:3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" fillcolor="#5b9bd5 [3204]" strokecolor="#091723 [484]" strokeweight="1pt">
                <v:stroke joinstyle="miter"/>
                <v:textbox>
                  <w:txbxContent>
                    <w:p w14:paraId="36F144C3" w14:textId="77777777" w:rsidR="00724A47" w:rsidRDefault="00724A47" w:rsidP="00724A47">
                      <w:pPr>
                        <w:jc w:val="center"/>
                      </w:pPr>
                      <w:r>
                        <w:t>Technical design</w:t>
                      </w:r>
                    </w:p>
                  </w:txbxContent>
                </v:textbox>
              </v:roundrect>
            </w:pict>
          </mc:Fallback>
        </mc:AlternateContent>
      </w:r>
      <w:r>
        <w:rPr>
          <w:b/>
          <w:bCs/>
          <w:noProof/>
          <w:sz w:val="32"/>
          <w:szCs w:val="32"/>
        </w:rPr>
        <mc:AlternateContent>
          <mc:Choice Requires="wps">
            <w:drawing>
              <wp:anchor distT="0" distB="0" distL="114300" distR="114300" simplePos="0" relativeHeight="251666432" behindDoc="0" locked="0" layoutInCell="1" allowOverlap="1" wp14:anchorId="3B815553" wp14:editId="6BB3181B">
                <wp:simplePos x="0" y="0"/>
                <wp:positionH relativeFrom="column">
                  <wp:posOffset>138430</wp:posOffset>
                </wp:positionH>
                <wp:positionV relativeFrom="paragraph">
                  <wp:posOffset>40005</wp:posOffset>
                </wp:positionV>
                <wp:extent cx="914400" cy="504825"/>
                <wp:effectExtent l="0" t="0" r="19050" b="28575"/>
                <wp:wrapNone/>
                <wp:docPr id="10137580" name="Rectangle: Rounded Corners 8"/>
                <wp:cNvGraphicFramePr/>
                <a:graphic xmlns:a="http://schemas.openxmlformats.org/drawingml/2006/main">
                  <a:graphicData uri="http://schemas.microsoft.com/office/word/2010/wordprocessingShape">
                    <wps:wsp>
                      <wps:cNvSpPr/>
                      <wps:spPr>
                        <a:xfrm>
                          <a:off x="0" y="0"/>
                          <a:ext cx="914400" cy="5048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5097CC" w14:textId="77777777" w:rsidR="00724A47" w:rsidRDefault="00724A47" w:rsidP="00724A47">
                            <w:pPr>
                              <w:jc w:val="center"/>
                            </w:pPr>
                            <w:r>
                              <w:t>Approvals &amp; Permits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815553" id="Rectangle: Rounded Corners 8" o:spid="_x0000_s1036" style="position:absolute;margin-left:10.9pt;margin-top:3.15pt;width:1in;height:39.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" fillcolor="#5b9bd5 [3204]" strokecolor="#091723 [484]" strokeweight="1pt">
                <v:stroke joinstyle="miter"/>
                <v:textbox>
                  <w:txbxContent>
                    <w:p w14:paraId="365097CC" w14:textId="77777777" w:rsidR="00724A47" w:rsidRDefault="00724A47" w:rsidP="00724A47">
                      <w:pPr>
                        <w:jc w:val="center"/>
                      </w:pPr>
                      <w:r>
                        <w:t>Approvals &amp; Permits</w:t>
                      </w:r>
                    </w:p>
                  </w:txbxContent>
                </v:textbox>
              </v:roundrect>
            </w:pict>
          </mc:Fallback>
        </mc:AlternateContent>
      </w:r>
    </w:p>
    <w:p w14:paraId="5E97DA10" w14:textId="77777777" w:rsidR="00724A47" w:rsidRDefault="00724A47" w:rsidP="00724A47">
      <w:pPr>
        <w:rPr>
          <w:b/>
          <w:bCs/>
          <w:sz w:val="32"/>
          <w:szCs w:val="32"/>
        </w:rPr>
      </w:pPr>
      <w:r>
        <w:rPr>
          <w:b/>
          <w:bCs/>
          <w:noProof/>
          <w:sz w:val="32"/>
          <w:szCs w:val="32"/>
        </w:rPr>
        <mc:AlternateContent>
          <mc:Choice Requires="wps">
            <w:drawing>
              <wp:anchor distT="0" distB="0" distL="114300" distR="114300" simplePos="0" relativeHeight="251675648" behindDoc="0" locked="0" layoutInCell="1" allowOverlap="1" wp14:anchorId="50B0C489" wp14:editId="28709802">
                <wp:simplePos x="0" y="0"/>
                <wp:positionH relativeFrom="column">
                  <wp:posOffset>5377180</wp:posOffset>
                </wp:positionH>
                <wp:positionV relativeFrom="paragraph">
                  <wp:posOffset>309245</wp:posOffset>
                </wp:positionV>
                <wp:extent cx="914400" cy="485775"/>
                <wp:effectExtent l="0" t="0" r="19050" b="28575"/>
                <wp:wrapNone/>
                <wp:docPr id="2051658044" name="Rectangle: Rounded Corners 17"/>
                <wp:cNvGraphicFramePr/>
                <a:graphic xmlns:a="http://schemas.openxmlformats.org/drawingml/2006/main">
                  <a:graphicData uri="http://schemas.microsoft.com/office/word/2010/wordprocessingShape">
                    <wps:wsp>
                      <wps:cNvSpPr/>
                      <wps:spPr>
                        <a:xfrm>
                          <a:off x="0" y="0"/>
                          <a:ext cx="914400" cy="4857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A02254B" w14:textId="77777777" w:rsidR="00724A47" w:rsidRDefault="00724A47" w:rsidP="00724A47">
                            <w:pPr>
                              <w:jc w:val="center"/>
                            </w:pPr>
                            <w:r>
                              <w:t>Final Handover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B0C489" id="Rectangle: Rounded Corners 17" o:spid="_x0000_s1037" style="position:absolute;margin-left:423.4pt;margin-top:24.35pt;width:1in;height:38.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" fillcolor="#5b9bd5 [3204]" strokecolor="#091723 [484]" strokeweight="1pt">
                <v:stroke joinstyle="miter"/>
                <v:textbox>
                  <w:txbxContent>
                    <w:p w14:paraId="3A02254B" w14:textId="77777777" w:rsidR="00724A47" w:rsidRDefault="00724A47" w:rsidP="00724A47">
                      <w:pPr>
                        <w:jc w:val="center"/>
                      </w:pPr>
                      <w:r>
                        <w:t>Final Handover</w:t>
                      </w:r>
                    </w:p>
                  </w:txbxContent>
                </v:textbox>
              </v:roundrect>
            </w:pict>
          </mc:Fallback>
        </mc:AlternateContent>
      </w:r>
      <w:r>
        <w:rPr>
          <w:b/>
          <w:bCs/>
          <w:noProof/>
          <w:sz w:val="32"/>
          <w:szCs w:val="32"/>
        </w:rPr>
        <mc:AlternateContent>
          <mc:Choice Requires="wps">
            <w:drawing>
              <wp:anchor distT="0" distB="0" distL="114300" distR="114300" simplePos="0" relativeHeight="251672576" behindDoc="0" locked="0" layoutInCell="1" allowOverlap="1" wp14:anchorId="02844F36" wp14:editId="28DF6CDC">
                <wp:simplePos x="0" y="0"/>
                <wp:positionH relativeFrom="margin">
                  <wp:posOffset>3710305</wp:posOffset>
                </wp:positionH>
                <wp:positionV relativeFrom="paragraph">
                  <wp:posOffset>241935</wp:posOffset>
                </wp:positionV>
                <wp:extent cx="914400" cy="504825"/>
                <wp:effectExtent l="0" t="0" r="19050" b="28575"/>
                <wp:wrapNone/>
                <wp:docPr id="404917926" name="Rectangle: Rounded Corners 14"/>
                <wp:cNvGraphicFramePr/>
                <a:graphic xmlns:a="http://schemas.openxmlformats.org/drawingml/2006/main">
                  <a:graphicData uri="http://schemas.microsoft.com/office/word/2010/wordprocessingShape">
                    <wps:wsp>
                      <wps:cNvSpPr/>
                      <wps:spPr>
                        <a:xfrm>
                          <a:off x="0" y="0"/>
                          <a:ext cx="914400" cy="5048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ECBDA5" w14:textId="77777777" w:rsidR="00724A47" w:rsidRDefault="00724A47" w:rsidP="00724A47">
                            <w:pPr>
                              <w:jc w:val="center"/>
                            </w:pPr>
                            <w:r>
                              <w:t>Construction 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844F36" id="Rectangle: Rounded Corners 14" o:spid="_x0000_s1038" style="position:absolute;margin-left:292.15pt;margin-top:19.05pt;width:1in;height:39.75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" fillcolor="#5b9bd5 [3204]" strokecolor="#091723 [484]" strokeweight="1pt">
                <v:stroke joinstyle="miter"/>
                <v:textbox>
                  <w:txbxContent>
                    <w:p w14:paraId="42ECBDA5" w14:textId="77777777" w:rsidR="00724A47" w:rsidRDefault="00724A47" w:rsidP="00724A47">
                      <w:pPr>
                        <w:jc w:val="center"/>
                      </w:pPr>
                      <w:r>
                        <w:t>Construction orks</w:t>
                      </w:r>
                    </w:p>
                  </w:txbxContent>
                </v:textbox>
                <w10:wrap anchorx="margin"/>
              </v:roundrect>
            </w:pict>
          </mc:Fallback>
        </mc:AlternateContent>
      </w:r>
      <w:r>
        <w:rPr>
          <w:b/>
          <w:bCs/>
          <w:noProof/>
          <w:sz w:val="32"/>
          <w:szCs w:val="32"/>
        </w:rPr>
        <mc:AlternateContent>
          <mc:Choice Requires="wps">
            <w:drawing>
              <wp:anchor distT="0" distB="0" distL="114300" distR="114300" simplePos="0" relativeHeight="251670528" behindDoc="0" locked="0" layoutInCell="1" allowOverlap="1" wp14:anchorId="1E600E24" wp14:editId="660B39DE">
                <wp:simplePos x="0" y="0"/>
                <wp:positionH relativeFrom="column">
                  <wp:posOffset>1719580</wp:posOffset>
                </wp:positionH>
                <wp:positionV relativeFrom="paragraph">
                  <wp:posOffset>223520</wp:posOffset>
                </wp:positionV>
                <wp:extent cx="914400" cy="485775"/>
                <wp:effectExtent l="0" t="0" r="19050" b="28575"/>
                <wp:wrapNone/>
                <wp:docPr id="989369067" name="Rectangle: Rounded Corners 12"/>
                <wp:cNvGraphicFramePr/>
                <a:graphic xmlns:a="http://schemas.openxmlformats.org/drawingml/2006/main">
                  <a:graphicData uri="http://schemas.microsoft.com/office/word/2010/wordprocessingShape">
                    <wps:wsp>
                      <wps:cNvSpPr/>
                      <wps:spPr>
                        <a:xfrm>
                          <a:off x="0" y="0"/>
                          <a:ext cx="914400" cy="4857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3EF8099" w14:textId="77777777" w:rsidR="00724A47" w:rsidRDefault="00724A47" w:rsidP="00724A47">
                            <w:pPr>
                              <w:jc w:val="center"/>
                            </w:pPr>
                            <w:r>
                              <w:t>Architectural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600E24" id="Rectangle: Rounded Corners 12" o:spid="_x0000_s1039" style="position:absolute;margin-left:135.4pt;margin-top:17.6pt;width:1in;height:38.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" fillcolor="#5b9bd5 [3204]" strokecolor="#091723 [484]" strokeweight="1pt">
                <v:stroke joinstyle="miter"/>
                <v:textbox>
                  <w:txbxContent>
                    <w:p w14:paraId="63EF8099" w14:textId="77777777" w:rsidR="00724A47" w:rsidRDefault="00724A47" w:rsidP="00724A47">
                      <w:pPr>
                        <w:jc w:val="center"/>
                      </w:pPr>
                      <w:r>
                        <w:t>Architectural design</w:t>
                      </w:r>
                    </w:p>
                  </w:txbxContent>
                </v:textbox>
              </v:roundrect>
            </w:pict>
          </mc:Fallback>
        </mc:AlternateContent>
      </w:r>
      <w:r>
        <w:rPr>
          <w:b/>
          <w:bCs/>
          <w:noProof/>
          <w:sz w:val="32"/>
          <w:szCs w:val="32"/>
        </w:rPr>
        <mc:AlternateContent>
          <mc:Choice Requires="wps">
            <w:drawing>
              <wp:anchor distT="0" distB="0" distL="114300" distR="114300" simplePos="0" relativeHeight="251667456" behindDoc="0" locked="0" layoutInCell="1" allowOverlap="1" wp14:anchorId="57B7DBBA" wp14:editId="437565DB">
                <wp:simplePos x="0" y="0"/>
                <wp:positionH relativeFrom="column">
                  <wp:posOffset>-480695</wp:posOffset>
                </wp:positionH>
                <wp:positionV relativeFrom="paragraph">
                  <wp:posOffset>233045</wp:posOffset>
                </wp:positionV>
                <wp:extent cx="914400" cy="514350"/>
                <wp:effectExtent l="0" t="0" r="19050" b="19050"/>
                <wp:wrapNone/>
                <wp:docPr id="879278707" name="Rectangle: Rounded Corners 9"/>
                <wp:cNvGraphicFramePr/>
                <a:graphic xmlns:a="http://schemas.openxmlformats.org/drawingml/2006/main">
                  <a:graphicData uri="http://schemas.microsoft.com/office/word/2010/wordprocessingShape">
                    <wps:wsp>
                      <wps:cNvSpPr/>
                      <wps:spPr>
                        <a:xfrm>
                          <a:off x="0" y="0"/>
                          <a:ext cx="914400" cy="5143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9B4D93" w14:textId="77777777" w:rsidR="00724A47" w:rsidRDefault="00724A47" w:rsidP="00724A47">
                            <w:r>
                              <w:t>Resource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B7DBBA" id="Rectangle: Rounded Corners 9" o:spid="_x0000_s1040" style="position:absolute;margin-left:-37.85pt;margin-top:18.35pt;width:1in;height:4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" fillcolor="#5b9bd5 [3204]" strokecolor="#091723 [484]" strokeweight="1pt">
                <v:stroke joinstyle="miter"/>
                <v:textbox>
                  <w:txbxContent>
                    <w:p w14:paraId="149B4D93" w14:textId="77777777" w:rsidR="00724A47" w:rsidRDefault="00724A47" w:rsidP="00724A47">
                      <w:r>
                        <w:t>Resource planning</w:t>
                      </w:r>
                    </w:p>
                  </w:txbxContent>
                </v:textbox>
              </v:roundrect>
            </w:pict>
          </mc:Fallback>
        </mc:AlternateContent>
      </w:r>
    </w:p>
    <w:p w14:paraId="02958BBB" w14:textId="77777777" w:rsidR="00724A47" w:rsidRDefault="00724A47" w:rsidP="00724A47">
      <w:pPr>
        <w:rPr>
          <w:b/>
          <w:bCs/>
          <w:sz w:val="32"/>
          <w:szCs w:val="32"/>
        </w:rPr>
      </w:pPr>
    </w:p>
    <w:p w14:paraId="3E1E3856" w14:textId="77777777" w:rsidR="00724A47" w:rsidRDefault="00724A47" w:rsidP="00724A47">
      <w:pPr>
        <w:rPr>
          <w:b/>
          <w:bCs/>
          <w:sz w:val="32"/>
          <w:szCs w:val="32"/>
        </w:rPr>
      </w:pPr>
      <w:r>
        <w:rPr>
          <w:b/>
          <w:bCs/>
          <w:noProof/>
          <w:sz w:val="32"/>
          <w:szCs w:val="32"/>
        </w:rPr>
        <mc:AlternateContent>
          <mc:Choice Requires="wps">
            <w:drawing>
              <wp:anchor distT="0" distB="0" distL="114300" distR="114300" simplePos="0" relativeHeight="251673600" behindDoc="0" locked="0" layoutInCell="1" allowOverlap="1" wp14:anchorId="09D162FF" wp14:editId="40CF7B59">
                <wp:simplePos x="0" y="0"/>
                <wp:positionH relativeFrom="column">
                  <wp:posOffset>3738880</wp:posOffset>
                </wp:positionH>
                <wp:positionV relativeFrom="paragraph">
                  <wp:posOffset>132715</wp:posOffset>
                </wp:positionV>
                <wp:extent cx="914400" cy="514350"/>
                <wp:effectExtent l="0" t="0" r="19050" b="19050"/>
                <wp:wrapNone/>
                <wp:docPr id="752030698" name="Rectangle: Rounded Corners 15"/>
                <wp:cNvGraphicFramePr/>
                <a:graphic xmlns:a="http://schemas.openxmlformats.org/drawingml/2006/main">
                  <a:graphicData uri="http://schemas.microsoft.com/office/word/2010/wordprocessingShape">
                    <wps:wsp>
                      <wps:cNvSpPr/>
                      <wps:spPr>
                        <a:xfrm>
                          <a:off x="0" y="0"/>
                          <a:ext cx="914400" cy="5143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670271" w14:textId="77777777" w:rsidR="00724A47" w:rsidRDefault="00724A47" w:rsidP="00724A47">
                            <w:pPr>
                              <w:jc w:val="center"/>
                            </w:pPr>
                            <w:r>
                              <w:t>Safety measures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D162FF" id="Rectangle: Rounded Corners 15" o:spid="_x0000_s1041" style="position:absolute;margin-left:294.4pt;margin-top:10.45pt;width:1in;height:40.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" fillcolor="#5b9bd5 [3204]" strokecolor="#091723 [484]" strokeweight="1pt">
                <v:stroke joinstyle="miter"/>
                <v:textbox>
                  <w:txbxContent>
                    <w:p w14:paraId="68670271" w14:textId="77777777" w:rsidR="00724A47" w:rsidRDefault="00724A47" w:rsidP="00724A47">
                      <w:pPr>
                        <w:jc w:val="center"/>
                      </w:pPr>
                      <w:r>
                        <w:t>Safety measures</w:t>
                      </w:r>
                    </w:p>
                  </w:txbxContent>
                </v:textbox>
              </v:roundrect>
            </w:pict>
          </mc:Fallback>
        </mc:AlternateContent>
      </w:r>
    </w:p>
    <w:p w14:paraId="286405F3" w14:textId="77777777" w:rsidR="00724A47" w:rsidRDefault="00724A47" w:rsidP="00724A47">
      <w:pPr>
        <w:rPr>
          <w:b/>
          <w:bCs/>
          <w:sz w:val="32"/>
          <w:szCs w:val="32"/>
        </w:rPr>
      </w:pPr>
    </w:p>
    <w:p w14:paraId="2045096E" w14:textId="77777777" w:rsidR="00724A47" w:rsidRDefault="00724A47" w:rsidP="00724A47">
      <w:pPr>
        <w:rPr>
          <w:b/>
          <w:bCs/>
          <w:sz w:val="32"/>
          <w:szCs w:val="32"/>
        </w:rPr>
      </w:pPr>
    </w:p>
    <w:p w14:paraId="138785C0" w14:textId="77777777" w:rsidR="00724A47" w:rsidRDefault="00724A47" w:rsidP="00724A47">
      <w:pPr>
        <w:rPr>
          <w:b/>
          <w:bCs/>
          <w:sz w:val="32"/>
          <w:szCs w:val="32"/>
        </w:rPr>
      </w:pPr>
    </w:p>
    <w:p w14:paraId="5122C07C" w14:textId="7ED6F2A7" w:rsidR="00724A47" w:rsidRDefault="00724A47" w:rsidP="00724A47">
      <w:pPr>
        <w:rPr>
          <w:sz w:val="24"/>
          <w:szCs w:val="24"/>
        </w:rPr>
      </w:pPr>
      <w:r>
        <w:rPr>
          <w:sz w:val="24"/>
          <w:szCs w:val="24"/>
        </w:rPr>
        <w:t xml:space="preserve">The Work Breakdown Structure (WBS) shows how the Central Transport Hub Redevelopment project is planned and divided into four main phases: Planning, Design, Construction, and Testing &amp; Handover. The Planning phase includes project planning, approvals and permits, and resource planning. The Design phase covers technical design, accessibility design and architectural design. The Construction phase includes site preparation, construction orks and safety measures. The final phase, Testing &amp; Handover, includes testing and the final handover of the completed facilities. Dividing the project in this way makes the work easier to </w:t>
      </w:r>
      <w:r w:rsidR="006219E9">
        <w:rPr>
          <w:sz w:val="24"/>
          <w:szCs w:val="24"/>
        </w:rPr>
        <w:t>organize</w:t>
      </w:r>
      <w:r>
        <w:rPr>
          <w:sz w:val="24"/>
          <w:szCs w:val="24"/>
        </w:rPr>
        <w:t>, monitor and control, while also helping the project team to manage resources, time and risks throughout the project (Association for Project Management, 2021).</w:t>
      </w:r>
    </w:p>
    <w:p w14:paraId="5AE142F9" w14:textId="07467A18" w:rsidR="00296E8C" w:rsidRDefault="00296E8C" w:rsidP="00724A47">
      <w:pPr>
        <w:rPr>
          <w:b/>
          <w:bCs/>
          <w:sz w:val="24"/>
          <w:szCs w:val="24"/>
        </w:rPr>
      </w:pPr>
      <w:r>
        <w:rPr>
          <w:b/>
          <w:bCs/>
          <w:sz w:val="24"/>
          <w:szCs w:val="24"/>
        </w:rPr>
        <w:t>The WBS provides a structured breakdown of the main project activities and supports clear task allocation and accountability</w:t>
      </w:r>
      <w:r w:rsidR="006219E9">
        <w:rPr>
          <w:b/>
          <w:bCs/>
          <w:sz w:val="24"/>
          <w:szCs w:val="24"/>
        </w:rPr>
        <w:t xml:space="preserve"> (Norman et al., 2008)</w:t>
      </w:r>
    </w:p>
    <w:p w14:paraId="719CC4DB" w14:textId="77777777" w:rsidR="00457E12" w:rsidRPr="00457E12" w:rsidRDefault="00457E12" w:rsidP="00724A47">
      <w:pPr>
        <w:rPr>
          <w:b/>
          <w:bCs/>
          <w:sz w:val="24"/>
          <w:szCs w:val="24"/>
        </w:rPr>
      </w:pPr>
    </w:p>
    <w:p w14:paraId="1272DD61" w14:textId="5C74E778" w:rsidR="00296E8C" w:rsidRPr="00466ADF" w:rsidRDefault="00296E8C" w:rsidP="00724A47">
      <w:r>
        <w:rPr>
          <w:b/>
          <w:bCs/>
          <w:sz w:val="28"/>
          <w:szCs w:val="28"/>
        </w:rPr>
        <w:t>Table 1. RACI Matrix for the Central Transport Hub Redevelopment Project</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296E8C" w14:paraId="13D45BE4" w14:textId="77777777" w:rsidTr="00296E8C">
        <w:tc>
          <w:tcPr>
            <w:tcW w:w="1558" w:type="dxa"/>
          </w:tcPr>
          <w:p w14:paraId="3C5C3062" w14:textId="2ADCCE72" w:rsidR="00296E8C" w:rsidRPr="00296E8C" w:rsidRDefault="00296E8C" w:rsidP="00724A47">
            <w:pPr>
              <w:rPr>
                <w:b/>
                <w:bCs/>
              </w:rPr>
            </w:pPr>
            <w:r>
              <w:rPr>
                <w:b/>
                <w:bCs/>
              </w:rPr>
              <w:lastRenderedPageBreak/>
              <w:t>Project activity</w:t>
            </w:r>
          </w:p>
        </w:tc>
        <w:tc>
          <w:tcPr>
            <w:tcW w:w="1558" w:type="dxa"/>
          </w:tcPr>
          <w:p w14:paraId="37B8F46C" w14:textId="155241BA" w:rsidR="00296E8C" w:rsidRPr="00296E8C" w:rsidRDefault="00296E8C" w:rsidP="00724A47">
            <w:pPr>
              <w:rPr>
                <w:b/>
                <w:bCs/>
                <w:sz w:val="24"/>
                <w:szCs w:val="24"/>
              </w:rPr>
            </w:pPr>
            <w:r>
              <w:rPr>
                <w:b/>
                <w:bCs/>
                <w:sz w:val="24"/>
                <w:szCs w:val="24"/>
              </w:rPr>
              <w:t>Project Manager</w:t>
            </w:r>
          </w:p>
        </w:tc>
        <w:tc>
          <w:tcPr>
            <w:tcW w:w="1558" w:type="dxa"/>
          </w:tcPr>
          <w:p w14:paraId="4D859E63" w14:textId="1B53B469" w:rsidR="00296E8C" w:rsidRPr="00296E8C" w:rsidRDefault="00296E8C" w:rsidP="00724A47">
            <w:pPr>
              <w:rPr>
                <w:b/>
                <w:bCs/>
                <w:sz w:val="24"/>
                <w:szCs w:val="24"/>
              </w:rPr>
            </w:pPr>
            <w:r>
              <w:rPr>
                <w:b/>
                <w:bCs/>
                <w:sz w:val="24"/>
                <w:szCs w:val="24"/>
              </w:rPr>
              <w:t>Local Authority</w:t>
            </w:r>
          </w:p>
        </w:tc>
        <w:tc>
          <w:tcPr>
            <w:tcW w:w="1558" w:type="dxa"/>
          </w:tcPr>
          <w:p w14:paraId="1A1A1CED" w14:textId="040408BC" w:rsidR="00296E8C" w:rsidRPr="00296E8C" w:rsidRDefault="00466ADF" w:rsidP="00724A47">
            <w:pPr>
              <w:rPr>
                <w:b/>
                <w:bCs/>
                <w:sz w:val="24"/>
                <w:szCs w:val="24"/>
              </w:rPr>
            </w:pPr>
            <w:r>
              <w:rPr>
                <w:b/>
                <w:bCs/>
                <w:sz w:val="24"/>
                <w:szCs w:val="24"/>
              </w:rPr>
              <w:t>Design Engineering Team</w:t>
            </w:r>
          </w:p>
        </w:tc>
        <w:tc>
          <w:tcPr>
            <w:tcW w:w="1559" w:type="dxa"/>
          </w:tcPr>
          <w:p w14:paraId="76D46538" w14:textId="1C812C04" w:rsidR="00296E8C" w:rsidRPr="00466ADF" w:rsidRDefault="00466ADF" w:rsidP="00724A47">
            <w:pPr>
              <w:rPr>
                <w:b/>
                <w:bCs/>
                <w:sz w:val="24"/>
                <w:szCs w:val="24"/>
              </w:rPr>
            </w:pPr>
            <w:r>
              <w:rPr>
                <w:b/>
                <w:bCs/>
                <w:sz w:val="24"/>
                <w:szCs w:val="24"/>
              </w:rPr>
              <w:t>Contractors</w:t>
            </w:r>
          </w:p>
        </w:tc>
        <w:tc>
          <w:tcPr>
            <w:tcW w:w="1559" w:type="dxa"/>
          </w:tcPr>
          <w:p w14:paraId="4D3C0D3B" w14:textId="0F651943" w:rsidR="00296E8C" w:rsidRPr="00466ADF" w:rsidRDefault="00466ADF" w:rsidP="00724A47">
            <w:r>
              <w:rPr>
                <w:b/>
                <w:bCs/>
                <w:sz w:val="24"/>
                <w:szCs w:val="24"/>
              </w:rPr>
              <w:t>Transport Operators</w:t>
            </w:r>
          </w:p>
        </w:tc>
      </w:tr>
      <w:tr w:rsidR="00296E8C" w14:paraId="1466CDFD" w14:textId="77777777" w:rsidTr="00296E8C">
        <w:tc>
          <w:tcPr>
            <w:tcW w:w="1558" w:type="dxa"/>
          </w:tcPr>
          <w:p w14:paraId="54D5E9EE" w14:textId="73569A93" w:rsidR="00296E8C" w:rsidRPr="00466ADF" w:rsidRDefault="00466ADF" w:rsidP="00724A47">
            <w:r>
              <w:t>Project planning and approvals</w:t>
            </w:r>
          </w:p>
        </w:tc>
        <w:tc>
          <w:tcPr>
            <w:tcW w:w="1558" w:type="dxa"/>
          </w:tcPr>
          <w:p w14:paraId="2D7C40D4" w14:textId="1337A1A7" w:rsidR="00296E8C" w:rsidRDefault="00466ADF" w:rsidP="00724A47">
            <w:pPr>
              <w:rPr>
                <w:b/>
                <w:bCs/>
                <w:sz w:val="28"/>
                <w:szCs w:val="28"/>
              </w:rPr>
            </w:pPr>
            <w:r>
              <w:rPr>
                <w:b/>
                <w:bCs/>
                <w:sz w:val="28"/>
                <w:szCs w:val="28"/>
              </w:rPr>
              <w:t>A</w:t>
            </w:r>
          </w:p>
        </w:tc>
        <w:tc>
          <w:tcPr>
            <w:tcW w:w="1558" w:type="dxa"/>
          </w:tcPr>
          <w:p w14:paraId="12CFD80A" w14:textId="5C9A649A" w:rsidR="00296E8C" w:rsidRDefault="00466ADF" w:rsidP="00724A47">
            <w:pPr>
              <w:rPr>
                <w:b/>
                <w:bCs/>
                <w:sz w:val="28"/>
                <w:szCs w:val="28"/>
              </w:rPr>
            </w:pPr>
            <w:r>
              <w:rPr>
                <w:b/>
                <w:bCs/>
                <w:sz w:val="28"/>
                <w:szCs w:val="28"/>
              </w:rPr>
              <w:t>R</w:t>
            </w:r>
          </w:p>
        </w:tc>
        <w:tc>
          <w:tcPr>
            <w:tcW w:w="1558" w:type="dxa"/>
          </w:tcPr>
          <w:p w14:paraId="4A9FB500" w14:textId="382C4EF6" w:rsidR="00296E8C" w:rsidRDefault="00466ADF" w:rsidP="00724A47">
            <w:pPr>
              <w:rPr>
                <w:b/>
                <w:bCs/>
                <w:sz w:val="28"/>
                <w:szCs w:val="28"/>
              </w:rPr>
            </w:pPr>
            <w:r>
              <w:rPr>
                <w:b/>
                <w:bCs/>
                <w:sz w:val="28"/>
                <w:szCs w:val="28"/>
              </w:rPr>
              <w:t>C</w:t>
            </w:r>
          </w:p>
        </w:tc>
        <w:tc>
          <w:tcPr>
            <w:tcW w:w="1559" w:type="dxa"/>
          </w:tcPr>
          <w:p w14:paraId="6BEF91C5" w14:textId="09F8B4FA" w:rsidR="00296E8C" w:rsidRDefault="00466ADF" w:rsidP="00724A47">
            <w:pPr>
              <w:rPr>
                <w:b/>
                <w:bCs/>
                <w:sz w:val="28"/>
                <w:szCs w:val="28"/>
              </w:rPr>
            </w:pPr>
            <w:r>
              <w:rPr>
                <w:b/>
                <w:bCs/>
                <w:sz w:val="28"/>
                <w:szCs w:val="28"/>
              </w:rPr>
              <w:t>I</w:t>
            </w:r>
          </w:p>
        </w:tc>
        <w:tc>
          <w:tcPr>
            <w:tcW w:w="1559" w:type="dxa"/>
          </w:tcPr>
          <w:p w14:paraId="60B82B6D" w14:textId="79088035" w:rsidR="00296E8C" w:rsidRDefault="00466ADF" w:rsidP="00724A47">
            <w:pPr>
              <w:rPr>
                <w:b/>
                <w:bCs/>
                <w:sz w:val="28"/>
                <w:szCs w:val="28"/>
              </w:rPr>
            </w:pPr>
            <w:r>
              <w:rPr>
                <w:b/>
                <w:bCs/>
                <w:sz w:val="28"/>
                <w:szCs w:val="28"/>
              </w:rPr>
              <w:t>C</w:t>
            </w:r>
          </w:p>
        </w:tc>
      </w:tr>
      <w:tr w:rsidR="00296E8C" w14:paraId="25B59F0F" w14:textId="77777777" w:rsidTr="00296E8C">
        <w:tc>
          <w:tcPr>
            <w:tcW w:w="1558" w:type="dxa"/>
          </w:tcPr>
          <w:p w14:paraId="46F93123" w14:textId="0EDBE551" w:rsidR="00296E8C" w:rsidRPr="00466ADF" w:rsidRDefault="00466ADF" w:rsidP="00724A47">
            <w:r>
              <w:t>Technical and accessibility design</w:t>
            </w:r>
          </w:p>
        </w:tc>
        <w:tc>
          <w:tcPr>
            <w:tcW w:w="1558" w:type="dxa"/>
          </w:tcPr>
          <w:p w14:paraId="5BD2F6BF" w14:textId="77777777" w:rsidR="00296E8C" w:rsidRDefault="00296E8C" w:rsidP="00724A47">
            <w:pPr>
              <w:rPr>
                <w:b/>
                <w:bCs/>
                <w:sz w:val="28"/>
                <w:szCs w:val="28"/>
              </w:rPr>
            </w:pPr>
          </w:p>
          <w:p w14:paraId="60DED777" w14:textId="07FB441C" w:rsidR="00466ADF" w:rsidRDefault="00466ADF" w:rsidP="00724A47">
            <w:pPr>
              <w:rPr>
                <w:b/>
                <w:bCs/>
                <w:sz w:val="28"/>
                <w:szCs w:val="28"/>
              </w:rPr>
            </w:pPr>
            <w:r>
              <w:rPr>
                <w:b/>
                <w:bCs/>
                <w:sz w:val="28"/>
                <w:szCs w:val="28"/>
              </w:rPr>
              <w:t>A</w:t>
            </w:r>
          </w:p>
        </w:tc>
        <w:tc>
          <w:tcPr>
            <w:tcW w:w="1558" w:type="dxa"/>
          </w:tcPr>
          <w:p w14:paraId="5FFCE292" w14:textId="2A1242AF" w:rsidR="00296E8C" w:rsidRDefault="00466ADF" w:rsidP="00724A47">
            <w:pPr>
              <w:rPr>
                <w:b/>
                <w:bCs/>
                <w:sz w:val="28"/>
                <w:szCs w:val="28"/>
              </w:rPr>
            </w:pPr>
            <w:r>
              <w:rPr>
                <w:b/>
                <w:bCs/>
                <w:sz w:val="28"/>
                <w:szCs w:val="28"/>
              </w:rPr>
              <w:t>C</w:t>
            </w:r>
          </w:p>
        </w:tc>
        <w:tc>
          <w:tcPr>
            <w:tcW w:w="1558" w:type="dxa"/>
          </w:tcPr>
          <w:p w14:paraId="038CDBED" w14:textId="16DDFB3A" w:rsidR="00296E8C" w:rsidRDefault="00466ADF" w:rsidP="00724A47">
            <w:pPr>
              <w:rPr>
                <w:b/>
                <w:bCs/>
                <w:sz w:val="28"/>
                <w:szCs w:val="28"/>
              </w:rPr>
            </w:pPr>
            <w:r>
              <w:rPr>
                <w:b/>
                <w:bCs/>
                <w:sz w:val="28"/>
                <w:szCs w:val="28"/>
              </w:rPr>
              <w:t>R</w:t>
            </w:r>
          </w:p>
        </w:tc>
        <w:tc>
          <w:tcPr>
            <w:tcW w:w="1559" w:type="dxa"/>
          </w:tcPr>
          <w:p w14:paraId="4DDDC141" w14:textId="25438169" w:rsidR="00296E8C" w:rsidRDefault="00466ADF" w:rsidP="00724A47">
            <w:pPr>
              <w:rPr>
                <w:b/>
                <w:bCs/>
                <w:sz w:val="28"/>
                <w:szCs w:val="28"/>
              </w:rPr>
            </w:pPr>
            <w:r>
              <w:rPr>
                <w:b/>
                <w:bCs/>
                <w:sz w:val="28"/>
                <w:szCs w:val="28"/>
              </w:rPr>
              <w:t>C</w:t>
            </w:r>
          </w:p>
        </w:tc>
        <w:tc>
          <w:tcPr>
            <w:tcW w:w="1559" w:type="dxa"/>
          </w:tcPr>
          <w:p w14:paraId="4F4BB041" w14:textId="562B5B47" w:rsidR="00296E8C" w:rsidRDefault="00466ADF" w:rsidP="00724A47">
            <w:pPr>
              <w:rPr>
                <w:b/>
                <w:bCs/>
                <w:sz w:val="28"/>
                <w:szCs w:val="28"/>
              </w:rPr>
            </w:pPr>
            <w:r>
              <w:rPr>
                <w:b/>
                <w:bCs/>
                <w:sz w:val="28"/>
                <w:szCs w:val="28"/>
              </w:rPr>
              <w:t>C</w:t>
            </w:r>
          </w:p>
        </w:tc>
      </w:tr>
      <w:tr w:rsidR="00296E8C" w14:paraId="24372CE7" w14:textId="77777777" w:rsidTr="00296E8C">
        <w:tc>
          <w:tcPr>
            <w:tcW w:w="1558" w:type="dxa"/>
          </w:tcPr>
          <w:p w14:paraId="43A3B613" w14:textId="26885391" w:rsidR="00296E8C" w:rsidRPr="00466ADF" w:rsidRDefault="00466ADF" w:rsidP="00724A47">
            <w:r>
              <w:t>Construction Works</w:t>
            </w:r>
          </w:p>
        </w:tc>
        <w:tc>
          <w:tcPr>
            <w:tcW w:w="1558" w:type="dxa"/>
          </w:tcPr>
          <w:p w14:paraId="7A8CD682" w14:textId="4D709C1F" w:rsidR="00296E8C" w:rsidRDefault="00466ADF" w:rsidP="00724A47">
            <w:pPr>
              <w:rPr>
                <w:b/>
                <w:bCs/>
                <w:sz w:val="28"/>
                <w:szCs w:val="28"/>
              </w:rPr>
            </w:pPr>
            <w:r>
              <w:rPr>
                <w:b/>
                <w:bCs/>
                <w:sz w:val="28"/>
                <w:szCs w:val="28"/>
              </w:rPr>
              <w:t>A</w:t>
            </w:r>
          </w:p>
        </w:tc>
        <w:tc>
          <w:tcPr>
            <w:tcW w:w="1558" w:type="dxa"/>
          </w:tcPr>
          <w:p w14:paraId="080E30BE" w14:textId="19950C24" w:rsidR="00296E8C" w:rsidRDefault="00466ADF" w:rsidP="00724A47">
            <w:pPr>
              <w:rPr>
                <w:b/>
                <w:bCs/>
                <w:sz w:val="28"/>
                <w:szCs w:val="28"/>
              </w:rPr>
            </w:pPr>
            <w:r>
              <w:rPr>
                <w:b/>
                <w:bCs/>
                <w:sz w:val="28"/>
                <w:szCs w:val="28"/>
              </w:rPr>
              <w:t>I</w:t>
            </w:r>
          </w:p>
        </w:tc>
        <w:tc>
          <w:tcPr>
            <w:tcW w:w="1558" w:type="dxa"/>
          </w:tcPr>
          <w:p w14:paraId="237091B6" w14:textId="5CFB9AF6" w:rsidR="00296E8C" w:rsidRDefault="00466ADF" w:rsidP="00724A47">
            <w:pPr>
              <w:rPr>
                <w:b/>
                <w:bCs/>
                <w:sz w:val="28"/>
                <w:szCs w:val="28"/>
              </w:rPr>
            </w:pPr>
            <w:r>
              <w:rPr>
                <w:b/>
                <w:bCs/>
                <w:sz w:val="28"/>
                <w:szCs w:val="28"/>
              </w:rPr>
              <w:t>C</w:t>
            </w:r>
          </w:p>
        </w:tc>
        <w:tc>
          <w:tcPr>
            <w:tcW w:w="1559" w:type="dxa"/>
          </w:tcPr>
          <w:p w14:paraId="3092BECC" w14:textId="29C86187" w:rsidR="00296E8C" w:rsidRDefault="00466ADF" w:rsidP="00724A47">
            <w:pPr>
              <w:rPr>
                <w:b/>
                <w:bCs/>
                <w:sz w:val="28"/>
                <w:szCs w:val="28"/>
              </w:rPr>
            </w:pPr>
            <w:r>
              <w:rPr>
                <w:b/>
                <w:bCs/>
                <w:sz w:val="28"/>
                <w:szCs w:val="28"/>
              </w:rPr>
              <w:t>R</w:t>
            </w:r>
          </w:p>
        </w:tc>
        <w:tc>
          <w:tcPr>
            <w:tcW w:w="1559" w:type="dxa"/>
          </w:tcPr>
          <w:p w14:paraId="08AE5D1F" w14:textId="58598D88" w:rsidR="00296E8C" w:rsidRDefault="00466ADF" w:rsidP="00724A47">
            <w:pPr>
              <w:rPr>
                <w:b/>
                <w:bCs/>
                <w:sz w:val="28"/>
                <w:szCs w:val="28"/>
              </w:rPr>
            </w:pPr>
            <w:r>
              <w:rPr>
                <w:b/>
                <w:bCs/>
                <w:sz w:val="28"/>
                <w:szCs w:val="28"/>
              </w:rPr>
              <w:t>I</w:t>
            </w:r>
          </w:p>
        </w:tc>
      </w:tr>
      <w:tr w:rsidR="00296E8C" w14:paraId="36C09931" w14:textId="77777777" w:rsidTr="00296E8C">
        <w:tc>
          <w:tcPr>
            <w:tcW w:w="1558" w:type="dxa"/>
          </w:tcPr>
          <w:p w14:paraId="73C26E0F" w14:textId="6F5461C4" w:rsidR="00296E8C" w:rsidRPr="00466ADF" w:rsidRDefault="00466ADF" w:rsidP="00724A47">
            <w:r>
              <w:t>Testing and handover</w:t>
            </w:r>
          </w:p>
        </w:tc>
        <w:tc>
          <w:tcPr>
            <w:tcW w:w="1558" w:type="dxa"/>
          </w:tcPr>
          <w:p w14:paraId="050534FB" w14:textId="742222B5" w:rsidR="00296E8C" w:rsidRDefault="00466ADF" w:rsidP="00724A47">
            <w:pPr>
              <w:rPr>
                <w:b/>
                <w:bCs/>
                <w:sz w:val="28"/>
                <w:szCs w:val="28"/>
              </w:rPr>
            </w:pPr>
            <w:r>
              <w:rPr>
                <w:b/>
                <w:bCs/>
                <w:sz w:val="28"/>
                <w:szCs w:val="28"/>
              </w:rPr>
              <w:t>A</w:t>
            </w:r>
          </w:p>
        </w:tc>
        <w:tc>
          <w:tcPr>
            <w:tcW w:w="1558" w:type="dxa"/>
          </w:tcPr>
          <w:p w14:paraId="33CE3AA8" w14:textId="05FF8F62" w:rsidR="00296E8C" w:rsidRDefault="00466ADF" w:rsidP="00724A47">
            <w:pPr>
              <w:rPr>
                <w:b/>
                <w:bCs/>
                <w:sz w:val="28"/>
                <w:szCs w:val="28"/>
              </w:rPr>
            </w:pPr>
            <w:r>
              <w:rPr>
                <w:b/>
                <w:bCs/>
                <w:sz w:val="28"/>
                <w:szCs w:val="28"/>
              </w:rPr>
              <w:t>C</w:t>
            </w:r>
          </w:p>
        </w:tc>
        <w:tc>
          <w:tcPr>
            <w:tcW w:w="1558" w:type="dxa"/>
          </w:tcPr>
          <w:p w14:paraId="09ACFEB9" w14:textId="3B74C6BB" w:rsidR="00296E8C" w:rsidRDefault="00466ADF" w:rsidP="00724A47">
            <w:pPr>
              <w:rPr>
                <w:b/>
                <w:bCs/>
                <w:sz w:val="28"/>
                <w:szCs w:val="28"/>
              </w:rPr>
            </w:pPr>
            <w:r>
              <w:rPr>
                <w:b/>
                <w:bCs/>
                <w:sz w:val="28"/>
                <w:szCs w:val="28"/>
              </w:rPr>
              <w:t>R</w:t>
            </w:r>
          </w:p>
        </w:tc>
        <w:tc>
          <w:tcPr>
            <w:tcW w:w="1559" w:type="dxa"/>
          </w:tcPr>
          <w:p w14:paraId="4CB4C1D1" w14:textId="07523D5B" w:rsidR="00296E8C" w:rsidRDefault="00466ADF" w:rsidP="00724A47">
            <w:pPr>
              <w:rPr>
                <w:b/>
                <w:bCs/>
                <w:sz w:val="28"/>
                <w:szCs w:val="28"/>
              </w:rPr>
            </w:pPr>
            <w:r>
              <w:rPr>
                <w:b/>
                <w:bCs/>
                <w:sz w:val="28"/>
                <w:szCs w:val="28"/>
              </w:rPr>
              <w:t>R</w:t>
            </w:r>
          </w:p>
        </w:tc>
        <w:tc>
          <w:tcPr>
            <w:tcW w:w="1559" w:type="dxa"/>
          </w:tcPr>
          <w:p w14:paraId="4D7C5B1F" w14:textId="7E9772F8" w:rsidR="00296E8C" w:rsidRDefault="00466ADF" w:rsidP="00724A47">
            <w:pPr>
              <w:rPr>
                <w:b/>
                <w:bCs/>
                <w:sz w:val="28"/>
                <w:szCs w:val="28"/>
              </w:rPr>
            </w:pPr>
            <w:r>
              <w:rPr>
                <w:b/>
                <w:bCs/>
                <w:sz w:val="28"/>
                <w:szCs w:val="28"/>
              </w:rPr>
              <w:t>C</w:t>
            </w:r>
          </w:p>
        </w:tc>
      </w:tr>
    </w:tbl>
    <w:p w14:paraId="2ADA9454" w14:textId="77777777" w:rsidR="00296E8C" w:rsidRPr="00296E8C" w:rsidRDefault="00296E8C" w:rsidP="00724A47">
      <w:pPr>
        <w:rPr>
          <w:b/>
          <w:bCs/>
          <w:sz w:val="28"/>
          <w:szCs w:val="28"/>
        </w:rPr>
      </w:pPr>
    </w:p>
    <w:p w14:paraId="25BB1EE9" w14:textId="1A9DFF6F" w:rsidR="00296E8C" w:rsidRDefault="00466ADF" w:rsidP="00724A47">
      <w:pPr>
        <w:rPr>
          <w:b/>
          <w:bCs/>
          <w:sz w:val="24"/>
          <w:szCs w:val="24"/>
        </w:rPr>
      </w:pPr>
      <w:r>
        <w:t>R = Responsible | A = Accountable | C = Consulted | I = Informed</w:t>
      </w:r>
    </w:p>
    <w:p w14:paraId="380FBAD3" w14:textId="77777777" w:rsidR="00296E8C" w:rsidRPr="00296E8C" w:rsidRDefault="00296E8C" w:rsidP="00724A47">
      <w:pPr>
        <w:rPr>
          <w:b/>
          <w:bCs/>
          <w:sz w:val="24"/>
          <w:szCs w:val="24"/>
        </w:rPr>
      </w:pPr>
    </w:p>
    <w:p w14:paraId="3D3F358E" w14:textId="77777777" w:rsidR="00724A47" w:rsidRDefault="00724A47" w:rsidP="00724A47">
      <w:pPr>
        <w:rPr>
          <w:b/>
          <w:bCs/>
          <w:sz w:val="32"/>
          <w:szCs w:val="32"/>
        </w:rPr>
      </w:pPr>
      <w:r>
        <w:rPr>
          <w:b/>
          <w:bCs/>
          <w:sz w:val="32"/>
          <w:szCs w:val="32"/>
        </w:rPr>
        <w:t>5. Quad Chart</w:t>
      </w:r>
    </w:p>
    <w:p w14:paraId="3CF660A1" w14:textId="77777777" w:rsidR="00724A47" w:rsidRDefault="00724A47" w:rsidP="00724A47">
      <w:pPr>
        <w:rPr>
          <w:b/>
          <w:bCs/>
          <w:sz w:val="32"/>
          <w:szCs w:val="32"/>
        </w:rPr>
      </w:pPr>
      <w:r>
        <w:rPr>
          <w:b/>
          <w:bCs/>
          <w:sz w:val="32"/>
          <w:szCs w:val="32"/>
        </w:rPr>
        <w:t>Figure 2. Quad Chart for the Central Transport Hub Redevelopment Project</w:t>
      </w:r>
    </w:p>
    <w:p w14:paraId="52E5C45F" w14:textId="77777777" w:rsidR="00724A47" w:rsidRDefault="00724A47" w:rsidP="00724A47">
      <w:pPr>
        <w:rPr>
          <w:b/>
          <w:bCs/>
          <w:sz w:val="32"/>
          <w:szCs w:val="32"/>
        </w:rPr>
      </w:pPr>
    </w:p>
    <w:tbl>
      <w:tblPr>
        <w:tblStyle w:val="TableGrid"/>
        <w:tblW w:w="9196" w:type="dxa"/>
        <w:tblLook w:val="04A0" w:firstRow="1" w:lastRow="0" w:firstColumn="1" w:lastColumn="0" w:noHBand="0" w:noVBand="1"/>
      </w:tblPr>
      <w:tblGrid>
        <w:gridCol w:w="4598"/>
        <w:gridCol w:w="4598"/>
      </w:tblGrid>
      <w:tr w:rsidR="00724A47" w14:paraId="730B2429" w14:textId="77777777" w:rsidTr="00C00190">
        <w:trPr>
          <w:trHeight w:val="728"/>
        </w:trPr>
        <w:tc>
          <w:tcPr>
            <w:tcW w:w="4598" w:type="dxa"/>
          </w:tcPr>
          <w:p w14:paraId="53AB6014" w14:textId="77777777" w:rsidR="00724A47" w:rsidRPr="009D6E1D" w:rsidRDefault="00724A47" w:rsidP="00C00190">
            <w:pPr>
              <w:rPr>
                <w:b/>
                <w:bCs/>
                <w:color w:val="4472C4" w:themeColor="accent5"/>
                <w:sz w:val="32"/>
                <w:szCs w:val="32"/>
              </w:rPr>
            </w:pPr>
            <w:r w:rsidRPr="009D6E1D">
              <w:rPr>
                <w:b/>
                <w:bCs/>
                <w:color w:val="4472C4" w:themeColor="accent5"/>
                <w:sz w:val="32"/>
                <w:szCs w:val="32"/>
              </w:rPr>
              <w:t>Objectives</w:t>
            </w:r>
          </w:p>
          <w:p w14:paraId="7091CADC" w14:textId="77777777" w:rsidR="00724A47" w:rsidRDefault="00724A47" w:rsidP="00724A47">
            <w:pPr>
              <w:pStyle w:val="ListParagraph"/>
              <w:numPr>
                <w:ilvl w:val="0"/>
                <w:numId w:val="2"/>
              </w:numPr>
              <w:rPr>
                <w:sz w:val="24"/>
                <w:szCs w:val="24"/>
              </w:rPr>
            </w:pPr>
            <w:r>
              <w:rPr>
                <w:sz w:val="24"/>
                <w:szCs w:val="24"/>
              </w:rPr>
              <w:t>Restore transport services</w:t>
            </w:r>
          </w:p>
          <w:p w14:paraId="242053D5" w14:textId="77777777" w:rsidR="00724A47" w:rsidRDefault="00724A47" w:rsidP="00724A47">
            <w:pPr>
              <w:pStyle w:val="ListParagraph"/>
              <w:numPr>
                <w:ilvl w:val="0"/>
                <w:numId w:val="2"/>
              </w:numPr>
              <w:rPr>
                <w:sz w:val="24"/>
                <w:szCs w:val="24"/>
              </w:rPr>
            </w:pPr>
            <w:r>
              <w:rPr>
                <w:sz w:val="24"/>
                <w:szCs w:val="24"/>
              </w:rPr>
              <w:t>Improve passenger safety</w:t>
            </w:r>
          </w:p>
          <w:p w14:paraId="073CDA3D" w14:textId="77777777" w:rsidR="00724A47" w:rsidRDefault="00724A47" w:rsidP="00724A47">
            <w:pPr>
              <w:pStyle w:val="ListParagraph"/>
              <w:numPr>
                <w:ilvl w:val="0"/>
                <w:numId w:val="2"/>
              </w:numPr>
              <w:rPr>
                <w:sz w:val="24"/>
                <w:szCs w:val="24"/>
              </w:rPr>
            </w:pPr>
            <w:r>
              <w:rPr>
                <w:sz w:val="24"/>
                <w:szCs w:val="24"/>
              </w:rPr>
              <w:t>Enhance accessibility</w:t>
            </w:r>
          </w:p>
          <w:p w14:paraId="448D110E" w14:textId="77777777" w:rsidR="00724A47" w:rsidRPr="000361B8" w:rsidRDefault="00724A47" w:rsidP="00724A47">
            <w:pPr>
              <w:pStyle w:val="ListParagraph"/>
              <w:numPr>
                <w:ilvl w:val="0"/>
                <w:numId w:val="2"/>
              </w:numPr>
              <w:rPr>
                <w:sz w:val="24"/>
                <w:szCs w:val="24"/>
              </w:rPr>
            </w:pPr>
            <w:r>
              <w:rPr>
                <w:sz w:val="24"/>
                <w:szCs w:val="24"/>
              </w:rPr>
              <w:t>Complete the project within time and budget</w:t>
            </w:r>
          </w:p>
        </w:tc>
        <w:tc>
          <w:tcPr>
            <w:tcW w:w="4598" w:type="dxa"/>
          </w:tcPr>
          <w:p w14:paraId="72D41715" w14:textId="77777777" w:rsidR="00724A47" w:rsidRPr="009D6E1D" w:rsidRDefault="00724A47" w:rsidP="00C00190">
            <w:pPr>
              <w:rPr>
                <w:color w:val="4472C4" w:themeColor="accent5"/>
                <w:sz w:val="32"/>
                <w:szCs w:val="32"/>
              </w:rPr>
            </w:pPr>
            <w:r w:rsidRPr="009D6E1D">
              <w:rPr>
                <w:b/>
                <w:bCs/>
                <w:color w:val="4472C4" w:themeColor="accent5"/>
                <w:sz w:val="32"/>
                <w:szCs w:val="32"/>
              </w:rPr>
              <w:t>Deliverables</w:t>
            </w:r>
          </w:p>
          <w:p w14:paraId="4D866808" w14:textId="77777777" w:rsidR="00724A47" w:rsidRDefault="00724A47" w:rsidP="00724A47">
            <w:pPr>
              <w:pStyle w:val="ListParagraph"/>
              <w:numPr>
                <w:ilvl w:val="0"/>
                <w:numId w:val="4"/>
              </w:numPr>
              <w:rPr>
                <w:sz w:val="24"/>
                <w:szCs w:val="24"/>
              </w:rPr>
            </w:pPr>
            <w:r>
              <w:rPr>
                <w:sz w:val="24"/>
                <w:szCs w:val="24"/>
              </w:rPr>
              <w:t xml:space="preserve">Temporary transport hub </w:t>
            </w:r>
          </w:p>
          <w:p w14:paraId="3851C7DC" w14:textId="77777777" w:rsidR="00724A47" w:rsidRDefault="00724A47" w:rsidP="00724A47">
            <w:pPr>
              <w:pStyle w:val="ListParagraph"/>
              <w:numPr>
                <w:ilvl w:val="0"/>
                <w:numId w:val="4"/>
              </w:numPr>
              <w:rPr>
                <w:sz w:val="24"/>
                <w:szCs w:val="24"/>
              </w:rPr>
            </w:pPr>
            <w:r>
              <w:rPr>
                <w:sz w:val="24"/>
                <w:szCs w:val="24"/>
              </w:rPr>
              <w:t>Modern passenger facilities</w:t>
            </w:r>
          </w:p>
          <w:p w14:paraId="346D0B4E" w14:textId="77777777" w:rsidR="00724A47" w:rsidRDefault="00724A47" w:rsidP="00724A47">
            <w:pPr>
              <w:pStyle w:val="ListParagraph"/>
              <w:numPr>
                <w:ilvl w:val="0"/>
                <w:numId w:val="4"/>
              </w:numPr>
              <w:rPr>
                <w:sz w:val="24"/>
                <w:szCs w:val="24"/>
              </w:rPr>
            </w:pPr>
            <w:r>
              <w:rPr>
                <w:sz w:val="24"/>
                <w:szCs w:val="24"/>
              </w:rPr>
              <w:t>Digital information systems</w:t>
            </w:r>
          </w:p>
          <w:p w14:paraId="565774A5" w14:textId="77777777" w:rsidR="00724A47" w:rsidRDefault="00724A47" w:rsidP="00724A47">
            <w:pPr>
              <w:pStyle w:val="ListParagraph"/>
              <w:numPr>
                <w:ilvl w:val="0"/>
                <w:numId w:val="4"/>
              </w:numPr>
              <w:rPr>
                <w:sz w:val="24"/>
                <w:szCs w:val="24"/>
              </w:rPr>
            </w:pPr>
            <w:r>
              <w:rPr>
                <w:sz w:val="24"/>
                <w:szCs w:val="24"/>
              </w:rPr>
              <w:t>Improve security infrastructure</w:t>
            </w:r>
          </w:p>
          <w:p w14:paraId="7422B874" w14:textId="77777777" w:rsidR="00724A47" w:rsidRPr="009D6E1D" w:rsidRDefault="00724A47" w:rsidP="00C00190">
            <w:pPr>
              <w:pStyle w:val="ListParagraph"/>
              <w:rPr>
                <w:sz w:val="24"/>
                <w:szCs w:val="24"/>
              </w:rPr>
            </w:pPr>
          </w:p>
        </w:tc>
      </w:tr>
      <w:tr w:rsidR="00724A47" w14:paraId="460BFB1A" w14:textId="77777777" w:rsidTr="00C00190">
        <w:trPr>
          <w:trHeight w:val="728"/>
        </w:trPr>
        <w:tc>
          <w:tcPr>
            <w:tcW w:w="4598" w:type="dxa"/>
          </w:tcPr>
          <w:p w14:paraId="0D773A00" w14:textId="77777777" w:rsidR="00724A47" w:rsidRPr="009D6E1D" w:rsidRDefault="00724A47" w:rsidP="00C00190">
            <w:pPr>
              <w:rPr>
                <w:b/>
                <w:bCs/>
                <w:color w:val="4472C4" w:themeColor="accent5"/>
                <w:sz w:val="32"/>
                <w:szCs w:val="32"/>
              </w:rPr>
            </w:pPr>
            <w:r w:rsidRPr="009D6E1D">
              <w:rPr>
                <w:b/>
                <w:bCs/>
                <w:color w:val="4472C4" w:themeColor="accent5"/>
                <w:sz w:val="32"/>
                <w:szCs w:val="32"/>
              </w:rPr>
              <w:t>Risks</w:t>
            </w:r>
          </w:p>
          <w:p w14:paraId="31F8C447" w14:textId="77777777" w:rsidR="00724A47" w:rsidRPr="000361B8" w:rsidRDefault="00724A47" w:rsidP="00724A47">
            <w:pPr>
              <w:pStyle w:val="ListParagraph"/>
              <w:numPr>
                <w:ilvl w:val="0"/>
                <w:numId w:val="3"/>
              </w:numPr>
              <w:rPr>
                <w:b/>
                <w:bCs/>
                <w:sz w:val="24"/>
                <w:szCs w:val="24"/>
              </w:rPr>
            </w:pPr>
            <w:r>
              <w:rPr>
                <w:sz w:val="24"/>
                <w:szCs w:val="24"/>
              </w:rPr>
              <w:t>Construction delays</w:t>
            </w:r>
          </w:p>
          <w:p w14:paraId="2F8EAD10" w14:textId="77777777" w:rsidR="00724A47" w:rsidRPr="000361B8" w:rsidRDefault="00724A47" w:rsidP="00724A47">
            <w:pPr>
              <w:pStyle w:val="ListParagraph"/>
              <w:numPr>
                <w:ilvl w:val="0"/>
                <w:numId w:val="3"/>
              </w:numPr>
              <w:rPr>
                <w:b/>
                <w:bCs/>
                <w:sz w:val="24"/>
                <w:szCs w:val="24"/>
              </w:rPr>
            </w:pPr>
            <w:r>
              <w:rPr>
                <w:sz w:val="24"/>
                <w:szCs w:val="24"/>
              </w:rPr>
              <w:t>Budget overruns</w:t>
            </w:r>
          </w:p>
          <w:p w14:paraId="0F920D6A" w14:textId="77777777" w:rsidR="00724A47" w:rsidRPr="000361B8" w:rsidRDefault="00724A47" w:rsidP="00724A47">
            <w:pPr>
              <w:pStyle w:val="ListParagraph"/>
              <w:numPr>
                <w:ilvl w:val="0"/>
                <w:numId w:val="3"/>
              </w:numPr>
              <w:rPr>
                <w:b/>
                <w:bCs/>
                <w:sz w:val="24"/>
                <w:szCs w:val="24"/>
              </w:rPr>
            </w:pPr>
            <w:r>
              <w:rPr>
                <w:sz w:val="24"/>
                <w:szCs w:val="24"/>
              </w:rPr>
              <w:t>Supply chain disruptions</w:t>
            </w:r>
          </w:p>
          <w:p w14:paraId="711963BC" w14:textId="77777777" w:rsidR="00724A47" w:rsidRPr="000361B8" w:rsidRDefault="00724A47" w:rsidP="00724A47">
            <w:pPr>
              <w:pStyle w:val="ListParagraph"/>
              <w:numPr>
                <w:ilvl w:val="0"/>
                <w:numId w:val="3"/>
              </w:numPr>
              <w:rPr>
                <w:b/>
                <w:bCs/>
                <w:sz w:val="24"/>
                <w:szCs w:val="24"/>
              </w:rPr>
            </w:pPr>
            <w:r>
              <w:rPr>
                <w:sz w:val="24"/>
                <w:szCs w:val="24"/>
              </w:rPr>
              <w:t>Safety incidents</w:t>
            </w:r>
          </w:p>
        </w:tc>
        <w:tc>
          <w:tcPr>
            <w:tcW w:w="4598" w:type="dxa"/>
          </w:tcPr>
          <w:p w14:paraId="76142764" w14:textId="77777777" w:rsidR="00724A47" w:rsidRPr="009D6E1D" w:rsidRDefault="00724A47" w:rsidP="00C00190">
            <w:pPr>
              <w:rPr>
                <w:b/>
                <w:bCs/>
                <w:color w:val="4472C4" w:themeColor="accent5"/>
                <w:sz w:val="32"/>
                <w:szCs w:val="32"/>
              </w:rPr>
            </w:pPr>
            <w:r w:rsidRPr="009D6E1D">
              <w:rPr>
                <w:b/>
                <w:bCs/>
                <w:color w:val="4472C4" w:themeColor="accent5"/>
                <w:sz w:val="32"/>
                <w:szCs w:val="32"/>
              </w:rPr>
              <w:t>Success Measure</w:t>
            </w:r>
            <w:r>
              <w:rPr>
                <w:b/>
                <w:bCs/>
                <w:color w:val="4472C4" w:themeColor="accent5"/>
                <w:sz w:val="32"/>
                <w:szCs w:val="32"/>
              </w:rPr>
              <w:t>s</w:t>
            </w:r>
          </w:p>
          <w:p w14:paraId="7E383085" w14:textId="77777777" w:rsidR="00724A47" w:rsidRDefault="00724A47" w:rsidP="00724A47">
            <w:pPr>
              <w:pStyle w:val="ListParagraph"/>
              <w:numPr>
                <w:ilvl w:val="0"/>
                <w:numId w:val="5"/>
              </w:numPr>
              <w:rPr>
                <w:sz w:val="24"/>
                <w:szCs w:val="24"/>
              </w:rPr>
            </w:pPr>
            <w:r>
              <w:rPr>
                <w:sz w:val="24"/>
                <w:szCs w:val="24"/>
              </w:rPr>
              <w:t xml:space="preserve">Project completed on time </w:t>
            </w:r>
          </w:p>
          <w:p w14:paraId="4CAA4EA2" w14:textId="77777777" w:rsidR="00724A47" w:rsidRDefault="00724A47" w:rsidP="00724A47">
            <w:pPr>
              <w:pStyle w:val="ListParagraph"/>
              <w:numPr>
                <w:ilvl w:val="0"/>
                <w:numId w:val="5"/>
              </w:numPr>
              <w:rPr>
                <w:sz w:val="24"/>
                <w:szCs w:val="24"/>
              </w:rPr>
            </w:pPr>
            <w:r>
              <w:rPr>
                <w:sz w:val="24"/>
                <w:szCs w:val="24"/>
              </w:rPr>
              <w:t>Within approved budget</w:t>
            </w:r>
          </w:p>
          <w:p w14:paraId="3C97817B" w14:textId="77777777" w:rsidR="00724A47" w:rsidRDefault="00724A47" w:rsidP="00724A47">
            <w:pPr>
              <w:pStyle w:val="ListParagraph"/>
              <w:numPr>
                <w:ilvl w:val="0"/>
                <w:numId w:val="5"/>
              </w:numPr>
              <w:rPr>
                <w:sz w:val="24"/>
                <w:szCs w:val="24"/>
              </w:rPr>
            </w:pPr>
            <w:r>
              <w:rPr>
                <w:sz w:val="24"/>
                <w:szCs w:val="24"/>
              </w:rPr>
              <w:t>High passenger satisfaction</w:t>
            </w:r>
          </w:p>
          <w:p w14:paraId="1B4F235A" w14:textId="77777777" w:rsidR="00724A47" w:rsidRPr="009D6E1D" w:rsidRDefault="00724A47" w:rsidP="00724A47">
            <w:pPr>
              <w:pStyle w:val="ListParagraph"/>
              <w:numPr>
                <w:ilvl w:val="0"/>
                <w:numId w:val="5"/>
              </w:numPr>
              <w:rPr>
                <w:sz w:val="24"/>
                <w:szCs w:val="24"/>
              </w:rPr>
            </w:pPr>
            <w:r>
              <w:rPr>
                <w:sz w:val="24"/>
                <w:szCs w:val="24"/>
              </w:rPr>
              <w:t>Compliance with safety regulations</w:t>
            </w:r>
          </w:p>
        </w:tc>
      </w:tr>
    </w:tbl>
    <w:p w14:paraId="54ACF241" w14:textId="77777777" w:rsidR="00724A47" w:rsidRPr="003C01E7" w:rsidRDefault="00724A47" w:rsidP="00724A47">
      <w:pPr>
        <w:rPr>
          <w:b/>
          <w:bCs/>
          <w:sz w:val="32"/>
          <w:szCs w:val="32"/>
        </w:rPr>
      </w:pPr>
    </w:p>
    <w:p w14:paraId="09D69157" w14:textId="77777777" w:rsidR="00724A47" w:rsidRPr="00EF7266" w:rsidRDefault="00724A47" w:rsidP="00724A47">
      <w:pPr>
        <w:rPr>
          <w:sz w:val="24"/>
          <w:szCs w:val="24"/>
        </w:rPr>
      </w:pPr>
    </w:p>
    <w:p w14:paraId="07927566" w14:textId="77777777" w:rsidR="00724A47" w:rsidRPr="00AC3C0E" w:rsidRDefault="00724A47" w:rsidP="00724A47">
      <w:pPr>
        <w:rPr>
          <w:sz w:val="24"/>
          <w:szCs w:val="24"/>
        </w:rPr>
      </w:pPr>
      <w:r>
        <w:rPr>
          <w:sz w:val="24"/>
          <w:szCs w:val="24"/>
        </w:rPr>
        <w:t xml:space="preserve">The Quad Chart provides a concise overview of the project objectives, expected deliverables, key risks and success measures. It summarises the most important aspects of the project in a simple visual format, making it easier for stakeholders to understand project priorities and </w:t>
      </w:r>
      <w:r>
        <w:rPr>
          <w:sz w:val="24"/>
          <w:szCs w:val="24"/>
        </w:rPr>
        <w:lastRenderedPageBreak/>
        <w:t>monitor overall progress. This tool supports effective communication, decision-making and performance management throughout the project lifecycle (Project Management Institute, 2021).</w:t>
      </w:r>
    </w:p>
    <w:p w14:paraId="18AE85C6" w14:textId="77777777" w:rsidR="00724A47" w:rsidRDefault="00724A47" w:rsidP="00724A47">
      <w:pPr>
        <w:rPr>
          <w:sz w:val="24"/>
          <w:szCs w:val="24"/>
        </w:rPr>
      </w:pPr>
      <w:r>
        <w:rPr>
          <w:sz w:val="24"/>
          <w:szCs w:val="24"/>
        </w:rPr>
        <w:t>The Quad Chart also helps the project team maintain a clear link between project objectives, deliverables, risks and performance measures. By presenting these elements together, it supports early identification of issues that could affect the project schedule, cost or quality. It also provides stakeholders with a simple reference point for reviewing whether the project remains aligned with its planned outcomes. Regularly reviewing the Quad Chart can therefore support better coordination, accountability and timely decision-making throughout the project lifecycle.</w:t>
      </w:r>
    </w:p>
    <w:p w14:paraId="7A4ECDD9" w14:textId="77777777" w:rsidR="00724A47" w:rsidRPr="00A55686" w:rsidRDefault="00724A47" w:rsidP="00724A47">
      <w:pPr>
        <w:rPr>
          <w:b/>
          <w:bCs/>
          <w:sz w:val="28"/>
          <w:szCs w:val="28"/>
        </w:rPr>
      </w:pPr>
      <w:r>
        <w:rPr>
          <w:b/>
          <w:bCs/>
          <w:sz w:val="28"/>
          <w:szCs w:val="28"/>
        </w:rPr>
        <w:t>6. Gantt Chart</w:t>
      </w:r>
    </w:p>
    <w:p w14:paraId="3C3C04A1" w14:textId="77777777" w:rsidR="00724A47" w:rsidRPr="00A55686" w:rsidRDefault="00724A47" w:rsidP="00724A47">
      <w:pPr>
        <w:rPr>
          <w:b/>
          <w:bCs/>
          <w:sz w:val="28"/>
          <w:szCs w:val="28"/>
        </w:rPr>
      </w:pPr>
      <w:r>
        <w:rPr>
          <w:b/>
          <w:bCs/>
          <w:sz w:val="28"/>
          <w:szCs w:val="28"/>
        </w:rPr>
        <w:t>Figure 3. Gantt Chart for the Central Transport Hub Redevelopment Project</w:t>
      </w:r>
    </w:p>
    <w:tbl>
      <w:tblPr>
        <w:tblStyle w:val="TableGrid"/>
        <w:tblW w:w="0" w:type="auto"/>
        <w:tblLook w:val="04A0" w:firstRow="1" w:lastRow="0" w:firstColumn="1" w:lastColumn="0" w:noHBand="0" w:noVBand="1"/>
      </w:tblPr>
      <w:tblGrid>
        <w:gridCol w:w="1902"/>
        <w:gridCol w:w="1022"/>
        <w:gridCol w:w="1023"/>
        <w:gridCol w:w="1023"/>
        <w:gridCol w:w="1023"/>
        <w:gridCol w:w="1023"/>
        <w:gridCol w:w="1023"/>
      </w:tblGrid>
      <w:tr w:rsidR="00724A47" w14:paraId="013CCB38" w14:textId="77777777" w:rsidTr="00C00190">
        <w:tc>
          <w:tcPr>
            <w:tcW w:w="1902" w:type="dxa"/>
          </w:tcPr>
          <w:p w14:paraId="658A65A2" w14:textId="77777777" w:rsidR="00724A47" w:rsidRPr="00B4507E" w:rsidRDefault="00724A47" w:rsidP="00C00190">
            <w:pPr>
              <w:rPr>
                <w:b/>
                <w:bCs/>
                <w:sz w:val="24"/>
                <w:szCs w:val="24"/>
              </w:rPr>
            </w:pPr>
            <w:r>
              <w:rPr>
                <w:b/>
                <w:bCs/>
                <w:sz w:val="24"/>
                <w:szCs w:val="24"/>
              </w:rPr>
              <w:t>Task</w:t>
            </w:r>
          </w:p>
        </w:tc>
        <w:tc>
          <w:tcPr>
            <w:tcW w:w="1022" w:type="dxa"/>
          </w:tcPr>
          <w:p w14:paraId="0969ED31" w14:textId="77777777" w:rsidR="00724A47" w:rsidRPr="00B4507E" w:rsidRDefault="00724A47" w:rsidP="00C00190">
            <w:pPr>
              <w:rPr>
                <w:b/>
                <w:bCs/>
                <w:sz w:val="24"/>
                <w:szCs w:val="24"/>
              </w:rPr>
            </w:pPr>
            <w:r>
              <w:rPr>
                <w:b/>
                <w:bCs/>
                <w:sz w:val="24"/>
                <w:szCs w:val="24"/>
              </w:rPr>
              <w:t>Week 1</w:t>
            </w:r>
          </w:p>
        </w:tc>
        <w:tc>
          <w:tcPr>
            <w:tcW w:w="1023" w:type="dxa"/>
          </w:tcPr>
          <w:p w14:paraId="3FBD3583" w14:textId="77777777" w:rsidR="00724A47" w:rsidRPr="00B4507E" w:rsidRDefault="00724A47" w:rsidP="00C00190">
            <w:pPr>
              <w:rPr>
                <w:b/>
                <w:bCs/>
                <w:sz w:val="24"/>
                <w:szCs w:val="24"/>
              </w:rPr>
            </w:pPr>
            <w:r>
              <w:rPr>
                <w:b/>
                <w:bCs/>
                <w:sz w:val="24"/>
                <w:szCs w:val="24"/>
              </w:rPr>
              <w:t>Week 2</w:t>
            </w:r>
          </w:p>
        </w:tc>
        <w:tc>
          <w:tcPr>
            <w:tcW w:w="1023" w:type="dxa"/>
          </w:tcPr>
          <w:p w14:paraId="58BAABB8" w14:textId="77777777" w:rsidR="00724A47" w:rsidRPr="00B4507E" w:rsidRDefault="00724A47" w:rsidP="00C00190">
            <w:pPr>
              <w:rPr>
                <w:b/>
                <w:bCs/>
                <w:sz w:val="24"/>
                <w:szCs w:val="24"/>
              </w:rPr>
            </w:pPr>
            <w:r>
              <w:rPr>
                <w:b/>
                <w:bCs/>
                <w:sz w:val="24"/>
                <w:szCs w:val="24"/>
              </w:rPr>
              <w:t>Week 3</w:t>
            </w:r>
          </w:p>
        </w:tc>
        <w:tc>
          <w:tcPr>
            <w:tcW w:w="1023" w:type="dxa"/>
          </w:tcPr>
          <w:p w14:paraId="0C5A967A" w14:textId="77777777" w:rsidR="00724A47" w:rsidRPr="00B4507E" w:rsidRDefault="00724A47" w:rsidP="00C00190">
            <w:pPr>
              <w:rPr>
                <w:b/>
                <w:bCs/>
                <w:sz w:val="24"/>
                <w:szCs w:val="24"/>
              </w:rPr>
            </w:pPr>
            <w:r>
              <w:rPr>
                <w:b/>
                <w:bCs/>
                <w:sz w:val="24"/>
                <w:szCs w:val="24"/>
              </w:rPr>
              <w:t>Week 4</w:t>
            </w:r>
          </w:p>
        </w:tc>
        <w:tc>
          <w:tcPr>
            <w:tcW w:w="1023" w:type="dxa"/>
          </w:tcPr>
          <w:p w14:paraId="0A4B77A0" w14:textId="77777777" w:rsidR="00724A47" w:rsidRPr="00B4507E" w:rsidRDefault="00724A47" w:rsidP="00C00190">
            <w:pPr>
              <w:rPr>
                <w:b/>
                <w:bCs/>
                <w:sz w:val="24"/>
                <w:szCs w:val="24"/>
              </w:rPr>
            </w:pPr>
            <w:r>
              <w:rPr>
                <w:b/>
                <w:bCs/>
                <w:sz w:val="24"/>
                <w:szCs w:val="24"/>
              </w:rPr>
              <w:t>Week 5</w:t>
            </w:r>
          </w:p>
        </w:tc>
        <w:tc>
          <w:tcPr>
            <w:tcW w:w="1023" w:type="dxa"/>
          </w:tcPr>
          <w:p w14:paraId="0C38FC89" w14:textId="77777777" w:rsidR="00724A47" w:rsidRPr="00B4507E" w:rsidRDefault="00724A47" w:rsidP="00C00190">
            <w:pPr>
              <w:rPr>
                <w:b/>
                <w:bCs/>
                <w:sz w:val="24"/>
                <w:szCs w:val="24"/>
              </w:rPr>
            </w:pPr>
            <w:r>
              <w:rPr>
                <w:b/>
                <w:bCs/>
                <w:sz w:val="24"/>
                <w:szCs w:val="24"/>
              </w:rPr>
              <w:t>Week 6</w:t>
            </w:r>
          </w:p>
        </w:tc>
      </w:tr>
      <w:tr w:rsidR="00724A47" w14:paraId="5B255827" w14:textId="77777777" w:rsidTr="00C00190">
        <w:tc>
          <w:tcPr>
            <w:tcW w:w="1902" w:type="dxa"/>
          </w:tcPr>
          <w:p w14:paraId="144CE6B5" w14:textId="77777777" w:rsidR="00724A47" w:rsidRPr="00FA32E2" w:rsidRDefault="00724A47" w:rsidP="00C00190">
            <w:pPr>
              <w:rPr>
                <w:b/>
                <w:bCs/>
              </w:rPr>
            </w:pPr>
            <w:r w:rsidRPr="00FA32E2">
              <w:rPr>
                <w:b/>
                <w:bCs/>
              </w:rPr>
              <w:t>Planning</w:t>
            </w:r>
          </w:p>
        </w:tc>
        <w:tc>
          <w:tcPr>
            <w:tcW w:w="1022" w:type="dxa"/>
            <w:shd w:val="clear" w:color="auto" w:fill="B4C6E7" w:themeFill="accent5" w:themeFillTint="66"/>
          </w:tcPr>
          <w:p w14:paraId="653B6C8B"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33BFFE14" w14:textId="77777777" w:rsidR="00724A47" w:rsidRPr="00FA32E2" w:rsidRDefault="00724A47" w:rsidP="00724A47">
            <w:pPr>
              <w:pStyle w:val="ListParagraph"/>
              <w:numPr>
                <w:ilvl w:val="0"/>
                <w:numId w:val="6"/>
              </w:numPr>
              <w:rPr>
                <w:b/>
                <w:bCs/>
                <w:sz w:val="32"/>
                <w:szCs w:val="32"/>
              </w:rPr>
            </w:pPr>
          </w:p>
        </w:tc>
        <w:tc>
          <w:tcPr>
            <w:tcW w:w="1023" w:type="dxa"/>
          </w:tcPr>
          <w:p w14:paraId="678324DF" w14:textId="77777777" w:rsidR="00724A47" w:rsidRDefault="00724A47" w:rsidP="00C00190">
            <w:pPr>
              <w:rPr>
                <w:b/>
                <w:bCs/>
                <w:sz w:val="32"/>
                <w:szCs w:val="32"/>
              </w:rPr>
            </w:pPr>
          </w:p>
        </w:tc>
        <w:tc>
          <w:tcPr>
            <w:tcW w:w="1023" w:type="dxa"/>
          </w:tcPr>
          <w:p w14:paraId="2D2A7686" w14:textId="77777777" w:rsidR="00724A47" w:rsidRDefault="00724A47" w:rsidP="00C00190">
            <w:pPr>
              <w:rPr>
                <w:b/>
                <w:bCs/>
                <w:sz w:val="32"/>
                <w:szCs w:val="32"/>
              </w:rPr>
            </w:pPr>
          </w:p>
        </w:tc>
        <w:tc>
          <w:tcPr>
            <w:tcW w:w="1023" w:type="dxa"/>
          </w:tcPr>
          <w:p w14:paraId="5111C1A7" w14:textId="77777777" w:rsidR="00724A47" w:rsidRDefault="00724A47" w:rsidP="00C00190">
            <w:pPr>
              <w:rPr>
                <w:b/>
                <w:bCs/>
                <w:sz w:val="32"/>
                <w:szCs w:val="32"/>
              </w:rPr>
            </w:pPr>
          </w:p>
        </w:tc>
        <w:tc>
          <w:tcPr>
            <w:tcW w:w="1023" w:type="dxa"/>
          </w:tcPr>
          <w:p w14:paraId="313F0EBE" w14:textId="77777777" w:rsidR="00724A47" w:rsidRDefault="00724A47" w:rsidP="00C00190">
            <w:pPr>
              <w:rPr>
                <w:b/>
                <w:bCs/>
                <w:sz w:val="32"/>
                <w:szCs w:val="32"/>
              </w:rPr>
            </w:pPr>
          </w:p>
        </w:tc>
      </w:tr>
      <w:tr w:rsidR="00724A47" w14:paraId="447930BF" w14:textId="77777777" w:rsidTr="00C00190">
        <w:tc>
          <w:tcPr>
            <w:tcW w:w="1902" w:type="dxa"/>
          </w:tcPr>
          <w:p w14:paraId="42B3B4CC" w14:textId="77777777" w:rsidR="00724A47" w:rsidRPr="00FA32E2" w:rsidRDefault="00724A47" w:rsidP="00C00190">
            <w:pPr>
              <w:rPr>
                <w:b/>
                <w:bCs/>
              </w:rPr>
            </w:pPr>
            <w:r>
              <w:rPr>
                <w:b/>
                <w:bCs/>
              </w:rPr>
              <w:t>Project planning</w:t>
            </w:r>
          </w:p>
        </w:tc>
        <w:tc>
          <w:tcPr>
            <w:tcW w:w="1022" w:type="dxa"/>
            <w:shd w:val="clear" w:color="auto" w:fill="B4C6E7" w:themeFill="accent5" w:themeFillTint="66"/>
          </w:tcPr>
          <w:p w14:paraId="032BCDC8"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428212B3" w14:textId="77777777" w:rsidR="00724A47" w:rsidRPr="00FA32E2" w:rsidRDefault="00724A47" w:rsidP="00724A47">
            <w:pPr>
              <w:pStyle w:val="ListParagraph"/>
              <w:numPr>
                <w:ilvl w:val="0"/>
                <w:numId w:val="6"/>
              </w:numPr>
              <w:rPr>
                <w:b/>
                <w:bCs/>
                <w:sz w:val="32"/>
                <w:szCs w:val="32"/>
              </w:rPr>
            </w:pPr>
          </w:p>
        </w:tc>
        <w:tc>
          <w:tcPr>
            <w:tcW w:w="1023" w:type="dxa"/>
          </w:tcPr>
          <w:p w14:paraId="13143AD8" w14:textId="77777777" w:rsidR="00724A47" w:rsidRDefault="00724A47" w:rsidP="00C00190">
            <w:pPr>
              <w:rPr>
                <w:b/>
                <w:bCs/>
                <w:sz w:val="32"/>
                <w:szCs w:val="32"/>
              </w:rPr>
            </w:pPr>
          </w:p>
        </w:tc>
        <w:tc>
          <w:tcPr>
            <w:tcW w:w="1023" w:type="dxa"/>
          </w:tcPr>
          <w:p w14:paraId="0A222479" w14:textId="77777777" w:rsidR="00724A47" w:rsidRDefault="00724A47" w:rsidP="00C00190">
            <w:pPr>
              <w:rPr>
                <w:b/>
                <w:bCs/>
                <w:sz w:val="32"/>
                <w:szCs w:val="32"/>
              </w:rPr>
            </w:pPr>
          </w:p>
        </w:tc>
        <w:tc>
          <w:tcPr>
            <w:tcW w:w="1023" w:type="dxa"/>
          </w:tcPr>
          <w:p w14:paraId="5ADDEBAE" w14:textId="77777777" w:rsidR="00724A47" w:rsidRDefault="00724A47" w:rsidP="00C00190">
            <w:pPr>
              <w:rPr>
                <w:b/>
                <w:bCs/>
                <w:sz w:val="32"/>
                <w:szCs w:val="32"/>
              </w:rPr>
            </w:pPr>
          </w:p>
        </w:tc>
        <w:tc>
          <w:tcPr>
            <w:tcW w:w="1023" w:type="dxa"/>
          </w:tcPr>
          <w:p w14:paraId="0EA7551F" w14:textId="77777777" w:rsidR="00724A47" w:rsidRDefault="00724A47" w:rsidP="00C00190">
            <w:pPr>
              <w:rPr>
                <w:b/>
                <w:bCs/>
                <w:sz w:val="32"/>
                <w:szCs w:val="32"/>
              </w:rPr>
            </w:pPr>
          </w:p>
        </w:tc>
      </w:tr>
      <w:tr w:rsidR="00724A47" w14:paraId="1BB68B9D" w14:textId="77777777" w:rsidTr="00C00190">
        <w:tc>
          <w:tcPr>
            <w:tcW w:w="1902" w:type="dxa"/>
          </w:tcPr>
          <w:p w14:paraId="784FE8D9" w14:textId="77777777" w:rsidR="00724A47" w:rsidRDefault="00724A47" w:rsidP="00C00190">
            <w:pPr>
              <w:rPr>
                <w:b/>
                <w:bCs/>
              </w:rPr>
            </w:pPr>
            <w:r>
              <w:rPr>
                <w:b/>
                <w:bCs/>
              </w:rPr>
              <w:t>Approvals Permits</w:t>
            </w:r>
          </w:p>
        </w:tc>
        <w:tc>
          <w:tcPr>
            <w:tcW w:w="1022" w:type="dxa"/>
            <w:shd w:val="clear" w:color="auto" w:fill="B4C6E7" w:themeFill="accent5" w:themeFillTint="66"/>
          </w:tcPr>
          <w:p w14:paraId="2CA4C864"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48A86C09" w14:textId="77777777" w:rsidR="00724A47" w:rsidRPr="00FA32E2" w:rsidRDefault="00724A47" w:rsidP="00724A47">
            <w:pPr>
              <w:pStyle w:val="ListParagraph"/>
              <w:numPr>
                <w:ilvl w:val="0"/>
                <w:numId w:val="6"/>
              </w:numPr>
              <w:rPr>
                <w:b/>
                <w:bCs/>
                <w:sz w:val="32"/>
                <w:szCs w:val="32"/>
              </w:rPr>
            </w:pPr>
          </w:p>
        </w:tc>
        <w:tc>
          <w:tcPr>
            <w:tcW w:w="1023" w:type="dxa"/>
          </w:tcPr>
          <w:p w14:paraId="00456898" w14:textId="77777777" w:rsidR="00724A47" w:rsidRDefault="00724A47" w:rsidP="00C00190">
            <w:pPr>
              <w:rPr>
                <w:b/>
                <w:bCs/>
                <w:sz w:val="32"/>
                <w:szCs w:val="32"/>
              </w:rPr>
            </w:pPr>
          </w:p>
        </w:tc>
        <w:tc>
          <w:tcPr>
            <w:tcW w:w="1023" w:type="dxa"/>
          </w:tcPr>
          <w:p w14:paraId="01CA4219" w14:textId="77777777" w:rsidR="00724A47" w:rsidRDefault="00724A47" w:rsidP="00C00190">
            <w:pPr>
              <w:rPr>
                <w:b/>
                <w:bCs/>
                <w:sz w:val="32"/>
                <w:szCs w:val="32"/>
              </w:rPr>
            </w:pPr>
          </w:p>
        </w:tc>
        <w:tc>
          <w:tcPr>
            <w:tcW w:w="1023" w:type="dxa"/>
          </w:tcPr>
          <w:p w14:paraId="4756795F" w14:textId="77777777" w:rsidR="00724A47" w:rsidRDefault="00724A47" w:rsidP="00C00190">
            <w:pPr>
              <w:rPr>
                <w:b/>
                <w:bCs/>
                <w:sz w:val="32"/>
                <w:szCs w:val="32"/>
              </w:rPr>
            </w:pPr>
          </w:p>
        </w:tc>
        <w:tc>
          <w:tcPr>
            <w:tcW w:w="1023" w:type="dxa"/>
          </w:tcPr>
          <w:p w14:paraId="5B7B13E1" w14:textId="77777777" w:rsidR="00724A47" w:rsidRDefault="00724A47" w:rsidP="00C00190">
            <w:pPr>
              <w:rPr>
                <w:b/>
                <w:bCs/>
                <w:sz w:val="32"/>
                <w:szCs w:val="32"/>
              </w:rPr>
            </w:pPr>
          </w:p>
        </w:tc>
      </w:tr>
      <w:tr w:rsidR="00724A47" w14:paraId="55297A26" w14:textId="77777777" w:rsidTr="00C00190">
        <w:tc>
          <w:tcPr>
            <w:tcW w:w="1902" w:type="dxa"/>
          </w:tcPr>
          <w:p w14:paraId="4516B697" w14:textId="77777777" w:rsidR="00724A47" w:rsidRDefault="00724A47" w:rsidP="00C00190">
            <w:pPr>
              <w:rPr>
                <w:b/>
                <w:bCs/>
              </w:rPr>
            </w:pPr>
            <w:r>
              <w:rPr>
                <w:b/>
                <w:bCs/>
              </w:rPr>
              <w:t>Resource planning</w:t>
            </w:r>
          </w:p>
        </w:tc>
        <w:tc>
          <w:tcPr>
            <w:tcW w:w="1022" w:type="dxa"/>
            <w:shd w:val="clear" w:color="auto" w:fill="B4C6E7" w:themeFill="accent5" w:themeFillTint="66"/>
          </w:tcPr>
          <w:p w14:paraId="13678D4F"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06A4C9FF" w14:textId="77777777" w:rsidR="00724A47" w:rsidRPr="00FA32E2" w:rsidRDefault="00724A47" w:rsidP="00724A47">
            <w:pPr>
              <w:pStyle w:val="ListParagraph"/>
              <w:numPr>
                <w:ilvl w:val="0"/>
                <w:numId w:val="6"/>
              </w:numPr>
              <w:rPr>
                <w:b/>
                <w:bCs/>
                <w:sz w:val="32"/>
                <w:szCs w:val="32"/>
              </w:rPr>
            </w:pPr>
          </w:p>
        </w:tc>
        <w:tc>
          <w:tcPr>
            <w:tcW w:w="1023" w:type="dxa"/>
          </w:tcPr>
          <w:p w14:paraId="7AE5FB3F" w14:textId="77777777" w:rsidR="00724A47" w:rsidRDefault="00724A47" w:rsidP="00C00190">
            <w:pPr>
              <w:rPr>
                <w:b/>
                <w:bCs/>
                <w:sz w:val="32"/>
                <w:szCs w:val="32"/>
              </w:rPr>
            </w:pPr>
          </w:p>
        </w:tc>
        <w:tc>
          <w:tcPr>
            <w:tcW w:w="1023" w:type="dxa"/>
          </w:tcPr>
          <w:p w14:paraId="63E4A841" w14:textId="77777777" w:rsidR="00724A47" w:rsidRDefault="00724A47" w:rsidP="00C00190">
            <w:pPr>
              <w:rPr>
                <w:b/>
                <w:bCs/>
                <w:sz w:val="32"/>
                <w:szCs w:val="32"/>
              </w:rPr>
            </w:pPr>
          </w:p>
        </w:tc>
        <w:tc>
          <w:tcPr>
            <w:tcW w:w="1023" w:type="dxa"/>
          </w:tcPr>
          <w:p w14:paraId="5617B5EE" w14:textId="77777777" w:rsidR="00724A47" w:rsidRDefault="00724A47" w:rsidP="00C00190">
            <w:pPr>
              <w:rPr>
                <w:b/>
                <w:bCs/>
                <w:sz w:val="32"/>
                <w:szCs w:val="32"/>
              </w:rPr>
            </w:pPr>
          </w:p>
        </w:tc>
        <w:tc>
          <w:tcPr>
            <w:tcW w:w="1023" w:type="dxa"/>
          </w:tcPr>
          <w:p w14:paraId="66AB5003" w14:textId="77777777" w:rsidR="00724A47" w:rsidRDefault="00724A47" w:rsidP="00C00190">
            <w:pPr>
              <w:rPr>
                <w:b/>
                <w:bCs/>
                <w:sz w:val="32"/>
                <w:szCs w:val="32"/>
              </w:rPr>
            </w:pPr>
          </w:p>
        </w:tc>
      </w:tr>
      <w:tr w:rsidR="00724A47" w14:paraId="21BDFB21" w14:textId="77777777" w:rsidTr="00C00190">
        <w:tc>
          <w:tcPr>
            <w:tcW w:w="1902" w:type="dxa"/>
          </w:tcPr>
          <w:p w14:paraId="333FF5B2" w14:textId="77777777" w:rsidR="00724A47" w:rsidRPr="00FA32E2" w:rsidRDefault="00724A47" w:rsidP="00C00190">
            <w:pPr>
              <w:rPr>
                <w:b/>
                <w:bCs/>
              </w:rPr>
            </w:pPr>
            <w:r w:rsidRPr="00FA32E2">
              <w:rPr>
                <w:b/>
                <w:bCs/>
              </w:rPr>
              <w:t>Desing</w:t>
            </w:r>
          </w:p>
        </w:tc>
        <w:tc>
          <w:tcPr>
            <w:tcW w:w="1022" w:type="dxa"/>
          </w:tcPr>
          <w:p w14:paraId="37C18B1A" w14:textId="77777777" w:rsidR="00724A47" w:rsidRDefault="00724A47" w:rsidP="00C00190">
            <w:pPr>
              <w:rPr>
                <w:b/>
                <w:bCs/>
                <w:sz w:val="32"/>
                <w:szCs w:val="32"/>
              </w:rPr>
            </w:pPr>
          </w:p>
        </w:tc>
        <w:tc>
          <w:tcPr>
            <w:tcW w:w="1023" w:type="dxa"/>
            <w:shd w:val="clear" w:color="auto" w:fill="B4C6E7" w:themeFill="accent5" w:themeFillTint="66"/>
          </w:tcPr>
          <w:p w14:paraId="17022B55"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494508E9" w14:textId="77777777" w:rsidR="00724A47" w:rsidRPr="00FA32E2" w:rsidRDefault="00724A47" w:rsidP="00724A47">
            <w:pPr>
              <w:pStyle w:val="ListParagraph"/>
              <w:numPr>
                <w:ilvl w:val="0"/>
                <w:numId w:val="6"/>
              </w:numPr>
              <w:rPr>
                <w:b/>
                <w:bCs/>
                <w:sz w:val="32"/>
                <w:szCs w:val="32"/>
              </w:rPr>
            </w:pPr>
          </w:p>
        </w:tc>
        <w:tc>
          <w:tcPr>
            <w:tcW w:w="1023" w:type="dxa"/>
          </w:tcPr>
          <w:p w14:paraId="7873B2D9" w14:textId="77777777" w:rsidR="00724A47" w:rsidRDefault="00724A47" w:rsidP="00C00190">
            <w:pPr>
              <w:rPr>
                <w:b/>
                <w:bCs/>
                <w:sz w:val="32"/>
                <w:szCs w:val="32"/>
              </w:rPr>
            </w:pPr>
          </w:p>
        </w:tc>
        <w:tc>
          <w:tcPr>
            <w:tcW w:w="1023" w:type="dxa"/>
          </w:tcPr>
          <w:p w14:paraId="09A137BB" w14:textId="77777777" w:rsidR="00724A47" w:rsidRDefault="00724A47" w:rsidP="00C00190">
            <w:pPr>
              <w:rPr>
                <w:b/>
                <w:bCs/>
                <w:sz w:val="32"/>
                <w:szCs w:val="32"/>
              </w:rPr>
            </w:pPr>
          </w:p>
        </w:tc>
        <w:tc>
          <w:tcPr>
            <w:tcW w:w="1023" w:type="dxa"/>
          </w:tcPr>
          <w:p w14:paraId="08E3AF05" w14:textId="77777777" w:rsidR="00724A47" w:rsidRDefault="00724A47" w:rsidP="00C00190">
            <w:pPr>
              <w:rPr>
                <w:b/>
                <w:bCs/>
                <w:sz w:val="32"/>
                <w:szCs w:val="32"/>
              </w:rPr>
            </w:pPr>
          </w:p>
        </w:tc>
      </w:tr>
      <w:tr w:rsidR="00724A47" w14:paraId="12DD41B8" w14:textId="77777777" w:rsidTr="00C00190">
        <w:tc>
          <w:tcPr>
            <w:tcW w:w="1902" w:type="dxa"/>
          </w:tcPr>
          <w:p w14:paraId="1057F031" w14:textId="77777777" w:rsidR="00724A47" w:rsidRPr="00FA32E2" w:rsidRDefault="00724A47" w:rsidP="00C00190">
            <w:pPr>
              <w:rPr>
                <w:b/>
                <w:bCs/>
              </w:rPr>
            </w:pPr>
            <w:r>
              <w:rPr>
                <w:b/>
                <w:bCs/>
              </w:rPr>
              <w:t>Technical design</w:t>
            </w:r>
          </w:p>
        </w:tc>
        <w:tc>
          <w:tcPr>
            <w:tcW w:w="1022" w:type="dxa"/>
          </w:tcPr>
          <w:p w14:paraId="18A63B0E" w14:textId="77777777" w:rsidR="00724A47" w:rsidRDefault="00724A47" w:rsidP="00C00190">
            <w:pPr>
              <w:rPr>
                <w:b/>
                <w:bCs/>
                <w:sz w:val="32"/>
                <w:szCs w:val="32"/>
              </w:rPr>
            </w:pPr>
          </w:p>
        </w:tc>
        <w:tc>
          <w:tcPr>
            <w:tcW w:w="1023" w:type="dxa"/>
            <w:shd w:val="clear" w:color="auto" w:fill="B4C6E7" w:themeFill="accent5" w:themeFillTint="66"/>
          </w:tcPr>
          <w:p w14:paraId="3C3444DA"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3C4244F3" w14:textId="77777777" w:rsidR="00724A47" w:rsidRPr="00FA32E2" w:rsidRDefault="00724A47" w:rsidP="00724A47">
            <w:pPr>
              <w:pStyle w:val="ListParagraph"/>
              <w:numPr>
                <w:ilvl w:val="0"/>
                <w:numId w:val="6"/>
              </w:numPr>
              <w:rPr>
                <w:b/>
                <w:bCs/>
                <w:sz w:val="32"/>
                <w:szCs w:val="32"/>
              </w:rPr>
            </w:pPr>
          </w:p>
        </w:tc>
        <w:tc>
          <w:tcPr>
            <w:tcW w:w="1023" w:type="dxa"/>
          </w:tcPr>
          <w:p w14:paraId="555BEB61" w14:textId="77777777" w:rsidR="00724A47" w:rsidRDefault="00724A47" w:rsidP="00C00190">
            <w:pPr>
              <w:rPr>
                <w:b/>
                <w:bCs/>
                <w:sz w:val="32"/>
                <w:szCs w:val="32"/>
              </w:rPr>
            </w:pPr>
          </w:p>
        </w:tc>
        <w:tc>
          <w:tcPr>
            <w:tcW w:w="1023" w:type="dxa"/>
          </w:tcPr>
          <w:p w14:paraId="4261BE8E" w14:textId="77777777" w:rsidR="00724A47" w:rsidRDefault="00724A47" w:rsidP="00C00190">
            <w:pPr>
              <w:rPr>
                <w:b/>
                <w:bCs/>
                <w:sz w:val="32"/>
                <w:szCs w:val="32"/>
              </w:rPr>
            </w:pPr>
          </w:p>
        </w:tc>
        <w:tc>
          <w:tcPr>
            <w:tcW w:w="1023" w:type="dxa"/>
          </w:tcPr>
          <w:p w14:paraId="3AD83104" w14:textId="77777777" w:rsidR="00724A47" w:rsidRDefault="00724A47" w:rsidP="00C00190">
            <w:pPr>
              <w:rPr>
                <w:b/>
                <w:bCs/>
                <w:sz w:val="32"/>
                <w:szCs w:val="32"/>
              </w:rPr>
            </w:pPr>
          </w:p>
        </w:tc>
      </w:tr>
      <w:tr w:rsidR="00724A47" w14:paraId="376789C0" w14:textId="77777777" w:rsidTr="00C00190">
        <w:tc>
          <w:tcPr>
            <w:tcW w:w="1902" w:type="dxa"/>
          </w:tcPr>
          <w:p w14:paraId="4D2EEC76" w14:textId="77777777" w:rsidR="00724A47" w:rsidRDefault="00724A47" w:rsidP="00C00190">
            <w:pPr>
              <w:rPr>
                <w:b/>
                <w:bCs/>
              </w:rPr>
            </w:pPr>
            <w:r>
              <w:rPr>
                <w:b/>
                <w:bCs/>
              </w:rPr>
              <w:t>Accessibility design</w:t>
            </w:r>
          </w:p>
        </w:tc>
        <w:tc>
          <w:tcPr>
            <w:tcW w:w="1022" w:type="dxa"/>
          </w:tcPr>
          <w:p w14:paraId="1C3242B0" w14:textId="77777777" w:rsidR="00724A47" w:rsidRDefault="00724A47" w:rsidP="00C00190">
            <w:pPr>
              <w:rPr>
                <w:b/>
                <w:bCs/>
                <w:sz w:val="32"/>
                <w:szCs w:val="32"/>
              </w:rPr>
            </w:pPr>
          </w:p>
        </w:tc>
        <w:tc>
          <w:tcPr>
            <w:tcW w:w="1023" w:type="dxa"/>
            <w:shd w:val="clear" w:color="auto" w:fill="B4C6E7" w:themeFill="accent5" w:themeFillTint="66"/>
          </w:tcPr>
          <w:p w14:paraId="4F3508EB"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40A3F4F1" w14:textId="77777777" w:rsidR="00724A47" w:rsidRPr="00FA32E2" w:rsidRDefault="00724A47" w:rsidP="00724A47">
            <w:pPr>
              <w:pStyle w:val="ListParagraph"/>
              <w:numPr>
                <w:ilvl w:val="0"/>
                <w:numId w:val="6"/>
              </w:numPr>
              <w:rPr>
                <w:b/>
                <w:bCs/>
                <w:sz w:val="32"/>
                <w:szCs w:val="32"/>
              </w:rPr>
            </w:pPr>
          </w:p>
        </w:tc>
        <w:tc>
          <w:tcPr>
            <w:tcW w:w="1023" w:type="dxa"/>
          </w:tcPr>
          <w:p w14:paraId="6CF885A8" w14:textId="77777777" w:rsidR="00724A47" w:rsidRDefault="00724A47" w:rsidP="00C00190">
            <w:pPr>
              <w:rPr>
                <w:b/>
                <w:bCs/>
                <w:sz w:val="32"/>
                <w:szCs w:val="32"/>
              </w:rPr>
            </w:pPr>
          </w:p>
        </w:tc>
        <w:tc>
          <w:tcPr>
            <w:tcW w:w="1023" w:type="dxa"/>
          </w:tcPr>
          <w:p w14:paraId="152C8282" w14:textId="77777777" w:rsidR="00724A47" w:rsidRDefault="00724A47" w:rsidP="00C00190">
            <w:pPr>
              <w:rPr>
                <w:b/>
                <w:bCs/>
                <w:sz w:val="32"/>
                <w:szCs w:val="32"/>
              </w:rPr>
            </w:pPr>
          </w:p>
        </w:tc>
        <w:tc>
          <w:tcPr>
            <w:tcW w:w="1023" w:type="dxa"/>
          </w:tcPr>
          <w:p w14:paraId="67976E18" w14:textId="77777777" w:rsidR="00724A47" w:rsidRDefault="00724A47" w:rsidP="00C00190">
            <w:pPr>
              <w:rPr>
                <w:b/>
                <w:bCs/>
                <w:sz w:val="32"/>
                <w:szCs w:val="32"/>
              </w:rPr>
            </w:pPr>
          </w:p>
        </w:tc>
      </w:tr>
      <w:tr w:rsidR="00724A47" w14:paraId="59C4D6CB" w14:textId="77777777" w:rsidTr="00C00190">
        <w:tc>
          <w:tcPr>
            <w:tcW w:w="1902" w:type="dxa"/>
          </w:tcPr>
          <w:p w14:paraId="1A1C6E55" w14:textId="77777777" w:rsidR="00724A47" w:rsidRDefault="00724A47" w:rsidP="00C00190">
            <w:pPr>
              <w:rPr>
                <w:b/>
                <w:bCs/>
              </w:rPr>
            </w:pPr>
            <w:r>
              <w:rPr>
                <w:b/>
                <w:bCs/>
              </w:rPr>
              <w:t>Architectural design</w:t>
            </w:r>
          </w:p>
        </w:tc>
        <w:tc>
          <w:tcPr>
            <w:tcW w:w="1022" w:type="dxa"/>
          </w:tcPr>
          <w:p w14:paraId="4FC175B7" w14:textId="77777777" w:rsidR="00724A47" w:rsidRDefault="00724A47" w:rsidP="00C00190">
            <w:pPr>
              <w:rPr>
                <w:b/>
                <w:bCs/>
                <w:sz w:val="32"/>
                <w:szCs w:val="32"/>
              </w:rPr>
            </w:pPr>
          </w:p>
        </w:tc>
        <w:tc>
          <w:tcPr>
            <w:tcW w:w="1023" w:type="dxa"/>
            <w:shd w:val="clear" w:color="auto" w:fill="B4C6E7" w:themeFill="accent5" w:themeFillTint="66"/>
          </w:tcPr>
          <w:p w14:paraId="4BCDC838"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3086E4E9" w14:textId="77777777" w:rsidR="00724A47" w:rsidRPr="00FA32E2" w:rsidRDefault="00724A47" w:rsidP="00724A47">
            <w:pPr>
              <w:pStyle w:val="ListParagraph"/>
              <w:numPr>
                <w:ilvl w:val="0"/>
                <w:numId w:val="6"/>
              </w:numPr>
              <w:rPr>
                <w:b/>
                <w:bCs/>
                <w:sz w:val="32"/>
                <w:szCs w:val="32"/>
              </w:rPr>
            </w:pPr>
          </w:p>
        </w:tc>
        <w:tc>
          <w:tcPr>
            <w:tcW w:w="1023" w:type="dxa"/>
          </w:tcPr>
          <w:p w14:paraId="42088CF2" w14:textId="77777777" w:rsidR="00724A47" w:rsidRDefault="00724A47" w:rsidP="00C00190">
            <w:pPr>
              <w:rPr>
                <w:b/>
                <w:bCs/>
                <w:sz w:val="32"/>
                <w:szCs w:val="32"/>
              </w:rPr>
            </w:pPr>
          </w:p>
        </w:tc>
        <w:tc>
          <w:tcPr>
            <w:tcW w:w="1023" w:type="dxa"/>
          </w:tcPr>
          <w:p w14:paraId="5D13F2A2" w14:textId="77777777" w:rsidR="00724A47" w:rsidRDefault="00724A47" w:rsidP="00C00190">
            <w:pPr>
              <w:rPr>
                <w:b/>
                <w:bCs/>
                <w:sz w:val="32"/>
                <w:szCs w:val="32"/>
              </w:rPr>
            </w:pPr>
          </w:p>
        </w:tc>
        <w:tc>
          <w:tcPr>
            <w:tcW w:w="1023" w:type="dxa"/>
          </w:tcPr>
          <w:p w14:paraId="61501F12" w14:textId="77777777" w:rsidR="00724A47" w:rsidRDefault="00724A47" w:rsidP="00C00190">
            <w:pPr>
              <w:rPr>
                <w:b/>
                <w:bCs/>
                <w:sz w:val="32"/>
                <w:szCs w:val="32"/>
              </w:rPr>
            </w:pPr>
          </w:p>
        </w:tc>
      </w:tr>
      <w:tr w:rsidR="00724A47" w14:paraId="3570E67D" w14:textId="77777777" w:rsidTr="00C00190">
        <w:tc>
          <w:tcPr>
            <w:tcW w:w="1902" w:type="dxa"/>
          </w:tcPr>
          <w:p w14:paraId="6F71211B" w14:textId="77777777" w:rsidR="00724A47" w:rsidRPr="00FA32E2" w:rsidRDefault="00724A47" w:rsidP="00C00190">
            <w:pPr>
              <w:rPr>
                <w:b/>
                <w:bCs/>
              </w:rPr>
            </w:pPr>
            <w:r w:rsidRPr="00FA32E2">
              <w:rPr>
                <w:b/>
                <w:bCs/>
              </w:rPr>
              <w:t>Construction</w:t>
            </w:r>
          </w:p>
        </w:tc>
        <w:tc>
          <w:tcPr>
            <w:tcW w:w="1022" w:type="dxa"/>
          </w:tcPr>
          <w:p w14:paraId="620FF035" w14:textId="77777777" w:rsidR="00724A47" w:rsidRDefault="00724A47" w:rsidP="00C00190">
            <w:pPr>
              <w:rPr>
                <w:b/>
                <w:bCs/>
                <w:sz w:val="32"/>
                <w:szCs w:val="32"/>
              </w:rPr>
            </w:pPr>
          </w:p>
        </w:tc>
        <w:tc>
          <w:tcPr>
            <w:tcW w:w="1023" w:type="dxa"/>
          </w:tcPr>
          <w:p w14:paraId="187F1492" w14:textId="77777777" w:rsidR="00724A47" w:rsidRDefault="00724A47" w:rsidP="00C00190">
            <w:pPr>
              <w:rPr>
                <w:b/>
                <w:bCs/>
                <w:sz w:val="32"/>
                <w:szCs w:val="32"/>
              </w:rPr>
            </w:pPr>
          </w:p>
        </w:tc>
        <w:tc>
          <w:tcPr>
            <w:tcW w:w="1023" w:type="dxa"/>
          </w:tcPr>
          <w:p w14:paraId="5E44ED6B" w14:textId="77777777" w:rsidR="00724A47" w:rsidRDefault="00724A47" w:rsidP="00C00190">
            <w:pPr>
              <w:rPr>
                <w:b/>
                <w:bCs/>
                <w:sz w:val="32"/>
                <w:szCs w:val="32"/>
              </w:rPr>
            </w:pPr>
          </w:p>
        </w:tc>
        <w:tc>
          <w:tcPr>
            <w:tcW w:w="1023" w:type="dxa"/>
            <w:shd w:val="clear" w:color="auto" w:fill="B4C6E7" w:themeFill="accent5" w:themeFillTint="66"/>
          </w:tcPr>
          <w:p w14:paraId="15550D8C"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7AF56802"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33A3FEC0" w14:textId="77777777" w:rsidR="00724A47" w:rsidRPr="00FA32E2" w:rsidRDefault="00724A47" w:rsidP="00724A47">
            <w:pPr>
              <w:pStyle w:val="ListParagraph"/>
              <w:numPr>
                <w:ilvl w:val="0"/>
                <w:numId w:val="6"/>
              </w:numPr>
              <w:rPr>
                <w:b/>
                <w:bCs/>
                <w:sz w:val="32"/>
                <w:szCs w:val="32"/>
              </w:rPr>
            </w:pPr>
          </w:p>
        </w:tc>
      </w:tr>
      <w:tr w:rsidR="00724A47" w14:paraId="0A9C55F7" w14:textId="77777777" w:rsidTr="00C00190">
        <w:tc>
          <w:tcPr>
            <w:tcW w:w="1902" w:type="dxa"/>
          </w:tcPr>
          <w:p w14:paraId="474721FA" w14:textId="77777777" w:rsidR="00724A47" w:rsidRPr="00FA32E2" w:rsidRDefault="00724A47" w:rsidP="00C00190">
            <w:pPr>
              <w:rPr>
                <w:b/>
                <w:bCs/>
              </w:rPr>
            </w:pPr>
            <w:r>
              <w:rPr>
                <w:b/>
                <w:bCs/>
              </w:rPr>
              <w:t>Site preparation</w:t>
            </w:r>
          </w:p>
        </w:tc>
        <w:tc>
          <w:tcPr>
            <w:tcW w:w="1022" w:type="dxa"/>
          </w:tcPr>
          <w:p w14:paraId="0EEF4220" w14:textId="77777777" w:rsidR="00724A47" w:rsidRDefault="00724A47" w:rsidP="00C00190">
            <w:pPr>
              <w:rPr>
                <w:b/>
                <w:bCs/>
                <w:sz w:val="32"/>
                <w:szCs w:val="32"/>
              </w:rPr>
            </w:pPr>
          </w:p>
        </w:tc>
        <w:tc>
          <w:tcPr>
            <w:tcW w:w="1023" w:type="dxa"/>
          </w:tcPr>
          <w:p w14:paraId="0BC871FC" w14:textId="77777777" w:rsidR="00724A47" w:rsidRDefault="00724A47" w:rsidP="00C00190">
            <w:pPr>
              <w:rPr>
                <w:b/>
                <w:bCs/>
                <w:sz w:val="32"/>
                <w:szCs w:val="32"/>
              </w:rPr>
            </w:pPr>
          </w:p>
        </w:tc>
        <w:tc>
          <w:tcPr>
            <w:tcW w:w="1023" w:type="dxa"/>
          </w:tcPr>
          <w:p w14:paraId="23C99868" w14:textId="77777777" w:rsidR="00724A47" w:rsidRDefault="00724A47" w:rsidP="00C00190">
            <w:pPr>
              <w:rPr>
                <w:b/>
                <w:bCs/>
                <w:sz w:val="32"/>
                <w:szCs w:val="32"/>
              </w:rPr>
            </w:pPr>
          </w:p>
        </w:tc>
        <w:tc>
          <w:tcPr>
            <w:tcW w:w="1023" w:type="dxa"/>
            <w:shd w:val="clear" w:color="auto" w:fill="B4C6E7" w:themeFill="accent5" w:themeFillTint="66"/>
          </w:tcPr>
          <w:p w14:paraId="07E888AE"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7ED025D7"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1248B6DF" w14:textId="77777777" w:rsidR="00724A47" w:rsidRPr="00FA32E2" w:rsidRDefault="00724A47" w:rsidP="00724A47">
            <w:pPr>
              <w:pStyle w:val="ListParagraph"/>
              <w:numPr>
                <w:ilvl w:val="0"/>
                <w:numId w:val="6"/>
              </w:numPr>
              <w:rPr>
                <w:b/>
                <w:bCs/>
                <w:sz w:val="32"/>
                <w:szCs w:val="32"/>
              </w:rPr>
            </w:pPr>
          </w:p>
        </w:tc>
      </w:tr>
      <w:tr w:rsidR="00724A47" w14:paraId="4FBC2DF3" w14:textId="77777777" w:rsidTr="00C00190">
        <w:tc>
          <w:tcPr>
            <w:tcW w:w="1902" w:type="dxa"/>
          </w:tcPr>
          <w:p w14:paraId="2A9AAD1D" w14:textId="77777777" w:rsidR="00724A47" w:rsidRDefault="00724A47" w:rsidP="00C00190">
            <w:pPr>
              <w:rPr>
                <w:b/>
                <w:bCs/>
              </w:rPr>
            </w:pPr>
            <w:r>
              <w:rPr>
                <w:b/>
                <w:bCs/>
              </w:rPr>
              <w:t xml:space="preserve">Construction work </w:t>
            </w:r>
          </w:p>
        </w:tc>
        <w:tc>
          <w:tcPr>
            <w:tcW w:w="1022" w:type="dxa"/>
          </w:tcPr>
          <w:p w14:paraId="0AEFF6D9" w14:textId="77777777" w:rsidR="00724A47" w:rsidRDefault="00724A47" w:rsidP="00C00190">
            <w:pPr>
              <w:rPr>
                <w:b/>
                <w:bCs/>
                <w:sz w:val="32"/>
                <w:szCs w:val="32"/>
              </w:rPr>
            </w:pPr>
          </w:p>
        </w:tc>
        <w:tc>
          <w:tcPr>
            <w:tcW w:w="1023" w:type="dxa"/>
          </w:tcPr>
          <w:p w14:paraId="32DD96FC" w14:textId="77777777" w:rsidR="00724A47" w:rsidRDefault="00724A47" w:rsidP="00C00190">
            <w:pPr>
              <w:rPr>
                <w:b/>
                <w:bCs/>
                <w:sz w:val="32"/>
                <w:szCs w:val="32"/>
              </w:rPr>
            </w:pPr>
          </w:p>
        </w:tc>
        <w:tc>
          <w:tcPr>
            <w:tcW w:w="1023" w:type="dxa"/>
          </w:tcPr>
          <w:p w14:paraId="79F60534" w14:textId="77777777" w:rsidR="00724A47" w:rsidRDefault="00724A47" w:rsidP="00C00190">
            <w:pPr>
              <w:rPr>
                <w:b/>
                <w:bCs/>
                <w:sz w:val="32"/>
                <w:szCs w:val="32"/>
              </w:rPr>
            </w:pPr>
          </w:p>
        </w:tc>
        <w:tc>
          <w:tcPr>
            <w:tcW w:w="1023" w:type="dxa"/>
            <w:shd w:val="clear" w:color="auto" w:fill="B4C6E7" w:themeFill="accent5" w:themeFillTint="66"/>
          </w:tcPr>
          <w:p w14:paraId="6E329CEA"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26BAB51F"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63C32054" w14:textId="77777777" w:rsidR="00724A47" w:rsidRPr="00FA32E2" w:rsidRDefault="00724A47" w:rsidP="00724A47">
            <w:pPr>
              <w:pStyle w:val="ListParagraph"/>
              <w:numPr>
                <w:ilvl w:val="0"/>
                <w:numId w:val="6"/>
              </w:numPr>
              <w:rPr>
                <w:b/>
                <w:bCs/>
                <w:sz w:val="32"/>
                <w:szCs w:val="32"/>
              </w:rPr>
            </w:pPr>
          </w:p>
        </w:tc>
      </w:tr>
      <w:tr w:rsidR="00724A47" w14:paraId="03381F42" w14:textId="77777777" w:rsidTr="00C00190">
        <w:tc>
          <w:tcPr>
            <w:tcW w:w="1902" w:type="dxa"/>
          </w:tcPr>
          <w:p w14:paraId="013BB1A7" w14:textId="77777777" w:rsidR="00724A47" w:rsidRDefault="00724A47" w:rsidP="00C00190">
            <w:pPr>
              <w:rPr>
                <w:b/>
                <w:bCs/>
              </w:rPr>
            </w:pPr>
            <w:r>
              <w:rPr>
                <w:b/>
                <w:bCs/>
              </w:rPr>
              <w:t xml:space="preserve">Safety measures </w:t>
            </w:r>
          </w:p>
        </w:tc>
        <w:tc>
          <w:tcPr>
            <w:tcW w:w="1022" w:type="dxa"/>
          </w:tcPr>
          <w:p w14:paraId="6A1AF622" w14:textId="77777777" w:rsidR="00724A47" w:rsidRDefault="00724A47" w:rsidP="00C00190">
            <w:pPr>
              <w:rPr>
                <w:b/>
                <w:bCs/>
                <w:sz w:val="32"/>
                <w:szCs w:val="32"/>
              </w:rPr>
            </w:pPr>
          </w:p>
        </w:tc>
        <w:tc>
          <w:tcPr>
            <w:tcW w:w="1023" w:type="dxa"/>
          </w:tcPr>
          <w:p w14:paraId="27616579" w14:textId="77777777" w:rsidR="00724A47" w:rsidRDefault="00724A47" w:rsidP="00C00190">
            <w:pPr>
              <w:rPr>
                <w:b/>
                <w:bCs/>
                <w:sz w:val="32"/>
                <w:szCs w:val="32"/>
              </w:rPr>
            </w:pPr>
          </w:p>
        </w:tc>
        <w:tc>
          <w:tcPr>
            <w:tcW w:w="1023" w:type="dxa"/>
          </w:tcPr>
          <w:p w14:paraId="5E7EA035" w14:textId="77777777" w:rsidR="00724A47" w:rsidRDefault="00724A47" w:rsidP="00C00190">
            <w:pPr>
              <w:rPr>
                <w:b/>
                <w:bCs/>
                <w:sz w:val="32"/>
                <w:szCs w:val="32"/>
              </w:rPr>
            </w:pPr>
          </w:p>
        </w:tc>
        <w:tc>
          <w:tcPr>
            <w:tcW w:w="1023" w:type="dxa"/>
            <w:shd w:val="clear" w:color="auto" w:fill="B4C6E7" w:themeFill="accent5" w:themeFillTint="66"/>
          </w:tcPr>
          <w:p w14:paraId="3AD4F582"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16DB576B" w14:textId="77777777" w:rsidR="00724A47" w:rsidRPr="00FA32E2" w:rsidRDefault="00724A47" w:rsidP="00724A47">
            <w:pPr>
              <w:pStyle w:val="ListParagraph"/>
              <w:numPr>
                <w:ilvl w:val="0"/>
                <w:numId w:val="6"/>
              </w:numPr>
              <w:rPr>
                <w:b/>
                <w:bCs/>
                <w:sz w:val="32"/>
                <w:szCs w:val="32"/>
              </w:rPr>
            </w:pPr>
          </w:p>
        </w:tc>
        <w:tc>
          <w:tcPr>
            <w:tcW w:w="1023" w:type="dxa"/>
            <w:shd w:val="clear" w:color="auto" w:fill="B4C6E7" w:themeFill="accent5" w:themeFillTint="66"/>
          </w:tcPr>
          <w:p w14:paraId="77B55984" w14:textId="77777777" w:rsidR="00724A47" w:rsidRPr="00FA32E2" w:rsidRDefault="00724A47" w:rsidP="00724A47">
            <w:pPr>
              <w:pStyle w:val="ListParagraph"/>
              <w:numPr>
                <w:ilvl w:val="0"/>
                <w:numId w:val="6"/>
              </w:numPr>
              <w:rPr>
                <w:b/>
                <w:bCs/>
                <w:sz w:val="32"/>
                <w:szCs w:val="32"/>
              </w:rPr>
            </w:pPr>
          </w:p>
        </w:tc>
      </w:tr>
      <w:tr w:rsidR="00724A47" w14:paraId="12FE3653" w14:textId="77777777" w:rsidTr="00C00190">
        <w:tc>
          <w:tcPr>
            <w:tcW w:w="1902" w:type="dxa"/>
          </w:tcPr>
          <w:p w14:paraId="1B13D5A9" w14:textId="77777777" w:rsidR="00724A47" w:rsidRPr="00FA32E2" w:rsidRDefault="00724A47" w:rsidP="00C00190">
            <w:pPr>
              <w:rPr>
                <w:b/>
                <w:bCs/>
              </w:rPr>
            </w:pPr>
            <w:r>
              <w:rPr>
                <w:b/>
                <w:bCs/>
              </w:rPr>
              <w:t>Testing Handover</w:t>
            </w:r>
          </w:p>
        </w:tc>
        <w:tc>
          <w:tcPr>
            <w:tcW w:w="1022" w:type="dxa"/>
          </w:tcPr>
          <w:p w14:paraId="62F86E17" w14:textId="77777777" w:rsidR="00724A47" w:rsidRDefault="00724A47" w:rsidP="00C00190">
            <w:pPr>
              <w:rPr>
                <w:b/>
                <w:bCs/>
                <w:sz w:val="32"/>
                <w:szCs w:val="32"/>
              </w:rPr>
            </w:pPr>
          </w:p>
        </w:tc>
        <w:tc>
          <w:tcPr>
            <w:tcW w:w="1023" w:type="dxa"/>
          </w:tcPr>
          <w:p w14:paraId="6FA453F3" w14:textId="77777777" w:rsidR="00724A47" w:rsidRDefault="00724A47" w:rsidP="00C00190">
            <w:pPr>
              <w:rPr>
                <w:b/>
                <w:bCs/>
                <w:sz w:val="32"/>
                <w:szCs w:val="32"/>
              </w:rPr>
            </w:pPr>
          </w:p>
        </w:tc>
        <w:tc>
          <w:tcPr>
            <w:tcW w:w="1023" w:type="dxa"/>
          </w:tcPr>
          <w:p w14:paraId="0E358B30" w14:textId="77777777" w:rsidR="00724A47" w:rsidRDefault="00724A47" w:rsidP="00C00190">
            <w:pPr>
              <w:rPr>
                <w:b/>
                <w:bCs/>
                <w:sz w:val="32"/>
                <w:szCs w:val="32"/>
              </w:rPr>
            </w:pPr>
          </w:p>
        </w:tc>
        <w:tc>
          <w:tcPr>
            <w:tcW w:w="1023" w:type="dxa"/>
          </w:tcPr>
          <w:p w14:paraId="3729784B" w14:textId="77777777" w:rsidR="00724A47" w:rsidRDefault="00724A47" w:rsidP="00C00190">
            <w:pPr>
              <w:rPr>
                <w:b/>
                <w:bCs/>
                <w:sz w:val="32"/>
                <w:szCs w:val="32"/>
              </w:rPr>
            </w:pPr>
          </w:p>
        </w:tc>
        <w:tc>
          <w:tcPr>
            <w:tcW w:w="1023" w:type="dxa"/>
          </w:tcPr>
          <w:p w14:paraId="4CF8B681" w14:textId="77777777" w:rsidR="00724A47" w:rsidRDefault="00724A47" w:rsidP="00C00190">
            <w:pPr>
              <w:rPr>
                <w:b/>
                <w:bCs/>
                <w:sz w:val="32"/>
                <w:szCs w:val="32"/>
              </w:rPr>
            </w:pPr>
          </w:p>
        </w:tc>
        <w:tc>
          <w:tcPr>
            <w:tcW w:w="1023" w:type="dxa"/>
          </w:tcPr>
          <w:p w14:paraId="7C7E43DB" w14:textId="77777777" w:rsidR="00724A47" w:rsidRDefault="00724A47" w:rsidP="00C00190">
            <w:pPr>
              <w:rPr>
                <w:b/>
                <w:bCs/>
                <w:sz w:val="32"/>
                <w:szCs w:val="32"/>
              </w:rPr>
            </w:pPr>
          </w:p>
        </w:tc>
      </w:tr>
      <w:tr w:rsidR="00724A47" w14:paraId="54C073F8" w14:textId="77777777" w:rsidTr="00C00190">
        <w:tc>
          <w:tcPr>
            <w:tcW w:w="1902" w:type="dxa"/>
          </w:tcPr>
          <w:p w14:paraId="3D76DB1B" w14:textId="77777777" w:rsidR="00724A47" w:rsidRDefault="00724A47" w:rsidP="00C00190">
            <w:pPr>
              <w:rPr>
                <w:b/>
                <w:bCs/>
              </w:rPr>
            </w:pPr>
            <w:r>
              <w:rPr>
                <w:b/>
                <w:bCs/>
              </w:rPr>
              <w:t xml:space="preserve">Testing </w:t>
            </w:r>
          </w:p>
        </w:tc>
        <w:tc>
          <w:tcPr>
            <w:tcW w:w="1022" w:type="dxa"/>
          </w:tcPr>
          <w:p w14:paraId="13C06331" w14:textId="77777777" w:rsidR="00724A47" w:rsidRDefault="00724A47" w:rsidP="00C00190">
            <w:pPr>
              <w:rPr>
                <w:b/>
                <w:bCs/>
                <w:sz w:val="32"/>
                <w:szCs w:val="32"/>
              </w:rPr>
            </w:pPr>
          </w:p>
        </w:tc>
        <w:tc>
          <w:tcPr>
            <w:tcW w:w="1023" w:type="dxa"/>
          </w:tcPr>
          <w:p w14:paraId="56AA141C" w14:textId="77777777" w:rsidR="00724A47" w:rsidRDefault="00724A47" w:rsidP="00C00190">
            <w:pPr>
              <w:rPr>
                <w:b/>
                <w:bCs/>
                <w:sz w:val="32"/>
                <w:szCs w:val="32"/>
              </w:rPr>
            </w:pPr>
          </w:p>
        </w:tc>
        <w:tc>
          <w:tcPr>
            <w:tcW w:w="1023" w:type="dxa"/>
          </w:tcPr>
          <w:p w14:paraId="55D250AF" w14:textId="77777777" w:rsidR="00724A47" w:rsidRDefault="00724A47" w:rsidP="00C00190">
            <w:pPr>
              <w:rPr>
                <w:b/>
                <w:bCs/>
                <w:sz w:val="32"/>
                <w:szCs w:val="32"/>
              </w:rPr>
            </w:pPr>
          </w:p>
        </w:tc>
        <w:tc>
          <w:tcPr>
            <w:tcW w:w="1023" w:type="dxa"/>
          </w:tcPr>
          <w:p w14:paraId="006E339A" w14:textId="77777777" w:rsidR="00724A47" w:rsidRDefault="00724A47" w:rsidP="00C00190">
            <w:pPr>
              <w:rPr>
                <w:b/>
                <w:bCs/>
                <w:sz w:val="32"/>
                <w:szCs w:val="32"/>
              </w:rPr>
            </w:pPr>
          </w:p>
        </w:tc>
        <w:tc>
          <w:tcPr>
            <w:tcW w:w="1023" w:type="dxa"/>
          </w:tcPr>
          <w:p w14:paraId="1EBE4F3F" w14:textId="77777777" w:rsidR="00724A47" w:rsidRDefault="00724A47" w:rsidP="00C00190">
            <w:pPr>
              <w:rPr>
                <w:b/>
                <w:bCs/>
                <w:sz w:val="32"/>
                <w:szCs w:val="32"/>
              </w:rPr>
            </w:pPr>
          </w:p>
        </w:tc>
        <w:tc>
          <w:tcPr>
            <w:tcW w:w="1023" w:type="dxa"/>
            <w:shd w:val="clear" w:color="auto" w:fill="5B9BD5" w:themeFill="accent1"/>
          </w:tcPr>
          <w:p w14:paraId="05F2F57D" w14:textId="77777777" w:rsidR="00724A47" w:rsidRPr="003139E6" w:rsidRDefault="00724A47" w:rsidP="00724A47">
            <w:pPr>
              <w:pStyle w:val="ListParagraph"/>
              <w:numPr>
                <w:ilvl w:val="0"/>
                <w:numId w:val="6"/>
              </w:numPr>
              <w:rPr>
                <w:b/>
                <w:bCs/>
                <w:sz w:val="32"/>
                <w:szCs w:val="32"/>
              </w:rPr>
            </w:pPr>
          </w:p>
        </w:tc>
      </w:tr>
      <w:tr w:rsidR="00724A47" w14:paraId="69B5049F" w14:textId="77777777" w:rsidTr="00C00190">
        <w:tc>
          <w:tcPr>
            <w:tcW w:w="1902" w:type="dxa"/>
          </w:tcPr>
          <w:p w14:paraId="762DD216" w14:textId="77777777" w:rsidR="00724A47" w:rsidRDefault="00724A47" w:rsidP="00C00190">
            <w:pPr>
              <w:rPr>
                <w:b/>
                <w:bCs/>
              </w:rPr>
            </w:pPr>
            <w:r>
              <w:rPr>
                <w:b/>
                <w:bCs/>
              </w:rPr>
              <w:t>Final Handover</w:t>
            </w:r>
          </w:p>
        </w:tc>
        <w:tc>
          <w:tcPr>
            <w:tcW w:w="1022" w:type="dxa"/>
          </w:tcPr>
          <w:p w14:paraId="56E1882F" w14:textId="77777777" w:rsidR="00724A47" w:rsidRDefault="00724A47" w:rsidP="00C00190">
            <w:pPr>
              <w:rPr>
                <w:b/>
                <w:bCs/>
                <w:sz w:val="32"/>
                <w:szCs w:val="32"/>
              </w:rPr>
            </w:pPr>
          </w:p>
        </w:tc>
        <w:tc>
          <w:tcPr>
            <w:tcW w:w="1023" w:type="dxa"/>
          </w:tcPr>
          <w:p w14:paraId="25324606" w14:textId="77777777" w:rsidR="00724A47" w:rsidRDefault="00724A47" w:rsidP="00C00190">
            <w:pPr>
              <w:rPr>
                <w:b/>
                <w:bCs/>
                <w:sz w:val="32"/>
                <w:szCs w:val="32"/>
              </w:rPr>
            </w:pPr>
          </w:p>
        </w:tc>
        <w:tc>
          <w:tcPr>
            <w:tcW w:w="1023" w:type="dxa"/>
          </w:tcPr>
          <w:p w14:paraId="14B50A95" w14:textId="77777777" w:rsidR="00724A47" w:rsidRDefault="00724A47" w:rsidP="00C00190">
            <w:pPr>
              <w:rPr>
                <w:b/>
                <w:bCs/>
                <w:sz w:val="32"/>
                <w:szCs w:val="32"/>
              </w:rPr>
            </w:pPr>
          </w:p>
        </w:tc>
        <w:tc>
          <w:tcPr>
            <w:tcW w:w="1023" w:type="dxa"/>
          </w:tcPr>
          <w:p w14:paraId="0063A4AA" w14:textId="77777777" w:rsidR="00724A47" w:rsidRDefault="00724A47" w:rsidP="00C00190">
            <w:pPr>
              <w:rPr>
                <w:b/>
                <w:bCs/>
                <w:sz w:val="32"/>
                <w:szCs w:val="32"/>
              </w:rPr>
            </w:pPr>
          </w:p>
        </w:tc>
        <w:tc>
          <w:tcPr>
            <w:tcW w:w="1023" w:type="dxa"/>
          </w:tcPr>
          <w:p w14:paraId="09B0B985" w14:textId="77777777" w:rsidR="00724A47" w:rsidRDefault="00724A47" w:rsidP="00C00190">
            <w:pPr>
              <w:rPr>
                <w:b/>
                <w:bCs/>
                <w:sz w:val="32"/>
                <w:szCs w:val="32"/>
              </w:rPr>
            </w:pPr>
          </w:p>
        </w:tc>
        <w:tc>
          <w:tcPr>
            <w:tcW w:w="1023" w:type="dxa"/>
            <w:shd w:val="clear" w:color="auto" w:fill="5B9BD5" w:themeFill="accent1"/>
          </w:tcPr>
          <w:p w14:paraId="5BC9D9CA" w14:textId="77777777" w:rsidR="00724A47" w:rsidRPr="003139E6" w:rsidRDefault="00724A47" w:rsidP="00724A47">
            <w:pPr>
              <w:pStyle w:val="ListParagraph"/>
              <w:numPr>
                <w:ilvl w:val="0"/>
                <w:numId w:val="6"/>
              </w:numPr>
              <w:rPr>
                <w:b/>
                <w:bCs/>
                <w:sz w:val="32"/>
                <w:szCs w:val="32"/>
              </w:rPr>
            </w:pPr>
          </w:p>
        </w:tc>
      </w:tr>
    </w:tbl>
    <w:p w14:paraId="607F280B" w14:textId="77777777" w:rsidR="00724A47" w:rsidRDefault="00724A47" w:rsidP="00724A47">
      <w:pPr>
        <w:rPr>
          <w:sz w:val="24"/>
          <w:szCs w:val="24"/>
        </w:rPr>
      </w:pPr>
    </w:p>
    <w:p w14:paraId="09301780" w14:textId="77777777" w:rsidR="00724A47" w:rsidRPr="0010608B" w:rsidRDefault="00724A47" w:rsidP="00724A47">
      <w:pPr>
        <w:pStyle w:val="pdq2pgselectionanchorcontainer"/>
        <w:rPr>
          <w:rFonts w:asciiTheme="minorHAnsi" w:hAnsiTheme="minorHAnsi" w:cstheme="minorHAnsi"/>
          <w:b/>
          <w:bCs/>
        </w:rPr>
      </w:pPr>
      <w:r w:rsidRPr="0010608B">
        <w:rPr>
          <w:rFonts w:asciiTheme="minorHAnsi" w:hAnsiTheme="minorHAnsi" w:cstheme="minorHAnsi"/>
        </w:rPr>
        <w:t xml:space="preserve">The Gantt Chart presents the planned schedule for the Central Transport Hub Redevelopment Project across six weeks. It shows the sequence and duration of the main project activities, including planning, design, construction, testing and handover. This visual schedule supports </w:t>
      </w:r>
      <w:r w:rsidRPr="0010608B">
        <w:rPr>
          <w:rFonts w:asciiTheme="minorHAnsi" w:hAnsiTheme="minorHAnsi" w:cstheme="minorHAnsi"/>
        </w:rPr>
        <w:lastRenderedPageBreak/>
        <w:t>effective time management by helping the project team monitor progress, identify delays and ensure that activities are completed in the planned sequence (Project Management Institute, 2021). The Gantt Chart also provides a useful basis for monitoring project progress and identifying potential delays. Planning activities are scheduled during Weeks 1 and 2, followed by the design phase in Weeks 2 and 3. Construction activities take place from Weeks 4 to 6, while testing and final handover are completed in Week 6. This sequence shows the relationship between the main project activities and helps the project team understand when resources and stakeholder input are required. If an activity is delayed, the project manager can review its effect on subsequent activities and take corrective action. Regular monitoring of the schedule can therefore help maintain control over time, resources and project deliverables.</w:t>
      </w:r>
    </w:p>
    <w:p w14:paraId="15023363" w14:textId="77777777" w:rsidR="00724A47" w:rsidRPr="00BA688A" w:rsidRDefault="00724A47" w:rsidP="00724A47">
      <w:pPr>
        <w:rPr>
          <w:rFonts w:cstheme="minorHAnsi"/>
          <w:sz w:val="24"/>
          <w:szCs w:val="24"/>
        </w:rPr>
      </w:pPr>
    </w:p>
    <w:p w14:paraId="107A250D" w14:textId="77777777" w:rsidR="00724A47" w:rsidRDefault="00724A47" w:rsidP="00724A47">
      <w:pPr>
        <w:rPr>
          <w:b/>
          <w:bCs/>
          <w:sz w:val="32"/>
          <w:szCs w:val="32"/>
        </w:rPr>
      </w:pPr>
    </w:p>
    <w:p w14:paraId="38EC0D29" w14:textId="77777777" w:rsidR="00724A47" w:rsidRDefault="00724A47" w:rsidP="00724A47">
      <w:pPr>
        <w:rPr>
          <w:b/>
          <w:bCs/>
          <w:sz w:val="28"/>
          <w:szCs w:val="28"/>
        </w:rPr>
      </w:pPr>
      <w:r>
        <w:rPr>
          <w:b/>
          <w:bCs/>
          <w:sz w:val="28"/>
          <w:szCs w:val="28"/>
        </w:rPr>
        <w:t>7. Stakeholders Involvement</w:t>
      </w:r>
    </w:p>
    <w:p w14:paraId="52C1A287" w14:textId="4F11D3A9" w:rsidR="00724A47" w:rsidRDefault="00724A47" w:rsidP="00724A47">
      <w:pPr>
        <w:rPr>
          <w:sz w:val="24"/>
          <w:szCs w:val="24"/>
        </w:rPr>
      </w:pPr>
      <w:r>
        <w:rPr>
          <w:sz w:val="24"/>
          <w:szCs w:val="24"/>
        </w:rPr>
        <w:t xml:space="preserve">Stakeholder involvement is essential to the successful delivery of the Central Transport Hub Redevelopment Project because different stakeholders have different levels of interest, influence and responsibilities. The Local Authority acts as the project sponsor and therefore requires regular progress updates and reports. The Project Manager has high influence and interest and will be responsible for daily coordination, monitoring and decision-making. Contractors’ ad engineers will be involved in construction activities and require regular site meeting and progress monitoring. Transport operators are also highly influential because the project must maintain transport services while redevelopment takes place. Local businesses, residents and commuters will be affected by construction activities and the future benefits of the redevelopment. They should therefore receive clear and timely information and have opportunities to provide feedback. Government agencies will be involved in regulatory approvals and funding requirements. Effective communication and engagement with these stakeholders can reduce conflict, improve decision-making and support project delivery (Association for Project Management, 2021). Stakeholder engagement should be managed according to the level of influence and interest of each group (Association for Project Management, n.d.). High-influence stakeholders require closer and more frequent communication, while stakeholders with lower influence can be managed through appropriate updates and consultation. This approach allows the project manager to use time and resources effectively while maintaining positive relationships throughout the project lifecycle. The stakeholder assessment developed for the project therefore provides a basis for deciding the appropriate engagement strategy for each stakeholder group. Effective stakeholder involvement should also be supported by a structured communication </w:t>
      </w:r>
      <w:r w:rsidR="00E4539A">
        <w:rPr>
          <w:sz w:val="24"/>
          <w:szCs w:val="24"/>
        </w:rPr>
        <w:t>approach (Shaukat et al., 2022)</w:t>
      </w:r>
      <w:r>
        <w:rPr>
          <w:sz w:val="24"/>
          <w:szCs w:val="24"/>
        </w:rPr>
        <w:t xml:space="preserve">. Different stakeholder groups may require different communication methods depending on their level of influence and information needs. For example, the Project Manager and Local Authority may require regular formal progress reports, while contractors may need frequent operational </w:t>
      </w:r>
      <w:r>
        <w:rPr>
          <w:sz w:val="24"/>
          <w:szCs w:val="24"/>
        </w:rPr>
        <w:lastRenderedPageBreak/>
        <w:t>meetings and site updates. Local residents, businesses and commuters could be informed through public notices, online updates and consultation activities. Providing clear channels for feedback can help identify concerns at an early stage and reduce resistance to project charges, Regular stakeholder communication can therefore trust and support collaborative decision-making throughout the redevelopment project.</w:t>
      </w:r>
    </w:p>
    <w:p w14:paraId="6984FD91" w14:textId="77777777" w:rsidR="00724A47" w:rsidRDefault="00724A47" w:rsidP="00724A47">
      <w:pPr>
        <w:rPr>
          <w:sz w:val="24"/>
          <w:szCs w:val="24"/>
        </w:rPr>
      </w:pPr>
    </w:p>
    <w:p w14:paraId="2E008C6D" w14:textId="77777777" w:rsidR="00724A47" w:rsidRDefault="00724A47" w:rsidP="00724A47">
      <w:pPr>
        <w:rPr>
          <w:b/>
          <w:bCs/>
          <w:sz w:val="28"/>
          <w:szCs w:val="28"/>
        </w:rPr>
      </w:pPr>
      <w:r>
        <w:rPr>
          <w:b/>
          <w:bCs/>
          <w:sz w:val="28"/>
          <w:szCs w:val="28"/>
        </w:rPr>
        <w:t>8. Allocation of Resources</w:t>
      </w:r>
    </w:p>
    <w:p w14:paraId="661808E3" w14:textId="77777777" w:rsidR="00724A47" w:rsidRDefault="00724A47" w:rsidP="00724A47">
      <w:pPr>
        <w:rPr>
          <w:sz w:val="24"/>
          <w:szCs w:val="24"/>
        </w:rPr>
      </w:pPr>
      <w:r>
        <w:rPr>
          <w:sz w:val="24"/>
          <w:szCs w:val="24"/>
        </w:rPr>
        <w:t>Effective resource allocation is important for ensuring that the Central Transport Hub Redevelopment Project can be completed within the agreed budget and schedule. Resources will be allocated according to the requirement of each project phase, with regular monitoring to identify shortages or changes in demand.</w:t>
      </w:r>
    </w:p>
    <w:p w14:paraId="4319DDC2" w14:textId="77777777" w:rsidR="00724A47" w:rsidRDefault="00724A47" w:rsidP="00724A47">
      <w:pPr>
        <w:rPr>
          <w:sz w:val="24"/>
          <w:szCs w:val="24"/>
        </w:rPr>
      </w:pPr>
      <w:r>
        <w:rPr>
          <w:b/>
          <w:bCs/>
          <w:sz w:val="24"/>
          <w:szCs w:val="24"/>
        </w:rPr>
        <w:t xml:space="preserve">Human resources </w:t>
      </w:r>
      <w:r>
        <w:rPr>
          <w:sz w:val="24"/>
          <w:szCs w:val="24"/>
        </w:rPr>
        <w:t xml:space="preserve">will include the Project Manager, design team, engineers, construction workers, health and safety specialists, procurement staff and testing personnel. The Project Manager will coordinate the project team, while engineers and contractors will be responsible for the technical and construction activities. Specialist staff will be involved where specific knowledge is required. </w:t>
      </w:r>
    </w:p>
    <w:p w14:paraId="525D2787" w14:textId="77777777" w:rsidR="00724A47" w:rsidRDefault="00724A47" w:rsidP="00724A47">
      <w:pPr>
        <w:rPr>
          <w:sz w:val="24"/>
          <w:szCs w:val="24"/>
        </w:rPr>
      </w:pPr>
      <w:r>
        <w:rPr>
          <w:b/>
          <w:bCs/>
          <w:sz w:val="24"/>
          <w:szCs w:val="24"/>
        </w:rPr>
        <w:t xml:space="preserve">Financial resources </w:t>
      </w:r>
      <w:r>
        <w:rPr>
          <w:sz w:val="24"/>
          <w:szCs w:val="24"/>
        </w:rPr>
        <w:t>will be allocated to design, procurement, construction, temporary transport arrangements, safety measures and testing. A contingency allowance should also be maintained to respond to unexpected costs and reduce the risk of budget overruns (HM Treasury, 2022).</w:t>
      </w:r>
    </w:p>
    <w:p w14:paraId="5AC24DE4" w14:textId="77777777" w:rsidR="00724A47" w:rsidRDefault="00724A47" w:rsidP="00724A47">
      <w:pPr>
        <w:rPr>
          <w:sz w:val="24"/>
          <w:szCs w:val="24"/>
        </w:rPr>
      </w:pPr>
      <w:r>
        <w:rPr>
          <w:b/>
          <w:bCs/>
          <w:sz w:val="24"/>
          <w:szCs w:val="24"/>
        </w:rPr>
        <w:t xml:space="preserve">Physical and technical resources </w:t>
      </w:r>
      <w:r>
        <w:rPr>
          <w:sz w:val="24"/>
          <w:szCs w:val="24"/>
        </w:rPr>
        <w:t>will include construction materials, equipment, temporary passenger facilities, digital information systems, security equipment and communication technology. Materials and equipment will be scheduled according to project activities to avoid unnecessary delays or storage costs. Resource requirements will be reviewed throughout the project lifecycle. Monitoring resource use against the project schedule and budget will help the Project Manager identify variances and take corrective action when necessary. Effective planning and control of resources supports successful project delivery and helps maintain the required balance between cost, time and quality (Project Management Institute, 2021). Effective resource allocation also requires requirements may change during the redevelopment process. For example, unexpected construction issues, changes in material availability or additional safety requirement may require resources to be redirected. The Project Manager should therefore regularly review recourse requirements against actual project performance and adjust allocation when necessary. Clear coordination between the design, procurement, construction and testing teams can help prevent resource conflicts and reduce downtime. This approach ensures that the project maintaining the required standards of quality, safety and project performance.</w:t>
      </w:r>
    </w:p>
    <w:p w14:paraId="6B331A96" w14:textId="77777777" w:rsidR="00724A47" w:rsidRDefault="00724A47" w:rsidP="00724A47">
      <w:pPr>
        <w:rPr>
          <w:sz w:val="24"/>
          <w:szCs w:val="24"/>
        </w:rPr>
      </w:pPr>
    </w:p>
    <w:p w14:paraId="228FE8E0" w14:textId="77777777" w:rsidR="00724A47" w:rsidRDefault="00724A47" w:rsidP="00724A47">
      <w:pPr>
        <w:rPr>
          <w:b/>
          <w:bCs/>
          <w:sz w:val="28"/>
          <w:szCs w:val="28"/>
        </w:rPr>
      </w:pPr>
      <w:r>
        <w:rPr>
          <w:b/>
          <w:bCs/>
          <w:sz w:val="28"/>
          <w:szCs w:val="28"/>
        </w:rPr>
        <w:lastRenderedPageBreak/>
        <w:t xml:space="preserve">9. Risk Analysis </w:t>
      </w:r>
    </w:p>
    <w:p w14:paraId="05E5A0EF" w14:textId="77777777" w:rsidR="00724A47" w:rsidRDefault="00724A47" w:rsidP="00724A47">
      <w:pPr>
        <w:rPr>
          <w:sz w:val="24"/>
          <w:szCs w:val="24"/>
        </w:rPr>
      </w:pPr>
      <w:r>
        <w:rPr>
          <w:sz w:val="24"/>
          <w:szCs w:val="24"/>
        </w:rPr>
        <w:t xml:space="preserve">Risk management is important for controlling uncertainty and protecting the successful delivery of the Central Hub Redevelopment Project. Risks will be identified, assessed and monitored throughout the project lifecycle. Each risk will be considered according to its likelihood of occurring and the potential impact on cost, time, </w:t>
      </w:r>
      <w:r w:rsidRPr="002F7056">
        <w:rPr>
          <w:b/>
          <w:bCs/>
          <w:sz w:val="24"/>
          <w:szCs w:val="24"/>
        </w:rPr>
        <w:t xml:space="preserve">quality and project objectives. One key is a delay in the delivery of critical construction materials, </w:t>
      </w:r>
      <w:r>
        <w:rPr>
          <w:sz w:val="24"/>
          <w:szCs w:val="24"/>
        </w:rPr>
        <w:t xml:space="preserve">which could interrupt planned construction activities. The likelihood is assessed as medium and the impact as high because delays to essential materials could affect the project schedule. This risk can be reduced through early procurement, approved alternative suppliers and regular monitoring of supplier performance. </w:t>
      </w:r>
    </w:p>
    <w:p w14:paraId="555BB635" w14:textId="77777777" w:rsidR="00724A47" w:rsidRPr="002F7056" w:rsidRDefault="00724A47" w:rsidP="00724A47">
      <w:pPr>
        <w:rPr>
          <w:sz w:val="24"/>
          <w:szCs w:val="24"/>
        </w:rPr>
      </w:pPr>
      <w:r>
        <w:rPr>
          <w:sz w:val="24"/>
          <w:szCs w:val="24"/>
        </w:rPr>
        <w:t xml:space="preserve">A second risk is a </w:t>
      </w:r>
      <w:r w:rsidRPr="006C6F73">
        <w:rPr>
          <w:b/>
          <w:bCs/>
          <w:sz w:val="24"/>
          <w:szCs w:val="24"/>
        </w:rPr>
        <w:t>failure of the temporary transport facilities or passenger information systems during testing</w:t>
      </w:r>
      <w:r>
        <w:rPr>
          <w:sz w:val="24"/>
          <w:szCs w:val="24"/>
        </w:rPr>
        <w:t xml:space="preserve">. The likelihood is medium and the impact is high because this could delay the opening of the temporary arrangement and affect passenger service. Early testing, technical inspections and contingency arrangements can reduce this risk. </w:t>
      </w:r>
    </w:p>
    <w:p w14:paraId="3A69F0BC" w14:textId="77777777" w:rsidR="00724A47" w:rsidRPr="009F1C82" w:rsidRDefault="00724A47" w:rsidP="00724A47">
      <w:pPr>
        <w:rPr>
          <w:sz w:val="24"/>
          <w:szCs w:val="24"/>
        </w:rPr>
      </w:pPr>
      <w:r>
        <w:rPr>
          <w:sz w:val="24"/>
          <w:szCs w:val="24"/>
        </w:rPr>
        <w:t xml:space="preserve">A further risk is </w:t>
      </w:r>
      <w:r w:rsidRPr="009F1C82">
        <w:rPr>
          <w:b/>
          <w:bCs/>
          <w:sz w:val="24"/>
          <w:szCs w:val="24"/>
        </w:rPr>
        <w:t>cost escalation caused by unexpected construction requirements</w:t>
      </w:r>
      <w:r>
        <w:rPr>
          <w:sz w:val="24"/>
          <w:szCs w:val="24"/>
        </w:rPr>
        <w:t>. The likelihood is medium and the impact is high because additional costs could create pressure on the approved project budget. This can be managed through cost monitoring, contingency of significant changes.</w:t>
      </w:r>
    </w:p>
    <w:p w14:paraId="0D454234" w14:textId="77777777" w:rsidR="00724A47" w:rsidRDefault="00724A47" w:rsidP="00724A47">
      <w:pPr>
        <w:rPr>
          <w:sz w:val="24"/>
          <w:szCs w:val="24"/>
        </w:rPr>
      </w:pPr>
      <w:r w:rsidRPr="00B82296">
        <w:rPr>
          <w:b/>
          <w:bCs/>
          <w:sz w:val="24"/>
          <w:szCs w:val="24"/>
        </w:rPr>
        <w:t xml:space="preserve">Safety incidents on the construction site </w:t>
      </w:r>
      <w:r>
        <w:rPr>
          <w:sz w:val="24"/>
          <w:szCs w:val="24"/>
        </w:rPr>
        <w:t>are another important risk. Although the likelihood should be kept low through effective controls, the potential impact is high. Regular safety inspections, staff training, appropriate protective equipment and compliance with health and safety procedures will be required.</w:t>
      </w:r>
    </w:p>
    <w:p w14:paraId="35097991" w14:textId="3A1FE2D6" w:rsidR="00724A47" w:rsidRDefault="00724A47" w:rsidP="00724A47">
      <w:pPr>
        <w:rPr>
          <w:sz w:val="24"/>
          <w:szCs w:val="24"/>
        </w:rPr>
      </w:pPr>
      <w:r>
        <w:rPr>
          <w:sz w:val="24"/>
          <w:szCs w:val="24"/>
        </w:rPr>
        <w:t>Finally</w:t>
      </w:r>
      <w:r w:rsidRPr="00B82296">
        <w:rPr>
          <w:b/>
          <w:bCs/>
          <w:sz w:val="24"/>
          <w:szCs w:val="24"/>
        </w:rPr>
        <w:t xml:space="preserve">, public dissatisfaction caused by temporary disruption to transport services </w:t>
      </w:r>
      <w:r>
        <w:rPr>
          <w:sz w:val="24"/>
          <w:szCs w:val="24"/>
        </w:rPr>
        <w:t>may affect the project reputation and stakeholder relationships. The likelihood is medium and the impact is medium. Clear public communication, regular service updates and an accessible feedback process can help manage this risk</w:t>
      </w:r>
      <w:r w:rsidR="00E4539A">
        <w:rPr>
          <w:sz w:val="24"/>
          <w:szCs w:val="24"/>
        </w:rPr>
        <w:t xml:space="preserve"> (de Bakker et al., 2011)</w:t>
      </w:r>
      <w:r>
        <w:rPr>
          <w:sz w:val="24"/>
          <w:szCs w:val="24"/>
        </w:rPr>
        <w:t>. A structured approach to risk identification and assessment supports better project control and decision-making (Kerzner, 2022</w:t>
      </w:r>
      <w:r w:rsidR="00E4539A">
        <w:rPr>
          <w:sz w:val="24"/>
          <w:szCs w:val="24"/>
        </w:rPr>
        <w:t xml:space="preserve"> ; Zwikael and Ahn, 2011</w:t>
      </w:r>
      <w:r>
        <w:rPr>
          <w:sz w:val="24"/>
          <w:szCs w:val="24"/>
        </w:rPr>
        <w:t>).</w:t>
      </w:r>
    </w:p>
    <w:p w14:paraId="47897DC0" w14:textId="77777777" w:rsidR="00724A47" w:rsidRPr="00307FF5" w:rsidRDefault="00724A47" w:rsidP="00724A47">
      <w:pPr>
        <w:rPr>
          <w:b/>
          <w:bCs/>
          <w:sz w:val="28"/>
          <w:szCs w:val="28"/>
        </w:rPr>
      </w:pPr>
      <w:r>
        <w:rPr>
          <w:b/>
          <w:bCs/>
          <w:sz w:val="28"/>
          <w:szCs w:val="28"/>
        </w:rPr>
        <w:t xml:space="preserve">Figure 4. Risk Matrix for the Central Transport Hub Redevelopment Project </w:t>
      </w:r>
    </w:p>
    <w:tbl>
      <w:tblPr>
        <w:tblStyle w:val="TableGrid"/>
        <w:tblW w:w="0" w:type="auto"/>
        <w:tblLook w:val="04A0" w:firstRow="1" w:lastRow="0" w:firstColumn="1" w:lastColumn="0" w:noHBand="0" w:noVBand="1"/>
      </w:tblPr>
      <w:tblGrid>
        <w:gridCol w:w="2337"/>
        <w:gridCol w:w="1875"/>
        <w:gridCol w:w="1936"/>
        <w:gridCol w:w="3202"/>
      </w:tblGrid>
      <w:tr w:rsidR="00724A47" w14:paraId="18924614" w14:textId="77777777" w:rsidTr="00C00190">
        <w:trPr>
          <w:gridAfter w:val="1"/>
          <w:wAfter w:w="4532" w:type="dxa"/>
        </w:trPr>
        <w:tc>
          <w:tcPr>
            <w:tcW w:w="2265" w:type="dxa"/>
          </w:tcPr>
          <w:p w14:paraId="00AA12EF" w14:textId="77777777" w:rsidR="00724A47" w:rsidRDefault="00724A47" w:rsidP="00C00190">
            <w:pPr>
              <w:rPr>
                <w:b/>
                <w:bCs/>
                <w:sz w:val="28"/>
                <w:szCs w:val="28"/>
              </w:rPr>
            </w:pPr>
            <w:r>
              <w:rPr>
                <w:b/>
                <w:bCs/>
                <w:sz w:val="28"/>
                <w:szCs w:val="28"/>
              </w:rPr>
              <w:t>Impact/Likelihood</w:t>
            </w:r>
          </w:p>
        </w:tc>
        <w:tc>
          <w:tcPr>
            <w:tcW w:w="2265" w:type="dxa"/>
          </w:tcPr>
          <w:p w14:paraId="17A508AF" w14:textId="77777777" w:rsidR="00724A47" w:rsidRDefault="00724A47" w:rsidP="00C00190">
            <w:pPr>
              <w:rPr>
                <w:b/>
                <w:bCs/>
                <w:sz w:val="28"/>
                <w:szCs w:val="28"/>
              </w:rPr>
            </w:pPr>
            <w:r>
              <w:rPr>
                <w:b/>
                <w:bCs/>
                <w:sz w:val="28"/>
                <w:szCs w:val="28"/>
              </w:rPr>
              <w:t>Low</w:t>
            </w:r>
          </w:p>
        </w:tc>
        <w:tc>
          <w:tcPr>
            <w:tcW w:w="2266" w:type="dxa"/>
          </w:tcPr>
          <w:p w14:paraId="2F67680C" w14:textId="6A076B34" w:rsidR="00724A47" w:rsidRDefault="00724A47">
            <w:r>
              <w:rPr>
                <w:b/>
                <w:bCs/>
                <w:sz w:val="28"/>
                <w:szCs w:val="28"/>
              </w:rPr>
              <w:t xml:space="preserve">Medium </w:t>
            </w:r>
            <w:r w:rsidR="00E4539A">
              <w:rPr>
                <w:b/>
                <w:bCs/>
                <w:sz w:val="28"/>
                <w:szCs w:val="28"/>
              </w:rPr>
              <w:t>2022;</w:t>
            </w:r>
          </w:p>
        </w:tc>
      </w:tr>
      <w:tr w:rsidR="00724A47" w14:paraId="4422A6B1" w14:textId="77777777" w:rsidTr="00C00190">
        <w:tc>
          <w:tcPr>
            <w:tcW w:w="2265" w:type="dxa"/>
            <w:shd w:val="clear" w:color="auto" w:fill="EE0000"/>
          </w:tcPr>
          <w:p w14:paraId="2D0F5C1B" w14:textId="77777777" w:rsidR="00724A47" w:rsidRPr="003B58DE" w:rsidRDefault="00724A47" w:rsidP="00C00190">
            <w:pPr>
              <w:rPr>
                <w:b/>
                <w:bCs/>
                <w:sz w:val="24"/>
                <w:szCs w:val="24"/>
              </w:rPr>
            </w:pPr>
            <w:r w:rsidRPr="003B58DE">
              <w:rPr>
                <w:b/>
                <w:bCs/>
                <w:sz w:val="24"/>
                <w:szCs w:val="24"/>
              </w:rPr>
              <w:t>High</w:t>
            </w:r>
            <w:r>
              <w:rPr>
                <w:b/>
                <w:bCs/>
                <w:sz w:val="24"/>
                <w:szCs w:val="24"/>
              </w:rPr>
              <w:t xml:space="preserve"> Impact</w:t>
            </w:r>
          </w:p>
        </w:tc>
        <w:tc>
          <w:tcPr>
            <w:tcW w:w="2265" w:type="dxa"/>
            <w:shd w:val="clear" w:color="auto" w:fill="FFFFFF" w:themeFill="background1"/>
          </w:tcPr>
          <w:p w14:paraId="414D3B6E" w14:textId="77777777" w:rsidR="00724A47" w:rsidRPr="00307FF5" w:rsidRDefault="00724A47" w:rsidP="00C00190">
            <w:r>
              <w:rPr>
                <w:b/>
                <w:bCs/>
                <w:sz w:val="24"/>
                <w:szCs w:val="24"/>
              </w:rPr>
              <w:t>-</w:t>
            </w:r>
            <w:r w:rsidRPr="00307FF5">
              <w:t>Safety incidents on the construction site</w:t>
            </w:r>
          </w:p>
          <w:p w14:paraId="4AEDD552" w14:textId="77777777" w:rsidR="00724A47" w:rsidRPr="00B04E6B" w:rsidRDefault="00724A47" w:rsidP="00C00190">
            <w:pPr>
              <w:rPr>
                <w:b/>
                <w:bCs/>
                <w:sz w:val="24"/>
                <w:szCs w:val="24"/>
              </w:rPr>
            </w:pPr>
          </w:p>
        </w:tc>
        <w:tc>
          <w:tcPr>
            <w:tcW w:w="2266" w:type="dxa"/>
            <w:shd w:val="clear" w:color="auto" w:fill="FFFFFF" w:themeFill="background1"/>
          </w:tcPr>
          <w:p w14:paraId="211D9198" w14:textId="77777777" w:rsidR="00724A47" w:rsidRPr="00307FF5" w:rsidRDefault="00724A47" w:rsidP="00C00190">
            <w:r w:rsidRPr="00307FF5">
              <w:t>-Delay in delivery of critical construction materials (supply chain disruption)</w:t>
            </w:r>
          </w:p>
          <w:p w14:paraId="06672FCA" w14:textId="77777777" w:rsidR="00724A47" w:rsidRPr="00307FF5" w:rsidRDefault="00724A47" w:rsidP="00C00190">
            <w:r w:rsidRPr="00307FF5">
              <w:t xml:space="preserve">-Failure of temporary transport facilities </w:t>
            </w:r>
            <w:r w:rsidRPr="00307FF5">
              <w:lastRenderedPageBreak/>
              <w:t>or passenger information systems during testing</w:t>
            </w:r>
          </w:p>
          <w:p w14:paraId="3FA11B5E" w14:textId="77777777" w:rsidR="00724A47" w:rsidRPr="00307FF5" w:rsidRDefault="00724A47" w:rsidP="00C00190"/>
          <w:p w14:paraId="22A3CDD3" w14:textId="77777777" w:rsidR="00724A47" w:rsidRPr="00307FF5" w:rsidRDefault="00724A47" w:rsidP="00C00190">
            <w:r w:rsidRPr="00307FF5">
              <w:t>- Cost escalation caused by unexpected construction requirements</w:t>
            </w:r>
          </w:p>
        </w:tc>
        <w:tc>
          <w:tcPr>
            <w:tcW w:w="2266" w:type="dxa"/>
            <w:shd w:val="clear" w:color="auto" w:fill="FFFFFF" w:themeFill="background1"/>
          </w:tcPr>
          <w:p w14:paraId="011BE7FB" w14:textId="77777777" w:rsidR="00724A47" w:rsidRDefault="00724A47" w:rsidP="00C00190">
            <w:r>
              <w:lastRenderedPageBreak/>
              <w:t>-Construction delays affecting the project schedule</w:t>
            </w:r>
          </w:p>
          <w:p w14:paraId="269F30DF" w14:textId="77777777" w:rsidR="00724A47" w:rsidRPr="00B04E6B" w:rsidRDefault="00724A47" w:rsidP="00C00190"/>
        </w:tc>
      </w:tr>
      <w:tr w:rsidR="00724A47" w14:paraId="7E3947EA" w14:textId="77777777" w:rsidTr="00C00190">
        <w:tc>
          <w:tcPr>
            <w:tcW w:w="2265" w:type="dxa"/>
            <w:shd w:val="clear" w:color="auto" w:fill="FFC000"/>
          </w:tcPr>
          <w:p w14:paraId="0061A4D1" w14:textId="77777777" w:rsidR="00724A47" w:rsidRPr="003B58DE" w:rsidRDefault="00724A47" w:rsidP="00C00190">
            <w:pPr>
              <w:rPr>
                <w:b/>
                <w:bCs/>
                <w:sz w:val="24"/>
                <w:szCs w:val="24"/>
              </w:rPr>
            </w:pPr>
            <w:r w:rsidRPr="003B58DE">
              <w:rPr>
                <w:b/>
                <w:bCs/>
                <w:sz w:val="24"/>
                <w:szCs w:val="24"/>
              </w:rPr>
              <w:t>Medium</w:t>
            </w:r>
            <w:r>
              <w:rPr>
                <w:b/>
                <w:bCs/>
                <w:sz w:val="24"/>
                <w:szCs w:val="24"/>
              </w:rPr>
              <w:t xml:space="preserve"> Impact</w:t>
            </w:r>
          </w:p>
        </w:tc>
        <w:tc>
          <w:tcPr>
            <w:tcW w:w="2265" w:type="dxa"/>
          </w:tcPr>
          <w:p w14:paraId="3CFC8CE4" w14:textId="77777777" w:rsidR="00724A47" w:rsidRDefault="00724A47" w:rsidP="00C00190">
            <w:pPr>
              <w:rPr>
                <w:b/>
                <w:bCs/>
                <w:sz w:val="28"/>
                <w:szCs w:val="28"/>
              </w:rPr>
            </w:pPr>
          </w:p>
        </w:tc>
        <w:tc>
          <w:tcPr>
            <w:tcW w:w="2266" w:type="dxa"/>
            <w:shd w:val="clear" w:color="auto" w:fill="FFFFFF" w:themeFill="background1"/>
          </w:tcPr>
          <w:p w14:paraId="3FB5CBB0" w14:textId="77777777" w:rsidR="00724A47" w:rsidRPr="00B04E6B" w:rsidRDefault="00724A47" w:rsidP="00C00190">
            <w:r>
              <w:rPr>
                <w:b/>
                <w:bCs/>
                <w:sz w:val="24"/>
                <w:szCs w:val="24"/>
              </w:rPr>
              <w:t>-</w:t>
            </w:r>
            <w:r>
              <w:t xml:space="preserve">Public dissatisfaction caused by temporary disruption to transport services </w:t>
            </w:r>
          </w:p>
        </w:tc>
        <w:tc>
          <w:tcPr>
            <w:tcW w:w="2266" w:type="dxa"/>
            <w:shd w:val="clear" w:color="auto" w:fill="FFFFFF" w:themeFill="background1"/>
          </w:tcPr>
          <w:p w14:paraId="3C540464" w14:textId="77777777" w:rsidR="00724A47" w:rsidRPr="003B58DE" w:rsidRDefault="00724A47" w:rsidP="00C00190">
            <w:pPr>
              <w:rPr>
                <w:b/>
                <w:bCs/>
                <w:sz w:val="24"/>
                <w:szCs w:val="24"/>
              </w:rPr>
            </w:pPr>
          </w:p>
        </w:tc>
      </w:tr>
      <w:tr w:rsidR="00724A47" w14:paraId="1164A562" w14:textId="77777777" w:rsidTr="00C00190">
        <w:tc>
          <w:tcPr>
            <w:tcW w:w="2265" w:type="dxa"/>
            <w:shd w:val="clear" w:color="auto" w:fill="00B050"/>
          </w:tcPr>
          <w:p w14:paraId="7688E92B" w14:textId="77777777" w:rsidR="00724A47" w:rsidRPr="003B58DE" w:rsidRDefault="00724A47" w:rsidP="00C00190">
            <w:pPr>
              <w:rPr>
                <w:b/>
                <w:bCs/>
                <w:sz w:val="24"/>
                <w:szCs w:val="24"/>
              </w:rPr>
            </w:pPr>
            <w:r w:rsidRPr="003B58DE">
              <w:rPr>
                <w:b/>
                <w:bCs/>
                <w:sz w:val="24"/>
                <w:szCs w:val="24"/>
              </w:rPr>
              <w:t>Low</w:t>
            </w:r>
            <w:r>
              <w:rPr>
                <w:b/>
                <w:bCs/>
                <w:sz w:val="24"/>
                <w:szCs w:val="24"/>
              </w:rPr>
              <w:t xml:space="preserve"> Impact</w:t>
            </w:r>
          </w:p>
        </w:tc>
        <w:tc>
          <w:tcPr>
            <w:tcW w:w="2265" w:type="dxa"/>
          </w:tcPr>
          <w:p w14:paraId="7D661EEA" w14:textId="77777777" w:rsidR="00724A47" w:rsidRDefault="00724A47" w:rsidP="00C00190">
            <w:pPr>
              <w:rPr>
                <w:b/>
                <w:bCs/>
                <w:sz w:val="28"/>
                <w:szCs w:val="28"/>
              </w:rPr>
            </w:pPr>
          </w:p>
        </w:tc>
        <w:tc>
          <w:tcPr>
            <w:tcW w:w="2266" w:type="dxa"/>
          </w:tcPr>
          <w:p w14:paraId="51BCE06E" w14:textId="77777777" w:rsidR="00724A47" w:rsidRDefault="00724A47" w:rsidP="00C00190">
            <w:pPr>
              <w:rPr>
                <w:b/>
                <w:bCs/>
                <w:sz w:val="28"/>
                <w:szCs w:val="28"/>
              </w:rPr>
            </w:pPr>
          </w:p>
        </w:tc>
        <w:tc>
          <w:tcPr>
            <w:tcW w:w="2266" w:type="dxa"/>
          </w:tcPr>
          <w:p w14:paraId="55FACBAE" w14:textId="77777777" w:rsidR="00724A47" w:rsidRDefault="00724A47" w:rsidP="00C00190">
            <w:pPr>
              <w:rPr>
                <w:b/>
                <w:bCs/>
                <w:sz w:val="28"/>
                <w:szCs w:val="28"/>
              </w:rPr>
            </w:pPr>
          </w:p>
        </w:tc>
      </w:tr>
    </w:tbl>
    <w:p w14:paraId="5D296BE7" w14:textId="77777777" w:rsidR="00724A47" w:rsidRPr="009E2236" w:rsidRDefault="00724A47" w:rsidP="00724A47">
      <w:pPr>
        <w:rPr>
          <w:b/>
          <w:bCs/>
          <w:sz w:val="28"/>
          <w:szCs w:val="28"/>
        </w:rPr>
      </w:pPr>
    </w:p>
    <w:p w14:paraId="191D6BD1" w14:textId="77777777" w:rsidR="00724A47" w:rsidRDefault="00724A47" w:rsidP="00724A47">
      <w:pPr>
        <w:rPr>
          <w:b/>
          <w:bCs/>
          <w:sz w:val="28"/>
          <w:szCs w:val="28"/>
        </w:rPr>
      </w:pPr>
      <w:r>
        <w:rPr>
          <w:b/>
          <w:bCs/>
          <w:sz w:val="28"/>
          <w:szCs w:val="28"/>
        </w:rPr>
        <w:t xml:space="preserve">10. Conclusion </w:t>
      </w:r>
    </w:p>
    <w:p w14:paraId="18BDDDD0" w14:textId="77777777" w:rsidR="00724A47" w:rsidRDefault="00724A47" w:rsidP="00724A47">
      <w:pPr>
        <w:rPr>
          <w:b/>
          <w:bCs/>
          <w:sz w:val="28"/>
          <w:szCs w:val="28"/>
        </w:rPr>
      </w:pPr>
    </w:p>
    <w:p w14:paraId="46F32078" w14:textId="740F8089" w:rsidR="00724A47" w:rsidRDefault="00724A47" w:rsidP="00724A47">
      <w:pPr>
        <w:rPr>
          <w:sz w:val="24"/>
          <w:szCs w:val="24"/>
        </w:rPr>
      </w:pPr>
      <w:r>
        <w:rPr>
          <w:sz w:val="24"/>
          <w:szCs w:val="24"/>
        </w:rPr>
        <w:t xml:space="preserve">The Central Transport Hub Redevelopment Project demonstrates the importance of structured project management in delivering a complex transport infrastructure project. The project plan has established clear objectives and defined the approach to  project delivery. The Work Breakdown Structure and Gantt Chart provide a structured approach to </w:t>
      </w:r>
      <w:r w:rsidR="006219E9">
        <w:rPr>
          <w:sz w:val="24"/>
          <w:szCs w:val="24"/>
        </w:rPr>
        <w:t>organizing</w:t>
      </w:r>
      <w:r>
        <w:rPr>
          <w:sz w:val="24"/>
          <w:szCs w:val="24"/>
        </w:rPr>
        <w:t xml:space="preserve"> activities and managing the project schedule. Effective allocation of human, financial and technical resources will support the project team in achieving the required outcomes within the agreed time and budget. Stakeholder involvement is also essential, particularly because the redevelopment will affect transport operators, local businesses, residents and commuters. Regular communication and appropriate engagement strategies can help maintain positive stakeholder relationships. The risk analysis has identified key threats, including construction delays, supply chain disruption, unexpected costs and safety incidents. Appropriate mitigation measures and continuous monitoring will help reduce their potential impact. Overall, the proposed project management approach provides a practical framework for controlling time, cost, quality and risk while supporting the successful redevelopment of the Central Transport Hub (Association for Project Management, 2021).  The project plan also demonstrates the importance of integrating different project management activities rather than managing them separately. The relationship between scope, schedule, resources, stakeholders and risk needs to be continuously reviewed because changes in one area can influence the performance of the whole project. For example, delays in procurement may affect the construction schedule, increase costs and create additional pressure on stakeholders. Effective project monitoring can therefore help the project team identify these changes early and take corrective action before they have a significant </w:t>
      </w:r>
      <w:r>
        <w:rPr>
          <w:sz w:val="24"/>
          <w:szCs w:val="24"/>
        </w:rPr>
        <w:lastRenderedPageBreak/>
        <w:t xml:space="preserve">effect on project outcomes. The use of structured planning tools, regular communication and performance monitoring provides a stronger basis for maintaining control throughout the project lifecycle. Overall, the project management approach supports not only the physical redevelopment of the transport hub but also the need to maintain reliable transport services and </w:t>
      </w:r>
      <w:r w:rsidR="006219E9">
        <w:rPr>
          <w:sz w:val="24"/>
          <w:szCs w:val="24"/>
        </w:rPr>
        <w:t>minimize</w:t>
      </w:r>
      <w:r>
        <w:rPr>
          <w:sz w:val="24"/>
          <w:szCs w:val="24"/>
        </w:rPr>
        <w:t xml:space="preserve"> disruption to passengers and the local community.</w:t>
      </w:r>
    </w:p>
    <w:p w14:paraId="7831865D" w14:textId="77777777" w:rsidR="00724A47" w:rsidRDefault="00724A47" w:rsidP="00724A47">
      <w:pPr>
        <w:rPr>
          <w:sz w:val="24"/>
          <w:szCs w:val="24"/>
        </w:rPr>
      </w:pPr>
    </w:p>
    <w:p w14:paraId="1EFC97C5" w14:textId="3057E91C" w:rsidR="00724A47" w:rsidRDefault="00724A47" w:rsidP="00724A47">
      <w:pPr>
        <w:ind w:left="360"/>
        <w:rPr>
          <w:b/>
          <w:bCs/>
          <w:sz w:val="28"/>
          <w:szCs w:val="28"/>
        </w:rPr>
      </w:pPr>
      <w:r>
        <w:rPr>
          <w:b/>
          <w:bCs/>
          <w:sz w:val="28"/>
          <w:szCs w:val="28"/>
        </w:rPr>
        <w:t>11.</w:t>
      </w:r>
      <w:r w:rsidR="00903DB7">
        <w:rPr>
          <w:b/>
          <w:bCs/>
          <w:sz w:val="28"/>
          <w:szCs w:val="28"/>
        </w:rPr>
        <w:t xml:space="preserve"> </w:t>
      </w:r>
      <w:r w:rsidRPr="0012729B">
        <w:rPr>
          <w:b/>
          <w:bCs/>
          <w:sz w:val="28"/>
          <w:szCs w:val="28"/>
        </w:rPr>
        <w:t>References</w:t>
      </w:r>
    </w:p>
    <w:p w14:paraId="5B572F51" w14:textId="77777777" w:rsidR="00724A47" w:rsidRDefault="00724A47" w:rsidP="00724A47">
      <w:pPr>
        <w:ind w:left="360"/>
      </w:pPr>
      <w:r>
        <w:rPr>
          <w:rStyle w:val="Strong"/>
        </w:rPr>
        <w:t>Association for Project Management (2021)</w:t>
      </w:r>
      <w:r>
        <w:t xml:space="preserve"> </w:t>
      </w:r>
      <w:r>
        <w:rPr>
          <w:rStyle w:val="Emphasis"/>
        </w:rPr>
        <w:t>APM Body of Knowledge</w:t>
      </w:r>
      <w:r>
        <w:t>. 7th edn. Buckinghamshire: Association for Project Management.</w:t>
      </w:r>
    </w:p>
    <w:p w14:paraId="3ABF0C98" w14:textId="77777777" w:rsidR="00724A47" w:rsidRDefault="00724A47" w:rsidP="00724A47">
      <w:pPr>
        <w:ind w:left="360"/>
      </w:pPr>
      <w:r>
        <w:rPr>
          <w:rStyle w:val="Strong"/>
        </w:rPr>
        <w:t>Association for Project Management (n.d.)</w:t>
      </w:r>
      <w:r>
        <w:t xml:space="preserve"> </w:t>
      </w:r>
      <w:r>
        <w:rPr>
          <w:rStyle w:val="Emphasis"/>
        </w:rPr>
        <w:t>Stakeholder engagement.</w:t>
      </w:r>
      <w:r>
        <w:t xml:space="preserve"> Available at: </w:t>
      </w:r>
      <w:hyperlink r:id="rId7" w:tgtFrame="_new" w:history="1">
        <w:r>
          <w:rPr>
            <w:rStyle w:val="Hyperlink"/>
          </w:rPr>
          <w:t>https://www.apm.org.uk/resources/find-a-resource/stakeholder-engagement/</w:t>
        </w:r>
      </w:hyperlink>
      <w:r>
        <w:t xml:space="preserve"> (Accessed: 17 August 2026).</w:t>
      </w:r>
    </w:p>
    <w:p w14:paraId="4E52F8B6" w14:textId="77777777" w:rsidR="00724A47" w:rsidRDefault="00724A47" w:rsidP="00724A47">
      <w:pPr>
        <w:ind w:left="360"/>
      </w:pPr>
      <w:r>
        <w:rPr>
          <w:rStyle w:val="Strong"/>
        </w:rPr>
        <w:t>HM Treasury (2022)</w:t>
      </w:r>
      <w:r>
        <w:t xml:space="preserve"> </w:t>
      </w:r>
      <w:r>
        <w:rPr>
          <w:rStyle w:val="Emphasis"/>
        </w:rPr>
        <w:t>The Green Book: Central Government Guidance on Appraisal and Evaluation</w:t>
      </w:r>
      <w:r>
        <w:t>. London: HM Treasury.</w:t>
      </w:r>
    </w:p>
    <w:p w14:paraId="601C419F" w14:textId="77777777" w:rsidR="00724A47" w:rsidRDefault="00724A47" w:rsidP="00724A47">
      <w:pPr>
        <w:ind w:left="360"/>
      </w:pPr>
      <w:r>
        <w:rPr>
          <w:rStyle w:val="Strong"/>
        </w:rPr>
        <w:t>Infrastructure and Projects Authority (2021)</w:t>
      </w:r>
      <w:r>
        <w:t xml:space="preserve"> </w:t>
      </w:r>
      <w:r>
        <w:rPr>
          <w:rStyle w:val="Emphasis"/>
        </w:rPr>
        <w:t>Government Functional Standard GovS 002: Project Delivery</w:t>
      </w:r>
      <w:r>
        <w:t>. Version 2.0. London: Cabinet Office.</w:t>
      </w:r>
    </w:p>
    <w:p w14:paraId="370E52FE" w14:textId="77777777" w:rsidR="00724A47" w:rsidRDefault="00724A47" w:rsidP="00724A47">
      <w:pPr>
        <w:ind w:left="360"/>
      </w:pPr>
      <w:r>
        <w:rPr>
          <w:rStyle w:val="Strong"/>
        </w:rPr>
        <w:t>ISO (2020)</w:t>
      </w:r>
      <w:r>
        <w:t xml:space="preserve"> </w:t>
      </w:r>
      <w:r>
        <w:rPr>
          <w:rStyle w:val="Emphasis"/>
        </w:rPr>
        <w:t>ISO 21502:2020 Project, programme and portfolio management — Guidance on project management</w:t>
      </w:r>
      <w:r>
        <w:t>. Geneva: International Organization for Standardization.</w:t>
      </w:r>
    </w:p>
    <w:p w14:paraId="3B92B922" w14:textId="77777777" w:rsidR="00724A47" w:rsidRDefault="00724A47" w:rsidP="00724A47">
      <w:pPr>
        <w:ind w:left="360"/>
      </w:pPr>
      <w:r>
        <w:rPr>
          <w:rStyle w:val="Strong"/>
        </w:rPr>
        <w:t>Kerzner, H. (2022)</w:t>
      </w:r>
      <w:r>
        <w:t xml:space="preserve"> </w:t>
      </w:r>
      <w:r>
        <w:rPr>
          <w:rStyle w:val="Emphasis"/>
        </w:rPr>
        <w:t>Project Management: A Systems Approach to Planning, Scheduling, and Controlling</w:t>
      </w:r>
      <w:r>
        <w:t>. 13th edn. Hoboken, NJ: John Wiley &amp; Sons.</w:t>
      </w:r>
    </w:p>
    <w:p w14:paraId="06D5258C" w14:textId="77777777" w:rsidR="00724A47" w:rsidRDefault="00724A47" w:rsidP="00724A47">
      <w:pPr>
        <w:ind w:left="360"/>
      </w:pPr>
      <w:r>
        <w:rPr>
          <w:rStyle w:val="Strong"/>
        </w:rPr>
        <w:t>Project Management Institute (2019)</w:t>
      </w:r>
      <w:r>
        <w:t xml:space="preserve"> </w:t>
      </w:r>
      <w:r>
        <w:rPr>
          <w:rStyle w:val="Emphasis"/>
        </w:rPr>
        <w:t>Practice Standard for Scheduling</w:t>
      </w:r>
      <w:r>
        <w:t>. 3rd edn. Newtown Square, PA: Project Management Institute.</w:t>
      </w:r>
    </w:p>
    <w:p w14:paraId="3A0E1752" w14:textId="77777777" w:rsidR="00724A47" w:rsidRDefault="00724A47" w:rsidP="00724A47">
      <w:pPr>
        <w:ind w:left="360"/>
      </w:pPr>
      <w:r>
        <w:rPr>
          <w:rStyle w:val="Strong"/>
        </w:rPr>
        <w:t>Project Management Institute (2021)</w:t>
      </w:r>
      <w:r>
        <w:t xml:space="preserve"> </w:t>
      </w:r>
      <w:r>
        <w:rPr>
          <w:rStyle w:val="Emphasis"/>
        </w:rPr>
        <w:t>A Guide to the Project Management Body of Knowledge (PMBOK® Guide) and The Standard for Project Management</w:t>
      </w:r>
      <w:r>
        <w:t>. 7th edn. Newtown Square, PA: Project Management Institute.</w:t>
      </w:r>
    </w:p>
    <w:p w14:paraId="74343954" w14:textId="09E3A450" w:rsidR="002B7595" w:rsidRDefault="00457E12" w:rsidP="00724A47">
      <w:pPr>
        <w:ind w:left="360"/>
      </w:pPr>
      <w:r>
        <w:t xml:space="preserve">Zwikael, O. and Ahn, M. (2011) ‘The effectiveness of risk management: An analysis of project risk planning across industries and countries’, </w:t>
      </w:r>
      <w:r>
        <w:rPr>
          <w:rStyle w:val="Emphasis"/>
        </w:rPr>
        <w:t>Risk Analysis</w:t>
      </w:r>
      <w:r>
        <w:t>, 31(1), pp. 25–37.</w:t>
      </w:r>
    </w:p>
    <w:p w14:paraId="5E149D7D" w14:textId="52F53653" w:rsidR="00457E12" w:rsidRDefault="00457E12" w:rsidP="00724A47">
      <w:pPr>
        <w:ind w:left="360"/>
      </w:pPr>
      <w:r>
        <w:t xml:space="preserve">Shaukat, M.B., Latif, K.F., Sajjad, A. and Eweje, G. (2022) ‘Revisiting the relationship between sustainable project management and project success: The moderating role of stakeholder engagement and team building’, </w:t>
      </w:r>
      <w:r>
        <w:rPr>
          <w:rStyle w:val="Emphasis"/>
        </w:rPr>
        <w:t>Sustainable Development</w:t>
      </w:r>
      <w:r>
        <w:t>, 30(1), pp. 58–75.</w:t>
      </w:r>
    </w:p>
    <w:p w14:paraId="3FBA1F2D" w14:textId="42192DC9" w:rsidR="00457E12" w:rsidRDefault="00457E12" w:rsidP="00724A47">
      <w:pPr>
        <w:ind w:left="360"/>
      </w:pPr>
      <w:r>
        <w:t xml:space="preserve">de Bakker, K., Boonstra, A. and Wortmann, H. (2011) ‘Risk management affecting IS/IT project success through communicative action’, </w:t>
      </w:r>
      <w:r>
        <w:rPr>
          <w:rStyle w:val="Emphasis"/>
        </w:rPr>
        <w:t>Project Management Journal</w:t>
      </w:r>
      <w:r>
        <w:t>.</w:t>
      </w:r>
    </w:p>
    <w:p w14:paraId="3A142682" w14:textId="56F8267F" w:rsidR="00457E12" w:rsidRDefault="00457E12" w:rsidP="00724A47">
      <w:pPr>
        <w:ind w:left="360"/>
      </w:pPr>
      <w:r>
        <w:t xml:space="preserve">Norman, E.S., Brotherton, S.A. and Fried, R.T. (2008) </w:t>
      </w:r>
      <w:r>
        <w:rPr>
          <w:rStyle w:val="Emphasis"/>
        </w:rPr>
        <w:t>Work Breakdown Structures: The Foundation for Project Management Excellence</w:t>
      </w:r>
      <w:r>
        <w:t>. Hoboken, NJ: John Wiley &amp; Sons.</w:t>
      </w:r>
    </w:p>
    <w:sectPr w:rsidR="00457E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90679"/>
    <w:multiLevelType w:val="hybridMultilevel"/>
    <w:tmpl w:val="27FA19C2"/>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47822"/>
    <w:multiLevelType w:val="hybridMultilevel"/>
    <w:tmpl w:val="192AA70A"/>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523DD"/>
    <w:multiLevelType w:val="hybridMultilevel"/>
    <w:tmpl w:val="41467F66"/>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546DFE"/>
    <w:multiLevelType w:val="hybridMultilevel"/>
    <w:tmpl w:val="CADCFE78"/>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47132"/>
    <w:multiLevelType w:val="hybridMultilevel"/>
    <w:tmpl w:val="EA1E393C"/>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186537"/>
    <w:multiLevelType w:val="hybridMultilevel"/>
    <w:tmpl w:val="34DA0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242579">
    <w:abstractNumId w:val="5"/>
  </w:num>
  <w:num w:numId="2" w16cid:durableId="1633638320">
    <w:abstractNumId w:val="2"/>
  </w:num>
  <w:num w:numId="3" w16cid:durableId="1842239149">
    <w:abstractNumId w:val="3"/>
  </w:num>
  <w:num w:numId="4" w16cid:durableId="1963877055">
    <w:abstractNumId w:val="4"/>
  </w:num>
  <w:num w:numId="5" w16cid:durableId="1934893975">
    <w:abstractNumId w:val="1"/>
  </w:num>
  <w:num w:numId="6" w16cid:durableId="82068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26A"/>
    <w:rsid w:val="00232635"/>
    <w:rsid w:val="00296E8C"/>
    <w:rsid w:val="002B7595"/>
    <w:rsid w:val="00457E12"/>
    <w:rsid w:val="00466ADF"/>
    <w:rsid w:val="006219E9"/>
    <w:rsid w:val="00724A47"/>
    <w:rsid w:val="0072526A"/>
    <w:rsid w:val="00903DB7"/>
    <w:rsid w:val="009646BE"/>
    <w:rsid w:val="00964FE0"/>
    <w:rsid w:val="00B26F8B"/>
    <w:rsid w:val="00BF653B"/>
    <w:rsid w:val="00DF6D9B"/>
    <w:rsid w:val="00E429FB"/>
    <w:rsid w:val="00E4539A"/>
    <w:rsid w:val="00FE383E"/>
    <w:rsid w:val="00FE7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C497A"/>
  <w15:chartTrackingRefBased/>
  <w15:docId w15:val="{2F3B731E-6F7D-44D8-BBDE-BF6E1E10C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26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2526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2526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2526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2526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25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26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2526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2526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2526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2526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25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26A"/>
    <w:rPr>
      <w:rFonts w:eastAsiaTheme="majorEastAsia" w:cstheme="majorBidi"/>
      <w:color w:val="272727" w:themeColor="text1" w:themeTint="D8"/>
    </w:rPr>
  </w:style>
  <w:style w:type="paragraph" w:styleId="Title">
    <w:name w:val="Title"/>
    <w:basedOn w:val="Normal"/>
    <w:next w:val="Normal"/>
    <w:link w:val="TitleChar"/>
    <w:uiPriority w:val="10"/>
    <w:qFormat/>
    <w:rsid w:val="00725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26A"/>
    <w:pPr>
      <w:spacing w:before="160"/>
      <w:jc w:val="center"/>
    </w:pPr>
    <w:rPr>
      <w:i/>
      <w:iCs/>
      <w:color w:val="404040" w:themeColor="text1" w:themeTint="BF"/>
    </w:rPr>
  </w:style>
  <w:style w:type="character" w:customStyle="1" w:styleId="QuoteChar">
    <w:name w:val="Quote Char"/>
    <w:basedOn w:val="DefaultParagraphFont"/>
    <w:link w:val="Quote"/>
    <w:uiPriority w:val="29"/>
    <w:rsid w:val="0072526A"/>
    <w:rPr>
      <w:i/>
      <w:iCs/>
      <w:color w:val="404040" w:themeColor="text1" w:themeTint="BF"/>
    </w:rPr>
  </w:style>
  <w:style w:type="paragraph" w:styleId="ListParagraph">
    <w:name w:val="List Paragraph"/>
    <w:basedOn w:val="Normal"/>
    <w:uiPriority w:val="34"/>
    <w:qFormat/>
    <w:rsid w:val="0072526A"/>
    <w:pPr>
      <w:ind w:left="720"/>
      <w:contextualSpacing/>
    </w:pPr>
  </w:style>
  <w:style w:type="character" w:styleId="IntenseEmphasis">
    <w:name w:val="Intense Emphasis"/>
    <w:basedOn w:val="DefaultParagraphFont"/>
    <w:uiPriority w:val="21"/>
    <w:qFormat/>
    <w:rsid w:val="0072526A"/>
    <w:rPr>
      <w:i/>
      <w:iCs/>
      <w:color w:val="2E74B5" w:themeColor="accent1" w:themeShade="BF"/>
    </w:rPr>
  </w:style>
  <w:style w:type="paragraph" w:styleId="IntenseQuote">
    <w:name w:val="Intense Quote"/>
    <w:basedOn w:val="Normal"/>
    <w:next w:val="Normal"/>
    <w:link w:val="IntenseQuoteChar"/>
    <w:uiPriority w:val="30"/>
    <w:qFormat/>
    <w:rsid w:val="0072526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2526A"/>
    <w:rPr>
      <w:i/>
      <w:iCs/>
      <w:color w:val="2E74B5" w:themeColor="accent1" w:themeShade="BF"/>
    </w:rPr>
  </w:style>
  <w:style w:type="character" w:styleId="IntenseReference">
    <w:name w:val="Intense Reference"/>
    <w:basedOn w:val="DefaultParagraphFont"/>
    <w:uiPriority w:val="32"/>
    <w:qFormat/>
    <w:rsid w:val="0072526A"/>
    <w:rPr>
      <w:b/>
      <w:bCs/>
      <w:smallCaps/>
      <w:color w:val="2E74B5" w:themeColor="accent1" w:themeShade="BF"/>
      <w:spacing w:val="5"/>
    </w:rPr>
  </w:style>
  <w:style w:type="character" w:styleId="Emphasis">
    <w:name w:val="Emphasis"/>
    <w:basedOn w:val="DefaultParagraphFont"/>
    <w:uiPriority w:val="20"/>
    <w:qFormat/>
    <w:rsid w:val="00724A47"/>
    <w:rPr>
      <w:i/>
      <w:iCs/>
    </w:rPr>
  </w:style>
  <w:style w:type="table" w:styleId="TableGrid">
    <w:name w:val="Table Grid"/>
    <w:basedOn w:val="TableNormal"/>
    <w:uiPriority w:val="39"/>
    <w:rsid w:val="00724A4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724A47"/>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724A47"/>
    <w:rPr>
      <w:b/>
      <w:bCs/>
    </w:rPr>
  </w:style>
  <w:style w:type="character" w:styleId="Hyperlink">
    <w:name w:val="Hyperlink"/>
    <w:basedOn w:val="DefaultParagraphFont"/>
    <w:uiPriority w:val="99"/>
    <w:semiHidden/>
    <w:unhideWhenUsed/>
    <w:rsid w:val="00724A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pm.org.uk/resources/find-a-resource/stakeholder-engagement/?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17</Pages>
  <Words>4227</Words>
  <Characters>24100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Vladimirova</dc:creator>
  <cp:keywords/>
  <dc:description/>
  <cp:lastModifiedBy>Galya Stoycheva Georgieva (2428902)</cp:lastModifiedBy>
  <cp:revision>8</cp:revision>
  <dcterms:created xsi:type="dcterms:W3CDTF">2026-08-17T15:28:00Z</dcterms:created>
  <dcterms:modified xsi:type="dcterms:W3CDTF">2026-08-17T17:53:00Z</dcterms:modified>
</cp:coreProperties>
</file>