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E2243" w:rsidRPr="007B7AF1" w:rsidRDefault="003E2243" w:rsidP="003E2243">
      <w:pPr>
        <w:jc w:val="both"/>
        <w:rPr>
          <w:rFonts w:cs="Arial"/>
          <w:sz w:val="36"/>
          <w:szCs w:val="36"/>
        </w:rPr>
      </w:pPr>
      <w:r w:rsidRPr="007B7AF1">
        <w:rPr>
          <w:rFonts w:cs="Arial"/>
          <w:sz w:val="36"/>
          <w:szCs w:val="36"/>
        </w:rPr>
        <w:t>Qualification: CIPD Diploma in Applied Human Resources</w:t>
      </w:r>
    </w:p>
    <w:p w:rsidR="003E2243" w:rsidRPr="007B7AF1" w:rsidRDefault="003E2243" w:rsidP="003E2243">
      <w:pPr>
        <w:jc w:val="both"/>
        <w:rPr>
          <w:rFonts w:cs="Arial"/>
          <w:sz w:val="36"/>
          <w:szCs w:val="36"/>
        </w:rPr>
      </w:pPr>
    </w:p>
    <w:p w:rsidR="003E2243" w:rsidRPr="007B7AF1" w:rsidRDefault="003E2243" w:rsidP="003E2243">
      <w:pPr>
        <w:tabs>
          <w:tab w:val="left" w:pos="1985"/>
        </w:tabs>
        <w:jc w:val="both"/>
        <w:rPr>
          <w:rFonts w:cs="Arial"/>
          <w:sz w:val="36"/>
          <w:szCs w:val="36"/>
        </w:rPr>
      </w:pPr>
      <w:r>
        <w:rPr>
          <w:rFonts w:cs="Arial"/>
          <w:sz w:val="36"/>
          <w:szCs w:val="36"/>
        </w:rPr>
        <w:t xml:space="preserve">5KDCM - Understanding Coaching and Mentoring within the Organisation </w:t>
      </w:r>
    </w:p>
    <w:p w:rsidR="003E2243" w:rsidRPr="007B7AF1" w:rsidRDefault="003E2243" w:rsidP="003E2243">
      <w:pPr>
        <w:jc w:val="both"/>
        <w:rPr>
          <w:rFonts w:cs="Arial"/>
          <w:sz w:val="36"/>
          <w:szCs w:val="36"/>
        </w:rPr>
      </w:pPr>
    </w:p>
    <w:p w:rsidR="003E2243" w:rsidRPr="007B7AF1" w:rsidRDefault="003E2243" w:rsidP="003E2243">
      <w:pPr>
        <w:jc w:val="both"/>
        <w:rPr>
          <w:rFonts w:cs="Arial"/>
          <w:sz w:val="36"/>
          <w:szCs w:val="36"/>
        </w:rPr>
      </w:pPr>
      <w:r>
        <w:rPr>
          <w:rFonts w:cs="Arial"/>
          <w:sz w:val="36"/>
          <w:szCs w:val="36"/>
        </w:rPr>
        <w:t>Word Count: 3,296</w:t>
      </w:r>
      <w:bookmarkStart w:id="0" w:name="_GoBack"/>
      <w:bookmarkEnd w:id="0"/>
    </w:p>
    <w:p w:rsidR="003E2243" w:rsidRPr="007B7AF1" w:rsidRDefault="003E2243" w:rsidP="003E2243">
      <w:pPr>
        <w:jc w:val="both"/>
        <w:rPr>
          <w:rFonts w:cs="Arial"/>
          <w:sz w:val="36"/>
          <w:szCs w:val="36"/>
        </w:rPr>
      </w:pPr>
    </w:p>
    <w:p w:rsidR="003E2243" w:rsidRPr="007B7AF1" w:rsidRDefault="003E2243" w:rsidP="003E2243">
      <w:pPr>
        <w:jc w:val="both"/>
        <w:rPr>
          <w:rFonts w:cs="Arial"/>
          <w:sz w:val="36"/>
          <w:szCs w:val="36"/>
        </w:rPr>
      </w:pPr>
      <w:r w:rsidRPr="007B7AF1">
        <w:rPr>
          <w:rFonts w:cs="Arial"/>
          <w:sz w:val="36"/>
          <w:szCs w:val="36"/>
        </w:rPr>
        <w:t xml:space="preserve">Student Name: Lowri Ann Davies </w:t>
      </w:r>
    </w:p>
    <w:p w:rsidR="003E2243" w:rsidRPr="007B7AF1" w:rsidRDefault="003E2243" w:rsidP="003E2243">
      <w:pPr>
        <w:jc w:val="both"/>
        <w:rPr>
          <w:rFonts w:cs="Arial"/>
          <w:sz w:val="36"/>
          <w:szCs w:val="36"/>
        </w:rPr>
      </w:pPr>
      <w:r w:rsidRPr="007B7AF1">
        <w:rPr>
          <w:rFonts w:cs="Arial"/>
          <w:sz w:val="36"/>
          <w:szCs w:val="36"/>
        </w:rPr>
        <w:t>Student Number: 1104209</w:t>
      </w:r>
    </w:p>
    <w:p w:rsidR="003E2243" w:rsidRPr="007B7AF1" w:rsidRDefault="003E2243" w:rsidP="003E2243">
      <w:pPr>
        <w:jc w:val="both"/>
        <w:rPr>
          <w:rFonts w:cs="Arial"/>
          <w:sz w:val="36"/>
          <w:szCs w:val="36"/>
        </w:rPr>
      </w:pPr>
      <w:r w:rsidRPr="007B7AF1">
        <w:rPr>
          <w:rFonts w:cs="Arial"/>
          <w:sz w:val="36"/>
          <w:szCs w:val="36"/>
        </w:rPr>
        <w:t>CIPD Membership Number: 49370121</w:t>
      </w:r>
    </w:p>
    <w:p w:rsidR="003E2243" w:rsidRPr="007B7AF1" w:rsidRDefault="003E2243" w:rsidP="003E2243">
      <w:pPr>
        <w:jc w:val="both"/>
        <w:rPr>
          <w:rFonts w:cs="Arial"/>
          <w:sz w:val="36"/>
          <w:szCs w:val="36"/>
        </w:rPr>
      </w:pPr>
    </w:p>
    <w:p w:rsidR="003E2243" w:rsidRPr="007B7AF1" w:rsidRDefault="003E2243" w:rsidP="003E2243">
      <w:pPr>
        <w:jc w:val="both"/>
        <w:rPr>
          <w:rFonts w:cs="Arial"/>
          <w:sz w:val="36"/>
          <w:szCs w:val="36"/>
        </w:rPr>
      </w:pPr>
    </w:p>
    <w:p w:rsidR="003E2243" w:rsidRPr="007B7AF1" w:rsidRDefault="003E2243" w:rsidP="003E2243">
      <w:pPr>
        <w:jc w:val="both"/>
        <w:rPr>
          <w:rFonts w:cs="Arial"/>
          <w:sz w:val="36"/>
          <w:szCs w:val="36"/>
        </w:rPr>
      </w:pPr>
    </w:p>
    <w:p w:rsidR="003E2243" w:rsidRPr="007B7AF1" w:rsidRDefault="003E2243" w:rsidP="003E2243">
      <w:pPr>
        <w:jc w:val="both"/>
        <w:rPr>
          <w:rFonts w:cs="Arial"/>
          <w:sz w:val="36"/>
          <w:szCs w:val="36"/>
        </w:rPr>
      </w:pPr>
      <w:r w:rsidRPr="007B7AF1">
        <w:rPr>
          <w:rFonts w:cs="Arial"/>
          <w:sz w:val="36"/>
          <w:szCs w:val="36"/>
        </w:rPr>
        <w:t>By signing below, I confirm that the work/evidence presented is my own, unaided work. I understand the regulations pertaining to candidate malpractice and the action that may be taken as a result.</w:t>
      </w:r>
    </w:p>
    <w:p w:rsidR="003E2243" w:rsidRPr="007B7AF1" w:rsidRDefault="003E2243" w:rsidP="003E2243">
      <w:pPr>
        <w:jc w:val="both"/>
        <w:rPr>
          <w:rFonts w:cs="Arial"/>
          <w:sz w:val="36"/>
          <w:szCs w:val="36"/>
        </w:rPr>
      </w:pPr>
    </w:p>
    <w:p w:rsidR="003E2243" w:rsidRPr="007B7AF1" w:rsidRDefault="003E2243" w:rsidP="003E2243">
      <w:pPr>
        <w:jc w:val="both"/>
        <w:rPr>
          <w:rFonts w:cs="Arial"/>
          <w:sz w:val="36"/>
          <w:szCs w:val="36"/>
        </w:rPr>
      </w:pPr>
      <w:r w:rsidRPr="007B7AF1">
        <w:rPr>
          <w:rFonts w:cs="Arial"/>
          <w:sz w:val="36"/>
          <w:szCs w:val="36"/>
        </w:rPr>
        <w:t>Signed: L Davies</w:t>
      </w:r>
    </w:p>
    <w:p w:rsidR="003E2243" w:rsidRDefault="003E2243" w:rsidP="003E2243">
      <w:pPr>
        <w:jc w:val="both"/>
        <w:rPr>
          <w:rFonts w:cs="Arial"/>
          <w:sz w:val="36"/>
          <w:szCs w:val="36"/>
        </w:rPr>
      </w:pPr>
      <w:r>
        <w:rPr>
          <w:rFonts w:cs="Arial"/>
          <w:sz w:val="36"/>
          <w:szCs w:val="36"/>
        </w:rPr>
        <w:t>Date: 19/01/2020</w:t>
      </w:r>
    </w:p>
    <w:p w:rsidR="003E2243" w:rsidRDefault="003E2243" w:rsidP="003E2243">
      <w:pPr>
        <w:jc w:val="both"/>
        <w:rPr>
          <w:rFonts w:cs="Arial"/>
          <w:sz w:val="36"/>
          <w:szCs w:val="36"/>
        </w:rPr>
      </w:pPr>
    </w:p>
    <w:p w:rsidR="003E2243" w:rsidRPr="007B7AF1" w:rsidRDefault="003E2243" w:rsidP="003E2243">
      <w:pPr>
        <w:jc w:val="both"/>
        <w:rPr>
          <w:rFonts w:cs="Arial"/>
          <w:sz w:val="36"/>
          <w:szCs w:val="36"/>
        </w:rPr>
      </w:pPr>
    </w:p>
    <w:p w:rsidR="003E2243" w:rsidRDefault="003E2243">
      <w:pPr>
        <w:rPr>
          <w:b/>
        </w:rPr>
      </w:pPr>
    </w:p>
    <w:p w:rsidR="00D86E20" w:rsidRPr="00D86E20" w:rsidRDefault="00D86E20">
      <w:pPr>
        <w:rPr>
          <w:b/>
        </w:rPr>
      </w:pPr>
      <w:r w:rsidRPr="00D86E20">
        <w:rPr>
          <w:b/>
        </w:rPr>
        <w:lastRenderedPageBreak/>
        <w:t>1.1 Define and explain the concepts of coaching and mentoring</w:t>
      </w:r>
    </w:p>
    <w:p w:rsidR="001D62DB" w:rsidRDefault="008C4255">
      <w:r>
        <w:t xml:space="preserve">Coaching and mentoring has been established as a popular </w:t>
      </w:r>
      <w:r w:rsidR="006928A6">
        <w:t xml:space="preserve">tool </w:t>
      </w:r>
      <w:r>
        <w:t>to support and enhance the learning and development of staff members within an organisation</w:t>
      </w:r>
      <w:r w:rsidR="004E1B65">
        <w:t xml:space="preserve"> (Hayden and Haden 2019</w:t>
      </w:r>
      <w:r>
        <w:t>).</w:t>
      </w:r>
    </w:p>
    <w:p w:rsidR="008C4255" w:rsidRDefault="008C4255">
      <w:r>
        <w:t>The following definition provides management with a perspective on how coaching</w:t>
      </w:r>
      <w:r w:rsidR="00420653">
        <w:t xml:space="preserve"> and mentoring</w:t>
      </w:r>
      <w:r>
        <w:t xml:space="preserve"> is used to support staff members;</w:t>
      </w:r>
    </w:p>
    <w:p w:rsidR="008C4255" w:rsidRDefault="008C4255">
      <w:r>
        <w:t>“A process by which the coach, through direct discussion and guided activity, helps an individual to solve a problem or do a task better than would otherwise have been the case”.</w:t>
      </w:r>
    </w:p>
    <w:p w:rsidR="008C4255" w:rsidRDefault="008C4255" w:rsidP="008C4255">
      <w:pPr>
        <w:jc w:val="right"/>
      </w:pPr>
      <w:r>
        <w:tab/>
      </w:r>
      <w:r>
        <w:tab/>
      </w:r>
      <w:r>
        <w:tab/>
        <w:t>(Clutterbuck, Megginson and Bajer 2016).</w:t>
      </w:r>
    </w:p>
    <w:p w:rsidR="00C419DF" w:rsidRDefault="008C4255" w:rsidP="008C4255">
      <w:r>
        <w:t xml:space="preserve">The above clarifies how a structured coaching process can be used to support a group of people with a specific task or theme to achieve their highest potential. </w:t>
      </w:r>
      <w:r w:rsidR="00C419DF">
        <w:t xml:space="preserve">When reviewing this, it demonstrates that it focuses on a specific issue that has been requested by the staff member/s and sways away from developing an individual as a whole. To target the organisation as a whole, Grant suggested that coaching should be structured with appropriate systems to stimulate positive change for both the business and individuals (2013). </w:t>
      </w:r>
      <w:r w:rsidR="00CF3641">
        <w:t>Again, it is based on a planned process but co-ordinates both organisational and individual goals. Here, businesses need to consider</w:t>
      </w:r>
      <w:r w:rsidR="0014039F">
        <w:t xml:space="preserve"> if coaching is the most appropriate tool and not used as a method to save money and put the onus on in-house or ext</w:t>
      </w:r>
      <w:r w:rsidR="004E1B65">
        <w:t>ernal coachers (Hayden and Haden 2019).</w:t>
      </w:r>
      <w:r w:rsidR="0014039F">
        <w:t xml:space="preserve"> </w:t>
      </w:r>
    </w:p>
    <w:p w:rsidR="001C7F4C" w:rsidRDefault="00420653" w:rsidP="001C7F4C">
      <w:pPr>
        <w:shd w:val="clear" w:color="auto" w:fill="FFFFFF"/>
        <w:spacing w:before="100" w:beforeAutospacing="1" w:after="100" w:afterAutospacing="1" w:line="240" w:lineRule="auto"/>
      </w:pPr>
      <w:r>
        <w:t>From a sporting perspective, Snape shared that to enhance an individual’s understanding and development, a mentor needs to have reached the pinnacle of their ability to be able to share their learning with others (</w:t>
      </w:r>
      <w:r w:rsidR="00D86E20">
        <w:t>Snape 2016</w:t>
      </w:r>
      <w:r>
        <w:t xml:space="preserve">). With millennial workers, they have become accustom to technology and have an expectation on organisations to </w:t>
      </w:r>
      <w:r w:rsidR="001C7F4C">
        <w:t>provide the most efficient technological tools for them to prosper in their roles (</w:t>
      </w:r>
      <w:r w:rsidR="00D86E20">
        <w:t>Forbes 2017).</w:t>
      </w:r>
      <w:r w:rsidR="001C7F4C">
        <w:t xml:space="preserve"> </w:t>
      </w:r>
    </w:p>
    <w:p w:rsidR="001C7F4C" w:rsidRDefault="001C7F4C" w:rsidP="001C7F4C">
      <w:pPr>
        <w:shd w:val="clear" w:color="auto" w:fill="FFFFFF"/>
        <w:spacing w:before="100" w:beforeAutospacing="1" w:after="100" w:afterAutospacing="1" w:line="240" w:lineRule="auto"/>
        <w:rPr>
          <w:rStyle w:val="Hyperlink"/>
          <w:color w:val="auto"/>
          <w:u w:val="none"/>
        </w:rPr>
      </w:pPr>
      <w:r>
        <w:t xml:space="preserve">This contradicts the statement from Snape that it is only individuals that have reached their utmost potential that can mentor others. Although not much research has been conducted, reverse mentoring allows </w:t>
      </w:r>
      <w:r w:rsidRPr="004E1B65">
        <w:t>younger workers to share their digital expertise with the older generation, which in turn, motivates both workers development (</w:t>
      </w:r>
      <w:r w:rsidR="004E1B65" w:rsidRPr="004E1B65">
        <w:rPr>
          <w:rStyle w:val="Hyperlink"/>
          <w:color w:val="auto"/>
          <w:u w:val="none"/>
        </w:rPr>
        <w:t>CIPD</w:t>
      </w:r>
      <w:r w:rsidR="0005245B">
        <w:rPr>
          <w:rStyle w:val="Hyperlink"/>
          <w:color w:val="auto"/>
          <w:u w:val="none"/>
        </w:rPr>
        <w:t xml:space="preserve"> a</w:t>
      </w:r>
      <w:r w:rsidR="004E1B65" w:rsidRPr="004E1B65">
        <w:rPr>
          <w:rStyle w:val="Hyperlink"/>
          <w:color w:val="auto"/>
          <w:u w:val="none"/>
        </w:rPr>
        <w:t xml:space="preserve"> 2019</w:t>
      </w:r>
      <w:r w:rsidR="005D0883" w:rsidRPr="004E1B65">
        <w:rPr>
          <w:rStyle w:val="Hyperlink"/>
          <w:color w:val="auto"/>
          <w:u w:val="none"/>
        </w:rPr>
        <w:t>)</w:t>
      </w:r>
      <w:r w:rsidR="004E1B65" w:rsidRPr="004E1B65">
        <w:rPr>
          <w:rStyle w:val="Hyperlink"/>
          <w:color w:val="auto"/>
          <w:u w:val="none"/>
        </w:rPr>
        <w:t>.</w:t>
      </w:r>
      <w:r w:rsidR="005D0883" w:rsidRPr="004E1B65">
        <w:rPr>
          <w:rStyle w:val="Hyperlink"/>
          <w:color w:val="auto"/>
          <w:u w:val="none"/>
        </w:rPr>
        <w:t xml:space="preserve"> In my perspective, a clearer picture of this is ‘Unlocking a person’s potential to maximise their own </w:t>
      </w:r>
      <w:r w:rsidR="005D0883">
        <w:rPr>
          <w:rStyle w:val="Hyperlink"/>
          <w:color w:val="auto"/>
          <w:u w:val="none"/>
        </w:rPr>
        <w:t xml:space="preserve">performance. It is helping them to learn rather than teaching them’ Whitmore (2017). This definition provides an overall understanding of how a coacher and/or mentor </w:t>
      </w:r>
      <w:r w:rsidR="00FB5B32">
        <w:rPr>
          <w:rStyle w:val="Hyperlink"/>
          <w:color w:val="auto"/>
          <w:u w:val="none"/>
        </w:rPr>
        <w:t>has the ability to have a two way exchange with an individual to increase their</w:t>
      </w:r>
      <w:r w:rsidR="004E1B65">
        <w:rPr>
          <w:rStyle w:val="Hyperlink"/>
          <w:color w:val="auto"/>
          <w:u w:val="none"/>
        </w:rPr>
        <w:t xml:space="preserve"> capabilities (</w:t>
      </w:r>
      <w:r w:rsidR="004E1B65">
        <w:t>Hayden and Haden 2019).</w:t>
      </w:r>
    </w:p>
    <w:p w:rsidR="00D86E20" w:rsidRDefault="00D86E20" w:rsidP="001C7F4C">
      <w:pPr>
        <w:shd w:val="clear" w:color="auto" w:fill="FFFFFF"/>
        <w:spacing w:before="100" w:beforeAutospacing="1" w:after="100" w:afterAutospacing="1" w:line="240" w:lineRule="auto"/>
        <w:rPr>
          <w:rStyle w:val="Hyperlink"/>
          <w:b/>
          <w:color w:val="auto"/>
          <w:u w:val="none"/>
        </w:rPr>
      </w:pPr>
      <w:r>
        <w:rPr>
          <w:rStyle w:val="Hyperlink"/>
          <w:b/>
          <w:color w:val="auto"/>
          <w:u w:val="none"/>
        </w:rPr>
        <w:t>1.2 Analyse similarities in, and differences between coaching and mentoring and evaluate the validity of grouping the two concepts together.</w:t>
      </w:r>
    </w:p>
    <w:p w:rsidR="001A553F" w:rsidRDefault="001A553F" w:rsidP="001C7F4C">
      <w:pPr>
        <w:shd w:val="clear" w:color="auto" w:fill="FFFFFF"/>
        <w:spacing w:before="100" w:beforeAutospacing="1" w:after="100" w:afterAutospacing="1" w:line="240" w:lineRule="auto"/>
        <w:rPr>
          <w:rStyle w:val="Hyperlink"/>
          <w:color w:val="auto"/>
          <w:u w:val="none"/>
        </w:rPr>
      </w:pPr>
      <w:r w:rsidRPr="001A553F">
        <w:rPr>
          <w:rStyle w:val="Hyperlink"/>
          <w:color w:val="auto"/>
          <w:u w:val="none"/>
        </w:rPr>
        <w:t>In reality, both coaching and mentoring techni</w:t>
      </w:r>
      <w:r w:rsidR="00F12236">
        <w:rPr>
          <w:rStyle w:val="Hyperlink"/>
          <w:color w:val="auto"/>
          <w:u w:val="none"/>
        </w:rPr>
        <w:t>ques have close similarities and</w:t>
      </w:r>
      <w:r w:rsidRPr="001A553F">
        <w:rPr>
          <w:rStyle w:val="Hyperlink"/>
          <w:color w:val="auto"/>
          <w:u w:val="none"/>
        </w:rPr>
        <w:t xml:space="preserve"> both can have a significant impact on the development of an organisation and individual (</w:t>
      </w:r>
      <w:r w:rsidR="00C52D81">
        <w:rPr>
          <w:rStyle w:val="Hyperlink"/>
          <w:color w:val="auto"/>
          <w:u w:val="none"/>
        </w:rPr>
        <w:t>Richards 2015).</w:t>
      </w:r>
      <w:r w:rsidRPr="001A553F">
        <w:rPr>
          <w:rStyle w:val="Hyperlink"/>
          <w:color w:val="auto"/>
          <w:u w:val="none"/>
        </w:rPr>
        <w:t xml:space="preserve"> </w:t>
      </w:r>
    </w:p>
    <w:p w:rsidR="009F3B9E" w:rsidRDefault="009F3B9E" w:rsidP="001C7F4C">
      <w:pPr>
        <w:shd w:val="clear" w:color="auto" w:fill="FFFFFF"/>
        <w:spacing w:before="100" w:beforeAutospacing="1" w:after="100" w:afterAutospacing="1" w:line="240" w:lineRule="auto"/>
        <w:rPr>
          <w:rStyle w:val="Hyperlink"/>
          <w:color w:val="auto"/>
          <w:u w:val="none"/>
        </w:rPr>
      </w:pPr>
      <w:r w:rsidRPr="009F3B9E">
        <w:rPr>
          <w:rStyle w:val="Hyperlink"/>
          <w:b/>
          <w:color w:val="auto"/>
          <w:u w:val="none"/>
        </w:rPr>
        <w:t>Similarities</w:t>
      </w:r>
    </w:p>
    <w:p w:rsidR="00C52D81" w:rsidRPr="001A553F" w:rsidRDefault="001A553F" w:rsidP="00C52D81">
      <w:pPr>
        <w:shd w:val="clear" w:color="auto" w:fill="FFFFFF"/>
        <w:spacing w:before="100" w:beforeAutospacing="1" w:after="100" w:afterAutospacing="1" w:line="240" w:lineRule="auto"/>
        <w:rPr>
          <w:rStyle w:val="Hyperlink"/>
          <w:color w:val="auto"/>
          <w:u w:val="none"/>
        </w:rPr>
      </w:pPr>
      <w:r>
        <w:rPr>
          <w:rStyle w:val="Hyperlink"/>
          <w:color w:val="auto"/>
          <w:u w:val="none"/>
        </w:rPr>
        <w:t xml:space="preserve">When considering the techniques used to begin the process, both areas use </w:t>
      </w:r>
      <w:r w:rsidR="00F12236">
        <w:rPr>
          <w:rStyle w:val="Hyperlink"/>
          <w:color w:val="auto"/>
          <w:u w:val="none"/>
        </w:rPr>
        <w:t xml:space="preserve">effective </w:t>
      </w:r>
      <w:r>
        <w:rPr>
          <w:rStyle w:val="Hyperlink"/>
          <w:color w:val="auto"/>
          <w:u w:val="none"/>
        </w:rPr>
        <w:t>que</w:t>
      </w:r>
      <w:r w:rsidR="00F12236">
        <w:rPr>
          <w:rStyle w:val="Hyperlink"/>
          <w:color w:val="auto"/>
          <w:u w:val="none"/>
        </w:rPr>
        <w:t>s</w:t>
      </w:r>
      <w:r>
        <w:rPr>
          <w:rStyle w:val="Hyperlink"/>
          <w:color w:val="auto"/>
          <w:u w:val="none"/>
        </w:rPr>
        <w:t xml:space="preserve">tions to </w:t>
      </w:r>
      <w:r w:rsidR="00F12236">
        <w:rPr>
          <w:rStyle w:val="Hyperlink"/>
          <w:color w:val="auto"/>
          <w:u w:val="none"/>
        </w:rPr>
        <w:t xml:space="preserve">observe and </w:t>
      </w:r>
      <w:r>
        <w:rPr>
          <w:rStyle w:val="Hyperlink"/>
          <w:color w:val="auto"/>
          <w:u w:val="none"/>
        </w:rPr>
        <w:t xml:space="preserve">have a sounder understanding of the individual’s needs. This will provide them with the information required to continue and the areas they need to focus on </w:t>
      </w:r>
      <w:r w:rsidR="00C52D81">
        <w:t xml:space="preserve">(Coaching and Mentoring Network 2017).  </w:t>
      </w:r>
    </w:p>
    <w:p w:rsidR="001A553F" w:rsidRDefault="001A553F" w:rsidP="001C7F4C">
      <w:pPr>
        <w:shd w:val="clear" w:color="auto" w:fill="FFFFFF"/>
        <w:spacing w:before="100" w:beforeAutospacing="1" w:after="100" w:afterAutospacing="1" w:line="240" w:lineRule="auto"/>
      </w:pPr>
      <w:r>
        <w:lastRenderedPageBreak/>
        <w:t>Having this successful communication method can allow the coacher or mentor to develop a more in-depth relationship with the individual and identify</w:t>
      </w:r>
      <w:r w:rsidR="00F12236">
        <w:t xml:space="preserve"> their strengths and weaknesses </w:t>
      </w:r>
      <w:r w:rsidR="00C52D81">
        <w:t>(Mind Tools A n.d.)</w:t>
      </w:r>
      <w:r w:rsidR="00F12236">
        <w:t xml:space="preserve"> </w:t>
      </w:r>
    </w:p>
    <w:p w:rsidR="00F12236" w:rsidRPr="001A553F" w:rsidRDefault="00F12236" w:rsidP="001C7F4C">
      <w:pPr>
        <w:shd w:val="clear" w:color="auto" w:fill="FFFFFF"/>
        <w:spacing w:before="100" w:beforeAutospacing="1" w:after="100" w:afterAutospacing="1" w:line="240" w:lineRule="auto"/>
        <w:rPr>
          <w:rStyle w:val="Hyperlink"/>
          <w:color w:val="auto"/>
          <w:u w:val="none"/>
        </w:rPr>
      </w:pPr>
      <w:r>
        <w:t xml:space="preserve">When the weaknesses or areas that require more development are identified, the coacher and/or mentor can suggest the most practical solution to increase their skills and ability. This may include external training courses, 121 sessions, shadowing or interaction with others in networking </w:t>
      </w:r>
      <w:r w:rsidR="00C52D81">
        <w:t>events (Coaching and Mentoring Network 2017</w:t>
      </w:r>
      <w:r>
        <w:t xml:space="preserve">).  </w:t>
      </w:r>
    </w:p>
    <w:p w:rsidR="00B45348" w:rsidRPr="00F12236" w:rsidRDefault="00F12236" w:rsidP="00F12236">
      <w:pPr>
        <w:shd w:val="clear" w:color="auto" w:fill="FFFFFF"/>
        <w:spacing w:before="100" w:beforeAutospacing="1" w:after="100" w:afterAutospacing="1" w:line="240" w:lineRule="auto"/>
        <w:rPr>
          <w:rStyle w:val="Hyperlink"/>
          <w:color w:val="auto"/>
          <w:u w:val="none"/>
        </w:rPr>
      </w:pPr>
      <w:r>
        <w:rPr>
          <w:rStyle w:val="Hyperlink"/>
          <w:color w:val="auto"/>
          <w:u w:val="none"/>
        </w:rPr>
        <w:t>Overall, the outcome for both parties is ensuring that the individual has had the tools to develop t</w:t>
      </w:r>
      <w:r w:rsidR="009F3B9E">
        <w:rPr>
          <w:rStyle w:val="Hyperlink"/>
          <w:color w:val="auto"/>
          <w:u w:val="none"/>
        </w:rPr>
        <w:t>hemselves as a person</w:t>
      </w:r>
      <w:r>
        <w:rPr>
          <w:rStyle w:val="Hyperlink"/>
          <w:color w:val="auto"/>
          <w:u w:val="none"/>
        </w:rPr>
        <w:t xml:space="preserve"> and achieved the goals set out during the questioning stage</w:t>
      </w:r>
      <w:r w:rsidR="004A7589">
        <w:rPr>
          <w:rStyle w:val="Hyperlink"/>
          <w:color w:val="auto"/>
          <w:u w:val="none"/>
        </w:rPr>
        <w:t xml:space="preserve"> (Mind Tools B n.d.) </w:t>
      </w:r>
      <w:r>
        <w:rPr>
          <w:rStyle w:val="Hyperlink"/>
          <w:color w:val="auto"/>
          <w:u w:val="none"/>
        </w:rPr>
        <w:t>Also, to continue using these tools when dealing with future tasks and personal growth</w:t>
      </w:r>
      <w:r w:rsidR="009F3B9E">
        <w:rPr>
          <w:rStyle w:val="Hyperlink"/>
          <w:color w:val="auto"/>
          <w:u w:val="none"/>
        </w:rPr>
        <w:t xml:space="preserve"> without depending on a coacher or mentor.</w:t>
      </w:r>
      <w:r w:rsidR="004A7589">
        <w:rPr>
          <w:rStyle w:val="Hyperlink"/>
          <w:color w:val="auto"/>
          <w:u w:val="none"/>
        </w:rPr>
        <w:t xml:space="preserve"> </w:t>
      </w:r>
    </w:p>
    <w:p w:rsidR="00FB2A80" w:rsidRPr="009F3B9E" w:rsidRDefault="00FB2A80" w:rsidP="00FB2A80">
      <w:pPr>
        <w:shd w:val="clear" w:color="auto" w:fill="FFFFFF"/>
        <w:spacing w:before="100" w:beforeAutospacing="1" w:after="100" w:afterAutospacing="1" w:line="240" w:lineRule="auto"/>
        <w:rPr>
          <w:rStyle w:val="Hyperlink"/>
          <w:b/>
          <w:color w:val="auto"/>
          <w:u w:val="none"/>
        </w:rPr>
      </w:pPr>
      <w:r w:rsidRPr="009F3B9E">
        <w:rPr>
          <w:rStyle w:val="Hyperlink"/>
          <w:b/>
          <w:color w:val="auto"/>
          <w:u w:val="none"/>
        </w:rPr>
        <w:t>Differences</w:t>
      </w:r>
    </w:p>
    <w:p w:rsidR="009F3B9E" w:rsidRDefault="009F3B9E" w:rsidP="00FB2A80">
      <w:pPr>
        <w:shd w:val="clear" w:color="auto" w:fill="FFFFFF"/>
        <w:spacing w:before="100" w:beforeAutospacing="1" w:after="100" w:afterAutospacing="1" w:line="240" w:lineRule="auto"/>
        <w:rPr>
          <w:rStyle w:val="Hyperlink"/>
          <w:color w:val="auto"/>
          <w:u w:val="none"/>
        </w:rPr>
      </w:pPr>
      <w:r>
        <w:rPr>
          <w:rStyle w:val="Hyperlink"/>
          <w:color w:val="auto"/>
          <w:u w:val="none"/>
        </w:rPr>
        <w:t>Beginning with coaching, it’s a more task-orientated technique using coachers that have expertise in specific areas. They will be introduced to an individual or group to provide them with support and tools to complete an assignment or reach agreed goals within a specific time period. Therefore, the timeframe for coaching is more specific and tends to be shorter as their contribution has been achieved</w:t>
      </w:r>
      <w:r w:rsidR="00C52D81">
        <w:rPr>
          <w:rStyle w:val="Hyperlink"/>
          <w:color w:val="auto"/>
          <w:u w:val="none"/>
        </w:rPr>
        <w:t xml:space="preserve"> (Coaching and Mentoring Network 2017).  </w:t>
      </w:r>
    </w:p>
    <w:p w:rsidR="00FB2A80" w:rsidRDefault="00066DFA" w:rsidP="00FB2A80">
      <w:pPr>
        <w:shd w:val="clear" w:color="auto" w:fill="FFFFFF"/>
        <w:spacing w:before="100" w:beforeAutospacing="1" w:after="100" w:afterAutospacing="1" w:line="240" w:lineRule="auto"/>
        <w:rPr>
          <w:rStyle w:val="Hyperlink"/>
          <w:color w:val="auto"/>
          <w:u w:val="none"/>
        </w:rPr>
      </w:pPr>
      <w:r>
        <w:rPr>
          <w:rStyle w:val="Hyperlink"/>
          <w:color w:val="auto"/>
          <w:u w:val="none"/>
        </w:rPr>
        <w:t>A mentor can be considered as a role model to an individual which has less expertise than them (Mind Tools</w:t>
      </w:r>
      <w:r w:rsidR="004A7589">
        <w:rPr>
          <w:rStyle w:val="Hyperlink"/>
          <w:color w:val="auto"/>
          <w:u w:val="none"/>
        </w:rPr>
        <w:t xml:space="preserve"> B n.d.</w:t>
      </w:r>
      <w:r>
        <w:rPr>
          <w:rStyle w:val="Hyperlink"/>
          <w:color w:val="auto"/>
          <w:u w:val="none"/>
        </w:rPr>
        <w:t>). It covers both personal and professional aspects of their life with individuals referring to them for guidance over a longer period of time. Mentors do not provide individuals with the answer and don’t always have specific industry understanding, but can offer guidance and knowledge which can be exchanged by both parties to increas</w:t>
      </w:r>
      <w:r w:rsidR="004A7589">
        <w:rPr>
          <w:rStyle w:val="Hyperlink"/>
          <w:color w:val="auto"/>
          <w:u w:val="none"/>
        </w:rPr>
        <w:t>e their learning (Hayden and Haden 2019</w:t>
      </w:r>
      <w:r>
        <w:rPr>
          <w:rStyle w:val="Hyperlink"/>
          <w:color w:val="auto"/>
          <w:u w:val="none"/>
        </w:rPr>
        <w:t xml:space="preserve">). </w:t>
      </w:r>
    </w:p>
    <w:p w:rsidR="00BF5FEE" w:rsidRDefault="004A7589" w:rsidP="00FB2A80">
      <w:pPr>
        <w:shd w:val="clear" w:color="auto" w:fill="FFFFFF"/>
        <w:spacing w:before="100" w:beforeAutospacing="1" w:after="100" w:afterAutospacing="1" w:line="240" w:lineRule="auto"/>
        <w:rPr>
          <w:rStyle w:val="Hyperlink"/>
          <w:color w:val="auto"/>
          <w:u w:val="none"/>
        </w:rPr>
      </w:pPr>
      <w:r>
        <w:rPr>
          <w:rStyle w:val="Hyperlink"/>
          <w:color w:val="auto"/>
          <w:u w:val="none"/>
        </w:rPr>
        <w:t xml:space="preserve">To consider using both concepts as part of a learning and development programme, HR need to ensure that this method is the most efficient to enhance the skills and knowledge of their individuals (Hayden and Haden 2019). When reviewing the </w:t>
      </w:r>
      <w:r w:rsidR="00BF5FEE">
        <w:rPr>
          <w:rStyle w:val="Hyperlink"/>
          <w:color w:val="auto"/>
          <w:u w:val="none"/>
        </w:rPr>
        <w:t>comparison</w:t>
      </w:r>
      <w:r>
        <w:rPr>
          <w:rStyle w:val="Hyperlink"/>
          <w:color w:val="auto"/>
          <w:u w:val="none"/>
        </w:rPr>
        <w:t xml:space="preserve"> information above, coaching would be </w:t>
      </w:r>
      <w:r w:rsidR="00BF5FEE">
        <w:rPr>
          <w:rStyle w:val="Hyperlink"/>
          <w:color w:val="auto"/>
          <w:u w:val="none"/>
        </w:rPr>
        <w:t>appropriately used if an individual is not meeting the required performance in tasks, to increase the skills of a group that is working towards a common goal or by implementing a new system (Hayden and Haden 2019).</w:t>
      </w:r>
      <w:r w:rsidR="002F3A1F">
        <w:rPr>
          <w:rStyle w:val="Hyperlink"/>
          <w:color w:val="auto"/>
          <w:u w:val="none"/>
        </w:rPr>
        <w:t xml:space="preserve"> A mentee can benefit from a mentor to create a balance between the di</w:t>
      </w:r>
      <w:r w:rsidR="002E0FFD">
        <w:rPr>
          <w:rStyle w:val="Hyperlink"/>
          <w:color w:val="auto"/>
          <w:u w:val="none"/>
        </w:rPr>
        <w:t>fferent aspects of their lives, career progress and support individuals to overcome barriers that can lead them to success (Mind Tools B n.d.).</w:t>
      </w:r>
    </w:p>
    <w:p w:rsidR="00066DFA" w:rsidRDefault="004A7589" w:rsidP="00FB2A80">
      <w:pPr>
        <w:shd w:val="clear" w:color="auto" w:fill="FFFFFF"/>
        <w:spacing w:before="100" w:beforeAutospacing="1" w:after="100" w:afterAutospacing="1" w:line="240" w:lineRule="auto"/>
        <w:rPr>
          <w:rStyle w:val="Hyperlink"/>
          <w:b/>
          <w:color w:val="auto"/>
          <w:u w:val="none"/>
        </w:rPr>
      </w:pPr>
      <w:r>
        <w:rPr>
          <w:rStyle w:val="Hyperlink"/>
          <w:b/>
          <w:color w:val="auto"/>
          <w:u w:val="none"/>
        </w:rPr>
        <w:t>1.3 Evaluate how coaching and mentoring differ from counselling and from one-to-one training.</w:t>
      </w:r>
    </w:p>
    <w:p w:rsidR="002E0FFD" w:rsidRDefault="002E0FFD" w:rsidP="00FB2A80">
      <w:pPr>
        <w:shd w:val="clear" w:color="auto" w:fill="FFFFFF"/>
        <w:spacing w:before="100" w:beforeAutospacing="1" w:after="100" w:afterAutospacing="1" w:line="240" w:lineRule="auto"/>
        <w:rPr>
          <w:rStyle w:val="Hyperlink"/>
          <w:b/>
          <w:color w:val="auto"/>
          <w:u w:val="none"/>
        </w:rPr>
      </w:pPr>
      <w:r>
        <w:rPr>
          <w:rStyle w:val="Hyperlink"/>
          <w:b/>
          <w:color w:val="auto"/>
          <w:u w:val="none"/>
        </w:rPr>
        <w:t>Differences from Counselling</w:t>
      </w:r>
    </w:p>
    <w:p w:rsidR="0062513F" w:rsidRDefault="0062513F" w:rsidP="00FB2A80">
      <w:pPr>
        <w:shd w:val="clear" w:color="auto" w:fill="FFFFFF"/>
        <w:spacing w:before="100" w:beforeAutospacing="1" w:after="100" w:afterAutospacing="1" w:line="240" w:lineRule="auto"/>
        <w:rPr>
          <w:rStyle w:val="Hyperlink"/>
          <w:color w:val="auto"/>
          <w:u w:val="none"/>
        </w:rPr>
      </w:pPr>
      <w:r w:rsidRPr="0062513F">
        <w:rPr>
          <w:rStyle w:val="Hyperlink"/>
          <w:color w:val="auto"/>
          <w:u w:val="none"/>
        </w:rPr>
        <w:t xml:space="preserve">Coaching, mentoring and counselling can both be held in a quite environment on a 1-2-1 basis by asking questions to understand the purpose of the meetings. </w:t>
      </w:r>
      <w:r>
        <w:rPr>
          <w:rStyle w:val="Hyperlink"/>
          <w:color w:val="auto"/>
          <w:u w:val="none"/>
        </w:rPr>
        <w:t>The outcome for a mentor and coach is to achieve the goals of an activity and allow individuals to continually grow and develop their abilities (Starr 2011). Psychologists have suggested that counselling supports individuals with significant past personal issues i.e. mental health, illnesses, to support them through the healing process. This is a significant difference to coaching and men</w:t>
      </w:r>
      <w:r w:rsidR="000C780E">
        <w:rPr>
          <w:rStyle w:val="Hyperlink"/>
          <w:color w:val="auto"/>
          <w:u w:val="none"/>
        </w:rPr>
        <w:t xml:space="preserve">toring which supports </w:t>
      </w:r>
      <w:r>
        <w:rPr>
          <w:rStyle w:val="Hyperlink"/>
          <w:color w:val="auto"/>
          <w:u w:val="none"/>
        </w:rPr>
        <w:t xml:space="preserve">with general situations, improving performance and meetings goals set by an individual or organisation (Cox, </w:t>
      </w:r>
      <w:proofErr w:type="spellStart"/>
      <w:r>
        <w:rPr>
          <w:rStyle w:val="Hyperlink"/>
          <w:color w:val="auto"/>
          <w:u w:val="none"/>
        </w:rPr>
        <w:t>Bachkriova</w:t>
      </w:r>
      <w:proofErr w:type="spellEnd"/>
      <w:r>
        <w:rPr>
          <w:rStyle w:val="Hyperlink"/>
          <w:color w:val="auto"/>
          <w:u w:val="none"/>
        </w:rPr>
        <w:t xml:space="preserve"> and Clutterbuck 2018).</w:t>
      </w:r>
      <w:r w:rsidR="000C780E">
        <w:rPr>
          <w:rStyle w:val="Hyperlink"/>
          <w:color w:val="auto"/>
          <w:u w:val="none"/>
        </w:rPr>
        <w:t xml:space="preserve"> Counselling is intended for individuals to create their own actions which will guide them to achieve their desired aims. </w:t>
      </w:r>
    </w:p>
    <w:p w:rsidR="002B6A9F" w:rsidRDefault="002B6A9F" w:rsidP="00FB2A80">
      <w:pPr>
        <w:shd w:val="clear" w:color="auto" w:fill="FFFFFF"/>
        <w:spacing w:before="100" w:beforeAutospacing="1" w:after="100" w:afterAutospacing="1" w:line="240" w:lineRule="auto"/>
        <w:rPr>
          <w:rStyle w:val="Hyperlink"/>
          <w:b/>
          <w:color w:val="auto"/>
          <w:u w:val="none"/>
        </w:rPr>
      </w:pPr>
      <w:r w:rsidRPr="002B6A9F">
        <w:rPr>
          <w:rStyle w:val="Hyperlink"/>
          <w:b/>
          <w:color w:val="auto"/>
          <w:u w:val="none"/>
        </w:rPr>
        <w:lastRenderedPageBreak/>
        <w:t>Differences from 1-2-1 Training</w:t>
      </w:r>
    </w:p>
    <w:p w:rsidR="004A7589" w:rsidRDefault="002B6A9F" w:rsidP="00155D15">
      <w:pPr>
        <w:pStyle w:val="NoSpacing"/>
        <w:rPr>
          <w:rStyle w:val="Hyperlink"/>
          <w:color w:val="auto"/>
          <w:u w:val="none"/>
        </w:rPr>
      </w:pPr>
      <w:r w:rsidRPr="002B6A9F">
        <w:rPr>
          <w:rStyle w:val="Hyperlink"/>
          <w:color w:val="auto"/>
          <w:u w:val="none"/>
        </w:rPr>
        <w:t>Whilst coaching and mentoring is used to enhance knowledge, training is a transfer of knowledge f</w:t>
      </w:r>
      <w:r>
        <w:rPr>
          <w:rStyle w:val="Hyperlink"/>
          <w:color w:val="auto"/>
          <w:u w:val="none"/>
        </w:rPr>
        <w:t xml:space="preserve">rom the trainer to the trainee. Training is required for individuals that have had to learn how to use a new system, technology or procedure with specific guides on how to use them efficiently. There is normally less flexibility within the objectives of the training as it has been designed for a specific item and is only current to that version (Johnson n.d.). </w:t>
      </w:r>
      <w:r w:rsidR="00155D15">
        <w:rPr>
          <w:rStyle w:val="Hyperlink"/>
          <w:color w:val="auto"/>
          <w:u w:val="none"/>
        </w:rPr>
        <w:t xml:space="preserve">As training is facilitated to develop skills for a specific area, coaching and mentoring is better known to develop the abilities and knowledge of individuals to allow them to meet their goals by equipping them with methods to heighten their personal development (Coaching and Mentoring Network 2017). </w:t>
      </w:r>
    </w:p>
    <w:p w:rsidR="00155D15" w:rsidRDefault="00155D15" w:rsidP="00155D15">
      <w:pPr>
        <w:pStyle w:val="NoSpacing"/>
        <w:rPr>
          <w:rStyle w:val="Hyperlink"/>
          <w:color w:val="auto"/>
          <w:u w:val="none"/>
        </w:rPr>
      </w:pPr>
    </w:p>
    <w:p w:rsidR="00155D15" w:rsidRDefault="00155D15" w:rsidP="00817AAA">
      <w:pPr>
        <w:pStyle w:val="NoSpacing"/>
        <w:rPr>
          <w:rStyle w:val="Hyperlink"/>
          <w:b/>
          <w:color w:val="auto"/>
          <w:u w:val="none"/>
        </w:rPr>
      </w:pPr>
      <w:r>
        <w:rPr>
          <w:rStyle w:val="Hyperlink"/>
          <w:b/>
          <w:color w:val="auto"/>
          <w:u w:val="none"/>
        </w:rPr>
        <w:t>2.1 Explain different types of coaching and mentoring, which can be implemented within organisations.</w:t>
      </w:r>
    </w:p>
    <w:p w:rsidR="00817AAA" w:rsidRDefault="00817AAA" w:rsidP="00817AAA">
      <w:pPr>
        <w:pStyle w:val="NoSpacing"/>
        <w:rPr>
          <w:rStyle w:val="Hyperlink"/>
          <w:b/>
          <w:color w:val="auto"/>
          <w:u w:val="none"/>
        </w:rPr>
      </w:pPr>
    </w:p>
    <w:p w:rsidR="00817AAA" w:rsidRDefault="00817AAA" w:rsidP="00817AAA">
      <w:pPr>
        <w:pStyle w:val="NoSpacing"/>
        <w:rPr>
          <w:rStyle w:val="Hyperlink"/>
          <w:color w:val="auto"/>
          <w:u w:val="none"/>
        </w:rPr>
      </w:pPr>
      <w:r>
        <w:rPr>
          <w:rStyle w:val="Hyperlink"/>
          <w:color w:val="auto"/>
          <w:u w:val="none"/>
        </w:rPr>
        <w:t xml:space="preserve">To support coachers and mentors, models have been designed to provide them with guidance and structure to follow during the process. </w:t>
      </w:r>
    </w:p>
    <w:p w:rsidR="00BA44D7" w:rsidRDefault="00BA44D7" w:rsidP="00817AAA">
      <w:pPr>
        <w:pStyle w:val="NoSpacing"/>
        <w:rPr>
          <w:rStyle w:val="Hyperlink"/>
          <w:color w:val="auto"/>
          <w:u w:val="none"/>
        </w:rPr>
      </w:pPr>
    </w:p>
    <w:p w:rsidR="00BA44D7" w:rsidRDefault="00BA44D7" w:rsidP="00BA44D7">
      <w:pPr>
        <w:pStyle w:val="NoSpacing"/>
        <w:rPr>
          <w:rStyle w:val="Hyperlink"/>
          <w:color w:val="auto"/>
          <w:u w:val="none"/>
        </w:rPr>
      </w:pPr>
      <w:r>
        <w:rPr>
          <w:rStyle w:val="Hyperlink"/>
          <w:color w:val="auto"/>
          <w:u w:val="none"/>
        </w:rPr>
        <w:t xml:space="preserve">The GROW model consists of 4 steps stemming from the headings Goal, Reality, Options and Will. Originally designed by Graham Alexander, Alan Fine and Sir John Whitmore, the purpose of the model was to have organisation of the areas that needed to be reviewed and followed in a timely manner (Mind Tools C n.d.). In short, the individual or group will consider the goals that they would like to achieve, to scrutinise their current reality, discover the options that are available to reach their goal and </w:t>
      </w:r>
      <w:r w:rsidR="005531A2">
        <w:rPr>
          <w:rStyle w:val="Hyperlink"/>
          <w:color w:val="auto"/>
          <w:u w:val="none"/>
        </w:rPr>
        <w:t xml:space="preserve">lastly, beginning to form the will around the how they can achieve their goal. </w:t>
      </w:r>
    </w:p>
    <w:p w:rsidR="005531A2" w:rsidRDefault="005531A2" w:rsidP="00BA44D7">
      <w:pPr>
        <w:pStyle w:val="NoSpacing"/>
        <w:rPr>
          <w:rStyle w:val="Hyperlink"/>
          <w:color w:val="auto"/>
          <w:u w:val="none"/>
        </w:rPr>
      </w:pPr>
    </w:p>
    <w:p w:rsidR="005531A2" w:rsidRDefault="005531A2" w:rsidP="00BA44D7">
      <w:pPr>
        <w:pStyle w:val="NoSpacing"/>
        <w:rPr>
          <w:rStyle w:val="Hyperlink"/>
          <w:color w:val="auto"/>
          <w:u w:val="none"/>
        </w:rPr>
      </w:pPr>
      <w:r>
        <w:rPr>
          <w:rStyle w:val="Hyperlink"/>
          <w:color w:val="auto"/>
          <w:u w:val="none"/>
        </w:rPr>
        <w:t>For this particular model, it is extensively used in the workplace for performance management and outcome-based work.  Connor uses sports coaching as an example of when this model is used, as she shares that sometimes a change is required in the individual or team’s inner behaviour (2012).  This explorers the aspect that performance is affected by internal behavi</w:t>
      </w:r>
      <w:r w:rsidR="009E1A42">
        <w:rPr>
          <w:rStyle w:val="Hyperlink"/>
          <w:color w:val="auto"/>
          <w:u w:val="none"/>
        </w:rPr>
        <w:t xml:space="preserve">our and the barriers that stops them from achieving their goals. With the GROW model, the coach is able to use this structure by asking open questions to determine their current reality and support them to discover ways of achieving their set goals. Clutterbuck shares that the GROW model can only be used for basic outcomes and performance coaching (2014). Coaches that have more experience and would like to expand their learning will move on to other model examples. </w:t>
      </w:r>
    </w:p>
    <w:p w:rsidR="005531A2" w:rsidRDefault="005531A2" w:rsidP="00BA44D7">
      <w:pPr>
        <w:pStyle w:val="NoSpacing"/>
        <w:rPr>
          <w:rStyle w:val="Hyperlink"/>
          <w:color w:val="auto"/>
          <w:u w:val="none"/>
        </w:rPr>
      </w:pPr>
    </w:p>
    <w:p w:rsidR="009E1A42" w:rsidRDefault="00876164" w:rsidP="00BA44D7">
      <w:pPr>
        <w:pStyle w:val="NoSpacing"/>
      </w:pPr>
      <w:r>
        <w:t xml:space="preserve">Hawkins developed the CLEAR model which is similar to GROW but has less constraints and more flexibility to expand to other areas. The coacher provides a level of assertiveness within this model by setting a </w:t>
      </w:r>
      <w:r w:rsidRPr="00876164">
        <w:rPr>
          <w:b/>
        </w:rPr>
        <w:t>C</w:t>
      </w:r>
      <w:r>
        <w:t xml:space="preserve">ontract between both parties to create rules which will professionally guide them to discover the outcomes of the sessions. Secondly, </w:t>
      </w:r>
      <w:r w:rsidRPr="00876164">
        <w:rPr>
          <w:b/>
        </w:rPr>
        <w:t>L</w:t>
      </w:r>
      <w:r>
        <w:t xml:space="preserve">istening provides the coachee to share their concerns and experiences which has resulted in their need for a coaching and mentoring initiative to be introduced. </w:t>
      </w:r>
      <w:r w:rsidR="001366A7">
        <w:t xml:space="preserve">To overcome this barrier, the coachee is asked to </w:t>
      </w:r>
      <w:r w:rsidR="001366A7" w:rsidRPr="001366A7">
        <w:rPr>
          <w:b/>
        </w:rPr>
        <w:t>E</w:t>
      </w:r>
      <w:r w:rsidR="001366A7">
        <w:t xml:space="preserve">xplore how their behaviours are effecting their lives and what could be done in the future to overcome. The final stages are agreeing on </w:t>
      </w:r>
      <w:r w:rsidR="001366A7" w:rsidRPr="001366A7">
        <w:rPr>
          <w:b/>
        </w:rPr>
        <w:t>A</w:t>
      </w:r>
      <w:r w:rsidR="001366A7">
        <w:t xml:space="preserve">ctions and </w:t>
      </w:r>
      <w:r w:rsidR="001366A7" w:rsidRPr="001366A7">
        <w:rPr>
          <w:b/>
        </w:rPr>
        <w:t>R</w:t>
      </w:r>
      <w:r w:rsidR="001366A7">
        <w:t xml:space="preserve">eviewing the effectiveness of the sessions and receive feedback on future coaching scenarios </w:t>
      </w:r>
      <w:r w:rsidR="004A7D5D">
        <w:t>(Hawkins n.d.</w:t>
      </w:r>
      <w:r w:rsidR="001366A7">
        <w:t xml:space="preserve">). </w:t>
      </w:r>
    </w:p>
    <w:p w:rsidR="009E1A42" w:rsidRDefault="009E1A42" w:rsidP="00BA44D7">
      <w:pPr>
        <w:pStyle w:val="NoSpacing"/>
      </w:pPr>
    </w:p>
    <w:p w:rsidR="001366A7" w:rsidRDefault="001366A7" w:rsidP="00BA44D7">
      <w:pPr>
        <w:pStyle w:val="NoSpacing"/>
      </w:pPr>
      <w:r>
        <w:t>Transformational coaching can use the</w:t>
      </w:r>
      <w:r w:rsidR="004A7D5D">
        <w:t xml:space="preserve"> CLEAR model by identifying </w:t>
      </w:r>
      <w:r>
        <w:t xml:space="preserve">problematic areas and agreeing changes that are required to a </w:t>
      </w:r>
      <w:proofErr w:type="spellStart"/>
      <w:r>
        <w:t>coachee’s</w:t>
      </w:r>
      <w:proofErr w:type="spellEnd"/>
      <w:r>
        <w:t xml:space="preserve"> behaviour and how they portray themselves rather than act. This specific model is used to go more in-depth across four levels of engagement stated by Hawkins – Facts and Data, Pattern of Behaviour, Per</w:t>
      </w:r>
      <w:r w:rsidR="004A7D5D">
        <w:t xml:space="preserve">sonal Feelings and Assumptions </w:t>
      </w:r>
      <w:r w:rsidR="004A7D5D">
        <w:rPr>
          <w:rStyle w:val="Hyperlink"/>
          <w:color w:val="auto"/>
          <w:u w:val="none"/>
        </w:rPr>
        <w:t xml:space="preserve">(Cox, </w:t>
      </w:r>
      <w:proofErr w:type="spellStart"/>
      <w:r w:rsidR="004A7D5D">
        <w:rPr>
          <w:rStyle w:val="Hyperlink"/>
          <w:color w:val="auto"/>
          <w:u w:val="none"/>
        </w:rPr>
        <w:t>Bachkriova</w:t>
      </w:r>
      <w:proofErr w:type="spellEnd"/>
      <w:r w:rsidR="004A7D5D">
        <w:rPr>
          <w:rStyle w:val="Hyperlink"/>
          <w:color w:val="auto"/>
          <w:u w:val="none"/>
        </w:rPr>
        <w:t xml:space="preserve"> and Clutterbuck 2018). This model is commonly used by executive and leaders to discover the behaviours of individuals or teams that are preventing them from achieving the required ethos or culture within an organisation. </w:t>
      </w:r>
    </w:p>
    <w:p w:rsidR="009E1A42" w:rsidRPr="004A7D5D" w:rsidRDefault="004A7D5D" w:rsidP="00BA44D7">
      <w:pPr>
        <w:pStyle w:val="NoSpacing"/>
        <w:rPr>
          <w:b/>
        </w:rPr>
      </w:pPr>
      <w:r w:rsidRPr="004A7D5D">
        <w:rPr>
          <w:b/>
        </w:rPr>
        <w:lastRenderedPageBreak/>
        <w:t>2.2 Evaluate the role of line managers when coaching and mentoring</w:t>
      </w:r>
    </w:p>
    <w:p w:rsidR="009E1A42" w:rsidRDefault="009E1A42" w:rsidP="00BA44D7">
      <w:pPr>
        <w:pStyle w:val="NoSpacing"/>
      </w:pPr>
    </w:p>
    <w:p w:rsidR="009E1A42" w:rsidRDefault="001C49D4" w:rsidP="00BA44D7">
      <w:pPr>
        <w:pStyle w:val="NoSpacing"/>
      </w:pPr>
      <w:r>
        <w:t>Within an organisation, a survey carried out by CIPD suggested that line managers are typically used to be coachers but others disagreed with this notion (Hayden and Haden 2015). They believed that coachers should be individuals that have expertise in particular areas that can benefit individuals or a group.</w:t>
      </w:r>
    </w:p>
    <w:p w:rsidR="001C49D4" w:rsidRDefault="001C49D4" w:rsidP="00BA44D7">
      <w:pPr>
        <w:pStyle w:val="NoSpacing"/>
      </w:pPr>
    </w:p>
    <w:p w:rsidR="001C49D4" w:rsidRDefault="001C49D4" w:rsidP="00BA44D7">
      <w:pPr>
        <w:pStyle w:val="NoSpacing"/>
      </w:pPr>
      <w:r>
        <w:t xml:space="preserve">When receiving coaching from a direct line manager, they have a clear understanding of the </w:t>
      </w:r>
      <w:r w:rsidR="00B0122A">
        <w:t>individual’s</w:t>
      </w:r>
      <w:r>
        <w:t xml:space="preserve"> job role and have formed a relationship with them. During supervision and other performance meetings, coaching can be built into these conversations and both parties are aware of the desired goals from this and the most suitable approach for the individual to learn (Hayden and Haden 2015). Although, </w:t>
      </w:r>
      <w:r w:rsidR="00B0122A">
        <w:t xml:space="preserve">the line manger might not have the distinction away from the workload and could potentially concentrate on matters that affect them and could benefit their personal goals. This could lead to having a strained relationship and not allowing the individual to share their concerns from a neutral basis as they would from an unfamiliar person. </w:t>
      </w:r>
    </w:p>
    <w:p w:rsidR="00B0122A" w:rsidRDefault="00B0122A" w:rsidP="00BA44D7">
      <w:pPr>
        <w:pStyle w:val="NoSpacing"/>
      </w:pPr>
    </w:p>
    <w:p w:rsidR="00B0122A" w:rsidRDefault="00B0122A" w:rsidP="00BA44D7">
      <w:pPr>
        <w:pStyle w:val="NoSpacing"/>
      </w:pPr>
      <w:r>
        <w:t>The most significant benefit to having a line manager as a coach is building an open relationship and communication avenues. If the line manager has a number of staff members that they manage, the team</w:t>
      </w:r>
      <w:r w:rsidR="0091709D">
        <w:t xml:space="preserve"> could all receive coaching from them to allow fairness and be able to work towards common goals which leads to a committed group. On the other hand, the line manager has timescale pressures and the ability to be able to provide coaching for all individuals’ without it becoming a hindrance on their own goals set by senior management. This could provide a struggle between seeing the long term benefits of coaching individual’s to become the best they can be against needing to achieve current priorities and workload (Clutterbuck 2012).</w:t>
      </w:r>
    </w:p>
    <w:p w:rsidR="0091709D" w:rsidRDefault="0091709D" w:rsidP="00BA44D7">
      <w:pPr>
        <w:pStyle w:val="NoSpacing"/>
      </w:pPr>
    </w:p>
    <w:p w:rsidR="0091709D" w:rsidRDefault="0091709D" w:rsidP="00BA44D7">
      <w:pPr>
        <w:pStyle w:val="NoSpacing"/>
      </w:pPr>
      <w:r>
        <w:t>When an individual is introduced to an organisation, they must be able to work towards the organisations beliefs and culture. This is where the line manager needs to become a leader and have the authority to form this understanding from the induction process. Therefore, mentoring would be a more effective approach to this as they should be considered as role models which lives and breathes the values of the organisation</w:t>
      </w:r>
      <w:r w:rsidR="0068393F">
        <w:t xml:space="preserve"> (Downey 2003</w:t>
      </w:r>
      <w:r>
        <w:t xml:space="preserve">). </w:t>
      </w:r>
    </w:p>
    <w:p w:rsidR="0068393F" w:rsidRDefault="0068393F" w:rsidP="00BA44D7">
      <w:pPr>
        <w:pStyle w:val="NoSpacing"/>
      </w:pPr>
    </w:p>
    <w:p w:rsidR="0068393F" w:rsidRPr="0068393F" w:rsidRDefault="0068393F" w:rsidP="00BA44D7">
      <w:pPr>
        <w:pStyle w:val="NoSpacing"/>
        <w:rPr>
          <w:b/>
        </w:rPr>
      </w:pPr>
      <w:r w:rsidRPr="0068393F">
        <w:rPr>
          <w:b/>
        </w:rPr>
        <w:t xml:space="preserve">2.3 Assess factors to be considered when implementing coaching and mentoring programmes in organisations. </w:t>
      </w:r>
    </w:p>
    <w:p w:rsidR="0091709D" w:rsidRDefault="0091709D" w:rsidP="00BA44D7">
      <w:pPr>
        <w:pStyle w:val="NoSpacing"/>
      </w:pPr>
    </w:p>
    <w:p w:rsidR="00B6286E" w:rsidRDefault="00B6286E" w:rsidP="00BA44D7">
      <w:pPr>
        <w:pStyle w:val="NoSpacing"/>
      </w:pPr>
      <w:r>
        <w:t>Ahead of the Fourth Industrial Revolution, research has been conducted into the areas that will affect the economic growth of countries. The research detected that the number of administrative roles will lower by 2030 and the need for management and professional roles with critical talent will rise (</w:t>
      </w:r>
      <w:r w:rsidR="00830EBD">
        <w:t>McKinsey &amp; Company 2019</w:t>
      </w:r>
      <w:r>
        <w:t xml:space="preserve">). These roles not only pay a large part in business growth but by sharing their skills and knowledge with other individuals to heighten their abilities across organisations. </w:t>
      </w:r>
    </w:p>
    <w:p w:rsidR="00B6286E" w:rsidRDefault="00B6286E" w:rsidP="00BA44D7">
      <w:pPr>
        <w:pStyle w:val="NoSpacing"/>
      </w:pPr>
    </w:p>
    <w:p w:rsidR="00B6286E" w:rsidRDefault="00B6286E" w:rsidP="00BA44D7">
      <w:pPr>
        <w:pStyle w:val="NoSpacing"/>
      </w:pPr>
      <w:r>
        <w:t xml:space="preserve">To ensure that this continues, there are factors that need to be considered to ensure that the most effective coaching and mentoring approach is used. This can be agreeing if the approach will be delivered by an internal or external coach. </w:t>
      </w:r>
      <w:r w:rsidR="001F16D9">
        <w:t xml:space="preserve">HR play a vital role in discovering if individuals are prepared for a coaching and mentoring learning intervention and deciding the most appropriate coach and model that would be used to conduct the approach for both the individual and organisation (Hayden and Haden 2019). </w:t>
      </w:r>
    </w:p>
    <w:p w:rsidR="00B6286E" w:rsidRDefault="00B6286E" w:rsidP="00BA44D7">
      <w:pPr>
        <w:pStyle w:val="NoSpacing"/>
      </w:pPr>
    </w:p>
    <w:p w:rsidR="001F16D9" w:rsidRDefault="001F16D9" w:rsidP="00BA44D7">
      <w:pPr>
        <w:pStyle w:val="NoSpacing"/>
      </w:pPr>
      <w:r>
        <w:t xml:space="preserve">By choosing an external coach, they have been identified as a person which has the expertise and skills that are required to support </w:t>
      </w:r>
      <w:r w:rsidR="00927EC3">
        <w:t>individuals’</w:t>
      </w:r>
      <w:r>
        <w:t xml:space="preserve"> and organisations to achieve their goals. As the coach is not a part of the organisation, they will have a neutral approach to the coaching</w:t>
      </w:r>
      <w:r w:rsidR="00927EC3">
        <w:t xml:space="preserve"> and will be able to </w:t>
      </w:r>
      <w:r w:rsidR="00927EC3">
        <w:lastRenderedPageBreak/>
        <w:t xml:space="preserve">provide their full concentration during the set meeting time. With expertise knowledge and capacity to have worked across many organisations, they will have experience of different approaches and be able to offer a number of avenues to lead the individuals’ and organisations to their desired goals. Although, this would incur more cost to the organisation and by being unaware of its internal processes and values, they could be leading individuals’’ down a path that is not in line with the organisations culture and values. Therefore, internal coaches could be spending a lot of time providing external coaches with a better overview of the organisation when they could be undertaking the coaching themselves (Hayden and Haden 2019). </w:t>
      </w:r>
    </w:p>
    <w:p w:rsidR="00927EC3" w:rsidRDefault="00927EC3" w:rsidP="00BA44D7">
      <w:pPr>
        <w:pStyle w:val="NoSpacing"/>
      </w:pPr>
    </w:p>
    <w:p w:rsidR="00927EC3" w:rsidRDefault="00927EC3" w:rsidP="00BA44D7">
      <w:pPr>
        <w:pStyle w:val="NoSpacing"/>
      </w:pPr>
      <w:r>
        <w:t xml:space="preserve">Agreeing to use internal coaches is normally already embedded into performance meetings and part of leadership skills for line managers </w:t>
      </w:r>
      <w:r w:rsidR="006B5230">
        <w:t xml:space="preserve">within an organisation. As noted above, they have a knowledge of the organisation and have no additional cost as it would be part of their role and obligations. When the meetings are held, there is a warmer reception between both parties as they have had the opportunity to get to know each on a daily basis and understand how their priorities relate to the organisation (Coaching and Mentoring Network 2017). Although specific meetings are held by coacher and coachee, when both parties work together, it would be difficult to have that separation from your own workload and wanting to ask questions whenever they pop up which could distract the coacher from their work. When discussing current processes, it could be difficult for the coachee to share their opinions without offending the coacher if this is something that they have worked towards. </w:t>
      </w:r>
    </w:p>
    <w:p w:rsidR="006B5230" w:rsidRDefault="006B5230" w:rsidP="00BA44D7">
      <w:pPr>
        <w:pStyle w:val="NoSpacing"/>
      </w:pPr>
    </w:p>
    <w:p w:rsidR="00337297" w:rsidRDefault="006B5230" w:rsidP="00BA44D7">
      <w:pPr>
        <w:pStyle w:val="NoSpacing"/>
      </w:pPr>
      <w:r>
        <w:t>There are positives and negatives to each approach, but there are areas that both external and internal coachers and mentors need to abide by. Confidentiality is ensuring that information shared during the meetings are kept between both parties</w:t>
      </w:r>
      <w:r w:rsidR="00F65BA9">
        <w:t>, unless permission has been provided by the coachee</w:t>
      </w:r>
      <w:r>
        <w:t xml:space="preserve">. Since the General Data Protection Regulations were introduced in May 2018, the fines have been increased </w:t>
      </w:r>
      <w:r w:rsidR="00F65BA9">
        <w:t xml:space="preserve">and more stringent procedures have been put in place to ensure that confidentiality is taken seriously by organisations. Having confidentiality sets boundaries in place and can allow the the coachee and coacher to build a trustworthy relationship (Performance Coach University 2019). Even though this is expected, it could be included within the </w:t>
      </w:r>
      <w:r w:rsidR="00337297">
        <w:t xml:space="preserve">coaching and mentoring contract. This is a contract which sets out the terms and conditions of the working partnership. It is a positive to have a contract as it sets out the behaviours and obligations expected from both parties and signed to confirm acceptance. </w:t>
      </w:r>
    </w:p>
    <w:p w:rsidR="00337297" w:rsidRDefault="00337297" w:rsidP="00BA44D7">
      <w:pPr>
        <w:pStyle w:val="NoSpacing"/>
      </w:pPr>
    </w:p>
    <w:p w:rsidR="00337297" w:rsidRDefault="00830EBD" w:rsidP="00BA44D7">
      <w:pPr>
        <w:pStyle w:val="NoSpacing"/>
      </w:pPr>
      <w:r>
        <w:t>T</w:t>
      </w:r>
      <w:r w:rsidR="00337297">
        <w:t>he Association of Coaching, one of the membership bodies that are recognised, suggest that all of their members must abide by their Code of Ethics. It is a code that is in line with European law and sets out the behaviours that members must demonstra</w:t>
      </w:r>
      <w:r>
        <w:t xml:space="preserve">te to promote their profession (Association for Coaching n.d.). Also, Starr, introduced a set of principles that she believed that coachers should demonstrate and consider when entering into a contract with a coachee. It comes from the perspective that </w:t>
      </w:r>
      <w:proofErr w:type="spellStart"/>
      <w:r>
        <w:t>coachees</w:t>
      </w:r>
      <w:proofErr w:type="spellEnd"/>
      <w:r>
        <w:t xml:space="preserve">’ have the ability to be able to produce their own success with the support and openness of a coach (2011). </w:t>
      </w:r>
    </w:p>
    <w:p w:rsidR="00830EBD" w:rsidRDefault="00830EBD" w:rsidP="00BA44D7">
      <w:pPr>
        <w:pStyle w:val="NoSpacing"/>
      </w:pPr>
    </w:p>
    <w:p w:rsidR="00830EBD" w:rsidRPr="00830EBD" w:rsidRDefault="00830EBD" w:rsidP="00BA44D7">
      <w:pPr>
        <w:pStyle w:val="NoSpacing"/>
        <w:rPr>
          <w:b/>
        </w:rPr>
      </w:pPr>
      <w:r>
        <w:rPr>
          <w:b/>
        </w:rPr>
        <w:t>3.1 Assess the potential benefits of coaching and mentoring for coachee/mentor and coach/mentor</w:t>
      </w:r>
    </w:p>
    <w:p w:rsidR="00337297" w:rsidRDefault="00337297" w:rsidP="00BA44D7">
      <w:pPr>
        <w:pStyle w:val="NoSpacing"/>
      </w:pPr>
      <w:r>
        <w:t xml:space="preserve"> </w:t>
      </w:r>
    </w:p>
    <w:p w:rsidR="00B6286E" w:rsidRDefault="00BE7FBA" w:rsidP="00BA44D7">
      <w:pPr>
        <w:pStyle w:val="NoSpacing"/>
      </w:pPr>
      <w:r>
        <w:t>Coaching and mentoring is becoming more well known to organisations since more research and implementation is being carried out (Forbes</w:t>
      </w:r>
      <w:r w:rsidR="00F269E1">
        <w:t xml:space="preserve"> 2017</w:t>
      </w:r>
      <w:r>
        <w:t xml:space="preserve">). </w:t>
      </w:r>
      <w:r w:rsidR="0053770F">
        <w:t>The following takes into consideration the benefits of this training and development approach to both the coachee/mentor and coach/mentor.</w:t>
      </w:r>
    </w:p>
    <w:p w:rsidR="0053770F" w:rsidRDefault="0053770F" w:rsidP="00BA44D7">
      <w:pPr>
        <w:pStyle w:val="NoSpacing"/>
      </w:pPr>
    </w:p>
    <w:p w:rsidR="0053770F" w:rsidRDefault="0053770F" w:rsidP="00BA44D7">
      <w:pPr>
        <w:pStyle w:val="NoSpacing"/>
      </w:pPr>
      <w:r>
        <w:t xml:space="preserve">Research conducted by Hicks, Carter and Sinclair was devised to consider the effects of coaching on wellbeing, engagement and job satisfaction on individuals receiving coaching and mentoring (2014). The most noteworthy change was an increase in individuals recognising coaching having a positive </w:t>
      </w:r>
      <w:r>
        <w:lastRenderedPageBreak/>
        <w:t xml:space="preserve">impact on their wellbeing. Not only is employee sickness levels a high cost to organisations, it effects development and business growth. Seeing this positive impact on employee wellbeing is a positive for both coachee and coach as it demonstrates that there has been a success in the coaching and mentoring initiative (Hicks, Carter and Sinclair 2014). </w:t>
      </w:r>
    </w:p>
    <w:p w:rsidR="0053770F" w:rsidRDefault="0053770F" w:rsidP="00BA44D7">
      <w:pPr>
        <w:pStyle w:val="NoSpacing"/>
      </w:pPr>
    </w:p>
    <w:p w:rsidR="0053770F" w:rsidRDefault="0053770F" w:rsidP="00BA44D7">
      <w:pPr>
        <w:pStyle w:val="NoSpacing"/>
      </w:pPr>
      <w:r>
        <w:t xml:space="preserve">The most obvious </w:t>
      </w:r>
      <w:r w:rsidR="00E33724">
        <w:t>benefit to a coachee/mentor is the development of their skills and knowledge to be able to work towards their desired goals. This is a prevalent part of coaching and is one of the key aspects of attending the meetings. These skills can be transferrable to other organisations but it plays a part in increasing their experience to allow them to progress and stay within the business (</w:t>
      </w:r>
      <w:r w:rsidR="00F269E1">
        <w:t>Harvard Business Review 2015</w:t>
      </w:r>
      <w:r w:rsidR="00E33724">
        <w:t xml:space="preserve">). </w:t>
      </w:r>
    </w:p>
    <w:p w:rsidR="00E33724" w:rsidRDefault="00E33724" w:rsidP="00BA44D7">
      <w:pPr>
        <w:pStyle w:val="NoSpacing"/>
      </w:pPr>
    </w:p>
    <w:p w:rsidR="00E33724" w:rsidRDefault="00E33724" w:rsidP="00BA44D7">
      <w:pPr>
        <w:pStyle w:val="NoSpacing"/>
      </w:pPr>
      <w:r>
        <w:t xml:space="preserve">The success of coaching to a coachee/mentor can open their minds to continuing with further learning and development as they have increased ownership and accountability towards creating their own future and using the skills that they have been taught to achieve their full ability. </w:t>
      </w:r>
    </w:p>
    <w:p w:rsidR="00E33724" w:rsidRDefault="00E33724" w:rsidP="00BA44D7">
      <w:pPr>
        <w:pStyle w:val="NoSpacing"/>
      </w:pPr>
    </w:p>
    <w:p w:rsidR="00B6286E" w:rsidRDefault="005F17AE" w:rsidP="00BA44D7">
      <w:pPr>
        <w:pStyle w:val="NoSpacing"/>
      </w:pPr>
      <w:r>
        <w:t>It has been suggested that coaching and mentoring can increase confidence levels, which leads to individuals being more present in the workplace, building relationships with peer and showing a true reflection of themselves (</w:t>
      </w:r>
      <w:r w:rsidR="00F269E1">
        <w:t>Institute of Coaching n.d.).</w:t>
      </w:r>
    </w:p>
    <w:p w:rsidR="005F17AE" w:rsidRDefault="005F17AE" w:rsidP="00BA44D7">
      <w:pPr>
        <w:pStyle w:val="NoSpacing"/>
      </w:pPr>
    </w:p>
    <w:p w:rsidR="0091709D" w:rsidRDefault="00895054" w:rsidP="00BA44D7">
      <w:pPr>
        <w:pStyle w:val="NoSpacing"/>
        <w:rPr>
          <w:b/>
        </w:rPr>
      </w:pPr>
      <w:r w:rsidRPr="00895054">
        <w:rPr>
          <w:b/>
        </w:rPr>
        <w:t>3.2 Assess how coaching and mentoring programmes can support the achievement of organisational objectives.</w:t>
      </w:r>
    </w:p>
    <w:p w:rsidR="005F17AE" w:rsidRDefault="005F17AE" w:rsidP="00BA44D7">
      <w:pPr>
        <w:pStyle w:val="NoSpacing"/>
        <w:rPr>
          <w:b/>
        </w:rPr>
      </w:pPr>
    </w:p>
    <w:p w:rsidR="005F17AE" w:rsidRDefault="005F17AE" w:rsidP="00BA44D7">
      <w:pPr>
        <w:pStyle w:val="NoSpacing"/>
      </w:pPr>
      <w:r w:rsidRPr="005F17AE">
        <w:t>Clutterbuck often referrers to coachers being able to ask powerful questions. The coachee has the important task of knowing which questions should be used in each circumstance and the powerful effect that they would have on the individual (</w:t>
      </w:r>
      <w:r w:rsidR="0005245B">
        <w:t>2014).</w:t>
      </w:r>
      <w:r w:rsidRPr="005F17AE">
        <w:t xml:space="preserve"> To an organisation, with the development of technology and AI able to </w:t>
      </w:r>
      <w:r w:rsidR="00014F76">
        <w:t>replace basic problem solving, critical thinking has a more valid place in allowing groups to discuss more complicated problems affecting organisations. The two key themes which were risen by Tim Coburn within the CIPD Podcast, was the need for collaborative work and creativity (</w:t>
      </w:r>
      <w:r w:rsidR="0005245B">
        <w:t>CIPD b 2019</w:t>
      </w:r>
      <w:r w:rsidR="00014F76">
        <w:t xml:space="preserve">). This separates humans from technology as more expertise from group work can create ideas and consider each other’s opinions and thoughts. Therefore, it is critical for coachers and mentors to be able to critically think and pass this skill on to their coachee/mentors to cascade within the organisation. </w:t>
      </w:r>
    </w:p>
    <w:p w:rsidR="00014F76" w:rsidRDefault="00014F76" w:rsidP="00BA44D7">
      <w:pPr>
        <w:pStyle w:val="NoSpacing"/>
      </w:pPr>
    </w:p>
    <w:p w:rsidR="00014F76" w:rsidRPr="005F17AE" w:rsidRDefault="00014F76" w:rsidP="00BA44D7">
      <w:pPr>
        <w:pStyle w:val="NoSpacing"/>
      </w:pPr>
      <w:r>
        <w:t>For an organisation, having a high turnover of staff is very costly. In research conducted by Harvard Business Review on C-suite positions in non-prof organisations, less than a third of positions were recruited internally (2015). Having a coaching and mentoring culture can allow organisations to identify high potential individuals and develop them to have the skills and ability to progress</w:t>
      </w:r>
      <w:r w:rsidR="00F269E1">
        <w:t xml:space="preserve"> (Institute of Coaching n.d.)</w:t>
      </w:r>
      <w:r>
        <w:t xml:space="preserve">. Neil Morrison from The Random House Group had relieved all external coaches from the organisation and introduced </w:t>
      </w:r>
      <w:r w:rsidR="00F269E1">
        <w:t>Coaching as part of the Leadership training. The most positive feedback from the training was that all attendees felt engaged, appreciated and committed to use their training with individuals. This approach had engrained coaching as part of their organisation’s culture and had a positive impact on th</w:t>
      </w:r>
      <w:r w:rsidR="003E2243">
        <w:t>eir commitment to work (CIPD 2017</w:t>
      </w:r>
      <w:r w:rsidR="00F269E1">
        <w:t xml:space="preserve">). </w:t>
      </w:r>
    </w:p>
    <w:p w:rsidR="00895054" w:rsidRDefault="00895054" w:rsidP="00BA44D7">
      <w:pPr>
        <w:pStyle w:val="NoSpacing"/>
      </w:pPr>
    </w:p>
    <w:p w:rsidR="00014F76" w:rsidRDefault="00014F76" w:rsidP="00014F76">
      <w:pPr>
        <w:shd w:val="clear" w:color="auto" w:fill="FFFFFF"/>
        <w:spacing w:after="0" w:line="240" w:lineRule="auto"/>
        <w:rPr>
          <w:rFonts w:ascii="Arial" w:hAnsi="Arial" w:cs="Arial"/>
          <w:color w:val="000000"/>
          <w:sz w:val="21"/>
          <w:szCs w:val="21"/>
        </w:rPr>
      </w:pPr>
    </w:p>
    <w:p w:rsidR="00895054" w:rsidRDefault="00895054" w:rsidP="00BA44D7">
      <w:pPr>
        <w:pStyle w:val="NoSpacing"/>
      </w:pPr>
    </w:p>
    <w:p w:rsidR="00B0122A" w:rsidRDefault="00B0122A" w:rsidP="00BA44D7">
      <w:pPr>
        <w:pStyle w:val="NoSpacing"/>
      </w:pPr>
    </w:p>
    <w:p w:rsidR="009E1A42" w:rsidRDefault="009E1A42" w:rsidP="00BA44D7">
      <w:pPr>
        <w:pStyle w:val="NoSpacing"/>
      </w:pPr>
    </w:p>
    <w:p w:rsidR="009E1A42" w:rsidRDefault="009E1A42" w:rsidP="00BA44D7">
      <w:pPr>
        <w:pStyle w:val="NoSpacing"/>
      </w:pPr>
    </w:p>
    <w:p w:rsidR="001C49D4" w:rsidRDefault="001C49D4" w:rsidP="00BA44D7">
      <w:pPr>
        <w:pStyle w:val="NoSpacing"/>
      </w:pPr>
    </w:p>
    <w:p w:rsidR="001C49D4" w:rsidRDefault="001C49D4" w:rsidP="00BA44D7">
      <w:pPr>
        <w:pStyle w:val="NoSpacing"/>
      </w:pPr>
    </w:p>
    <w:p w:rsidR="001C49D4" w:rsidRDefault="001C49D4" w:rsidP="00BA44D7">
      <w:pPr>
        <w:pStyle w:val="NoSpacing"/>
      </w:pPr>
    </w:p>
    <w:p w:rsidR="001C49D4" w:rsidRDefault="001C49D4" w:rsidP="00BA44D7">
      <w:pPr>
        <w:pStyle w:val="NoSpacing"/>
      </w:pPr>
    </w:p>
    <w:p w:rsidR="004A7589" w:rsidRPr="0005245B" w:rsidRDefault="0005245B" w:rsidP="00FB2A80">
      <w:pPr>
        <w:shd w:val="clear" w:color="auto" w:fill="FFFFFF"/>
        <w:spacing w:before="100" w:beforeAutospacing="1" w:after="100" w:afterAutospacing="1" w:line="240" w:lineRule="auto"/>
        <w:rPr>
          <w:rStyle w:val="Hyperlink"/>
          <w:b/>
          <w:color w:val="auto"/>
        </w:rPr>
      </w:pPr>
      <w:r>
        <w:rPr>
          <w:rFonts w:eastAsia="Times New Roman" w:cs="Times New Roman"/>
          <w:b/>
          <w:color w:val="404040"/>
          <w:u w:val="single"/>
          <w:lang w:eastAsia="en-GB"/>
        </w:rPr>
        <w:lastRenderedPageBreak/>
        <w:t>B</w:t>
      </w:r>
      <w:r w:rsidRPr="0005245B">
        <w:rPr>
          <w:rFonts w:eastAsia="Times New Roman" w:cs="Times New Roman"/>
          <w:b/>
          <w:color w:val="404040"/>
          <w:u w:val="single"/>
          <w:lang w:eastAsia="en-GB"/>
        </w:rPr>
        <w:t xml:space="preserve">ibliography / Referencing </w:t>
      </w:r>
    </w:p>
    <w:p w:rsidR="004A7589" w:rsidRPr="0005245B" w:rsidRDefault="00830EBD" w:rsidP="00FB2A80">
      <w:pPr>
        <w:shd w:val="clear" w:color="auto" w:fill="FFFFFF"/>
        <w:spacing w:before="100" w:beforeAutospacing="1" w:after="100" w:afterAutospacing="1" w:line="240" w:lineRule="auto"/>
        <w:rPr>
          <w:rStyle w:val="Hyperlink"/>
          <w:color w:val="auto"/>
          <w:u w:val="none"/>
        </w:rPr>
      </w:pPr>
      <w:r w:rsidRPr="0005245B">
        <w:rPr>
          <w:rStyle w:val="Hyperlink"/>
          <w:color w:val="auto"/>
          <w:u w:val="none"/>
        </w:rPr>
        <w:t xml:space="preserve">Association for Coaching (n.d.) </w:t>
      </w:r>
      <w:r w:rsidRPr="0005245B">
        <w:rPr>
          <w:rStyle w:val="Hyperlink"/>
          <w:i/>
          <w:color w:val="auto"/>
          <w:u w:val="none"/>
        </w:rPr>
        <w:t xml:space="preserve">The Global Code of Ethics. </w:t>
      </w:r>
      <w:r w:rsidRPr="0005245B">
        <w:rPr>
          <w:rStyle w:val="Hyperlink"/>
          <w:color w:val="auto"/>
          <w:u w:val="none"/>
        </w:rPr>
        <w:t xml:space="preserve">Available at: </w:t>
      </w:r>
      <w:hyperlink r:id="rId6" w:history="1">
        <w:r w:rsidRPr="0005245B">
          <w:rPr>
            <w:rStyle w:val="Hyperlink"/>
          </w:rPr>
          <w:t>https://www.associationforcoaching.com/page/AboutCodeEthics</w:t>
        </w:r>
      </w:hyperlink>
      <w:r w:rsidRPr="0005245B">
        <w:t xml:space="preserve"> (Accessed: 15 January 2020). </w:t>
      </w:r>
    </w:p>
    <w:p w:rsidR="0005245B" w:rsidRPr="0005245B" w:rsidRDefault="0005245B" w:rsidP="001C7F4C">
      <w:pPr>
        <w:shd w:val="clear" w:color="auto" w:fill="FFFFFF"/>
        <w:spacing w:before="100" w:beforeAutospacing="1" w:after="100" w:afterAutospacing="1" w:line="240" w:lineRule="auto"/>
        <w:rPr>
          <w:rStyle w:val="Hyperlink"/>
          <w:color w:val="auto"/>
          <w:u w:val="none"/>
        </w:rPr>
      </w:pPr>
      <w:r w:rsidRPr="0005245B">
        <w:rPr>
          <w:rStyle w:val="Hyperlink"/>
          <w:color w:val="auto"/>
          <w:u w:val="none"/>
        </w:rPr>
        <w:t xml:space="preserve">CIPD (2017) </w:t>
      </w:r>
      <w:r w:rsidRPr="0005245B">
        <w:rPr>
          <w:rStyle w:val="Hyperlink"/>
          <w:i/>
          <w:color w:val="auto"/>
          <w:u w:val="none"/>
        </w:rPr>
        <w:t>Coaching</w:t>
      </w:r>
      <w:r>
        <w:rPr>
          <w:rStyle w:val="Hyperlink"/>
          <w:i/>
          <w:color w:val="auto"/>
          <w:u w:val="none"/>
        </w:rPr>
        <w:t xml:space="preserve">: It’s a culture thing: </w:t>
      </w:r>
      <w:r>
        <w:rPr>
          <w:rStyle w:val="Hyperlink"/>
          <w:color w:val="auto"/>
          <w:u w:val="none"/>
        </w:rPr>
        <w:t xml:space="preserve">Available at: </w:t>
      </w:r>
      <w:hyperlink r:id="rId7" w:history="1">
        <w:r>
          <w:rPr>
            <w:rStyle w:val="Hyperlink"/>
          </w:rPr>
          <w:t>https://www.cipd.co.uk/podcasts/coaching-culture</w:t>
        </w:r>
      </w:hyperlink>
      <w:r>
        <w:t>. (Accessed: 14 January 2020).</w:t>
      </w:r>
    </w:p>
    <w:p w:rsidR="00D86E20" w:rsidRDefault="004A7589" w:rsidP="001C7F4C">
      <w:pPr>
        <w:shd w:val="clear" w:color="auto" w:fill="FFFFFF"/>
        <w:spacing w:before="100" w:beforeAutospacing="1" w:after="100" w:afterAutospacing="1" w:line="240" w:lineRule="auto"/>
      </w:pPr>
      <w:r>
        <w:rPr>
          <w:rStyle w:val="Hyperlink"/>
          <w:color w:val="auto"/>
          <w:u w:val="none"/>
        </w:rPr>
        <w:t>C</w:t>
      </w:r>
      <w:r w:rsidR="00D86E20">
        <w:rPr>
          <w:rStyle w:val="Hyperlink"/>
          <w:color w:val="auto"/>
          <w:u w:val="none"/>
        </w:rPr>
        <w:t>IPD</w:t>
      </w:r>
      <w:r w:rsidR="0005245B">
        <w:rPr>
          <w:rStyle w:val="Hyperlink"/>
          <w:color w:val="auto"/>
          <w:u w:val="none"/>
        </w:rPr>
        <w:t xml:space="preserve"> </w:t>
      </w:r>
      <w:proofErr w:type="spellStart"/>
      <w:r w:rsidR="0005245B">
        <w:rPr>
          <w:rStyle w:val="Hyperlink"/>
          <w:color w:val="auto"/>
          <w:u w:val="none"/>
        </w:rPr>
        <w:t>a</w:t>
      </w:r>
      <w:proofErr w:type="spellEnd"/>
      <w:r w:rsidR="00D86E20">
        <w:rPr>
          <w:rStyle w:val="Hyperlink"/>
          <w:color w:val="auto"/>
          <w:u w:val="none"/>
        </w:rPr>
        <w:t xml:space="preserve"> (2019) </w:t>
      </w:r>
      <w:r w:rsidR="00D86E20">
        <w:rPr>
          <w:rStyle w:val="Hyperlink"/>
          <w:i/>
          <w:color w:val="auto"/>
          <w:u w:val="none"/>
        </w:rPr>
        <w:t xml:space="preserve">Reverse mentoring: the motives. </w:t>
      </w:r>
      <w:r w:rsidR="00D86E20">
        <w:rPr>
          <w:rStyle w:val="Hyperlink"/>
          <w:color w:val="auto"/>
          <w:u w:val="none"/>
        </w:rPr>
        <w:t xml:space="preserve">Available at: </w:t>
      </w:r>
      <w:hyperlink r:id="rId8" w:history="1">
        <w:r w:rsidR="00D86E20">
          <w:rPr>
            <w:rStyle w:val="Hyperlink"/>
          </w:rPr>
          <w:t>https://www.cipd.co.uk/news-views/nutshell/issue-86/reverse-mentoring</w:t>
        </w:r>
      </w:hyperlink>
      <w:r w:rsidR="00D86E20">
        <w:t xml:space="preserve">. (Accessed: 2 January 2020). </w:t>
      </w:r>
    </w:p>
    <w:p w:rsidR="0005245B" w:rsidRPr="0005245B" w:rsidRDefault="0005245B" w:rsidP="001C7F4C">
      <w:pPr>
        <w:shd w:val="clear" w:color="auto" w:fill="FFFFFF"/>
        <w:spacing w:before="100" w:beforeAutospacing="1" w:after="100" w:afterAutospacing="1" w:line="240" w:lineRule="auto"/>
        <w:rPr>
          <w:rStyle w:val="Hyperlink"/>
          <w:color w:val="auto"/>
          <w:u w:val="none"/>
        </w:rPr>
      </w:pPr>
      <w:r>
        <w:t xml:space="preserve">CIPD b (2019) </w:t>
      </w:r>
      <w:r>
        <w:rPr>
          <w:i/>
        </w:rPr>
        <w:t xml:space="preserve">Critical Thinking: </w:t>
      </w:r>
      <w:r>
        <w:t xml:space="preserve">Available at: </w:t>
      </w:r>
      <w:hyperlink r:id="rId9" w:history="1">
        <w:r>
          <w:rPr>
            <w:rStyle w:val="Hyperlink"/>
          </w:rPr>
          <w:t>https://www.cipd.co.uk/podcasts/critical-thinking</w:t>
        </w:r>
      </w:hyperlink>
      <w:r>
        <w:t xml:space="preserve"> (Accessed: 14 January 2020). </w:t>
      </w:r>
    </w:p>
    <w:p w:rsidR="004E1B65" w:rsidRDefault="004E1B65" w:rsidP="001C7F4C">
      <w:pPr>
        <w:shd w:val="clear" w:color="auto" w:fill="FFFFFF"/>
        <w:spacing w:before="100" w:beforeAutospacing="1" w:after="100" w:afterAutospacing="1" w:line="240" w:lineRule="auto"/>
        <w:rPr>
          <w:rStyle w:val="Hyperlink"/>
          <w:color w:val="auto"/>
          <w:u w:val="none"/>
        </w:rPr>
      </w:pPr>
      <w:r>
        <w:rPr>
          <w:rStyle w:val="Hyperlink"/>
          <w:color w:val="auto"/>
          <w:u w:val="none"/>
        </w:rPr>
        <w:t xml:space="preserve">Clutterbuck, D. and Megginson, D. and Bajer, A. (2016) </w:t>
      </w:r>
      <w:r>
        <w:rPr>
          <w:rStyle w:val="Hyperlink"/>
          <w:i/>
          <w:color w:val="auto"/>
          <w:u w:val="none"/>
        </w:rPr>
        <w:t xml:space="preserve">Building and Sustaining a Coaching Culture. </w:t>
      </w:r>
      <w:r w:rsidRPr="0062513F">
        <w:rPr>
          <w:rStyle w:val="Hyperlink"/>
          <w:color w:val="auto"/>
          <w:u w:val="none"/>
        </w:rPr>
        <w:t>London: Chartered Institute of Personnel and Development.</w:t>
      </w:r>
    </w:p>
    <w:p w:rsidR="0068393F" w:rsidRPr="0068393F" w:rsidRDefault="0068393F" w:rsidP="001C7F4C">
      <w:pPr>
        <w:shd w:val="clear" w:color="auto" w:fill="FFFFFF"/>
        <w:spacing w:before="100" w:beforeAutospacing="1" w:after="100" w:afterAutospacing="1" w:line="240" w:lineRule="auto"/>
        <w:rPr>
          <w:rStyle w:val="Hyperlink"/>
          <w:color w:val="auto"/>
          <w:u w:val="none"/>
        </w:rPr>
      </w:pPr>
      <w:r>
        <w:rPr>
          <w:rStyle w:val="Hyperlink"/>
          <w:color w:val="auto"/>
          <w:u w:val="none"/>
        </w:rPr>
        <w:t>Clutterbuck, D (2012</w:t>
      </w:r>
      <w:r w:rsidRPr="0068393F">
        <w:rPr>
          <w:rStyle w:val="Hyperlink"/>
          <w:i/>
          <w:color w:val="auto"/>
          <w:u w:val="none"/>
        </w:rPr>
        <w:t>) Why Line Manager Coaching Often Doesn’t Work and What to do about it.</w:t>
      </w:r>
      <w:r>
        <w:rPr>
          <w:rStyle w:val="Hyperlink"/>
          <w:color w:val="auto"/>
          <w:u w:val="none"/>
        </w:rPr>
        <w:t xml:space="preserve"> Available at </w:t>
      </w:r>
      <w:hyperlink r:id="rId10" w:history="1">
        <w:r>
          <w:rPr>
            <w:rStyle w:val="Hyperlink"/>
          </w:rPr>
          <w:t>https://www.davidclutterbuckpartnership.com/why-line-manager-coaching-often-doesnt-work-and-what-to-do-about-it/</w:t>
        </w:r>
      </w:hyperlink>
      <w:r>
        <w:t xml:space="preserve">. (Accessed: 12 January 2020). </w:t>
      </w:r>
    </w:p>
    <w:p w:rsidR="004A7D5D" w:rsidRDefault="004A7D5D" w:rsidP="001C7F4C">
      <w:pPr>
        <w:shd w:val="clear" w:color="auto" w:fill="FFFFFF"/>
        <w:spacing w:before="100" w:beforeAutospacing="1" w:after="100" w:afterAutospacing="1" w:line="240" w:lineRule="auto"/>
      </w:pPr>
      <w:r>
        <w:rPr>
          <w:rStyle w:val="Hyperlink"/>
          <w:color w:val="auto"/>
          <w:u w:val="none"/>
        </w:rPr>
        <w:t xml:space="preserve">Clutterbuck, D. (2014) </w:t>
      </w:r>
      <w:r>
        <w:rPr>
          <w:rStyle w:val="Hyperlink"/>
          <w:i/>
          <w:color w:val="auto"/>
          <w:u w:val="none"/>
        </w:rPr>
        <w:t xml:space="preserve">What every HR professional should know about coaching and mentoring strategy. </w:t>
      </w:r>
      <w:r>
        <w:rPr>
          <w:rStyle w:val="Hyperlink"/>
          <w:color w:val="auto"/>
          <w:u w:val="none"/>
        </w:rPr>
        <w:t xml:space="preserve">Available at: </w:t>
      </w:r>
      <w:hyperlink r:id="rId11" w:history="1">
        <w:r>
          <w:rPr>
            <w:rStyle w:val="Hyperlink"/>
          </w:rPr>
          <w:t>https://coachingandmentoringinternational.org/wp-content/uploads/CMI-Article-What-every-HR-professional-needs-to-know-about-coaching-and-mentoring-strategy.pdf</w:t>
        </w:r>
      </w:hyperlink>
      <w:r>
        <w:t xml:space="preserve">. (Accessed: 7 January 2020). </w:t>
      </w:r>
    </w:p>
    <w:p w:rsidR="0005245B" w:rsidRPr="0005245B" w:rsidRDefault="0005245B" w:rsidP="001C7F4C">
      <w:pPr>
        <w:shd w:val="clear" w:color="auto" w:fill="FFFFFF"/>
        <w:spacing w:before="100" w:beforeAutospacing="1" w:after="100" w:afterAutospacing="1" w:line="240" w:lineRule="auto"/>
        <w:rPr>
          <w:rStyle w:val="Hyperlink"/>
          <w:i/>
          <w:color w:val="auto"/>
          <w:u w:val="none"/>
        </w:rPr>
      </w:pPr>
      <w:r>
        <w:t xml:space="preserve">Clutterbuck, D. (2014) </w:t>
      </w:r>
      <w:r>
        <w:rPr>
          <w:i/>
        </w:rPr>
        <w:t xml:space="preserve">Powerful questions with David Clutterbuck </w:t>
      </w:r>
      <w:r w:rsidRPr="0005245B">
        <w:t>[video]</w:t>
      </w:r>
      <w:r>
        <w:rPr>
          <w:i/>
        </w:rPr>
        <w:t xml:space="preserve">. Available at: </w:t>
      </w:r>
      <w:hyperlink r:id="rId12" w:history="1">
        <w:r>
          <w:rPr>
            <w:rStyle w:val="Hyperlink"/>
          </w:rPr>
          <w:t>https://www.youtube.com/watch?v=QXU-tAkz_TY</w:t>
        </w:r>
      </w:hyperlink>
      <w:r>
        <w:t xml:space="preserve">. (Accessed: 17 January). </w:t>
      </w:r>
    </w:p>
    <w:p w:rsidR="004A7D5D" w:rsidRDefault="004A7589" w:rsidP="001C7F4C">
      <w:pPr>
        <w:shd w:val="clear" w:color="auto" w:fill="FFFFFF"/>
        <w:spacing w:before="100" w:beforeAutospacing="1" w:after="100" w:afterAutospacing="1" w:line="240" w:lineRule="auto"/>
      </w:pPr>
      <w:r w:rsidRPr="0062513F">
        <w:rPr>
          <w:rStyle w:val="Hyperlink"/>
          <w:color w:val="auto"/>
          <w:u w:val="none"/>
        </w:rPr>
        <w:t xml:space="preserve">Coaching and Mentoring Network (2017) </w:t>
      </w:r>
      <w:r w:rsidRPr="0062513F">
        <w:rPr>
          <w:rStyle w:val="Hyperlink"/>
          <w:i/>
          <w:color w:val="auto"/>
          <w:u w:val="none"/>
        </w:rPr>
        <w:t xml:space="preserve">Everything you wanted to know about coaching and mentoring. </w:t>
      </w:r>
      <w:r w:rsidRPr="0062513F">
        <w:rPr>
          <w:rStyle w:val="Hyperlink"/>
          <w:color w:val="auto"/>
          <w:u w:val="none"/>
        </w:rPr>
        <w:t xml:space="preserve">Available at </w:t>
      </w:r>
      <w:hyperlink r:id="rId13" w:anchor="TopOfPage" w:history="1">
        <w:r w:rsidRPr="0062513F">
          <w:rPr>
            <w:rStyle w:val="Hyperlink"/>
          </w:rPr>
          <w:t>https://new.coachingnetwork.org.uk/information-portal/what-are-coaching-and-mentoring/#TopOfPage</w:t>
        </w:r>
      </w:hyperlink>
      <w:r w:rsidRPr="0062513F">
        <w:t>. (Accessed: 5 January 2020).</w:t>
      </w:r>
    </w:p>
    <w:p w:rsidR="004A7D5D" w:rsidRPr="0062513F" w:rsidRDefault="004A7D5D" w:rsidP="001C7F4C">
      <w:pPr>
        <w:shd w:val="clear" w:color="auto" w:fill="FFFFFF"/>
        <w:spacing w:before="100" w:beforeAutospacing="1" w:after="100" w:afterAutospacing="1" w:line="240" w:lineRule="auto"/>
      </w:pPr>
      <w:r>
        <w:t>Connor, Mary P, (2012) Coaching and mentoring at work. Open University Press</w:t>
      </w:r>
    </w:p>
    <w:p w:rsidR="0062513F" w:rsidRDefault="0062513F" w:rsidP="0062513F">
      <w:pPr>
        <w:jc w:val="both"/>
        <w:rPr>
          <w:bCs/>
        </w:rPr>
      </w:pPr>
      <w:r w:rsidRPr="0062513F">
        <w:rPr>
          <w:bCs/>
        </w:rPr>
        <w:t xml:space="preserve">Cox, E. and </w:t>
      </w:r>
      <w:proofErr w:type="spellStart"/>
      <w:r w:rsidRPr="0062513F">
        <w:rPr>
          <w:bCs/>
        </w:rPr>
        <w:t>Bachkriova</w:t>
      </w:r>
      <w:proofErr w:type="spellEnd"/>
      <w:r w:rsidRPr="0062513F">
        <w:rPr>
          <w:bCs/>
        </w:rPr>
        <w:t xml:space="preserve">, T. and Clutterbuck, D.(2018) </w:t>
      </w:r>
      <w:r w:rsidRPr="0062513F">
        <w:rPr>
          <w:bCs/>
          <w:i/>
        </w:rPr>
        <w:t>The Complete Handbook of Coaching</w:t>
      </w:r>
      <w:r w:rsidRPr="0062513F">
        <w:rPr>
          <w:bCs/>
        </w:rPr>
        <w:t xml:space="preserve"> 3</w:t>
      </w:r>
      <w:r w:rsidRPr="0062513F">
        <w:rPr>
          <w:bCs/>
          <w:vertAlign w:val="superscript"/>
        </w:rPr>
        <w:t>rd</w:t>
      </w:r>
      <w:r w:rsidRPr="0062513F">
        <w:rPr>
          <w:bCs/>
        </w:rPr>
        <w:t xml:space="preserve"> Ed. London: SAGE.</w:t>
      </w:r>
    </w:p>
    <w:p w:rsidR="0068393F" w:rsidRPr="0062513F" w:rsidRDefault="0068393F" w:rsidP="0062513F">
      <w:pPr>
        <w:jc w:val="both"/>
        <w:rPr>
          <w:rStyle w:val="Hyperlink"/>
          <w:bCs/>
          <w:color w:val="auto"/>
          <w:u w:val="none"/>
        </w:rPr>
      </w:pPr>
      <w:r>
        <w:rPr>
          <w:bCs/>
        </w:rPr>
        <w:t xml:space="preserve">Downey, M. (2003) Effective Coaching. Lesson’s from the coach’s coach. Cengage Learning. </w:t>
      </w:r>
    </w:p>
    <w:p w:rsidR="00D86E20" w:rsidRDefault="00D86E20" w:rsidP="001C7F4C">
      <w:pPr>
        <w:shd w:val="clear" w:color="auto" w:fill="FFFFFF"/>
        <w:spacing w:before="100" w:beforeAutospacing="1" w:after="100" w:afterAutospacing="1" w:line="240" w:lineRule="auto"/>
        <w:rPr>
          <w:rStyle w:val="Hyperlink"/>
          <w:color w:val="auto"/>
          <w:u w:val="none"/>
        </w:rPr>
      </w:pPr>
      <w:r w:rsidRPr="0062513F">
        <w:rPr>
          <w:rStyle w:val="Hyperlink"/>
          <w:color w:val="auto"/>
          <w:u w:val="none"/>
        </w:rPr>
        <w:t xml:space="preserve">Forbes (2019). </w:t>
      </w:r>
      <w:r w:rsidRPr="0062513F">
        <w:rPr>
          <w:rStyle w:val="Hyperlink"/>
          <w:i/>
          <w:color w:val="auto"/>
          <w:u w:val="none"/>
        </w:rPr>
        <w:t>The Millennial Expectation of</w:t>
      </w:r>
      <w:r w:rsidRPr="00D86E20">
        <w:rPr>
          <w:rStyle w:val="Hyperlink"/>
          <w:i/>
          <w:color w:val="auto"/>
          <w:u w:val="none"/>
        </w:rPr>
        <w:t xml:space="preserve"> Technology in the Workplace.</w:t>
      </w:r>
      <w:r>
        <w:rPr>
          <w:rStyle w:val="Hyperlink"/>
          <w:color w:val="auto"/>
          <w:u w:val="none"/>
        </w:rPr>
        <w:t xml:space="preserve"> Available at: </w:t>
      </w:r>
      <w:hyperlink r:id="rId14" w:anchor="2663e7a94a50" w:history="1">
        <w:r>
          <w:rPr>
            <w:rStyle w:val="Hyperlink"/>
          </w:rPr>
          <w:t>https://www.forbes.com/sites/paycom/2017/03/08/the-millennial-expectation-of-technology-in-the-workplace/#2663e7a94a50</w:t>
        </w:r>
      </w:hyperlink>
      <w:r>
        <w:rPr>
          <w:rStyle w:val="Hyperlink"/>
          <w:color w:val="auto"/>
          <w:u w:val="none"/>
        </w:rPr>
        <w:t xml:space="preserve">. (Accessed: 3 January 2020). </w:t>
      </w:r>
    </w:p>
    <w:p w:rsidR="00F269E1" w:rsidRPr="00F269E1" w:rsidRDefault="00F269E1" w:rsidP="001C7F4C">
      <w:pPr>
        <w:shd w:val="clear" w:color="auto" w:fill="FFFFFF"/>
        <w:spacing w:before="100" w:beforeAutospacing="1" w:after="100" w:afterAutospacing="1" w:line="240" w:lineRule="auto"/>
        <w:rPr>
          <w:rStyle w:val="Hyperlink"/>
          <w:color w:val="auto"/>
          <w:u w:val="none"/>
        </w:rPr>
      </w:pPr>
      <w:r>
        <w:rPr>
          <w:rStyle w:val="Hyperlink"/>
          <w:color w:val="auto"/>
          <w:u w:val="none"/>
        </w:rPr>
        <w:t xml:space="preserve">Forbes (2017) </w:t>
      </w:r>
      <w:r>
        <w:rPr>
          <w:rStyle w:val="Hyperlink"/>
          <w:i/>
          <w:color w:val="auto"/>
          <w:u w:val="none"/>
        </w:rPr>
        <w:t xml:space="preserve">The Success and Failure of the Coaching Industry. </w:t>
      </w:r>
      <w:r>
        <w:rPr>
          <w:rStyle w:val="Hyperlink"/>
          <w:color w:val="auto"/>
          <w:u w:val="none"/>
        </w:rPr>
        <w:t xml:space="preserve">Available at: </w:t>
      </w:r>
      <w:hyperlink r:id="rId15" w:anchor="135294006765" w:history="1">
        <w:r>
          <w:rPr>
            <w:rStyle w:val="Hyperlink"/>
          </w:rPr>
          <w:t>https://www.forbes.com/sites/forbescoachescouncil/2017/10/05/the-success-and-failure-of-the-coaching-industry/#135294006765</w:t>
        </w:r>
      </w:hyperlink>
      <w:r>
        <w:t>. (Accessed: 17 January 2020).</w:t>
      </w:r>
    </w:p>
    <w:p w:rsidR="00D86E20" w:rsidRDefault="00D86E20" w:rsidP="001C7F4C">
      <w:pPr>
        <w:shd w:val="clear" w:color="auto" w:fill="FFFFFF"/>
        <w:spacing w:before="100" w:beforeAutospacing="1" w:after="100" w:afterAutospacing="1" w:line="240" w:lineRule="auto"/>
        <w:rPr>
          <w:rStyle w:val="Hyperlink"/>
          <w:color w:val="auto"/>
          <w:u w:val="none"/>
        </w:rPr>
      </w:pPr>
      <w:r>
        <w:rPr>
          <w:rStyle w:val="Hyperlink"/>
          <w:color w:val="auto"/>
          <w:u w:val="none"/>
        </w:rPr>
        <w:t>Grant, A.M. (2013) The Efficiency of Coaching. In J. Passmore, D. Peterson, &amp; T. Freire (</w:t>
      </w:r>
      <w:proofErr w:type="spellStart"/>
      <w:r>
        <w:rPr>
          <w:rStyle w:val="Hyperlink"/>
          <w:color w:val="auto"/>
          <w:u w:val="none"/>
        </w:rPr>
        <w:t>Eds</w:t>
      </w:r>
      <w:proofErr w:type="spellEnd"/>
      <w:r>
        <w:rPr>
          <w:rStyle w:val="Hyperlink"/>
          <w:color w:val="auto"/>
          <w:u w:val="none"/>
        </w:rPr>
        <w:t xml:space="preserve">), </w:t>
      </w:r>
      <w:r w:rsidR="004A7D5D">
        <w:rPr>
          <w:rStyle w:val="Hyperlink"/>
          <w:color w:val="auto"/>
          <w:u w:val="none"/>
        </w:rPr>
        <w:t>the</w:t>
      </w:r>
      <w:r>
        <w:rPr>
          <w:rStyle w:val="Hyperlink"/>
          <w:color w:val="auto"/>
          <w:u w:val="none"/>
        </w:rPr>
        <w:t xml:space="preserve"> Wiley-Blackwell Handbook of the Psychology of Caching and Mentoring. Chichester: Wiley-Blackwell. </w:t>
      </w:r>
    </w:p>
    <w:p w:rsidR="00F269E1" w:rsidRPr="00D86E20" w:rsidRDefault="00F269E1" w:rsidP="001C7F4C">
      <w:pPr>
        <w:shd w:val="clear" w:color="auto" w:fill="FFFFFF"/>
        <w:spacing w:before="100" w:beforeAutospacing="1" w:after="100" w:afterAutospacing="1" w:line="240" w:lineRule="auto"/>
        <w:rPr>
          <w:rStyle w:val="Hyperlink"/>
          <w:i/>
          <w:color w:val="auto"/>
          <w:u w:val="none"/>
        </w:rPr>
      </w:pPr>
      <w:r>
        <w:rPr>
          <w:rStyle w:val="Hyperlink"/>
          <w:color w:val="auto"/>
          <w:u w:val="none"/>
        </w:rPr>
        <w:lastRenderedPageBreak/>
        <w:t xml:space="preserve">Harvard Business Review (2015) Non-profits can’t keep ignoring talent development. Available at: </w:t>
      </w:r>
      <w:hyperlink r:id="rId16" w:history="1">
        <w:r>
          <w:rPr>
            <w:rStyle w:val="Hyperlink"/>
          </w:rPr>
          <w:t>https://hbr.org/2015/12/nonprofits-cant-keep-ignoring-talent-development?referral=03758&amp;cm_vc=rr_item_page.top_right</w:t>
        </w:r>
      </w:hyperlink>
      <w:r>
        <w:t>. (Accessed: 15 January 2020).</w:t>
      </w:r>
    </w:p>
    <w:p w:rsidR="004E1B65" w:rsidRDefault="004E1B65" w:rsidP="001C7F4C">
      <w:pPr>
        <w:shd w:val="clear" w:color="auto" w:fill="FFFFFF"/>
        <w:spacing w:before="100" w:beforeAutospacing="1" w:after="100" w:afterAutospacing="1" w:line="240" w:lineRule="auto"/>
      </w:pPr>
      <w:r>
        <w:rPr>
          <w:rStyle w:val="Hyperlink"/>
          <w:color w:val="auto"/>
          <w:u w:val="none"/>
        </w:rPr>
        <w:t xml:space="preserve">Hayden, D. and Haden, S. (2019) </w:t>
      </w:r>
      <w:r>
        <w:rPr>
          <w:rStyle w:val="Hyperlink"/>
          <w:i/>
          <w:color w:val="auto"/>
          <w:u w:val="none"/>
        </w:rPr>
        <w:t xml:space="preserve">Coaching and Mentoring. </w:t>
      </w:r>
      <w:r>
        <w:rPr>
          <w:rStyle w:val="Hyperlink"/>
          <w:color w:val="auto"/>
          <w:u w:val="none"/>
        </w:rPr>
        <w:t xml:space="preserve">Available at: </w:t>
      </w:r>
      <w:hyperlink r:id="rId17" w:history="1">
        <w:r>
          <w:rPr>
            <w:rStyle w:val="Hyperlink"/>
          </w:rPr>
          <w:t>https://moodle.uwtsd.ac.uk/pluginfile.php/321960/mod_resource/content/1/coaching-mentoring-factsheet_20190903T123004.pdf</w:t>
        </w:r>
      </w:hyperlink>
      <w:r>
        <w:t xml:space="preserve">. (Accessed: 2 January 2020). </w:t>
      </w:r>
    </w:p>
    <w:p w:rsidR="004A7D5D" w:rsidRDefault="00F269E1" w:rsidP="001C7F4C">
      <w:pPr>
        <w:shd w:val="clear" w:color="auto" w:fill="FFFFFF"/>
        <w:spacing w:before="100" w:beforeAutospacing="1" w:after="100" w:afterAutospacing="1" w:line="240" w:lineRule="auto"/>
      </w:pPr>
      <w:r>
        <w:t>Haw</w:t>
      </w:r>
      <w:r w:rsidR="004A7D5D">
        <w:t xml:space="preserve">kins, J. (n.d.) </w:t>
      </w:r>
      <w:r w:rsidR="004A7D5D" w:rsidRPr="004A7D5D">
        <w:rPr>
          <w:i/>
        </w:rPr>
        <w:t>Clear Coaching Model</w:t>
      </w:r>
      <w:r w:rsidR="004A7D5D">
        <w:t xml:space="preserve">. Available at: </w:t>
      </w:r>
      <w:hyperlink r:id="rId18" w:history="1">
        <w:r w:rsidR="004A7D5D">
          <w:rPr>
            <w:rStyle w:val="Hyperlink"/>
          </w:rPr>
          <w:t>https://www.personal-coaching-information.com/clear-coaching-model.html</w:t>
        </w:r>
      </w:hyperlink>
      <w:r w:rsidR="004A7D5D">
        <w:t>. (Accessed: 7 January 2020).</w:t>
      </w:r>
    </w:p>
    <w:p w:rsidR="00F269E1" w:rsidRDefault="00F269E1" w:rsidP="001C7F4C">
      <w:pPr>
        <w:shd w:val="clear" w:color="auto" w:fill="FFFFFF"/>
        <w:spacing w:before="100" w:beforeAutospacing="1" w:after="100" w:afterAutospacing="1" w:line="240" w:lineRule="auto"/>
      </w:pPr>
      <w:r>
        <w:t xml:space="preserve">Hicks, B. Carter, A. and Sinclair, A. (2014) </w:t>
      </w:r>
      <w:r>
        <w:rPr>
          <w:i/>
        </w:rPr>
        <w:t xml:space="preserve">Impact of coaching on employee wellbeing, engagement and job satisfaction. </w:t>
      </w:r>
      <w:r>
        <w:t xml:space="preserve">Available at: </w:t>
      </w:r>
      <w:hyperlink r:id="rId19" w:history="1">
        <w:r>
          <w:rPr>
            <w:rStyle w:val="Hyperlink"/>
          </w:rPr>
          <w:t>https://moodle.uwtsd.ac.uk/pluginfile.php/321937/mod_resource/content/1/IES%20Impact%20of%20Coaching%20on%20Employee%20Engagement%2C%20Wellbeing%20and%20Satisfaction.pdf</w:t>
        </w:r>
      </w:hyperlink>
      <w:r>
        <w:t xml:space="preserve">. (Accessed: 15 January 2020). </w:t>
      </w:r>
    </w:p>
    <w:p w:rsidR="00F269E1" w:rsidRPr="00F269E1" w:rsidRDefault="00F269E1" w:rsidP="001C7F4C">
      <w:pPr>
        <w:shd w:val="clear" w:color="auto" w:fill="FFFFFF"/>
        <w:spacing w:before="100" w:beforeAutospacing="1" w:after="100" w:afterAutospacing="1" w:line="240" w:lineRule="auto"/>
      </w:pPr>
      <w:r>
        <w:t xml:space="preserve">Institute of Coaching (n.d.) </w:t>
      </w:r>
      <w:r>
        <w:rPr>
          <w:i/>
        </w:rPr>
        <w:t xml:space="preserve">Benefits of Coaching. </w:t>
      </w:r>
      <w:r>
        <w:t xml:space="preserve">Available at: </w:t>
      </w:r>
      <w:hyperlink r:id="rId20" w:history="1">
        <w:r>
          <w:rPr>
            <w:rStyle w:val="Hyperlink"/>
          </w:rPr>
          <w:t>https://instituteofcoaching.org/coaching-overview/coaching-benefits</w:t>
        </w:r>
      </w:hyperlink>
      <w:r>
        <w:t>. (Accessed: 15 January 2020).</w:t>
      </w:r>
    </w:p>
    <w:p w:rsidR="00830EBD" w:rsidRPr="00830EBD" w:rsidRDefault="00830EBD" w:rsidP="004A7589">
      <w:pPr>
        <w:shd w:val="clear" w:color="auto" w:fill="FFFFFF"/>
        <w:spacing w:before="100" w:beforeAutospacing="1" w:after="100" w:afterAutospacing="1" w:line="240" w:lineRule="auto"/>
      </w:pPr>
      <w:r>
        <w:t>McKinsey and Company (2019)</w:t>
      </w:r>
      <w:r>
        <w:rPr>
          <w:i/>
        </w:rPr>
        <w:t xml:space="preserve"> The Future of Work. Rethinking skills to tackle the UK’s looming talent  shortage. </w:t>
      </w:r>
      <w:r>
        <w:t xml:space="preserve">Available at: </w:t>
      </w:r>
      <w:hyperlink r:id="rId21" w:history="1">
        <w:r>
          <w:rPr>
            <w:rStyle w:val="Hyperlink"/>
          </w:rPr>
          <w:t>https://moodle.uwtsd.ac.uk/pluginfile.php/325912/mod_resource/content/1/McKinsey%20The-future-of-work-Rethinking-skills-to-tackle-the-uks-looming-talent-shortage.pdf</w:t>
        </w:r>
      </w:hyperlink>
      <w:r>
        <w:t xml:space="preserve">. (Accessed: 15 January 2020). </w:t>
      </w:r>
    </w:p>
    <w:p w:rsidR="004A7589" w:rsidRDefault="004A7589" w:rsidP="004A7589">
      <w:pPr>
        <w:shd w:val="clear" w:color="auto" w:fill="FFFFFF"/>
        <w:spacing w:before="100" w:beforeAutospacing="1" w:after="100" w:afterAutospacing="1" w:line="240" w:lineRule="auto"/>
      </w:pPr>
      <w:r>
        <w:t xml:space="preserve">Mind Tools A (n.d.) </w:t>
      </w:r>
      <w:r>
        <w:rPr>
          <w:i/>
        </w:rPr>
        <w:t xml:space="preserve">Questioning techniques. </w:t>
      </w:r>
      <w:r>
        <w:t xml:space="preserve">Available at: </w:t>
      </w:r>
      <w:hyperlink r:id="rId22" w:history="1">
        <w:r>
          <w:rPr>
            <w:rStyle w:val="Hyperlink"/>
          </w:rPr>
          <w:t>https://www.mindtools.com/pages/article/newTMC_88.htm</w:t>
        </w:r>
      </w:hyperlink>
      <w:r>
        <w:t xml:space="preserve"> (Accessed: 5 January 2020). </w:t>
      </w:r>
    </w:p>
    <w:p w:rsidR="004A7589" w:rsidRDefault="004A7589" w:rsidP="001C7F4C">
      <w:pPr>
        <w:shd w:val="clear" w:color="auto" w:fill="FFFFFF"/>
        <w:spacing w:before="100" w:beforeAutospacing="1" w:after="100" w:afterAutospacing="1" w:line="240" w:lineRule="auto"/>
      </w:pPr>
      <w:r>
        <w:t xml:space="preserve">Mind Tools B (n.d.) </w:t>
      </w:r>
      <w:r>
        <w:rPr>
          <w:i/>
        </w:rPr>
        <w:t xml:space="preserve">Mentoring. </w:t>
      </w:r>
      <w:r>
        <w:t xml:space="preserve">Available at: </w:t>
      </w:r>
      <w:hyperlink r:id="rId23" w:history="1">
        <w:r>
          <w:rPr>
            <w:rStyle w:val="Hyperlink"/>
          </w:rPr>
          <w:t>https://www.mindtools.com/pages/article/newCDV_72.htm</w:t>
        </w:r>
      </w:hyperlink>
      <w:r>
        <w:t xml:space="preserve"> (Accessed: 5 January 2020).</w:t>
      </w:r>
    </w:p>
    <w:p w:rsidR="004A7D5D" w:rsidRDefault="004A7D5D" w:rsidP="001C7F4C">
      <w:pPr>
        <w:shd w:val="clear" w:color="auto" w:fill="FFFFFF"/>
        <w:spacing w:before="100" w:beforeAutospacing="1" w:after="100" w:afterAutospacing="1" w:line="240" w:lineRule="auto"/>
      </w:pPr>
      <w:r>
        <w:t xml:space="preserve">Mind Tools (n.d.) </w:t>
      </w:r>
      <w:r>
        <w:rPr>
          <w:i/>
        </w:rPr>
        <w:t xml:space="preserve">The Grow Model. </w:t>
      </w:r>
      <w:r>
        <w:t xml:space="preserve">Available at: </w:t>
      </w:r>
      <w:hyperlink r:id="rId24" w:history="1">
        <w:r>
          <w:rPr>
            <w:rStyle w:val="Hyperlink"/>
          </w:rPr>
          <w:t>https://www.mindtools.com/pages/article/newLDR_89.htm</w:t>
        </w:r>
      </w:hyperlink>
      <w:r>
        <w:t xml:space="preserve"> (Accessed: 7 January 2020). </w:t>
      </w:r>
    </w:p>
    <w:p w:rsidR="00F65BA9" w:rsidRDefault="00F65BA9" w:rsidP="001C7F4C">
      <w:pPr>
        <w:shd w:val="clear" w:color="auto" w:fill="FFFFFF"/>
        <w:spacing w:before="100" w:beforeAutospacing="1" w:after="100" w:afterAutospacing="1" w:line="240" w:lineRule="auto"/>
      </w:pPr>
      <w:r>
        <w:t xml:space="preserve">Performance Coaching University (2019) </w:t>
      </w:r>
      <w:r>
        <w:rPr>
          <w:i/>
        </w:rPr>
        <w:t xml:space="preserve">Why is confidentiality important in coaching? </w:t>
      </w:r>
      <w:r>
        <w:t xml:space="preserve">Available at </w:t>
      </w:r>
      <w:hyperlink r:id="rId25" w:history="1">
        <w:r>
          <w:rPr>
            <w:rStyle w:val="Hyperlink"/>
          </w:rPr>
          <w:t>https://www.performancecoachuniversity.com/why-is-confidentiality-important-in-coaching/</w:t>
        </w:r>
      </w:hyperlink>
      <w:r>
        <w:t>. (Accessed: 15 January 2020).</w:t>
      </w:r>
    </w:p>
    <w:p w:rsidR="00F269E1" w:rsidRDefault="00F269E1" w:rsidP="001C7F4C">
      <w:pPr>
        <w:shd w:val="clear" w:color="auto" w:fill="FFFFFF"/>
        <w:spacing w:before="100" w:beforeAutospacing="1" w:after="100" w:afterAutospacing="1" w:line="240" w:lineRule="auto"/>
      </w:pPr>
      <w:r>
        <w:rPr>
          <w:rStyle w:val="Hyperlink"/>
          <w:color w:val="auto"/>
          <w:u w:val="none"/>
        </w:rPr>
        <w:t xml:space="preserve">Richards, K. (2015) </w:t>
      </w:r>
      <w:r w:rsidRPr="00C52D81">
        <w:rPr>
          <w:rStyle w:val="Hyperlink"/>
          <w:i/>
          <w:color w:val="auto"/>
          <w:u w:val="none"/>
        </w:rPr>
        <w:t xml:space="preserve">What’s the difference between a coach and a mentor? </w:t>
      </w:r>
      <w:r>
        <w:rPr>
          <w:rStyle w:val="Hyperlink"/>
          <w:color w:val="auto"/>
          <w:u w:val="none"/>
        </w:rPr>
        <w:t xml:space="preserve">Available at: </w:t>
      </w:r>
      <w:hyperlink r:id="rId26" w:anchor="5da347717556" w:history="1">
        <w:r>
          <w:rPr>
            <w:rStyle w:val="Hyperlink"/>
          </w:rPr>
          <w:t>https://www.forbes.com/sites/ellevate/2015/10/15/the-difference-between-a-coach-and-a-mentor/#5da347717556</w:t>
        </w:r>
      </w:hyperlink>
      <w:r>
        <w:t xml:space="preserve">. (Accessed: 5 January 2020). </w:t>
      </w:r>
    </w:p>
    <w:p w:rsidR="00D86E20" w:rsidRDefault="00D86E20" w:rsidP="001C7F4C">
      <w:pPr>
        <w:shd w:val="clear" w:color="auto" w:fill="FFFFFF"/>
        <w:spacing w:before="100" w:beforeAutospacing="1" w:after="100" w:afterAutospacing="1" w:line="240" w:lineRule="auto"/>
      </w:pPr>
      <w:r>
        <w:t xml:space="preserve">Snape, J. (2016). </w:t>
      </w:r>
      <w:r>
        <w:rPr>
          <w:i/>
        </w:rPr>
        <w:t xml:space="preserve">The Coaching </w:t>
      </w:r>
      <w:proofErr w:type="spellStart"/>
      <w:r>
        <w:rPr>
          <w:i/>
        </w:rPr>
        <w:t>Mindset</w:t>
      </w:r>
      <w:proofErr w:type="spellEnd"/>
      <w:r>
        <w:t xml:space="preserve">. Available at: </w:t>
      </w:r>
      <w:hyperlink r:id="rId27" w:history="1">
        <w:r>
          <w:rPr>
            <w:rStyle w:val="Hyperlink"/>
          </w:rPr>
          <w:t>https://www.cipd.co.uk/Community/blogs/b/cipd_events/posts/the-coaching-mindset</w:t>
        </w:r>
      </w:hyperlink>
      <w:r>
        <w:t xml:space="preserve">. (Accessed: 3 January 2020). </w:t>
      </w:r>
    </w:p>
    <w:p w:rsidR="0062513F" w:rsidRPr="0062513F" w:rsidRDefault="0062513F" w:rsidP="001C7F4C">
      <w:pPr>
        <w:shd w:val="clear" w:color="auto" w:fill="FFFFFF"/>
        <w:spacing w:before="100" w:beforeAutospacing="1" w:after="100" w:afterAutospacing="1" w:line="240" w:lineRule="auto"/>
      </w:pPr>
      <w:r>
        <w:t xml:space="preserve">Starr, J. (2011) </w:t>
      </w:r>
      <w:r>
        <w:rPr>
          <w:i/>
        </w:rPr>
        <w:t xml:space="preserve">The Coaching Manual - The Definitive Guide to the Process, Principals and Personal Coaching. </w:t>
      </w:r>
      <w:r>
        <w:t>3</w:t>
      </w:r>
      <w:r w:rsidRPr="0062513F">
        <w:rPr>
          <w:vertAlign w:val="superscript"/>
        </w:rPr>
        <w:t>rd</w:t>
      </w:r>
      <w:r>
        <w:t xml:space="preserve"> ed. Great Britain: Pearson. </w:t>
      </w:r>
    </w:p>
    <w:p w:rsidR="00D86E20" w:rsidRPr="00D86E20" w:rsidRDefault="00D86E20" w:rsidP="001C7F4C">
      <w:pPr>
        <w:shd w:val="clear" w:color="auto" w:fill="FFFFFF"/>
        <w:spacing w:before="100" w:beforeAutospacing="1" w:after="100" w:afterAutospacing="1" w:line="240" w:lineRule="auto"/>
      </w:pPr>
      <w:r>
        <w:lastRenderedPageBreak/>
        <w:t xml:space="preserve">Whitmore, J. (2017) </w:t>
      </w:r>
      <w:r>
        <w:rPr>
          <w:i/>
        </w:rPr>
        <w:t xml:space="preserve">Coaching for Performance - The Principals and Practice of Coaching and Leadership. </w:t>
      </w:r>
      <w:r>
        <w:t>5</w:t>
      </w:r>
      <w:r w:rsidRPr="00D86E20">
        <w:rPr>
          <w:vertAlign w:val="superscript"/>
        </w:rPr>
        <w:t>th</w:t>
      </w:r>
      <w:r>
        <w:t xml:space="preserve"> Ed. London: Nicholas </w:t>
      </w:r>
      <w:proofErr w:type="spellStart"/>
      <w:r>
        <w:t>Brealey</w:t>
      </w:r>
      <w:proofErr w:type="spellEnd"/>
      <w:r>
        <w:t xml:space="preserve"> Publishing. </w:t>
      </w:r>
    </w:p>
    <w:p w:rsidR="00D86E20" w:rsidRPr="00D86E20" w:rsidRDefault="00D86E20" w:rsidP="001C7F4C">
      <w:pPr>
        <w:shd w:val="clear" w:color="auto" w:fill="FFFFFF"/>
        <w:spacing w:before="100" w:beforeAutospacing="1" w:after="100" w:afterAutospacing="1" w:line="240" w:lineRule="auto"/>
        <w:rPr>
          <w:rStyle w:val="Hyperlink"/>
          <w:color w:val="auto"/>
          <w:u w:val="none"/>
        </w:rPr>
      </w:pPr>
    </w:p>
    <w:sectPr w:rsidR="00D86E20" w:rsidRPr="00D86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B91E9E"/>
    <w:multiLevelType w:val="multilevel"/>
    <w:tmpl w:val="9328E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78B1ACA"/>
    <w:multiLevelType w:val="multilevel"/>
    <w:tmpl w:val="D6749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B63CFE"/>
    <w:multiLevelType w:val="multilevel"/>
    <w:tmpl w:val="44D4F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24E191C"/>
    <w:multiLevelType w:val="hybridMultilevel"/>
    <w:tmpl w:val="084C8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65671F"/>
    <w:multiLevelType w:val="multilevel"/>
    <w:tmpl w:val="B0985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ABF5D54"/>
    <w:multiLevelType w:val="multilevel"/>
    <w:tmpl w:val="5F468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AD0E41"/>
    <w:multiLevelType w:val="multilevel"/>
    <w:tmpl w:val="12769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322E62"/>
    <w:multiLevelType w:val="multilevel"/>
    <w:tmpl w:val="5DBEA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22E2328"/>
    <w:multiLevelType w:val="multilevel"/>
    <w:tmpl w:val="D5D6E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7"/>
  </w:num>
  <w:num w:numId="4">
    <w:abstractNumId w:val="2"/>
  </w:num>
  <w:num w:numId="5">
    <w:abstractNumId w:val="1"/>
  </w:num>
  <w:num w:numId="6">
    <w:abstractNumId w:val="0"/>
  </w:num>
  <w:num w:numId="7">
    <w:abstractNumId w:val="8"/>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4255"/>
    <w:rsid w:val="00014F76"/>
    <w:rsid w:val="0005245B"/>
    <w:rsid w:val="00066DFA"/>
    <w:rsid w:val="000C780E"/>
    <w:rsid w:val="001366A7"/>
    <w:rsid w:val="0014039F"/>
    <w:rsid w:val="00155D15"/>
    <w:rsid w:val="001A553F"/>
    <w:rsid w:val="001C49D4"/>
    <w:rsid w:val="001C7F4C"/>
    <w:rsid w:val="001D62DB"/>
    <w:rsid w:val="001F16D9"/>
    <w:rsid w:val="002B6A9F"/>
    <w:rsid w:val="002E0FFD"/>
    <w:rsid w:val="002F3A1F"/>
    <w:rsid w:val="00337297"/>
    <w:rsid w:val="00355204"/>
    <w:rsid w:val="003E2243"/>
    <w:rsid w:val="00420653"/>
    <w:rsid w:val="004840F8"/>
    <w:rsid w:val="004A7589"/>
    <w:rsid w:val="004A7D5D"/>
    <w:rsid w:val="004E1B65"/>
    <w:rsid w:val="0053770F"/>
    <w:rsid w:val="005531A2"/>
    <w:rsid w:val="005D0883"/>
    <w:rsid w:val="005F17AE"/>
    <w:rsid w:val="0062513F"/>
    <w:rsid w:val="0068393F"/>
    <w:rsid w:val="006928A6"/>
    <w:rsid w:val="006B5230"/>
    <w:rsid w:val="00817AAA"/>
    <w:rsid w:val="00830EBD"/>
    <w:rsid w:val="00876164"/>
    <w:rsid w:val="00895054"/>
    <w:rsid w:val="008C4255"/>
    <w:rsid w:val="0091709D"/>
    <w:rsid w:val="00927EC3"/>
    <w:rsid w:val="009C6C28"/>
    <w:rsid w:val="009E1A42"/>
    <w:rsid w:val="009F3B9E"/>
    <w:rsid w:val="00A411DC"/>
    <w:rsid w:val="00B0122A"/>
    <w:rsid w:val="00B45348"/>
    <w:rsid w:val="00B6286E"/>
    <w:rsid w:val="00BA44D7"/>
    <w:rsid w:val="00BE7FBA"/>
    <w:rsid w:val="00BF5FEE"/>
    <w:rsid w:val="00C419DF"/>
    <w:rsid w:val="00C52D81"/>
    <w:rsid w:val="00CF3641"/>
    <w:rsid w:val="00D86E20"/>
    <w:rsid w:val="00E33724"/>
    <w:rsid w:val="00F12236"/>
    <w:rsid w:val="00F269E1"/>
    <w:rsid w:val="00F65BA9"/>
    <w:rsid w:val="00FB2A80"/>
    <w:rsid w:val="00FB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6B7045-623B-404B-B594-8A840A7DF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55D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A44D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A44D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BA44D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7F4C"/>
    <w:rPr>
      <w:color w:val="0000FF"/>
      <w:u w:val="single"/>
    </w:rPr>
  </w:style>
  <w:style w:type="character" w:styleId="FollowedHyperlink">
    <w:name w:val="FollowedHyperlink"/>
    <w:basedOn w:val="DefaultParagraphFont"/>
    <w:uiPriority w:val="99"/>
    <w:semiHidden/>
    <w:unhideWhenUsed/>
    <w:rsid w:val="004E1B65"/>
    <w:rPr>
      <w:color w:val="954F72" w:themeColor="followedHyperlink"/>
      <w:u w:val="single"/>
    </w:rPr>
  </w:style>
  <w:style w:type="paragraph" w:styleId="ListParagraph">
    <w:name w:val="List Paragraph"/>
    <w:basedOn w:val="Normal"/>
    <w:uiPriority w:val="34"/>
    <w:qFormat/>
    <w:rsid w:val="00B45348"/>
    <w:pPr>
      <w:ind w:left="720"/>
      <w:contextualSpacing/>
    </w:pPr>
  </w:style>
  <w:style w:type="paragraph" w:styleId="NormalWeb">
    <w:name w:val="Normal (Web)"/>
    <w:basedOn w:val="Normal"/>
    <w:uiPriority w:val="99"/>
    <w:unhideWhenUsed/>
    <w:rsid w:val="002E0F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E0FFD"/>
    <w:rPr>
      <w:b/>
      <w:bCs/>
    </w:rPr>
  </w:style>
  <w:style w:type="character" w:customStyle="1" w:styleId="Heading1Char">
    <w:name w:val="Heading 1 Char"/>
    <w:basedOn w:val="DefaultParagraphFont"/>
    <w:link w:val="Heading1"/>
    <w:uiPriority w:val="9"/>
    <w:rsid w:val="00155D15"/>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155D15"/>
    <w:pPr>
      <w:spacing w:after="0" w:line="240" w:lineRule="auto"/>
    </w:pPr>
  </w:style>
  <w:style w:type="character" w:customStyle="1" w:styleId="Heading4Char">
    <w:name w:val="Heading 4 Char"/>
    <w:basedOn w:val="DefaultParagraphFont"/>
    <w:link w:val="Heading4"/>
    <w:uiPriority w:val="9"/>
    <w:rsid w:val="00BA44D7"/>
    <w:rPr>
      <w:rFonts w:ascii="Times New Roman" w:eastAsia="Times New Roman" w:hAnsi="Times New Roman" w:cs="Times New Roman"/>
      <w:b/>
      <w:bCs/>
      <w:sz w:val="24"/>
      <w:szCs w:val="24"/>
      <w:lang w:eastAsia="en-GB"/>
    </w:rPr>
  </w:style>
  <w:style w:type="character" w:customStyle="1" w:styleId="Heading2Char">
    <w:name w:val="Heading 2 Char"/>
    <w:basedOn w:val="DefaultParagraphFont"/>
    <w:link w:val="Heading2"/>
    <w:uiPriority w:val="9"/>
    <w:semiHidden/>
    <w:rsid w:val="00BA44D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BA44D7"/>
    <w:rPr>
      <w:rFonts w:asciiTheme="majorHAnsi" w:eastAsiaTheme="majorEastAsia" w:hAnsiTheme="majorHAnsi" w:cstheme="majorBidi"/>
      <w:color w:val="1F4D78" w:themeColor="accent1" w:themeShade="7F"/>
      <w:sz w:val="24"/>
      <w:szCs w:val="24"/>
    </w:rPr>
  </w:style>
  <w:style w:type="paragraph" w:customStyle="1" w:styleId="Subtitle1">
    <w:name w:val="Subtitle1"/>
    <w:basedOn w:val="Normal"/>
    <w:rsid w:val="00BA44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optional">
    <w:name w:val="text-optional"/>
    <w:basedOn w:val="DefaultParagraphFont"/>
    <w:rsid w:val="00BA44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289542">
      <w:bodyDiv w:val="1"/>
      <w:marLeft w:val="0"/>
      <w:marRight w:val="0"/>
      <w:marTop w:val="0"/>
      <w:marBottom w:val="0"/>
      <w:divBdr>
        <w:top w:val="none" w:sz="0" w:space="0" w:color="auto"/>
        <w:left w:val="none" w:sz="0" w:space="0" w:color="auto"/>
        <w:bottom w:val="none" w:sz="0" w:space="0" w:color="auto"/>
        <w:right w:val="none" w:sz="0" w:space="0" w:color="auto"/>
      </w:divBdr>
    </w:div>
    <w:div w:id="364840050">
      <w:bodyDiv w:val="1"/>
      <w:marLeft w:val="0"/>
      <w:marRight w:val="0"/>
      <w:marTop w:val="0"/>
      <w:marBottom w:val="0"/>
      <w:divBdr>
        <w:top w:val="none" w:sz="0" w:space="0" w:color="auto"/>
        <w:left w:val="none" w:sz="0" w:space="0" w:color="auto"/>
        <w:bottom w:val="none" w:sz="0" w:space="0" w:color="auto"/>
        <w:right w:val="none" w:sz="0" w:space="0" w:color="auto"/>
      </w:divBdr>
    </w:div>
    <w:div w:id="761489166">
      <w:bodyDiv w:val="1"/>
      <w:marLeft w:val="0"/>
      <w:marRight w:val="0"/>
      <w:marTop w:val="0"/>
      <w:marBottom w:val="0"/>
      <w:divBdr>
        <w:top w:val="none" w:sz="0" w:space="0" w:color="auto"/>
        <w:left w:val="none" w:sz="0" w:space="0" w:color="auto"/>
        <w:bottom w:val="none" w:sz="0" w:space="0" w:color="auto"/>
        <w:right w:val="none" w:sz="0" w:space="0" w:color="auto"/>
      </w:divBdr>
    </w:div>
    <w:div w:id="1181167319">
      <w:bodyDiv w:val="1"/>
      <w:marLeft w:val="0"/>
      <w:marRight w:val="0"/>
      <w:marTop w:val="0"/>
      <w:marBottom w:val="0"/>
      <w:divBdr>
        <w:top w:val="none" w:sz="0" w:space="0" w:color="auto"/>
        <w:left w:val="none" w:sz="0" w:space="0" w:color="auto"/>
        <w:bottom w:val="none" w:sz="0" w:space="0" w:color="auto"/>
        <w:right w:val="none" w:sz="0" w:space="0" w:color="auto"/>
      </w:divBdr>
    </w:div>
    <w:div w:id="1309480234">
      <w:bodyDiv w:val="1"/>
      <w:marLeft w:val="0"/>
      <w:marRight w:val="0"/>
      <w:marTop w:val="0"/>
      <w:marBottom w:val="0"/>
      <w:divBdr>
        <w:top w:val="none" w:sz="0" w:space="0" w:color="auto"/>
        <w:left w:val="none" w:sz="0" w:space="0" w:color="auto"/>
        <w:bottom w:val="none" w:sz="0" w:space="0" w:color="auto"/>
        <w:right w:val="none" w:sz="0" w:space="0" w:color="auto"/>
      </w:divBdr>
    </w:div>
    <w:div w:id="1430930602">
      <w:bodyDiv w:val="1"/>
      <w:marLeft w:val="0"/>
      <w:marRight w:val="0"/>
      <w:marTop w:val="0"/>
      <w:marBottom w:val="0"/>
      <w:divBdr>
        <w:top w:val="none" w:sz="0" w:space="0" w:color="auto"/>
        <w:left w:val="none" w:sz="0" w:space="0" w:color="auto"/>
        <w:bottom w:val="none" w:sz="0" w:space="0" w:color="auto"/>
        <w:right w:val="none" w:sz="0" w:space="0" w:color="auto"/>
      </w:divBdr>
    </w:div>
    <w:div w:id="1530950340">
      <w:bodyDiv w:val="1"/>
      <w:marLeft w:val="0"/>
      <w:marRight w:val="0"/>
      <w:marTop w:val="0"/>
      <w:marBottom w:val="0"/>
      <w:divBdr>
        <w:top w:val="none" w:sz="0" w:space="0" w:color="auto"/>
        <w:left w:val="none" w:sz="0" w:space="0" w:color="auto"/>
        <w:bottom w:val="none" w:sz="0" w:space="0" w:color="auto"/>
        <w:right w:val="none" w:sz="0" w:space="0" w:color="auto"/>
      </w:divBdr>
    </w:div>
    <w:div w:id="1790389801">
      <w:bodyDiv w:val="1"/>
      <w:marLeft w:val="0"/>
      <w:marRight w:val="0"/>
      <w:marTop w:val="0"/>
      <w:marBottom w:val="0"/>
      <w:divBdr>
        <w:top w:val="none" w:sz="0" w:space="0" w:color="auto"/>
        <w:left w:val="none" w:sz="0" w:space="0" w:color="auto"/>
        <w:bottom w:val="none" w:sz="0" w:space="0" w:color="auto"/>
        <w:right w:val="none" w:sz="0" w:space="0" w:color="auto"/>
      </w:divBdr>
    </w:div>
    <w:div w:id="1859350719">
      <w:bodyDiv w:val="1"/>
      <w:marLeft w:val="0"/>
      <w:marRight w:val="0"/>
      <w:marTop w:val="0"/>
      <w:marBottom w:val="0"/>
      <w:divBdr>
        <w:top w:val="none" w:sz="0" w:space="0" w:color="auto"/>
        <w:left w:val="none" w:sz="0" w:space="0" w:color="auto"/>
        <w:bottom w:val="none" w:sz="0" w:space="0" w:color="auto"/>
        <w:right w:val="none" w:sz="0" w:space="0" w:color="auto"/>
      </w:divBdr>
      <w:divsChild>
        <w:div w:id="1699115200">
          <w:marLeft w:val="0"/>
          <w:marRight w:val="0"/>
          <w:marTop w:val="0"/>
          <w:marBottom w:val="375"/>
          <w:divBdr>
            <w:top w:val="none" w:sz="0" w:space="0" w:color="auto"/>
            <w:left w:val="none" w:sz="0" w:space="0" w:color="auto"/>
            <w:bottom w:val="none" w:sz="0" w:space="0" w:color="auto"/>
            <w:right w:val="none" w:sz="0" w:space="0" w:color="auto"/>
          </w:divBdr>
          <w:divsChild>
            <w:div w:id="653222541">
              <w:marLeft w:val="0"/>
              <w:marRight w:val="0"/>
              <w:marTop w:val="0"/>
              <w:marBottom w:val="0"/>
              <w:divBdr>
                <w:top w:val="none" w:sz="0" w:space="0" w:color="auto"/>
                <w:left w:val="none" w:sz="0" w:space="0" w:color="auto"/>
                <w:bottom w:val="none" w:sz="0" w:space="0" w:color="auto"/>
                <w:right w:val="none" w:sz="0" w:space="0" w:color="auto"/>
              </w:divBdr>
              <w:divsChild>
                <w:div w:id="242419503">
                  <w:marLeft w:val="0"/>
                  <w:marRight w:val="0"/>
                  <w:marTop w:val="0"/>
                  <w:marBottom w:val="0"/>
                  <w:divBdr>
                    <w:top w:val="none" w:sz="0" w:space="0" w:color="auto"/>
                    <w:left w:val="none" w:sz="0" w:space="0" w:color="auto"/>
                    <w:bottom w:val="none" w:sz="0" w:space="0" w:color="auto"/>
                    <w:right w:val="none" w:sz="0" w:space="0" w:color="auto"/>
                  </w:divBdr>
                </w:div>
                <w:div w:id="42272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488158">
      <w:bodyDiv w:val="1"/>
      <w:marLeft w:val="0"/>
      <w:marRight w:val="0"/>
      <w:marTop w:val="0"/>
      <w:marBottom w:val="0"/>
      <w:divBdr>
        <w:top w:val="none" w:sz="0" w:space="0" w:color="auto"/>
        <w:left w:val="none" w:sz="0" w:space="0" w:color="auto"/>
        <w:bottom w:val="none" w:sz="0" w:space="0" w:color="auto"/>
        <w:right w:val="none" w:sz="0" w:space="0" w:color="auto"/>
      </w:divBdr>
    </w:div>
    <w:div w:id="1874341997">
      <w:bodyDiv w:val="1"/>
      <w:marLeft w:val="0"/>
      <w:marRight w:val="0"/>
      <w:marTop w:val="0"/>
      <w:marBottom w:val="0"/>
      <w:divBdr>
        <w:top w:val="none" w:sz="0" w:space="0" w:color="auto"/>
        <w:left w:val="none" w:sz="0" w:space="0" w:color="auto"/>
        <w:bottom w:val="none" w:sz="0" w:space="0" w:color="auto"/>
        <w:right w:val="none" w:sz="0" w:space="0" w:color="auto"/>
      </w:divBdr>
    </w:div>
    <w:div w:id="1917127096">
      <w:bodyDiv w:val="1"/>
      <w:marLeft w:val="0"/>
      <w:marRight w:val="0"/>
      <w:marTop w:val="0"/>
      <w:marBottom w:val="0"/>
      <w:divBdr>
        <w:top w:val="none" w:sz="0" w:space="0" w:color="auto"/>
        <w:left w:val="none" w:sz="0" w:space="0" w:color="auto"/>
        <w:bottom w:val="none" w:sz="0" w:space="0" w:color="auto"/>
        <w:right w:val="none" w:sz="0" w:space="0" w:color="auto"/>
      </w:divBdr>
    </w:div>
    <w:div w:id="2098819512">
      <w:bodyDiv w:val="1"/>
      <w:marLeft w:val="0"/>
      <w:marRight w:val="0"/>
      <w:marTop w:val="0"/>
      <w:marBottom w:val="0"/>
      <w:divBdr>
        <w:top w:val="none" w:sz="0" w:space="0" w:color="auto"/>
        <w:left w:val="none" w:sz="0" w:space="0" w:color="auto"/>
        <w:bottom w:val="none" w:sz="0" w:space="0" w:color="auto"/>
        <w:right w:val="none" w:sz="0" w:space="0" w:color="auto"/>
      </w:divBdr>
    </w:div>
    <w:div w:id="2127263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news-views/nutshell/issue-86/reverse-mentoring" TargetMode="External"/><Relationship Id="rId13" Type="http://schemas.openxmlformats.org/officeDocument/2006/relationships/hyperlink" Target="https://new.coachingnetwork.org.uk/information-portal/what-are-coaching-and-mentoring/" TargetMode="External"/><Relationship Id="rId18" Type="http://schemas.openxmlformats.org/officeDocument/2006/relationships/hyperlink" Target="https://www.personal-coaching-information.com/clear-coaching-model.html" TargetMode="External"/><Relationship Id="rId26" Type="http://schemas.openxmlformats.org/officeDocument/2006/relationships/hyperlink" Target="https://www.forbes.com/sites/ellevate/2015/10/15/the-difference-between-a-coach-and-a-mentor/" TargetMode="External"/><Relationship Id="rId3" Type="http://schemas.openxmlformats.org/officeDocument/2006/relationships/styles" Target="styles.xml"/><Relationship Id="rId21" Type="http://schemas.openxmlformats.org/officeDocument/2006/relationships/hyperlink" Target="https://moodle.uwtsd.ac.uk/pluginfile.php/325912/mod_resource/content/1/McKinsey%20The-future-of-work-Rethinking-skills-to-tackle-the-uks-looming-talent-shortage.pdf" TargetMode="External"/><Relationship Id="rId7" Type="http://schemas.openxmlformats.org/officeDocument/2006/relationships/hyperlink" Target="https://www.cipd.co.uk/podcasts/coaching-culture" TargetMode="External"/><Relationship Id="rId12" Type="http://schemas.openxmlformats.org/officeDocument/2006/relationships/hyperlink" Target="https://www.youtube.com/watch?v=QXU-tAkz_TY" TargetMode="External"/><Relationship Id="rId17" Type="http://schemas.openxmlformats.org/officeDocument/2006/relationships/hyperlink" Target="https://moodle.uwtsd.ac.uk/pluginfile.php/321960/mod_resource/content/1/coaching-mentoring-factsheet_20190903T123004.pdf" TargetMode="External"/><Relationship Id="rId25" Type="http://schemas.openxmlformats.org/officeDocument/2006/relationships/hyperlink" Target="https://www.performancecoachuniversity.com/why-is-confidentiality-important-in-coaching/" TargetMode="External"/><Relationship Id="rId2" Type="http://schemas.openxmlformats.org/officeDocument/2006/relationships/numbering" Target="numbering.xml"/><Relationship Id="rId16" Type="http://schemas.openxmlformats.org/officeDocument/2006/relationships/hyperlink" Target="https://hbr.org/2015/12/nonprofits-cant-keep-ignoring-talent-development?referral=03758&amp;cm_vc=rr_item_page.top_right" TargetMode="External"/><Relationship Id="rId20" Type="http://schemas.openxmlformats.org/officeDocument/2006/relationships/hyperlink" Target="https://instituteofcoaching.org/coaching-overview/coaching-benefit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associationforcoaching.com/page/AboutCodeEthics" TargetMode="External"/><Relationship Id="rId11" Type="http://schemas.openxmlformats.org/officeDocument/2006/relationships/hyperlink" Target="https://coachingandmentoringinternational.org/wp-content/uploads/CMI-Article-What-every-HR-professional-needs-to-know-about-coaching-and-mentoring-strategy.pdf" TargetMode="External"/><Relationship Id="rId24" Type="http://schemas.openxmlformats.org/officeDocument/2006/relationships/hyperlink" Target="https://www.mindtools.com/pages/article/newLDR_89.htm" TargetMode="External"/><Relationship Id="rId5" Type="http://schemas.openxmlformats.org/officeDocument/2006/relationships/webSettings" Target="webSettings.xml"/><Relationship Id="rId15" Type="http://schemas.openxmlformats.org/officeDocument/2006/relationships/hyperlink" Target="https://www.forbes.com/sites/forbescoachescouncil/2017/10/05/the-success-and-failure-of-the-coaching-industry/" TargetMode="External"/><Relationship Id="rId23" Type="http://schemas.openxmlformats.org/officeDocument/2006/relationships/hyperlink" Target="https://www.mindtools.com/pages/article/newCDV_72.htm" TargetMode="External"/><Relationship Id="rId28" Type="http://schemas.openxmlformats.org/officeDocument/2006/relationships/fontTable" Target="fontTable.xml"/><Relationship Id="rId10" Type="http://schemas.openxmlformats.org/officeDocument/2006/relationships/hyperlink" Target="https://www.davidclutterbuckpartnership.com/why-line-manager-coaching-often-doesnt-work-and-what-to-do-about-it/" TargetMode="External"/><Relationship Id="rId19" Type="http://schemas.openxmlformats.org/officeDocument/2006/relationships/hyperlink" Target="https://moodle.uwtsd.ac.uk/pluginfile.php/321937/mod_resource/content/1/IES%20Impact%20of%20Coaching%20on%20Employee%20Engagement%2C%20Wellbeing%20and%20Satisfaction.pdf" TargetMode="External"/><Relationship Id="rId4" Type="http://schemas.openxmlformats.org/officeDocument/2006/relationships/settings" Target="settings.xml"/><Relationship Id="rId9" Type="http://schemas.openxmlformats.org/officeDocument/2006/relationships/hyperlink" Target="https://www.cipd.co.uk/podcasts/critical-thinking" TargetMode="External"/><Relationship Id="rId14" Type="http://schemas.openxmlformats.org/officeDocument/2006/relationships/hyperlink" Target="https://www.forbes.com/sites/paycom/2017/03/08/the-millennial-expectation-of-technology-in-the-workplace/" TargetMode="External"/><Relationship Id="rId22" Type="http://schemas.openxmlformats.org/officeDocument/2006/relationships/hyperlink" Target="https://www.mindtools.com/pages/article/newTMC_88.htm" TargetMode="External"/><Relationship Id="rId27" Type="http://schemas.openxmlformats.org/officeDocument/2006/relationships/hyperlink" Target="https://www.cipd.co.uk/Community/blogs/b/cipd_events/posts/the-coaching-minds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1A1FF-F42E-4159-9653-16B347EBB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647</TotalTime>
  <Pages>10</Pages>
  <Words>4461</Words>
  <Characters>25433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dc:creator>
  <cp:keywords/>
  <dc:description/>
  <cp:lastModifiedBy>Lowri Davies</cp:lastModifiedBy>
  <cp:revision>21</cp:revision>
  <dcterms:created xsi:type="dcterms:W3CDTF">2020-01-12T11:56:00Z</dcterms:created>
  <dcterms:modified xsi:type="dcterms:W3CDTF">2020-01-19T14:11:00Z</dcterms:modified>
</cp:coreProperties>
</file>