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D5B8C" w14:textId="77777777" w:rsidR="008F3393" w:rsidRPr="00CF13EE" w:rsidRDefault="008F3393" w:rsidP="008F3393">
      <w:pPr>
        <w:pStyle w:val="NormalWeb"/>
        <w:rPr>
          <w:color w:val="215E99" w:themeColor="text2" w:themeTint="BF"/>
        </w:rPr>
      </w:pPr>
      <w:r w:rsidRPr="00CF13EE">
        <w:rPr>
          <w:rFonts w:ascii="AdvOT031da8bf" w:hAnsi="AdvOT031da8bf"/>
          <w:color w:val="215E99" w:themeColor="text2" w:themeTint="BF"/>
          <w:sz w:val="32"/>
          <w:szCs w:val="32"/>
        </w:rPr>
        <w:t xml:space="preserve">The blood of Christ: Sacrificial death or moral authority? </w:t>
      </w:r>
    </w:p>
    <w:p w14:paraId="694DB3F8"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E06B7">
        <w:rPr>
          <w:rFonts w:ascii="Times New Roman" w:eastAsia="Times New Roman" w:hAnsi="Times New Roman" w:cs="Times New Roman"/>
          <w:color w:val="000000"/>
          <w:kern w:val="0"/>
          <w:lang w:eastAsia="en-GB"/>
          <w14:ligatures w14:val="none"/>
        </w:rPr>
        <w:t xml:space="preserve">Tammy Wiese is the author of </w:t>
      </w:r>
      <w:r>
        <w:rPr>
          <w:rFonts w:ascii="Times New Roman" w:eastAsia="Times New Roman" w:hAnsi="Times New Roman" w:cs="Times New Roman"/>
          <w:color w:val="000000"/>
          <w:kern w:val="0"/>
          <w:lang w:eastAsia="en-GB"/>
          <w14:ligatures w14:val="none"/>
        </w:rPr>
        <w:t xml:space="preserve">an article </w:t>
      </w:r>
      <w:r w:rsidRPr="00FE06B7">
        <w:rPr>
          <w:rFonts w:ascii="Times New Roman" w:eastAsia="Times New Roman" w:hAnsi="Times New Roman" w:cs="Times New Roman"/>
          <w:color w:val="000000"/>
          <w:kern w:val="0"/>
          <w:lang w:eastAsia="en-GB"/>
          <w14:ligatures w14:val="none"/>
        </w:rPr>
        <w:t xml:space="preserve">The Blood of Christ: Sacrificial Death or Moral Authority? </w:t>
      </w:r>
      <w:r>
        <w:rPr>
          <w:rFonts w:ascii="Times New Roman" w:eastAsia="Times New Roman" w:hAnsi="Times New Roman" w:cs="Times New Roman"/>
          <w:color w:val="000000"/>
          <w:kern w:val="0"/>
          <w:lang w:eastAsia="en-GB"/>
          <w14:ligatures w14:val="none"/>
        </w:rPr>
        <w:t xml:space="preserve">which was </w:t>
      </w:r>
      <w:r w:rsidRPr="00FE06B7">
        <w:rPr>
          <w:rFonts w:ascii="Times New Roman" w:eastAsia="Times New Roman" w:hAnsi="Times New Roman" w:cs="Times New Roman"/>
          <w:color w:val="000000"/>
          <w:kern w:val="0"/>
          <w:lang w:eastAsia="en-GB"/>
          <w14:ligatures w14:val="none"/>
        </w:rPr>
        <w:t>published in 2023</w:t>
      </w:r>
      <w:r>
        <w:rPr>
          <w:rFonts w:ascii="Times New Roman" w:eastAsia="Times New Roman" w:hAnsi="Times New Roman" w:cs="Times New Roman"/>
          <w:color w:val="000000"/>
          <w:kern w:val="0"/>
          <w:lang w:eastAsia="en-GB"/>
          <w14:ligatures w14:val="none"/>
        </w:rPr>
        <w:t xml:space="preserve"> in the Scottish journal of theology</w:t>
      </w:r>
      <w:r w:rsidRPr="00FE06B7">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and became online by</w:t>
      </w:r>
      <w:r w:rsidRPr="00FE06B7">
        <w:rPr>
          <w:rFonts w:ascii="Times New Roman" w:eastAsia="Times New Roman" w:hAnsi="Times New Roman" w:cs="Times New Roman"/>
          <w:color w:val="000000"/>
          <w:kern w:val="0"/>
          <w:lang w:eastAsia="en-GB"/>
          <w14:ligatures w14:val="none"/>
        </w:rPr>
        <w:t xml:space="preserve"> University of Cambridge.</w:t>
      </w:r>
    </w:p>
    <w:p w14:paraId="64FE0E14"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idea of this theological and academic journal article opens a window to the readers which includes with biblical interpretation, theological analysis and discussion ion about doctrines. The article examines different understanding of Christ arrival and his atonements whether it should be interpreted and understood as sacrificial death or as manifestation of moral authority and divine forgiveness.</w:t>
      </w:r>
    </w:p>
    <w:p w14:paraId="016EFF12"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article of Tammy Wiese questions the wise idea of that Jesus death was payment for sin. She clarifies that Jesus didn’t have to pay for forgiveness he had the authority to forgive freely. For his almighty power. Weisse another argument is that People who follow Christ most likely focus only on his death when his resurrection really needs to be given attention, it is the salvation. The Cross is not for sacrifice but for God power to forgive.</w:t>
      </w:r>
    </w:p>
    <w:p w14:paraId="1A3BF4F0"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main argument of this article is that Weisse moves attention from the point of view that Jesus pays for sins to Jesus revealing God’ love and forgiveness. </w:t>
      </w:r>
    </w:p>
    <w:p w14:paraId="093052CA"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Wiese perspective comes from theological and philosophical topic.</w:t>
      </w:r>
    </w:p>
    <w:p w14:paraId="1DE4C5D2"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strengths of Wiese arguments and approaches, support from borrowed scripture and scholars from Glen Pettigrove and Martha </w:t>
      </w:r>
      <w:proofErr w:type="spellStart"/>
      <w:r>
        <w:rPr>
          <w:rFonts w:ascii="Times New Roman" w:eastAsia="Times New Roman" w:hAnsi="Times New Roman" w:cs="Times New Roman"/>
          <w:color w:val="000000"/>
          <w:kern w:val="0"/>
          <w:lang w:eastAsia="en-GB"/>
          <w14:ligatures w14:val="none"/>
        </w:rPr>
        <w:t>NussBaum</w:t>
      </w:r>
      <w:proofErr w:type="spellEnd"/>
      <w:r>
        <w:rPr>
          <w:rFonts w:ascii="Times New Roman" w:eastAsia="Times New Roman" w:hAnsi="Times New Roman" w:cs="Times New Roman"/>
          <w:color w:val="000000"/>
          <w:kern w:val="0"/>
          <w:lang w:eastAsia="en-GB"/>
          <w14:ligatures w14:val="none"/>
        </w:rPr>
        <w:t xml:space="preserve">. The weakness of this article may be resistant to those who follow the conviction that sacrifice, and justice </w:t>
      </w:r>
      <w:proofErr w:type="gramStart"/>
      <w:r>
        <w:rPr>
          <w:rFonts w:ascii="Times New Roman" w:eastAsia="Times New Roman" w:hAnsi="Times New Roman" w:cs="Times New Roman"/>
          <w:color w:val="000000"/>
          <w:kern w:val="0"/>
          <w:lang w:eastAsia="en-GB"/>
          <w14:ligatures w14:val="none"/>
        </w:rPr>
        <w:t>are</w:t>
      </w:r>
      <w:proofErr w:type="gramEnd"/>
      <w:r>
        <w:rPr>
          <w:rFonts w:ascii="Times New Roman" w:eastAsia="Times New Roman" w:hAnsi="Times New Roman" w:cs="Times New Roman"/>
          <w:color w:val="000000"/>
          <w:kern w:val="0"/>
          <w:lang w:eastAsia="en-GB"/>
          <w14:ligatures w14:val="none"/>
        </w:rPr>
        <w:t xml:space="preserve"> essential part of Christianity. The article is very useful for the research of Jesus, it enriches understanding of atonement.</w:t>
      </w:r>
    </w:p>
    <w:p w14:paraId="6C85CE7C"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44F4E4A"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17B4A05" w14:textId="77777777" w:rsidR="008F3393" w:rsidRDefault="008F3393" w:rsidP="008F3393">
      <w:pPr>
        <w:spacing w:before="100" w:beforeAutospacing="1" w:after="100" w:afterAutospacing="1" w:line="240" w:lineRule="auto"/>
        <w:rPr>
          <w:rFonts w:ascii="AdvOT031da8bf" w:eastAsia="Times New Roman" w:hAnsi="AdvOT031da8bf" w:cs="Times New Roman"/>
          <w:color w:val="215E99" w:themeColor="text2" w:themeTint="BF"/>
          <w:kern w:val="0"/>
          <w:sz w:val="32"/>
          <w:lang w:eastAsia="en-GB"/>
          <w14:ligatures w14:val="none"/>
        </w:rPr>
      </w:pPr>
    </w:p>
    <w:p w14:paraId="01D37331" w14:textId="77777777" w:rsidR="008F3393" w:rsidRDefault="008F3393" w:rsidP="008F3393">
      <w:pPr>
        <w:spacing w:before="100" w:beforeAutospacing="1" w:after="100" w:afterAutospacing="1" w:line="240" w:lineRule="auto"/>
        <w:rPr>
          <w:rFonts w:ascii="AdvOT031da8bf" w:eastAsia="Times New Roman" w:hAnsi="AdvOT031da8bf" w:cs="Times New Roman"/>
          <w:color w:val="215E99" w:themeColor="text2" w:themeTint="BF"/>
          <w:kern w:val="0"/>
          <w:sz w:val="32"/>
          <w:lang w:eastAsia="en-GB"/>
          <w14:ligatures w14:val="none"/>
        </w:rPr>
      </w:pPr>
    </w:p>
    <w:p w14:paraId="27F6DC52" w14:textId="77777777" w:rsidR="008F3393" w:rsidRDefault="008F3393" w:rsidP="008F3393">
      <w:pPr>
        <w:spacing w:before="100" w:beforeAutospacing="1" w:after="100" w:afterAutospacing="1" w:line="240" w:lineRule="auto"/>
        <w:rPr>
          <w:rFonts w:ascii="AdvOT031da8bf" w:eastAsia="Times New Roman" w:hAnsi="AdvOT031da8bf" w:cs="Times New Roman"/>
          <w:color w:val="215E99" w:themeColor="text2" w:themeTint="BF"/>
          <w:kern w:val="0"/>
          <w:sz w:val="32"/>
          <w:lang w:eastAsia="en-GB"/>
          <w14:ligatures w14:val="none"/>
        </w:rPr>
      </w:pPr>
    </w:p>
    <w:p w14:paraId="446EEE23" w14:textId="77777777" w:rsidR="008F3393" w:rsidRDefault="008F3393" w:rsidP="008F3393">
      <w:pPr>
        <w:spacing w:before="100" w:beforeAutospacing="1" w:after="100" w:afterAutospacing="1" w:line="240" w:lineRule="auto"/>
        <w:rPr>
          <w:rFonts w:ascii="AdvOT031da8bf" w:eastAsia="Times New Roman" w:hAnsi="AdvOT031da8bf" w:cs="Times New Roman"/>
          <w:color w:val="215E99" w:themeColor="text2" w:themeTint="BF"/>
          <w:kern w:val="0"/>
          <w:sz w:val="32"/>
          <w:lang w:eastAsia="en-GB"/>
          <w14:ligatures w14:val="none"/>
        </w:rPr>
      </w:pPr>
    </w:p>
    <w:p w14:paraId="6EB295F8" w14:textId="77777777" w:rsidR="008F3393" w:rsidRDefault="008F3393" w:rsidP="008F3393">
      <w:pPr>
        <w:spacing w:before="100" w:beforeAutospacing="1" w:after="100" w:afterAutospacing="1" w:line="240" w:lineRule="auto"/>
        <w:rPr>
          <w:rFonts w:ascii="AdvOT031da8bf" w:eastAsia="Times New Roman" w:hAnsi="AdvOT031da8bf" w:cs="Times New Roman"/>
          <w:color w:val="215E99" w:themeColor="text2" w:themeTint="BF"/>
          <w:kern w:val="0"/>
          <w:sz w:val="32"/>
          <w:lang w:eastAsia="en-GB"/>
          <w14:ligatures w14:val="none"/>
        </w:rPr>
      </w:pPr>
    </w:p>
    <w:p w14:paraId="54304274" w14:textId="77777777" w:rsidR="008F3393" w:rsidRDefault="008F3393" w:rsidP="008F3393">
      <w:pPr>
        <w:spacing w:before="100" w:beforeAutospacing="1" w:after="100" w:afterAutospacing="1" w:line="240" w:lineRule="auto"/>
        <w:rPr>
          <w:rFonts w:ascii="AdvOT031da8bf" w:eastAsia="Times New Roman" w:hAnsi="AdvOT031da8bf" w:cs="Times New Roman"/>
          <w:color w:val="215E99" w:themeColor="text2" w:themeTint="BF"/>
          <w:kern w:val="0"/>
          <w:sz w:val="32"/>
          <w:lang w:eastAsia="en-GB"/>
          <w14:ligatures w14:val="none"/>
        </w:rPr>
      </w:pPr>
    </w:p>
    <w:p w14:paraId="5A72439E" w14:textId="77777777" w:rsidR="008F3393" w:rsidRDefault="008F3393" w:rsidP="008F3393">
      <w:pPr>
        <w:spacing w:before="100" w:beforeAutospacing="1" w:after="100" w:afterAutospacing="1" w:line="240" w:lineRule="auto"/>
        <w:rPr>
          <w:rFonts w:ascii="AdvOT031da8bf" w:eastAsia="Times New Roman" w:hAnsi="AdvOT031da8bf" w:cs="Times New Roman"/>
          <w:color w:val="215E99" w:themeColor="text2" w:themeTint="BF"/>
          <w:kern w:val="0"/>
          <w:sz w:val="32"/>
          <w:lang w:eastAsia="en-GB"/>
          <w14:ligatures w14:val="none"/>
        </w:rPr>
      </w:pPr>
    </w:p>
    <w:p w14:paraId="6C98D851" w14:textId="77777777" w:rsidR="008F3393" w:rsidRDefault="008F3393" w:rsidP="008F3393">
      <w:pPr>
        <w:spacing w:before="100" w:beforeAutospacing="1" w:after="100" w:afterAutospacing="1" w:line="240" w:lineRule="auto"/>
        <w:rPr>
          <w:rFonts w:ascii="AdvOT031da8bf" w:eastAsia="Times New Roman" w:hAnsi="AdvOT031da8bf" w:cs="Times New Roman"/>
          <w:color w:val="215E99" w:themeColor="text2" w:themeTint="BF"/>
          <w:kern w:val="0"/>
          <w:sz w:val="32"/>
          <w:lang w:eastAsia="en-GB"/>
          <w14:ligatures w14:val="none"/>
        </w:rPr>
      </w:pPr>
      <w:r w:rsidRPr="00CF13EE">
        <w:rPr>
          <w:rFonts w:ascii="AdvOT031da8bf" w:eastAsia="Times New Roman" w:hAnsi="AdvOT031da8bf" w:cs="Times New Roman"/>
          <w:color w:val="215E99" w:themeColor="text2" w:themeTint="BF"/>
          <w:kern w:val="0"/>
          <w:sz w:val="32"/>
          <w:lang w:eastAsia="en-GB"/>
          <w14:ligatures w14:val="none"/>
        </w:rPr>
        <w:lastRenderedPageBreak/>
        <w:t>Go Tell! Thinking About Mary Magdalene</w:t>
      </w:r>
    </w:p>
    <w:p w14:paraId="3EAF860D"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9F1A90">
        <w:rPr>
          <w:rFonts w:ascii="Times New Roman" w:eastAsia="Times New Roman" w:hAnsi="Times New Roman" w:cs="Times New Roman"/>
          <w:color w:val="000000"/>
          <w:kern w:val="0"/>
          <w:lang w:eastAsia="en-GB"/>
          <w14:ligatures w14:val="none"/>
        </w:rPr>
        <w:t xml:space="preserve">The author of this article is Lucy </w:t>
      </w:r>
      <w:proofErr w:type="spellStart"/>
      <w:r w:rsidRPr="009F1A90">
        <w:rPr>
          <w:rFonts w:ascii="Times New Roman" w:eastAsia="Times New Roman" w:hAnsi="Times New Roman" w:cs="Times New Roman"/>
          <w:color w:val="000000"/>
          <w:kern w:val="0"/>
          <w:lang w:eastAsia="en-GB"/>
          <w14:ligatures w14:val="none"/>
        </w:rPr>
        <w:t>Winkett</w:t>
      </w:r>
      <w:proofErr w:type="spellEnd"/>
      <w:r w:rsidRPr="009F1A90">
        <w:rPr>
          <w:rFonts w:ascii="Times New Roman" w:eastAsia="Times New Roman" w:hAnsi="Times New Roman" w:cs="Times New Roman"/>
          <w:color w:val="000000"/>
          <w:kern w:val="0"/>
          <w:lang w:eastAsia="en-GB"/>
          <w14:ligatures w14:val="none"/>
        </w:rPr>
        <w:t>. The publication appeared online in early 2002. It is a kind of essay with theological and feminist implications that explores the history and biblical role of Mary. Mary</w:t>
      </w:r>
      <w:r>
        <w:rPr>
          <w:rFonts w:ascii="Times New Roman" w:eastAsia="Times New Roman" w:hAnsi="Times New Roman" w:cs="Times New Roman"/>
          <w:color w:val="000000"/>
          <w:kern w:val="0"/>
          <w:lang w:eastAsia="en-GB"/>
          <w14:ligatures w14:val="none"/>
        </w:rPr>
        <w:t xml:space="preserve"> </w:t>
      </w:r>
      <w:proofErr w:type="gramStart"/>
      <w:r>
        <w:rPr>
          <w:rFonts w:ascii="Times New Roman" w:eastAsia="Times New Roman" w:hAnsi="Times New Roman" w:cs="Times New Roman"/>
          <w:color w:val="000000"/>
          <w:kern w:val="0"/>
          <w:lang w:eastAsia="en-GB"/>
          <w14:ligatures w14:val="none"/>
        </w:rPr>
        <w:t xml:space="preserve">Magdalene </w:t>
      </w:r>
      <w:r w:rsidRPr="009F1A90">
        <w:rPr>
          <w:rFonts w:ascii="Times New Roman" w:eastAsia="Times New Roman" w:hAnsi="Times New Roman" w:cs="Times New Roman"/>
          <w:color w:val="000000"/>
          <w:kern w:val="0"/>
          <w:lang w:eastAsia="en-GB"/>
          <w14:ligatures w14:val="none"/>
        </w:rPr>
        <w:t xml:space="preserve"> the</w:t>
      </w:r>
      <w:proofErr w:type="gramEnd"/>
      <w:r w:rsidRPr="009F1A90">
        <w:rPr>
          <w:rFonts w:ascii="Times New Roman" w:eastAsia="Times New Roman" w:hAnsi="Times New Roman" w:cs="Times New Roman"/>
          <w:color w:val="000000"/>
          <w:kern w:val="0"/>
          <w:lang w:eastAsia="en-GB"/>
          <w14:ligatures w14:val="none"/>
        </w:rPr>
        <w:t xml:space="preserve"> Disciple was often misrepresented in Christianity. The text discusses a wider picture of the need for women's recognition of authoritative views and their voices in religious communities.</w:t>
      </w:r>
    </w:p>
    <w:p w14:paraId="6EB6667A"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0F44C3">
        <w:rPr>
          <w:rFonts w:ascii="Times New Roman" w:eastAsia="Times New Roman" w:hAnsi="Times New Roman" w:cs="Times New Roman"/>
          <w:color w:val="000000"/>
          <w:kern w:val="0"/>
          <w:lang w:eastAsia="en-GB"/>
          <w14:ligatures w14:val="none"/>
        </w:rPr>
        <w:t>Mary was commissioned according to John</w:t>
      </w:r>
      <w:r>
        <w:rPr>
          <w:rFonts w:ascii="Times New Roman" w:eastAsia="Times New Roman" w:hAnsi="Times New Roman" w:cs="Times New Roman"/>
          <w:color w:val="000000"/>
          <w:kern w:val="0"/>
          <w:lang w:eastAsia="en-GB"/>
          <w14:ligatures w14:val="none"/>
        </w:rPr>
        <w:t xml:space="preserve"> (20;11-18)</w:t>
      </w:r>
      <w:r w:rsidRPr="000F44C3">
        <w:rPr>
          <w:rFonts w:ascii="Times New Roman" w:eastAsia="Times New Roman" w:hAnsi="Times New Roman" w:cs="Times New Roman"/>
          <w:color w:val="000000"/>
          <w:kern w:val="0"/>
          <w:lang w:eastAsia="en-GB"/>
          <w14:ligatures w14:val="none"/>
        </w:rPr>
        <w:t xml:space="preserve"> to proclaim Jesus' resurrection, therefore Lucy </w:t>
      </w:r>
      <w:proofErr w:type="spellStart"/>
      <w:r w:rsidRPr="000F44C3">
        <w:rPr>
          <w:rFonts w:ascii="Times New Roman" w:eastAsia="Times New Roman" w:hAnsi="Times New Roman" w:cs="Times New Roman"/>
          <w:color w:val="000000"/>
          <w:kern w:val="0"/>
          <w:lang w:eastAsia="en-GB"/>
          <w14:ligatures w14:val="none"/>
        </w:rPr>
        <w:t>Winket's</w:t>
      </w:r>
      <w:proofErr w:type="spellEnd"/>
      <w:r w:rsidRPr="000F44C3">
        <w:rPr>
          <w:rFonts w:ascii="Times New Roman" w:eastAsia="Times New Roman" w:hAnsi="Times New Roman" w:cs="Times New Roman"/>
          <w:color w:val="000000"/>
          <w:kern w:val="0"/>
          <w:lang w:eastAsia="en-GB"/>
          <w14:ligatures w14:val="none"/>
        </w:rPr>
        <w:t xml:space="preserve"> main argument is that Mary's role as an apostle of the apostles is that women have the right</w:t>
      </w:r>
      <w:r>
        <w:rPr>
          <w:rFonts w:ascii="Times New Roman" w:eastAsia="Times New Roman" w:hAnsi="Times New Roman" w:cs="Times New Roman"/>
          <w:color w:val="000000"/>
          <w:kern w:val="0"/>
          <w:lang w:eastAsia="en-GB"/>
          <w14:ligatures w14:val="none"/>
        </w:rPr>
        <w:t xml:space="preserve"> to lead and preach.</w:t>
      </w:r>
    </w:p>
    <w:p w14:paraId="66865AA4"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D33E89">
        <w:rPr>
          <w:rFonts w:ascii="Times New Roman" w:eastAsia="Times New Roman" w:hAnsi="Times New Roman" w:cs="Times New Roman"/>
          <w:color w:val="000000"/>
          <w:kern w:val="0"/>
          <w:lang w:eastAsia="en-GB"/>
          <w14:ligatures w14:val="none"/>
        </w:rPr>
        <w:t>Theoretically, the author's view is that Mary Magdalene should be accepted as a model for leadership, faith and courage, and in doing so, women regain their spiritual authority.</w:t>
      </w:r>
    </w:p>
    <w:p w14:paraId="4B503D63"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article was published in January 2002. It is an analysis of historical portrait of Mary Magdalene.</w:t>
      </w:r>
    </w:p>
    <w:p w14:paraId="604FE9D0"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D463FC">
        <w:rPr>
          <w:rFonts w:ascii="Times New Roman" w:eastAsia="Times New Roman" w:hAnsi="Times New Roman" w:cs="Times New Roman"/>
          <w:color w:val="000000"/>
          <w:kern w:val="0"/>
          <w:lang w:eastAsia="en-GB"/>
          <w14:ligatures w14:val="none"/>
        </w:rPr>
        <w:t xml:space="preserve">The strength of this article is that Lucy </w:t>
      </w:r>
      <w:proofErr w:type="spellStart"/>
      <w:r w:rsidRPr="00D463FC">
        <w:rPr>
          <w:rFonts w:ascii="Times New Roman" w:eastAsia="Times New Roman" w:hAnsi="Times New Roman" w:cs="Times New Roman"/>
          <w:color w:val="000000"/>
          <w:kern w:val="0"/>
          <w:lang w:eastAsia="en-GB"/>
          <w14:ligatures w14:val="none"/>
        </w:rPr>
        <w:t>Winkett</w:t>
      </w:r>
      <w:proofErr w:type="spellEnd"/>
      <w:r w:rsidRPr="00D463FC">
        <w:rPr>
          <w:rFonts w:ascii="Times New Roman" w:eastAsia="Times New Roman" w:hAnsi="Times New Roman" w:cs="Times New Roman"/>
          <w:color w:val="000000"/>
          <w:kern w:val="0"/>
          <w:lang w:eastAsia="en-GB"/>
          <w14:ligatures w14:val="none"/>
        </w:rPr>
        <w:t xml:space="preserve"> efficiently corrects the misrepresentation of Mary Magdalene's characteristics as a fallen woman. In addition, she points to her as a key character and the first witness of the resurrection of Jesus Christ.</w:t>
      </w:r>
    </w:p>
    <w:p w14:paraId="74C9AB26"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Lucy </w:t>
      </w:r>
      <w:proofErr w:type="spellStart"/>
      <w:r>
        <w:rPr>
          <w:rFonts w:ascii="Times New Roman" w:eastAsia="Times New Roman" w:hAnsi="Times New Roman" w:cs="Times New Roman"/>
          <w:color w:val="000000"/>
          <w:kern w:val="0"/>
          <w:lang w:eastAsia="en-GB"/>
          <w14:ligatures w14:val="none"/>
        </w:rPr>
        <w:t>Winkett’s</w:t>
      </w:r>
      <w:proofErr w:type="spellEnd"/>
      <w:r>
        <w:rPr>
          <w:rFonts w:ascii="Times New Roman" w:eastAsia="Times New Roman" w:hAnsi="Times New Roman" w:cs="Times New Roman"/>
          <w:color w:val="000000"/>
          <w:kern w:val="0"/>
          <w:lang w:eastAsia="en-GB"/>
          <w14:ligatures w14:val="none"/>
        </w:rPr>
        <w:t xml:space="preserve"> work has been very useful for my research, providing explanations in several ways. Her revision of Mary Magdalene’s characteristics has open door to new perspective, highlighting areas where women are competent in their roles.</w:t>
      </w:r>
    </w:p>
    <w:p w14:paraId="77B7C1CB"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F9285A6"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31E29B8"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733275A"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0796151"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B972E0D"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1CE8974"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B7C1415"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21B6DE0"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1531B24"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C451C13"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253099B"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6A426CC" w14:textId="77777777" w:rsidR="008F3393" w:rsidRPr="009F4975" w:rsidRDefault="008F3393" w:rsidP="008F3393">
      <w:pPr>
        <w:spacing w:before="100" w:beforeAutospacing="1" w:after="100" w:afterAutospacing="1" w:line="240" w:lineRule="auto"/>
        <w:rPr>
          <w:rFonts w:ascii="Times New Roman" w:eastAsia="Times New Roman" w:hAnsi="Times New Roman" w:cs="Times New Roman"/>
          <w:color w:val="215E99" w:themeColor="text2" w:themeTint="BF"/>
          <w:kern w:val="0"/>
          <w:lang w:eastAsia="en-GB"/>
          <w14:ligatures w14:val="none"/>
        </w:rPr>
      </w:pPr>
      <w:r w:rsidRPr="009F4975">
        <w:rPr>
          <w:rFonts w:ascii="AdvOT031da8bf" w:eastAsia="Times New Roman" w:hAnsi="AdvOT031da8bf" w:cs="Times New Roman"/>
          <w:color w:val="215E99" w:themeColor="text2" w:themeTint="BF"/>
          <w:kern w:val="0"/>
          <w:sz w:val="32"/>
          <w:lang w:eastAsia="en-GB"/>
          <w14:ligatures w14:val="none"/>
        </w:rPr>
        <w:lastRenderedPageBreak/>
        <w:t>Uncovering the sources of DNA found on the Turin Shroud</w:t>
      </w:r>
    </w:p>
    <w:p w14:paraId="22712F63"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study of TS was carried out by Gianni Barcaccia and his colleagues. Publishing of the journal was in October 2015.</w:t>
      </w:r>
    </w:p>
    <w:p w14:paraId="6B33BA2F"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A2DE0">
        <w:rPr>
          <w:rFonts w:ascii="Times New Roman" w:eastAsia="Times New Roman" w:hAnsi="Times New Roman" w:cs="Times New Roman"/>
          <w:color w:val="000000"/>
          <w:kern w:val="0"/>
          <w:lang w:eastAsia="en-GB"/>
          <w14:ligatures w14:val="none"/>
        </w:rPr>
        <w:t>This peer-reviewed journal is scientific research falling under the study of archaeology, science and genetics, by identifying DNA from plants and humans and a debate of historical journey and authenticity.</w:t>
      </w:r>
    </w:p>
    <w:p w14:paraId="3A7A9962"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71CAB">
        <w:rPr>
          <w:rFonts w:ascii="Times New Roman" w:eastAsia="Times New Roman" w:hAnsi="Times New Roman" w:cs="Times New Roman"/>
          <w:color w:val="000000"/>
          <w:kern w:val="0"/>
          <w:lang w:eastAsia="en-GB"/>
          <w14:ligatures w14:val="none"/>
        </w:rPr>
        <w:t>This kind of work investigates the extraction of dust particles found on the Turin Shroud, which many believe is the cloth that Jesus was wrapped in after his crucifixion. It is considered as a peer relieved work</w:t>
      </w:r>
      <w:r>
        <w:rPr>
          <w:rFonts w:ascii="Times New Roman" w:eastAsia="Times New Roman" w:hAnsi="Times New Roman" w:cs="Times New Roman"/>
          <w:color w:val="000000"/>
          <w:kern w:val="0"/>
          <w:lang w:eastAsia="en-GB"/>
          <w14:ligatures w14:val="none"/>
        </w:rPr>
        <w:t>.</w:t>
      </w:r>
    </w:p>
    <w:p w14:paraId="0C5B0545"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D22C9B">
        <w:rPr>
          <w:rFonts w:ascii="Times New Roman" w:eastAsia="Times New Roman" w:hAnsi="Times New Roman" w:cs="Times New Roman"/>
          <w:color w:val="000000"/>
          <w:kern w:val="0"/>
          <w:lang w:eastAsia="en-GB"/>
          <w14:ligatures w14:val="none"/>
        </w:rPr>
        <w:t xml:space="preserve">The study of this text provides evidence of scientific and historical interactions with different environments and populations the Turin </w:t>
      </w:r>
      <w:r>
        <w:rPr>
          <w:rFonts w:ascii="Times New Roman" w:eastAsia="Times New Roman" w:hAnsi="Times New Roman" w:cs="Times New Roman"/>
          <w:color w:val="000000"/>
          <w:kern w:val="0"/>
          <w:lang w:eastAsia="en-GB"/>
          <w14:ligatures w14:val="none"/>
        </w:rPr>
        <w:t>S</w:t>
      </w:r>
      <w:r w:rsidRPr="00D22C9B">
        <w:rPr>
          <w:rFonts w:ascii="Times New Roman" w:eastAsia="Times New Roman" w:hAnsi="Times New Roman" w:cs="Times New Roman"/>
          <w:color w:val="000000"/>
          <w:kern w:val="0"/>
          <w:lang w:eastAsia="en-GB"/>
          <w14:ligatures w14:val="none"/>
        </w:rPr>
        <w:t>hroud came across multiple journeys and cultures with different religious beliefs.</w:t>
      </w:r>
    </w:p>
    <w:p w14:paraId="1AE5D22E"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Gianni Barcaccia and his co-authors argues that with genetic material that was found on the Turin Shroud gives us the evidence of its complexion of long history and human environment.</w:t>
      </w:r>
    </w:p>
    <w:p w14:paraId="7DBCE555"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The strength of this argument is based on DNA evidence. Its historical journey by identification of human and plants, the weakness of this study show that it does not come from people who handle it but rather from centuries of environment. </w:t>
      </w:r>
    </w:p>
    <w:p w14:paraId="52B6D7AD"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Shroud Turin research has strengthened my belief. As a follower of Christ, it is an object that </w:t>
      </w:r>
      <w:proofErr w:type="spellStart"/>
      <w:r>
        <w:rPr>
          <w:rFonts w:ascii="Times New Roman" w:eastAsia="Times New Roman" w:hAnsi="Times New Roman" w:cs="Times New Roman"/>
          <w:color w:val="000000"/>
          <w:kern w:val="0"/>
          <w:lang w:eastAsia="en-GB"/>
          <w14:ligatures w14:val="none"/>
        </w:rPr>
        <w:t>significaly</w:t>
      </w:r>
      <w:proofErr w:type="spellEnd"/>
      <w:r>
        <w:rPr>
          <w:rFonts w:ascii="Times New Roman" w:eastAsia="Times New Roman" w:hAnsi="Times New Roman" w:cs="Times New Roman"/>
          <w:color w:val="000000"/>
          <w:kern w:val="0"/>
          <w:lang w:eastAsia="en-GB"/>
          <w14:ligatures w14:val="none"/>
        </w:rPr>
        <w:t xml:space="preserve"> has deep historical and spiritual value. The fact that this piece of cloth has been handled and preserved for us to see in safe for such a long period of time is incredible.</w:t>
      </w:r>
    </w:p>
    <w:p w14:paraId="4B7CF3F8"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3A84F0F"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AED9D62"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8BB9583"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F63A56B"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CCDEA1E"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29B381F"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7C4D215"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4BC3AC8"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427EB9E"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A86C187" w14:textId="77777777" w:rsidR="008F3393" w:rsidRDefault="008F3393" w:rsidP="008F3393">
      <w:pPr>
        <w:spacing w:before="100" w:beforeAutospacing="1" w:after="100" w:afterAutospacing="1" w:line="240" w:lineRule="auto"/>
        <w:rPr>
          <w:rFonts w:ascii="AdvOT031da8bf" w:eastAsia="Times New Roman" w:hAnsi="AdvOT031da8bf" w:cs="Times New Roman"/>
          <w:color w:val="215E99" w:themeColor="text2" w:themeTint="BF"/>
          <w:kern w:val="0"/>
          <w:sz w:val="32"/>
          <w:lang w:eastAsia="en-GB"/>
          <w14:ligatures w14:val="none"/>
        </w:rPr>
      </w:pPr>
      <w:r w:rsidRPr="00B73685">
        <w:rPr>
          <w:rFonts w:ascii="AdvOT031da8bf" w:eastAsia="Times New Roman" w:hAnsi="AdvOT031da8bf" w:cs="Times New Roman"/>
          <w:color w:val="215E99" w:themeColor="text2" w:themeTint="BF"/>
          <w:kern w:val="0"/>
          <w:sz w:val="32"/>
          <w:lang w:eastAsia="en-GB"/>
          <w14:ligatures w14:val="none"/>
        </w:rPr>
        <w:lastRenderedPageBreak/>
        <w:t xml:space="preserve">God in John’s Apocalypse </w:t>
      </w:r>
    </w:p>
    <w:p w14:paraId="6EBB0333" w14:textId="77777777" w:rsidR="008F3393" w:rsidRPr="00DB0466" w:rsidRDefault="008F3393" w:rsidP="008F3393">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DB0466">
        <w:rPr>
          <w:rFonts w:ascii="Times New Roman" w:eastAsia="Times New Roman" w:hAnsi="Times New Roman" w:cs="Times New Roman"/>
          <w:color w:val="000000" w:themeColor="text1"/>
          <w:kern w:val="0"/>
          <w:lang w:eastAsia="en-GB"/>
          <w14:ligatures w14:val="none"/>
        </w:rPr>
        <w:t xml:space="preserve">Alan Bandy the author of God in Joh’s apocalypse published the magazine article in 2024. </w:t>
      </w:r>
    </w:p>
    <w:p w14:paraId="1776AD59" w14:textId="77777777" w:rsidR="008F3393" w:rsidRPr="00DB0466" w:rsidRDefault="008F3393" w:rsidP="008F3393">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DB0466">
        <w:rPr>
          <w:rFonts w:ascii="Times New Roman" w:eastAsia="Times New Roman" w:hAnsi="Times New Roman" w:cs="Times New Roman"/>
          <w:color w:val="000000" w:themeColor="text1"/>
          <w:kern w:val="0"/>
          <w:lang w:eastAsia="en-GB"/>
          <w14:ligatures w14:val="none"/>
        </w:rPr>
        <w:t>Work with Academic theological aspect is related to New Testament on focusing on interpretation John’s Book of Revelation.</w:t>
      </w:r>
    </w:p>
    <w:p w14:paraId="3EE4DF83" w14:textId="77777777" w:rsidR="008F3393" w:rsidRPr="00DB0466" w:rsidRDefault="008F3393" w:rsidP="008F3393">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DB0466">
        <w:rPr>
          <w:rFonts w:ascii="Times New Roman" w:eastAsia="Times New Roman" w:hAnsi="Times New Roman" w:cs="Times New Roman"/>
          <w:color w:val="000000" w:themeColor="text1"/>
          <w:kern w:val="0"/>
          <w:lang w:eastAsia="en-GB"/>
          <w14:ligatures w14:val="none"/>
        </w:rPr>
        <w:t>The article text is a deep explanation about the characteristic and illustration of God and Christ. Bandy’s article gives us an idea that Book of Revelation is ultimately God’s sovereignty over everything, while Jesus plays a central and critical role in salvation on judgement day but still focuses on God as the source of all power and authority.</w:t>
      </w:r>
    </w:p>
    <w:p w14:paraId="6D5F768F" w14:textId="77777777" w:rsidR="008F3393" w:rsidRPr="00DB0466" w:rsidRDefault="008F3393" w:rsidP="008F3393">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DB0466">
        <w:rPr>
          <w:rFonts w:ascii="Times New Roman" w:eastAsia="Times New Roman" w:hAnsi="Times New Roman" w:cs="Times New Roman"/>
          <w:color w:val="000000" w:themeColor="text1"/>
          <w:kern w:val="0"/>
          <w:lang w:eastAsia="en-GB"/>
          <w14:ligatures w14:val="none"/>
        </w:rPr>
        <w:t>Bandy argument is targeting on God and on Christ as two main characters of Revelation, which see Jesus as godly but central power is from all Father God. Jesus plays as his heavenly servant in obeying judgement and salvation, worshiping Christ as the Lamb on Easter time empowers Christian faith.</w:t>
      </w:r>
    </w:p>
    <w:p w14:paraId="02544137" w14:textId="77777777" w:rsidR="008F3393" w:rsidRPr="00DB0466" w:rsidRDefault="008F3393" w:rsidP="008F3393">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DB0466">
        <w:rPr>
          <w:rFonts w:ascii="Times New Roman" w:eastAsia="Times New Roman" w:hAnsi="Times New Roman" w:cs="Times New Roman"/>
          <w:color w:val="000000" w:themeColor="text1"/>
          <w:kern w:val="0"/>
          <w:lang w:eastAsia="en-GB"/>
          <w14:ligatures w14:val="none"/>
        </w:rPr>
        <w:t xml:space="preserve">The theoretical keys of Bandy work </w:t>
      </w:r>
      <w:proofErr w:type="gramStart"/>
      <w:r w:rsidRPr="00DB0466">
        <w:rPr>
          <w:rFonts w:ascii="Times New Roman" w:eastAsia="Times New Roman" w:hAnsi="Times New Roman" w:cs="Times New Roman"/>
          <w:color w:val="000000" w:themeColor="text1"/>
          <w:kern w:val="0"/>
          <w:lang w:eastAsia="en-GB"/>
          <w14:ligatures w14:val="none"/>
        </w:rPr>
        <w:t>is</w:t>
      </w:r>
      <w:proofErr w:type="gramEnd"/>
      <w:r w:rsidRPr="00DB0466">
        <w:rPr>
          <w:rFonts w:ascii="Times New Roman" w:eastAsia="Times New Roman" w:hAnsi="Times New Roman" w:cs="Times New Roman"/>
          <w:color w:val="000000" w:themeColor="text1"/>
          <w:kern w:val="0"/>
          <w:lang w:eastAsia="en-GB"/>
          <w14:ligatures w14:val="none"/>
        </w:rPr>
        <w:t xml:space="preserve"> approaching the Book of Revelation from theological perspective and interpreting the holy scripture. His duty is solidly built in worshiping.</w:t>
      </w:r>
    </w:p>
    <w:p w14:paraId="755698CB" w14:textId="77777777" w:rsidR="008F3393" w:rsidRPr="00DB0466" w:rsidRDefault="008F3393" w:rsidP="008F3393">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DB0466">
        <w:rPr>
          <w:rFonts w:ascii="Times New Roman" w:eastAsia="Times New Roman" w:hAnsi="Times New Roman" w:cs="Times New Roman"/>
          <w:color w:val="000000" w:themeColor="text1"/>
          <w:kern w:val="0"/>
          <w:lang w:eastAsia="en-GB"/>
          <w14:ligatures w14:val="none"/>
        </w:rPr>
        <w:t>Historical and social context of this article was written in the context of 21</w:t>
      </w:r>
      <w:r w:rsidRPr="00DB0466">
        <w:rPr>
          <w:rFonts w:ascii="Times New Roman" w:eastAsia="Times New Roman" w:hAnsi="Times New Roman" w:cs="Times New Roman"/>
          <w:color w:val="000000" w:themeColor="text1"/>
          <w:kern w:val="0"/>
          <w:vertAlign w:val="superscript"/>
          <w:lang w:eastAsia="en-GB"/>
          <w14:ligatures w14:val="none"/>
        </w:rPr>
        <w:t>st</w:t>
      </w:r>
      <w:r w:rsidRPr="00DB0466">
        <w:rPr>
          <w:rFonts w:ascii="Times New Roman" w:eastAsia="Times New Roman" w:hAnsi="Times New Roman" w:cs="Times New Roman"/>
          <w:color w:val="000000" w:themeColor="text1"/>
          <w:kern w:val="0"/>
          <w:lang w:eastAsia="en-GB"/>
          <w14:ligatures w14:val="none"/>
        </w:rPr>
        <w:t>- century biblical scholarship. Continuous evolution of Christ and God in revelation study influenced Alan Bandy’s work.</w:t>
      </w:r>
    </w:p>
    <w:p w14:paraId="16309E56" w14:textId="77777777" w:rsidR="008F3393" w:rsidRPr="00DB0466"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DB0466">
        <w:rPr>
          <w:rFonts w:ascii="Times New Roman" w:eastAsia="Times New Roman" w:hAnsi="Times New Roman" w:cs="Times New Roman"/>
          <w:color w:val="000000"/>
          <w:kern w:val="0"/>
          <w:lang w:eastAsia="en-GB"/>
          <w14:ligatures w14:val="none"/>
        </w:rPr>
        <w:t>The strength of this article is a careful analysis of the holy text and, a close examination of Revelation especially on God portrayed and his glorification. Weaknesses of article and approach, some scholars argue that Revelation presents Jesus as fully divine and equal to God and might underrate the representation of Bandy's work.</w:t>
      </w:r>
    </w:p>
    <w:p w14:paraId="6236F3BA" w14:textId="77777777" w:rsidR="008F3393" w:rsidRDefault="008F3393" w:rsidP="008F339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FB35828" w14:textId="0576F111" w:rsidR="00542F96" w:rsidRPr="00542F96" w:rsidRDefault="00542F96" w:rsidP="00542F96">
      <w:pPr>
        <w:rPr>
          <w:lang w:val="en-US"/>
        </w:rPr>
      </w:pPr>
    </w:p>
    <w:sectPr w:rsidR="00542F96" w:rsidRPr="00542F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dvOT031da8bf">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A4F28"/>
    <w:multiLevelType w:val="multilevel"/>
    <w:tmpl w:val="F06C1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AB4342"/>
    <w:multiLevelType w:val="multilevel"/>
    <w:tmpl w:val="11B6B5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52328"/>
    <w:multiLevelType w:val="multilevel"/>
    <w:tmpl w:val="D5800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BB2479"/>
    <w:multiLevelType w:val="multilevel"/>
    <w:tmpl w:val="FB045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AA728C"/>
    <w:multiLevelType w:val="hybridMultilevel"/>
    <w:tmpl w:val="838E5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1D5529"/>
    <w:multiLevelType w:val="multilevel"/>
    <w:tmpl w:val="8BF4A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0C6A5F"/>
    <w:multiLevelType w:val="multilevel"/>
    <w:tmpl w:val="2AAA3DF6"/>
    <w:lvl w:ilvl="0">
      <w:start w:val="1"/>
      <w:numFmt w:val="decimal"/>
      <w:lvlText w:val="%1."/>
      <w:lvlJc w:val="left"/>
      <w:pPr>
        <w:tabs>
          <w:tab w:val="num" w:pos="1635"/>
        </w:tabs>
        <w:ind w:left="1635" w:hanging="360"/>
      </w:pPr>
    </w:lvl>
    <w:lvl w:ilvl="1">
      <w:start w:val="1"/>
      <w:numFmt w:val="bullet"/>
      <w:lvlText w:val="o"/>
      <w:lvlJc w:val="left"/>
      <w:pPr>
        <w:tabs>
          <w:tab w:val="num" w:pos="2355"/>
        </w:tabs>
        <w:ind w:left="2355" w:hanging="360"/>
      </w:pPr>
      <w:rPr>
        <w:rFonts w:ascii="Courier New" w:hAnsi="Courier New" w:hint="default"/>
        <w:sz w:val="20"/>
      </w:rPr>
    </w:lvl>
    <w:lvl w:ilvl="2" w:tentative="1">
      <w:start w:val="1"/>
      <w:numFmt w:val="decimal"/>
      <w:lvlText w:val="%3."/>
      <w:lvlJc w:val="left"/>
      <w:pPr>
        <w:tabs>
          <w:tab w:val="num" w:pos="3075"/>
        </w:tabs>
        <w:ind w:left="3075" w:hanging="360"/>
      </w:pPr>
    </w:lvl>
    <w:lvl w:ilvl="3" w:tentative="1">
      <w:start w:val="1"/>
      <w:numFmt w:val="decimal"/>
      <w:lvlText w:val="%4."/>
      <w:lvlJc w:val="left"/>
      <w:pPr>
        <w:tabs>
          <w:tab w:val="num" w:pos="3795"/>
        </w:tabs>
        <w:ind w:left="3795" w:hanging="360"/>
      </w:pPr>
    </w:lvl>
    <w:lvl w:ilvl="4" w:tentative="1">
      <w:start w:val="1"/>
      <w:numFmt w:val="decimal"/>
      <w:lvlText w:val="%5."/>
      <w:lvlJc w:val="left"/>
      <w:pPr>
        <w:tabs>
          <w:tab w:val="num" w:pos="4515"/>
        </w:tabs>
        <w:ind w:left="4515" w:hanging="360"/>
      </w:pPr>
    </w:lvl>
    <w:lvl w:ilvl="5" w:tentative="1">
      <w:start w:val="1"/>
      <w:numFmt w:val="decimal"/>
      <w:lvlText w:val="%6."/>
      <w:lvlJc w:val="left"/>
      <w:pPr>
        <w:tabs>
          <w:tab w:val="num" w:pos="5235"/>
        </w:tabs>
        <w:ind w:left="5235" w:hanging="360"/>
      </w:pPr>
    </w:lvl>
    <w:lvl w:ilvl="6" w:tentative="1">
      <w:start w:val="1"/>
      <w:numFmt w:val="decimal"/>
      <w:lvlText w:val="%7."/>
      <w:lvlJc w:val="left"/>
      <w:pPr>
        <w:tabs>
          <w:tab w:val="num" w:pos="5955"/>
        </w:tabs>
        <w:ind w:left="5955" w:hanging="360"/>
      </w:pPr>
    </w:lvl>
    <w:lvl w:ilvl="7" w:tentative="1">
      <w:start w:val="1"/>
      <w:numFmt w:val="decimal"/>
      <w:lvlText w:val="%8."/>
      <w:lvlJc w:val="left"/>
      <w:pPr>
        <w:tabs>
          <w:tab w:val="num" w:pos="6675"/>
        </w:tabs>
        <w:ind w:left="6675" w:hanging="360"/>
      </w:pPr>
    </w:lvl>
    <w:lvl w:ilvl="8" w:tentative="1">
      <w:start w:val="1"/>
      <w:numFmt w:val="decimal"/>
      <w:lvlText w:val="%9."/>
      <w:lvlJc w:val="left"/>
      <w:pPr>
        <w:tabs>
          <w:tab w:val="num" w:pos="7395"/>
        </w:tabs>
        <w:ind w:left="7395" w:hanging="360"/>
      </w:pPr>
    </w:lvl>
  </w:abstractNum>
  <w:abstractNum w:abstractNumId="7" w15:restartNumberingAfterBreak="0">
    <w:nsid w:val="585E56E7"/>
    <w:multiLevelType w:val="multilevel"/>
    <w:tmpl w:val="63564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113190"/>
    <w:multiLevelType w:val="multilevel"/>
    <w:tmpl w:val="312AA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2349FC"/>
    <w:multiLevelType w:val="multilevel"/>
    <w:tmpl w:val="2AAA3D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31095A"/>
    <w:multiLevelType w:val="hybridMultilevel"/>
    <w:tmpl w:val="E984F0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8217784">
    <w:abstractNumId w:val="9"/>
  </w:num>
  <w:num w:numId="2" w16cid:durableId="733166919">
    <w:abstractNumId w:val="5"/>
  </w:num>
  <w:num w:numId="3" w16cid:durableId="1872257653">
    <w:abstractNumId w:val="10"/>
  </w:num>
  <w:num w:numId="4" w16cid:durableId="428505694">
    <w:abstractNumId w:val="8"/>
  </w:num>
  <w:num w:numId="5" w16cid:durableId="835194374">
    <w:abstractNumId w:val="3"/>
  </w:num>
  <w:num w:numId="6" w16cid:durableId="71588224">
    <w:abstractNumId w:val="1"/>
  </w:num>
  <w:num w:numId="7" w16cid:durableId="194971593">
    <w:abstractNumId w:val="2"/>
  </w:num>
  <w:num w:numId="8" w16cid:durableId="1121803349">
    <w:abstractNumId w:val="7"/>
  </w:num>
  <w:num w:numId="9" w16cid:durableId="839665307">
    <w:abstractNumId w:val="0"/>
  </w:num>
  <w:num w:numId="10" w16cid:durableId="1591618744">
    <w:abstractNumId w:val="6"/>
  </w:num>
  <w:num w:numId="11" w16cid:durableId="1596208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A8C"/>
    <w:rsid w:val="00052710"/>
    <w:rsid w:val="000566AE"/>
    <w:rsid w:val="00094B83"/>
    <w:rsid w:val="000E7E10"/>
    <w:rsid w:val="001966D1"/>
    <w:rsid w:val="002D1A81"/>
    <w:rsid w:val="002E60EA"/>
    <w:rsid w:val="0033186F"/>
    <w:rsid w:val="00347EF9"/>
    <w:rsid w:val="003B02E7"/>
    <w:rsid w:val="003E218E"/>
    <w:rsid w:val="003F5FED"/>
    <w:rsid w:val="004202BF"/>
    <w:rsid w:val="004A729C"/>
    <w:rsid w:val="00542F96"/>
    <w:rsid w:val="005D69F9"/>
    <w:rsid w:val="005E2056"/>
    <w:rsid w:val="00654AD6"/>
    <w:rsid w:val="00684C56"/>
    <w:rsid w:val="006B7AB0"/>
    <w:rsid w:val="00742AB8"/>
    <w:rsid w:val="00761590"/>
    <w:rsid w:val="007B7B4D"/>
    <w:rsid w:val="007D31EC"/>
    <w:rsid w:val="007E4E24"/>
    <w:rsid w:val="007E7EE8"/>
    <w:rsid w:val="0084623B"/>
    <w:rsid w:val="008F3393"/>
    <w:rsid w:val="009556A1"/>
    <w:rsid w:val="0099328C"/>
    <w:rsid w:val="009B450D"/>
    <w:rsid w:val="00A011C5"/>
    <w:rsid w:val="00A24184"/>
    <w:rsid w:val="00A55D91"/>
    <w:rsid w:val="00A75F2F"/>
    <w:rsid w:val="00AD6088"/>
    <w:rsid w:val="00AD660C"/>
    <w:rsid w:val="00B61356"/>
    <w:rsid w:val="00C132BB"/>
    <w:rsid w:val="00C91A8C"/>
    <w:rsid w:val="00C929BF"/>
    <w:rsid w:val="00CA7419"/>
    <w:rsid w:val="00CC0BCB"/>
    <w:rsid w:val="00D33349"/>
    <w:rsid w:val="00D533AA"/>
    <w:rsid w:val="00D77DDE"/>
    <w:rsid w:val="00D80CE2"/>
    <w:rsid w:val="00E247FF"/>
    <w:rsid w:val="00ED23BF"/>
    <w:rsid w:val="00F25547"/>
    <w:rsid w:val="00FE00B3"/>
    <w:rsid w:val="00FE0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8DF3A1"/>
  <w15:chartTrackingRefBased/>
  <w15:docId w15:val="{F1F55FFE-CA20-E14F-8BEB-509AA491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393"/>
  </w:style>
  <w:style w:type="paragraph" w:styleId="Heading1">
    <w:name w:val="heading 1"/>
    <w:basedOn w:val="Normal"/>
    <w:next w:val="Normal"/>
    <w:link w:val="Heading1Char"/>
    <w:uiPriority w:val="9"/>
    <w:qFormat/>
    <w:rsid w:val="00C91A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A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91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91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A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A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91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91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A8C"/>
    <w:rPr>
      <w:rFonts w:eastAsiaTheme="majorEastAsia" w:cstheme="majorBidi"/>
      <w:color w:val="272727" w:themeColor="text1" w:themeTint="D8"/>
    </w:rPr>
  </w:style>
  <w:style w:type="paragraph" w:styleId="Title">
    <w:name w:val="Title"/>
    <w:basedOn w:val="Normal"/>
    <w:next w:val="Normal"/>
    <w:link w:val="TitleChar"/>
    <w:uiPriority w:val="10"/>
    <w:qFormat/>
    <w:rsid w:val="00C91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A8C"/>
    <w:pPr>
      <w:spacing w:before="160"/>
      <w:jc w:val="center"/>
    </w:pPr>
    <w:rPr>
      <w:i/>
      <w:iCs/>
      <w:color w:val="404040" w:themeColor="text1" w:themeTint="BF"/>
    </w:rPr>
  </w:style>
  <w:style w:type="character" w:customStyle="1" w:styleId="QuoteChar">
    <w:name w:val="Quote Char"/>
    <w:basedOn w:val="DefaultParagraphFont"/>
    <w:link w:val="Quote"/>
    <w:uiPriority w:val="29"/>
    <w:rsid w:val="00C91A8C"/>
    <w:rPr>
      <w:i/>
      <w:iCs/>
      <w:color w:val="404040" w:themeColor="text1" w:themeTint="BF"/>
    </w:rPr>
  </w:style>
  <w:style w:type="paragraph" w:styleId="ListParagraph">
    <w:name w:val="List Paragraph"/>
    <w:basedOn w:val="Normal"/>
    <w:uiPriority w:val="34"/>
    <w:qFormat/>
    <w:rsid w:val="00C91A8C"/>
    <w:pPr>
      <w:ind w:left="720"/>
      <w:contextualSpacing/>
    </w:pPr>
  </w:style>
  <w:style w:type="character" w:styleId="IntenseEmphasis">
    <w:name w:val="Intense Emphasis"/>
    <w:basedOn w:val="DefaultParagraphFont"/>
    <w:uiPriority w:val="21"/>
    <w:qFormat/>
    <w:rsid w:val="00C91A8C"/>
    <w:rPr>
      <w:i/>
      <w:iCs/>
      <w:color w:val="0F4761" w:themeColor="accent1" w:themeShade="BF"/>
    </w:rPr>
  </w:style>
  <w:style w:type="paragraph" w:styleId="IntenseQuote">
    <w:name w:val="Intense Quote"/>
    <w:basedOn w:val="Normal"/>
    <w:next w:val="Normal"/>
    <w:link w:val="IntenseQuoteChar"/>
    <w:uiPriority w:val="30"/>
    <w:qFormat/>
    <w:rsid w:val="00C91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A8C"/>
    <w:rPr>
      <w:i/>
      <w:iCs/>
      <w:color w:val="0F4761" w:themeColor="accent1" w:themeShade="BF"/>
    </w:rPr>
  </w:style>
  <w:style w:type="character" w:styleId="IntenseReference">
    <w:name w:val="Intense Reference"/>
    <w:basedOn w:val="DefaultParagraphFont"/>
    <w:uiPriority w:val="32"/>
    <w:qFormat/>
    <w:rsid w:val="00C91A8C"/>
    <w:rPr>
      <w:b/>
      <w:bCs/>
      <w:smallCaps/>
      <w:color w:val="0F4761" w:themeColor="accent1" w:themeShade="BF"/>
      <w:spacing w:val="5"/>
    </w:rPr>
  </w:style>
  <w:style w:type="paragraph" w:styleId="NormalWeb">
    <w:name w:val="Normal (Web)"/>
    <w:basedOn w:val="Normal"/>
    <w:uiPriority w:val="99"/>
    <w:semiHidden/>
    <w:unhideWhenUsed/>
    <w:rsid w:val="00C91A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91A8C"/>
    <w:rPr>
      <w:b/>
      <w:bCs/>
    </w:rPr>
  </w:style>
  <w:style w:type="character" w:customStyle="1" w:styleId="apple-converted-space">
    <w:name w:val="apple-converted-space"/>
    <w:basedOn w:val="DefaultParagraphFont"/>
    <w:rsid w:val="00C91A8C"/>
  </w:style>
  <w:style w:type="character" w:styleId="Emphasis">
    <w:name w:val="Emphasis"/>
    <w:basedOn w:val="DefaultParagraphFont"/>
    <w:uiPriority w:val="20"/>
    <w:qFormat/>
    <w:rsid w:val="007E7EE8"/>
    <w:rPr>
      <w:i/>
      <w:iCs/>
    </w:rPr>
  </w:style>
  <w:style w:type="character" w:styleId="Hyperlink">
    <w:name w:val="Hyperlink"/>
    <w:basedOn w:val="DefaultParagraphFont"/>
    <w:uiPriority w:val="99"/>
    <w:unhideWhenUsed/>
    <w:rsid w:val="0084623B"/>
    <w:rPr>
      <w:color w:val="0000FF"/>
      <w:u w:val="single"/>
    </w:rPr>
  </w:style>
  <w:style w:type="character" w:styleId="UnresolvedMention">
    <w:name w:val="Unresolved Mention"/>
    <w:basedOn w:val="DefaultParagraphFont"/>
    <w:uiPriority w:val="99"/>
    <w:semiHidden/>
    <w:unhideWhenUsed/>
    <w:rsid w:val="001966D1"/>
    <w:rPr>
      <w:color w:val="605E5C"/>
      <w:shd w:val="clear" w:color="auto" w:fill="E1DFDD"/>
    </w:rPr>
  </w:style>
  <w:style w:type="character" w:styleId="FollowedHyperlink">
    <w:name w:val="FollowedHyperlink"/>
    <w:basedOn w:val="DefaultParagraphFont"/>
    <w:uiPriority w:val="99"/>
    <w:semiHidden/>
    <w:unhideWhenUsed/>
    <w:rsid w:val="006B7A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81662">
      <w:bodyDiv w:val="1"/>
      <w:marLeft w:val="0"/>
      <w:marRight w:val="0"/>
      <w:marTop w:val="0"/>
      <w:marBottom w:val="0"/>
      <w:divBdr>
        <w:top w:val="none" w:sz="0" w:space="0" w:color="auto"/>
        <w:left w:val="none" w:sz="0" w:space="0" w:color="auto"/>
        <w:bottom w:val="none" w:sz="0" w:space="0" w:color="auto"/>
        <w:right w:val="none" w:sz="0" w:space="0" w:color="auto"/>
      </w:divBdr>
    </w:div>
    <w:div w:id="167064901">
      <w:bodyDiv w:val="1"/>
      <w:marLeft w:val="0"/>
      <w:marRight w:val="0"/>
      <w:marTop w:val="0"/>
      <w:marBottom w:val="0"/>
      <w:divBdr>
        <w:top w:val="none" w:sz="0" w:space="0" w:color="auto"/>
        <w:left w:val="none" w:sz="0" w:space="0" w:color="auto"/>
        <w:bottom w:val="none" w:sz="0" w:space="0" w:color="auto"/>
        <w:right w:val="none" w:sz="0" w:space="0" w:color="auto"/>
      </w:divBdr>
    </w:div>
    <w:div w:id="1127577737">
      <w:bodyDiv w:val="1"/>
      <w:marLeft w:val="0"/>
      <w:marRight w:val="0"/>
      <w:marTop w:val="0"/>
      <w:marBottom w:val="0"/>
      <w:divBdr>
        <w:top w:val="none" w:sz="0" w:space="0" w:color="auto"/>
        <w:left w:val="none" w:sz="0" w:space="0" w:color="auto"/>
        <w:bottom w:val="none" w:sz="0" w:space="0" w:color="auto"/>
        <w:right w:val="none" w:sz="0" w:space="0" w:color="auto"/>
      </w:divBdr>
    </w:div>
    <w:div w:id="1814129341">
      <w:bodyDiv w:val="1"/>
      <w:marLeft w:val="0"/>
      <w:marRight w:val="0"/>
      <w:marTop w:val="0"/>
      <w:marBottom w:val="0"/>
      <w:divBdr>
        <w:top w:val="none" w:sz="0" w:space="0" w:color="auto"/>
        <w:left w:val="none" w:sz="0" w:space="0" w:color="auto"/>
        <w:bottom w:val="none" w:sz="0" w:space="0" w:color="auto"/>
        <w:right w:val="none" w:sz="0" w:space="0" w:color="auto"/>
      </w:divBdr>
      <w:divsChild>
        <w:div w:id="896282480">
          <w:marLeft w:val="0"/>
          <w:marRight w:val="0"/>
          <w:marTop w:val="0"/>
          <w:marBottom w:val="0"/>
          <w:divBdr>
            <w:top w:val="none" w:sz="0" w:space="0" w:color="auto"/>
            <w:left w:val="none" w:sz="0" w:space="0" w:color="auto"/>
            <w:bottom w:val="none" w:sz="0" w:space="0" w:color="auto"/>
            <w:right w:val="none" w:sz="0" w:space="0" w:color="auto"/>
          </w:divBdr>
          <w:divsChild>
            <w:div w:id="875892161">
              <w:marLeft w:val="0"/>
              <w:marRight w:val="0"/>
              <w:marTop w:val="0"/>
              <w:marBottom w:val="0"/>
              <w:divBdr>
                <w:top w:val="none" w:sz="0" w:space="0" w:color="auto"/>
                <w:left w:val="none" w:sz="0" w:space="0" w:color="auto"/>
                <w:bottom w:val="none" w:sz="0" w:space="0" w:color="auto"/>
                <w:right w:val="none" w:sz="0" w:space="0" w:color="auto"/>
              </w:divBdr>
              <w:divsChild>
                <w:div w:id="179543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614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945</Words>
  <Characters>5392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Jursova (2418591)</dc:creator>
  <cp:keywords/>
  <dc:description/>
  <cp:lastModifiedBy>Lucie Jursova (2418591)</cp:lastModifiedBy>
  <cp:revision>2</cp:revision>
  <dcterms:created xsi:type="dcterms:W3CDTF">2025-04-06T09:36:00Z</dcterms:created>
  <dcterms:modified xsi:type="dcterms:W3CDTF">2025-04-06T09:36:00Z</dcterms:modified>
</cp:coreProperties>
</file>