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1459D1" w14:textId="208EF914" w:rsidR="007E4121" w:rsidRDefault="003964FB">
      <w:pPr>
        <w:rPr>
          <w:rFonts w:ascii="Arial Black" w:hAnsi="Arial Black"/>
          <w:sz w:val="28"/>
          <w:szCs w:val="28"/>
        </w:rPr>
      </w:pPr>
      <w:r>
        <w:rPr>
          <w:rFonts w:ascii="Arial Black" w:hAnsi="Arial Black"/>
          <w:sz w:val="28"/>
          <w:szCs w:val="28"/>
        </w:rPr>
        <w:t>Name: Roxanne Ross-Miranda</w:t>
      </w:r>
    </w:p>
    <w:p w14:paraId="27F626B2" w14:textId="29373782" w:rsidR="003964FB" w:rsidRDefault="003964FB">
      <w:pPr>
        <w:rPr>
          <w:rFonts w:ascii="Arial Black" w:hAnsi="Arial Black"/>
          <w:sz w:val="28"/>
          <w:szCs w:val="28"/>
        </w:rPr>
      </w:pPr>
    </w:p>
    <w:p w14:paraId="46593C96" w14:textId="420A0DD6" w:rsidR="003964FB" w:rsidRDefault="003964FB">
      <w:pPr>
        <w:rPr>
          <w:rFonts w:ascii="Arial Black" w:hAnsi="Arial Black"/>
          <w:sz w:val="28"/>
          <w:szCs w:val="28"/>
        </w:rPr>
      </w:pPr>
      <w:r>
        <w:rPr>
          <w:rFonts w:ascii="Arial Black" w:hAnsi="Arial Black"/>
          <w:sz w:val="28"/>
          <w:szCs w:val="28"/>
        </w:rPr>
        <w:t>Student Number: 1910058</w:t>
      </w:r>
    </w:p>
    <w:p w14:paraId="16C1A795" w14:textId="1E46B4A1" w:rsidR="003964FB" w:rsidRDefault="003964FB">
      <w:pPr>
        <w:rPr>
          <w:rFonts w:ascii="Arial Black" w:hAnsi="Arial Black"/>
          <w:sz w:val="28"/>
          <w:szCs w:val="28"/>
        </w:rPr>
      </w:pPr>
    </w:p>
    <w:p w14:paraId="198C527E" w14:textId="0161E1E2" w:rsidR="003964FB" w:rsidRDefault="003964FB">
      <w:pPr>
        <w:rPr>
          <w:rFonts w:ascii="Arial Black" w:hAnsi="Arial Black"/>
          <w:sz w:val="28"/>
          <w:szCs w:val="28"/>
        </w:rPr>
      </w:pPr>
      <w:r>
        <w:rPr>
          <w:rFonts w:ascii="Arial Black" w:hAnsi="Arial Black"/>
          <w:sz w:val="28"/>
          <w:szCs w:val="28"/>
        </w:rPr>
        <w:t xml:space="preserve">Module Title: </w:t>
      </w:r>
      <w:r w:rsidR="006E710C">
        <w:rPr>
          <w:rFonts w:ascii="Arial Black" w:hAnsi="Arial Black"/>
          <w:sz w:val="28"/>
          <w:szCs w:val="28"/>
        </w:rPr>
        <w:t xml:space="preserve"> BMP4003 </w:t>
      </w:r>
      <w:r>
        <w:rPr>
          <w:rFonts w:ascii="Arial Black" w:hAnsi="Arial Black"/>
          <w:sz w:val="28"/>
          <w:szCs w:val="28"/>
        </w:rPr>
        <w:t>Psychology for Health and Social Care</w:t>
      </w:r>
      <w:r w:rsidR="00D03ED6">
        <w:rPr>
          <w:rFonts w:ascii="Arial Black" w:hAnsi="Arial Black"/>
          <w:sz w:val="28"/>
          <w:szCs w:val="28"/>
        </w:rPr>
        <w:t>.</w:t>
      </w:r>
    </w:p>
    <w:p w14:paraId="48CECCDA" w14:textId="5182C406" w:rsidR="003964FB" w:rsidRDefault="003964FB">
      <w:pPr>
        <w:rPr>
          <w:rFonts w:ascii="Arial Black" w:hAnsi="Arial Black"/>
          <w:sz w:val="28"/>
          <w:szCs w:val="28"/>
        </w:rPr>
      </w:pPr>
    </w:p>
    <w:p w14:paraId="20A70A46" w14:textId="3114C63B" w:rsidR="00D03ED6" w:rsidRDefault="00D03ED6">
      <w:pPr>
        <w:rPr>
          <w:rFonts w:ascii="Arial Black" w:hAnsi="Arial Black"/>
          <w:sz w:val="28"/>
          <w:szCs w:val="28"/>
        </w:rPr>
      </w:pPr>
      <w:r>
        <w:rPr>
          <w:rFonts w:ascii="Arial Black" w:hAnsi="Arial Black"/>
          <w:sz w:val="28"/>
          <w:szCs w:val="28"/>
        </w:rPr>
        <w:t>Assignment Title: Psychological Perspectives in Health and Social Care.</w:t>
      </w:r>
    </w:p>
    <w:p w14:paraId="05058607" w14:textId="3FF35DAF" w:rsidR="00D03ED6" w:rsidRDefault="00D03ED6">
      <w:pPr>
        <w:rPr>
          <w:rFonts w:ascii="Arial Black" w:hAnsi="Arial Black"/>
          <w:sz w:val="28"/>
          <w:szCs w:val="28"/>
        </w:rPr>
      </w:pPr>
    </w:p>
    <w:p w14:paraId="765DE3AE" w14:textId="4F0795C2" w:rsidR="00D03ED6" w:rsidRPr="003964FB" w:rsidRDefault="00D03ED6">
      <w:pPr>
        <w:rPr>
          <w:rFonts w:ascii="Arial Black" w:hAnsi="Arial Black"/>
          <w:sz w:val="28"/>
          <w:szCs w:val="28"/>
        </w:rPr>
      </w:pPr>
      <w:r>
        <w:rPr>
          <w:rFonts w:ascii="Arial Black" w:hAnsi="Arial Black"/>
          <w:sz w:val="28"/>
          <w:szCs w:val="28"/>
        </w:rPr>
        <w:t xml:space="preserve">Lecturer’s Name: Dr </w:t>
      </w:r>
      <w:proofErr w:type="spellStart"/>
      <w:r>
        <w:rPr>
          <w:rFonts w:ascii="Arial Black" w:hAnsi="Arial Black"/>
          <w:sz w:val="28"/>
          <w:szCs w:val="28"/>
        </w:rPr>
        <w:t>Gulnar</w:t>
      </w:r>
      <w:proofErr w:type="spellEnd"/>
      <w:r>
        <w:rPr>
          <w:rFonts w:ascii="Arial Black" w:hAnsi="Arial Black"/>
          <w:sz w:val="28"/>
          <w:szCs w:val="28"/>
        </w:rPr>
        <w:t xml:space="preserve"> Ali</w:t>
      </w:r>
    </w:p>
    <w:p w14:paraId="221E8E3C" w14:textId="09434B06" w:rsidR="003373D4" w:rsidRDefault="003373D4"/>
    <w:p w14:paraId="75A1D3A2" w14:textId="5C40DF5E" w:rsidR="003373D4" w:rsidRDefault="003373D4"/>
    <w:p w14:paraId="3FC5FA2E" w14:textId="291B992B" w:rsidR="003373D4" w:rsidRDefault="003373D4"/>
    <w:p w14:paraId="22CFD406" w14:textId="1A05B602" w:rsidR="003373D4" w:rsidRDefault="003373D4"/>
    <w:p w14:paraId="68243DAC" w14:textId="515ECC3F" w:rsidR="003373D4" w:rsidRDefault="003373D4"/>
    <w:p w14:paraId="3CCE61C8" w14:textId="548A07C7" w:rsidR="003373D4" w:rsidRDefault="003373D4"/>
    <w:p w14:paraId="4E593A21" w14:textId="5017DFDA" w:rsidR="003373D4" w:rsidRDefault="003373D4"/>
    <w:p w14:paraId="3EF37C32" w14:textId="1DF06761" w:rsidR="003373D4" w:rsidRDefault="003373D4"/>
    <w:p w14:paraId="2ABAA638" w14:textId="55876BBD" w:rsidR="003373D4" w:rsidRDefault="003373D4"/>
    <w:p w14:paraId="473D10BE" w14:textId="0CB8361F" w:rsidR="003373D4" w:rsidRDefault="003373D4"/>
    <w:p w14:paraId="120108B9" w14:textId="4CB8634B" w:rsidR="003373D4" w:rsidRDefault="003373D4"/>
    <w:p w14:paraId="58C61607" w14:textId="4247E5F5" w:rsidR="003373D4" w:rsidRDefault="003373D4"/>
    <w:p w14:paraId="5B4DB28E" w14:textId="4EC7E786" w:rsidR="003373D4" w:rsidRDefault="003373D4"/>
    <w:p w14:paraId="6609D5C5" w14:textId="225ADB75" w:rsidR="003373D4" w:rsidRDefault="003373D4"/>
    <w:p w14:paraId="12A1D8C5" w14:textId="6605B90F" w:rsidR="003373D4" w:rsidRDefault="003373D4"/>
    <w:p w14:paraId="049956D6" w14:textId="09A4EFD1" w:rsidR="003373D4" w:rsidRDefault="003373D4"/>
    <w:p w14:paraId="1790CE84" w14:textId="294F4A2A" w:rsidR="003373D4" w:rsidRDefault="003373D4"/>
    <w:p w14:paraId="61DCE72D" w14:textId="729D92D8" w:rsidR="003373D4" w:rsidRDefault="003373D4"/>
    <w:p w14:paraId="22175F15" w14:textId="75A770C8" w:rsidR="003373D4" w:rsidRDefault="003373D4"/>
    <w:p w14:paraId="339EA5CA" w14:textId="684AF70B" w:rsidR="003373D4" w:rsidRDefault="003373D4"/>
    <w:p w14:paraId="1EF457D6" w14:textId="1EDA635E" w:rsidR="003373D4" w:rsidRDefault="003373D4"/>
    <w:p w14:paraId="3B22D096" w14:textId="41A8D040" w:rsidR="003373D4" w:rsidRDefault="003373D4"/>
    <w:p w14:paraId="044A0537" w14:textId="26B6B9EB" w:rsidR="003373D4" w:rsidRDefault="003373D4"/>
    <w:p w14:paraId="4B0722EB" w14:textId="6BD37433" w:rsidR="003373D4" w:rsidRDefault="003373D4"/>
    <w:p w14:paraId="2A1DB8C6" w14:textId="51463B4D" w:rsidR="003373D4" w:rsidRDefault="003373D4"/>
    <w:p w14:paraId="0E5DDBBB" w14:textId="41C357D8" w:rsidR="003373D4" w:rsidRDefault="003373D4"/>
    <w:p w14:paraId="7E0DDB2C" w14:textId="749E21CA" w:rsidR="003373D4" w:rsidRDefault="003373D4"/>
    <w:p w14:paraId="7183377E" w14:textId="51F4D961" w:rsidR="003373D4" w:rsidRDefault="003373D4"/>
    <w:p w14:paraId="39443AC7" w14:textId="098FA449" w:rsidR="003373D4" w:rsidRDefault="003373D4"/>
    <w:p w14:paraId="669E3CA4" w14:textId="5F893B4A" w:rsidR="003373D4" w:rsidRDefault="003373D4"/>
    <w:p w14:paraId="2EB46C50" w14:textId="5AABF827" w:rsidR="003373D4" w:rsidRDefault="003373D4"/>
    <w:p w14:paraId="125BC7C3" w14:textId="660B4447" w:rsidR="003373D4" w:rsidRDefault="003373D4"/>
    <w:p w14:paraId="594739B9" w14:textId="1C7E578F" w:rsidR="003373D4" w:rsidRDefault="003373D4"/>
    <w:p w14:paraId="35F1CB43" w14:textId="180F99AA" w:rsidR="003373D4" w:rsidRDefault="003373D4"/>
    <w:p w14:paraId="2986DDCF" w14:textId="35F819E1" w:rsidR="003373D4" w:rsidRDefault="003373D4"/>
    <w:p w14:paraId="0A0591C0" w14:textId="12B53165" w:rsidR="003373D4" w:rsidRDefault="003373D4"/>
    <w:p w14:paraId="4C349D79" w14:textId="198A0420" w:rsidR="003373D4" w:rsidRDefault="003373D4"/>
    <w:p w14:paraId="5ECCF8F2" w14:textId="78773407" w:rsidR="003373D4" w:rsidRDefault="003373D4"/>
    <w:p w14:paraId="1013E1C3" w14:textId="65C8BAFF" w:rsidR="003373D4" w:rsidRDefault="003373D4"/>
    <w:p w14:paraId="60BABB93" w14:textId="76BAE8AA" w:rsidR="003373D4" w:rsidRDefault="003373D4"/>
    <w:p w14:paraId="7B7CC208" w14:textId="7C2CABE8" w:rsidR="003373D4" w:rsidRDefault="003373D4"/>
    <w:p w14:paraId="58CBDEFD" w14:textId="2036658E" w:rsidR="003373D4" w:rsidRDefault="003373D4"/>
    <w:p w14:paraId="61E2C3AA" w14:textId="53792ABF" w:rsidR="003373D4" w:rsidRDefault="003373D4"/>
    <w:p w14:paraId="00000001" w14:textId="20329985" w:rsidR="0063307D" w:rsidRPr="004C4992" w:rsidRDefault="00D071C7" w:rsidP="00C42A19">
      <w:pPr>
        <w:spacing w:line="480" w:lineRule="auto"/>
        <w:ind w:firstLine="720"/>
        <w:jc w:val="both"/>
        <w:rPr>
          <w:rFonts w:ascii="Times New Roman" w:hAnsi="Times New Roman" w:cs="Times New Roman"/>
          <w:sz w:val="24"/>
          <w:szCs w:val="24"/>
        </w:rPr>
      </w:pPr>
      <w:r w:rsidRPr="004C4992">
        <w:rPr>
          <w:rFonts w:ascii="Times New Roman" w:hAnsi="Times New Roman" w:cs="Times New Roman"/>
          <w:sz w:val="24"/>
          <w:szCs w:val="24"/>
        </w:rPr>
        <w:t xml:space="preserve">Psychology is all about the human </w:t>
      </w:r>
      <w:r w:rsidR="00C42A19" w:rsidRPr="004C4992">
        <w:rPr>
          <w:rFonts w:ascii="Times New Roman" w:hAnsi="Times New Roman" w:cs="Times New Roman"/>
          <w:sz w:val="24"/>
          <w:szCs w:val="24"/>
        </w:rPr>
        <w:t>behavior</w:t>
      </w:r>
      <w:r w:rsidRPr="004C4992">
        <w:rPr>
          <w:rFonts w:ascii="Times New Roman" w:hAnsi="Times New Roman" w:cs="Times New Roman"/>
          <w:sz w:val="24"/>
          <w:szCs w:val="24"/>
        </w:rPr>
        <w:t xml:space="preserve"> and mind. There are various perspectives in the modern psychology that provides the researchers along with the students </w:t>
      </w:r>
      <w:r w:rsidR="00C42A19">
        <w:rPr>
          <w:rFonts w:ascii="Times New Roman" w:hAnsi="Times New Roman" w:cs="Times New Roman"/>
          <w:sz w:val="24"/>
          <w:szCs w:val="24"/>
        </w:rPr>
        <w:t xml:space="preserve">with </w:t>
      </w:r>
      <w:r w:rsidRPr="004C4992">
        <w:rPr>
          <w:rFonts w:ascii="Times New Roman" w:hAnsi="Times New Roman" w:cs="Times New Roman"/>
          <w:sz w:val="24"/>
          <w:szCs w:val="24"/>
        </w:rPr>
        <w:t xml:space="preserve">different techniques for approaching the problems along with answering the questions. They also guide the psychologist in terms of finding different methods for explaining and predicting the human </w:t>
      </w:r>
      <w:proofErr w:type="spellStart"/>
      <w:r w:rsidR="0072369B" w:rsidRPr="004C4992">
        <w:rPr>
          <w:rFonts w:ascii="Times New Roman" w:hAnsi="Times New Roman" w:cs="Times New Roman"/>
          <w:sz w:val="24"/>
          <w:szCs w:val="24"/>
        </w:rPr>
        <w:t>behaviour</w:t>
      </w:r>
      <w:proofErr w:type="spellEnd"/>
      <w:r w:rsidR="00C81A33" w:rsidRPr="00C81A33">
        <w:rPr>
          <w:rFonts w:ascii="Times New Roman" w:hAnsi="Times New Roman" w:cs="Times New Roman"/>
          <w:color w:val="222222"/>
          <w:sz w:val="24"/>
          <w:szCs w:val="24"/>
          <w:shd w:val="clear" w:color="auto" w:fill="FFFFFF"/>
        </w:rPr>
        <w:t xml:space="preserve"> </w:t>
      </w:r>
      <w:r w:rsidR="00C81A33">
        <w:rPr>
          <w:rFonts w:ascii="Times New Roman" w:hAnsi="Times New Roman" w:cs="Times New Roman"/>
          <w:color w:val="222222"/>
          <w:sz w:val="24"/>
          <w:szCs w:val="24"/>
          <w:shd w:val="clear" w:color="auto" w:fill="FFFFFF"/>
        </w:rPr>
        <w:t xml:space="preserve">(Bal and </w:t>
      </w:r>
      <w:proofErr w:type="spellStart"/>
      <w:r w:rsidR="00C81A33">
        <w:rPr>
          <w:rFonts w:ascii="Times New Roman" w:hAnsi="Times New Roman" w:cs="Times New Roman"/>
          <w:color w:val="222222"/>
          <w:sz w:val="24"/>
          <w:szCs w:val="24"/>
          <w:shd w:val="clear" w:color="auto" w:fill="FFFFFF"/>
        </w:rPr>
        <w:t>Vantilborgh</w:t>
      </w:r>
      <w:proofErr w:type="spellEnd"/>
      <w:r w:rsidR="00C81A33">
        <w:rPr>
          <w:rFonts w:ascii="Times New Roman" w:hAnsi="Times New Roman" w:cs="Times New Roman"/>
          <w:color w:val="222222"/>
          <w:sz w:val="24"/>
          <w:szCs w:val="24"/>
          <w:shd w:val="clear" w:color="auto" w:fill="FFFFFF"/>
        </w:rPr>
        <w:t xml:space="preserve"> 2019)</w:t>
      </w:r>
      <w:r w:rsidRPr="004C4992">
        <w:rPr>
          <w:rFonts w:ascii="Times New Roman" w:hAnsi="Times New Roman" w:cs="Times New Roman"/>
          <w:sz w:val="24"/>
          <w:szCs w:val="24"/>
        </w:rPr>
        <w:t xml:space="preserve">. This is an exploration along with the deeper </w:t>
      </w:r>
      <w:r w:rsidR="000E4D55" w:rsidRPr="004C4992">
        <w:rPr>
          <w:rFonts w:ascii="Times New Roman" w:hAnsi="Times New Roman" w:cs="Times New Roman"/>
          <w:sz w:val="24"/>
          <w:szCs w:val="24"/>
        </w:rPr>
        <w:t>understanding that</w:t>
      </w:r>
      <w:r w:rsidRPr="004C4992">
        <w:rPr>
          <w:rFonts w:ascii="Times New Roman" w:hAnsi="Times New Roman" w:cs="Times New Roman"/>
          <w:sz w:val="24"/>
          <w:szCs w:val="24"/>
        </w:rPr>
        <w:t xml:space="preserve"> can further lead to the development of the new types of treatment approaches. This essay will be based on the theoretical perspectives connected to the developmental psychology. It will discuss about the life stage of old age and relate to the lifespan psychological theories to the life stage that is identified. The human cognition, the emotions along with the </w:t>
      </w:r>
      <w:r w:rsidR="000E4D55" w:rsidRPr="004C4992">
        <w:rPr>
          <w:rFonts w:ascii="Times New Roman" w:hAnsi="Times New Roman" w:cs="Times New Roman"/>
          <w:sz w:val="24"/>
          <w:szCs w:val="24"/>
        </w:rPr>
        <w:t>behavior</w:t>
      </w:r>
      <w:r w:rsidRPr="004C4992">
        <w:rPr>
          <w:rFonts w:ascii="Times New Roman" w:hAnsi="Times New Roman" w:cs="Times New Roman"/>
          <w:sz w:val="24"/>
          <w:szCs w:val="24"/>
        </w:rPr>
        <w:t xml:space="preserve"> patterns particular to the identified life stage will be discussed.</w:t>
      </w:r>
    </w:p>
    <w:p w14:paraId="00000003" w14:textId="45889F2A" w:rsidR="0063307D" w:rsidRPr="004C4992" w:rsidRDefault="00D071C7" w:rsidP="000E4D55">
      <w:pPr>
        <w:spacing w:line="480" w:lineRule="auto"/>
        <w:ind w:firstLine="720"/>
        <w:jc w:val="both"/>
        <w:rPr>
          <w:rFonts w:ascii="Times New Roman" w:hAnsi="Times New Roman" w:cs="Times New Roman"/>
          <w:sz w:val="24"/>
          <w:szCs w:val="24"/>
        </w:rPr>
      </w:pPr>
      <w:r w:rsidRPr="004C4992">
        <w:rPr>
          <w:rFonts w:ascii="Times New Roman" w:hAnsi="Times New Roman" w:cs="Times New Roman"/>
          <w:sz w:val="24"/>
          <w:szCs w:val="24"/>
        </w:rPr>
        <w:t>There are different types of approaches in the contemporary psychology. Notably, a</w:t>
      </w:r>
      <w:r w:rsidR="000E4D55">
        <w:rPr>
          <w:rFonts w:ascii="Times New Roman" w:hAnsi="Times New Roman" w:cs="Times New Roman"/>
          <w:sz w:val="24"/>
          <w:szCs w:val="24"/>
        </w:rPr>
        <w:t>n approach is the perspective or</w:t>
      </w:r>
      <w:r w:rsidRPr="004C4992">
        <w:rPr>
          <w:rFonts w:ascii="Times New Roman" w:hAnsi="Times New Roman" w:cs="Times New Roman"/>
          <w:sz w:val="24"/>
          <w:szCs w:val="24"/>
        </w:rPr>
        <w:t xml:space="preserve"> view which consist of </w:t>
      </w:r>
      <w:r w:rsidR="00136BAA" w:rsidRPr="004C4992">
        <w:rPr>
          <w:rFonts w:ascii="Times New Roman" w:hAnsi="Times New Roman" w:cs="Times New Roman"/>
          <w:sz w:val="24"/>
          <w:szCs w:val="24"/>
        </w:rPr>
        <w:t>perceptions</w:t>
      </w:r>
      <w:r w:rsidR="000E4D55">
        <w:rPr>
          <w:rFonts w:ascii="Times New Roman" w:hAnsi="Times New Roman" w:cs="Times New Roman"/>
          <w:sz w:val="24"/>
          <w:szCs w:val="24"/>
        </w:rPr>
        <w:t xml:space="preserve"> or </w:t>
      </w:r>
      <w:r w:rsidRPr="004C4992">
        <w:rPr>
          <w:rFonts w:ascii="Times New Roman" w:hAnsi="Times New Roman" w:cs="Times New Roman"/>
          <w:sz w:val="24"/>
          <w:szCs w:val="24"/>
        </w:rPr>
        <w:t xml:space="preserve">the beliefs regarding the human </w:t>
      </w:r>
      <w:r w:rsidR="000E4D55" w:rsidRPr="004C4992">
        <w:rPr>
          <w:rFonts w:ascii="Times New Roman" w:hAnsi="Times New Roman" w:cs="Times New Roman"/>
          <w:sz w:val="24"/>
          <w:szCs w:val="24"/>
        </w:rPr>
        <w:t>behavior</w:t>
      </w:r>
      <w:r w:rsidRPr="004C4992">
        <w:rPr>
          <w:rFonts w:ascii="Times New Roman" w:hAnsi="Times New Roman" w:cs="Times New Roman"/>
          <w:sz w:val="24"/>
          <w:szCs w:val="24"/>
        </w:rPr>
        <w:t xml:space="preserve"> and the way it functions. It also consists of the aspects of human </w:t>
      </w:r>
      <w:r w:rsidR="000E4D55" w:rsidRPr="004C4992">
        <w:rPr>
          <w:rFonts w:ascii="Times New Roman" w:hAnsi="Times New Roman" w:cs="Times New Roman"/>
          <w:sz w:val="24"/>
          <w:szCs w:val="24"/>
        </w:rPr>
        <w:t>behavior</w:t>
      </w:r>
      <w:r w:rsidRPr="004C4992">
        <w:rPr>
          <w:rFonts w:ascii="Times New Roman" w:hAnsi="Times New Roman" w:cs="Times New Roman"/>
          <w:sz w:val="24"/>
          <w:szCs w:val="24"/>
        </w:rPr>
        <w:t xml:space="preserve"> which are worthy of study and what are the research methods which are suitable for undertaking the study</w:t>
      </w:r>
      <w:r w:rsidR="001B3727" w:rsidRPr="001B3727">
        <w:rPr>
          <w:rFonts w:ascii="Times New Roman" w:hAnsi="Times New Roman" w:cs="Times New Roman"/>
          <w:color w:val="222222"/>
          <w:sz w:val="24"/>
          <w:szCs w:val="24"/>
          <w:shd w:val="clear" w:color="auto" w:fill="FFFFFF"/>
        </w:rPr>
        <w:t xml:space="preserve"> </w:t>
      </w:r>
      <w:r w:rsidR="001B3727">
        <w:rPr>
          <w:rFonts w:ascii="Times New Roman" w:hAnsi="Times New Roman" w:cs="Times New Roman"/>
          <w:color w:val="222222"/>
          <w:sz w:val="24"/>
          <w:szCs w:val="24"/>
          <w:shd w:val="clear" w:color="auto" w:fill="FFFFFF"/>
        </w:rPr>
        <w:lastRenderedPageBreak/>
        <w:t xml:space="preserve">(Barlow et al. </w:t>
      </w:r>
      <w:r w:rsidR="001B3727" w:rsidRPr="00D44A6A">
        <w:rPr>
          <w:rFonts w:ascii="Times New Roman" w:hAnsi="Times New Roman" w:cs="Times New Roman"/>
          <w:color w:val="222222"/>
          <w:sz w:val="24"/>
          <w:szCs w:val="24"/>
          <w:shd w:val="clear" w:color="auto" w:fill="FFFFFF"/>
        </w:rPr>
        <w:t>2016</w:t>
      </w:r>
      <w:r w:rsidR="00136BAA">
        <w:rPr>
          <w:rFonts w:ascii="Times New Roman" w:hAnsi="Times New Roman" w:cs="Times New Roman"/>
          <w:color w:val="222222"/>
          <w:sz w:val="24"/>
          <w:szCs w:val="24"/>
          <w:shd w:val="clear" w:color="auto" w:fill="FFFFFF"/>
        </w:rPr>
        <w:t>)</w:t>
      </w:r>
      <w:r w:rsidR="00136BAA" w:rsidRPr="00D44A6A">
        <w:rPr>
          <w:rFonts w:ascii="Times New Roman" w:hAnsi="Times New Roman" w:cs="Times New Roman"/>
          <w:color w:val="222222"/>
          <w:sz w:val="24"/>
          <w:szCs w:val="24"/>
          <w:shd w:val="clear" w:color="auto" w:fill="FFFFFF"/>
        </w:rPr>
        <w:t>.</w:t>
      </w:r>
      <w:r w:rsidRPr="004C4992">
        <w:rPr>
          <w:rFonts w:ascii="Times New Roman" w:hAnsi="Times New Roman" w:cs="Times New Roman"/>
          <w:sz w:val="24"/>
          <w:szCs w:val="24"/>
        </w:rPr>
        <w:t xml:space="preserve"> There may also be few of the theory is in an </w:t>
      </w:r>
      <w:r w:rsidR="00136BAA" w:rsidRPr="004C4992">
        <w:rPr>
          <w:rFonts w:ascii="Times New Roman" w:hAnsi="Times New Roman" w:cs="Times New Roman"/>
          <w:sz w:val="24"/>
          <w:szCs w:val="24"/>
        </w:rPr>
        <w:t>approach,</w:t>
      </w:r>
      <w:r w:rsidRPr="004C4992">
        <w:rPr>
          <w:rFonts w:ascii="Times New Roman" w:hAnsi="Times New Roman" w:cs="Times New Roman"/>
          <w:sz w:val="24"/>
          <w:szCs w:val="24"/>
        </w:rPr>
        <w:t xml:space="preserve"> but a common assumption is shared by all.</w:t>
      </w:r>
    </w:p>
    <w:p w14:paraId="00000005" w14:textId="7C53B779" w:rsidR="0063307D" w:rsidRPr="004C4992" w:rsidRDefault="000E4D55" w:rsidP="000E4D55">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Each of the </w:t>
      </w:r>
      <w:r w:rsidR="00D071C7" w:rsidRPr="004C4992">
        <w:rPr>
          <w:rFonts w:ascii="Times New Roman" w:hAnsi="Times New Roman" w:cs="Times New Roman"/>
          <w:sz w:val="24"/>
          <w:szCs w:val="24"/>
        </w:rPr>
        <w:t xml:space="preserve">approaches have their own strengths and weaknesses which brings forward something extremely different to the understanding of the human </w:t>
      </w:r>
      <w:r w:rsidRPr="004C4992">
        <w:rPr>
          <w:rFonts w:ascii="Times New Roman" w:hAnsi="Times New Roman" w:cs="Times New Roman"/>
          <w:sz w:val="24"/>
          <w:szCs w:val="24"/>
        </w:rPr>
        <w:t>behavior</w:t>
      </w:r>
      <w:r w:rsidR="00D071C7" w:rsidRPr="004C4992">
        <w:rPr>
          <w:rFonts w:ascii="Times New Roman" w:hAnsi="Times New Roman" w:cs="Times New Roman"/>
          <w:sz w:val="24"/>
          <w:szCs w:val="24"/>
        </w:rPr>
        <w:t xml:space="preserve">. </w:t>
      </w:r>
      <w:r w:rsidRPr="004C4992">
        <w:rPr>
          <w:rFonts w:ascii="Times New Roman" w:hAnsi="Times New Roman" w:cs="Times New Roman"/>
          <w:sz w:val="24"/>
          <w:szCs w:val="24"/>
        </w:rPr>
        <w:t>Therefore,</w:t>
      </w:r>
      <w:r w:rsidR="00D071C7" w:rsidRPr="004C4992">
        <w:rPr>
          <w:rFonts w:ascii="Times New Roman" w:hAnsi="Times New Roman" w:cs="Times New Roman"/>
          <w:sz w:val="24"/>
          <w:szCs w:val="24"/>
        </w:rPr>
        <w:t xml:space="preserve"> it is extremely significant that the psychology should have various perspectives on the study and understanding of human and animal </w:t>
      </w:r>
      <w:r w:rsidRPr="004C4992">
        <w:rPr>
          <w:rFonts w:ascii="Times New Roman" w:hAnsi="Times New Roman" w:cs="Times New Roman"/>
          <w:sz w:val="24"/>
          <w:szCs w:val="24"/>
        </w:rPr>
        <w:t>behavior</w:t>
      </w:r>
      <w:r w:rsidR="00D071C7" w:rsidRPr="004C4992">
        <w:rPr>
          <w:rFonts w:ascii="Times New Roman" w:hAnsi="Times New Roman" w:cs="Times New Roman"/>
          <w:sz w:val="24"/>
          <w:szCs w:val="24"/>
        </w:rPr>
        <w:t xml:space="preserve">. There are different types of psychological perspective such as the biological, the psychodynamic, the behavioral, the cognitive and humanistic. </w:t>
      </w:r>
      <w:r w:rsidRPr="004C4992">
        <w:rPr>
          <w:rFonts w:ascii="Times New Roman" w:hAnsi="Times New Roman" w:cs="Times New Roman"/>
          <w:sz w:val="24"/>
          <w:szCs w:val="24"/>
        </w:rPr>
        <w:t>Some psychologists</w:t>
      </w:r>
      <w:r w:rsidR="00D071C7" w:rsidRPr="004C4992">
        <w:rPr>
          <w:rFonts w:ascii="Times New Roman" w:hAnsi="Times New Roman" w:cs="Times New Roman"/>
          <w:sz w:val="24"/>
          <w:szCs w:val="24"/>
        </w:rPr>
        <w:t xml:space="preserve"> would take the single approach in their research</w:t>
      </w:r>
      <w:r w:rsidR="001B3727">
        <w:rPr>
          <w:rFonts w:ascii="Times New Roman" w:hAnsi="Times New Roman" w:cs="Times New Roman"/>
          <w:sz w:val="24"/>
          <w:szCs w:val="24"/>
        </w:rPr>
        <w:t xml:space="preserve"> as per the studies of </w:t>
      </w:r>
      <w:r w:rsidR="007F4AB7">
        <w:rPr>
          <w:rFonts w:ascii="Times New Roman" w:hAnsi="Times New Roman" w:cs="Times New Roman"/>
          <w:color w:val="222222"/>
          <w:sz w:val="24"/>
          <w:szCs w:val="24"/>
          <w:shd w:val="clear" w:color="auto" w:fill="FFFFFF"/>
        </w:rPr>
        <w:t>Hertzog et al (</w:t>
      </w:r>
      <w:r w:rsidR="001B3727" w:rsidRPr="00D44A6A">
        <w:rPr>
          <w:rFonts w:ascii="Times New Roman" w:hAnsi="Times New Roman" w:cs="Times New Roman"/>
          <w:color w:val="222222"/>
          <w:sz w:val="24"/>
          <w:szCs w:val="24"/>
          <w:shd w:val="clear" w:color="auto" w:fill="FFFFFF"/>
        </w:rPr>
        <w:t>2018</w:t>
      </w:r>
      <w:r w:rsidR="007F4AB7">
        <w:rPr>
          <w:rFonts w:ascii="Times New Roman" w:hAnsi="Times New Roman" w:cs="Times New Roman"/>
          <w:color w:val="222222"/>
          <w:sz w:val="24"/>
          <w:szCs w:val="24"/>
          <w:shd w:val="clear" w:color="auto" w:fill="FFFFFF"/>
        </w:rPr>
        <w:t>)</w:t>
      </w:r>
      <w:r w:rsidR="00D071C7" w:rsidRPr="004C4992">
        <w:rPr>
          <w:rFonts w:ascii="Times New Roman" w:hAnsi="Times New Roman" w:cs="Times New Roman"/>
          <w:sz w:val="24"/>
          <w:szCs w:val="24"/>
        </w:rPr>
        <w:t xml:space="preserve">. Taken for example a cognitive psychologist might be </w:t>
      </w:r>
      <w:r w:rsidRPr="004C4992">
        <w:rPr>
          <w:rFonts w:ascii="Times New Roman" w:hAnsi="Times New Roman" w:cs="Times New Roman"/>
          <w:sz w:val="24"/>
          <w:szCs w:val="24"/>
        </w:rPr>
        <w:t>utilizing</w:t>
      </w:r>
      <w:r w:rsidR="00D071C7" w:rsidRPr="004C4992">
        <w:rPr>
          <w:rFonts w:ascii="Times New Roman" w:hAnsi="Times New Roman" w:cs="Times New Roman"/>
          <w:sz w:val="24"/>
          <w:szCs w:val="24"/>
        </w:rPr>
        <w:t xml:space="preserve"> a cognitive perspective while </w:t>
      </w:r>
      <w:r w:rsidRPr="004C4992">
        <w:rPr>
          <w:rFonts w:ascii="Times New Roman" w:hAnsi="Times New Roman" w:cs="Times New Roman"/>
          <w:sz w:val="24"/>
          <w:szCs w:val="24"/>
        </w:rPr>
        <w:t>analyzing</w:t>
      </w:r>
      <w:r w:rsidR="00D071C7" w:rsidRPr="004C4992">
        <w:rPr>
          <w:rFonts w:ascii="Times New Roman" w:hAnsi="Times New Roman" w:cs="Times New Roman"/>
          <w:sz w:val="24"/>
          <w:szCs w:val="24"/>
        </w:rPr>
        <w:t xml:space="preserve"> the human problems to stop also in many of the cases the researchers take the more eclectic approach having incorporated many of the various perspectives for building a deeper understanding of the way humans think they feel and also behave.</w:t>
      </w:r>
    </w:p>
    <w:p w14:paraId="00000007" w14:textId="65A11D13" w:rsidR="0063307D" w:rsidRPr="004C4992" w:rsidRDefault="00D071C7" w:rsidP="000D2D6C">
      <w:pPr>
        <w:spacing w:line="480" w:lineRule="auto"/>
        <w:ind w:firstLine="720"/>
        <w:jc w:val="both"/>
        <w:rPr>
          <w:rFonts w:ascii="Times New Roman" w:hAnsi="Times New Roman" w:cs="Times New Roman"/>
          <w:sz w:val="24"/>
          <w:szCs w:val="24"/>
        </w:rPr>
      </w:pPr>
      <w:r w:rsidRPr="004C4992">
        <w:rPr>
          <w:rFonts w:ascii="Times New Roman" w:hAnsi="Times New Roman" w:cs="Times New Roman"/>
          <w:sz w:val="24"/>
          <w:szCs w:val="24"/>
        </w:rPr>
        <w:t xml:space="preserve">The selected life </w:t>
      </w:r>
      <w:r w:rsidR="00136BAA" w:rsidRPr="004C4992">
        <w:rPr>
          <w:rFonts w:ascii="Times New Roman" w:hAnsi="Times New Roman" w:cs="Times New Roman"/>
          <w:sz w:val="24"/>
          <w:szCs w:val="24"/>
        </w:rPr>
        <w:t>phase of</w:t>
      </w:r>
      <w:r w:rsidRPr="004C4992">
        <w:rPr>
          <w:rFonts w:ascii="Times New Roman" w:hAnsi="Times New Roman" w:cs="Times New Roman"/>
          <w:sz w:val="24"/>
          <w:szCs w:val="24"/>
        </w:rPr>
        <w:t xml:space="preserve"> the essay is the old age or late adulthood. The late adulthood is the stage starting with 60 onwards which constitutes the last stage of the physical change. The average life expectancy </w:t>
      </w:r>
      <w:r w:rsidR="008A5CB5">
        <w:rPr>
          <w:rFonts w:ascii="Times New Roman" w:hAnsi="Times New Roman" w:cs="Times New Roman"/>
          <w:sz w:val="24"/>
          <w:szCs w:val="24"/>
        </w:rPr>
        <w:t>in</w:t>
      </w:r>
      <w:r w:rsidRPr="004C4992">
        <w:rPr>
          <w:rFonts w:ascii="Times New Roman" w:hAnsi="Times New Roman" w:cs="Times New Roman"/>
          <w:sz w:val="24"/>
          <w:szCs w:val="24"/>
        </w:rPr>
        <w:t xml:space="preserve"> the United </w:t>
      </w:r>
      <w:r w:rsidR="008A5CB5">
        <w:rPr>
          <w:rFonts w:ascii="Times New Roman" w:hAnsi="Times New Roman" w:cs="Times New Roman"/>
          <w:sz w:val="24"/>
          <w:szCs w:val="24"/>
        </w:rPr>
        <w:t>King</w:t>
      </w:r>
      <w:r w:rsidR="00454741">
        <w:rPr>
          <w:rFonts w:ascii="Times New Roman" w:hAnsi="Times New Roman" w:cs="Times New Roman"/>
          <w:sz w:val="24"/>
          <w:szCs w:val="24"/>
        </w:rPr>
        <w:t>dom</w:t>
      </w:r>
      <w:r w:rsidRPr="004C4992">
        <w:rPr>
          <w:rFonts w:ascii="Times New Roman" w:hAnsi="Times New Roman" w:cs="Times New Roman"/>
          <w:sz w:val="24"/>
          <w:szCs w:val="24"/>
        </w:rPr>
        <w:t xml:space="preserve"> is almost 8</w:t>
      </w:r>
      <w:r w:rsidR="00454741">
        <w:rPr>
          <w:rFonts w:ascii="Times New Roman" w:hAnsi="Times New Roman" w:cs="Times New Roman"/>
          <w:sz w:val="24"/>
          <w:szCs w:val="24"/>
        </w:rPr>
        <w:t>0</w:t>
      </w:r>
      <w:r w:rsidRPr="004C4992">
        <w:rPr>
          <w:rFonts w:ascii="Times New Roman" w:hAnsi="Times New Roman" w:cs="Times New Roman"/>
          <w:sz w:val="24"/>
          <w:szCs w:val="24"/>
        </w:rPr>
        <w:t xml:space="preserve"> years. </w:t>
      </w:r>
      <w:r w:rsidR="00136BAA" w:rsidRPr="004C4992">
        <w:rPr>
          <w:rFonts w:ascii="Times New Roman" w:hAnsi="Times New Roman" w:cs="Times New Roman"/>
          <w:sz w:val="24"/>
          <w:szCs w:val="24"/>
        </w:rPr>
        <w:t>However,</w:t>
      </w:r>
      <w:r w:rsidRPr="004C4992">
        <w:rPr>
          <w:rFonts w:ascii="Times New Roman" w:hAnsi="Times New Roman" w:cs="Times New Roman"/>
          <w:sz w:val="24"/>
          <w:szCs w:val="24"/>
        </w:rPr>
        <w:t xml:space="preserve"> it can vary founded on the factors as the region, the socio-economic status along with access to the medical care. In a general sense, women are likely to live longer than </w:t>
      </w:r>
      <w:r w:rsidR="000D2D6C">
        <w:rPr>
          <w:rFonts w:ascii="Times New Roman" w:hAnsi="Times New Roman" w:cs="Times New Roman"/>
          <w:sz w:val="24"/>
          <w:szCs w:val="24"/>
        </w:rPr>
        <w:t>men as an</w:t>
      </w:r>
      <w:r w:rsidRPr="004C4992">
        <w:rPr>
          <w:rFonts w:ascii="Times New Roman" w:hAnsi="Times New Roman" w:cs="Times New Roman"/>
          <w:sz w:val="24"/>
          <w:szCs w:val="24"/>
        </w:rPr>
        <w:t xml:space="preserve"> average of five years. </w:t>
      </w:r>
      <w:proofErr w:type="spellStart"/>
      <w:r w:rsidR="007F4AB7" w:rsidRPr="00D44A6A">
        <w:rPr>
          <w:rFonts w:ascii="Times New Roman" w:hAnsi="Times New Roman" w:cs="Times New Roman"/>
          <w:color w:val="222222"/>
          <w:sz w:val="24"/>
          <w:szCs w:val="24"/>
          <w:shd w:val="clear" w:color="auto" w:fill="FFFFFF"/>
        </w:rPr>
        <w:t>Tse</w:t>
      </w:r>
      <w:proofErr w:type="spellEnd"/>
      <w:r w:rsidR="007F4AB7" w:rsidRPr="00D44A6A">
        <w:rPr>
          <w:rFonts w:ascii="Times New Roman" w:hAnsi="Times New Roman" w:cs="Times New Roman"/>
          <w:color w:val="222222"/>
          <w:sz w:val="24"/>
          <w:szCs w:val="24"/>
          <w:shd w:val="clear" w:color="auto" w:fill="FFFFFF"/>
        </w:rPr>
        <w:t>, Nakamura</w:t>
      </w:r>
      <w:r w:rsidR="007F4AB7">
        <w:rPr>
          <w:rFonts w:ascii="Times New Roman" w:hAnsi="Times New Roman" w:cs="Times New Roman"/>
          <w:color w:val="222222"/>
          <w:sz w:val="24"/>
          <w:szCs w:val="24"/>
          <w:shd w:val="clear" w:color="auto" w:fill="FFFFFF"/>
        </w:rPr>
        <w:t xml:space="preserve"> and Csikszentmihalyi (2020) have found that </w:t>
      </w:r>
      <w:r w:rsidRPr="004C4992">
        <w:rPr>
          <w:rFonts w:ascii="Times New Roman" w:hAnsi="Times New Roman" w:cs="Times New Roman"/>
          <w:sz w:val="24"/>
          <w:szCs w:val="24"/>
        </w:rPr>
        <w:t xml:space="preserve">he immune system also becomes </w:t>
      </w:r>
      <w:r w:rsidR="000D2D6C" w:rsidRPr="004C4992">
        <w:rPr>
          <w:rFonts w:ascii="Times New Roman" w:hAnsi="Times New Roman" w:cs="Times New Roman"/>
          <w:sz w:val="24"/>
          <w:szCs w:val="24"/>
        </w:rPr>
        <w:t>weakened</w:t>
      </w:r>
      <w:r w:rsidRPr="004C4992">
        <w:rPr>
          <w:rFonts w:ascii="Times New Roman" w:hAnsi="Times New Roman" w:cs="Times New Roman"/>
          <w:sz w:val="24"/>
          <w:szCs w:val="24"/>
        </w:rPr>
        <w:t xml:space="preserve"> and there are many older people who are more susceptible to the illness, diabetes, cancer and some other ailments. There are the respiratory and the cardiovascular </w:t>
      </w:r>
      <w:r w:rsidR="000D2D6C" w:rsidRPr="004C4992">
        <w:rPr>
          <w:rFonts w:ascii="Times New Roman" w:hAnsi="Times New Roman" w:cs="Times New Roman"/>
          <w:sz w:val="24"/>
          <w:szCs w:val="24"/>
        </w:rPr>
        <w:t>problems that</w:t>
      </w:r>
      <w:r w:rsidRPr="004C4992">
        <w:rPr>
          <w:rFonts w:ascii="Times New Roman" w:hAnsi="Times New Roman" w:cs="Times New Roman"/>
          <w:sz w:val="24"/>
          <w:szCs w:val="24"/>
        </w:rPr>
        <w:t xml:space="preserve"> become quite common </w:t>
      </w:r>
      <w:proofErr w:type="gramStart"/>
      <w:r w:rsidRPr="004C4992">
        <w:rPr>
          <w:rFonts w:ascii="Times New Roman" w:hAnsi="Times New Roman" w:cs="Times New Roman"/>
          <w:sz w:val="24"/>
          <w:szCs w:val="24"/>
        </w:rPr>
        <w:t>in</w:t>
      </w:r>
      <w:proofErr w:type="gramEnd"/>
      <w:r w:rsidRPr="004C4992">
        <w:rPr>
          <w:rFonts w:ascii="Times New Roman" w:hAnsi="Times New Roman" w:cs="Times New Roman"/>
          <w:sz w:val="24"/>
          <w:szCs w:val="24"/>
        </w:rPr>
        <w:t xml:space="preserve"> the old age. The seniors </w:t>
      </w:r>
      <w:r w:rsidR="000D2D6C" w:rsidRPr="004C4992">
        <w:rPr>
          <w:rFonts w:ascii="Times New Roman" w:hAnsi="Times New Roman" w:cs="Times New Roman"/>
          <w:sz w:val="24"/>
          <w:szCs w:val="24"/>
        </w:rPr>
        <w:t>further experience</w:t>
      </w:r>
      <w:r w:rsidRPr="004C4992">
        <w:rPr>
          <w:rFonts w:ascii="Times New Roman" w:hAnsi="Times New Roman" w:cs="Times New Roman"/>
          <w:sz w:val="24"/>
          <w:szCs w:val="24"/>
        </w:rPr>
        <w:t xml:space="preserve"> a </w:t>
      </w:r>
      <w:r w:rsidR="00B50DED" w:rsidRPr="004C4992">
        <w:rPr>
          <w:rFonts w:ascii="Times New Roman" w:hAnsi="Times New Roman" w:cs="Times New Roman"/>
          <w:sz w:val="24"/>
          <w:szCs w:val="24"/>
        </w:rPr>
        <w:t>disease</w:t>
      </w:r>
      <w:r w:rsidRPr="004C4992">
        <w:rPr>
          <w:rFonts w:ascii="Times New Roman" w:hAnsi="Times New Roman" w:cs="Times New Roman"/>
          <w:sz w:val="24"/>
          <w:szCs w:val="24"/>
        </w:rPr>
        <w:t xml:space="preserve"> in the physical mobility along with the loss of balance that can come out in the injuries and falls. </w:t>
      </w:r>
    </w:p>
    <w:p w14:paraId="00000008" w14:textId="6C48E422" w:rsidR="0063307D" w:rsidRPr="004C4992" w:rsidRDefault="00D071C7" w:rsidP="000D2D6C">
      <w:pPr>
        <w:spacing w:line="480" w:lineRule="auto"/>
        <w:ind w:firstLine="720"/>
        <w:jc w:val="both"/>
        <w:rPr>
          <w:rFonts w:ascii="Times New Roman" w:hAnsi="Times New Roman" w:cs="Times New Roman"/>
          <w:sz w:val="24"/>
          <w:szCs w:val="24"/>
        </w:rPr>
      </w:pPr>
      <w:r w:rsidRPr="004C4992">
        <w:rPr>
          <w:rFonts w:ascii="Times New Roman" w:hAnsi="Times New Roman" w:cs="Times New Roman"/>
          <w:sz w:val="24"/>
          <w:szCs w:val="24"/>
        </w:rPr>
        <w:lastRenderedPageBreak/>
        <w:t>The cognitive abilities as the memory can see a declaration in the late adulthood. During the old age,</w:t>
      </w:r>
      <w:r w:rsidR="000D2D6C">
        <w:rPr>
          <w:rFonts w:ascii="Times New Roman" w:hAnsi="Times New Roman" w:cs="Times New Roman"/>
          <w:sz w:val="24"/>
          <w:szCs w:val="24"/>
        </w:rPr>
        <w:t xml:space="preserve"> </w:t>
      </w:r>
      <w:r w:rsidRPr="004C4992">
        <w:rPr>
          <w:rFonts w:ascii="Times New Roman" w:hAnsi="Times New Roman" w:cs="Times New Roman"/>
          <w:sz w:val="24"/>
          <w:szCs w:val="24"/>
        </w:rPr>
        <w:t xml:space="preserve">the general decline in terms of the memory is quite common because of the decline in the speed of encoding the storage along with the ritual of the memory. There is also the neurocognitive </w:t>
      </w:r>
      <w:r w:rsidR="000D2D6C" w:rsidRPr="004C4992">
        <w:rPr>
          <w:rFonts w:ascii="Times New Roman" w:hAnsi="Times New Roman" w:cs="Times New Roman"/>
          <w:sz w:val="24"/>
          <w:szCs w:val="24"/>
        </w:rPr>
        <w:t>disorder that</w:t>
      </w:r>
      <w:r w:rsidRPr="004C4992">
        <w:rPr>
          <w:rFonts w:ascii="Times New Roman" w:hAnsi="Times New Roman" w:cs="Times New Roman"/>
          <w:sz w:val="24"/>
          <w:szCs w:val="24"/>
        </w:rPr>
        <w:t xml:space="preserve"> is called formerly as dementia that is a broad category of the brain disease causing a gradual and long-term disease in terms of the ability of thinking and remembering.</w:t>
      </w:r>
    </w:p>
    <w:p w14:paraId="1EBB7A0D" w14:textId="230A03BF" w:rsidR="00805CC8" w:rsidRDefault="00D071C7" w:rsidP="000D2D6C">
      <w:pPr>
        <w:spacing w:line="480" w:lineRule="auto"/>
        <w:ind w:firstLine="720"/>
        <w:jc w:val="both"/>
        <w:rPr>
          <w:rFonts w:ascii="Times New Roman" w:hAnsi="Times New Roman" w:cs="Times New Roman"/>
          <w:sz w:val="24"/>
          <w:szCs w:val="24"/>
        </w:rPr>
      </w:pPr>
      <w:r w:rsidRPr="004C4992">
        <w:rPr>
          <w:rFonts w:ascii="Times New Roman" w:hAnsi="Times New Roman" w:cs="Times New Roman"/>
          <w:sz w:val="24"/>
          <w:szCs w:val="24"/>
        </w:rPr>
        <w:t xml:space="preserve">It is also found that there are different theories about the way babies and the children develop and grow into the healthy happy adults. </w:t>
      </w:r>
      <w:r w:rsidR="00805CC8" w:rsidRPr="004C4992">
        <w:rPr>
          <w:rFonts w:ascii="Times New Roman" w:hAnsi="Times New Roman" w:cs="Times New Roman"/>
          <w:sz w:val="24"/>
          <w:szCs w:val="24"/>
        </w:rPr>
        <w:t>Erik Erikson who took Freud’s the</w:t>
      </w:r>
      <w:r w:rsidR="000D2D6C">
        <w:rPr>
          <w:rFonts w:ascii="Times New Roman" w:hAnsi="Times New Roman" w:cs="Times New Roman"/>
          <w:sz w:val="24"/>
          <w:szCs w:val="24"/>
        </w:rPr>
        <w:t>ory of psycho- sexually modified</w:t>
      </w:r>
      <w:r w:rsidR="00805CC8" w:rsidRPr="004C4992">
        <w:rPr>
          <w:rFonts w:ascii="Times New Roman" w:hAnsi="Times New Roman" w:cs="Times New Roman"/>
          <w:sz w:val="24"/>
          <w:szCs w:val="24"/>
        </w:rPr>
        <w:t xml:space="preserve"> the psychosocial theory of development</w:t>
      </w:r>
      <w:r w:rsidRPr="004C4992">
        <w:rPr>
          <w:rFonts w:ascii="Times New Roman" w:hAnsi="Times New Roman" w:cs="Times New Roman"/>
          <w:sz w:val="24"/>
          <w:szCs w:val="24"/>
        </w:rPr>
        <w:t>. The psychological development theory of Ericsson highlights the social nature of Human Development rather than the sexual nature. Freud used to believe that the personality of human beings is shaped in childhood only whereas Erikson had proposed that the personality development is conducted throughout the life span. It is further suggested by Erikson that the way humans interact with other people is the impact on their sense of the self what is called the ego identity</w:t>
      </w:r>
      <w:r w:rsidR="003E3532" w:rsidRPr="003E3532">
        <w:rPr>
          <w:rFonts w:ascii="Times New Roman" w:hAnsi="Times New Roman" w:cs="Times New Roman"/>
          <w:color w:val="222222"/>
          <w:sz w:val="24"/>
          <w:szCs w:val="24"/>
          <w:shd w:val="clear" w:color="auto" w:fill="FFFFFF"/>
        </w:rPr>
        <w:t xml:space="preserve"> </w:t>
      </w:r>
      <w:r w:rsidR="003E3532">
        <w:rPr>
          <w:rFonts w:ascii="Times New Roman" w:hAnsi="Times New Roman" w:cs="Times New Roman"/>
          <w:color w:val="222222"/>
          <w:sz w:val="24"/>
          <w:szCs w:val="24"/>
          <w:shd w:val="clear" w:color="auto" w:fill="FFFFFF"/>
        </w:rPr>
        <w:t>(</w:t>
      </w:r>
      <w:proofErr w:type="spellStart"/>
      <w:r w:rsidR="003E3532">
        <w:rPr>
          <w:rFonts w:ascii="Times New Roman" w:hAnsi="Times New Roman" w:cs="Times New Roman"/>
          <w:color w:val="222222"/>
          <w:sz w:val="24"/>
          <w:szCs w:val="24"/>
          <w:shd w:val="clear" w:color="auto" w:fill="FFFFFF"/>
        </w:rPr>
        <w:t>Martschuk</w:t>
      </w:r>
      <w:proofErr w:type="spellEnd"/>
      <w:r w:rsidR="003E3532">
        <w:rPr>
          <w:rFonts w:ascii="Times New Roman" w:hAnsi="Times New Roman" w:cs="Times New Roman"/>
          <w:color w:val="222222"/>
          <w:sz w:val="24"/>
          <w:szCs w:val="24"/>
          <w:shd w:val="clear" w:color="auto" w:fill="FFFFFF"/>
        </w:rPr>
        <w:t xml:space="preserve"> and </w:t>
      </w:r>
      <w:proofErr w:type="spellStart"/>
      <w:r w:rsidR="003E3532">
        <w:rPr>
          <w:rFonts w:ascii="Times New Roman" w:hAnsi="Times New Roman" w:cs="Times New Roman"/>
          <w:color w:val="222222"/>
          <w:sz w:val="24"/>
          <w:szCs w:val="24"/>
          <w:shd w:val="clear" w:color="auto" w:fill="FFFFFF"/>
        </w:rPr>
        <w:t>Sporer</w:t>
      </w:r>
      <w:proofErr w:type="spellEnd"/>
      <w:r w:rsidR="003E3532" w:rsidRPr="00D44A6A">
        <w:rPr>
          <w:rFonts w:ascii="Times New Roman" w:hAnsi="Times New Roman" w:cs="Times New Roman"/>
          <w:color w:val="222222"/>
          <w:sz w:val="24"/>
          <w:szCs w:val="24"/>
          <w:shd w:val="clear" w:color="auto" w:fill="FFFFFF"/>
        </w:rPr>
        <w:t xml:space="preserve"> 2018</w:t>
      </w:r>
      <w:r w:rsidR="003E3532">
        <w:rPr>
          <w:rFonts w:ascii="Times New Roman" w:hAnsi="Times New Roman" w:cs="Times New Roman"/>
          <w:color w:val="222222"/>
          <w:sz w:val="24"/>
          <w:szCs w:val="24"/>
          <w:shd w:val="clear" w:color="auto" w:fill="FFFFFF"/>
        </w:rPr>
        <w:t>)</w:t>
      </w:r>
      <w:r w:rsidRPr="004C4992">
        <w:rPr>
          <w:rFonts w:ascii="Times New Roman" w:hAnsi="Times New Roman" w:cs="Times New Roman"/>
          <w:sz w:val="24"/>
          <w:szCs w:val="24"/>
        </w:rPr>
        <w:t>. The</w:t>
      </w:r>
      <w:r w:rsidR="00805CC8">
        <w:rPr>
          <w:rFonts w:ascii="Times New Roman" w:hAnsi="Times New Roman" w:cs="Times New Roman"/>
          <w:sz w:val="24"/>
          <w:szCs w:val="24"/>
        </w:rPr>
        <w:t xml:space="preserve"> </w:t>
      </w:r>
      <w:r w:rsidRPr="004C4992">
        <w:rPr>
          <w:rFonts w:ascii="Times New Roman" w:hAnsi="Times New Roman" w:cs="Times New Roman"/>
          <w:sz w:val="24"/>
          <w:szCs w:val="24"/>
        </w:rPr>
        <w:t xml:space="preserve">proposed that humans are motivated by the requirement of achieving competence </w:t>
      </w:r>
      <w:r w:rsidR="00B50DED" w:rsidRPr="004C4992">
        <w:rPr>
          <w:rFonts w:ascii="Times New Roman" w:hAnsi="Times New Roman" w:cs="Times New Roman"/>
          <w:sz w:val="24"/>
          <w:szCs w:val="24"/>
        </w:rPr>
        <w:t>areas</w:t>
      </w:r>
      <w:r w:rsidRPr="004C4992">
        <w:rPr>
          <w:rFonts w:ascii="Times New Roman" w:hAnsi="Times New Roman" w:cs="Times New Roman"/>
          <w:sz w:val="24"/>
          <w:szCs w:val="24"/>
        </w:rPr>
        <w:t xml:space="preserve"> of their lives. As per the psychosocial </w:t>
      </w:r>
      <w:r w:rsidR="00B50DED" w:rsidRPr="004C4992">
        <w:rPr>
          <w:rFonts w:ascii="Times New Roman" w:hAnsi="Times New Roman" w:cs="Times New Roman"/>
          <w:sz w:val="24"/>
          <w:szCs w:val="24"/>
        </w:rPr>
        <w:t>theory</w:t>
      </w:r>
      <w:r w:rsidR="00B50DED">
        <w:rPr>
          <w:rFonts w:ascii="Times New Roman" w:hAnsi="Times New Roman" w:cs="Times New Roman"/>
          <w:sz w:val="24"/>
          <w:szCs w:val="24"/>
        </w:rPr>
        <w:t xml:space="preserve">, </w:t>
      </w:r>
      <w:r w:rsidR="00B50DED" w:rsidRPr="004C4992">
        <w:rPr>
          <w:rFonts w:ascii="Times New Roman" w:hAnsi="Times New Roman" w:cs="Times New Roman"/>
          <w:sz w:val="24"/>
          <w:szCs w:val="24"/>
        </w:rPr>
        <w:t>humans</w:t>
      </w:r>
      <w:r w:rsidRPr="004C4992">
        <w:rPr>
          <w:rFonts w:ascii="Times New Roman" w:hAnsi="Times New Roman" w:cs="Times New Roman"/>
          <w:sz w:val="24"/>
          <w:szCs w:val="24"/>
        </w:rPr>
        <w:t xml:space="preserve"> experience almost eight stages of the development over their lifespan starting with infancy through the late adulthood. At each of the </w:t>
      </w:r>
      <w:r w:rsidR="00805CC8">
        <w:rPr>
          <w:rFonts w:ascii="Times New Roman" w:hAnsi="Times New Roman" w:cs="Times New Roman"/>
          <w:sz w:val="24"/>
          <w:szCs w:val="24"/>
        </w:rPr>
        <w:t>stages, t</w:t>
      </w:r>
      <w:r w:rsidRPr="004C4992">
        <w:rPr>
          <w:rFonts w:ascii="Times New Roman" w:hAnsi="Times New Roman" w:cs="Times New Roman"/>
          <w:sz w:val="24"/>
          <w:szCs w:val="24"/>
        </w:rPr>
        <w:t xml:space="preserve">hey face a conflict which needs to be resolved. </w:t>
      </w:r>
    </w:p>
    <w:p w14:paraId="0000000A" w14:textId="428F3101" w:rsidR="0063307D" w:rsidRPr="004C4992" w:rsidRDefault="00D071C7" w:rsidP="00805CC8">
      <w:pPr>
        <w:spacing w:line="480" w:lineRule="auto"/>
        <w:ind w:firstLine="720"/>
        <w:jc w:val="both"/>
        <w:rPr>
          <w:rFonts w:ascii="Times New Roman" w:hAnsi="Times New Roman" w:cs="Times New Roman"/>
          <w:sz w:val="24"/>
          <w:szCs w:val="24"/>
        </w:rPr>
      </w:pPr>
      <w:r w:rsidRPr="004C4992">
        <w:rPr>
          <w:rFonts w:ascii="Times New Roman" w:hAnsi="Times New Roman" w:cs="Times New Roman"/>
          <w:sz w:val="24"/>
          <w:szCs w:val="24"/>
        </w:rPr>
        <w:t>The</w:t>
      </w:r>
      <w:r w:rsidR="00805CC8">
        <w:rPr>
          <w:rFonts w:ascii="Times New Roman" w:hAnsi="Times New Roman" w:cs="Times New Roman"/>
          <w:sz w:val="24"/>
          <w:szCs w:val="24"/>
        </w:rPr>
        <w:t xml:space="preserve"> </w:t>
      </w:r>
      <w:r w:rsidRPr="004C4992">
        <w:rPr>
          <w:rFonts w:ascii="Times New Roman" w:hAnsi="Times New Roman" w:cs="Times New Roman"/>
          <w:sz w:val="24"/>
          <w:szCs w:val="24"/>
        </w:rPr>
        <w:t>successful completion of each of the developmental task comes out in a sense of competence along with a healthy personality. The</w:t>
      </w:r>
      <w:r w:rsidR="00F66640">
        <w:rPr>
          <w:rFonts w:ascii="Times New Roman" w:hAnsi="Times New Roman" w:cs="Times New Roman"/>
          <w:sz w:val="24"/>
          <w:szCs w:val="24"/>
        </w:rPr>
        <w:t xml:space="preserve"> </w:t>
      </w:r>
      <w:r w:rsidRPr="004C4992">
        <w:rPr>
          <w:rFonts w:ascii="Times New Roman" w:hAnsi="Times New Roman" w:cs="Times New Roman"/>
          <w:sz w:val="24"/>
          <w:szCs w:val="24"/>
        </w:rPr>
        <w:t xml:space="preserve">failure of mastering this can lead to the feelings of inadequacy. </w:t>
      </w:r>
      <w:r w:rsidR="00B50DED" w:rsidRPr="004C4992">
        <w:rPr>
          <w:rFonts w:ascii="Times New Roman" w:hAnsi="Times New Roman" w:cs="Times New Roman"/>
          <w:sz w:val="24"/>
          <w:szCs w:val="24"/>
        </w:rPr>
        <w:t>Als</w:t>
      </w:r>
      <w:r w:rsidR="00B50DED">
        <w:rPr>
          <w:rFonts w:ascii="Times New Roman" w:hAnsi="Times New Roman" w:cs="Times New Roman"/>
          <w:sz w:val="24"/>
          <w:szCs w:val="24"/>
        </w:rPr>
        <w:t>o,</w:t>
      </w:r>
      <w:r w:rsidR="00F66640">
        <w:rPr>
          <w:rFonts w:ascii="Times New Roman" w:hAnsi="Times New Roman" w:cs="Times New Roman"/>
          <w:sz w:val="24"/>
          <w:szCs w:val="24"/>
        </w:rPr>
        <w:t xml:space="preserve"> as per Eriks</w:t>
      </w:r>
      <w:r w:rsidRPr="004C4992">
        <w:rPr>
          <w:rFonts w:ascii="Times New Roman" w:hAnsi="Times New Roman" w:cs="Times New Roman"/>
          <w:sz w:val="24"/>
          <w:szCs w:val="24"/>
        </w:rPr>
        <w:t xml:space="preserve">on trust is </w:t>
      </w:r>
      <w:r w:rsidR="00B50DED" w:rsidRPr="004C4992">
        <w:rPr>
          <w:rFonts w:ascii="Times New Roman" w:hAnsi="Times New Roman" w:cs="Times New Roman"/>
          <w:sz w:val="24"/>
          <w:szCs w:val="24"/>
        </w:rPr>
        <w:t>the</w:t>
      </w:r>
      <w:r w:rsidRPr="004C4992">
        <w:rPr>
          <w:rFonts w:ascii="Times New Roman" w:hAnsi="Times New Roman" w:cs="Times New Roman"/>
          <w:sz w:val="24"/>
          <w:szCs w:val="24"/>
        </w:rPr>
        <w:t xml:space="preserve"> foundation of Human Development during the infancy stage. Hence</w:t>
      </w:r>
      <w:r w:rsidR="00F66640">
        <w:rPr>
          <w:rFonts w:ascii="Times New Roman" w:hAnsi="Times New Roman" w:cs="Times New Roman"/>
          <w:sz w:val="24"/>
          <w:szCs w:val="24"/>
        </w:rPr>
        <w:t>,</w:t>
      </w:r>
      <w:r w:rsidRPr="004C4992">
        <w:rPr>
          <w:rFonts w:ascii="Times New Roman" w:hAnsi="Times New Roman" w:cs="Times New Roman"/>
          <w:sz w:val="24"/>
          <w:szCs w:val="24"/>
        </w:rPr>
        <w:t xml:space="preserve"> the primary task of this </w:t>
      </w:r>
      <w:r w:rsidR="00B50DED" w:rsidRPr="004C4992">
        <w:rPr>
          <w:rFonts w:ascii="Times New Roman" w:hAnsi="Times New Roman" w:cs="Times New Roman"/>
          <w:sz w:val="24"/>
          <w:szCs w:val="24"/>
        </w:rPr>
        <w:t>stage</w:t>
      </w:r>
      <w:r w:rsidRPr="004C4992">
        <w:rPr>
          <w:rFonts w:ascii="Times New Roman" w:hAnsi="Times New Roman" w:cs="Times New Roman"/>
          <w:sz w:val="24"/>
          <w:szCs w:val="24"/>
        </w:rPr>
        <w:t xml:space="preserve"> is to trust versus trust. It is seen that infants are quite dependent upon the caregivers and the caregivers are also quite responsible and sensitive </w:t>
      </w:r>
      <w:r w:rsidRPr="004C4992">
        <w:rPr>
          <w:rFonts w:ascii="Times New Roman" w:hAnsi="Times New Roman" w:cs="Times New Roman"/>
          <w:sz w:val="24"/>
          <w:szCs w:val="24"/>
        </w:rPr>
        <w:lastRenderedPageBreak/>
        <w:t xml:space="preserve">towards the help requirement of the infants. In this </w:t>
      </w:r>
      <w:r w:rsidR="00F66640" w:rsidRPr="004C4992">
        <w:rPr>
          <w:rFonts w:ascii="Times New Roman" w:hAnsi="Times New Roman" w:cs="Times New Roman"/>
          <w:sz w:val="24"/>
          <w:szCs w:val="24"/>
        </w:rPr>
        <w:t>way,</w:t>
      </w:r>
      <w:r w:rsidRPr="004C4992">
        <w:rPr>
          <w:rFonts w:ascii="Times New Roman" w:hAnsi="Times New Roman" w:cs="Times New Roman"/>
          <w:sz w:val="24"/>
          <w:szCs w:val="24"/>
        </w:rPr>
        <w:t xml:space="preserve"> the baby develops a sense of trust and sees the world to be a safer place and unpredictable place. On the other </w:t>
      </w:r>
      <w:r w:rsidR="00B50DED" w:rsidRPr="004C4992">
        <w:rPr>
          <w:rFonts w:ascii="Times New Roman" w:hAnsi="Times New Roman" w:cs="Times New Roman"/>
          <w:sz w:val="24"/>
          <w:szCs w:val="24"/>
        </w:rPr>
        <w:t>hand,</w:t>
      </w:r>
      <w:r w:rsidRPr="004C4992">
        <w:rPr>
          <w:rFonts w:ascii="Times New Roman" w:hAnsi="Times New Roman" w:cs="Times New Roman"/>
          <w:sz w:val="24"/>
          <w:szCs w:val="24"/>
        </w:rPr>
        <w:t xml:space="preserve"> the unresponsive caregivers do not meet the requiremen</w:t>
      </w:r>
      <w:r w:rsidR="00805CC8">
        <w:rPr>
          <w:rFonts w:ascii="Times New Roman" w:hAnsi="Times New Roman" w:cs="Times New Roman"/>
          <w:sz w:val="24"/>
          <w:szCs w:val="24"/>
        </w:rPr>
        <w:t xml:space="preserve">t of the baby and can endanger the anxiety feelings, </w:t>
      </w:r>
      <w:r w:rsidRPr="004C4992">
        <w:rPr>
          <w:rFonts w:ascii="Times New Roman" w:hAnsi="Times New Roman" w:cs="Times New Roman"/>
          <w:sz w:val="24"/>
          <w:szCs w:val="24"/>
        </w:rPr>
        <w:t xml:space="preserve">the feeling of </w:t>
      </w:r>
      <w:r w:rsidR="00F66640">
        <w:rPr>
          <w:rFonts w:ascii="Times New Roman" w:hAnsi="Times New Roman" w:cs="Times New Roman"/>
          <w:sz w:val="24"/>
          <w:szCs w:val="24"/>
        </w:rPr>
        <w:t>mistrust and the ba</w:t>
      </w:r>
      <w:r w:rsidRPr="004C4992">
        <w:rPr>
          <w:rFonts w:ascii="Times New Roman" w:hAnsi="Times New Roman" w:cs="Times New Roman"/>
          <w:sz w:val="24"/>
          <w:szCs w:val="24"/>
        </w:rPr>
        <w:t xml:space="preserve">by might be seeing the world to be unpredictable. When human beings reach the lifespan of </w:t>
      </w:r>
      <w:r w:rsidR="00B50DED" w:rsidRPr="004C4992">
        <w:rPr>
          <w:rFonts w:ascii="Times New Roman" w:hAnsi="Times New Roman" w:cs="Times New Roman"/>
          <w:sz w:val="24"/>
          <w:szCs w:val="24"/>
        </w:rPr>
        <w:t>mid-sixties</w:t>
      </w:r>
      <w:r w:rsidRPr="004C4992">
        <w:rPr>
          <w:rFonts w:ascii="Times New Roman" w:hAnsi="Times New Roman" w:cs="Times New Roman"/>
          <w:sz w:val="24"/>
          <w:szCs w:val="24"/>
        </w:rPr>
        <w:t xml:space="preserve"> to the end of their lives there in the period of development which is known to be late adulthood</w:t>
      </w:r>
      <w:r w:rsidR="00AC082B" w:rsidRPr="00AC082B">
        <w:rPr>
          <w:rFonts w:ascii="Times New Roman" w:hAnsi="Times New Roman" w:cs="Times New Roman"/>
          <w:color w:val="222222"/>
          <w:sz w:val="24"/>
          <w:szCs w:val="24"/>
          <w:shd w:val="clear" w:color="auto" w:fill="FFFFFF"/>
        </w:rPr>
        <w:t xml:space="preserve"> </w:t>
      </w:r>
      <w:r w:rsidR="00AC082B">
        <w:rPr>
          <w:rFonts w:ascii="Times New Roman" w:hAnsi="Times New Roman" w:cs="Times New Roman"/>
          <w:color w:val="222222"/>
          <w:sz w:val="24"/>
          <w:szCs w:val="24"/>
          <w:shd w:val="clear" w:color="auto" w:fill="FFFFFF"/>
        </w:rPr>
        <w:t>(</w:t>
      </w:r>
      <w:proofErr w:type="spellStart"/>
      <w:r w:rsidR="00AC082B">
        <w:rPr>
          <w:rFonts w:ascii="Times New Roman" w:hAnsi="Times New Roman" w:cs="Times New Roman"/>
          <w:color w:val="222222"/>
          <w:sz w:val="24"/>
          <w:szCs w:val="24"/>
          <w:shd w:val="clear" w:color="auto" w:fill="FFFFFF"/>
        </w:rPr>
        <w:t>Tesch</w:t>
      </w:r>
      <w:proofErr w:type="spellEnd"/>
      <w:r w:rsidR="00AC082B">
        <w:rPr>
          <w:rFonts w:ascii="Times New Roman" w:hAnsi="Times New Roman" w:cs="Times New Roman"/>
          <w:color w:val="222222"/>
          <w:sz w:val="24"/>
          <w:szCs w:val="24"/>
          <w:shd w:val="clear" w:color="auto" w:fill="FFFFFF"/>
        </w:rPr>
        <w:t xml:space="preserve">-Roemer and </w:t>
      </w:r>
      <w:proofErr w:type="spellStart"/>
      <w:r w:rsidR="00AC082B">
        <w:rPr>
          <w:rFonts w:ascii="Times New Roman" w:hAnsi="Times New Roman" w:cs="Times New Roman"/>
          <w:color w:val="222222"/>
          <w:sz w:val="24"/>
          <w:szCs w:val="24"/>
          <w:shd w:val="clear" w:color="auto" w:fill="FFFFFF"/>
        </w:rPr>
        <w:t>Huxhold</w:t>
      </w:r>
      <w:proofErr w:type="spellEnd"/>
      <w:r w:rsidR="00AC082B">
        <w:rPr>
          <w:rFonts w:ascii="Times New Roman" w:hAnsi="Times New Roman" w:cs="Times New Roman"/>
          <w:color w:val="222222"/>
          <w:sz w:val="24"/>
          <w:szCs w:val="24"/>
          <w:shd w:val="clear" w:color="auto" w:fill="FFFFFF"/>
        </w:rPr>
        <w:t xml:space="preserve"> 2019)</w:t>
      </w:r>
      <w:r w:rsidRPr="004C4992">
        <w:rPr>
          <w:rFonts w:ascii="Times New Roman" w:hAnsi="Times New Roman" w:cs="Times New Roman"/>
          <w:sz w:val="24"/>
          <w:szCs w:val="24"/>
        </w:rPr>
        <w:t>. The</w:t>
      </w:r>
      <w:r w:rsidR="00F66640">
        <w:rPr>
          <w:rFonts w:ascii="Times New Roman" w:hAnsi="Times New Roman" w:cs="Times New Roman"/>
          <w:sz w:val="24"/>
          <w:szCs w:val="24"/>
        </w:rPr>
        <w:t xml:space="preserve"> task of Erikso</w:t>
      </w:r>
      <w:r w:rsidRPr="004C4992">
        <w:rPr>
          <w:rFonts w:ascii="Times New Roman" w:hAnsi="Times New Roman" w:cs="Times New Roman"/>
          <w:sz w:val="24"/>
          <w:szCs w:val="24"/>
        </w:rPr>
        <w:t xml:space="preserve">n in this stage is </w:t>
      </w:r>
      <w:r w:rsidR="00B50DED" w:rsidRPr="004C4992">
        <w:rPr>
          <w:rFonts w:ascii="Times New Roman" w:hAnsi="Times New Roman" w:cs="Times New Roman"/>
          <w:sz w:val="24"/>
          <w:szCs w:val="24"/>
        </w:rPr>
        <w:t>the</w:t>
      </w:r>
      <w:r w:rsidRPr="004C4992">
        <w:rPr>
          <w:rFonts w:ascii="Times New Roman" w:hAnsi="Times New Roman" w:cs="Times New Roman"/>
          <w:sz w:val="24"/>
          <w:szCs w:val="24"/>
        </w:rPr>
        <w:t xml:space="preserve"> integrity versus despair. He has said that people who are in late adulthood usually reflect on their lives having failed either </w:t>
      </w:r>
      <w:r w:rsidR="00B50DED" w:rsidRPr="004C4992">
        <w:rPr>
          <w:rFonts w:ascii="Times New Roman" w:hAnsi="Times New Roman" w:cs="Times New Roman"/>
          <w:sz w:val="24"/>
          <w:szCs w:val="24"/>
        </w:rPr>
        <w:t>sense</w:t>
      </w:r>
      <w:r w:rsidRPr="004C4992">
        <w:rPr>
          <w:rFonts w:ascii="Times New Roman" w:hAnsi="Times New Roman" w:cs="Times New Roman"/>
          <w:sz w:val="24"/>
          <w:szCs w:val="24"/>
        </w:rPr>
        <w:t xml:space="preserve"> of the satisfaction or feeling of failure. People who are proud of their accomplishments in life feel a sense of special integrity and they can also look back on their lives with huge regrets. However</w:t>
      </w:r>
      <w:r w:rsidR="00F66640">
        <w:rPr>
          <w:rFonts w:ascii="Times New Roman" w:hAnsi="Times New Roman" w:cs="Times New Roman"/>
          <w:sz w:val="24"/>
          <w:szCs w:val="24"/>
        </w:rPr>
        <w:t>,</w:t>
      </w:r>
      <w:r w:rsidRPr="004C4992">
        <w:rPr>
          <w:rFonts w:ascii="Times New Roman" w:hAnsi="Times New Roman" w:cs="Times New Roman"/>
          <w:sz w:val="24"/>
          <w:szCs w:val="24"/>
        </w:rPr>
        <w:t xml:space="preserve"> those people who are not that much successful however those people who are not that much successful Hindi stage might be feeling that all their life has been a waste.  </w:t>
      </w:r>
      <w:r w:rsidR="00B50DED" w:rsidRPr="004C4992">
        <w:rPr>
          <w:rFonts w:ascii="Times New Roman" w:hAnsi="Times New Roman" w:cs="Times New Roman"/>
          <w:sz w:val="24"/>
          <w:szCs w:val="24"/>
        </w:rPr>
        <w:t>therefore,</w:t>
      </w:r>
      <w:r w:rsidRPr="004C4992">
        <w:rPr>
          <w:rFonts w:ascii="Times New Roman" w:hAnsi="Times New Roman" w:cs="Times New Roman"/>
          <w:sz w:val="24"/>
          <w:szCs w:val="24"/>
        </w:rPr>
        <w:t xml:space="preserve"> the Concentrate on what would have should have could have been. The</w:t>
      </w:r>
      <w:r w:rsidR="007F4AB7">
        <w:rPr>
          <w:rFonts w:ascii="Times New Roman" w:hAnsi="Times New Roman" w:cs="Times New Roman"/>
          <w:sz w:val="24"/>
          <w:szCs w:val="24"/>
        </w:rPr>
        <w:t xml:space="preserve"> </w:t>
      </w:r>
      <w:r w:rsidRPr="004C4992">
        <w:rPr>
          <w:rFonts w:ascii="Times New Roman" w:hAnsi="Times New Roman" w:cs="Times New Roman"/>
          <w:sz w:val="24"/>
          <w:szCs w:val="24"/>
        </w:rPr>
        <w:t xml:space="preserve">experience the end of their life with the feelings of depression bitterness </w:t>
      </w:r>
      <w:r w:rsidR="00B50DED" w:rsidRPr="004C4992">
        <w:rPr>
          <w:rFonts w:ascii="Times New Roman" w:hAnsi="Times New Roman" w:cs="Times New Roman"/>
          <w:sz w:val="24"/>
          <w:szCs w:val="24"/>
        </w:rPr>
        <w:t>and</w:t>
      </w:r>
      <w:r w:rsidRPr="004C4992">
        <w:rPr>
          <w:rFonts w:ascii="Times New Roman" w:hAnsi="Times New Roman" w:cs="Times New Roman"/>
          <w:sz w:val="24"/>
          <w:szCs w:val="24"/>
        </w:rPr>
        <w:t xml:space="preserve"> despair. </w:t>
      </w:r>
      <w:r w:rsidR="00B50DED" w:rsidRPr="004C4992">
        <w:rPr>
          <w:rFonts w:ascii="Times New Roman" w:hAnsi="Times New Roman" w:cs="Times New Roman"/>
          <w:sz w:val="24"/>
          <w:szCs w:val="24"/>
        </w:rPr>
        <w:t>Therefore,</w:t>
      </w:r>
      <w:r w:rsidRPr="004C4992">
        <w:rPr>
          <w:rFonts w:ascii="Times New Roman" w:hAnsi="Times New Roman" w:cs="Times New Roman"/>
          <w:sz w:val="24"/>
          <w:szCs w:val="24"/>
        </w:rPr>
        <w:t xml:space="preserve"> in the sixties and the above 60 years lifespan human beings assess </w:t>
      </w:r>
      <w:r w:rsidR="00B50DED" w:rsidRPr="004C4992">
        <w:rPr>
          <w:rFonts w:ascii="Times New Roman" w:hAnsi="Times New Roman" w:cs="Times New Roman"/>
          <w:sz w:val="24"/>
          <w:szCs w:val="24"/>
        </w:rPr>
        <w:t>and</w:t>
      </w:r>
      <w:r w:rsidRPr="004C4992">
        <w:rPr>
          <w:rFonts w:ascii="Times New Roman" w:hAnsi="Times New Roman" w:cs="Times New Roman"/>
          <w:sz w:val="24"/>
          <w:szCs w:val="24"/>
        </w:rPr>
        <w:t xml:space="preserve"> make the sense of their life along with the meaning of contribution</w:t>
      </w:r>
    </w:p>
    <w:p w14:paraId="0000000C" w14:textId="1F057578" w:rsidR="0063307D" w:rsidRPr="004C4992" w:rsidRDefault="00D071C7" w:rsidP="00F66640">
      <w:pPr>
        <w:spacing w:line="480" w:lineRule="auto"/>
        <w:ind w:firstLine="720"/>
        <w:jc w:val="both"/>
        <w:rPr>
          <w:rFonts w:ascii="Times New Roman" w:hAnsi="Times New Roman" w:cs="Times New Roman"/>
          <w:sz w:val="24"/>
          <w:szCs w:val="24"/>
        </w:rPr>
      </w:pPr>
      <w:r w:rsidRPr="004C4992">
        <w:rPr>
          <w:rFonts w:ascii="Times New Roman" w:hAnsi="Times New Roman" w:cs="Times New Roman"/>
          <w:sz w:val="24"/>
          <w:szCs w:val="24"/>
        </w:rPr>
        <w:t>On the other hand</w:t>
      </w:r>
      <w:r w:rsidR="00F66640">
        <w:rPr>
          <w:rFonts w:ascii="Times New Roman" w:hAnsi="Times New Roman" w:cs="Times New Roman"/>
          <w:sz w:val="24"/>
          <w:szCs w:val="24"/>
        </w:rPr>
        <w:t>,</w:t>
      </w:r>
      <w:r w:rsidRPr="004C4992">
        <w:rPr>
          <w:rFonts w:ascii="Times New Roman" w:hAnsi="Times New Roman" w:cs="Times New Roman"/>
          <w:sz w:val="24"/>
          <w:szCs w:val="24"/>
        </w:rPr>
        <w:t xml:space="preserve"> the disengagement theory of aging claims that it is quite acceptable and natural for the older adults to have withdrawn from the society along with the personal relationship with aging. This theory further suggest that the entire society response to the disengagement of the elder with the type of mutual recognition that the elderly person will pass soon and the society should be preparing to function due to their absence</w:t>
      </w:r>
      <w:r w:rsidR="00AF4140" w:rsidRPr="00AF4140">
        <w:rPr>
          <w:rFonts w:ascii="Times New Roman" w:hAnsi="Times New Roman" w:cs="Times New Roman"/>
          <w:color w:val="222222"/>
          <w:sz w:val="24"/>
          <w:szCs w:val="24"/>
          <w:shd w:val="clear" w:color="auto" w:fill="FFFFFF"/>
        </w:rPr>
        <w:t xml:space="preserve"> </w:t>
      </w:r>
      <w:r w:rsidR="00AF4140">
        <w:rPr>
          <w:rFonts w:ascii="Times New Roman" w:hAnsi="Times New Roman" w:cs="Times New Roman"/>
          <w:color w:val="222222"/>
          <w:sz w:val="24"/>
          <w:szCs w:val="24"/>
          <w:shd w:val="clear" w:color="auto" w:fill="FFFFFF"/>
        </w:rPr>
        <w:t>(Rudolph</w:t>
      </w:r>
      <w:r w:rsidR="00AF4140" w:rsidRPr="00D44A6A">
        <w:rPr>
          <w:rFonts w:ascii="Times New Roman" w:hAnsi="Times New Roman" w:cs="Times New Roman"/>
          <w:color w:val="222222"/>
          <w:sz w:val="24"/>
          <w:szCs w:val="24"/>
          <w:shd w:val="clear" w:color="auto" w:fill="FFFFFF"/>
        </w:rPr>
        <w:t xml:space="preserve"> 2016</w:t>
      </w:r>
      <w:r w:rsidR="00AF4140">
        <w:rPr>
          <w:rFonts w:ascii="Times New Roman" w:hAnsi="Times New Roman" w:cs="Times New Roman"/>
          <w:color w:val="222222"/>
          <w:sz w:val="24"/>
          <w:szCs w:val="24"/>
          <w:shd w:val="clear" w:color="auto" w:fill="FFFFFF"/>
        </w:rPr>
        <w:t>)</w:t>
      </w:r>
      <w:r w:rsidRPr="004C4992">
        <w:rPr>
          <w:rFonts w:ascii="Times New Roman" w:hAnsi="Times New Roman" w:cs="Times New Roman"/>
          <w:sz w:val="24"/>
          <w:szCs w:val="24"/>
        </w:rPr>
        <w:t>. In this way</w:t>
      </w:r>
      <w:r w:rsidR="00AF4140">
        <w:rPr>
          <w:rFonts w:ascii="Times New Roman" w:hAnsi="Times New Roman" w:cs="Times New Roman"/>
          <w:sz w:val="24"/>
          <w:szCs w:val="24"/>
        </w:rPr>
        <w:t>,</w:t>
      </w:r>
      <w:r w:rsidRPr="004C4992">
        <w:rPr>
          <w:rFonts w:ascii="Times New Roman" w:hAnsi="Times New Roman" w:cs="Times New Roman"/>
          <w:sz w:val="24"/>
          <w:szCs w:val="24"/>
        </w:rPr>
        <w:t xml:space="preserve"> this theory argues that it is quite acceptable and natural for the older adults</w:t>
      </w:r>
      <w:r w:rsidR="008F3947">
        <w:rPr>
          <w:rFonts w:ascii="Times New Roman" w:hAnsi="Times New Roman" w:cs="Times New Roman"/>
          <w:sz w:val="24"/>
          <w:szCs w:val="24"/>
        </w:rPr>
        <w:t xml:space="preserve"> to withdraw from the society. Dise</w:t>
      </w:r>
      <w:r w:rsidRPr="004C4992">
        <w:rPr>
          <w:rFonts w:ascii="Times New Roman" w:hAnsi="Times New Roman" w:cs="Times New Roman"/>
          <w:sz w:val="24"/>
          <w:szCs w:val="24"/>
        </w:rPr>
        <w:t>ngagement theory has been the first theory of aging which is develo</w:t>
      </w:r>
      <w:r w:rsidR="009B0218">
        <w:rPr>
          <w:rFonts w:ascii="Times New Roman" w:hAnsi="Times New Roman" w:cs="Times New Roman"/>
          <w:sz w:val="24"/>
          <w:szCs w:val="24"/>
        </w:rPr>
        <w:t xml:space="preserve">ped by the social scientist. </w:t>
      </w:r>
      <w:r w:rsidR="008F3947">
        <w:rPr>
          <w:rFonts w:ascii="Times New Roman" w:hAnsi="Times New Roman" w:cs="Times New Roman"/>
          <w:sz w:val="24"/>
          <w:szCs w:val="24"/>
        </w:rPr>
        <w:t>i</w:t>
      </w:r>
      <w:r w:rsidRPr="004C4992">
        <w:rPr>
          <w:rFonts w:ascii="Times New Roman" w:hAnsi="Times New Roman" w:cs="Times New Roman"/>
          <w:sz w:val="24"/>
          <w:szCs w:val="24"/>
        </w:rPr>
        <w:t xml:space="preserve">t was formulated originally by Warren Earl Henry in the year 1961. They had developed a logical </w:t>
      </w:r>
      <w:r w:rsidRPr="004C4992">
        <w:rPr>
          <w:rFonts w:ascii="Times New Roman" w:hAnsi="Times New Roman" w:cs="Times New Roman"/>
          <w:sz w:val="24"/>
          <w:szCs w:val="24"/>
        </w:rPr>
        <w:lastRenderedPageBreak/>
        <w:t>argument regarding why the older adults would be disengaging naturally from the society. They ha</w:t>
      </w:r>
      <w:r w:rsidR="009B0218">
        <w:rPr>
          <w:rFonts w:ascii="Times New Roman" w:hAnsi="Times New Roman" w:cs="Times New Roman"/>
          <w:sz w:val="24"/>
          <w:szCs w:val="24"/>
        </w:rPr>
        <w:t>ve formulated an argument with nine</w:t>
      </w:r>
      <w:r w:rsidRPr="004C4992">
        <w:rPr>
          <w:rFonts w:ascii="Times New Roman" w:hAnsi="Times New Roman" w:cs="Times New Roman"/>
          <w:sz w:val="24"/>
          <w:szCs w:val="24"/>
        </w:rPr>
        <w:t xml:space="preserve"> postulates for explaining why it is quite rational for the people who know that they are approaching death and they have seen the same age people to be passing and they have already started anticipating their own demise and they disengage gradually</w:t>
      </w:r>
      <w:r w:rsidR="008F3947" w:rsidRPr="008F3947">
        <w:rPr>
          <w:rFonts w:ascii="Times New Roman" w:hAnsi="Times New Roman" w:cs="Times New Roman"/>
          <w:color w:val="222222"/>
          <w:sz w:val="24"/>
          <w:szCs w:val="24"/>
          <w:shd w:val="clear" w:color="auto" w:fill="FFFFFF"/>
        </w:rPr>
        <w:t xml:space="preserve"> </w:t>
      </w:r>
      <w:r w:rsidR="008F3947">
        <w:rPr>
          <w:rFonts w:ascii="Times New Roman" w:hAnsi="Times New Roman" w:cs="Times New Roman"/>
          <w:color w:val="222222"/>
          <w:sz w:val="24"/>
          <w:szCs w:val="24"/>
          <w:shd w:val="clear" w:color="auto" w:fill="FFFFFF"/>
        </w:rPr>
        <w:t xml:space="preserve">(Sauter et al. </w:t>
      </w:r>
      <w:r w:rsidR="008F3947" w:rsidRPr="00D44A6A">
        <w:rPr>
          <w:rFonts w:ascii="Times New Roman" w:hAnsi="Times New Roman" w:cs="Times New Roman"/>
          <w:color w:val="222222"/>
          <w:sz w:val="24"/>
          <w:szCs w:val="24"/>
          <w:shd w:val="clear" w:color="auto" w:fill="FFFFFF"/>
        </w:rPr>
        <w:t>2019</w:t>
      </w:r>
      <w:r w:rsidR="008F3947">
        <w:rPr>
          <w:rFonts w:ascii="Times New Roman" w:hAnsi="Times New Roman" w:cs="Times New Roman"/>
          <w:color w:val="222222"/>
          <w:sz w:val="24"/>
          <w:szCs w:val="24"/>
          <w:shd w:val="clear" w:color="auto" w:fill="FFFFFF"/>
        </w:rPr>
        <w:t>)</w:t>
      </w:r>
      <w:r w:rsidRPr="004C4992">
        <w:rPr>
          <w:rFonts w:ascii="Times New Roman" w:hAnsi="Times New Roman" w:cs="Times New Roman"/>
          <w:sz w:val="24"/>
          <w:szCs w:val="24"/>
        </w:rPr>
        <w:t>.</w:t>
      </w:r>
    </w:p>
    <w:p w14:paraId="6F3E1AD9" w14:textId="662A13E0" w:rsidR="009B0218" w:rsidRDefault="00D071C7" w:rsidP="009B0218">
      <w:pPr>
        <w:spacing w:line="480" w:lineRule="auto"/>
        <w:jc w:val="both"/>
        <w:rPr>
          <w:rFonts w:ascii="Times New Roman" w:hAnsi="Times New Roman" w:cs="Times New Roman"/>
          <w:sz w:val="24"/>
          <w:szCs w:val="24"/>
        </w:rPr>
      </w:pPr>
      <w:r w:rsidRPr="004C4992">
        <w:rPr>
          <w:rFonts w:ascii="Times New Roman" w:hAnsi="Times New Roman" w:cs="Times New Roman"/>
          <w:sz w:val="24"/>
          <w:szCs w:val="24"/>
        </w:rPr>
        <w:t xml:space="preserve">The </w:t>
      </w:r>
      <w:r w:rsidR="009B0218">
        <w:rPr>
          <w:rFonts w:ascii="Times New Roman" w:hAnsi="Times New Roman" w:cs="Times New Roman"/>
          <w:sz w:val="24"/>
          <w:szCs w:val="24"/>
        </w:rPr>
        <w:t>nine postulates are as follows:</w:t>
      </w:r>
    </w:p>
    <w:p w14:paraId="0000000E" w14:textId="27A4D988" w:rsidR="0063307D" w:rsidRPr="004C4992" w:rsidRDefault="00D071C7" w:rsidP="009B25FD">
      <w:pPr>
        <w:spacing w:line="480" w:lineRule="auto"/>
        <w:ind w:firstLine="720"/>
        <w:jc w:val="both"/>
        <w:rPr>
          <w:rFonts w:ascii="Times New Roman" w:hAnsi="Times New Roman" w:cs="Times New Roman"/>
          <w:sz w:val="24"/>
          <w:szCs w:val="24"/>
        </w:rPr>
      </w:pPr>
      <w:r w:rsidRPr="004C4992">
        <w:rPr>
          <w:rFonts w:ascii="Times New Roman" w:hAnsi="Times New Roman" w:cs="Times New Roman"/>
          <w:sz w:val="24"/>
          <w:szCs w:val="24"/>
        </w:rPr>
        <w:t>In the first postulate people expect the death and the ability of a person is likely to deteriorate o</w:t>
      </w:r>
      <w:r w:rsidR="009B0218">
        <w:rPr>
          <w:rFonts w:ascii="Times New Roman" w:hAnsi="Times New Roman" w:cs="Times New Roman"/>
          <w:sz w:val="24"/>
          <w:szCs w:val="24"/>
        </w:rPr>
        <w:t xml:space="preserve">ver the </w:t>
      </w:r>
      <w:r w:rsidR="00B50DED">
        <w:rPr>
          <w:rFonts w:ascii="Times New Roman" w:hAnsi="Times New Roman" w:cs="Times New Roman"/>
          <w:sz w:val="24"/>
          <w:szCs w:val="24"/>
        </w:rPr>
        <w:t>period</w:t>
      </w:r>
      <w:r w:rsidR="009B0218">
        <w:rPr>
          <w:rFonts w:ascii="Times New Roman" w:hAnsi="Times New Roman" w:cs="Times New Roman"/>
          <w:sz w:val="24"/>
          <w:szCs w:val="24"/>
        </w:rPr>
        <w:t>. T</w:t>
      </w:r>
      <w:r w:rsidRPr="004C4992">
        <w:rPr>
          <w:rFonts w:ascii="Times New Roman" w:hAnsi="Times New Roman" w:cs="Times New Roman"/>
          <w:sz w:val="24"/>
          <w:szCs w:val="24"/>
        </w:rPr>
        <w:t xml:space="preserve">he outcome is that people lose </w:t>
      </w:r>
      <w:r w:rsidR="00B50DED" w:rsidRPr="004C4992">
        <w:rPr>
          <w:rFonts w:ascii="Times New Roman" w:hAnsi="Times New Roman" w:cs="Times New Roman"/>
          <w:sz w:val="24"/>
          <w:szCs w:val="24"/>
        </w:rPr>
        <w:t>all</w:t>
      </w:r>
      <w:r w:rsidRPr="004C4992">
        <w:rPr>
          <w:rFonts w:ascii="Times New Roman" w:hAnsi="Times New Roman" w:cs="Times New Roman"/>
          <w:sz w:val="24"/>
          <w:szCs w:val="24"/>
        </w:rPr>
        <w:t xml:space="preserve"> their ties with other people in the society or in the family. The</w:t>
      </w:r>
      <w:r w:rsidR="009B25FD">
        <w:rPr>
          <w:rFonts w:ascii="Times New Roman" w:hAnsi="Times New Roman" w:cs="Times New Roman"/>
          <w:sz w:val="24"/>
          <w:szCs w:val="24"/>
        </w:rPr>
        <w:t xml:space="preserve"> </w:t>
      </w:r>
      <w:r w:rsidRPr="004C4992">
        <w:rPr>
          <w:rFonts w:ascii="Times New Roman" w:hAnsi="Times New Roman" w:cs="Times New Roman"/>
          <w:sz w:val="24"/>
          <w:szCs w:val="24"/>
        </w:rPr>
        <w:t xml:space="preserve">second postulate is that </w:t>
      </w:r>
      <w:r w:rsidR="009B0218" w:rsidRPr="004C4992">
        <w:rPr>
          <w:rFonts w:ascii="Times New Roman" w:hAnsi="Times New Roman" w:cs="Times New Roman"/>
          <w:sz w:val="24"/>
          <w:szCs w:val="24"/>
        </w:rPr>
        <w:t>because</w:t>
      </w:r>
      <w:r w:rsidRPr="004C4992">
        <w:rPr>
          <w:rFonts w:ascii="Times New Roman" w:hAnsi="Times New Roman" w:cs="Times New Roman"/>
          <w:sz w:val="24"/>
          <w:szCs w:val="24"/>
        </w:rPr>
        <w:t xml:space="preserve"> the individual interaction between people can strengthen the norms a person who has few varieties of the interactions has huge freedom for the norms which are </w:t>
      </w:r>
      <w:r w:rsidR="00223654">
        <w:rPr>
          <w:rFonts w:ascii="Times New Roman" w:hAnsi="Times New Roman" w:cs="Times New Roman"/>
          <w:sz w:val="24"/>
          <w:szCs w:val="24"/>
        </w:rPr>
        <w:t>imposed by the interaction.</w:t>
      </w:r>
      <w:r w:rsidR="00AC082B">
        <w:rPr>
          <w:rFonts w:ascii="Times New Roman" w:hAnsi="Times New Roman" w:cs="Times New Roman"/>
          <w:sz w:val="24"/>
          <w:szCs w:val="24"/>
        </w:rPr>
        <w:t xml:space="preserve"> </w:t>
      </w:r>
      <w:r w:rsidR="00B50DED">
        <w:rPr>
          <w:rFonts w:ascii="Times New Roman" w:hAnsi="Times New Roman" w:cs="Times New Roman"/>
          <w:sz w:val="24"/>
          <w:szCs w:val="24"/>
        </w:rPr>
        <w:t>Consequently</w:t>
      </w:r>
      <w:r w:rsidR="009B25FD">
        <w:rPr>
          <w:rFonts w:ascii="Times New Roman" w:hAnsi="Times New Roman" w:cs="Times New Roman"/>
          <w:sz w:val="24"/>
          <w:szCs w:val="24"/>
        </w:rPr>
        <w:t xml:space="preserve">, </w:t>
      </w:r>
      <w:r w:rsidRPr="004C4992">
        <w:rPr>
          <w:rFonts w:ascii="Times New Roman" w:hAnsi="Times New Roman" w:cs="Times New Roman"/>
          <w:sz w:val="24"/>
          <w:szCs w:val="24"/>
        </w:rPr>
        <w:t>this is a form of this engagement which becomes circular or a process which is self-perpetuating. The</w:t>
      </w:r>
      <w:r w:rsidR="00223654">
        <w:rPr>
          <w:rFonts w:ascii="Times New Roman" w:hAnsi="Times New Roman" w:cs="Times New Roman"/>
          <w:sz w:val="24"/>
          <w:szCs w:val="24"/>
        </w:rPr>
        <w:t xml:space="preserve"> </w:t>
      </w:r>
      <w:r w:rsidRPr="004C4992">
        <w:rPr>
          <w:rFonts w:ascii="Times New Roman" w:hAnsi="Times New Roman" w:cs="Times New Roman"/>
          <w:sz w:val="24"/>
          <w:szCs w:val="24"/>
        </w:rPr>
        <w:t xml:space="preserve">third possibility is that men have the instrumental role in </w:t>
      </w:r>
      <w:r w:rsidR="003765FD">
        <w:rPr>
          <w:rFonts w:ascii="Times New Roman" w:hAnsi="Times New Roman" w:cs="Times New Roman"/>
          <w:sz w:val="24"/>
          <w:szCs w:val="24"/>
        </w:rPr>
        <w:t>England</w:t>
      </w:r>
      <w:r w:rsidRPr="004C4992">
        <w:rPr>
          <w:rFonts w:ascii="Times New Roman" w:hAnsi="Times New Roman" w:cs="Times New Roman"/>
          <w:sz w:val="24"/>
          <w:szCs w:val="24"/>
        </w:rPr>
        <w:t xml:space="preserve"> and woman have the s</w:t>
      </w:r>
      <w:r w:rsidR="00223654">
        <w:rPr>
          <w:rFonts w:ascii="Times New Roman" w:hAnsi="Times New Roman" w:cs="Times New Roman"/>
          <w:sz w:val="24"/>
          <w:szCs w:val="24"/>
        </w:rPr>
        <w:t xml:space="preserve">ocio emotional one </w:t>
      </w:r>
      <w:r w:rsidR="00B50DED">
        <w:rPr>
          <w:rFonts w:ascii="Times New Roman" w:hAnsi="Times New Roman" w:cs="Times New Roman"/>
          <w:sz w:val="24"/>
          <w:szCs w:val="24"/>
        </w:rPr>
        <w:t>and, in this way,</w:t>
      </w:r>
      <w:r w:rsidR="00223654">
        <w:rPr>
          <w:rFonts w:ascii="Times New Roman" w:hAnsi="Times New Roman" w:cs="Times New Roman"/>
          <w:sz w:val="24"/>
          <w:szCs w:val="24"/>
        </w:rPr>
        <w:t xml:space="preserve"> dis</w:t>
      </w:r>
      <w:r w:rsidRPr="004C4992">
        <w:rPr>
          <w:rFonts w:ascii="Times New Roman" w:hAnsi="Times New Roman" w:cs="Times New Roman"/>
          <w:sz w:val="24"/>
          <w:szCs w:val="24"/>
        </w:rPr>
        <w:t>engagement d</w:t>
      </w:r>
      <w:r w:rsidR="009B3033">
        <w:rPr>
          <w:rFonts w:ascii="Times New Roman" w:hAnsi="Times New Roman" w:cs="Times New Roman"/>
          <w:sz w:val="24"/>
          <w:szCs w:val="24"/>
        </w:rPr>
        <w:t xml:space="preserve">iffer between women and men. The fourth </w:t>
      </w:r>
      <w:r w:rsidRPr="004C4992">
        <w:rPr>
          <w:rFonts w:ascii="Times New Roman" w:hAnsi="Times New Roman" w:cs="Times New Roman"/>
          <w:sz w:val="24"/>
          <w:szCs w:val="24"/>
        </w:rPr>
        <w:t>postulate is that the life of individual is punctuated by their c</w:t>
      </w:r>
      <w:r w:rsidR="00223654">
        <w:rPr>
          <w:rFonts w:ascii="Times New Roman" w:hAnsi="Times New Roman" w:cs="Times New Roman"/>
          <w:sz w:val="24"/>
          <w:szCs w:val="24"/>
        </w:rPr>
        <w:t xml:space="preserve">hange in ego. Taken for example, </w:t>
      </w:r>
      <w:r w:rsidRPr="004C4992">
        <w:rPr>
          <w:rFonts w:ascii="Times New Roman" w:hAnsi="Times New Roman" w:cs="Times New Roman"/>
          <w:sz w:val="24"/>
          <w:szCs w:val="24"/>
        </w:rPr>
        <w:t xml:space="preserve">while aging a type of ego changes and initiates knowledge and the skill </w:t>
      </w:r>
      <w:r w:rsidR="00827CD6">
        <w:rPr>
          <w:rFonts w:ascii="Times New Roman" w:hAnsi="Times New Roman" w:cs="Times New Roman"/>
          <w:sz w:val="24"/>
          <w:szCs w:val="24"/>
        </w:rPr>
        <w:t xml:space="preserve">for deteriorating. However, </w:t>
      </w:r>
      <w:r w:rsidRPr="004C4992">
        <w:rPr>
          <w:rFonts w:ascii="Times New Roman" w:hAnsi="Times New Roman" w:cs="Times New Roman"/>
          <w:sz w:val="24"/>
          <w:szCs w:val="24"/>
        </w:rPr>
        <w:t xml:space="preserve">the success in a </w:t>
      </w:r>
      <w:r w:rsidR="00223654" w:rsidRPr="004C4992">
        <w:rPr>
          <w:rFonts w:ascii="Times New Roman" w:hAnsi="Times New Roman" w:cs="Times New Roman"/>
          <w:sz w:val="24"/>
          <w:szCs w:val="24"/>
        </w:rPr>
        <w:t>society, which is industrialized,</w:t>
      </w:r>
      <w:r w:rsidRPr="004C4992">
        <w:rPr>
          <w:rFonts w:ascii="Times New Roman" w:hAnsi="Times New Roman" w:cs="Times New Roman"/>
          <w:sz w:val="24"/>
          <w:szCs w:val="24"/>
        </w:rPr>
        <w:t xml:space="preserve"> demands a </w:t>
      </w:r>
      <w:r w:rsidR="00B50DED" w:rsidRPr="004C4992">
        <w:rPr>
          <w:rFonts w:ascii="Times New Roman" w:hAnsi="Times New Roman" w:cs="Times New Roman"/>
          <w:sz w:val="24"/>
          <w:szCs w:val="24"/>
        </w:rPr>
        <w:t>knowledge</w:t>
      </w:r>
      <w:r w:rsidRPr="004C4992">
        <w:rPr>
          <w:rFonts w:ascii="Times New Roman" w:hAnsi="Times New Roman" w:cs="Times New Roman"/>
          <w:sz w:val="24"/>
          <w:szCs w:val="24"/>
        </w:rPr>
        <w:t xml:space="preserve"> and the skill.  </w:t>
      </w:r>
      <w:r w:rsidR="00C54B9B">
        <w:rPr>
          <w:rFonts w:ascii="Times New Roman" w:hAnsi="Times New Roman" w:cs="Times New Roman"/>
          <w:sz w:val="24"/>
          <w:szCs w:val="24"/>
        </w:rPr>
        <w:t>F</w:t>
      </w:r>
      <w:r w:rsidRPr="004C4992">
        <w:rPr>
          <w:rFonts w:ascii="Times New Roman" w:hAnsi="Times New Roman" w:cs="Times New Roman"/>
          <w:sz w:val="24"/>
          <w:szCs w:val="24"/>
        </w:rPr>
        <w:t xml:space="preserve">or satisfying all of these demands the age grading in shows that the young people possess proper knowledge along with the skills for assuming authority and the old one retires before losing </w:t>
      </w:r>
      <w:proofErr w:type="gramStart"/>
      <w:r w:rsidRPr="004C4992">
        <w:rPr>
          <w:rFonts w:ascii="Times New Roman" w:hAnsi="Times New Roman" w:cs="Times New Roman"/>
          <w:sz w:val="24"/>
          <w:szCs w:val="24"/>
        </w:rPr>
        <w:t>all of</w:t>
      </w:r>
      <w:proofErr w:type="gramEnd"/>
      <w:r w:rsidRPr="004C4992">
        <w:rPr>
          <w:rFonts w:ascii="Times New Roman" w:hAnsi="Times New Roman" w:cs="Times New Roman"/>
          <w:sz w:val="24"/>
          <w:szCs w:val="24"/>
        </w:rPr>
        <w:t xml:space="preserve"> the skills. This is a kind of disengagement which is affected by the individual being prompted by either the changes in ego or the </w:t>
      </w:r>
      <w:r w:rsidR="00827CD6" w:rsidRPr="004C4992">
        <w:rPr>
          <w:rFonts w:ascii="Times New Roman" w:hAnsi="Times New Roman" w:cs="Times New Roman"/>
          <w:sz w:val="24"/>
          <w:szCs w:val="24"/>
        </w:rPr>
        <w:t>organization</w:t>
      </w:r>
      <w:r w:rsidRPr="004C4992">
        <w:rPr>
          <w:rFonts w:ascii="Times New Roman" w:hAnsi="Times New Roman" w:cs="Times New Roman"/>
          <w:sz w:val="24"/>
          <w:szCs w:val="24"/>
        </w:rPr>
        <w:t xml:space="preserve"> which is bound to the imperatives of the </w:t>
      </w:r>
      <w:r w:rsidR="00827CD6" w:rsidRPr="004C4992">
        <w:rPr>
          <w:rFonts w:ascii="Times New Roman" w:hAnsi="Times New Roman" w:cs="Times New Roman"/>
          <w:sz w:val="24"/>
          <w:szCs w:val="24"/>
        </w:rPr>
        <w:t>organizations</w:t>
      </w:r>
      <w:r w:rsidRPr="004C4992">
        <w:rPr>
          <w:rFonts w:ascii="Times New Roman" w:hAnsi="Times New Roman" w:cs="Times New Roman"/>
          <w:sz w:val="24"/>
          <w:szCs w:val="24"/>
        </w:rPr>
        <w:t>.</w:t>
      </w:r>
    </w:p>
    <w:p w14:paraId="0000000F" w14:textId="44119D20" w:rsidR="0063307D" w:rsidRPr="004C4992" w:rsidRDefault="00D071C7" w:rsidP="00827CD6">
      <w:pPr>
        <w:spacing w:line="480" w:lineRule="auto"/>
        <w:ind w:firstLine="720"/>
        <w:jc w:val="both"/>
        <w:rPr>
          <w:rFonts w:ascii="Times New Roman" w:hAnsi="Times New Roman" w:cs="Times New Roman"/>
          <w:sz w:val="24"/>
          <w:szCs w:val="24"/>
        </w:rPr>
      </w:pPr>
      <w:r w:rsidRPr="004C4992">
        <w:rPr>
          <w:rFonts w:ascii="Times New Roman" w:hAnsi="Times New Roman" w:cs="Times New Roman"/>
          <w:sz w:val="24"/>
          <w:szCs w:val="24"/>
        </w:rPr>
        <w:t xml:space="preserve">The fourth postulate is that when the individual and the society are prepared for the disengagement the complete disengagement comes out as result. </w:t>
      </w:r>
      <w:r w:rsidR="00827CD6" w:rsidRPr="004C4992">
        <w:rPr>
          <w:rFonts w:ascii="Times New Roman" w:hAnsi="Times New Roman" w:cs="Times New Roman"/>
          <w:sz w:val="24"/>
          <w:szCs w:val="24"/>
        </w:rPr>
        <w:t>The time</w:t>
      </w:r>
      <w:r w:rsidRPr="004C4992">
        <w:rPr>
          <w:rFonts w:ascii="Times New Roman" w:hAnsi="Times New Roman" w:cs="Times New Roman"/>
          <w:sz w:val="24"/>
          <w:szCs w:val="24"/>
        </w:rPr>
        <w:t xml:space="preserve"> when no one is prepared </w:t>
      </w:r>
      <w:r w:rsidRPr="004C4992">
        <w:rPr>
          <w:rFonts w:ascii="Times New Roman" w:hAnsi="Times New Roman" w:cs="Times New Roman"/>
          <w:sz w:val="24"/>
          <w:szCs w:val="24"/>
        </w:rPr>
        <w:lastRenderedPageBreak/>
        <w:t xml:space="preserve">the engagement continues. While the individual is prepared and the society is not </w:t>
      </w:r>
      <w:r w:rsidR="00827CD6" w:rsidRPr="004C4992">
        <w:rPr>
          <w:rFonts w:ascii="Times New Roman" w:hAnsi="Times New Roman" w:cs="Times New Roman"/>
          <w:sz w:val="24"/>
          <w:szCs w:val="24"/>
        </w:rPr>
        <w:t>prepared,</w:t>
      </w:r>
      <w:r w:rsidRPr="004C4992">
        <w:rPr>
          <w:rFonts w:ascii="Times New Roman" w:hAnsi="Times New Roman" w:cs="Times New Roman"/>
          <w:sz w:val="24"/>
          <w:szCs w:val="24"/>
        </w:rPr>
        <w:t xml:space="preserve"> there is a distinction between the Expectations of the members of the social system along with the individual. </w:t>
      </w:r>
      <w:r w:rsidR="00827CD6" w:rsidRPr="004C4992">
        <w:rPr>
          <w:rFonts w:ascii="Times New Roman" w:hAnsi="Times New Roman" w:cs="Times New Roman"/>
          <w:sz w:val="24"/>
          <w:szCs w:val="24"/>
        </w:rPr>
        <w:t>In</w:t>
      </w:r>
      <w:r w:rsidRPr="004C4992">
        <w:rPr>
          <w:rFonts w:ascii="Times New Roman" w:hAnsi="Times New Roman" w:cs="Times New Roman"/>
          <w:sz w:val="24"/>
          <w:szCs w:val="24"/>
        </w:rPr>
        <w:t xml:space="preserve"> this case the engagement continuous usually. Then when the society is </w:t>
      </w:r>
      <w:r w:rsidR="00B50DED" w:rsidRPr="004C4992">
        <w:rPr>
          <w:rFonts w:ascii="Times New Roman" w:hAnsi="Times New Roman" w:cs="Times New Roman"/>
          <w:sz w:val="24"/>
          <w:szCs w:val="24"/>
        </w:rPr>
        <w:t>prepared,</w:t>
      </w:r>
      <w:r w:rsidRPr="004C4992">
        <w:rPr>
          <w:rFonts w:ascii="Times New Roman" w:hAnsi="Times New Roman" w:cs="Times New Roman"/>
          <w:sz w:val="24"/>
          <w:szCs w:val="24"/>
        </w:rPr>
        <w:t xml:space="preserve"> and the individual is not it comes </w:t>
      </w:r>
      <w:r w:rsidR="00827CD6">
        <w:rPr>
          <w:rFonts w:ascii="Times New Roman" w:hAnsi="Times New Roman" w:cs="Times New Roman"/>
          <w:sz w:val="24"/>
          <w:szCs w:val="24"/>
        </w:rPr>
        <w:t>out as a dis</w:t>
      </w:r>
      <w:r w:rsidRPr="004C4992">
        <w:rPr>
          <w:rFonts w:ascii="Times New Roman" w:hAnsi="Times New Roman" w:cs="Times New Roman"/>
          <w:sz w:val="24"/>
          <w:szCs w:val="24"/>
        </w:rPr>
        <w:t>junction which is this engagement.</w:t>
      </w:r>
    </w:p>
    <w:p w14:paraId="00000010" w14:textId="1BDA280E" w:rsidR="0063307D" w:rsidRPr="004C4992" w:rsidRDefault="00D071C7" w:rsidP="004C4992">
      <w:pPr>
        <w:spacing w:line="480" w:lineRule="auto"/>
        <w:jc w:val="both"/>
        <w:rPr>
          <w:rFonts w:ascii="Times New Roman" w:hAnsi="Times New Roman" w:cs="Times New Roman"/>
          <w:sz w:val="24"/>
          <w:szCs w:val="24"/>
        </w:rPr>
      </w:pPr>
      <w:r w:rsidRPr="004C4992">
        <w:rPr>
          <w:rFonts w:ascii="Times New Roman" w:hAnsi="Times New Roman" w:cs="Times New Roman"/>
          <w:sz w:val="24"/>
          <w:szCs w:val="24"/>
        </w:rPr>
        <w:t xml:space="preserve">The sixth postulate is that the central role of man is to </w:t>
      </w:r>
      <w:r w:rsidR="00B50DED" w:rsidRPr="004C4992">
        <w:rPr>
          <w:rFonts w:ascii="Times New Roman" w:hAnsi="Times New Roman" w:cs="Times New Roman"/>
          <w:sz w:val="24"/>
          <w:szCs w:val="24"/>
        </w:rPr>
        <w:t>work,</w:t>
      </w:r>
      <w:r w:rsidRPr="004C4992">
        <w:rPr>
          <w:rFonts w:ascii="Times New Roman" w:hAnsi="Times New Roman" w:cs="Times New Roman"/>
          <w:sz w:val="24"/>
          <w:szCs w:val="24"/>
        </w:rPr>
        <w:t xml:space="preserve"> and the central role of women is to get married and have a family. When individuals abandoned the </w:t>
      </w:r>
      <w:r w:rsidR="00827CD6">
        <w:rPr>
          <w:rFonts w:ascii="Times New Roman" w:hAnsi="Times New Roman" w:cs="Times New Roman"/>
          <w:sz w:val="24"/>
          <w:szCs w:val="24"/>
        </w:rPr>
        <w:t>roles</w:t>
      </w:r>
      <w:r w:rsidR="00332D13" w:rsidRPr="004C4992">
        <w:rPr>
          <w:rFonts w:ascii="Times New Roman" w:hAnsi="Times New Roman" w:cs="Times New Roman"/>
          <w:sz w:val="24"/>
          <w:szCs w:val="24"/>
        </w:rPr>
        <w:t xml:space="preserve"> that are expected</w:t>
      </w:r>
      <w:r w:rsidR="00827CD6">
        <w:rPr>
          <w:rFonts w:ascii="Times New Roman" w:hAnsi="Times New Roman" w:cs="Times New Roman"/>
          <w:sz w:val="24"/>
          <w:szCs w:val="24"/>
        </w:rPr>
        <w:t xml:space="preserve"> of them, </w:t>
      </w:r>
      <w:r w:rsidRPr="004C4992">
        <w:rPr>
          <w:rFonts w:ascii="Times New Roman" w:hAnsi="Times New Roman" w:cs="Times New Roman"/>
          <w:sz w:val="24"/>
          <w:szCs w:val="24"/>
        </w:rPr>
        <w:t>they lose drastically their social life space and su</w:t>
      </w:r>
      <w:r w:rsidR="00332D13">
        <w:rPr>
          <w:rFonts w:ascii="Times New Roman" w:hAnsi="Times New Roman" w:cs="Times New Roman"/>
          <w:sz w:val="24"/>
          <w:szCs w:val="24"/>
        </w:rPr>
        <w:t>ffer from demoralization and cri</w:t>
      </w:r>
      <w:r w:rsidRPr="004C4992">
        <w:rPr>
          <w:rFonts w:ascii="Times New Roman" w:hAnsi="Times New Roman" w:cs="Times New Roman"/>
          <w:sz w:val="24"/>
          <w:szCs w:val="24"/>
        </w:rPr>
        <w:t xml:space="preserve">sis. Seventh postulate is the readiness for the </w:t>
      </w:r>
      <w:r w:rsidR="00332D13" w:rsidRPr="004C4992">
        <w:rPr>
          <w:rFonts w:ascii="Times New Roman" w:hAnsi="Times New Roman" w:cs="Times New Roman"/>
          <w:sz w:val="24"/>
          <w:szCs w:val="24"/>
        </w:rPr>
        <w:t>disengagement that</w:t>
      </w:r>
      <w:r w:rsidRPr="004C4992">
        <w:rPr>
          <w:rFonts w:ascii="Times New Roman" w:hAnsi="Times New Roman" w:cs="Times New Roman"/>
          <w:sz w:val="24"/>
          <w:szCs w:val="24"/>
        </w:rPr>
        <w:t xml:space="preserve"> occurs when the individuals are aware of the shortness of life along with the time scarcity. They perceive their life to be decreasing and they lose their Ego and energy. The</w:t>
      </w:r>
      <w:r w:rsidR="00332D13">
        <w:rPr>
          <w:rFonts w:ascii="Times New Roman" w:hAnsi="Times New Roman" w:cs="Times New Roman"/>
          <w:sz w:val="24"/>
          <w:szCs w:val="24"/>
        </w:rPr>
        <w:t xml:space="preserve"> </w:t>
      </w:r>
      <w:r w:rsidRPr="004C4992">
        <w:rPr>
          <w:rFonts w:ascii="Times New Roman" w:hAnsi="Times New Roman" w:cs="Times New Roman"/>
          <w:sz w:val="24"/>
          <w:szCs w:val="24"/>
        </w:rPr>
        <w:t xml:space="preserve">eighth postulate is that your interactions along with the disengagement from the central responsibilities lead towards the relationship in the </w:t>
      </w:r>
      <w:r w:rsidR="00332D13" w:rsidRPr="004C4992">
        <w:rPr>
          <w:rFonts w:ascii="Times New Roman" w:hAnsi="Times New Roman" w:cs="Times New Roman"/>
          <w:sz w:val="24"/>
          <w:szCs w:val="24"/>
        </w:rPr>
        <w:t>roles that</w:t>
      </w:r>
      <w:r w:rsidRPr="004C4992">
        <w:rPr>
          <w:rFonts w:ascii="Times New Roman" w:hAnsi="Times New Roman" w:cs="Times New Roman"/>
          <w:sz w:val="24"/>
          <w:szCs w:val="24"/>
        </w:rPr>
        <w:t xml:space="preserve"> are remaining and changing. On the other hand</w:t>
      </w:r>
      <w:r w:rsidR="00332D13">
        <w:rPr>
          <w:rFonts w:ascii="Times New Roman" w:hAnsi="Times New Roman" w:cs="Times New Roman"/>
          <w:sz w:val="24"/>
          <w:szCs w:val="24"/>
        </w:rPr>
        <w:t>,</w:t>
      </w:r>
      <w:r w:rsidRPr="004C4992">
        <w:rPr>
          <w:rFonts w:ascii="Times New Roman" w:hAnsi="Times New Roman" w:cs="Times New Roman"/>
          <w:sz w:val="24"/>
          <w:szCs w:val="24"/>
        </w:rPr>
        <w:t xml:space="preserve"> the relational rewards start becoming quite diverse and there are the vertical solidarities which are transformed to the horizontal once. The ninth postulate is that the disengagement theory is completely independent of the culture but the culture binds each of its forms. The</w:t>
      </w:r>
      <w:r w:rsidR="00332D13">
        <w:rPr>
          <w:rFonts w:ascii="Times New Roman" w:hAnsi="Times New Roman" w:cs="Times New Roman"/>
          <w:sz w:val="24"/>
          <w:szCs w:val="24"/>
        </w:rPr>
        <w:t xml:space="preserve"> </w:t>
      </w:r>
      <w:r w:rsidRPr="004C4992">
        <w:rPr>
          <w:rFonts w:ascii="Times New Roman" w:hAnsi="Times New Roman" w:cs="Times New Roman"/>
          <w:sz w:val="24"/>
          <w:szCs w:val="24"/>
        </w:rPr>
        <w:t xml:space="preserve">activity theory is about the activity theory is about the aging which proposes that the older adults are the happiest person when they stay in an active way and maintain </w:t>
      </w:r>
      <w:proofErr w:type="gramStart"/>
      <w:r w:rsidRPr="004C4992">
        <w:rPr>
          <w:rFonts w:ascii="Times New Roman" w:hAnsi="Times New Roman" w:cs="Times New Roman"/>
          <w:sz w:val="24"/>
          <w:szCs w:val="24"/>
        </w:rPr>
        <w:t>all of</w:t>
      </w:r>
      <w:proofErr w:type="gramEnd"/>
      <w:r w:rsidRPr="004C4992">
        <w:rPr>
          <w:rFonts w:ascii="Times New Roman" w:hAnsi="Times New Roman" w:cs="Times New Roman"/>
          <w:sz w:val="24"/>
          <w:szCs w:val="24"/>
        </w:rPr>
        <w:t xml:space="preserve"> the social interactions. This theory was developed by Rober</w:t>
      </w:r>
      <w:r w:rsidR="00332D13">
        <w:rPr>
          <w:rFonts w:ascii="Times New Roman" w:hAnsi="Times New Roman" w:cs="Times New Roman"/>
          <w:sz w:val="24"/>
          <w:szCs w:val="24"/>
        </w:rPr>
        <w:t xml:space="preserve">t </w:t>
      </w:r>
      <w:proofErr w:type="spellStart"/>
      <w:r w:rsidR="00332D13">
        <w:rPr>
          <w:rFonts w:ascii="Times New Roman" w:hAnsi="Times New Roman" w:cs="Times New Roman"/>
          <w:sz w:val="24"/>
          <w:szCs w:val="24"/>
        </w:rPr>
        <w:t>havighurst</w:t>
      </w:r>
      <w:proofErr w:type="spellEnd"/>
      <w:r w:rsidR="00332D13">
        <w:rPr>
          <w:rFonts w:ascii="Times New Roman" w:hAnsi="Times New Roman" w:cs="Times New Roman"/>
          <w:sz w:val="24"/>
          <w:szCs w:val="24"/>
        </w:rPr>
        <w:t xml:space="preserve"> </w:t>
      </w:r>
      <w:r w:rsidRPr="004C4992">
        <w:rPr>
          <w:rFonts w:ascii="Times New Roman" w:hAnsi="Times New Roman" w:cs="Times New Roman"/>
          <w:sz w:val="24"/>
          <w:szCs w:val="24"/>
        </w:rPr>
        <w:t>being a response to the theory of disengagement. The</w:t>
      </w:r>
      <w:r w:rsidR="004C4992">
        <w:rPr>
          <w:rFonts w:ascii="Times New Roman" w:hAnsi="Times New Roman" w:cs="Times New Roman"/>
          <w:sz w:val="24"/>
          <w:szCs w:val="24"/>
        </w:rPr>
        <w:t xml:space="preserve"> </w:t>
      </w:r>
      <w:r w:rsidR="00332D13">
        <w:rPr>
          <w:rFonts w:ascii="Times New Roman" w:hAnsi="Times New Roman" w:cs="Times New Roman"/>
          <w:sz w:val="24"/>
          <w:szCs w:val="24"/>
        </w:rPr>
        <w:t xml:space="preserve">disengagement model further </w:t>
      </w:r>
      <w:r w:rsidRPr="004C4992">
        <w:rPr>
          <w:rFonts w:ascii="Times New Roman" w:hAnsi="Times New Roman" w:cs="Times New Roman"/>
          <w:sz w:val="24"/>
          <w:szCs w:val="24"/>
        </w:rPr>
        <w:t>suggest</w:t>
      </w:r>
      <w:r w:rsidR="00332D13">
        <w:rPr>
          <w:rFonts w:ascii="Times New Roman" w:hAnsi="Times New Roman" w:cs="Times New Roman"/>
          <w:sz w:val="24"/>
          <w:szCs w:val="24"/>
        </w:rPr>
        <w:t>s</w:t>
      </w:r>
      <w:r w:rsidRPr="004C4992">
        <w:rPr>
          <w:rFonts w:ascii="Times New Roman" w:hAnsi="Times New Roman" w:cs="Times New Roman"/>
          <w:sz w:val="24"/>
          <w:szCs w:val="24"/>
        </w:rPr>
        <w:t xml:space="preserve"> that it is quite natural for the elderly people to disengage from the society because they have </w:t>
      </w:r>
      <w:r w:rsidR="004C4992" w:rsidRPr="004C4992">
        <w:rPr>
          <w:rFonts w:ascii="Times New Roman" w:hAnsi="Times New Roman" w:cs="Times New Roman"/>
          <w:sz w:val="24"/>
          <w:szCs w:val="24"/>
        </w:rPr>
        <w:t>realized</w:t>
      </w:r>
      <w:r w:rsidRPr="004C4992">
        <w:rPr>
          <w:rFonts w:ascii="Times New Roman" w:hAnsi="Times New Roman" w:cs="Times New Roman"/>
          <w:sz w:val="24"/>
          <w:szCs w:val="24"/>
        </w:rPr>
        <w:t xml:space="preserve"> that they are nearing death.</w:t>
      </w:r>
    </w:p>
    <w:p w14:paraId="00000012" w14:textId="123B85F1" w:rsidR="00C42A19" w:rsidRDefault="00D071C7" w:rsidP="004C4992">
      <w:pPr>
        <w:spacing w:line="480" w:lineRule="auto"/>
        <w:ind w:firstLine="720"/>
        <w:jc w:val="both"/>
        <w:rPr>
          <w:rFonts w:ascii="Times New Roman" w:hAnsi="Times New Roman" w:cs="Times New Roman"/>
          <w:sz w:val="24"/>
          <w:szCs w:val="24"/>
        </w:rPr>
      </w:pPr>
      <w:r w:rsidRPr="004C4992">
        <w:rPr>
          <w:rFonts w:ascii="Times New Roman" w:hAnsi="Times New Roman" w:cs="Times New Roman"/>
          <w:sz w:val="24"/>
          <w:szCs w:val="24"/>
        </w:rPr>
        <w:t>On a concluding note</w:t>
      </w:r>
      <w:r w:rsidR="004C4992">
        <w:rPr>
          <w:rFonts w:ascii="Times New Roman" w:hAnsi="Times New Roman" w:cs="Times New Roman"/>
          <w:sz w:val="24"/>
          <w:szCs w:val="24"/>
        </w:rPr>
        <w:t>,</w:t>
      </w:r>
      <w:r w:rsidRPr="004C4992">
        <w:rPr>
          <w:rFonts w:ascii="Times New Roman" w:hAnsi="Times New Roman" w:cs="Times New Roman"/>
          <w:sz w:val="24"/>
          <w:szCs w:val="24"/>
        </w:rPr>
        <w:t xml:space="preserve"> it can be said that the scientific history of the psychology of aging is extremely brief. This essay has given a brief outline of the lifespan of old </w:t>
      </w:r>
      <w:r w:rsidR="004C4992" w:rsidRPr="004C4992">
        <w:rPr>
          <w:rFonts w:ascii="Times New Roman" w:hAnsi="Times New Roman" w:cs="Times New Roman"/>
          <w:sz w:val="24"/>
          <w:szCs w:val="24"/>
        </w:rPr>
        <w:t>age that</w:t>
      </w:r>
      <w:r w:rsidRPr="004C4992">
        <w:rPr>
          <w:rFonts w:ascii="Times New Roman" w:hAnsi="Times New Roman" w:cs="Times New Roman"/>
          <w:sz w:val="24"/>
          <w:szCs w:val="24"/>
        </w:rPr>
        <w:t xml:space="preserve"> is ever 60. In this </w:t>
      </w:r>
      <w:r w:rsidR="004C4992">
        <w:rPr>
          <w:rFonts w:ascii="Times New Roman" w:hAnsi="Times New Roman" w:cs="Times New Roman"/>
          <w:sz w:val="24"/>
          <w:szCs w:val="24"/>
        </w:rPr>
        <w:t xml:space="preserve">phase, </w:t>
      </w:r>
      <w:r w:rsidR="004C4992" w:rsidRPr="004C4992">
        <w:rPr>
          <w:rFonts w:ascii="Times New Roman" w:hAnsi="Times New Roman" w:cs="Times New Roman"/>
          <w:sz w:val="24"/>
          <w:szCs w:val="24"/>
        </w:rPr>
        <w:t>individuals go through down many psychological up</w:t>
      </w:r>
      <w:r w:rsidR="004C4992">
        <w:rPr>
          <w:rFonts w:ascii="Times New Roman" w:hAnsi="Times New Roman" w:cs="Times New Roman"/>
          <w:sz w:val="24"/>
          <w:szCs w:val="24"/>
        </w:rPr>
        <w:t>s and downs</w:t>
      </w:r>
      <w:r w:rsidRPr="004C4992">
        <w:rPr>
          <w:rFonts w:ascii="Times New Roman" w:hAnsi="Times New Roman" w:cs="Times New Roman"/>
          <w:sz w:val="24"/>
          <w:szCs w:val="24"/>
        </w:rPr>
        <w:t>. The</w:t>
      </w:r>
      <w:r w:rsidR="004C4992">
        <w:rPr>
          <w:rFonts w:ascii="Times New Roman" w:hAnsi="Times New Roman" w:cs="Times New Roman"/>
          <w:sz w:val="24"/>
          <w:szCs w:val="24"/>
        </w:rPr>
        <w:t xml:space="preserve"> </w:t>
      </w:r>
      <w:r w:rsidRPr="004C4992">
        <w:rPr>
          <w:rFonts w:ascii="Times New Roman" w:hAnsi="Times New Roman" w:cs="Times New Roman"/>
          <w:sz w:val="24"/>
          <w:szCs w:val="24"/>
        </w:rPr>
        <w:t xml:space="preserve">psychosocial </w:t>
      </w:r>
      <w:r w:rsidRPr="004C4992">
        <w:rPr>
          <w:rFonts w:ascii="Times New Roman" w:hAnsi="Times New Roman" w:cs="Times New Roman"/>
          <w:sz w:val="24"/>
          <w:szCs w:val="24"/>
        </w:rPr>
        <w:lastRenderedPageBreak/>
        <w:t xml:space="preserve">theory and the disengagement activity theory are the best theories for explaining the stages of this </w:t>
      </w:r>
      <w:proofErr w:type="gramStart"/>
      <w:r w:rsidRPr="004C4992">
        <w:rPr>
          <w:rFonts w:ascii="Times New Roman" w:hAnsi="Times New Roman" w:cs="Times New Roman"/>
          <w:sz w:val="24"/>
          <w:szCs w:val="24"/>
        </w:rPr>
        <w:t>particular group</w:t>
      </w:r>
      <w:proofErr w:type="gramEnd"/>
      <w:r w:rsidRPr="004C4992">
        <w:rPr>
          <w:rFonts w:ascii="Times New Roman" w:hAnsi="Times New Roman" w:cs="Times New Roman"/>
          <w:sz w:val="24"/>
          <w:szCs w:val="24"/>
        </w:rPr>
        <w:t xml:space="preserve"> of people go through. </w:t>
      </w:r>
    </w:p>
    <w:p w14:paraId="108E362F" w14:textId="77777777" w:rsidR="00C42A19" w:rsidRDefault="00C42A19">
      <w:pPr>
        <w:rPr>
          <w:rFonts w:ascii="Times New Roman" w:hAnsi="Times New Roman" w:cs="Times New Roman"/>
          <w:sz w:val="24"/>
          <w:szCs w:val="24"/>
        </w:rPr>
      </w:pPr>
      <w:r>
        <w:rPr>
          <w:rFonts w:ascii="Times New Roman" w:hAnsi="Times New Roman" w:cs="Times New Roman"/>
          <w:sz w:val="24"/>
          <w:szCs w:val="24"/>
        </w:rPr>
        <w:br w:type="page"/>
      </w:r>
    </w:p>
    <w:p w14:paraId="232309CB" w14:textId="40AE30ED" w:rsidR="0063307D" w:rsidRPr="003373D4" w:rsidRDefault="00C42A19" w:rsidP="00C42A19">
      <w:pPr>
        <w:spacing w:line="480" w:lineRule="auto"/>
        <w:jc w:val="both"/>
        <w:rPr>
          <w:rFonts w:ascii="Times New Roman" w:hAnsi="Times New Roman" w:cs="Times New Roman"/>
          <w:sz w:val="32"/>
          <w:szCs w:val="32"/>
        </w:rPr>
      </w:pPr>
      <w:r w:rsidRPr="003373D4">
        <w:rPr>
          <w:rFonts w:ascii="Times New Roman" w:hAnsi="Times New Roman" w:cs="Times New Roman"/>
          <w:sz w:val="32"/>
          <w:szCs w:val="32"/>
        </w:rPr>
        <w:lastRenderedPageBreak/>
        <w:t>Reference</w:t>
      </w:r>
      <w:r w:rsidR="003373D4">
        <w:rPr>
          <w:rFonts w:ascii="Times New Roman" w:hAnsi="Times New Roman" w:cs="Times New Roman"/>
          <w:sz w:val="32"/>
          <w:szCs w:val="32"/>
        </w:rPr>
        <w:t>s</w:t>
      </w:r>
    </w:p>
    <w:p w14:paraId="0129379D" w14:textId="77777777" w:rsidR="00D44A6A" w:rsidRPr="00D44A6A" w:rsidRDefault="00D44A6A" w:rsidP="00C42A19">
      <w:pPr>
        <w:spacing w:line="480" w:lineRule="auto"/>
        <w:jc w:val="both"/>
        <w:rPr>
          <w:rFonts w:ascii="Times New Roman" w:hAnsi="Times New Roman" w:cs="Times New Roman"/>
          <w:color w:val="222222"/>
          <w:sz w:val="24"/>
          <w:szCs w:val="24"/>
          <w:shd w:val="clear" w:color="auto" w:fill="FFFFFF"/>
        </w:rPr>
      </w:pPr>
      <w:r w:rsidRPr="00D44A6A">
        <w:rPr>
          <w:rFonts w:ascii="Times New Roman" w:hAnsi="Times New Roman" w:cs="Times New Roman"/>
          <w:color w:val="222222"/>
          <w:sz w:val="24"/>
          <w:szCs w:val="24"/>
          <w:shd w:val="clear" w:color="auto" w:fill="FFFFFF"/>
        </w:rPr>
        <w:t xml:space="preserve">Bal, P.M. and </w:t>
      </w:r>
      <w:proofErr w:type="spellStart"/>
      <w:r w:rsidRPr="00D44A6A">
        <w:rPr>
          <w:rFonts w:ascii="Times New Roman" w:hAnsi="Times New Roman" w:cs="Times New Roman"/>
          <w:color w:val="222222"/>
          <w:sz w:val="24"/>
          <w:szCs w:val="24"/>
          <w:shd w:val="clear" w:color="auto" w:fill="FFFFFF"/>
        </w:rPr>
        <w:t>Vantilborgh</w:t>
      </w:r>
      <w:proofErr w:type="spellEnd"/>
      <w:r w:rsidRPr="00D44A6A">
        <w:rPr>
          <w:rFonts w:ascii="Times New Roman" w:hAnsi="Times New Roman" w:cs="Times New Roman"/>
          <w:color w:val="222222"/>
          <w:sz w:val="24"/>
          <w:szCs w:val="24"/>
          <w:shd w:val="clear" w:color="auto" w:fill="FFFFFF"/>
        </w:rPr>
        <w:t>, T., 2019. Lifespan perspectives on psychological contracts. In </w:t>
      </w:r>
      <w:r w:rsidRPr="00D44A6A">
        <w:rPr>
          <w:rFonts w:ascii="Times New Roman" w:hAnsi="Times New Roman" w:cs="Times New Roman"/>
          <w:i/>
          <w:iCs/>
          <w:color w:val="222222"/>
          <w:sz w:val="24"/>
          <w:szCs w:val="24"/>
          <w:shd w:val="clear" w:color="auto" w:fill="FFFFFF"/>
        </w:rPr>
        <w:t>Work across the Lifespan</w:t>
      </w:r>
      <w:r w:rsidRPr="00D44A6A">
        <w:rPr>
          <w:rFonts w:ascii="Times New Roman" w:hAnsi="Times New Roman" w:cs="Times New Roman"/>
          <w:color w:val="222222"/>
          <w:sz w:val="24"/>
          <w:szCs w:val="24"/>
          <w:shd w:val="clear" w:color="auto" w:fill="FFFFFF"/>
        </w:rPr>
        <w:t> (pp. 455-474). Academic Press.</w:t>
      </w:r>
    </w:p>
    <w:p w14:paraId="25474194" w14:textId="77777777" w:rsidR="00D44A6A" w:rsidRPr="00D44A6A" w:rsidRDefault="00D44A6A" w:rsidP="00C42A19">
      <w:pPr>
        <w:spacing w:line="480" w:lineRule="auto"/>
        <w:jc w:val="both"/>
        <w:rPr>
          <w:rFonts w:ascii="Times New Roman" w:hAnsi="Times New Roman" w:cs="Times New Roman"/>
          <w:color w:val="222222"/>
          <w:sz w:val="24"/>
          <w:szCs w:val="24"/>
          <w:shd w:val="clear" w:color="auto" w:fill="FFFFFF"/>
        </w:rPr>
      </w:pPr>
      <w:r w:rsidRPr="00D44A6A">
        <w:rPr>
          <w:rFonts w:ascii="Times New Roman" w:hAnsi="Times New Roman" w:cs="Times New Roman"/>
          <w:color w:val="222222"/>
          <w:sz w:val="24"/>
          <w:szCs w:val="24"/>
          <w:shd w:val="clear" w:color="auto" w:fill="FFFFFF"/>
        </w:rPr>
        <w:t xml:space="preserve">Barlow, M., </w:t>
      </w:r>
      <w:proofErr w:type="spellStart"/>
      <w:r w:rsidRPr="00D44A6A">
        <w:rPr>
          <w:rFonts w:ascii="Times New Roman" w:hAnsi="Times New Roman" w:cs="Times New Roman"/>
          <w:color w:val="222222"/>
          <w:sz w:val="24"/>
          <w:szCs w:val="24"/>
          <w:shd w:val="clear" w:color="auto" w:fill="FFFFFF"/>
        </w:rPr>
        <w:t>Wrosch</w:t>
      </w:r>
      <w:proofErr w:type="spellEnd"/>
      <w:r w:rsidRPr="00D44A6A">
        <w:rPr>
          <w:rFonts w:ascii="Times New Roman" w:hAnsi="Times New Roman" w:cs="Times New Roman"/>
          <w:color w:val="222222"/>
          <w:sz w:val="24"/>
          <w:szCs w:val="24"/>
          <w:shd w:val="clear" w:color="auto" w:fill="FFFFFF"/>
        </w:rPr>
        <w:t xml:space="preserve">, C., </w:t>
      </w:r>
      <w:proofErr w:type="spellStart"/>
      <w:r w:rsidRPr="00D44A6A">
        <w:rPr>
          <w:rFonts w:ascii="Times New Roman" w:hAnsi="Times New Roman" w:cs="Times New Roman"/>
          <w:color w:val="222222"/>
          <w:sz w:val="24"/>
          <w:szCs w:val="24"/>
          <w:shd w:val="clear" w:color="auto" w:fill="FFFFFF"/>
        </w:rPr>
        <w:t>Heckhausen</w:t>
      </w:r>
      <w:proofErr w:type="spellEnd"/>
      <w:r w:rsidRPr="00D44A6A">
        <w:rPr>
          <w:rFonts w:ascii="Times New Roman" w:hAnsi="Times New Roman" w:cs="Times New Roman"/>
          <w:color w:val="222222"/>
          <w:sz w:val="24"/>
          <w:szCs w:val="24"/>
          <w:shd w:val="clear" w:color="auto" w:fill="FFFFFF"/>
        </w:rPr>
        <w:t>, J. and Schulz, R., 2016. Control Strategies for Managing Physical Health Problems in Old Age. </w:t>
      </w:r>
      <w:r w:rsidRPr="00D44A6A">
        <w:rPr>
          <w:rFonts w:ascii="Times New Roman" w:hAnsi="Times New Roman" w:cs="Times New Roman"/>
          <w:i/>
          <w:iCs/>
          <w:color w:val="222222"/>
          <w:sz w:val="24"/>
          <w:szCs w:val="24"/>
          <w:shd w:val="clear" w:color="auto" w:fill="FFFFFF"/>
        </w:rPr>
        <w:t>Perceived control: Theory, research, and practice in the first 50 years</w:t>
      </w:r>
      <w:r w:rsidRPr="00D44A6A">
        <w:rPr>
          <w:rFonts w:ascii="Times New Roman" w:hAnsi="Times New Roman" w:cs="Times New Roman"/>
          <w:color w:val="222222"/>
          <w:sz w:val="24"/>
          <w:szCs w:val="24"/>
          <w:shd w:val="clear" w:color="auto" w:fill="FFFFFF"/>
        </w:rPr>
        <w:t>, p.281.</w:t>
      </w:r>
    </w:p>
    <w:p w14:paraId="39AB7F71" w14:textId="77777777" w:rsidR="00D44A6A" w:rsidRPr="00D44A6A" w:rsidRDefault="00D44A6A" w:rsidP="00C42A19">
      <w:pPr>
        <w:spacing w:line="480" w:lineRule="auto"/>
        <w:jc w:val="both"/>
        <w:rPr>
          <w:rFonts w:ascii="Times New Roman" w:hAnsi="Times New Roman" w:cs="Times New Roman"/>
          <w:color w:val="222222"/>
          <w:sz w:val="24"/>
          <w:szCs w:val="24"/>
          <w:shd w:val="clear" w:color="auto" w:fill="FFFFFF"/>
        </w:rPr>
      </w:pPr>
      <w:r w:rsidRPr="00D44A6A">
        <w:rPr>
          <w:rFonts w:ascii="Times New Roman" w:hAnsi="Times New Roman" w:cs="Times New Roman"/>
          <w:color w:val="222222"/>
          <w:sz w:val="24"/>
          <w:szCs w:val="24"/>
          <w:shd w:val="clear" w:color="auto" w:fill="FFFFFF"/>
        </w:rPr>
        <w:t xml:space="preserve">Hertzog, C., </w:t>
      </w:r>
      <w:proofErr w:type="spellStart"/>
      <w:r w:rsidRPr="00D44A6A">
        <w:rPr>
          <w:rFonts w:ascii="Times New Roman" w:hAnsi="Times New Roman" w:cs="Times New Roman"/>
          <w:color w:val="222222"/>
          <w:sz w:val="24"/>
          <w:szCs w:val="24"/>
          <w:shd w:val="clear" w:color="auto" w:fill="FFFFFF"/>
        </w:rPr>
        <w:t>Hülür</w:t>
      </w:r>
      <w:proofErr w:type="spellEnd"/>
      <w:r w:rsidRPr="00D44A6A">
        <w:rPr>
          <w:rFonts w:ascii="Times New Roman" w:hAnsi="Times New Roman" w:cs="Times New Roman"/>
          <w:color w:val="222222"/>
          <w:sz w:val="24"/>
          <w:szCs w:val="24"/>
          <w:shd w:val="clear" w:color="auto" w:fill="FFFFFF"/>
        </w:rPr>
        <w:t xml:space="preserve">, G., </w:t>
      </w:r>
      <w:proofErr w:type="spellStart"/>
      <w:r w:rsidRPr="00D44A6A">
        <w:rPr>
          <w:rFonts w:ascii="Times New Roman" w:hAnsi="Times New Roman" w:cs="Times New Roman"/>
          <w:color w:val="222222"/>
          <w:sz w:val="24"/>
          <w:szCs w:val="24"/>
          <w:shd w:val="clear" w:color="auto" w:fill="FFFFFF"/>
        </w:rPr>
        <w:t>Gerstorf</w:t>
      </w:r>
      <w:proofErr w:type="spellEnd"/>
      <w:r w:rsidRPr="00D44A6A">
        <w:rPr>
          <w:rFonts w:ascii="Times New Roman" w:hAnsi="Times New Roman" w:cs="Times New Roman"/>
          <w:color w:val="222222"/>
          <w:sz w:val="24"/>
          <w:szCs w:val="24"/>
          <w:shd w:val="clear" w:color="auto" w:fill="FFFFFF"/>
        </w:rPr>
        <w:t>, D. and Pearman, A.M., 2018. Is subjective memory change in old age based on accurate monitoring of age-related memory change? Evidence from two longitudinal studies. </w:t>
      </w:r>
      <w:r w:rsidRPr="00D44A6A">
        <w:rPr>
          <w:rFonts w:ascii="Times New Roman" w:hAnsi="Times New Roman" w:cs="Times New Roman"/>
          <w:i/>
          <w:iCs/>
          <w:color w:val="222222"/>
          <w:sz w:val="24"/>
          <w:szCs w:val="24"/>
          <w:shd w:val="clear" w:color="auto" w:fill="FFFFFF"/>
        </w:rPr>
        <w:t>Psychology and Aging</w:t>
      </w:r>
      <w:r w:rsidRPr="00D44A6A">
        <w:rPr>
          <w:rFonts w:ascii="Times New Roman" w:hAnsi="Times New Roman" w:cs="Times New Roman"/>
          <w:color w:val="222222"/>
          <w:sz w:val="24"/>
          <w:szCs w:val="24"/>
          <w:shd w:val="clear" w:color="auto" w:fill="FFFFFF"/>
        </w:rPr>
        <w:t>, </w:t>
      </w:r>
      <w:r w:rsidRPr="00D44A6A">
        <w:rPr>
          <w:rFonts w:ascii="Times New Roman" w:hAnsi="Times New Roman" w:cs="Times New Roman"/>
          <w:i/>
          <w:iCs/>
          <w:color w:val="222222"/>
          <w:sz w:val="24"/>
          <w:szCs w:val="24"/>
          <w:shd w:val="clear" w:color="auto" w:fill="FFFFFF"/>
        </w:rPr>
        <w:t>33</w:t>
      </w:r>
      <w:r w:rsidRPr="00D44A6A">
        <w:rPr>
          <w:rFonts w:ascii="Times New Roman" w:hAnsi="Times New Roman" w:cs="Times New Roman"/>
          <w:color w:val="222222"/>
          <w:sz w:val="24"/>
          <w:szCs w:val="24"/>
          <w:shd w:val="clear" w:color="auto" w:fill="FFFFFF"/>
        </w:rPr>
        <w:t>(2), p.273.</w:t>
      </w:r>
    </w:p>
    <w:p w14:paraId="0344EBA2" w14:textId="77777777" w:rsidR="00D44A6A" w:rsidRPr="00D44A6A" w:rsidRDefault="00D44A6A" w:rsidP="00C42A19">
      <w:pPr>
        <w:spacing w:line="480" w:lineRule="auto"/>
        <w:jc w:val="both"/>
        <w:rPr>
          <w:rFonts w:ascii="Times New Roman" w:hAnsi="Times New Roman" w:cs="Times New Roman"/>
          <w:sz w:val="24"/>
          <w:szCs w:val="24"/>
        </w:rPr>
      </w:pPr>
      <w:proofErr w:type="spellStart"/>
      <w:r w:rsidRPr="00D44A6A">
        <w:rPr>
          <w:rFonts w:ascii="Times New Roman" w:hAnsi="Times New Roman" w:cs="Times New Roman"/>
          <w:color w:val="222222"/>
          <w:sz w:val="24"/>
          <w:szCs w:val="24"/>
          <w:shd w:val="clear" w:color="auto" w:fill="FFFFFF"/>
        </w:rPr>
        <w:t>Martschuk</w:t>
      </w:r>
      <w:proofErr w:type="spellEnd"/>
      <w:r w:rsidRPr="00D44A6A">
        <w:rPr>
          <w:rFonts w:ascii="Times New Roman" w:hAnsi="Times New Roman" w:cs="Times New Roman"/>
          <w:color w:val="222222"/>
          <w:sz w:val="24"/>
          <w:szCs w:val="24"/>
          <w:shd w:val="clear" w:color="auto" w:fill="FFFFFF"/>
        </w:rPr>
        <w:t xml:space="preserve">, N. and </w:t>
      </w:r>
      <w:proofErr w:type="spellStart"/>
      <w:r w:rsidRPr="00D44A6A">
        <w:rPr>
          <w:rFonts w:ascii="Times New Roman" w:hAnsi="Times New Roman" w:cs="Times New Roman"/>
          <w:color w:val="222222"/>
          <w:sz w:val="24"/>
          <w:szCs w:val="24"/>
          <w:shd w:val="clear" w:color="auto" w:fill="FFFFFF"/>
        </w:rPr>
        <w:t>Sporer</w:t>
      </w:r>
      <w:proofErr w:type="spellEnd"/>
      <w:r w:rsidRPr="00D44A6A">
        <w:rPr>
          <w:rFonts w:ascii="Times New Roman" w:hAnsi="Times New Roman" w:cs="Times New Roman"/>
          <w:color w:val="222222"/>
          <w:sz w:val="24"/>
          <w:szCs w:val="24"/>
          <w:shd w:val="clear" w:color="auto" w:fill="FFFFFF"/>
        </w:rPr>
        <w:t>, S.L., 2018. Memory for faces in old age: A meta-analysis. </w:t>
      </w:r>
      <w:r w:rsidRPr="00D44A6A">
        <w:rPr>
          <w:rFonts w:ascii="Times New Roman" w:hAnsi="Times New Roman" w:cs="Times New Roman"/>
          <w:i/>
          <w:iCs/>
          <w:color w:val="222222"/>
          <w:sz w:val="24"/>
          <w:szCs w:val="24"/>
          <w:shd w:val="clear" w:color="auto" w:fill="FFFFFF"/>
        </w:rPr>
        <w:t>Psychology and aging</w:t>
      </w:r>
      <w:r w:rsidRPr="00D44A6A">
        <w:rPr>
          <w:rFonts w:ascii="Times New Roman" w:hAnsi="Times New Roman" w:cs="Times New Roman"/>
          <w:color w:val="222222"/>
          <w:sz w:val="24"/>
          <w:szCs w:val="24"/>
          <w:shd w:val="clear" w:color="auto" w:fill="FFFFFF"/>
        </w:rPr>
        <w:t>, </w:t>
      </w:r>
      <w:r w:rsidRPr="00D44A6A">
        <w:rPr>
          <w:rFonts w:ascii="Times New Roman" w:hAnsi="Times New Roman" w:cs="Times New Roman"/>
          <w:i/>
          <w:iCs/>
          <w:color w:val="222222"/>
          <w:sz w:val="24"/>
          <w:szCs w:val="24"/>
          <w:shd w:val="clear" w:color="auto" w:fill="FFFFFF"/>
        </w:rPr>
        <w:t>33</w:t>
      </w:r>
      <w:r w:rsidRPr="00D44A6A">
        <w:rPr>
          <w:rFonts w:ascii="Times New Roman" w:hAnsi="Times New Roman" w:cs="Times New Roman"/>
          <w:color w:val="222222"/>
          <w:sz w:val="24"/>
          <w:szCs w:val="24"/>
          <w:shd w:val="clear" w:color="auto" w:fill="FFFFFF"/>
        </w:rPr>
        <w:t>(6), p.904.</w:t>
      </w:r>
    </w:p>
    <w:p w14:paraId="06104BEB" w14:textId="77777777" w:rsidR="00D44A6A" w:rsidRPr="00D44A6A" w:rsidRDefault="00D44A6A" w:rsidP="00C42A19">
      <w:pPr>
        <w:spacing w:line="480" w:lineRule="auto"/>
        <w:jc w:val="both"/>
        <w:rPr>
          <w:rFonts w:ascii="Times New Roman" w:hAnsi="Times New Roman" w:cs="Times New Roman"/>
          <w:color w:val="222222"/>
          <w:sz w:val="24"/>
          <w:szCs w:val="24"/>
          <w:shd w:val="clear" w:color="auto" w:fill="FFFFFF"/>
        </w:rPr>
      </w:pPr>
      <w:r w:rsidRPr="00D44A6A">
        <w:rPr>
          <w:rFonts w:ascii="Times New Roman" w:hAnsi="Times New Roman" w:cs="Times New Roman"/>
          <w:color w:val="222222"/>
          <w:sz w:val="24"/>
          <w:szCs w:val="24"/>
          <w:shd w:val="clear" w:color="auto" w:fill="FFFFFF"/>
        </w:rPr>
        <w:t>Rudolph, C.W., 2016. Lifespan developmental perspectives on working: A literature review of motivational theories. </w:t>
      </w:r>
      <w:r w:rsidRPr="00D44A6A">
        <w:rPr>
          <w:rFonts w:ascii="Times New Roman" w:hAnsi="Times New Roman" w:cs="Times New Roman"/>
          <w:i/>
          <w:iCs/>
          <w:color w:val="222222"/>
          <w:sz w:val="24"/>
          <w:szCs w:val="24"/>
          <w:shd w:val="clear" w:color="auto" w:fill="FFFFFF"/>
        </w:rPr>
        <w:t>Work, Aging and Retirement</w:t>
      </w:r>
      <w:r w:rsidRPr="00D44A6A">
        <w:rPr>
          <w:rFonts w:ascii="Times New Roman" w:hAnsi="Times New Roman" w:cs="Times New Roman"/>
          <w:color w:val="222222"/>
          <w:sz w:val="24"/>
          <w:szCs w:val="24"/>
          <w:shd w:val="clear" w:color="auto" w:fill="FFFFFF"/>
        </w:rPr>
        <w:t>, </w:t>
      </w:r>
      <w:r w:rsidRPr="00D44A6A">
        <w:rPr>
          <w:rFonts w:ascii="Times New Roman" w:hAnsi="Times New Roman" w:cs="Times New Roman"/>
          <w:i/>
          <w:iCs/>
          <w:color w:val="222222"/>
          <w:sz w:val="24"/>
          <w:szCs w:val="24"/>
          <w:shd w:val="clear" w:color="auto" w:fill="FFFFFF"/>
        </w:rPr>
        <w:t>2</w:t>
      </w:r>
      <w:r w:rsidRPr="00D44A6A">
        <w:rPr>
          <w:rFonts w:ascii="Times New Roman" w:hAnsi="Times New Roman" w:cs="Times New Roman"/>
          <w:color w:val="222222"/>
          <w:sz w:val="24"/>
          <w:szCs w:val="24"/>
          <w:shd w:val="clear" w:color="auto" w:fill="FFFFFF"/>
        </w:rPr>
        <w:t>(2), pp.130-158.</w:t>
      </w:r>
    </w:p>
    <w:p w14:paraId="3A3D3457" w14:textId="77777777" w:rsidR="00D44A6A" w:rsidRPr="00D44A6A" w:rsidRDefault="00D44A6A" w:rsidP="00C42A19">
      <w:pPr>
        <w:spacing w:line="480" w:lineRule="auto"/>
        <w:jc w:val="both"/>
        <w:rPr>
          <w:rFonts w:ascii="Times New Roman" w:hAnsi="Times New Roman" w:cs="Times New Roman"/>
          <w:color w:val="222222"/>
          <w:sz w:val="24"/>
          <w:szCs w:val="24"/>
          <w:shd w:val="clear" w:color="auto" w:fill="FFFFFF"/>
        </w:rPr>
      </w:pPr>
      <w:r w:rsidRPr="00D44A6A">
        <w:rPr>
          <w:rFonts w:ascii="Times New Roman" w:hAnsi="Times New Roman" w:cs="Times New Roman"/>
          <w:color w:val="222222"/>
          <w:sz w:val="24"/>
          <w:szCs w:val="24"/>
          <w:shd w:val="clear" w:color="auto" w:fill="FFFFFF"/>
        </w:rPr>
        <w:t xml:space="preserve">Sauter, J., Widmer, E., </w:t>
      </w:r>
      <w:proofErr w:type="spellStart"/>
      <w:r w:rsidRPr="00D44A6A">
        <w:rPr>
          <w:rFonts w:ascii="Times New Roman" w:hAnsi="Times New Roman" w:cs="Times New Roman"/>
          <w:color w:val="222222"/>
          <w:sz w:val="24"/>
          <w:szCs w:val="24"/>
          <w:shd w:val="clear" w:color="auto" w:fill="FFFFFF"/>
        </w:rPr>
        <w:t>Ihle</w:t>
      </w:r>
      <w:proofErr w:type="spellEnd"/>
      <w:r w:rsidRPr="00D44A6A">
        <w:rPr>
          <w:rFonts w:ascii="Times New Roman" w:hAnsi="Times New Roman" w:cs="Times New Roman"/>
          <w:color w:val="222222"/>
          <w:sz w:val="24"/>
          <w:szCs w:val="24"/>
          <w:shd w:val="clear" w:color="auto" w:fill="FFFFFF"/>
        </w:rPr>
        <w:t xml:space="preserve">, A. and </w:t>
      </w:r>
      <w:proofErr w:type="spellStart"/>
      <w:r w:rsidRPr="00D44A6A">
        <w:rPr>
          <w:rFonts w:ascii="Times New Roman" w:hAnsi="Times New Roman" w:cs="Times New Roman"/>
          <w:color w:val="222222"/>
          <w:sz w:val="24"/>
          <w:szCs w:val="24"/>
          <w:shd w:val="clear" w:color="auto" w:fill="FFFFFF"/>
        </w:rPr>
        <w:t>Kliegel</w:t>
      </w:r>
      <w:proofErr w:type="spellEnd"/>
      <w:r w:rsidRPr="00D44A6A">
        <w:rPr>
          <w:rFonts w:ascii="Times New Roman" w:hAnsi="Times New Roman" w:cs="Times New Roman"/>
          <w:color w:val="222222"/>
          <w:sz w:val="24"/>
          <w:szCs w:val="24"/>
          <w:shd w:val="clear" w:color="auto" w:fill="FFFFFF"/>
        </w:rPr>
        <w:t>, M., 2019. The association of leisure activities in middle adulthood with cognitive performance in old age: Social capital mediates cognitive reserve effects. </w:t>
      </w:r>
      <w:r w:rsidRPr="00D44A6A">
        <w:rPr>
          <w:rFonts w:ascii="Times New Roman" w:hAnsi="Times New Roman" w:cs="Times New Roman"/>
          <w:i/>
          <w:iCs/>
          <w:color w:val="222222"/>
          <w:sz w:val="24"/>
          <w:szCs w:val="24"/>
          <w:shd w:val="clear" w:color="auto" w:fill="FFFFFF"/>
        </w:rPr>
        <w:t>Psychology &amp; Neuroscience</w:t>
      </w:r>
      <w:r w:rsidRPr="00D44A6A">
        <w:rPr>
          <w:rFonts w:ascii="Times New Roman" w:hAnsi="Times New Roman" w:cs="Times New Roman"/>
          <w:color w:val="222222"/>
          <w:sz w:val="24"/>
          <w:szCs w:val="24"/>
          <w:shd w:val="clear" w:color="auto" w:fill="FFFFFF"/>
        </w:rPr>
        <w:t>, </w:t>
      </w:r>
      <w:r w:rsidRPr="00D44A6A">
        <w:rPr>
          <w:rFonts w:ascii="Times New Roman" w:hAnsi="Times New Roman" w:cs="Times New Roman"/>
          <w:i/>
          <w:iCs/>
          <w:color w:val="222222"/>
          <w:sz w:val="24"/>
          <w:szCs w:val="24"/>
          <w:shd w:val="clear" w:color="auto" w:fill="FFFFFF"/>
        </w:rPr>
        <w:t>12</w:t>
      </w:r>
      <w:r w:rsidRPr="00D44A6A">
        <w:rPr>
          <w:rFonts w:ascii="Times New Roman" w:hAnsi="Times New Roman" w:cs="Times New Roman"/>
          <w:color w:val="222222"/>
          <w:sz w:val="24"/>
          <w:szCs w:val="24"/>
          <w:shd w:val="clear" w:color="auto" w:fill="FFFFFF"/>
        </w:rPr>
        <w:t>(2), p.236.</w:t>
      </w:r>
    </w:p>
    <w:p w14:paraId="590DC064" w14:textId="77777777" w:rsidR="00D44A6A" w:rsidRPr="00D44A6A" w:rsidRDefault="00D44A6A" w:rsidP="00C42A19">
      <w:pPr>
        <w:spacing w:line="480" w:lineRule="auto"/>
        <w:jc w:val="both"/>
        <w:rPr>
          <w:rFonts w:ascii="Times New Roman" w:hAnsi="Times New Roman" w:cs="Times New Roman"/>
          <w:color w:val="222222"/>
          <w:sz w:val="24"/>
          <w:szCs w:val="24"/>
          <w:shd w:val="clear" w:color="auto" w:fill="FFFFFF"/>
        </w:rPr>
      </w:pPr>
      <w:proofErr w:type="spellStart"/>
      <w:r w:rsidRPr="00D44A6A">
        <w:rPr>
          <w:rFonts w:ascii="Times New Roman" w:hAnsi="Times New Roman" w:cs="Times New Roman"/>
          <w:color w:val="222222"/>
          <w:sz w:val="24"/>
          <w:szCs w:val="24"/>
          <w:shd w:val="clear" w:color="auto" w:fill="FFFFFF"/>
        </w:rPr>
        <w:t>Tesch</w:t>
      </w:r>
      <w:proofErr w:type="spellEnd"/>
      <w:r w:rsidRPr="00D44A6A">
        <w:rPr>
          <w:rFonts w:ascii="Times New Roman" w:hAnsi="Times New Roman" w:cs="Times New Roman"/>
          <w:color w:val="222222"/>
          <w:sz w:val="24"/>
          <w:szCs w:val="24"/>
          <w:shd w:val="clear" w:color="auto" w:fill="FFFFFF"/>
        </w:rPr>
        <w:t xml:space="preserve">-Roemer, C. and </w:t>
      </w:r>
      <w:proofErr w:type="spellStart"/>
      <w:r w:rsidRPr="00D44A6A">
        <w:rPr>
          <w:rFonts w:ascii="Times New Roman" w:hAnsi="Times New Roman" w:cs="Times New Roman"/>
          <w:color w:val="222222"/>
          <w:sz w:val="24"/>
          <w:szCs w:val="24"/>
          <w:shd w:val="clear" w:color="auto" w:fill="FFFFFF"/>
        </w:rPr>
        <w:t>Huxhold</w:t>
      </w:r>
      <w:proofErr w:type="spellEnd"/>
      <w:r w:rsidRPr="00D44A6A">
        <w:rPr>
          <w:rFonts w:ascii="Times New Roman" w:hAnsi="Times New Roman" w:cs="Times New Roman"/>
          <w:color w:val="222222"/>
          <w:sz w:val="24"/>
          <w:szCs w:val="24"/>
          <w:shd w:val="clear" w:color="auto" w:fill="FFFFFF"/>
        </w:rPr>
        <w:t>, O., 2019. Social isolation and loneliness in old age. In </w:t>
      </w:r>
      <w:r w:rsidRPr="00D44A6A">
        <w:rPr>
          <w:rFonts w:ascii="Times New Roman" w:hAnsi="Times New Roman" w:cs="Times New Roman"/>
          <w:i/>
          <w:iCs/>
          <w:color w:val="222222"/>
          <w:sz w:val="24"/>
          <w:szCs w:val="24"/>
          <w:shd w:val="clear" w:color="auto" w:fill="FFFFFF"/>
        </w:rPr>
        <w:t>Oxford Research Encyclopedia of Psychology</w:t>
      </w:r>
      <w:r w:rsidRPr="00D44A6A">
        <w:rPr>
          <w:rFonts w:ascii="Times New Roman" w:hAnsi="Times New Roman" w:cs="Times New Roman"/>
          <w:color w:val="222222"/>
          <w:sz w:val="24"/>
          <w:szCs w:val="24"/>
          <w:shd w:val="clear" w:color="auto" w:fill="FFFFFF"/>
        </w:rPr>
        <w:t>.</w:t>
      </w:r>
    </w:p>
    <w:p w14:paraId="7F9AA23A" w14:textId="77777777" w:rsidR="00D44A6A" w:rsidRPr="00D44A6A" w:rsidRDefault="00D44A6A" w:rsidP="00C42A19">
      <w:pPr>
        <w:spacing w:line="480" w:lineRule="auto"/>
        <w:jc w:val="both"/>
        <w:rPr>
          <w:rFonts w:ascii="Times New Roman" w:hAnsi="Times New Roman" w:cs="Times New Roman"/>
          <w:color w:val="222222"/>
          <w:sz w:val="24"/>
          <w:szCs w:val="24"/>
          <w:shd w:val="clear" w:color="auto" w:fill="FFFFFF"/>
        </w:rPr>
      </w:pPr>
      <w:proofErr w:type="spellStart"/>
      <w:r w:rsidRPr="00D44A6A">
        <w:rPr>
          <w:rFonts w:ascii="Times New Roman" w:hAnsi="Times New Roman" w:cs="Times New Roman"/>
          <w:color w:val="222222"/>
          <w:sz w:val="24"/>
          <w:szCs w:val="24"/>
          <w:shd w:val="clear" w:color="auto" w:fill="FFFFFF"/>
        </w:rPr>
        <w:t>Tse</w:t>
      </w:r>
      <w:proofErr w:type="spellEnd"/>
      <w:r w:rsidRPr="00D44A6A">
        <w:rPr>
          <w:rFonts w:ascii="Times New Roman" w:hAnsi="Times New Roman" w:cs="Times New Roman"/>
          <w:color w:val="222222"/>
          <w:sz w:val="24"/>
          <w:szCs w:val="24"/>
          <w:shd w:val="clear" w:color="auto" w:fill="FFFFFF"/>
        </w:rPr>
        <w:t>, D.C., Nakamura, J. and Csikszentmihalyi, M., 2020. Beyond challenge-seeking and skill-building: Toward the lifespan developmental perspective on flow theory. </w:t>
      </w:r>
      <w:r w:rsidRPr="00D44A6A">
        <w:rPr>
          <w:rFonts w:ascii="Times New Roman" w:hAnsi="Times New Roman" w:cs="Times New Roman"/>
          <w:i/>
          <w:iCs/>
          <w:color w:val="222222"/>
          <w:sz w:val="24"/>
          <w:szCs w:val="24"/>
          <w:shd w:val="clear" w:color="auto" w:fill="FFFFFF"/>
        </w:rPr>
        <w:t>The Journal of Positive Psychology</w:t>
      </w:r>
      <w:r w:rsidRPr="00D44A6A">
        <w:rPr>
          <w:rFonts w:ascii="Times New Roman" w:hAnsi="Times New Roman" w:cs="Times New Roman"/>
          <w:color w:val="222222"/>
          <w:sz w:val="24"/>
          <w:szCs w:val="24"/>
          <w:shd w:val="clear" w:color="auto" w:fill="FFFFFF"/>
        </w:rPr>
        <w:t>, </w:t>
      </w:r>
      <w:r w:rsidRPr="00D44A6A">
        <w:rPr>
          <w:rFonts w:ascii="Times New Roman" w:hAnsi="Times New Roman" w:cs="Times New Roman"/>
          <w:i/>
          <w:iCs/>
          <w:color w:val="222222"/>
          <w:sz w:val="24"/>
          <w:szCs w:val="24"/>
          <w:shd w:val="clear" w:color="auto" w:fill="FFFFFF"/>
        </w:rPr>
        <w:t>15</w:t>
      </w:r>
      <w:r w:rsidRPr="00D44A6A">
        <w:rPr>
          <w:rFonts w:ascii="Times New Roman" w:hAnsi="Times New Roman" w:cs="Times New Roman"/>
          <w:color w:val="222222"/>
          <w:sz w:val="24"/>
          <w:szCs w:val="24"/>
          <w:shd w:val="clear" w:color="auto" w:fill="FFFFFF"/>
        </w:rPr>
        <w:t>(2), pp.171-182.</w:t>
      </w:r>
    </w:p>
    <w:sectPr w:rsidR="00D44A6A" w:rsidRPr="00D44A6A" w:rsidSect="007E4121">
      <w:headerReference w:type="first" r:id="rId6"/>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C6D01A" w14:textId="77777777" w:rsidR="009D4C0A" w:rsidRDefault="009D4C0A" w:rsidP="007E4121">
      <w:pPr>
        <w:spacing w:line="240" w:lineRule="auto"/>
      </w:pPr>
      <w:r>
        <w:separator/>
      </w:r>
    </w:p>
  </w:endnote>
  <w:endnote w:type="continuationSeparator" w:id="0">
    <w:p w14:paraId="1EDD6FF7" w14:textId="77777777" w:rsidR="009D4C0A" w:rsidRDefault="009D4C0A" w:rsidP="007E41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DC464A" w14:textId="77777777" w:rsidR="009D4C0A" w:rsidRDefault="009D4C0A" w:rsidP="007E4121">
      <w:pPr>
        <w:spacing w:line="240" w:lineRule="auto"/>
      </w:pPr>
      <w:r>
        <w:separator/>
      </w:r>
    </w:p>
  </w:footnote>
  <w:footnote w:type="continuationSeparator" w:id="0">
    <w:p w14:paraId="69268265" w14:textId="77777777" w:rsidR="009D4C0A" w:rsidRDefault="009D4C0A" w:rsidP="007E412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392E4E" w14:textId="2ECBB5D7" w:rsidR="007E4121" w:rsidRDefault="007E412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307D"/>
    <w:rsid w:val="000D2D6C"/>
    <w:rsid w:val="000E4D55"/>
    <w:rsid w:val="00136BAA"/>
    <w:rsid w:val="00152A8B"/>
    <w:rsid w:val="001B3727"/>
    <w:rsid w:val="001F04F8"/>
    <w:rsid w:val="00202712"/>
    <w:rsid w:val="00223654"/>
    <w:rsid w:val="00332D13"/>
    <w:rsid w:val="003373D4"/>
    <w:rsid w:val="003765FD"/>
    <w:rsid w:val="003964FB"/>
    <w:rsid w:val="003E3532"/>
    <w:rsid w:val="00454741"/>
    <w:rsid w:val="004C4992"/>
    <w:rsid w:val="0063307D"/>
    <w:rsid w:val="006E710C"/>
    <w:rsid w:val="0072369B"/>
    <w:rsid w:val="00783C6C"/>
    <w:rsid w:val="007E4121"/>
    <w:rsid w:val="007F4AB7"/>
    <w:rsid w:val="00805CC8"/>
    <w:rsid w:val="00827CD6"/>
    <w:rsid w:val="008A412E"/>
    <w:rsid w:val="008A5CB5"/>
    <w:rsid w:val="008F3947"/>
    <w:rsid w:val="009B0218"/>
    <w:rsid w:val="009B25FD"/>
    <w:rsid w:val="009B3033"/>
    <w:rsid w:val="009D4C0A"/>
    <w:rsid w:val="00AC082B"/>
    <w:rsid w:val="00AF4140"/>
    <w:rsid w:val="00B50DED"/>
    <w:rsid w:val="00C30406"/>
    <w:rsid w:val="00C42A19"/>
    <w:rsid w:val="00C54B9B"/>
    <w:rsid w:val="00C81A33"/>
    <w:rsid w:val="00D03ED6"/>
    <w:rsid w:val="00D071C7"/>
    <w:rsid w:val="00D44A6A"/>
    <w:rsid w:val="00F23EDD"/>
    <w:rsid w:val="00F666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12B8C"/>
  <w15:docId w15:val="{8D6F325B-D8D6-4BF2-B727-C3CCC98F59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7E4121"/>
    <w:pPr>
      <w:tabs>
        <w:tab w:val="center" w:pos="4680"/>
        <w:tab w:val="right" w:pos="9360"/>
      </w:tabs>
      <w:spacing w:line="240" w:lineRule="auto"/>
    </w:pPr>
  </w:style>
  <w:style w:type="character" w:customStyle="1" w:styleId="HeaderChar">
    <w:name w:val="Header Char"/>
    <w:basedOn w:val="DefaultParagraphFont"/>
    <w:link w:val="Header"/>
    <w:uiPriority w:val="99"/>
    <w:rsid w:val="007E4121"/>
  </w:style>
  <w:style w:type="paragraph" w:styleId="Footer">
    <w:name w:val="footer"/>
    <w:basedOn w:val="Normal"/>
    <w:link w:val="FooterChar"/>
    <w:uiPriority w:val="99"/>
    <w:unhideWhenUsed/>
    <w:rsid w:val="007E4121"/>
    <w:pPr>
      <w:tabs>
        <w:tab w:val="center" w:pos="4680"/>
        <w:tab w:val="right" w:pos="9360"/>
      </w:tabs>
      <w:spacing w:line="240" w:lineRule="auto"/>
    </w:pPr>
  </w:style>
  <w:style w:type="character" w:customStyle="1" w:styleId="FooterChar">
    <w:name w:val="Footer Char"/>
    <w:basedOn w:val="DefaultParagraphFont"/>
    <w:link w:val="Footer"/>
    <w:uiPriority w:val="99"/>
    <w:rsid w:val="007E41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9</Pages>
  <Words>2016</Words>
  <Characters>11494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LAPTOP_MP047</dc:creator>
  <cp:lastModifiedBy>Roxanne Ross-miranda (1910058)</cp:lastModifiedBy>
  <cp:revision>2</cp:revision>
  <dcterms:created xsi:type="dcterms:W3CDTF">2020-08-28T21:01:00Z</dcterms:created>
  <dcterms:modified xsi:type="dcterms:W3CDTF">2020-08-28T21:01:00Z</dcterms:modified>
</cp:coreProperties>
</file>