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92DECA" w14:textId="738CB9C8" w:rsidR="002128DD" w:rsidRPr="00D82971" w:rsidRDefault="2989B99C" w:rsidP="001260CE">
      <w:pPr>
        <w:spacing w:line="360" w:lineRule="auto"/>
        <w:rPr>
          <w:rFonts w:ascii="Arial" w:eastAsia="Arial" w:hAnsi="Arial" w:cs="Arial"/>
          <w:b/>
          <w:bCs/>
          <w:i/>
          <w:iCs/>
          <w:color w:val="000000" w:themeColor="text1"/>
          <w:sz w:val="22"/>
          <w:szCs w:val="22"/>
          <w:u w:val="single"/>
        </w:rPr>
      </w:pPr>
      <w:r w:rsidRPr="00D82971">
        <w:rPr>
          <w:rFonts w:ascii="Arial" w:eastAsia="Arial" w:hAnsi="Arial" w:cs="Arial"/>
          <w:b/>
          <w:bCs/>
          <w:i/>
          <w:iCs/>
          <w:color w:val="000000" w:themeColor="text1"/>
          <w:sz w:val="22"/>
          <w:szCs w:val="22"/>
          <w:u w:val="single"/>
        </w:rPr>
        <w:t>Component 1: Written Assignment (Reflective Report)</w:t>
      </w:r>
    </w:p>
    <w:p w14:paraId="08392F66" w14:textId="6FDA8DFA" w:rsidR="002128DD" w:rsidRPr="00D82971" w:rsidRDefault="30732F9F" w:rsidP="001260CE">
      <w:pPr>
        <w:spacing w:line="360" w:lineRule="auto"/>
        <w:rPr>
          <w:rFonts w:ascii="Arial" w:eastAsia="Arial" w:hAnsi="Arial" w:cs="Arial"/>
          <w:color w:val="000000" w:themeColor="text1"/>
          <w:sz w:val="22"/>
          <w:szCs w:val="22"/>
        </w:rPr>
      </w:pPr>
      <w:r w:rsidRPr="00D82971">
        <w:rPr>
          <w:rFonts w:ascii="Arial" w:eastAsia="Arial" w:hAnsi="Arial" w:cs="Arial"/>
          <w:b/>
          <w:bCs/>
          <w:i/>
          <w:iCs/>
          <w:color w:val="000000" w:themeColor="text1"/>
          <w:sz w:val="22"/>
          <w:szCs w:val="22"/>
          <w:u w:val="single"/>
        </w:rPr>
        <w:t xml:space="preserve">SAIKA SADIQ </w:t>
      </w:r>
    </w:p>
    <w:p w14:paraId="7D25D4B6" w14:textId="4F6EC516" w:rsidR="002128DD" w:rsidRPr="00D82971" w:rsidRDefault="30732F9F" w:rsidP="001260CE">
      <w:pPr>
        <w:spacing w:line="360" w:lineRule="auto"/>
        <w:rPr>
          <w:rFonts w:ascii="Arial" w:eastAsia="Arial" w:hAnsi="Arial" w:cs="Arial"/>
          <w:color w:val="000000" w:themeColor="text1"/>
          <w:sz w:val="22"/>
          <w:szCs w:val="22"/>
        </w:rPr>
      </w:pPr>
      <w:r w:rsidRPr="00D82971">
        <w:rPr>
          <w:rFonts w:ascii="Arial" w:eastAsia="Arial" w:hAnsi="Arial" w:cs="Arial"/>
          <w:b/>
          <w:bCs/>
          <w:i/>
          <w:iCs/>
          <w:color w:val="000000" w:themeColor="text1"/>
          <w:sz w:val="22"/>
          <w:szCs w:val="22"/>
          <w:u w:val="single"/>
        </w:rPr>
        <w:t xml:space="preserve">2410752 </w:t>
      </w:r>
    </w:p>
    <w:p w14:paraId="32089240" w14:textId="058213FD" w:rsidR="002128DD" w:rsidRPr="00D82971" w:rsidRDefault="30732F9F" w:rsidP="001260CE">
      <w:pPr>
        <w:spacing w:line="360" w:lineRule="auto"/>
        <w:rPr>
          <w:rFonts w:ascii="Arial" w:eastAsia="Arial" w:hAnsi="Arial" w:cs="Arial"/>
          <w:b/>
          <w:bCs/>
          <w:i/>
          <w:iCs/>
          <w:color w:val="000000" w:themeColor="text1"/>
          <w:sz w:val="22"/>
          <w:szCs w:val="22"/>
          <w:u w:val="single"/>
        </w:rPr>
      </w:pPr>
      <w:r w:rsidRPr="00D82971">
        <w:rPr>
          <w:rFonts w:ascii="Arial" w:eastAsia="Arial" w:hAnsi="Arial" w:cs="Arial"/>
          <w:b/>
          <w:bCs/>
          <w:i/>
          <w:iCs/>
          <w:color w:val="000000" w:themeColor="text1"/>
          <w:sz w:val="22"/>
          <w:szCs w:val="22"/>
          <w:u w:val="single"/>
        </w:rPr>
        <w:t>Module: P</w:t>
      </w:r>
      <w:r w:rsidR="644E0B92" w:rsidRPr="00D82971">
        <w:rPr>
          <w:rFonts w:ascii="Arial" w:eastAsia="Arial" w:hAnsi="Arial" w:cs="Arial"/>
          <w:b/>
          <w:bCs/>
          <w:i/>
          <w:iCs/>
          <w:color w:val="000000" w:themeColor="text1"/>
          <w:sz w:val="22"/>
          <w:szCs w:val="22"/>
          <w:u w:val="single"/>
        </w:rPr>
        <w:t xml:space="preserve">rinciples </w:t>
      </w:r>
      <w:proofErr w:type="gramStart"/>
      <w:r w:rsidR="644E0B92" w:rsidRPr="00D82971">
        <w:rPr>
          <w:rFonts w:ascii="Arial" w:eastAsia="Arial" w:hAnsi="Arial" w:cs="Arial"/>
          <w:b/>
          <w:bCs/>
          <w:i/>
          <w:iCs/>
          <w:color w:val="000000" w:themeColor="text1"/>
          <w:sz w:val="22"/>
          <w:szCs w:val="22"/>
          <w:u w:val="single"/>
        </w:rPr>
        <w:t>of</w:t>
      </w:r>
      <w:r w:rsidRPr="00D82971">
        <w:rPr>
          <w:rFonts w:ascii="Arial" w:eastAsia="Arial" w:hAnsi="Arial" w:cs="Arial"/>
          <w:b/>
          <w:bCs/>
          <w:i/>
          <w:iCs/>
          <w:color w:val="000000" w:themeColor="text1"/>
          <w:sz w:val="22"/>
          <w:szCs w:val="22"/>
          <w:u w:val="single"/>
        </w:rPr>
        <w:t xml:space="preserve">  Health</w:t>
      </w:r>
      <w:proofErr w:type="gramEnd"/>
      <w:r w:rsidRPr="00D82971">
        <w:rPr>
          <w:rFonts w:ascii="Arial" w:eastAsia="Arial" w:hAnsi="Arial" w:cs="Arial"/>
          <w:b/>
          <w:bCs/>
          <w:i/>
          <w:iCs/>
          <w:color w:val="000000" w:themeColor="text1"/>
          <w:sz w:val="22"/>
          <w:szCs w:val="22"/>
          <w:u w:val="single"/>
        </w:rPr>
        <w:t xml:space="preserve"> and Social Care </w:t>
      </w:r>
      <w:r w:rsidR="58D466E9" w:rsidRPr="00D82971">
        <w:rPr>
          <w:rFonts w:ascii="Arial" w:eastAsia="Arial" w:hAnsi="Arial" w:cs="Arial"/>
          <w:b/>
          <w:bCs/>
          <w:i/>
          <w:iCs/>
          <w:color w:val="000000" w:themeColor="text1"/>
          <w:sz w:val="22"/>
          <w:szCs w:val="22"/>
          <w:u w:val="single"/>
        </w:rPr>
        <w:t>Practice</w:t>
      </w:r>
    </w:p>
    <w:p w14:paraId="597C9533" w14:textId="0260BB9B" w:rsidR="002128DD" w:rsidRPr="00D82971" w:rsidRDefault="30732F9F" w:rsidP="001260CE">
      <w:pPr>
        <w:spacing w:line="360" w:lineRule="auto"/>
        <w:rPr>
          <w:rFonts w:ascii="Arial" w:eastAsia="Arial" w:hAnsi="Arial" w:cs="Arial"/>
          <w:color w:val="000000" w:themeColor="text1"/>
          <w:sz w:val="22"/>
          <w:szCs w:val="22"/>
        </w:rPr>
      </w:pPr>
      <w:r w:rsidRPr="00D82971">
        <w:rPr>
          <w:rFonts w:ascii="Arial" w:eastAsia="Arial" w:hAnsi="Arial" w:cs="Arial"/>
          <w:b/>
          <w:bCs/>
          <w:i/>
          <w:iCs/>
          <w:color w:val="000000" w:themeColor="text1"/>
          <w:sz w:val="22"/>
          <w:szCs w:val="22"/>
          <w:u w:val="single"/>
        </w:rPr>
        <w:t xml:space="preserve">Module code: </w:t>
      </w:r>
      <w:r w:rsidR="67DD61BE" w:rsidRPr="00D82971">
        <w:rPr>
          <w:rFonts w:ascii="Arial" w:eastAsia="Arial" w:hAnsi="Arial" w:cs="Arial"/>
          <w:b/>
          <w:bCs/>
          <w:i/>
          <w:iCs/>
          <w:color w:val="000000" w:themeColor="text1"/>
          <w:sz w:val="22"/>
          <w:szCs w:val="22"/>
          <w:u w:val="single"/>
        </w:rPr>
        <w:t>BMHP5016</w:t>
      </w:r>
    </w:p>
    <w:p w14:paraId="17146E67" w14:textId="4FD84DD4" w:rsidR="002128DD" w:rsidRPr="00D82971" w:rsidRDefault="30732F9F" w:rsidP="001260CE">
      <w:pPr>
        <w:spacing w:line="360" w:lineRule="auto"/>
        <w:rPr>
          <w:rFonts w:ascii="Arial" w:eastAsia="Arial" w:hAnsi="Arial" w:cs="Arial"/>
          <w:b/>
          <w:bCs/>
          <w:i/>
          <w:iCs/>
          <w:color w:val="000000" w:themeColor="text1"/>
          <w:sz w:val="22"/>
          <w:szCs w:val="22"/>
          <w:u w:val="single"/>
        </w:rPr>
      </w:pPr>
      <w:r w:rsidRPr="00D82971">
        <w:rPr>
          <w:rFonts w:ascii="Arial" w:eastAsia="Arial" w:hAnsi="Arial" w:cs="Arial"/>
          <w:b/>
          <w:bCs/>
          <w:i/>
          <w:iCs/>
          <w:color w:val="000000" w:themeColor="text1"/>
          <w:sz w:val="22"/>
          <w:szCs w:val="22"/>
          <w:u w:val="single"/>
        </w:rPr>
        <w:t xml:space="preserve">Lecture: </w:t>
      </w:r>
      <w:r w:rsidR="0FEEDD63" w:rsidRPr="00D82971">
        <w:rPr>
          <w:rFonts w:ascii="Arial" w:eastAsia="Arial" w:hAnsi="Arial" w:cs="Arial"/>
          <w:b/>
          <w:bCs/>
          <w:i/>
          <w:iCs/>
          <w:color w:val="000000" w:themeColor="text1"/>
          <w:sz w:val="22"/>
          <w:szCs w:val="22"/>
          <w:u w:val="single"/>
        </w:rPr>
        <w:t>Tsiwani Khumalo</w:t>
      </w:r>
    </w:p>
    <w:p w14:paraId="65F04F77" w14:textId="11395B71" w:rsidR="07F90606" w:rsidRPr="00D82971" w:rsidRDefault="07F90606" w:rsidP="001260CE">
      <w:pPr>
        <w:spacing w:line="360" w:lineRule="auto"/>
        <w:rPr>
          <w:rFonts w:ascii="Arial" w:eastAsia="Arial" w:hAnsi="Arial" w:cs="Arial"/>
          <w:b/>
          <w:bCs/>
          <w:i/>
          <w:iCs/>
          <w:color w:val="000000" w:themeColor="text1"/>
          <w:sz w:val="22"/>
          <w:szCs w:val="22"/>
          <w:u w:val="single"/>
        </w:rPr>
      </w:pPr>
    </w:p>
    <w:p w14:paraId="35ADE6A2" w14:textId="6F707F89"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7AA8A437" w14:textId="78CC589E"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4C761479" w14:textId="23C0FE64"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77E5C50F" w14:textId="74F146AD"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5C859193" w14:textId="0DB481CC"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023388D1" w14:textId="0EF9D119"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73A8A8E0" w14:textId="3578EB59"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5989C80C" w14:textId="01719383"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6E3D7A6D" w14:textId="0540D176"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2ABF29FD" w14:textId="6ED46FDA"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38E307FF" w14:textId="61F8ED05"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3D589932" w14:textId="79075D37"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3382C36F" w14:textId="023DE725"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5E3EAE74" w14:textId="515F450B"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398EF342" w14:textId="030D5D39"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60DA7CED" w14:textId="437885F2"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6CC9B780" w14:textId="4E7BE7C9"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3D80EC2E" w14:textId="796AF0D7"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2F706918" w14:textId="561EE933"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4BCB0458" w14:textId="2815565B" w:rsidR="002128DD" w:rsidRPr="00D82971" w:rsidRDefault="00123811" w:rsidP="001260CE">
      <w:pPr>
        <w:spacing w:line="360" w:lineRule="auto"/>
        <w:rPr>
          <w:rFonts w:ascii="Arial" w:hAnsi="Arial" w:cs="Arial"/>
          <w:b/>
          <w:bCs/>
          <w:sz w:val="22"/>
          <w:szCs w:val="22"/>
          <w:u w:val="single"/>
        </w:rPr>
      </w:pPr>
      <w:r w:rsidRPr="00D82971">
        <w:rPr>
          <w:rFonts w:ascii="Arial" w:hAnsi="Arial" w:cs="Arial"/>
          <w:b/>
          <w:bCs/>
          <w:sz w:val="22"/>
          <w:szCs w:val="22"/>
          <w:u w:val="single"/>
        </w:rPr>
        <w:lastRenderedPageBreak/>
        <w:t>Contents</w:t>
      </w:r>
    </w:p>
    <w:p w14:paraId="27D634B6" w14:textId="0B200E8F" w:rsidR="00AB3D05" w:rsidRPr="00AB3D05" w:rsidRDefault="00AB3D05" w:rsidP="00AB3D05">
      <w:pPr>
        <w:spacing w:line="360" w:lineRule="auto"/>
        <w:rPr>
          <w:rFonts w:ascii="Arial" w:hAnsi="Arial" w:cs="Arial"/>
          <w:sz w:val="22"/>
          <w:szCs w:val="22"/>
        </w:rPr>
      </w:pPr>
      <w:hyperlink w:anchor="_Toc222857472" w:history="1">
        <w:r w:rsidRPr="00AB3D05">
          <w:rPr>
            <w:rStyle w:val="Hyperlink"/>
            <w:rFonts w:ascii="Arial" w:hAnsi="Arial" w:cs="Arial"/>
            <w:sz w:val="22"/>
            <w:szCs w:val="22"/>
            <w:u w:val="none"/>
          </w:rPr>
          <w:t>Introduction</w:t>
        </w:r>
        <w:r w:rsidR="00D82971" w:rsidRPr="00D82971">
          <w:rPr>
            <w:rStyle w:val="Hyperlink"/>
            <w:rFonts w:ascii="Arial" w:hAnsi="Arial" w:cs="Arial"/>
            <w:sz w:val="22"/>
            <w:szCs w:val="22"/>
            <w:u w:val="none"/>
          </w:rPr>
          <w:t>…………………………………………………………………………………………</w:t>
        </w:r>
        <w:r w:rsidRPr="00AB3D05">
          <w:rPr>
            <w:rStyle w:val="Hyperlink"/>
            <w:rFonts w:ascii="Arial" w:hAnsi="Arial" w:cs="Arial"/>
            <w:webHidden/>
            <w:sz w:val="22"/>
            <w:szCs w:val="22"/>
            <w:u w:val="none"/>
          </w:rPr>
          <w:tab/>
        </w:r>
        <w:r w:rsidRPr="00AB3D05">
          <w:rPr>
            <w:rStyle w:val="Hyperlink"/>
            <w:rFonts w:ascii="Arial" w:hAnsi="Arial" w:cs="Arial"/>
            <w:webHidden/>
            <w:sz w:val="22"/>
            <w:szCs w:val="22"/>
            <w:u w:val="none"/>
          </w:rPr>
          <w:fldChar w:fldCharType="begin"/>
        </w:r>
        <w:r w:rsidRPr="00AB3D05">
          <w:rPr>
            <w:rStyle w:val="Hyperlink"/>
            <w:rFonts w:ascii="Arial" w:hAnsi="Arial" w:cs="Arial"/>
            <w:webHidden/>
            <w:sz w:val="22"/>
            <w:szCs w:val="22"/>
            <w:u w:val="none"/>
          </w:rPr>
          <w:instrText xml:space="preserve"> PAGEREF _Toc222857472 \h </w:instrText>
        </w:r>
        <w:r w:rsidRPr="00AB3D05">
          <w:rPr>
            <w:rStyle w:val="Hyperlink"/>
            <w:rFonts w:ascii="Arial" w:hAnsi="Arial" w:cs="Arial"/>
            <w:webHidden/>
            <w:sz w:val="22"/>
            <w:szCs w:val="22"/>
            <w:u w:val="none"/>
          </w:rPr>
        </w:r>
        <w:r w:rsidRPr="00AB3D05">
          <w:rPr>
            <w:rStyle w:val="Hyperlink"/>
            <w:rFonts w:ascii="Arial" w:hAnsi="Arial" w:cs="Arial"/>
            <w:webHidden/>
            <w:sz w:val="22"/>
            <w:szCs w:val="22"/>
            <w:u w:val="none"/>
          </w:rPr>
          <w:fldChar w:fldCharType="separate"/>
        </w:r>
        <w:r w:rsidRPr="00AB3D05">
          <w:rPr>
            <w:rStyle w:val="Hyperlink"/>
            <w:rFonts w:ascii="Arial" w:hAnsi="Arial" w:cs="Arial"/>
            <w:webHidden/>
            <w:sz w:val="22"/>
            <w:szCs w:val="22"/>
            <w:u w:val="none"/>
          </w:rPr>
          <w:t>3</w:t>
        </w:r>
        <w:r w:rsidRPr="00AB3D05">
          <w:rPr>
            <w:rStyle w:val="Hyperlink"/>
            <w:rFonts w:ascii="Arial" w:hAnsi="Arial" w:cs="Arial"/>
            <w:webHidden/>
            <w:sz w:val="22"/>
            <w:szCs w:val="22"/>
            <w:u w:val="none"/>
          </w:rPr>
          <w:fldChar w:fldCharType="end"/>
        </w:r>
      </w:hyperlink>
    </w:p>
    <w:p w14:paraId="5FB0FD23" w14:textId="0B598E04" w:rsidR="00AB3D05" w:rsidRPr="00AB3D05" w:rsidRDefault="00AB3D05" w:rsidP="00AB3D05">
      <w:pPr>
        <w:spacing w:line="360" w:lineRule="auto"/>
        <w:rPr>
          <w:rFonts w:ascii="Arial" w:hAnsi="Arial" w:cs="Arial"/>
          <w:sz w:val="22"/>
          <w:szCs w:val="22"/>
        </w:rPr>
      </w:pPr>
      <w:hyperlink w:anchor="_Toc222857473" w:history="1">
        <w:r w:rsidRPr="00AB3D05">
          <w:rPr>
            <w:rStyle w:val="Hyperlink"/>
            <w:rFonts w:ascii="Arial" w:hAnsi="Arial" w:cs="Arial"/>
            <w:sz w:val="22"/>
            <w:szCs w:val="22"/>
            <w:u w:val="none"/>
          </w:rPr>
          <w:t>Reflection on the Importance of Principles of Health and Social Care</w:t>
        </w:r>
        <w:r w:rsidR="00D82971" w:rsidRPr="00D82971">
          <w:rPr>
            <w:rStyle w:val="Hyperlink"/>
            <w:rFonts w:ascii="Arial" w:hAnsi="Arial" w:cs="Arial"/>
            <w:sz w:val="22"/>
            <w:szCs w:val="22"/>
            <w:u w:val="none"/>
          </w:rPr>
          <w:t>………………………</w:t>
        </w:r>
        <w:r w:rsidRPr="00AB3D05">
          <w:rPr>
            <w:rStyle w:val="Hyperlink"/>
            <w:rFonts w:ascii="Arial" w:hAnsi="Arial" w:cs="Arial"/>
            <w:webHidden/>
            <w:sz w:val="22"/>
            <w:szCs w:val="22"/>
            <w:u w:val="none"/>
          </w:rPr>
          <w:tab/>
        </w:r>
        <w:r w:rsidRPr="00AB3D05">
          <w:rPr>
            <w:rStyle w:val="Hyperlink"/>
            <w:rFonts w:ascii="Arial" w:hAnsi="Arial" w:cs="Arial"/>
            <w:webHidden/>
            <w:sz w:val="22"/>
            <w:szCs w:val="22"/>
            <w:u w:val="none"/>
          </w:rPr>
          <w:fldChar w:fldCharType="begin"/>
        </w:r>
        <w:r w:rsidRPr="00AB3D05">
          <w:rPr>
            <w:rStyle w:val="Hyperlink"/>
            <w:rFonts w:ascii="Arial" w:hAnsi="Arial" w:cs="Arial"/>
            <w:webHidden/>
            <w:sz w:val="22"/>
            <w:szCs w:val="22"/>
            <w:u w:val="none"/>
          </w:rPr>
          <w:instrText xml:space="preserve"> PAGEREF _Toc222857473 \h </w:instrText>
        </w:r>
        <w:r w:rsidRPr="00AB3D05">
          <w:rPr>
            <w:rStyle w:val="Hyperlink"/>
            <w:rFonts w:ascii="Arial" w:hAnsi="Arial" w:cs="Arial"/>
            <w:webHidden/>
            <w:sz w:val="22"/>
            <w:szCs w:val="22"/>
            <w:u w:val="none"/>
          </w:rPr>
        </w:r>
        <w:r w:rsidRPr="00AB3D05">
          <w:rPr>
            <w:rStyle w:val="Hyperlink"/>
            <w:rFonts w:ascii="Arial" w:hAnsi="Arial" w:cs="Arial"/>
            <w:webHidden/>
            <w:sz w:val="22"/>
            <w:szCs w:val="22"/>
            <w:u w:val="none"/>
          </w:rPr>
          <w:fldChar w:fldCharType="separate"/>
        </w:r>
        <w:r w:rsidRPr="00AB3D05">
          <w:rPr>
            <w:rStyle w:val="Hyperlink"/>
            <w:rFonts w:ascii="Arial" w:hAnsi="Arial" w:cs="Arial"/>
            <w:webHidden/>
            <w:sz w:val="22"/>
            <w:szCs w:val="22"/>
            <w:u w:val="none"/>
          </w:rPr>
          <w:t>3</w:t>
        </w:r>
        <w:r w:rsidRPr="00AB3D05">
          <w:rPr>
            <w:rStyle w:val="Hyperlink"/>
            <w:rFonts w:ascii="Arial" w:hAnsi="Arial" w:cs="Arial"/>
            <w:webHidden/>
            <w:sz w:val="22"/>
            <w:szCs w:val="22"/>
            <w:u w:val="none"/>
          </w:rPr>
          <w:fldChar w:fldCharType="end"/>
        </w:r>
      </w:hyperlink>
    </w:p>
    <w:p w14:paraId="23EC0B72" w14:textId="4BA60F13" w:rsidR="00AB3D05" w:rsidRPr="00AB3D05" w:rsidRDefault="00AB3D05" w:rsidP="00AB3D05">
      <w:pPr>
        <w:spacing w:line="360" w:lineRule="auto"/>
        <w:rPr>
          <w:rFonts w:ascii="Arial" w:hAnsi="Arial" w:cs="Arial"/>
          <w:sz w:val="22"/>
          <w:szCs w:val="22"/>
        </w:rPr>
      </w:pPr>
      <w:hyperlink w:anchor="_Toc222857474" w:history="1">
        <w:r w:rsidRPr="00AB3D05">
          <w:rPr>
            <w:rStyle w:val="Hyperlink"/>
            <w:rFonts w:ascii="Arial" w:hAnsi="Arial" w:cs="Arial"/>
            <w:sz w:val="22"/>
            <w:szCs w:val="22"/>
            <w:u w:val="none"/>
          </w:rPr>
          <w:t>Practical Examples of Concepts in Practice</w:t>
        </w:r>
        <w:r w:rsidR="00D82971" w:rsidRPr="00D82971">
          <w:rPr>
            <w:rStyle w:val="Hyperlink"/>
            <w:rFonts w:ascii="Arial" w:hAnsi="Arial" w:cs="Arial"/>
            <w:sz w:val="22"/>
            <w:szCs w:val="22"/>
            <w:u w:val="none"/>
          </w:rPr>
          <w:t>……………………………………………………</w:t>
        </w:r>
        <w:r w:rsidRPr="00AB3D05">
          <w:rPr>
            <w:rStyle w:val="Hyperlink"/>
            <w:rFonts w:ascii="Arial" w:hAnsi="Arial" w:cs="Arial"/>
            <w:webHidden/>
            <w:sz w:val="22"/>
            <w:szCs w:val="22"/>
            <w:u w:val="none"/>
          </w:rPr>
          <w:tab/>
        </w:r>
        <w:r w:rsidRPr="00AB3D05">
          <w:rPr>
            <w:rStyle w:val="Hyperlink"/>
            <w:rFonts w:ascii="Arial" w:hAnsi="Arial" w:cs="Arial"/>
            <w:webHidden/>
            <w:sz w:val="22"/>
            <w:szCs w:val="22"/>
            <w:u w:val="none"/>
          </w:rPr>
          <w:fldChar w:fldCharType="begin"/>
        </w:r>
        <w:r w:rsidRPr="00AB3D05">
          <w:rPr>
            <w:rStyle w:val="Hyperlink"/>
            <w:rFonts w:ascii="Arial" w:hAnsi="Arial" w:cs="Arial"/>
            <w:webHidden/>
            <w:sz w:val="22"/>
            <w:szCs w:val="22"/>
            <w:u w:val="none"/>
          </w:rPr>
          <w:instrText xml:space="preserve"> PAGEREF _Toc222857474 \h </w:instrText>
        </w:r>
        <w:r w:rsidRPr="00AB3D05">
          <w:rPr>
            <w:rStyle w:val="Hyperlink"/>
            <w:rFonts w:ascii="Arial" w:hAnsi="Arial" w:cs="Arial"/>
            <w:webHidden/>
            <w:sz w:val="22"/>
            <w:szCs w:val="22"/>
            <w:u w:val="none"/>
          </w:rPr>
        </w:r>
        <w:r w:rsidRPr="00AB3D05">
          <w:rPr>
            <w:rStyle w:val="Hyperlink"/>
            <w:rFonts w:ascii="Arial" w:hAnsi="Arial" w:cs="Arial"/>
            <w:webHidden/>
            <w:sz w:val="22"/>
            <w:szCs w:val="22"/>
            <w:u w:val="none"/>
          </w:rPr>
          <w:fldChar w:fldCharType="separate"/>
        </w:r>
        <w:r w:rsidRPr="00AB3D05">
          <w:rPr>
            <w:rStyle w:val="Hyperlink"/>
            <w:rFonts w:ascii="Arial" w:hAnsi="Arial" w:cs="Arial"/>
            <w:webHidden/>
            <w:sz w:val="22"/>
            <w:szCs w:val="22"/>
            <w:u w:val="none"/>
          </w:rPr>
          <w:t>4</w:t>
        </w:r>
        <w:r w:rsidRPr="00AB3D05">
          <w:rPr>
            <w:rStyle w:val="Hyperlink"/>
            <w:rFonts w:ascii="Arial" w:hAnsi="Arial" w:cs="Arial"/>
            <w:webHidden/>
            <w:sz w:val="22"/>
            <w:szCs w:val="22"/>
            <w:u w:val="none"/>
          </w:rPr>
          <w:fldChar w:fldCharType="end"/>
        </w:r>
      </w:hyperlink>
    </w:p>
    <w:p w14:paraId="317FE530" w14:textId="1F8BC962" w:rsidR="00AB3D05" w:rsidRPr="00AB3D05" w:rsidRDefault="00AB3D05" w:rsidP="00AB3D05">
      <w:pPr>
        <w:spacing w:line="360" w:lineRule="auto"/>
        <w:rPr>
          <w:rFonts w:ascii="Arial" w:hAnsi="Arial" w:cs="Arial"/>
          <w:b/>
          <w:bCs/>
          <w:i/>
          <w:iCs/>
          <w:sz w:val="22"/>
          <w:szCs w:val="22"/>
        </w:rPr>
      </w:pPr>
      <w:hyperlink w:anchor="_Toc222857475" w:history="1">
        <w:r w:rsidRPr="00AB3D05">
          <w:rPr>
            <w:rStyle w:val="Hyperlink"/>
            <w:rFonts w:ascii="Arial" w:hAnsi="Arial" w:cs="Arial"/>
            <w:sz w:val="22"/>
            <w:szCs w:val="22"/>
            <w:u w:val="none"/>
          </w:rPr>
          <w:t>Self</w:t>
        </w:r>
        <w:r w:rsidRPr="00AB3D05">
          <w:rPr>
            <w:rStyle w:val="Hyperlink"/>
            <w:rFonts w:ascii="Cambria Math" w:hAnsi="Cambria Math" w:cs="Cambria Math"/>
            <w:sz w:val="22"/>
            <w:szCs w:val="22"/>
            <w:u w:val="none"/>
          </w:rPr>
          <w:t>‑</w:t>
        </w:r>
        <w:r w:rsidRPr="00AB3D05">
          <w:rPr>
            <w:rStyle w:val="Hyperlink"/>
            <w:rFonts w:ascii="Arial" w:hAnsi="Arial" w:cs="Arial"/>
            <w:sz w:val="22"/>
            <w:szCs w:val="22"/>
            <w:u w:val="none"/>
          </w:rPr>
          <w:t>Reflection as a Social Care Worker</w:t>
        </w:r>
        <w:r w:rsidR="00D82971" w:rsidRPr="00D82971">
          <w:rPr>
            <w:rStyle w:val="Hyperlink"/>
            <w:rFonts w:ascii="Arial" w:hAnsi="Arial" w:cs="Arial"/>
            <w:sz w:val="22"/>
            <w:szCs w:val="22"/>
            <w:u w:val="none"/>
          </w:rPr>
          <w:t>……………………………………………………….</w:t>
        </w:r>
        <w:r w:rsidRPr="00AB3D05">
          <w:rPr>
            <w:rStyle w:val="Hyperlink"/>
            <w:rFonts w:ascii="Arial" w:hAnsi="Arial" w:cs="Arial"/>
            <w:webHidden/>
            <w:sz w:val="22"/>
            <w:szCs w:val="22"/>
            <w:u w:val="none"/>
          </w:rPr>
          <w:tab/>
        </w:r>
        <w:r w:rsidRPr="00AB3D05">
          <w:rPr>
            <w:rStyle w:val="Hyperlink"/>
            <w:rFonts w:ascii="Arial" w:hAnsi="Arial" w:cs="Arial"/>
            <w:webHidden/>
            <w:sz w:val="22"/>
            <w:szCs w:val="22"/>
            <w:u w:val="none"/>
          </w:rPr>
          <w:fldChar w:fldCharType="begin"/>
        </w:r>
        <w:r w:rsidRPr="00AB3D05">
          <w:rPr>
            <w:rStyle w:val="Hyperlink"/>
            <w:rFonts w:ascii="Arial" w:hAnsi="Arial" w:cs="Arial"/>
            <w:webHidden/>
            <w:sz w:val="22"/>
            <w:szCs w:val="22"/>
            <w:u w:val="none"/>
          </w:rPr>
          <w:instrText xml:space="preserve"> PAGEREF _Toc222857475 \h </w:instrText>
        </w:r>
        <w:r w:rsidRPr="00AB3D05">
          <w:rPr>
            <w:rStyle w:val="Hyperlink"/>
            <w:rFonts w:ascii="Arial" w:hAnsi="Arial" w:cs="Arial"/>
            <w:webHidden/>
            <w:sz w:val="22"/>
            <w:szCs w:val="22"/>
            <w:u w:val="none"/>
          </w:rPr>
        </w:r>
        <w:r w:rsidRPr="00AB3D05">
          <w:rPr>
            <w:rStyle w:val="Hyperlink"/>
            <w:rFonts w:ascii="Arial" w:hAnsi="Arial" w:cs="Arial"/>
            <w:webHidden/>
            <w:sz w:val="22"/>
            <w:szCs w:val="22"/>
            <w:u w:val="none"/>
          </w:rPr>
          <w:fldChar w:fldCharType="separate"/>
        </w:r>
        <w:r w:rsidRPr="00AB3D05">
          <w:rPr>
            <w:rStyle w:val="Hyperlink"/>
            <w:rFonts w:ascii="Arial" w:hAnsi="Arial" w:cs="Arial"/>
            <w:webHidden/>
            <w:sz w:val="22"/>
            <w:szCs w:val="22"/>
            <w:u w:val="none"/>
          </w:rPr>
          <w:t>5</w:t>
        </w:r>
        <w:r w:rsidRPr="00AB3D05">
          <w:rPr>
            <w:rStyle w:val="Hyperlink"/>
            <w:rFonts w:ascii="Arial" w:hAnsi="Arial" w:cs="Arial"/>
            <w:webHidden/>
            <w:sz w:val="22"/>
            <w:szCs w:val="22"/>
            <w:u w:val="none"/>
          </w:rPr>
          <w:fldChar w:fldCharType="end"/>
        </w:r>
      </w:hyperlink>
    </w:p>
    <w:p w14:paraId="128834F0" w14:textId="7D641E2C" w:rsidR="00AB3D05" w:rsidRPr="00AB3D05" w:rsidRDefault="00EB7A93" w:rsidP="00AB3D05">
      <w:pPr>
        <w:spacing w:line="360" w:lineRule="auto"/>
        <w:rPr>
          <w:rFonts w:ascii="Arial" w:hAnsi="Arial" w:cs="Arial"/>
          <w:sz w:val="22"/>
          <w:szCs w:val="22"/>
        </w:rPr>
      </w:pPr>
      <w:r w:rsidRPr="00D82971">
        <w:rPr>
          <w:rFonts w:ascii="Arial" w:hAnsi="Arial" w:cs="Arial"/>
          <w:sz w:val="22"/>
          <w:szCs w:val="22"/>
        </w:rPr>
        <w:t>Conclusion</w:t>
      </w:r>
      <w:r w:rsidR="00D82971" w:rsidRPr="00D82971">
        <w:rPr>
          <w:rFonts w:ascii="Arial" w:hAnsi="Arial" w:cs="Arial"/>
          <w:sz w:val="22"/>
          <w:szCs w:val="22"/>
        </w:rPr>
        <w:t>…………………………………………………………………………………………</w:t>
      </w:r>
      <w:r w:rsidRPr="00D82971">
        <w:rPr>
          <w:rFonts w:ascii="Arial" w:hAnsi="Arial" w:cs="Arial"/>
          <w:sz w:val="22"/>
          <w:szCs w:val="22"/>
        </w:rPr>
        <w:t xml:space="preserve"> 7</w:t>
      </w:r>
    </w:p>
    <w:p w14:paraId="0E638E24" w14:textId="16CB1DF7" w:rsidR="00AB3D05" w:rsidRPr="00AB3D05" w:rsidRDefault="00EB7A93" w:rsidP="00AB3D05">
      <w:pPr>
        <w:spacing w:line="360" w:lineRule="auto"/>
        <w:rPr>
          <w:rFonts w:ascii="Arial" w:hAnsi="Arial" w:cs="Arial"/>
          <w:sz w:val="22"/>
          <w:szCs w:val="22"/>
        </w:rPr>
      </w:pPr>
      <w:r w:rsidRPr="00D82971">
        <w:rPr>
          <w:rFonts w:ascii="Arial" w:hAnsi="Arial" w:cs="Arial"/>
          <w:sz w:val="22"/>
          <w:szCs w:val="22"/>
        </w:rPr>
        <w:t>Refere</w:t>
      </w:r>
      <w:r w:rsidR="00D82971" w:rsidRPr="00D82971">
        <w:rPr>
          <w:rFonts w:ascii="Arial" w:hAnsi="Arial" w:cs="Arial"/>
          <w:sz w:val="22"/>
          <w:szCs w:val="22"/>
        </w:rPr>
        <w:t>nce List……………………………………………………………………………………. 8</w:t>
      </w:r>
    </w:p>
    <w:p w14:paraId="4605936C" w14:textId="77777777" w:rsidR="004C26E6" w:rsidRPr="00D82971" w:rsidRDefault="004C26E6" w:rsidP="001260CE">
      <w:pPr>
        <w:spacing w:line="360" w:lineRule="auto"/>
        <w:rPr>
          <w:rFonts w:ascii="Arial" w:hAnsi="Arial" w:cs="Arial"/>
          <w:sz w:val="22"/>
          <w:szCs w:val="22"/>
        </w:rPr>
      </w:pPr>
    </w:p>
    <w:p w14:paraId="0B26A011" w14:textId="77777777" w:rsidR="004C26E6" w:rsidRPr="00D82971" w:rsidRDefault="004C26E6" w:rsidP="001260CE">
      <w:pPr>
        <w:spacing w:line="360" w:lineRule="auto"/>
        <w:rPr>
          <w:rFonts w:ascii="Arial" w:hAnsi="Arial" w:cs="Arial"/>
          <w:sz w:val="22"/>
          <w:szCs w:val="22"/>
        </w:rPr>
      </w:pPr>
    </w:p>
    <w:p w14:paraId="584C7D8A" w14:textId="77777777" w:rsidR="004C26E6" w:rsidRPr="00D82971" w:rsidRDefault="004C26E6" w:rsidP="001260CE">
      <w:pPr>
        <w:spacing w:line="360" w:lineRule="auto"/>
        <w:rPr>
          <w:rFonts w:ascii="Arial" w:hAnsi="Arial" w:cs="Arial"/>
          <w:sz w:val="22"/>
          <w:szCs w:val="22"/>
        </w:rPr>
      </w:pPr>
    </w:p>
    <w:p w14:paraId="7EB03E69" w14:textId="77777777" w:rsidR="004C26E6" w:rsidRPr="00D82971" w:rsidRDefault="004C26E6" w:rsidP="001260CE">
      <w:pPr>
        <w:spacing w:line="360" w:lineRule="auto"/>
        <w:rPr>
          <w:rFonts w:ascii="Arial" w:hAnsi="Arial" w:cs="Arial"/>
          <w:sz w:val="22"/>
          <w:szCs w:val="22"/>
        </w:rPr>
      </w:pPr>
    </w:p>
    <w:p w14:paraId="6371FB0E" w14:textId="77777777" w:rsidR="00E8398C" w:rsidRDefault="00E8398C" w:rsidP="001260CE">
      <w:pPr>
        <w:spacing w:line="360" w:lineRule="auto"/>
        <w:rPr>
          <w:rFonts w:ascii="Arial" w:hAnsi="Arial" w:cs="Arial"/>
          <w:sz w:val="22"/>
          <w:szCs w:val="22"/>
        </w:rPr>
      </w:pPr>
    </w:p>
    <w:p w14:paraId="66C2CB55" w14:textId="77777777" w:rsidR="00E8398C" w:rsidRDefault="00E8398C" w:rsidP="001260CE">
      <w:pPr>
        <w:spacing w:line="360" w:lineRule="auto"/>
        <w:rPr>
          <w:rFonts w:ascii="Arial" w:hAnsi="Arial" w:cs="Arial"/>
          <w:sz w:val="22"/>
          <w:szCs w:val="22"/>
        </w:rPr>
      </w:pPr>
    </w:p>
    <w:p w14:paraId="376AD8C5" w14:textId="77777777" w:rsidR="00E8398C" w:rsidRDefault="00E8398C" w:rsidP="001260CE">
      <w:pPr>
        <w:spacing w:line="360" w:lineRule="auto"/>
        <w:rPr>
          <w:rFonts w:ascii="Arial" w:hAnsi="Arial" w:cs="Arial"/>
          <w:sz w:val="22"/>
          <w:szCs w:val="22"/>
        </w:rPr>
      </w:pPr>
    </w:p>
    <w:p w14:paraId="4EEE0E5A" w14:textId="77777777" w:rsidR="00E8398C" w:rsidRDefault="00E8398C" w:rsidP="001260CE">
      <w:pPr>
        <w:spacing w:line="360" w:lineRule="auto"/>
        <w:rPr>
          <w:rFonts w:ascii="Arial" w:hAnsi="Arial" w:cs="Arial"/>
          <w:sz w:val="22"/>
          <w:szCs w:val="22"/>
        </w:rPr>
      </w:pPr>
    </w:p>
    <w:p w14:paraId="06F7DDFB" w14:textId="77777777" w:rsidR="00E8398C" w:rsidRDefault="00E8398C" w:rsidP="001260CE">
      <w:pPr>
        <w:spacing w:line="360" w:lineRule="auto"/>
        <w:rPr>
          <w:rFonts w:ascii="Arial" w:hAnsi="Arial" w:cs="Arial"/>
          <w:sz w:val="22"/>
          <w:szCs w:val="22"/>
        </w:rPr>
      </w:pPr>
    </w:p>
    <w:p w14:paraId="4E85B4E5" w14:textId="77777777" w:rsidR="00E8398C" w:rsidRDefault="00E8398C" w:rsidP="001260CE">
      <w:pPr>
        <w:spacing w:line="360" w:lineRule="auto"/>
        <w:rPr>
          <w:rFonts w:ascii="Arial" w:hAnsi="Arial" w:cs="Arial"/>
          <w:sz w:val="22"/>
          <w:szCs w:val="22"/>
        </w:rPr>
      </w:pPr>
    </w:p>
    <w:p w14:paraId="22B08BC1" w14:textId="77777777" w:rsidR="00E8398C" w:rsidRDefault="00E8398C" w:rsidP="001260CE">
      <w:pPr>
        <w:spacing w:line="360" w:lineRule="auto"/>
        <w:rPr>
          <w:rFonts w:ascii="Arial" w:hAnsi="Arial" w:cs="Arial"/>
          <w:sz w:val="22"/>
          <w:szCs w:val="22"/>
        </w:rPr>
      </w:pPr>
    </w:p>
    <w:p w14:paraId="736826DD" w14:textId="77777777" w:rsidR="00E8398C" w:rsidRDefault="00E8398C" w:rsidP="001260CE">
      <w:pPr>
        <w:spacing w:line="360" w:lineRule="auto"/>
        <w:rPr>
          <w:rFonts w:ascii="Arial" w:hAnsi="Arial" w:cs="Arial"/>
          <w:sz w:val="22"/>
          <w:szCs w:val="22"/>
        </w:rPr>
      </w:pPr>
    </w:p>
    <w:p w14:paraId="2CA71A7D" w14:textId="77777777" w:rsidR="00E8398C" w:rsidRDefault="00E8398C" w:rsidP="001260CE">
      <w:pPr>
        <w:spacing w:line="360" w:lineRule="auto"/>
        <w:rPr>
          <w:rFonts w:ascii="Arial" w:hAnsi="Arial" w:cs="Arial"/>
          <w:sz w:val="22"/>
          <w:szCs w:val="22"/>
        </w:rPr>
      </w:pPr>
    </w:p>
    <w:p w14:paraId="7694D0A1" w14:textId="77777777" w:rsidR="00E8398C" w:rsidRDefault="00E8398C" w:rsidP="001260CE">
      <w:pPr>
        <w:spacing w:line="360" w:lineRule="auto"/>
        <w:rPr>
          <w:rFonts w:ascii="Arial" w:hAnsi="Arial" w:cs="Arial"/>
          <w:sz w:val="22"/>
          <w:szCs w:val="22"/>
        </w:rPr>
      </w:pPr>
    </w:p>
    <w:p w14:paraId="21D9D2EA" w14:textId="77777777" w:rsidR="00E8398C" w:rsidRDefault="00E8398C" w:rsidP="001260CE">
      <w:pPr>
        <w:spacing w:line="360" w:lineRule="auto"/>
        <w:rPr>
          <w:rFonts w:ascii="Arial" w:hAnsi="Arial" w:cs="Arial"/>
          <w:sz w:val="22"/>
          <w:szCs w:val="22"/>
        </w:rPr>
      </w:pPr>
    </w:p>
    <w:p w14:paraId="25BE0FEB" w14:textId="77777777" w:rsidR="00E8398C" w:rsidRDefault="00E8398C" w:rsidP="001260CE">
      <w:pPr>
        <w:spacing w:line="360" w:lineRule="auto"/>
        <w:rPr>
          <w:rFonts w:ascii="Arial" w:hAnsi="Arial" w:cs="Arial"/>
          <w:sz w:val="22"/>
          <w:szCs w:val="22"/>
        </w:rPr>
      </w:pPr>
    </w:p>
    <w:p w14:paraId="3EA66819" w14:textId="77777777" w:rsidR="00E8398C" w:rsidRDefault="00E8398C" w:rsidP="001260CE">
      <w:pPr>
        <w:spacing w:line="360" w:lineRule="auto"/>
        <w:rPr>
          <w:rFonts w:ascii="Arial" w:hAnsi="Arial" w:cs="Arial"/>
          <w:sz w:val="22"/>
          <w:szCs w:val="22"/>
        </w:rPr>
      </w:pPr>
    </w:p>
    <w:p w14:paraId="07994D8B" w14:textId="77777777" w:rsidR="00E8398C" w:rsidRDefault="00E8398C" w:rsidP="001260CE">
      <w:pPr>
        <w:spacing w:line="360" w:lineRule="auto"/>
        <w:rPr>
          <w:rFonts w:ascii="Arial" w:hAnsi="Arial" w:cs="Arial"/>
          <w:sz w:val="22"/>
          <w:szCs w:val="22"/>
        </w:rPr>
      </w:pPr>
    </w:p>
    <w:p w14:paraId="08BA80F8" w14:textId="77777777" w:rsidR="00E8398C" w:rsidRDefault="00E8398C" w:rsidP="001260CE">
      <w:pPr>
        <w:spacing w:line="360" w:lineRule="auto"/>
        <w:rPr>
          <w:rFonts w:ascii="Arial" w:hAnsi="Arial" w:cs="Arial"/>
          <w:sz w:val="22"/>
          <w:szCs w:val="22"/>
        </w:rPr>
      </w:pPr>
    </w:p>
    <w:p w14:paraId="6E1C1A49" w14:textId="77777777" w:rsidR="00E8398C" w:rsidRPr="00D82971" w:rsidRDefault="00E8398C" w:rsidP="001260CE">
      <w:pPr>
        <w:spacing w:line="360" w:lineRule="auto"/>
        <w:rPr>
          <w:rFonts w:ascii="Arial" w:hAnsi="Arial" w:cs="Arial"/>
          <w:b/>
          <w:bCs/>
          <w:sz w:val="22"/>
          <w:szCs w:val="22"/>
          <w:u w:val="single"/>
        </w:rPr>
      </w:pPr>
    </w:p>
    <w:p w14:paraId="75F26221" w14:textId="0D8466EB" w:rsidR="002128DD" w:rsidRPr="005914EA" w:rsidRDefault="18E4B299" w:rsidP="005914EA">
      <w:pPr>
        <w:spacing w:line="360" w:lineRule="auto"/>
        <w:rPr>
          <w:rFonts w:ascii="Arial" w:eastAsia="Arial" w:hAnsi="Arial" w:cs="Arial"/>
          <w:b/>
          <w:bCs/>
          <w:i/>
          <w:iCs/>
          <w:sz w:val="22"/>
          <w:szCs w:val="22"/>
          <w:u w:val="single"/>
        </w:rPr>
      </w:pPr>
      <w:r w:rsidRPr="005914EA">
        <w:rPr>
          <w:rFonts w:ascii="Arial" w:hAnsi="Arial" w:cs="Arial"/>
          <w:b/>
          <w:bCs/>
          <w:sz w:val="22"/>
          <w:szCs w:val="22"/>
          <w:u w:val="single"/>
        </w:rPr>
        <w:t xml:space="preserve">Introduction </w:t>
      </w:r>
    </w:p>
    <w:p w14:paraId="5567372E" w14:textId="71FCAD2C" w:rsidR="002128DD"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H</w:t>
      </w:r>
      <w:r w:rsidR="501132D2" w:rsidRPr="005914EA">
        <w:rPr>
          <w:rFonts w:ascii="Arial" w:eastAsia="Arial" w:hAnsi="Arial" w:cs="Arial"/>
          <w:sz w:val="22"/>
          <w:szCs w:val="22"/>
        </w:rPr>
        <w:t>e</w:t>
      </w:r>
      <w:r w:rsidRPr="005914EA">
        <w:rPr>
          <w:rFonts w:ascii="Arial" w:eastAsia="Arial" w:hAnsi="Arial" w:cs="Arial"/>
          <w:sz w:val="22"/>
          <w:szCs w:val="22"/>
        </w:rPr>
        <w:t xml:space="preserve">alth and social care work in the UK is based on key principles that aim to give safe, </w:t>
      </w:r>
      <w:r w:rsidR="000B16D7" w:rsidRPr="005914EA">
        <w:rPr>
          <w:rFonts w:ascii="Arial" w:eastAsia="Arial" w:hAnsi="Arial" w:cs="Arial"/>
          <w:sz w:val="22"/>
          <w:szCs w:val="22"/>
        </w:rPr>
        <w:t>respectful,</w:t>
      </w:r>
      <w:r w:rsidRPr="005914EA">
        <w:rPr>
          <w:rFonts w:ascii="Arial" w:eastAsia="Arial" w:hAnsi="Arial" w:cs="Arial"/>
          <w:sz w:val="22"/>
          <w:szCs w:val="22"/>
        </w:rPr>
        <w:t xml:space="preserve"> and high</w:t>
      </w:r>
      <w:r w:rsidRPr="005914EA">
        <w:rPr>
          <w:rFonts w:ascii="Cambria Math" w:eastAsia="Arial" w:hAnsi="Cambria Math" w:cs="Cambria Math"/>
          <w:sz w:val="22"/>
          <w:szCs w:val="22"/>
        </w:rPr>
        <w:t>‑</w:t>
      </w:r>
      <w:r w:rsidRPr="005914EA">
        <w:rPr>
          <w:rFonts w:ascii="Arial" w:eastAsia="Arial" w:hAnsi="Arial" w:cs="Arial"/>
          <w:sz w:val="22"/>
          <w:szCs w:val="22"/>
        </w:rPr>
        <w:t>quality support. These principles include person</w:t>
      </w:r>
      <w:r w:rsidRPr="005914EA">
        <w:rPr>
          <w:rFonts w:ascii="Cambria Math" w:eastAsia="Arial" w:hAnsi="Cambria Math" w:cs="Cambria Math"/>
          <w:sz w:val="22"/>
          <w:szCs w:val="22"/>
        </w:rPr>
        <w:t>‑</w:t>
      </w:r>
      <w:r w:rsidRPr="005914EA">
        <w:rPr>
          <w:rFonts w:ascii="Arial" w:eastAsia="Arial" w:hAnsi="Arial" w:cs="Arial"/>
          <w:sz w:val="22"/>
          <w:szCs w:val="22"/>
        </w:rPr>
        <w:t>centred care, working in partnership and following ethical practice. They are supported by laws, professional rules and policies that make sure people are treated with dignity and respect. This reflective report explains why these principles are important, gives a real example from a UK social care setting, and reflects on how they shape my role as a social care worker. Relevant theory, legislation and guidelines are used throughout to support the discussion.</w:t>
      </w:r>
    </w:p>
    <w:p w14:paraId="5A4792B2" w14:textId="77777777" w:rsidR="002607ED" w:rsidRPr="005914EA" w:rsidRDefault="002607ED" w:rsidP="005914EA">
      <w:pPr>
        <w:spacing w:line="360" w:lineRule="auto"/>
        <w:rPr>
          <w:rFonts w:ascii="Arial" w:eastAsia="Arial" w:hAnsi="Arial" w:cs="Arial"/>
          <w:sz w:val="22"/>
          <w:szCs w:val="22"/>
        </w:rPr>
      </w:pPr>
    </w:p>
    <w:p w14:paraId="6A5FEE61" w14:textId="6429EB48" w:rsidR="002128DD" w:rsidRPr="005914EA" w:rsidRDefault="18E4B299" w:rsidP="005914EA">
      <w:pPr>
        <w:spacing w:line="360" w:lineRule="auto"/>
        <w:rPr>
          <w:rFonts w:ascii="Arial" w:hAnsi="Arial" w:cs="Arial"/>
          <w:b/>
          <w:bCs/>
          <w:sz w:val="22"/>
          <w:szCs w:val="22"/>
          <w:u w:val="single"/>
        </w:rPr>
      </w:pPr>
      <w:r w:rsidRPr="005914EA">
        <w:rPr>
          <w:rFonts w:ascii="Arial" w:hAnsi="Arial" w:cs="Arial"/>
          <w:b/>
          <w:bCs/>
          <w:sz w:val="22"/>
          <w:szCs w:val="22"/>
          <w:u w:val="single"/>
        </w:rPr>
        <w:t xml:space="preserve">Reflection on the Importance of Principles of Health and Social Care </w:t>
      </w:r>
    </w:p>
    <w:p w14:paraId="7296FECA" w14:textId="5BFA1C03" w:rsidR="002128DD" w:rsidRPr="005914EA" w:rsidRDefault="18E4B299" w:rsidP="005914EA">
      <w:pPr>
        <w:spacing w:line="360" w:lineRule="auto"/>
        <w:rPr>
          <w:rFonts w:ascii="Arial" w:eastAsia="Arial" w:hAnsi="Arial" w:cs="Arial"/>
          <w:b/>
          <w:bCs/>
          <w:sz w:val="22"/>
          <w:szCs w:val="22"/>
        </w:rPr>
      </w:pPr>
      <w:r w:rsidRPr="005914EA">
        <w:rPr>
          <w:rFonts w:ascii="Arial" w:eastAsia="Arial" w:hAnsi="Arial" w:cs="Arial"/>
          <w:b/>
          <w:bCs/>
          <w:sz w:val="22"/>
          <w:szCs w:val="22"/>
        </w:rPr>
        <w:t>Person</w:t>
      </w:r>
      <w:r w:rsidRPr="005914EA">
        <w:rPr>
          <w:rFonts w:ascii="Cambria Math" w:eastAsia="Arial" w:hAnsi="Cambria Math" w:cs="Cambria Math"/>
          <w:b/>
          <w:bCs/>
          <w:sz w:val="22"/>
          <w:szCs w:val="22"/>
        </w:rPr>
        <w:t>‑</w:t>
      </w:r>
      <w:r w:rsidRPr="005914EA">
        <w:rPr>
          <w:rFonts w:ascii="Arial" w:eastAsia="Arial" w:hAnsi="Arial" w:cs="Arial"/>
          <w:b/>
          <w:bCs/>
          <w:sz w:val="22"/>
          <w:szCs w:val="22"/>
        </w:rPr>
        <w:t>centred care</w:t>
      </w:r>
    </w:p>
    <w:p w14:paraId="37F19033" w14:textId="74DB7555" w:rsidR="002128DD"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Person</w:t>
      </w:r>
      <w:r w:rsidRPr="005914EA">
        <w:rPr>
          <w:rFonts w:ascii="Cambria Math" w:eastAsia="Arial" w:hAnsi="Cambria Math" w:cs="Cambria Math"/>
          <w:sz w:val="22"/>
          <w:szCs w:val="22"/>
        </w:rPr>
        <w:t>‑</w:t>
      </w:r>
      <w:r w:rsidRPr="005914EA">
        <w:rPr>
          <w:rFonts w:ascii="Arial" w:eastAsia="Arial" w:hAnsi="Arial" w:cs="Arial"/>
          <w:sz w:val="22"/>
          <w:szCs w:val="22"/>
        </w:rPr>
        <w:t>centred care is an important principle in health and social care. It means putting the individual at the centre of their support and helping them make choices about their own life. This approach accepts that every person has their own needs, preferences and values (NICE, 2021). In social care, person</w:t>
      </w:r>
      <w:r w:rsidRPr="005914EA">
        <w:rPr>
          <w:rFonts w:ascii="Cambria Math" w:eastAsia="Arial" w:hAnsi="Cambria Math" w:cs="Cambria Math"/>
          <w:sz w:val="22"/>
          <w:szCs w:val="22"/>
        </w:rPr>
        <w:t>‑</w:t>
      </w:r>
      <w:r w:rsidRPr="005914EA">
        <w:rPr>
          <w:rFonts w:ascii="Arial" w:eastAsia="Arial" w:hAnsi="Arial" w:cs="Arial"/>
          <w:sz w:val="22"/>
          <w:szCs w:val="22"/>
        </w:rPr>
        <w:t>centred care helps people stay independent, maintain dignity and have control over their daily activities.</w:t>
      </w:r>
    </w:p>
    <w:p w14:paraId="0FC8A96D" w14:textId="1AE8831D" w:rsidR="002128DD"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The Care Act 2014 supports person</w:t>
      </w:r>
      <w:r w:rsidRPr="005914EA">
        <w:rPr>
          <w:rFonts w:ascii="Cambria Math" w:eastAsia="Arial" w:hAnsi="Cambria Math" w:cs="Cambria Math"/>
          <w:sz w:val="22"/>
          <w:szCs w:val="22"/>
        </w:rPr>
        <w:t>‑</w:t>
      </w:r>
      <w:r w:rsidRPr="005914EA">
        <w:rPr>
          <w:rFonts w:ascii="Arial" w:eastAsia="Arial" w:hAnsi="Arial" w:cs="Arial"/>
          <w:sz w:val="22"/>
          <w:szCs w:val="22"/>
        </w:rPr>
        <w:t xml:space="preserve">centred care by making wellbeing the </w:t>
      </w:r>
      <w:proofErr w:type="gramStart"/>
      <w:r w:rsidRPr="005914EA">
        <w:rPr>
          <w:rFonts w:ascii="Arial" w:eastAsia="Arial" w:hAnsi="Arial" w:cs="Arial"/>
          <w:sz w:val="22"/>
          <w:szCs w:val="22"/>
        </w:rPr>
        <w:t>main focus</w:t>
      </w:r>
      <w:proofErr w:type="gramEnd"/>
      <w:r w:rsidRPr="005914EA">
        <w:rPr>
          <w:rFonts w:ascii="Arial" w:eastAsia="Arial" w:hAnsi="Arial" w:cs="Arial"/>
          <w:sz w:val="22"/>
          <w:szCs w:val="22"/>
        </w:rPr>
        <w:t xml:space="preserve"> of all care and support decisions (UK Government, 2014). This includes respecting what people want, encouraging independence and involving them in planning their care. When care is person</w:t>
      </w:r>
      <w:r w:rsidRPr="005914EA">
        <w:rPr>
          <w:rFonts w:ascii="Cambria Math" w:eastAsia="Arial" w:hAnsi="Cambria Math" w:cs="Cambria Math"/>
          <w:sz w:val="22"/>
          <w:szCs w:val="22"/>
        </w:rPr>
        <w:t>‑</w:t>
      </w:r>
      <w:r w:rsidRPr="005914EA">
        <w:rPr>
          <w:rFonts w:ascii="Arial" w:eastAsia="Arial" w:hAnsi="Arial" w:cs="Arial"/>
          <w:sz w:val="22"/>
          <w:szCs w:val="22"/>
        </w:rPr>
        <w:t>centred, people are more likely to feel respected and valued, which can improve their wellbeing.</w:t>
      </w:r>
    </w:p>
    <w:p w14:paraId="21460B13" w14:textId="4CC2BD69" w:rsidR="002128DD"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Maslow’s hierarchy of needs helps explain why person</w:t>
      </w:r>
      <w:r w:rsidRPr="005914EA">
        <w:rPr>
          <w:rFonts w:ascii="Cambria Math" w:eastAsia="Arial" w:hAnsi="Cambria Math" w:cs="Cambria Math"/>
          <w:sz w:val="22"/>
          <w:szCs w:val="22"/>
        </w:rPr>
        <w:t>‑</w:t>
      </w:r>
      <w:r w:rsidRPr="005914EA">
        <w:rPr>
          <w:rFonts w:ascii="Arial" w:eastAsia="Arial" w:hAnsi="Arial" w:cs="Arial"/>
          <w:sz w:val="22"/>
          <w:szCs w:val="22"/>
        </w:rPr>
        <w:t>centred care matters. Maslow suggests that basic needs like safety, food and belonging must be met before a person can reach emotional wellbeing and self</w:t>
      </w:r>
      <w:r w:rsidRPr="005914EA">
        <w:rPr>
          <w:rFonts w:ascii="Cambria Math" w:eastAsia="Arial" w:hAnsi="Cambria Math" w:cs="Cambria Math"/>
          <w:sz w:val="22"/>
          <w:szCs w:val="22"/>
        </w:rPr>
        <w:t>‑</w:t>
      </w:r>
      <w:r w:rsidRPr="005914EA">
        <w:rPr>
          <w:rFonts w:ascii="Arial" w:eastAsia="Arial" w:hAnsi="Arial" w:cs="Arial"/>
          <w:sz w:val="22"/>
          <w:szCs w:val="22"/>
        </w:rPr>
        <w:t>esteem (Simply Psychology, 2023). Social care workers help meet these needs, especially for people who are vulnerable.</w:t>
      </w:r>
    </w:p>
    <w:p w14:paraId="24F8709A" w14:textId="77777777" w:rsidR="001E7D1E" w:rsidRDefault="001E7D1E" w:rsidP="005914EA">
      <w:pPr>
        <w:pStyle w:val="NormalWeb"/>
        <w:shd w:val="clear" w:color="auto" w:fill="FFFFFF"/>
        <w:spacing w:line="360" w:lineRule="auto"/>
        <w:rPr>
          <w:rStyle w:val="Strong"/>
          <w:rFonts w:ascii="Arial" w:hAnsi="Arial" w:cs="Arial"/>
          <w:color w:val="242424"/>
          <w:sz w:val="22"/>
          <w:szCs w:val="22"/>
        </w:rPr>
      </w:pPr>
    </w:p>
    <w:p w14:paraId="7AF1962A" w14:textId="45C15576" w:rsidR="00100A8D" w:rsidRPr="005914EA" w:rsidRDefault="00100A8D" w:rsidP="005914EA">
      <w:pPr>
        <w:pStyle w:val="NormalWeb"/>
        <w:shd w:val="clear" w:color="auto" w:fill="FFFFFF"/>
        <w:spacing w:line="360" w:lineRule="auto"/>
        <w:rPr>
          <w:rFonts w:ascii="Arial" w:hAnsi="Arial" w:cs="Arial"/>
          <w:color w:val="242424"/>
          <w:sz w:val="22"/>
          <w:szCs w:val="22"/>
        </w:rPr>
      </w:pPr>
      <w:r w:rsidRPr="005914EA">
        <w:rPr>
          <w:rStyle w:val="Strong"/>
          <w:rFonts w:ascii="Arial" w:hAnsi="Arial" w:cs="Arial"/>
          <w:color w:val="242424"/>
          <w:sz w:val="22"/>
          <w:szCs w:val="22"/>
        </w:rPr>
        <w:t>Challenges professionals face</w:t>
      </w:r>
    </w:p>
    <w:p w14:paraId="6DEADA43" w14:textId="77777777" w:rsidR="00E57128" w:rsidRPr="005914EA" w:rsidRDefault="00100A8D" w:rsidP="005914EA">
      <w:pPr>
        <w:pStyle w:val="NormalWeb"/>
        <w:shd w:val="clear" w:color="auto" w:fill="FFFFFF"/>
        <w:spacing w:line="360" w:lineRule="auto"/>
        <w:rPr>
          <w:rFonts w:ascii="Arial" w:hAnsi="Arial" w:cs="Arial"/>
          <w:color w:val="242424"/>
          <w:sz w:val="22"/>
          <w:szCs w:val="22"/>
        </w:rPr>
      </w:pPr>
      <w:r w:rsidRPr="005914EA">
        <w:rPr>
          <w:rFonts w:ascii="Arial" w:hAnsi="Arial" w:cs="Arial"/>
          <w:color w:val="242424"/>
          <w:sz w:val="22"/>
          <w:szCs w:val="22"/>
        </w:rPr>
        <w:t xml:space="preserve">Professionals can face challenges when delivering person-centred care. Limited time, staff shortages and high workloads can make it difficult to focus on </w:t>
      </w:r>
      <w:proofErr w:type="gramStart"/>
      <w:r w:rsidRPr="005914EA">
        <w:rPr>
          <w:rFonts w:ascii="Arial" w:hAnsi="Arial" w:cs="Arial"/>
          <w:color w:val="242424"/>
          <w:sz w:val="22"/>
          <w:szCs w:val="22"/>
        </w:rPr>
        <w:t>each individual’s</w:t>
      </w:r>
      <w:proofErr w:type="gramEnd"/>
      <w:r w:rsidRPr="005914EA">
        <w:rPr>
          <w:rFonts w:ascii="Arial" w:hAnsi="Arial" w:cs="Arial"/>
          <w:color w:val="242424"/>
          <w:sz w:val="22"/>
          <w:szCs w:val="22"/>
        </w:rPr>
        <w:t xml:space="preserve"> needs. They must also balance respecting a person’s choices with their duty to keep them safe. </w:t>
      </w:r>
      <w:r w:rsidRPr="005914EA">
        <w:rPr>
          <w:rFonts w:ascii="Arial" w:hAnsi="Arial" w:cs="Arial"/>
          <w:color w:val="242424"/>
          <w:sz w:val="22"/>
          <w:szCs w:val="22"/>
        </w:rPr>
        <w:lastRenderedPageBreak/>
        <w:t>Communication barriers and organisational policies can sometimes make it harder to fully involve individuals in decisions about their care.</w:t>
      </w:r>
    </w:p>
    <w:p w14:paraId="2ED68DEC" w14:textId="5FF8FC10" w:rsidR="002128DD" w:rsidRPr="005914EA" w:rsidRDefault="18E4B299" w:rsidP="005914EA">
      <w:pPr>
        <w:pStyle w:val="NormalWeb"/>
        <w:shd w:val="clear" w:color="auto" w:fill="FFFFFF"/>
        <w:spacing w:line="360" w:lineRule="auto"/>
        <w:rPr>
          <w:rFonts w:ascii="Arial" w:hAnsi="Arial" w:cs="Arial"/>
          <w:color w:val="242424"/>
          <w:sz w:val="22"/>
          <w:szCs w:val="22"/>
        </w:rPr>
      </w:pPr>
      <w:r w:rsidRPr="005914EA">
        <w:rPr>
          <w:rFonts w:ascii="Arial" w:eastAsia="Arial" w:hAnsi="Arial" w:cs="Arial"/>
          <w:b/>
          <w:bCs/>
          <w:sz w:val="22"/>
          <w:szCs w:val="22"/>
        </w:rPr>
        <w:t>Partnership working</w:t>
      </w:r>
    </w:p>
    <w:p w14:paraId="670165FC" w14:textId="5B7B4662" w:rsidR="002128DD"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Partnership working is very important in UK health and social care because many people need support from different services. Partnership working means professionals from different organisations working together, such as social care workers, health staff, local authorities and families (Skills for Care, 2020).</w:t>
      </w:r>
    </w:p>
    <w:p w14:paraId="0614EE2E" w14:textId="3A5123D2" w:rsidR="002128DD"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Good partnership working improves communication and makes sure care is well</w:t>
      </w:r>
      <w:r w:rsidRPr="005914EA">
        <w:rPr>
          <w:rFonts w:ascii="Cambria Math" w:eastAsia="Arial" w:hAnsi="Cambria Math" w:cs="Cambria Math"/>
          <w:sz w:val="22"/>
          <w:szCs w:val="22"/>
        </w:rPr>
        <w:t>‑</w:t>
      </w:r>
      <w:r w:rsidRPr="005914EA">
        <w:rPr>
          <w:rFonts w:ascii="Arial" w:eastAsia="Arial" w:hAnsi="Arial" w:cs="Arial"/>
          <w:sz w:val="22"/>
          <w:szCs w:val="22"/>
        </w:rPr>
        <w:t>coordinated and consistent. NHS England highlights the value of integrated care systems, which bring services together to improve outcomes and reduce gaps in support (NHS England, 2022). In social care, partnership working helps ensure people get the right support at the right time, especially those with complex needs.</w:t>
      </w:r>
    </w:p>
    <w:p w14:paraId="4B0B819A" w14:textId="77777777" w:rsidR="00454CF6" w:rsidRPr="005914EA" w:rsidRDefault="00454CF6" w:rsidP="005914EA">
      <w:pPr>
        <w:pStyle w:val="NormalWeb"/>
        <w:spacing w:line="360" w:lineRule="auto"/>
        <w:rPr>
          <w:rFonts w:ascii="Arial" w:hAnsi="Arial" w:cs="Arial"/>
          <w:sz w:val="22"/>
          <w:szCs w:val="22"/>
        </w:rPr>
      </w:pPr>
      <w:r w:rsidRPr="005914EA">
        <w:rPr>
          <w:rStyle w:val="Strong"/>
          <w:rFonts w:ascii="Arial" w:hAnsi="Arial" w:cs="Arial"/>
          <w:sz w:val="22"/>
          <w:szCs w:val="22"/>
        </w:rPr>
        <w:t>Policies working together</w:t>
      </w:r>
    </w:p>
    <w:p w14:paraId="1377BF53" w14:textId="77777777" w:rsidR="00454CF6" w:rsidRPr="005914EA" w:rsidRDefault="00454CF6" w:rsidP="005914EA">
      <w:pPr>
        <w:pStyle w:val="NormalWeb"/>
        <w:spacing w:line="360" w:lineRule="auto"/>
        <w:rPr>
          <w:rFonts w:ascii="Arial" w:hAnsi="Arial" w:cs="Arial"/>
          <w:sz w:val="22"/>
          <w:szCs w:val="22"/>
        </w:rPr>
      </w:pPr>
      <w:r w:rsidRPr="005914EA">
        <w:rPr>
          <w:rFonts w:ascii="Arial" w:hAnsi="Arial" w:cs="Arial"/>
          <w:sz w:val="22"/>
          <w:szCs w:val="22"/>
        </w:rPr>
        <w:t>Policies in health and social care work together to support effective partnership working. For example, the Care Act 2014 and the Health and Social Care Act 2012 promote cooperation between organisations to improve outcomes for individuals. These policies encourage information sharing, safeguarding and coordinated support, helping professionals provide safe, high-quality and person-centred care.</w:t>
      </w:r>
    </w:p>
    <w:p w14:paraId="722E93DA" w14:textId="77777777" w:rsidR="003F6512" w:rsidRPr="005914EA" w:rsidRDefault="003F6512" w:rsidP="005914EA">
      <w:pPr>
        <w:pStyle w:val="NormalWeb"/>
        <w:shd w:val="clear" w:color="auto" w:fill="FFFFFF"/>
        <w:spacing w:line="360" w:lineRule="auto"/>
        <w:rPr>
          <w:rFonts w:ascii="Arial" w:hAnsi="Arial" w:cs="Arial"/>
          <w:color w:val="242424"/>
          <w:sz w:val="22"/>
          <w:szCs w:val="22"/>
        </w:rPr>
      </w:pPr>
      <w:r w:rsidRPr="005914EA">
        <w:rPr>
          <w:rStyle w:val="Strong"/>
          <w:rFonts w:ascii="Arial" w:hAnsi="Arial" w:cs="Arial"/>
          <w:color w:val="242424"/>
          <w:sz w:val="22"/>
          <w:szCs w:val="22"/>
        </w:rPr>
        <w:t>Challenges</w:t>
      </w:r>
    </w:p>
    <w:p w14:paraId="74E89863" w14:textId="3260EB46" w:rsidR="00E8398C" w:rsidRPr="005914EA" w:rsidRDefault="003F6512" w:rsidP="005914EA">
      <w:pPr>
        <w:pStyle w:val="NormalWeb"/>
        <w:shd w:val="clear" w:color="auto" w:fill="FFFFFF"/>
        <w:spacing w:line="360" w:lineRule="auto"/>
        <w:rPr>
          <w:rFonts w:ascii="Arial" w:hAnsi="Arial" w:cs="Arial"/>
          <w:color w:val="242424"/>
          <w:sz w:val="22"/>
          <w:szCs w:val="22"/>
        </w:rPr>
      </w:pPr>
      <w:r w:rsidRPr="005914EA">
        <w:rPr>
          <w:rFonts w:ascii="Arial" w:hAnsi="Arial" w:cs="Arial"/>
          <w:color w:val="242424"/>
          <w:sz w:val="22"/>
          <w:szCs w:val="22"/>
        </w:rPr>
        <w:t>Partnership working can face challenges such as poor communication, lack of clear roles and responsibilities, and difficulties in sharing information between organisations. Differences in professional values, priorities or funding can also create barriers. These challenges may lead to delays or gaps in support, so effective leadership and teamwork are essential to overcome them.</w:t>
      </w:r>
    </w:p>
    <w:p w14:paraId="7EA67E29" w14:textId="74D044B4" w:rsidR="002128DD" w:rsidRPr="005914EA" w:rsidRDefault="18E4B299" w:rsidP="005914EA">
      <w:pPr>
        <w:spacing w:line="360" w:lineRule="auto"/>
        <w:rPr>
          <w:rFonts w:ascii="Arial" w:eastAsia="Arial" w:hAnsi="Arial" w:cs="Arial"/>
          <w:b/>
          <w:bCs/>
          <w:sz w:val="22"/>
          <w:szCs w:val="22"/>
        </w:rPr>
      </w:pPr>
      <w:r w:rsidRPr="005914EA">
        <w:rPr>
          <w:rFonts w:ascii="Arial" w:eastAsia="Arial" w:hAnsi="Arial" w:cs="Arial"/>
          <w:b/>
          <w:bCs/>
          <w:sz w:val="22"/>
          <w:szCs w:val="22"/>
        </w:rPr>
        <w:t>Ethical practice</w:t>
      </w:r>
    </w:p>
    <w:p w14:paraId="13762AA4" w14:textId="0727346B" w:rsidR="00D001CC"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Ethical practice is a key part of health and social care. Ethical principles guide workers to act fairly, respect confidentiality and protect people from harm. Social care workers must follow professional standards to make sure their practice is safe and ethical (HCPC, 2016).</w:t>
      </w:r>
    </w:p>
    <w:p w14:paraId="05BBF1B1" w14:textId="77777777" w:rsidR="00F373E1" w:rsidRPr="005914EA" w:rsidRDefault="00F373E1" w:rsidP="005914EA">
      <w:pPr>
        <w:pStyle w:val="NormalWeb"/>
        <w:shd w:val="clear" w:color="auto" w:fill="FFFFFF"/>
        <w:spacing w:line="360" w:lineRule="auto"/>
        <w:rPr>
          <w:rFonts w:ascii="Arial" w:hAnsi="Arial" w:cs="Arial"/>
          <w:color w:val="242424"/>
          <w:sz w:val="22"/>
          <w:szCs w:val="22"/>
        </w:rPr>
      </w:pPr>
      <w:r w:rsidRPr="005914EA">
        <w:rPr>
          <w:rStyle w:val="Strong"/>
          <w:rFonts w:ascii="Arial" w:hAnsi="Arial" w:cs="Arial"/>
          <w:color w:val="242424"/>
          <w:sz w:val="22"/>
          <w:szCs w:val="22"/>
        </w:rPr>
        <w:t>What ethical dilemma</w:t>
      </w:r>
    </w:p>
    <w:p w14:paraId="2FCACF50" w14:textId="3BE1F05F" w:rsidR="00F373E1" w:rsidRPr="005914EA" w:rsidRDefault="00F373E1" w:rsidP="005914EA">
      <w:pPr>
        <w:pStyle w:val="NormalWeb"/>
        <w:shd w:val="clear" w:color="auto" w:fill="FFFFFF"/>
        <w:spacing w:line="360" w:lineRule="auto"/>
        <w:rPr>
          <w:rFonts w:ascii="Arial" w:hAnsi="Arial" w:cs="Arial"/>
          <w:color w:val="242424"/>
          <w:sz w:val="22"/>
          <w:szCs w:val="22"/>
        </w:rPr>
      </w:pPr>
      <w:r w:rsidRPr="005914EA">
        <w:rPr>
          <w:rFonts w:ascii="Arial" w:hAnsi="Arial" w:cs="Arial"/>
          <w:color w:val="242424"/>
          <w:sz w:val="22"/>
          <w:szCs w:val="22"/>
        </w:rPr>
        <w:lastRenderedPageBreak/>
        <w:t>An example of an ethical dilemma in health and social care is balancing a person’s right to make their own decisions with the professional’s duty of care. For instance, if an individual refuses treatment or support that professionals believe is necessary, staff must respect their autonomy while also considering their safety and wellbeing. This can create conflict between respecting choice and preventing harm, requiring careful assessment, clear communication and adherence to legal frameworks such as the Mental Capacity Act 2005.</w:t>
      </w:r>
    </w:p>
    <w:p w14:paraId="5E6870D5" w14:textId="1B5F6469" w:rsidR="002128DD"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The Care Act 2014 provides a legal base for ethical decisions by promoting dignity, safeguarding and empowerment (UK Government, 2014). Ethical practice helps build trust between workers and individuals, which is essential for giving high</w:t>
      </w:r>
      <w:r w:rsidRPr="005914EA">
        <w:rPr>
          <w:rFonts w:ascii="Cambria Math" w:eastAsia="Arial" w:hAnsi="Cambria Math" w:cs="Cambria Math"/>
          <w:sz w:val="22"/>
          <w:szCs w:val="22"/>
        </w:rPr>
        <w:t>‑</w:t>
      </w:r>
      <w:r w:rsidRPr="005914EA">
        <w:rPr>
          <w:rFonts w:ascii="Arial" w:eastAsia="Arial" w:hAnsi="Arial" w:cs="Arial"/>
          <w:sz w:val="22"/>
          <w:szCs w:val="22"/>
        </w:rPr>
        <w:t>quality care.</w:t>
      </w:r>
    </w:p>
    <w:p w14:paraId="54F82FE1" w14:textId="77777777" w:rsidR="002607ED" w:rsidRPr="005914EA" w:rsidRDefault="002607ED" w:rsidP="005914EA">
      <w:pPr>
        <w:spacing w:line="360" w:lineRule="auto"/>
        <w:rPr>
          <w:rFonts w:ascii="Arial" w:hAnsi="Arial" w:cs="Arial"/>
          <w:b/>
          <w:bCs/>
          <w:sz w:val="22"/>
          <w:szCs w:val="22"/>
          <w:u w:val="single"/>
        </w:rPr>
      </w:pPr>
    </w:p>
    <w:p w14:paraId="4B1C56CF" w14:textId="3BB2C9E5" w:rsidR="002128DD" w:rsidRPr="005914EA" w:rsidRDefault="18E4B299" w:rsidP="005914EA">
      <w:pPr>
        <w:spacing w:line="360" w:lineRule="auto"/>
        <w:rPr>
          <w:rFonts w:ascii="Arial" w:hAnsi="Arial" w:cs="Arial"/>
          <w:b/>
          <w:bCs/>
          <w:sz w:val="22"/>
          <w:szCs w:val="22"/>
          <w:u w:val="single"/>
        </w:rPr>
      </w:pPr>
      <w:r w:rsidRPr="005914EA">
        <w:rPr>
          <w:rFonts w:ascii="Arial" w:hAnsi="Arial" w:cs="Arial"/>
          <w:b/>
          <w:bCs/>
          <w:sz w:val="22"/>
          <w:szCs w:val="22"/>
          <w:u w:val="single"/>
        </w:rPr>
        <w:t xml:space="preserve">Practical Examples of Concepts in Practice </w:t>
      </w:r>
    </w:p>
    <w:p w14:paraId="5B0D768A" w14:textId="77777777" w:rsidR="00D50F93" w:rsidRPr="00153E48" w:rsidRDefault="00D50F93" w:rsidP="005914EA">
      <w:pPr>
        <w:shd w:val="clear" w:color="auto" w:fill="FFFFFF"/>
        <w:spacing w:before="100" w:beforeAutospacing="1" w:after="100" w:afterAutospacing="1" w:line="360" w:lineRule="auto"/>
        <w:rPr>
          <w:rFonts w:ascii="Arial" w:eastAsia="Times New Roman" w:hAnsi="Arial" w:cs="Arial"/>
          <w:color w:val="242424"/>
          <w:sz w:val="22"/>
          <w:szCs w:val="22"/>
          <w:lang w:eastAsia="en-GB"/>
        </w:rPr>
      </w:pPr>
      <w:r w:rsidRPr="00153E48">
        <w:rPr>
          <w:rFonts w:ascii="Arial" w:eastAsia="Times New Roman" w:hAnsi="Arial" w:cs="Arial"/>
          <w:color w:val="242424"/>
          <w:sz w:val="22"/>
          <w:szCs w:val="22"/>
          <w:lang w:eastAsia="en-GB"/>
        </w:rPr>
        <w:t>Mrs C’s case clearly shows how person-centred care, partnership working and ethical practice are applied in UK health and social care.</w:t>
      </w:r>
    </w:p>
    <w:p w14:paraId="2E896FCA" w14:textId="77777777" w:rsidR="00D50F93" w:rsidRPr="00153E48" w:rsidRDefault="00D50F93" w:rsidP="005914EA">
      <w:pPr>
        <w:shd w:val="clear" w:color="auto" w:fill="FFFFFF"/>
        <w:spacing w:before="100" w:beforeAutospacing="1" w:after="100" w:afterAutospacing="1" w:line="360" w:lineRule="auto"/>
        <w:rPr>
          <w:rFonts w:ascii="Arial" w:eastAsia="Times New Roman" w:hAnsi="Arial" w:cs="Arial"/>
          <w:color w:val="242424"/>
          <w:sz w:val="22"/>
          <w:szCs w:val="22"/>
          <w:lang w:eastAsia="en-GB"/>
        </w:rPr>
      </w:pPr>
      <w:r w:rsidRPr="00153E48">
        <w:rPr>
          <w:rFonts w:ascii="Arial" w:eastAsia="Times New Roman" w:hAnsi="Arial" w:cs="Arial"/>
          <w:color w:val="242424"/>
          <w:sz w:val="22"/>
          <w:szCs w:val="22"/>
          <w:lang w:eastAsia="en-GB"/>
        </w:rPr>
        <w:t xml:space="preserve">Person-centred care means putting Mrs C at the centre of decisions about her treatment and support. The NHS Long Term Plan states that personalised care should give people </w:t>
      </w:r>
      <w:proofErr w:type="gramStart"/>
      <w:r w:rsidRPr="00153E48">
        <w:rPr>
          <w:rFonts w:ascii="Arial" w:eastAsia="Times New Roman" w:hAnsi="Arial" w:cs="Arial"/>
          <w:color w:val="242424"/>
          <w:sz w:val="22"/>
          <w:szCs w:val="22"/>
          <w:lang w:eastAsia="en-GB"/>
        </w:rPr>
        <w:t>more choice</w:t>
      </w:r>
      <w:proofErr w:type="gramEnd"/>
      <w:r w:rsidRPr="00153E48">
        <w:rPr>
          <w:rFonts w:ascii="Arial" w:eastAsia="Times New Roman" w:hAnsi="Arial" w:cs="Arial"/>
          <w:color w:val="242424"/>
          <w:sz w:val="22"/>
          <w:szCs w:val="22"/>
          <w:lang w:eastAsia="en-GB"/>
        </w:rPr>
        <w:t xml:space="preserve"> and control over their health and wellbeing (NHS England, 2019). In this case, Mrs C was involved in shared decision making about palliative treatment, hospital admission during COPD flare-ups and decisions about resuscitation. She also developed a personalised care and support plan based on what matters most to her. This follows NICE guidance which states that people at the end of life should be fully involved in planning their future care (NICE, 2021). By listening to her wishes, professionals respect her dignity and autonomy.</w:t>
      </w:r>
    </w:p>
    <w:p w14:paraId="69926DA6" w14:textId="77777777" w:rsidR="00D50F93" w:rsidRPr="00153E48" w:rsidRDefault="00D50F93" w:rsidP="005914EA">
      <w:pPr>
        <w:shd w:val="clear" w:color="auto" w:fill="FFFFFF"/>
        <w:spacing w:before="100" w:beforeAutospacing="1" w:after="100" w:afterAutospacing="1" w:line="360" w:lineRule="auto"/>
        <w:rPr>
          <w:rFonts w:ascii="Arial" w:eastAsia="Times New Roman" w:hAnsi="Arial" w:cs="Arial"/>
          <w:color w:val="242424"/>
          <w:sz w:val="22"/>
          <w:szCs w:val="22"/>
          <w:lang w:eastAsia="en-GB"/>
        </w:rPr>
      </w:pPr>
      <w:r w:rsidRPr="00153E48">
        <w:rPr>
          <w:rFonts w:ascii="Arial" w:eastAsia="Times New Roman" w:hAnsi="Arial" w:cs="Arial"/>
          <w:color w:val="242424"/>
          <w:sz w:val="22"/>
          <w:szCs w:val="22"/>
          <w:lang w:eastAsia="en-GB"/>
        </w:rPr>
        <w:t xml:space="preserve">Ethical practice is shown </w:t>
      </w:r>
      <w:proofErr w:type="gramStart"/>
      <w:r w:rsidRPr="00153E48">
        <w:rPr>
          <w:rFonts w:ascii="Arial" w:eastAsia="Times New Roman" w:hAnsi="Arial" w:cs="Arial"/>
          <w:color w:val="242424"/>
          <w:sz w:val="22"/>
          <w:szCs w:val="22"/>
          <w:lang w:eastAsia="en-GB"/>
        </w:rPr>
        <w:t>through the use of</w:t>
      </w:r>
      <w:proofErr w:type="gramEnd"/>
      <w:r w:rsidRPr="00153E48">
        <w:rPr>
          <w:rFonts w:ascii="Arial" w:eastAsia="Times New Roman" w:hAnsi="Arial" w:cs="Arial"/>
          <w:color w:val="242424"/>
          <w:sz w:val="22"/>
          <w:szCs w:val="22"/>
          <w:lang w:eastAsia="en-GB"/>
        </w:rPr>
        <w:t xml:space="preserve"> the Mental Capacity Act 2005. The Act states that adults must be supported to make their own decisions unless they are assessed as lacking capacity (Department of Health, 2005). Mrs C was given clear information so she could make informed choices about her treatment and future care. Recording her decisions, such as DNACPR, ensures her wishes are respected if she becomes unwell. Ethical care also means acting in her best interests, being honest and maintaining confidentiality when sharing information across services.</w:t>
      </w:r>
    </w:p>
    <w:p w14:paraId="31856E45" w14:textId="77777777" w:rsidR="00D50F93" w:rsidRPr="00153E48" w:rsidRDefault="00D50F93" w:rsidP="005914EA">
      <w:pPr>
        <w:shd w:val="clear" w:color="auto" w:fill="FFFFFF"/>
        <w:spacing w:before="100" w:beforeAutospacing="1" w:after="100" w:afterAutospacing="1" w:line="360" w:lineRule="auto"/>
        <w:rPr>
          <w:rFonts w:ascii="Arial" w:eastAsia="Times New Roman" w:hAnsi="Arial" w:cs="Arial"/>
          <w:color w:val="242424"/>
          <w:sz w:val="22"/>
          <w:szCs w:val="22"/>
          <w:lang w:eastAsia="en-GB"/>
        </w:rPr>
      </w:pPr>
      <w:r w:rsidRPr="00153E48">
        <w:rPr>
          <w:rFonts w:ascii="Arial" w:eastAsia="Times New Roman" w:hAnsi="Arial" w:cs="Arial"/>
          <w:color w:val="242424"/>
          <w:sz w:val="22"/>
          <w:szCs w:val="22"/>
          <w:lang w:eastAsia="en-GB"/>
        </w:rPr>
        <w:t xml:space="preserve">Partnership working is a key part of Mrs C’s care. Her GP, community nurse, palliative care team and social services work together to support her at home. The Care Act 2014 highlights the importance of promoting wellbeing and working in partnership (Department of Health and Social Care, 2014). Information about her care plan is shared with relevant </w:t>
      </w:r>
      <w:r w:rsidRPr="00153E48">
        <w:rPr>
          <w:rFonts w:ascii="Arial" w:eastAsia="Times New Roman" w:hAnsi="Arial" w:cs="Arial"/>
          <w:color w:val="242424"/>
          <w:sz w:val="22"/>
          <w:szCs w:val="22"/>
          <w:lang w:eastAsia="en-GB"/>
        </w:rPr>
        <w:lastRenderedPageBreak/>
        <w:t>services, such as out-of-hours GP, ambulance services and NHS 111, to ensure safe and coordinated care. Good communication between professionals reduces the risk of crisis admissions and improves continuity of care. However, effective partnership working depends on clear communication. Without regular review and information sharing, care can become fragmented.</w:t>
      </w:r>
    </w:p>
    <w:p w14:paraId="66E4154C" w14:textId="77777777" w:rsidR="00D50F93" w:rsidRPr="00153E48" w:rsidRDefault="00D50F93" w:rsidP="005914EA">
      <w:pPr>
        <w:shd w:val="clear" w:color="auto" w:fill="FFFFFF"/>
        <w:spacing w:before="100" w:beforeAutospacing="1" w:after="100" w:afterAutospacing="1" w:line="360" w:lineRule="auto"/>
        <w:rPr>
          <w:rFonts w:ascii="Arial" w:eastAsia="Times New Roman" w:hAnsi="Arial" w:cs="Arial"/>
          <w:color w:val="242424"/>
          <w:sz w:val="22"/>
          <w:szCs w:val="22"/>
          <w:lang w:eastAsia="en-GB"/>
        </w:rPr>
      </w:pPr>
      <w:r w:rsidRPr="00153E48">
        <w:rPr>
          <w:rFonts w:ascii="Arial" w:eastAsia="Times New Roman" w:hAnsi="Arial" w:cs="Arial"/>
          <w:color w:val="242424"/>
          <w:sz w:val="22"/>
          <w:szCs w:val="22"/>
          <w:lang w:eastAsia="en-GB"/>
        </w:rPr>
        <w:t>Social prescribing is another important example of person-centred care. Mrs C was referred to community activities, including a health walk, lunch club and volunteer support. She was also supported to use an iPad to stay in contact with her family. NHS England (2019) explains that social prescribing supports emotional wellbeing and reduces isolation. This holistic approach addresses not only her physical needs but also her social and emotional health.</w:t>
      </w:r>
    </w:p>
    <w:p w14:paraId="5711E258" w14:textId="77777777" w:rsidR="00D50F93" w:rsidRPr="00153E48" w:rsidRDefault="00D50F93" w:rsidP="005914EA">
      <w:pPr>
        <w:shd w:val="clear" w:color="auto" w:fill="FFFFFF"/>
        <w:spacing w:before="100" w:beforeAutospacing="1" w:after="100" w:afterAutospacing="1" w:line="360" w:lineRule="auto"/>
        <w:rPr>
          <w:rFonts w:ascii="Arial" w:eastAsia="Times New Roman" w:hAnsi="Arial" w:cs="Arial"/>
          <w:color w:val="242424"/>
          <w:sz w:val="22"/>
          <w:szCs w:val="22"/>
          <w:lang w:eastAsia="en-GB"/>
        </w:rPr>
      </w:pPr>
      <w:r w:rsidRPr="00153E48">
        <w:rPr>
          <w:rFonts w:ascii="Arial" w:eastAsia="Times New Roman" w:hAnsi="Arial" w:cs="Arial"/>
          <w:color w:val="242424"/>
          <w:sz w:val="22"/>
          <w:szCs w:val="22"/>
          <w:lang w:eastAsia="en-GB"/>
        </w:rPr>
        <w:t>Supported self-management is shown through health coaching and the use of the Patient Activation Measure (PAM). After coaching, Mrs C felt more confident managing breathlessness, pain and anxiety. Her PAM level increased, showing improved confidence and involvement in her care. Supported self-management is part of the Universal Personalised Care model (NHS England, 2019).</w:t>
      </w:r>
    </w:p>
    <w:p w14:paraId="64252CB9" w14:textId="77777777" w:rsidR="00D50F93" w:rsidRPr="00153E48" w:rsidRDefault="00D50F93" w:rsidP="005914EA">
      <w:pPr>
        <w:shd w:val="clear" w:color="auto" w:fill="FFFFFF"/>
        <w:spacing w:before="100" w:beforeAutospacing="1" w:after="100" w:afterAutospacing="1" w:line="360" w:lineRule="auto"/>
        <w:rPr>
          <w:rFonts w:ascii="Arial" w:eastAsia="Times New Roman" w:hAnsi="Arial" w:cs="Arial"/>
          <w:color w:val="242424"/>
          <w:sz w:val="22"/>
          <w:szCs w:val="22"/>
          <w:lang w:eastAsia="en-GB"/>
        </w:rPr>
      </w:pPr>
      <w:r w:rsidRPr="00153E48">
        <w:rPr>
          <w:rFonts w:ascii="Arial" w:eastAsia="Times New Roman" w:hAnsi="Arial" w:cs="Arial"/>
          <w:color w:val="242424"/>
          <w:sz w:val="22"/>
          <w:szCs w:val="22"/>
          <w:lang w:eastAsia="en-GB"/>
        </w:rPr>
        <w:t>Finally, Mrs C was offered a Personal Health Budget (PHB), which allowed her to choose her own carer. NHS England (2022) states that PHBs increase choice and flexibility. This improved her independence and sense of control. As her condition progresses, the budget can be reviewed to meet changing needs.</w:t>
      </w:r>
    </w:p>
    <w:p w14:paraId="103D58AC" w14:textId="16272457" w:rsidR="004A4639" w:rsidRPr="005914EA" w:rsidRDefault="00D50F93" w:rsidP="005914EA">
      <w:pPr>
        <w:shd w:val="clear" w:color="auto" w:fill="FFFFFF"/>
        <w:spacing w:before="100" w:beforeAutospacing="1" w:after="100" w:afterAutospacing="1" w:line="360" w:lineRule="auto"/>
        <w:rPr>
          <w:rFonts w:ascii="Arial" w:eastAsia="Times New Roman" w:hAnsi="Arial" w:cs="Arial"/>
          <w:color w:val="242424"/>
          <w:sz w:val="22"/>
          <w:szCs w:val="22"/>
          <w:lang w:eastAsia="en-GB"/>
        </w:rPr>
      </w:pPr>
      <w:r w:rsidRPr="00153E48">
        <w:rPr>
          <w:rFonts w:ascii="Arial" w:eastAsia="Times New Roman" w:hAnsi="Arial" w:cs="Arial"/>
          <w:color w:val="242424"/>
          <w:sz w:val="22"/>
          <w:szCs w:val="22"/>
          <w:lang w:eastAsia="en-GB"/>
        </w:rPr>
        <w:t>Overall, Mrs C’s case demonstrates how person-centred care, ethical practice and partnership working improve quality of care by promoting dignity, choice, safety and coordinated support.</w:t>
      </w:r>
    </w:p>
    <w:p w14:paraId="65766655" w14:textId="7F8E46C1" w:rsidR="00C11B13" w:rsidRPr="005914EA" w:rsidRDefault="18E4B299" w:rsidP="005914EA">
      <w:pPr>
        <w:spacing w:line="360" w:lineRule="auto"/>
        <w:rPr>
          <w:rFonts w:ascii="Arial" w:hAnsi="Arial" w:cs="Arial"/>
          <w:b/>
          <w:bCs/>
          <w:sz w:val="22"/>
          <w:szCs w:val="22"/>
          <w:u w:val="single"/>
        </w:rPr>
      </w:pPr>
      <w:r w:rsidRPr="005914EA">
        <w:rPr>
          <w:rFonts w:ascii="Arial" w:hAnsi="Arial" w:cs="Arial"/>
          <w:b/>
          <w:bCs/>
          <w:sz w:val="22"/>
          <w:szCs w:val="22"/>
          <w:u w:val="single"/>
        </w:rPr>
        <w:t>Self</w:t>
      </w:r>
      <w:r w:rsidRPr="005914EA">
        <w:rPr>
          <w:rFonts w:ascii="Cambria Math" w:hAnsi="Cambria Math" w:cs="Cambria Math"/>
          <w:b/>
          <w:bCs/>
          <w:sz w:val="22"/>
          <w:szCs w:val="22"/>
          <w:u w:val="single"/>
        </w:rPr>
        <w:t>‑</w:t>
      </w:r>
      <w:r w:rsidRPr="005914EA">
        <w:rPr>
          <w:rFonts w:ascii="Arial" w:hAnsi="Arial" w:cs="Arial"/>
          <w:b/>
          <w:bCs/>
          <w:sz w:val="22"/>
          <w:szCs w:val="22"/>
          <w:u w:val="single"/>
        </w:rPr>
        <w:t xml:space="preserve">Reflection as a Social Care Worker </w:t>
      </w:r>
    </w:p>
    <w:p w14:paraId="48A9BCB5" w14:textId="17990C37" w:rsidR="00217F31" w:rsidRPr="00217F31" w:rsidRDefault="00217F31" w:rsidP="005914EA">
      <w:pPr>
        <w:spacing w:line="360" w:lineRule="auto"/>
        <w:rPr>
          <w:rFonts w:ascii="Arial" w:hAnsi="Arial" w:cs="Arial"/>
          <w:b/>
          <w:bCs/>
          <w:sz w:val="22"/>
          <w:szCs w:val="22"/>
          <w:u w:val="single"/>
        </w:rPr>
      </w:pPr>
      <w:r w:rsidRPr="00217F31">
        <w:rPr>
          <w:rFonts w:ascii="Arial" w:eastAsia="Times New Roman" w:hAnsi="Arial" w:cs="Arial"/>
          <w:b/>
          <w:bCs/>
          <w:sz w:val="22"/>
          <w:szCs w:val="22"/>
          <w:lang w:eastAsia="en-GB"/>
        </w:rPr>
        <w:t>Gibbs Reflective Cycle</w:t>
      </w:r>
    </w:p>
    <w:p w14:paraId="32B94C0A"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The Gibbs Reflective Cycle is a simple model that helps people learn from their experiences. It has six stages: Description, Feelings, Evaluation, Analysis, Conclusion, and Action Plan. I will use these six stages to reflect on my role as a social care worker.</w:t>
      </w:r>
    </w:p>
    <w:p w14:paraId="61BCFBD0" w14:textId="59818340" w:rsidR="00217F31" w:rsidRPr="00217F31" w:rsidRDefault="00217F31" w:rsidP="005914EA">
      <w:pPr>
        <w:spacing w:before="100" w:beforeAutospacing="1" w:after="100" w:afterAutospacing="1" w:line="360" w:lineRule="auto"/>
        <w:outlineLvl w:val="1"/>
        <w:rPr>
          <w:rFonts w:ascii="Arial" w:eastAsia="Times New Roman" w:hAnsi="Arial" w:cs="Arial"/>
          <w:b/>
          <w:bCs/>
          <w:sz w:val="22"/>
          <w:szCs w:val="22"/>
          <w:lang w:eastAsia="en-GB"/>
        </w:rPr>
      </w:pPr>
      <w:r w:rsidRPr="00217F31">
        <w:rPr>
          <w:rFonts w:ascii="Arial" w:eastAsia="Times New Roman" w:hAnsi="Arial" w:cs="Arial"/>
          <w:b/>
          <w:bCs/>
          <w:sz w:val="22"/>
          <w:szCs w:val="22"/>
          <w:lang w:eastAsia="en-GB"/>
        </w:rPr>
        <w:t>Description</w:t>
      </w:r>
    </w:p>
    <w:p w14:paraId="2A154902" w14:textId="77777777" w:rsidR="00217F31" w:rsidRPr="005914EA"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lastRenderedPageBreak/>
        <w:t xml:space="preserve">As a social care worker, my role is to support people with their daily needs while helping them stay independent and maintain their dignity. I listen carefully to understand what each person wants and needs. I try to build </w:t>
      </w:r>
      <w:proofErr w:type="gramStart"/>
      <w:r w:rsidRPr="00217F31">
        <w:rPr>
          <w:rFonts w:ascii="Arial" w:eastAsia="Times New Roman" w:hAnsi="Arial" w:cs="Arial"/>
          <w:sz w:val="22"/>
          <w:szCs w:val="22"/>
          <w:lang w:eastAsia="en-GB"/>
        </w:rPr>
        <w:t>trust</w:t>
      </w:r>
      <w:proofErr w:type="gramEnd"/>
      <w:r w:rsidRPr="00217F31">
        <w:rPr>
          <w:rFonts w:ascii="Arial" w:eastAsia="Times New Roman" w:hAnsi="Arial" w:cs="Arial"/>
          <w:sz w:val="22"/>
          <w:szCs w:val="22"/>
          <w:lang w:eastAsia="en-GB"/>
        </w:rPr>
        <w:t xml:space="preserve"> so they feel safe and respected.</w:t>
      </w:r>
    </w:p>
    <w:p w14:paraId="59110D7C" w14:textId="7ADF8A7A" w:rsidR="00B51757" w:rsidRPr="005914EA" w:rsidRDefault="00872D0F" w:rsidP="005914EA">
      <w:pPr>
        <w:spacing w:line="360" w:lineRule="auto"/>
        <w:rPr>
          <w:rFonts w:ascii="Arial" w:eastAsia="Arial" w:hAnsi="Arial" w:cs="Arial"/>
          <w:sz w:val="22"/>
          <w:szCs w:val="22"/>
        </w:rPr>
      </w:pPr>
      <w:r w:rsidRPr="005914EA">
        <w:rPr>
          <w:rFonts w:ascii="Arial" w:eastAsia="Arial" w:hAnsi="Arial" w:cs="Arial"/>
          <w:sz w:val="22"/>
          <w:szCs w:val="22"/>
        </w:rPr>
        <w:t>I</w:t>
      </w:r>
      <w:r w:rsidR="00B51757" w:rsidRPr="005914EA">
        <w:rPr>
          <w:rFonts w:ascii="Arial" w:eastAsia="Arial" w:hAnsi="Arial" w:cs="Arial"/>
          <w:sz w:val="22"/>
          <w:szCs w:val="22"/>
        </w:rPr>
        <w:t xml:space="preserve"> believe my strengths include empathy, good communication skills and the ability to build positive relationships with individuals. These strengths help me provide person</w:t>
      </w:r>
      <w:r w:rsidR="00B51757" w:rsidRPr="005914EA">
        <w:rPr>
          <w:rFonts w:ascii="Cambria Math" w:eastAsia="Arial" w:hAnsi="Cambria Math" w:cs="Cambria Math"/>
          <w:sz w:val="22"/>
          <w:szCs w:val="22"/>
        </w:rPr>
        <w:t>‑</w:t>
      </w:r>
      <w:r w:rsidR="00B51757" w:rsidRPr="005914EA">
        <w:rPr>
          <w:rFonts w:ascii="Arial" w:eastAsia="Arial" w:hAnsi="Arial" w:cs="Arial"/>
          <w:sz w:val="22"/>
          <w:szCs w:val="22"/>
        </w:rPr>
        <w:t>centred care and create trust with the people I support. I am patient, understanding and able to adapt my communication style to meet different needs. These qualities help individuals feel comfortable and supported.</w:t>
      </w:r>
    </w:p>
    <w:p w14:paraId="7E3F2D47" w14:textId="77777777" w:rsidR="00B51757" w:rsidRPr="005914EA" w:rsidRDefault="00B51757" w:rsidP="005914EA">
      <w:pPr>
        <w:spacing w:line="360" w:lineRule="auto"/>
        <w:rPr>
          <w:rFonts w:ascii="Arial" w:eastAsia="Arial" w:hAnsi="Arial" w:cs="Arial"/>
          <w:sz w:val="22"/>
          <w:szCs w:val="22"/>
        </w:rPr>
      </w:pPr>
      <w:r w:rsidRPr="005914EA">
        <w:rPr>
          <w:rFonts w:ascii="Arial" w:eastAsia="Arial" w:hAnsi="Arial" w:cs="Arial"/>
          <w:sz w:val="22"/>
          <w:szCs w:val="22"/>
        </w:rPr>
        <w:t>However, I also recognise areas where I need to improve. One area is developing a deeper understanding of legislation and how it applies to complex situations. Although I am familiar with key laws such as the Care Act 2014, I want to improve my confidence in applying these principles in practice. Another area for improvement is partnership working. While I communicate well with colleagues, I want to strengthen my ability to coordinate effectively with external professionals and agencies. I also want to improve my documentation skills to ensure that records are clear, accurate and compliant with professional standards.</w:t>
      </w:r>
    </w:p>
    <w:p w14:paraId="0D9EA187"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Person-centred care is very important in my daily work. I support people to make their own choices about their routines and care. This follows guidance from the National Institute for Health and Care Excellence, which says care should focus on the individual.</w:t>
      </w:r>
    </w:p>
    <w:p w14:paraId="19A77CAE"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My work is guided by the Care Act 2014. This law says that wellbeing, independence, and safety must be at the centre of care. I try to help people do as much as they can for themselves instead of doing everything for them.</w:t>
      </w:r>
    </w:p>
    <w:p w14:paraId="4966E15F"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I also work with colleagues, nurses, social workers, and family members to make sure care is organised and consistent. NHS England encourages professionals to work together so people receive better support.</w:t>
      </w:r>
    </w:p>
    <w:p w14:paraId="0AE0E244"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 xml:space="preserve">I follow professional rules from the Health and Care Professions Council to make sure my work is safe and ethical. I respect confidentiality and only share </w:t>
      </w:r>
      <w:proofErr w:type="gramStart"/>
      <w:r w:rsidRPr="00217F31">
        <w:rPr>
          <w:rFonts w:ascii="Arial" w:eastAsia="Times New Roman" w:hAnsi="Arial" w:cs="Arial"/>
          <w:sz w:val="22"/>
          <w:szCs w:val="22"/>
          <w:lang w:eastAsia="en-GB"/>
        </w:rPr>
        <w:t>information</w:t>
      </w:r>
      <w:proofErr w:type="gramEnd"/>
      <w:r w:rsidRPr="00217F31">
        <w:rPr>
          <w:rFonts w:ascii="Arial" w:eastAsia="Times New Roman" w:hAnsi="Arial" w:cs="Arial"/>
          <w:sz w:val="22"/>
          <w:szCs w:val="22"/>
          <w:lang w:eastAsia="en-GB"/>
        </w:rPr>
        <w:t xml:space="preserve"> when necessary, such as for safeguarding concerns.</w:t>
      </w:r>
    </w:p>
    <w:p w14:paraId="32E50497" w14:textId="77777777" w:rsidR="00287D02" w:rsidRDefault="00287D02" w:rsidP="005914EA">
      <w:pPr>
        <w:spacing w:before="100" w:beforeAutospacing="1" w:after="100" w:afterAutospacing="1" w:line="360" w:lineRule="auto"/>
        <w:outlineLvl w:val="1"/>
        <w:rPr>
          <w:rFonts w:ascii="Arial" w:eastAsia="Times New Roman" w:hAnsi="Arial" w:cs="Arial"/>
          <w:b/>
          <w:bCs/>
          <w:sz w:val="22"/>
          <w:szCs w:val="22"/>
          <w:lang w:eastAsia="en-GB"/>
        </w:rPr>
      </w:pPr>
    </w:p>
    <w:p w14:paraId="3E1F348A" w14:textId="77777777" w:rsidR="00287D02" w:rsidRDefault="00287D02" w:rsidP="005914EA">
      <w:pPr>
        <w:spacing w:before="100" w:beforeAutospacing="1" w:after="100" w:afterAutospacing="1" w:line="360" w:lineRule="auto"/>
        <w:outlineLvl w:val="1"/>
        <w:rPr>
          <w:rFonts w:ascii="Arial" w:eastAsia="Times New Roman" w:hAnsi="Arial" w:cs="Arial"/>
          <w:b/>
          <w:bCs/>
          <w:sz w:val="22"/>
          <w:szCs w:val="22"/>
          <w:lang w:eastAsia="en-GB"/>
        </w:rPr>
      </w:pPr>
    </w:p>
    <w:p w14:paraId="0AC9F297" w14:textId="77777777" w:rsidR="00287D02" w:rsidRDefault="00287D02" w:rsidP="005914EA">
      <w:pPr>
        <w:spacing w:before="100" w:beforeAutospacing="1" w:after="100" w:afterAutospacing="1" w:line="360" w:lineRule="auto"/>
        <w:outlineLvl w:val="1"/>
        <w:rPr>
          <w:rFonts w:ascii="Arial" w:eastAsia="Times New Roman" w:hAnsi="Arial" w:cs="Arial"/>
          <w:b/>
          <w:bCs/>
          <w:sz w:val="22"/>
          <w:szCs w:val="22"/>
          <w:lang w:eastAsia="en-GB"/>
        </w:rPr>
      </w:pPr>
    </w:p>
    <w:p w14:paraId="074640C9" w14:textId="4E2F61DB" w:rsidR="00217F31" w:rsidRPr="00217F31" w:rsidRDefault="00217F31" w:rsidP="005914EA">
      <w:pPr>
        <w:spacing w:before="100" w:beforeAutospacing="1" w:after="100" w:afterAutospacing="1" w:line="360" w:lineRule="auto"/>
        <w:outlineLvl w:val="1"/>
        <w:rPr>
          <w:rFonts w:ascii="Arial" w:eastAsia="Times New Roman" w:hAnsi="Arial" w:cs="Arial"/>
          <w:b/>
          <w:bCs/>
          <w:sz w:val="22"/>
          <w:szCs w:val="22"/>
          <w:lang w:eastAsia="en-GB"/>
        </w:rPr>
      </w:pPr>
      <w:r w:rsidRPr="00217F31">
        <w:rPr>
          <w:rFonts w:ascii="Arial" w:eastAsia="Times New Roman" w:hAnsi="Arial" w:cs="Arial"/>
          <w:b/>
          <w:bCs/>
          <w:sz w:val="22"/>
          <w:szCs w:val="22"/>
          <w:lang w:eastAsia="en-GB"/>
        </w:rPr>
        <w:lastRenderedPageBreak/>
        <w:t>Feelings</w:t>
      </w:r>
    </w:p>
    <w:p w14:paraId="2D3004B6"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I feel happy and proud when I see individuals becoming more confident and independent. It makes me feel that my work is meaningful.</w:t>
      </w:r>
    </w:p>
    <w:p w14:paraId="26317B9B"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 xml:space="preserve">Sometimes I feel unsure when I </w:t>
      </w:r>
      <w:proofErr w:type="gramStart"/>
      <w:r w:rsidRPr="00217F31">
        <w:rPr>
          <w:rFonts w:ascii="Arial" w:eastAsia="Times New Roman" w:hAnsi="Arial" w:cs="Arial"/>
          <w:sz w:val="22"/>
          <w:szCs w:val="22"/>
          <w:lang w:eastAsia="en-GB"/>
        </w:rPr>
        <w:t>have to</w:t>
      </w:r>
      <w:proofErr w:type="gramEnd"/>
      <w:r w:rsidRPr="00217F31">
        <w:rPr>
          <w:rFonts w:ascii="Arial" w:eastAsia="Times New Roman" w:hAnsi="Arial" w:cs="Arial"/>
          <w:sz w:val="22"/>
          <w:szCs w:val="22"/>
          <w:lang w:eastAsia="en-GB"/>
        </w:rPr>
        <w:t xml:space="preserve"> make difficult decisions, especially when balancing a person’s safety with their right to make choices. These situations can feel challenging.</w:t>
      </w:r>
    </w:p>
    <w:p w14:paraId="6E5C068E" w14:textId="77777777" w:rsidR="00E8398C" w:rsidRPr="005914EA" w:rsidRDefault="00E8398C" w:rsidP="005914EA">
      <w:pPr>
        <w:spacing w:before="100" w:beforeAutospacing="1" w:after="100" w:afterAutospacing="1" w:line="360" w:lineRule="auto"/>
        <w:outlineLvl w:val="1"/>
        <w:rPr>
          <w:rFonts w:ascii="Arial" w:eastAsia="Times New Roman" w:hAnsi="Arial" w:cs="Arial"/>
          <w:b/>
          <w:bCs/>
          <w:sz w:val="22"/>
          <w:szCs w:val="22"/>
          <w:lang w:eastAsia="en-GB"/>
        </w:rPr>
      </w:pPr>
    </w:p>
    <w:p w14:paraId="19B5C7B9" w14:textId="77777777" w:rsidR="00E8398C" w:rsidRPr="005914EA" w:rsidRDefault="00E8398C" w:rsidP="005914EA">
      <w:pPr>
        <w:spacing w:before="100" w:beforeAutospacing="1" w:after="100" w:afterAutospacing="1" w:line="360" w:lineRule="auto"/>
        <w:outlineLvl w:val="1"/>
        <w:rPr>
          <w:rFonts w:ascii="Arial" w:eastAsia="Times New Roman" w:hAnsi="Arial" w:cs="Arial"/>
          <w:b/>
          <w:bCs/>
          <w:sz w:val="22"/>
          <w:szCs w:val="22"/>
          <w:lang w:eastAsia="en-GB"/>
        </w:rPr>
      </w:pPr>
    </w:p>
    <w:p w14:paraId="1A642AC6" w14:textId="5B745A37" w:rsidR="00217F31" w:rsidRPr="005914EA" w:rsidRDefault="00217F31" w:rsidP="005914EA">
      <w:pPr>
        <w:spacing w:before="100" w:beforeAutospacing="1" w:after="100" w:afterAutospacing="1" w:line="360" w:lineRule="auto"/>
        <w:outlineLvl w:val="1"/>
        <w:rPr>
          <w:rFonts w:ascii="Arial" w:eastAsia="Times New Roman" w:hAnsi="Arial" w:cs="Arial"/>
          <w:b/>
          <w:bCs/>
          <w:sz w:val="22"/>
          <w:szCs w:val="22"/>
          <w:lang w:eastAsia="en-GB"/>
        </w:rPr>
      </w:pPr>
      <w:r w:rsidRPr="00217F31">
        <w:rPr>
          <w:rFonts w:ascii="Arial" w:eastAsia="Times New Roman" w:hAnsi="Arial" w:cs="Arial"/>
          <w:b/>
          <w:bCs/>
          <w:sz w:val="22"/>
          <w:szCs w:val="22"/>
          <w:lang w:eastAsia="en-GB"/>
        </w:rPr>
        <w:t>Evaluation</w:t>
      </w:r>
    </w:p>
    <w:p w14:paraId="790785FE" w14:textId="77777777" w:rsidR="00872D0F" w:rsidRPr="005914EA" w:rsidRDefault="00872D0F" w:rsidP="005914EA">
      <w:pPr>
        <w:spacing w:line="360" w:lineRule="auto"/>
        <w:rPr>
          <w:rFonts w:ascii="Arial" w:eastAsia="Arial" w:hAnsi="Arial" w:cs="Arial"/>
          <w:b/>
          <w:bCs/>
          <w:sz w:val="22"/>
          <w:szCs w:val="22"/>
        </w:rPr>
      </w:pPr>
      <w:r w:rsidRPr="005914EA">
        <w:rPr>
          <w:rFonts w:ascii="Arial" w:eastAsia="Arial" w:hAnsi="Arial" w:cs="Arial"/>
          <w:b/>
          <w:bCs/>
          <w:sz w:val="22"/>
          <w:szCs w:val="22"/>
        </w:rPr>
        <w:t>Skills, strengths and areas for improvement</w:t>
      </w:r>
    </w:p>
    <w:p w14:paraId="30AC4993" w14:textId="77777777" w:rsidR="00872D0F" w:rsidRPr="005914EA" w:rsidRDefault="00872D0F" w:rsidP="005914EA">
      <w:pPr>
        <w:spacing w:line="360" w:lineRule="auto"/>
        <w:rPr>
          <w:rFonts w:ascii="Arial" w:eastAsia="Arial" w:hAnsi="Arial" w:cs="Arial"/>
          <w:sz w:val="22"/>
          <w:szCs w:val="22"/>
        </w:rPr>
      </w:pPr>
      <w:r w:rsidRPr="005914EA">
        <w:rPr>
          <w:rFonts w:ascii="Arial" w:eastAsia="Arial" w:hAnsi="Arial" w:cs="Arial"/>
          <w:sz w:val="22"/>
          <w:szCs w:val="22"/>
        </w:rPr>
        <w:t>I believe my strengths include empathy, good communication skills and the ability to build positive relationships with individuals. These strengths help me provide person</w:t>
      </w:r>
      <w:r w:rsidRPr="005914EA">
        <w:rPr>
          <w:rFonts w:ascii="Cambria Math" w:eastAsia="Arial" w:hAnsi="Cambria Math" w:cs="Cambria Math"/>
          <w:sz w:val="22"/>
          <w:szCs w:val="22"/>
        </w:rPr>
        <w:t>‑</w:t>
      </w:r>
      <w:r w:rsidRPr="005914EA">
        <w:rPr>
          <w:rFonts w:ascii="Arial" w:eastAsia="Arial" w:hAnsi="Arial" w:cs="Arial"/>
          <w:sz w:val="22"/>
          <w:szCs w:val="22"/>
        </w:rPr>
        <w:t>centred care and create trust with the people I support. I am patient, understanding and able to adapt my communication style to meet different needs. These qualities help individuals feel comfortable and supported.</w:t>
      </w:r>
    </w:p>
    <w:p w14:paraId="1829A700" w14:textId="55531099" w:rsidR="00872D0F" w:rsidRPr="00217F31" w:rsidRDefault="00872D0F" w:rsidP="005914EA">
      <w:pPr>
        <w:spacing w:line="360" w:lineRule="auto"/>
        <w:rPr>
          <w:rFonts w:ascii="Arial" w:eastAsia="Arial" w:hAnsi="Arial" w:cs="Arial"/>
          <w:sz w:val="22"/>
          <w:szCs w:val="22"/>
        </w:rPr>
      </w:pPr>
      <w:r w:rsidRPr="005914EA">
        <w:rPr>
          <w:rFonts w:ascii="Arial" w:eastAsia="Arial" w:hAnsi="Arial" w:cs="Arial"/>
          <w:sz w:val="22"/>
          <w:szCs w:val="22"/>
        </w:rPr>
        <w:t>However, I also recognise areas where I need to improve. One area is developing a deeper understanding of legislation and how it applies to complex situations. Although I am familiar with key laws such as the Care Act 2014, I want to improve my confidence in applying these principles in practice. Another area for improvement is partnership working. While I communicate well with colleagues, I want to strengthen my ability to coordinate effectively with external professionals and agencies. I also want to improve my documentation skills to ensure that records are clear, accurate and compliant with professional standards.</w:t>
      </w:r>
    </w:p>
    <w:p w14:paraId="07D298FA" w14:textId="3E39D629" w:rsidR="00217F31" w:rsidRPr="00217F31" w:rsidRDefault="00217F31" w:rsidP="005914EA">
      <w:pPr>
        <w:spacing w:before="100" w:beforeAutospacing="1" w:after="100" w:afterAutospacing="1" w:line="360" w:lineRule="auto"/>
        <w:outlineLvl w:val="1"/>
        <w:rPr>
          <w:rFonts w:ascii="Arial" w:eastAsia="Times New Roman" w:hAnsi="Arial" w:cs="Arial"/>
          <w:b/>
          <w:bCs/>
          <w:sz w:val="22"/>
          <w:szCs w:val="22"/>
          <w:lang w:eastAsia="en-GB"/>
        </w:rPr>
      </w:pPr>
      <w:r w:rsidRPr="00217F31">
        <w:rPr>
          <w:rFonts w:ascii="Arial" w:eastAsia="Times New Roman" w:hAnsi="Arial" w:cs="Arial"/>
          <w:b/>
          <w:bCs/>
          <w:sz w:val="22"/>
          <w:szCs w:val="22"/>
          <w:lang w:eastAsia="en-GB"/>
        </w:rPr>
        <w:t xml:space="preserve"> Analysis</w:t>
      </w:r>
    </w:p>
    <w:p w14:paraId="3543637F"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Person-centred care helps people feel respected and valued. The Care Act 2014 supports this by focusing on independence and wellbeing. When I encourage someone to do tasks themselves, it helps build their confidence.</w:t>
      </w:r>
    </w:p>
    <w:p w14:paraId="754CCD36"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Working in partnership also improves care. When professionals communicate well, it reduces mistakes and keeps people safe.</w:t>
      </w:r>
    </w:p>
    <w:p w14:paraId="1E6974CC"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lastRenderedPageBreak/>
        <w:t>Good ethical practice is important in social care. Following professional standards helps protect individuals and ensures I act responsibly.</w:t>
      </w:r>
    </w:p>
    <w:p w14:paraId="32747885" w14:textId="3023771A" w:rsidR="00217F31" w:rsidRPr="00217F31" w:rsidRDefault="00217F31" w:rsidP="005914EA">
      <w:pPr>
        <w:spacing w:before="100" w:beforeAutospacing="1" w:after="100" w:afterAutospacing="1" w:line="360" w:lineRule="auto"/>
        <w:outlineLvl w:val="1"/>
        <w:rPr>
          <w:rFonts w:ascii="Arial" w:eastAsia="Times New Roman" w:hAnsi="Arial" w:cs="Arial"/>
          <w:b/>
          <w:bCs/>
          <w:sz w:val="22"/>
          <w:szCs w:val="22"/>
          <w:lang w:eastAsia="en-GB"/>
        </w:rPr>
      </w:pPr>
      <w:r w:rsidRPr="00217F31">
        <w:rPr>
          <w:rFonts w:ascii="Arial" w:eastAsia="Times New Roman" w:hAnsi="Arial" w:cs="Arial"/>
          <w:b/>
          <w:bCs/>
          <w:sz w:val="22"/>
          <w:szCs w:val="22"/>
          <w:lang w:eastAsia="en-GB"/>
        </w:rPr>
        <w:t>Conclusion</w:t>
      </w:r>
    </w:p>
    <w:p w14:paraId="39405DC2"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This reflection shows that I have strong communication and caring skills. However, I need to develop more confidence in using legislation and improve my documentation skills.</w:t>
      </w:r>
    </w:p>
    <w:p w14:paraId="7559B457"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Reflecting on my practice helps me understand how I can become a better social care worker.</w:t>
      </w:r>
    </w:p>
    <w:p w14:paraId="31E70210" w14:textId="77777777" w:rsidR="00E8398C" w:rsidRPr="005914EA" w:rsidRDefault="00E8398C" w:rsidP="005914EA">
      <w:pPr>
        <w:spacing w:before="100" w:beforeAutospacing="1" w:after="100" w:afterAutospacing="1" w:line="360" w:lineRule="auto"/>
        <w:outlineLvl w:val="1"/>
        <w:rPr>
          <w:rFonts w:ascii="Arial" w:eastAsia="Times New Roman" w:hAnsi="Arial" w:cs="Arial"/>
          <w:b/>
          <w:bCs/>
          <w:sz w:val="22"/>
          <w:szCs w:val="22"/>
          <w:lang w:eastAsia="en-GB"/>
        </w:rPr>
      </w:pPr>
    </w:p>
    <w:p w14:paraId="6AE758B8" w14:textId="77777777" w:rsidR="00E8398C" w:rsidRPr="005914EA" w:rsidRDefault="00E8398C" w:rsidP="005914EA">
      <w:pPr>
        <w:spacing w:before="100" w:beforeAutospacing="1" w:after="100" w:afterAutospacing="1" w:line="360" w:lineRule="auto"/>
        <w:outlineLvl w:val="1"/>
        <w:rPr>
          <w:rFonts w:ascii="Arial" w:eastAsia="Times New Roman" w:hAnsi="Arial" w:cs="Arial"/>
          <w:b/>
          <w:bCs/>
          <w:sz w:val="22"/>
          <w:szCs w:val="22"/>
          <w:lang w:eastAsia="en-GB"/>
        </w:rPr>
      </w:pPr>
    </w:p>
    <w:p w14:paraId="76FC55F7" w14:textId="0646F310" w:rsidR="00217F31" w:rsidRPr="00217F31" w:rsidRDefault="00217F31" w:rsidP="005914EA">
      <w:pPr>
        <w:spacing w:before="100" w:beforeAutospacing="1" w:after="100" w:afterAutospacing="1" w:line="360" w:lineRule="auto"/>
        <w:outlineLvl w:val="1"/>
        <w:rPr>
          <w:rFonts w:ascii="Arial" w:eastAsia="Times New Roman" w:hAnsi="Arial" w:cs="Arial"/>
          <w:b/>
          <w:bCs/>
          <w:sz w:val="22"/>
          <w:szCs w:val="22"/>
          <w:lang w:eastAsia="en-GB"/>
        </w:rPr>
      </w:pPr>
      <w:r w:rsidRPr="00217F31">
        <w:rPr>
          <w:rFonts w:ascii="Arial" w:eastAsia="Times New Roman" w:hAnsi="Arial" w:cs="Arial"/>
          <w:b/>
          <w:bCs/>
          <w:sz w:val="22"/>
          <w:szCs w:val="22"/>
          <w:lang w:eastAsia="en-GB"/>
        </w:rPr>
        <w:t>Action Plan</w:t>
      </w:r>
    </w:p>
    <w:p w14:paraId="497ADB6B"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To improve my practice, I will:</w:t>
      </w:r>
    </w:p>
    <w:p w14:paraId="094066ED" w14:textId="77777777" w:rsidR="00217F31" w:rsidRPr="00217F31" w:rsidRDefault="00217F31" w:rsidP="005914EA">
      <w:pPr>
        <w:numPr>
          <w:ilvl w:val="0"/>
          <w:numId w:val="1"/>
        </w:num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Attend training on safeguarding and legislation.</w:t>
      </w:r>
    </w:p>
    <w:p w14:paraId="06B9376A" w14:textId="77777777" w:rsidR="00217F31" w:rsidRPr="00217F31" w:rsidRDefault="00217F31" w:rsidP="005914EA">
      <w:pPr>
        <w:numPr>
          <w:ilvl w:val="0"/>
          <w:numId w:val="1"/>
        </w:num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Learn more about the Care Act 2014.</w:t>
      </w:r>
    </w:p>
    <w:p w14:paraId="0A8FA285" w14:textId="77777777" w:rsidR="00217F31" w:rsidRPr="00217F31" w:rsidRDefault="00217F31" w:rsidP="005914EA">
      <w:pPr>
        <w:numPr>
          <w:ilvl w:val="0"/>
          <w:numId w:val="1"/>
        </w:num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Ask for feedback from my manager and colleagues.</w:t>
      </w:r>
    </w:p>
    <w:p w14:paraId="435A86F5" w14:textId="77777777" w:rsidR="00217F31" w:rsidRPr="00217F31" w:rsidRDefault="00217F31" w:rsidP="005914EA">
      <w:pPr>
        <w:numPr>
          <w:ilvl w:val="0"/>
          <w:numId w:val="1"/>
        </w:num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Improve my record-keeping skills.</w:t>
      </w:r>
    </w:p>
    <w:p w14:paraId="02F83927" w14:textId="77777777" w:rsidR="00217F31" w:rsidRPr="00217F31" w:rsidRDefault="00217F31" w:rsidP="005914EA">
      <w:pPr>
        <w:numPr>
          <w:ilvl w:val="0"/>
          <w:numId w:val="1"/>
        </w:num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Continue reflecting on my work regularly.</w:t>
      </w:r>
    </w:p>
    <w:p w14:paraId="5DC03E31" w14:textId="574C41E4" w:rsidR="00B91A57" w:rsidRPr="005914EA"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The NHS Constitution for England says that healthcare workers should continue learning and improving. By developing my skills and knowledge, I can provide better care and support to the people I work with</w:t>
      </w:r>
    </w:p>
    <w:p w14:paraId="66EAA316" w14:textId="68335E1D" w:rsidR="002128DD" w:rsidRPr="005914EA" w:rsidRDefault="00B91A57" w:rsidP="005914EA">
      <w:pPr>
        <w:spacing w:line="360" w:lineRule="auto"/>
        <w:rPr>
          <w:rFonts w:ascii="Arial" w:hAnsi="Arial" w:cs="Arial"/>
          <w:b/>
          <w:bCs/>
          <w:sz w:val="22"/>
          <w:szCs w:val="22"/>
          <w:u w:val="single"/>
        </w:rPr>
      </w:pPr>
      <w:r w:rsidRPr="005914EA">
        <w:rPr>
          <w:rFonts w:ascii="Arial" w:hAnsi="Arial" w:cs="Arial"/>
          <w:b/>
          <w:bCs/>
          <w:sz w:val="22"/>
          <w:szCs w:val="22"/>
          <w:u w:val="single"/>
        </w:rPr>
        <w:t>C</w:t>
      </w:r>
      <w:r w:rsidR="18E4B299" w:rsidRPr="005914EA">
        <w:rPr>
          <w:rFonts w:ascii="Arial" w:hAnsi="Arial" w:cs="Arial"/>
          <w:b/>
          <w:bCs/>
          <w:sz w:val="22"/>
          <w:szCs w:val="22"/>
          <w:u w:val="single"/>
        </w:rPr>
        <w:t xml:space="preserve">onclusion </w:t>
      </w:r>
    </w:p>
    <w:p w14:paraId="3FE4B780" w14:textId="4888483B" w:rsidR="002128DD"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Person</w:t>
      </w:r>
      <w:r w:rsidRPr="005914EA">
        <w:rPr>
          <w:rFonts w:ascii="Cambria Math" w:eastAsia="Arial" w:hAnsi="Cambria Math" w:cs="Cambria Math"/>
          <w:sz w:val="22"/>
          <w:szCs w:val="22"/>
        </w:rPr>
        <w:t>‑</w:t>
      </w:r>
      <w:r w:rsidRPr="005914EA">
        <w:rPr>
          <w:rFonts w:ascii="Arial" w:eastAsia="Arial" w:hAnsi="Arial" w:cs="Arial"/>
          <w:sz w:val="22"/>
          <w:szCs w:val="22"/>
        </w:rPr>
        <w:t>centred care, partnership working and ethical practice are key principles in UK health and social care. These principles help ensure high</w:t>
      </w:r>
      <w:r w:rsidRPr="005914EA">
        <w:rPr>
          <w:rFonts w:ascii="Cambria Math" w:eastAsia="Arial" w:hAnsi="Cambria Math" w:cs="Cambria Math"/>
          <w:sz w:val="22"/>
          <w:szCs w:val="22"/>
        </w:rPr>
        <w:t>‑</w:t>
      </w:r>
      <w:r w:rsidRPr="005914EA">
        <w:rPr>
          <w:rFonts w:ascii="Arial" w:eastAsia="Arial" w:hAnsi="Arial" w:cs="Arial"/>
          <w:sz w:val="22"/>
          <w:szCs w:val="22"/>
        </w:rPr>
        <w:t>quality support and better outcomes for individuals. Through reflecting on theory, real practice and my own role as a social care worker, I understand how important it is to apply these principles every day. Ongoing learning and reflection will support my development and help me continue to grow as a professional.</w:t>
      </w:r>
    </w:p>
    <w:p w14:paraId="55866D78" w14:textId="383F1BD6" w:rsidR="00AB3D05"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 xml:space="preserve"> </w:t>
      </w:r>
    </w:p>
    <w:p w14:paraId="0A253F90" w14:textId="77777777" w:rsidR="00B91A57" w:rsidRDefault="00B91A57" w:rsidP="001260CE">
      <w:pPr>
        <w:spacing w:line="360" w:lineRule="auto"/>
        <w:rPr>
          <w:rFonts w:ascii="Arial" w:eastAsia="Arial" w:hAnsi="Arial" w:cs="Arial"/>
          <w:sz w:val="22"/>
          <w:szCs w:val="22"/>
        </w:rPr>
      </w:pPr>
    </w:p>
    <w:p w14:paraId="07687C59" w14:textId="77777777" w:rsidR="00B91A57" w:rsidRPr="00B91A57" w:rsidRDefault="00B91A57" w:rsidP="001260CE">
      <w:pPr>
        <w:spacing w:line="360" w:lineRule="auto"/>
        <w:rPr>
          <w:rFonts w:ascii="Arial" w:eastAsia="Arial" w:hAnsi="Arial" w:cs="Arial"/>
          <w:sz w:val="22"/>
          <w:szCs w:val="22"/>
        </w:rPr>
      </w:pPr>
    </w:p>
    <w:p w14:paraId="249675F2" w14:textId="77777777" w:rsidR="00E8398C" w:rsidRDefault="00E8398C" w:rsidP="001260CE">
      <w:pPr>
        <w:spacing w:line="360" w:lineRule="auto"/>
        <w:rPr>
          <w:rFonts w:ascii="Arial" w:hAnsi="Arial" w:cs="Arial"/>
          <w:b/>
          <w:bCs/>
          <w:sz w:val="22"/>
          <w:szCs w:val="22"/>
          <w:u w:val="single"/>
        </w:rPr>
      </w:pPr>
    </w:p>
    <w:p w14:paraId="5E56B4DB" w14:textId="77777777" w:rsidR="00E8398C" w:rsidRDefault="00E8398C" w:rsidP="001260CE">
      <w:pPr>
        <w:spacing w:line="360" w:lineRule="auto"/>
        <w:rPr>
          <w:rFonts w:ascii="Arial" w:hAnsi="Arial" w:cs="Arial"/>
          <w:b/>
          <w:bCs/>
          <w:sz w:val="22"/>
          <w:szCs w:val="22"/>
          <w:u w:val="single"/>
        </w:rPr>
      </w:pPr>
    </w:p>
    <w:p w14:paraId="5F040217" w14:textId="77777777" w:rsidR="00E8398C" w:rsidRDefault="00E8398C" w:rsidP="001260CE">
      <w:pPr>
        <w:spacing w:line="360" w:lineRule="auto"/>
        <w:rPr>
          <w:rFonts w:ascii="Arial" w:hAnsi="Arial" w:cs="Arial"/>
          <w:b/>
          <w:bCs/>
          <w:sz w:val="22"/>
          <w:szCs w:val="22"/>
          <w:u w:val="single"/>
        </w:rPr>
      </w:pPr>
    </w:p>
    <w:p w14:paraId="6E0922BB" w14:textId="77777777" w:rsidR="00E8398C" w:rsidRDefault="00E8398C" w:rsidP="001260CE">
      <w:pPr>
        <w:spacing w:line="360" w:lineRule="auto"/>
        <w:rPr>
          <w:rFonts w:ascii="Arial" w:hAnsi="Arial" w:cs="Arial"/>
          <w:b/>
          <w:bCs/>
          <w:sz w:val="22"/>
          <w:szCs w:val="22"/>
          <w:u w:val="single"/>
        </w:rPr>
      </w:pPr>
    </w:p>
    <w:p w14:paraId="108A9765" w14:textId="77777777" w:rsidR="00E8398C" w:rsidRDefault="00E8398C" w:rsidP="001260CE">
      <w:pPr>
        <w:spacing w:line="360" w:lineRule="auto"/>
        <w:rPr>
          <w:rFonts w:ascii="Arial" w:hAnsi="Arial" w:cs="Arial"/>
          <w:b/>
          <w:bCs/>
          <w:sz w:val="22"/>
          <w:szCs w:val="22"/>
          <w:u w:val="single"/>
        </w:rPr>
      </w:pPr>
    </w:p>
    <w:p w14:paraId="0D848D31" w14:textId="77777777" w:rsidR="00E8398C" w:rsidRDefault="00E8398C" w:rsidP="001260CE">
      <w:pPr>
        <w:spacing w:line="360" w:lineRule="auto"/>
        <w:rPr>
          <w:rFonts w:ascii="Arial" w:hAnsi="Arial" w:cs="Arial"/>
          <w:b/>
          <w:bCs/>
          <w:sz w:val="22"/>
          <w:szCs w:val="22"/>
          <w:u w:val="single"/>
        </w:rPr>
      </w:pPr>
    </w:p>
    <w:p w14:paraId="1988CE4F" w14:textId="77777777" w:rsidR="00E8398C" w:rsidRDefault="00E8398C" w:rsidP="001260CE">
      <w:pPr>
        <w:spacing w:line="360" w:lineRule="auto"/>
        <w:rPr>
          <w:rFonts w:ascii="Arial" w:hAnsi="Arial" w:cs="Arial"/>
          <w:b/>
          <w:bCs/>
          <w:sz w:val="22"/>
          <w:szCs w:val="22"/>
          <w:u w:val="single"/>
        </w:rPr>
      </w:pPr>
    </w:p>
    <w:p w14:paraId="5871D391" w14:textId="77777777" w:rsidR="00E8398C" w:rsidRDefault="00E8398C" w:rsidP="001260CE">
      <w:pPr>
        <w:spacing w:line="360" w:lineRule="auto"/>
        <w:rPr>
          <w:rFonts w:ascii="Arial" w:hAnsi="Arial" w:cs="Arial"/>
          <w:b/>
          <w:bCs/>
          <w:sz w:val="22"/>
          <w:szCs w:val="22"/>
          <w:u w:val="single"/>
        </w:rPr>
      </w:pPr>
    </w:p>
    <w:p w14:paraId="49A863AA" w14:textId="305F70A9" w:rsidR="002128DD" w:rsidRPr="00D82971" w:rsidRDefault="00B91A57" w:rsidP="001260CE">
      <w:pPr>
        <w:spacing w:line="360" w:lineRule="auto"/>
        <w:rPr>
          <w:rFonts w:ascii="Arial" w:hAnsi="Arial" w:cs="Arial"/>
          <w:b/>
          <w:bCs/>
          <w:sz w:val="22"/>
          <w:szCs w:val="22"/>
          <w:u w:val="single"/>
        </w:rPr>
      </w:pPr>
      <w:r>
        <w:rPr>
          <w:rFonts w:ascii="Arial" w:hAnsi="Arial" w:cs="Arial"/>
          <w:b/>
          <w:bCs/>
          <w:sz w:val="22"/>
          <w:szCs w:val="22"/>
          <w:u w:val="single"/>
        </w:rPr>
        <w:t>R</w:t>
      </w:r>
      <w:r w:rsidR="18E4B299" w:rsidRPr="00D82971">
        <w:rPr>
          <w:rFonts w:ascii="Arial" w:hAnsi="Arial" w:cs="Arial"/>
          <w:b/>
          <w:bCs/>
          <w:sz w:val="22"/>
          <w:szCs w:val="22"/>
          <w:u w:val="single"/>
        </w:rPr>
        <w:t xml:space="preserve">eference List </w:t>
      </w:r>
    </w:p>
    <w:p w14:paraId="39994D97" w14:textId="77777777" w:rsidR="0068634A" w:rsidRPr="00D17093" w:rsidRDefault="0068634A" w:rsidP="001260CE">
      <w:pPr>
        <w:spacing w:line="360" w:lineRule="auto"/>
        <w:rPr>
          <w:rFonts w:ascii="Arial" w:eastAsia="Arial" w:hAnsi="Arial" w:cs="Arial"/>
          <w:sz w:val="22"/>
          <w:szCs w:val="22"/>
        </w:rPr>
      </w:pPr>
      <w:r w:rsidRPr="00D17093">
        <w:rPr>
          <w:rFonts w:ascii="Arial" w:eastAsia="Arial" w:hAnsi="Arial" w:cs="Arial"/>
          <w:sz w:val="22"/>
          <w:szCs w:val="22"/>
        </w:rPr>
        <w:t>Department of Health and Social Care (2014) </w:t>
      </w:r>
      <w:r w:rsidRPr="00D17093">
        <w:rPr>
          <w:rFonts w:ascii="Arial" w:eastAsia="Arial" w:hAnsi="Arial" w:cs="Arial"/>
          <w:i/>
          <w:iCs/>
          <w:sz w:val="22"/>
          <w:szCs w:val="22"/>
        </w:rPr>
        <w:t>Care Act 2014</w:t>
      </w:r>
      <w:r w:rsidRPr="00D17093">
        <w:rPr>
          <w:rFonts w:ascii="Arial" w:eastAsia="Arial" w:hAnsi="Arial" w:cs="Arial"/>
          <w:sz w:val="22"/>
          <w:szCs w:val="22"/>
        </w:rPr>
        <w:t>. London: The Stationery Office. Available at: </w:t>
      </w:r>
      <w:hyperlink r:id="rId8" w:tgtFrame="_blank" w:tooltip="https://www.legislation.gov.uk/ukpga/2014/23/contents" w:history="1">
        <w:r w:rsidRPr="00D17093">
          <w:rPr>
            <w:rStyle w:val="Hyperlink"/>
            <w:rFonts w:ascii="Arial" w:eastAsia="Arial" w:hAnsi="Arial" w:cs="Arial"/>
            <w:sz w:val="22"/>
            <w:szCs w:val="22"/>
          </w:rPr>
          <w:t>https://www.legislation.gov.uk/ukpga/2014/23/contents</w:t>
        </w:r>
      </w:hyperlink>
      <w:r w:rsidRPr="00D17093">
        <w:rPr>
          <w:rFonts w:ascii="Arial" w:eastAsia="Arial" w:hAnsi="Arial" w:cs="Arial"/>
          <w:sz w:val="22"/>
          <w:szCs w:val="22"/>
        </w:rPr>
        <w:t> (Accessed: 24 February 2026).</w:t>
      </w:r>
    </w:p>
    <w:p w14:paraId="4942793D" w14:textId="77777777" w:rsidR="0068634A" w:rsidRPr="00D82971" w:rsidRDefault="0068634A" w:rsidP="001260CE">
      <w:pPr>
        <w:spacing w:line="360" w:lineRule="auto"/>
        <w:rPr>
          <w:rFonts w:ascii="Arial" w:eastAsia="Arial" w:hAnsi="Arial" w:cs="Arial"/>
          <w:sz w:val="22"/>
          <w:szCs w:val="22"/>
        </w:rPr>
      </w:pPr>
      <w:r w:rsidRPr="00D82971">
        <w:rPr>
          <w:rFonts w:ascii="Arial" w:eastAsia="Arial" w:hAnsi="Arial" w:cs="Arial"/>
          <w:sz w:val="22"/>
          <w:szCs w:val="22"/>
        </w:rPr>
        <w:t xml:space="preserve">Department of Health and Social Care (2021) The NHS Constitution for England. Available at: </w:t>
      </w:r>
      <w:hyperlink r:id="rId9">
        <w:r w:rsidRPr="00D82971">
          <w:rPr>
            <w:rStyle w:val="Hyperlink"/>
            <w:rFonts w:ascii="Arial" w:eastAsia="Arial" w:hAnsi="Arial" w:cs="Arial"/>
            <w:sz w:val="22"/>
            <w:szCs w:val="22"/>
          </w:rPr>
          <w:t>https://www.gov.uk/government/publications/the-nhs-constitution-for-england</w:t>
        </w:r>
      </w:hyperlink>
      <w:r w:rsidRPr="00D82971">
        <w:rPr>
          <w:rFonts w:ascii="Arial" w:eastAsia="Arial" w:hAnsi="Arial" w:cs="Arial"/>
          <w:sz w:val="22"/>
          <w:szCs w:val="22"/>
        </w:rPr>
        <w:t xml:space="preserve"> (Accessed: 6 February 2026).</w:t>
      </w:r>
    </w:p>
    <w:p w14:paraId="1631FBC5" w14:textId="77777777" w:rsidR="0068634A" w:rsidRPr="00D17093" w:rsidRDefault="0068634A" w:rsidP="001260CE">
      <w:pPr>
        <w:spacing w:line="360" w:lineRule="auto"/>
        <w:rPr>
          <w:rFonts w:ascii="Arial" w:eastAsia="Arial" w:hAnsi="Arial" w:cs="Arial"/>
          <w:sz w:val="22"/>
          <w:szCs w:val="22"/>
        </w:rPr>
      </w:pPr>
      <w:r w:rsidRPr="00D17093">
        <w:rPr>
          <w:rFonts w:ascii="Arial" w:eastAsia="Arial" w:hAnsi="Arial" w:cs="Arial"/>
          <w:sz w:val="22"/>
          <w:szCs w:val="22"/>
        </w:rPr>
        <w:t>Department of Health and Social Care (2022) </w:t>
      </w:r>
      <w:r w:rsidRPr="00D17093">
        <w:rPr>
          <w:rFonts w:ascii="Arial" w:eastAsia="Arial" w:hAnsi="Arial" w:cs="Arial"/>
          <w:i/>
          <w:iCs/>
          <w:sz w:val="22"/>
          <w:szCs w:val="22"/>
        </w:rPr>
        <w:t>Health and Care Act 2022</w:t>
      </w:r>
      <w:r w:rsidRPr="00D17093">
        <w:rPr>
          <w:rFonts w:ascii="Arial" w:eastAsia="Arial" w:hAnsi="Arial" w:cs="Arial"/>
          <w:sz w:val="22"/>
          <w:szCs w:val="22"/>
        </w:rPr>
        <w:t>. London: The Stationery Office. Available at: </w:t>
      </w:r>
      <w:hyperlink r:id="rId10" w:tgtFrame="_blank" w:tooltip="https://www.legislation.gov.uk/ukpga/2022/31/contents" w:history="1">
        <w:r w:rsidRPr="00D17093">
          <w:rPr>
            <w:rStyle w:val="Hyperlink"/>
            <w:rFonts w:ascii="Arial" w:eastAsia="Arial" w:hAnsi="Arial" w:cs="Arial"/>
            <w:sz w:val="22"/>
            <w:szCs w:val="22"/>
          </w:rPr>
          <w:t>https://www.legislation.gov.uk/ukpga/2022/31/contents</w:t>
        </w:r>
      </w:hyperlink>
      <w:r w:rsidRPr="00D17093">
        <w:rPr>
          <w:rFonts w:ascii="Arial" w:eastAsia="Arial" w:hAnsi="Arial" w:cs="Arial"/>
          <w:sz w:val="22"/>
          <w:szCs w:val="22"/>
        </w:rPr>
        <w:t> (Accessed: 24 February 2026).</w:t>
      </w:r>
    </w:p>
    <w:p w14:paraId="1694698B" w14:textId="77777777" w:rsidR="0068634A" w:rsidRPr="00D82971" w:rsidRDefault="0068634A" w:rsidP="001260CE">
      <w:pPr>
        <w:spacing w:line="360" w:lineRule="auto"/>
        <w:rPr>
          <w:rFonts w:ascii="Arial" w:eastAsia="Arial" w:hAnsi="Arial" w:cs="Arial"/>
          <w:sz w:val="22"/>
          <w:szCs w:val="22"/>
        </w:rPr>
      </w:pPr>
      <w:r w:rsidRPr="00D82971">
        <w:rPr>
          <w:rFonts w:ascii="Arial" w:eastAsia="Arial" w:hAnsi="Arial" w:cs="Arial"/>
          <w:sz w:val="22"/>
          <w:szCs w:val="22"/>
        </w:rPr>
        <w:t xml:space="preserve">Health and Care Professions Council (HCPC) (2016) Standards of conduct, performance and ethics. Available at: </w:t>
      </w:r>
      <w:hyperlink r:id="rId11">
        <w:r w:rsidRPr="00D82971">
          <w:rPr>
            <w:rStyle w:val="Hyperlink"/>
            <w:rFonts w:ascii="Arial" w:eastAsia="Arial" w:hAnsi="Arial" w:cs="Arial"/>
            <w:sz w:val="22"/>
            <w:szCs w:val="22"/>
          </w:rPr>
          <w:t>https://www.hcpc-uk.org/standards/standards-of-conduct-performance-and-ethics/</w:t>
        </w:r>
      </w:hyperlink>
      <w:r w:rsidRPr="00D82971">
        <w:rPr>
          <w:rFonts w:ascii="Arial" w:eastAsia="Arial" w:hAnsi="Arial" w:cs="Arial"/>
          <w:sz w:val="22"/>
          <w:szCs w:val="22"/>
        </w:rPr>
        <w:t xml:space="preserve"> (Accessed: 6 February 2026).</w:t>
      </w:r>
    </w:p>
    <w:p w14:paraId="56A1BD15" w14:textId="77777777" w:rsidR="0068634A" w:rsidRPr="0068634A" w:rsidRDefault="0068634A" w:rsidP="001260CE">
      <w:pPr>
        <w:spacing w:line="360" w:lineRule="auto"/>
        <w:rPr>
          <w:rFonts w:ascii="Arial" w:eastAsia="Arial" w:hAnsi="Arial" w:cs="Arial"/>
          <w:sz w:val="22"/>
          <w:szCs w:val="22"/>
        </w:rPr>
      </w:pPr>
      <w:r w:rsidRPr="0068634A">
        <w:rPr>
          <w:rFonts w:ascii="Arial" w:eastAsia="Arial" w:hAnsi="Arial" w:cs="Arial"/>
          <w:sz w:val="22"/>
          <w:szCs w:val="22"/>
        </w:rPr>
        <w:t xml:space="preserve">Mitchell, C., Higgerson, J., </w:t>
      </w:r>
      <w:proofErr w:type="spellStart"/>
      <w:r w:rsidRPr="0068634A">
        <w:rPr>
          <w:rFonts w:ascii="Arial" w:eastAsia="Arial" w:hAnsi="Arial" w:cs="Arial"/>
          <w:sz w:val="22"/>
          <w:szCs w:val="22"/>
        </w:rPr>
        <w:t>Tazzyman</w:t>
      </w:r>
      <w:proofErr w:type="spellEnd"/>
      <w:r w:rsidRPr="0068634A">
        <w:rPr>
          <w:rFonts w:ascii="Arial" w:eastAsia="Arial" w:hAnsi="Arial" w:cs="Arial"/>
          <w:sz w:val="22"/>
          <w:szCs w:val="22"/>
        </w:rPr>
        <w:t xml:space="preserve">, A. </w:t>
      </w:r>
      <w:r w:rsidRPr="0068634A">
        <w:rPr>
          <w:rFonts w:ascii="Arial" w:eastAsia="Arial" w:hAnsi="Arial" w:cs="Arial"/>
          <w:i/>
          <w:iCs/>
          <w:sz w:val="22"/>
          <w:szCs w:val="22"/>
        </w:rPr>
        <w:t>et al.</w:t>
      </w:r>
      <w:r w:rsidRPr="0068634A">
        <w:rPr>
          <w:rFonts w:ascii="Arial" w:eastAsia="Arial" w:hAnsi="Arial" w:cs="Arial"/>
          <w:sz w:val="22"/>
          <w:szCs w:val="22"/>
        </w:rPr>
        <w:t xml:space="preserve"> (2023) ‘Primary care services in the English NHS: are they a thorn in the side of integrated care systems? A qualitative analysis’, </w:t>
      </w:r>
      <w:r w:rsidRPr="0068634A">
        <w:rPr>
          <w:rFonts w:ascii="Arial" w:eastAsia="Arial" w:hAnsi="Arial" w:cs="Arial"/>
          <w:i/>
          <w:iCs/>
          <w:sz w:val="22"/>
          <w:szCs w:val="22"/>
        </w:rPr>
        <w:t>BMC Primary Care</w:t>
      </w:r>
      <w:r w:rsidRPr="0068634A">
        <w:rPr>
          <w:rFonts w:ascii="Arial" w:eastAsia="Arial" w:hAnsi="Arial" w:cs="Arial"/>
          <w:sz w:val="22"/>
          <w:szCs w:val="22"/>
        </w:rPr>
        <w:t xml:space="preserve">, 24, p. 168. doi:10.1186/s12875-023-02124-3. </w:t>
      </w:r>
    </w:p>
    <w:p w14:paraId="15DFA254" w14:textId="77777777" w:rsidR="0068634A" w:rsidRPr="0068634A" w:rsidRDefault="0068634A" w:rsidP="001260CE">
      <w:pPr>
        <w:spacing w:line="360" w:lineRule="auto"/>
        <w:rPr>
          <w:rFonts w:ascii="Arial" w:eastAsia="Arial" w:hAnsi="Arial" w:cs="Arial"/>
          <w:sz w:val="22"/>
          <w:szCs w:val="22"/>
        </w:rPr>
      </w:pPr>
      <w:r w:rsidRPr="0068634A">
        <w:rPr>
          <w:rFonts w:ascii="Arial" w:eastAsia="Arial" w:hAnsi="Arial" w:cs="Arial"/>
          <w:sz w:val="22"/>
          <w:szCs w:val="22"/>
        </w:rPr>
        <w:t xml:space="preserve">Murphy, S., McCance, T. and White, P.J. (2026) ‘How do older people experience person-centred integrated care? An integrative review of the evidence’, </w:t>
      </w:r>
      <w:r w:rsidRPr="0068634A">
        <w:rPr>
          <w:rFonts w:ascii="Arial" w:eastAsia="Arial" w:hAnsi="Arial" w:cs="Arial"/>
          <w:i/>
          <w:iCs/>
          <w:sz w:val="22"/>
          <w:szCs w:val="22"/>
        </w:rPr>
        <w:t>International Journal of Integrated Care</w:t>
      </w:r>
      <w:r w:rsidRPr="0068634A">
        <w:rPr>
          <w:rFonts w:ascii="Arial" w:eastAsia="Arial" w:hAnsi="Arial" w:cs="Arial"/>
          <w:sz w:val="22"/>
          <w:szCs w:val="22"/>
        </w:rPr>
        <w:t xml:space="preserve">, [online]. doi:10.5334/ijic.9066. </w:t>
      </w:r>
    </w:p>
    <w:p w14:paraId="3F631FDF" w14:textId="77777777" w:rsidR="0068634A" w:rsidRPr="00D17093" w:rsidRDefault="0068634A" w:rsidP="001260CE">
      <w:pPr>
        <w:spacing w:line="360" w:lineRule="auto"/>
        <w:rPr>
          <w:rFonts w:ascii="Arial" w:eastAsia="Arial" w:hAnsi="Arial" w:cs="Arial"/>
          <w:sz w:val="22"/>
          <w:szCs w:val="22"/>
        </w:rPr>
      </w:pPr>
      <w:r w:rsidRPr="00D17093">
        <w:rPr>
          <w:rFonts w:ascii="Arial" w:eastAsia="Arial" w:hAnsi="Arial" w:cs="Arial"/>
          <w:sz w:val="22"/>
          <w:szCs w:val="22"/>
        </w:rPr>
        <w:lastRenderedPageBreak/>
        <w:t>National Institute for Health and Care Excellence (2018) </w:t>
      </w:r>
      <w:r w:rsidRPr="00D17093">
        <w:rPr>
          <w:rFonts w:ascii="Arial" w:eastAsia="Arial" w:hAnsi="Arial" w:cs="Arial"/>
          <w:i/>
          <w:iCs/>
          <w:sz w:val="22"/>
          <w:szCs w:val="22"/>
        </w:rPr>
        <w:t>Chronic obstructive pulmonary disease in over 16s: diagnosis and management (NG115)</w:t>
      </w:r>
      <w:r w:rsidRPr="00D17093">
        <w:rPr>
          <w:rFonts w:ascii="Arial" w:eastAsia="Arial" w:hAnsi="Arial" w:cs="Arial"/>
          <w:sz w:val="22"/>
          <w:szCs w:val="22"/>
        </w:rPr>
        <w:t>. London: NICE. Available at: </w:t>
      </w:r>
      <w:hyperlink r:id="rId12" w:tgtFrame="_blank" w:tooltip="https://www.nice.org.uk/guidance/ng115" w:history="1">
        <w:r w:rsidRPr="00D17093">
          <w:rPr>
            <w:rStyle w:val="Hyperlink"/>
            <w:rFonts w:ascii="Arial" w:eastAsia="Arial" w:hAnsi="Arial" w:cs="Arial"/>
            <w:sz w:val="22"/>
            <w:szCs w:val="22"/>
          </w:rPr>
          <w:t>https://www.nice.org.uk/guidance/ng115</w:t>
        </w:r>
      </w:hyperlink>
      <w:r w:rsidRPr="00D17093">
        <w:rPr>
          <w:rFonts w:ascii="Arial" w:eastAsia="Arial" w:hAnsi="Arial" w:cs="Arial"/>
          <w:sz w:val="22"/>
          <w:szCs w:val="22"/>
        </w:rPr>
        <w:t> (Accessed: 24 February 2026).</w:t>
      </w:r>
    </w:p>
    <w:p w14:paraId="58CA800F" w14:textId="77777777" w:rsidR="0068634A" w:rsidRPr="00D17093" w:rsidRDefault="0068634A" w:rsidP="001260CE">
      <w:pPr>
        <w:spacing w:line="360" w:lineRule="auto"/>
        <w:rPr>
          <w:rFonts w:ascii="Arial" w:eastAsia="Arial" w:hAnsi="Arial" w:cs="Arial"/>
          <w:sz w:val="22"/>
          <w:szCs w:val="22"/>
        </w:rPr>
      </w:pPr>
      <w:r w:rsidRPr="00D17093">
        <w:rPr>
          <w:rFonts w:ascii="Arial" w:eastAsia="Arial" w:hAnsi="Arial" w:cs="Arial"/>
          <w:sz w:val="22"/>
          <w:szCs w:val="22"/>
        </w:rPr>
        <w:t>National Institute for Health and Care Excellence (2021) </w:t>
      </w:r>
      <w:r w:rsidRPr="00D17093">
        <w:rPr>
          <w:rFonts w:ascii="Arial" w:eastAsia="Arial" w:hAnsi="Arial" w:cs="Arial"/>
          <w:i/>
          <w:iCs/>
          <w:sz w:val="22"/>
          <w:szCs w:val="22"/>
        </w:rPr>
        <w:t>End of life care for adults: service delivery (NG142)</w:t>
      </w:r>
      <w:r w:rsidRPr="00D17093">
        <w:rPr>
          <w:rFonts w:ascii="Arial" w:eastAsia="Arial" w:hAnsi="Arial" w:cs="Arial"/>
          <w:sz w:val="22"/>
          <w:szCs w:val="22"/>
        </w:rPr>
        <w:t>. London: NICE. Available at: </w:t>
      </w:r>
      <w:hyperlink r:id="rId13" w:tgtFrame="_blank" w:tooltip="https://www.nice.org.uk/guidance/ng142" w:history="1">
        <w:r w:rsidRPr="00D17093">
          <w:rPr>
            <w:rStyle w:val="Hyperlink"/>
            <w:rFonts w:ascii="Arial" w:eastAsia="Arial" w:hAnsi="Arial" w:cs="Arial"/>
            <w:sz w:val="22"/>
            <w:szCs w:val="22"/>
          </w:rPr>
          <w:t>https://www.nice.org.uk/guidance/ng142</w:t>
        </w:r>
      </w:hyperlink>
      <w:r w:rsidRPr="00D17093">
        <w:rPr>
          <w:rFonts w:ascii="Arial" w:eastAsia="Arial" w:hAnsi="Arial" w:cs="Arial"/>
          <w:sz w:val="22"/>
          <w:szCs w:val="22"/>
        </w:rPr>
        <w:t> (Accessed: 24 February 2026).</w:t>
      </w:r>
    </w:p>
    <w:p w14:paraId="6B9F9551" w14:textId="77777777" w:rsidR="0068634A" w:rsidRPr="00D17093" w:rsidRDefault="0068634A" w:rsidP="001260CE">
      <w:pPr>
        <w:spacing w:line="360" w:lineRule="auto"/>
        <w:rPr>
          <w:rFonts w:ascii="Arial" w:eastAsia="Arial" w:hAnsi="Arial" w:cs="Arial"/>
          <w:sz w:val="22"/>
          <w:szCs w:val="22"/>
        </w:rPr>
      </w:pPr>
      <w:r w:rsidRPr="00D17093">
        <w:rPr>
          <w:rFonts w:ascii="Arial" w:eastAsia="Arial" w:hAnsi="Arial" w:cs="Arial"/>
          <w:sz w:val="22"/>
          <w:szCs w:val="22"/>
        </w:rPr>
        <w:t>National Institute for Health and Care Excellence (2023) </w:t>
      </w:r>
      <w:r w:rsidRPr="00D17093">
        <w:rPr>
          <w:rFonts w:ascii="Arial" w:eastAsia="Arial" w:hAnsi="Arial" w:cs="Arial"/>
          <w:i/>
          <w:iCs/>
          <w:sz w:val="22"/>
          <w:szCs w:val="22"/>
        </w:rPr>
        <w:t>Lung cancer: diagnosis and management (NG122)</w:t>
      </w:r>
      <w:r w:rsidRPr="00D17093">
        <w:rPr>
          <w:rFonts w:ascii="Arial" w:eastAsia="Arial" w:hAnsi="Arial" w:cs="Arial"/>
          <w:sz w:val="22"/>
          <w:szCs w:val="22"/>
        </w:rPr>
        <w:t>. London: NICE. Available at: </w:t>
      </w:r>
      <w:hyperlink r:id="rId14" w:tgtFrame="_blank" w:tooltip="https://www.nice.org.uk/guidance/ng122" w:history="1">
        <w:r w:rsidRPr="00D17093">
          <w:rPr>
            <w:rStyle w:val="Hyperlink"/>
            <w:rFonts w:ascii="Arial" w:eastAsia="Arial" w:hAnsi="Arial" w:cs="Arial"/>
            <w:sz w:val="22"/>
            <w:szCs w:val="22"/>
          </w:rPr>
          <w:t>https://www.nice.org.uk/guidance/ng122</w:t>
        </w:r>
      </w:hyperlink>
      <w:r w:rsidRPr="00D17093">
        <w:rPr>
          <w:rFonts w:ascii="Arial" w:eastAsia="Arial" w:hAnsi="Arial" w:cs="Arial"/>
          <w:sz w:val="22"/>
          <w:szCs w:val="22"/>
        </w:rPr>
        <w:t> (Accessed: 24 February 2026).</w:t>
      </w:r>
    </w:p>
    <w:p w14:paraId="64302468" w14:textId="77777777" w:rsidR="0068634A" w:rsidRPr="00D82971" w:rsidRDefault="0068634A" w:rsidP="001260CE">
      <w:pPr>
        <w:spacing w:line="360" w:lineRule="auto"/>
        <w:rPr>
          <w:rFonts w:ascii="Arial" w:eastAsia="Arial" w:hAnsi="Arial" w:cs="Arial"/>
          <w:sz w:val="22"/>
          <w:szCs w:val="22"/>
        </w:rPr>
      </w:pPr>
      <w:r w:rsidRPr="00D82971">
        <w:rPr>
          <w:rFonts w:ascii="Arial" w:eastAsia="Arial" w:hAnsi="Arial" w:cs="Arial"/>
          <w:sz w:val="22"/>
          <w:szCs w:val="22"/>
        </w:rPr>
        <w:t xml:space="preserve">National Institute for Health and Care Excellence (NICE) (2021) Person-centred care. Available at: </w:t>
      </w:r>
      <w:hyperlink r:id="rId15">
        <w:r w:rsidRPr="00D82971">
          <w:rPr>
            <w:rStyle w:val="Hyperlink"/>
            <w:rFonts w:ascii="Arial" w:eastAsia="Arial" w:hAnsi="Arial" w:cs="Arial"/>
            <w:sz w:val="22"/>
            <w:szCs w:val="22"/>
          </w:rPr>
          <w:t>https://www.nice.org.uk/about/nice-communities/social-care/quick-guides/person-centred-care</w:t>
        </w:r>
      </w:hyperlink>
      <w:r w:rsidRPr="00D82971">
        <w:rPr>
          <w:rFonts w:ascii="Arial" w:eastAsia="Arial" w:hAnsi="Arial" w:cs="Arial"/>
          <w:sz w:val="22"/>
          <w:szCs w:val="22"/>
        </w:rPr>
        <w:t xml:space="preserve"> (Accessed: 6 February 2026).</w:t>
      </w:r>
    </w:p>
    <w:p w14:paraId="25F19DD9" w14:textId="77777777" w:rsidR="0068634A" w:rsidRPr="00D17093" w:rsidRDefault="0068634A" w:rsidP="001260CE">
      <w:pPr>
        <w:spacing w:line="360" w:lineRule="auto"/>
        <w:rPr>
          <w:rFonts w:ascii="Arial" w:eastAsia="Arial" w:hAnsi="Arial" w:cs="Arial"/>
          <w:sz w:val="22"/>
          <w:szCs w:val="22"/>
        </w:rPr>
      </w:pPr>
      <w:r w:rsidRPr="00D17093">
        <w:rPr>
          <w:rFonts w:ascii="Arial" w:eastAsia="Arial" w:hAnsi="Arial" w:cs="Arial"/>
          <w:sz w:val="22"/>
          <w:szCs w:val="22"/>
        </w:rPr>
        <w:t>NHS England (2019) </w:t>
      </w:r>
      <w:r w:rsidRPr="00D17093">
        <w:rPr>
          <w:rFonts w:ascii="Arial" w:eastAsia="Arial" w:hAnsi="Arial" w:cs="Arial"/>
          <w:i/>
          <w:iCs/>
          <w:sz w:val="22"/>
          <w:szCs w:val="22"/>
        </w:rPr>
        <w:t>The NHS Long Term Plan</w:t>
      </w:r>
      <w:r w:rsidRPr="00D17093">
        <w:rPr>
          <w:rFonts w:ascii="Arial" w:eastAsia="Arial" w:hAnsi="Arial" w:cs="Arial"/>
          <w:sz w:val="22"/>
          <w:szCs w:val="22"/>
        </w:rPr>
        <w:t>. London: NHS England. Available at: </w:t>
      </w:r>
      <w:hyperlink r:id="rId16" w:tgtFrame="_blank" w:tooltip="https://www.longtermplan.nhs.uk/" w:history="1">
        <w:r w:rsidRPr="00D17093">
          <w:rPr>
            <w:rStyle w:val="Hyperlink"/>
            <w:rFonts w:ascii="Arial" w:eastAsia="Arial" w:hAnsi="Arial" w:cs="Arial"/>
            <w:sz w:val="22"/>
            <w:szCs w:val="22"/>
          </w:rPr>
          <w:t>https://www.longtermplan.nhs.uk/</w:t>
        </w:r>
      </w:hyperlink>
      <w:r w:rsidRPr="00D17093">
        <w:rPr>
          <w:rFonts w:ascii="Arial" w:eastAsia="Arial" w:hAnsi="Arial" w:cs="Arial"/>
          <w:sz w:val="22"/>
          <w:szCs w:val="22"/>
        </w:rPr>
        <w:t> (Accessed: 24 February 2026).</w:t>
      </w:r>
    </w:p>
    <w:p w14:paraId="41414F2B" w14:textId="77777777" w:rsidR="0068634A" w:rsidRPr="00D82971" w:rsidRDefault="0068634A" w:rsidP="001260CE">
      <w:pPr>
        <w:spacing w:line="360" w:lineRule="auto"/>
        <w:rPr>
          <w:rFonts w:ascii="Arial" w:eastAsia="Arial" w:hAnsi="Arial" w:cs="Arial"/>
          <w:sz w:val="22"/>
          <w:szCs w:val="22"/>
        </w:rPr>
      </w:pPr>
      <w:r w:rsidRPr="00D82971">
        <w:rPr>
          <w:rFonts w:ascii="Arial" w:eastAsia="Arial" w:hAnsi="Arial" w:cs="Arial"/>
          <w:sz w:val="22"/>
          <w:szCs w:val="22"/>
        </w:rPr>
        <w:t xml:space="preserve">NHS England (2022) What are integrated care systems? Available at: </w:t>
      </w:r>
      <w:hyperlink r:id="rId17">
        <w:r w:rsidRPr="00D82971">
          <w:rPr>
            <w:rStyle w:val="Hyperlink"/>
            <w:rFonts w:ascii="Arial" w:eastAsia="Arial" w:hAnsi="Arial" w:cs="Arial"/>
            <w:sz w:val="22"/>
            <w:szCs w:val="22"/>
          </w:rPr>
          <w:t>https://www.england.nhs.uk/integratedcare/what-is-integrated-care/</w:t>
        </w:r>
      </w:hyperlink>
      <w:r w:rsidRPr="00D82971">
        <w:rPr>
          <w:rFonts w:ascii="Arial" w:eastAsia="Arial" w:hAnsi="Arial" w:cs="Arial"/>
          <w:sz w:val="22"/>
          <w:szCs w:val="22"/>
        </w:rPr>
        <w:t xml:space="preserve"> (Accessed: 6 February 2026).</w:t>
      </w:r>
    </w:p>
    <w:p w14:paraId="01870D73" w14:textId="77777777" w:rsidR="0068634A" w:rsidRPr="00D82971" w:rsidRDefault="0068634A" w:rsidP="001260CE">
      <w:pPr>
        <w:spacing w:line="360" w:lineRule="auto"/>
        <w:rPr>
          <w:rFonts w:ascii="Arial" w:eastAsia="Arial" w:hAnsi="Arial" w:cs="Arial"/>
          <w:sz w:val="22"/>
          <w:szCs w:val="22"/>
        </w:rPr>
      </w:pPr>
      <w:r w:rsidRPr="00D82971">
        <w:rPr>
          <w:rFonts w:ascii="Arial" w:eastAsia="Arial" w:hAnsi="Arial" w:cs="Arial"/>
          <w:sz w:val="22"/>
          <w:szCs w:val="22"/>
        </w:rPr>
        <w:t xml:space="preserve">Simply Psychology (2023) Maslow’s hierarchy of needs. Available at: </w:t>
      </w:r>
      <w:hyperlink r:id="rId18">
        <w:r w:rsidRPr="00D82971">
          <w:rPr>
            <w:rStyle w:val="Hyperlink"/>
            <w:rFonts w:ascii="Arial" w:eastAsia="Arial" w:hAnsi="Arial" w:cs="Arial"/>
            <w:sz w:val="22"/>
            <w:szCs w:val="22"/>
          </w:rPr>
          <w:t>https://www.simplypsychology.org/maslow.html(Accessed</w:t>
        </w:r>
      </w:hyperlink>
      <w:r w:rsidRPr="00D82971">
        <w:rPr>
          <w:rFonts w:ascii="Arial" w:eastAsia="Arial" w:hAnsi="Arial" w:cs="Arial"/>
          <w:sz w:val="22"/>
          <w:szCs w:val="22"/>
        </w:rPr>
        <w:t>: 6 February 2026).</w:t>
      </w:r>
    </w:p>
    <w:p w14:paraId="351BACAD" w14:textId="77777777" w:rsidR="0068634A" w:rsidRPr="00D82971" w:rsidRDefault="0068634A" w:rsidP="001260CE">
      <w:pPr>
        <w:spacing w:line="360" w:lineRule="auto"/>
        <w:rPr>
          <w:rFonts w:ascii="Arial" w:eastAsia="Arial" w:hAnsi="Arial" w:cs="Arial"/>
          <w:sz w:val="22"/>
          <w:szCs w:val="22"/>
        </w:rPr>
      </w:pPr>
      <w:r w:rsidRPr="00D82971">
        <w:rPr>
          <w:rFonts w:ascii="Arial" w:eastAsia="Arial" w:hAnsi="Arial" w:cs="Arial"/>
          <w:sz w:val="22"/>
          <w:szCs w:val="22"/>
        </w:rPr>
        <w:t xml:space="preserve">Skills for Care (2020) Partnership working in health and social care. Available at: </w:t>
      </w:r>
      <w:r w:rsidRPr="00D82971">
        <w:rPr>
          <w:rStyle w:val="Hyperlink"/>
          <w:rFonts w:ascii="Arial" w:eastAsia="Arial" w:hAnsi="Arial" w:cs="Arial"/>
          <w:sz w:val="22"/>
          <w:szCs w:val="22"/>
        </w:rPr>
        <w:t>https://www.skillsforcare.org.uk(Accessed</w:t>
      </w:r>
      <w:r w:rsidRPr="00D82971">
        <w:rPr>
          <w:rFonts w:ascii="Arial" w:eastAsia="Arial" w:hAnsi="Arial" w:cs="Arial"/>
          <w:sz w:val="22"/>
          <w:szCs w:val="22"/>
        </w:rPr>
        <w:t>: 6 February 2026).</w:t>
      </w:r>
    </w:p>
    <w:p w14:paraId="01BC2FA9" w14:textId="77777777" w:rsidR="0068634A" w:rsidRPr="0068634A" w:rsidRDefault="0068634A" w:rsidP="001260CE">
      <w:pPr>
        <w:spacing w:line="360" w:lineRule="auto"/>
        <w:rPr>
          <w:rFonts w:ascii="Arial" w:eastAsia="Arial" w:hAnsi="Arial" w:cs="Arial"/>
          <w:sz w:val="22"/>
          <w:szCs w:val="22"/>
        </w:rPr>
      </w:pPr>
      <w:r w:rsidRPr="0068634A">
        <w:rPr>
          <w:rFonts w:ascii="Arial" w:eastAsia="Arial" w:hAnsi="Arial" w:cs="Arial"/>
          <w:sz w:val="22"/>
          <w:szCs w:val="22"/>
        </w:rPr>
        <w:t xml:space="preserve">Thomson, L.J.M. and Chatterjee, H.J. (2024) ‘Barriers and enablers of integrated care in the UK: a rapid evidence review of review articles and grey literature 2018–2022’, </w:t>
      </w:r>
      <w:r w:rsidRPr="0068634A">
        <w:rPr>
          <w:rFonts w:ascii="Arial" w:eastAsia="Arial" w:hAnsi="Arial" w:cs="Arial"/>
          <w:i/>
          <w:iCs/>
          <w:sz w:val="22"/>
          <w:szCs w:val="22"/>
        </w:rPr>
        <w:t>Frontiers in Public Health</w:t>
      </w:r>
      <w:r w:rsidRPr="0068634A">
        <w:rPr>
          <w:rFonts w:ascii="Arial" w:eastAsia="Arial" w:hAnsi="Arial" w:cs="Arial"/>
          <w:sz w:val="22"/>
          <w:szCs w:val="22"/>
        </w:rPr>
        <w:t xml:space="preserve">, 11, Article 1286479. doi:10.3389/fpubh.2023.1286479. </w:t>
      </w:r>
    </w:p>
    <w:p w14:paraId="2B7D17F6" w14:textId="77777777" w:rsidR="0068634A" w:rsidRPr="0068634A" w:rsidRDefault="0068634A" w:rsidP="001260CE">
      <w:pPr>
        <w:spacing w:line="360" w:lineRule="auto"/>
        <w:rPr>
          <w:rFonts w:ascii="Arial" w:eastAsia="Arial" w:hAnsi="Arial" w:cs="Arial"/>
          <w:sz w:val="22"/>
          <w:szCs w:val="22"/>
        </w:rPr>
      </w:pPr>
      <w:r w:rsidRPr="0068634A">
        <w:rPr>
          <w:rFonts w:ascii="Arial" w:eastAsia="Arial" w:hAnsi="Arial" w:cs="Arial"/>
          <w:sz w:val="22"/>
          <w:szCs w:val="22"/>
        </w:rPr>
        <w:t xml:space="preserve">Tracy, D.K., Lloyd, L.C., Shergill, S.S. and Hanson, K. (2025) ‘Integrated care in practice: lessons from three tiers of healthcare provider and commissioner staff in two London Integrated Care Systems’, </w:t>
      </w:r>
      <w:proofErr w:type="spellStart"/>
      <w:r w:rsidRPr="0068634A">
        <w:rPr>
          <w:rFonts w:ascii="Arial" w:eastAsia="Arial" w:hAnsi="Arial" w:cs="Arial"/>
          <w:i/>
          <w:iCs/>
          <w:sz w:val="22"/>
          <w:szCs w:val="22"/>
        </w:rPr>
        <w:t>BJPsych</w:t>
      </w:r>
      <w:proofErr w:type="spellEnd"/>
      <w:r w:rsidRPr="0068634A">
        <w:rPr>
          <w:rFonts w:ascii="Arial" w:eastAsia="Arial" w:hAnsi="Arial" w:cs="Arial"/>
          <w:i/>
          <w:iCs/>
          <w:sz w:val="22"/>
          <w:szCs w:val="22"/>
        </w:rPr>
        <w:t xml:space="preserve"> Open</w:t>
      </w:r>
      <w:r w:rsidRPr="0068634A">
        <w:rPr>
          <w:rFonts w:ascii="Arial" w:eastAsia="Arial" w:hAnsi="Arial" w:cs="Arial"/>
          <w:sz w:val="22"/>
          <w:szCs w:val="22"/>
        </w:rPr>
        <w:t xml:space="preserve">, 11(5), e214. doi:10.1192/bjo.2025.10841. </w:t>
      </w:r>
    </w:p>
    <w:p w14:paraId="790D04FB" w14:textId="77777777" w:rsidR="0068634A" w:rsidRPr="00D17093" w:rsidRDefault="0068634A" w:rsidP="001260CE">
      <w:pPr>
        <w:spacing w:line="360" w:lineRule="auto"/>
        <w:rPr>
          <w:rFonts w:ascii="Arial" w:eastAsia="Arial" w:hAnsi="Arial" w:cs="Arial"/>
          <w:sz w:val="22"/>
          <w:szCs w:val="22"/>
        </w:rPr>
      </w:pPr>
      <w:r w:rsidRPr="00D17093">
        <w:rPr>
          <w:rFonts w:ascii="Arial" w:eastAsia="Arial" w:hAnsi="Arial" w:cs="Arial"/>
          <w:sz w:val="22"/>
          <w:szCs w:val="22"/>
        </w:rPr>
        <w:t>UK Government (2005) </w:t>
      </w:r>
      <w:r w:rsidRPr="00D17093">
        <w:rPr>
          <w:rFonts w:ascii="Arial" w:eastAsia="Arial" w:hAnsi="Arial" w:cs="Arial"/>
          <w:i/>
          <w:iCs/>
          <w:sz w:val="22"/>
          <w:szCs w:val="22"/>
        </w:rPr>
        <w:t>Mental Capacity Act 2005</w:t>
      </w:r>
      <w:r w:rsidRPr="00D17093">
        <w:rPr>
          <w:rFonts w:ascii="Arial" w:eastAsia="Arial" w:hAnsi="Arial" w:cs="Arial"/>
          <w:sz w:val="22"/>
          <w:szCs w:val="22"/>
        </w:rPr>
        <w:t>. London: The Stationery Office. Available at: </w:t>
      </w:r>
      <w:hyperlink r:id="rId19" w:tgtFrame="_blank" w:tooltip="https://www.legislation.gov.uk/ukpga/2005/9/contents" w:history="1">
        <w:r w:rsidRPr="00D17093">
          <w:rPr>
            <w:rStyle w:val="Hyperlink"/>
            <w:rFonts w:ascii="Arial" w:eastAsia="Arial" w:hAnsi="Arial" w:cs="Arial"/>
            <w:sz w:val="22"/>
            <w:szCs w:val="22"/>
          </w:rPr>
          <w:t>https://www.legislation.gov.uk/ukpga/2005/9/contents</w:t>
        </w:r>
      </w:hyperlink>
      <w:r w:rsidRPr="00D17093">
        <w:rPr>
          <w:rFonts w:ascii="Arial" w:eastAsia="Arial" w:hAnsi="Arial" w:cs="Arial"/>
          <w:sz w:val="22"/>
          <w:szCs w:val="22"/>
        </w:rPr>
        <w:t> (Accessed: 24 February 2026).</w:t>
      </w:r>
    </w:p>
    <w:p w14:paraId="03850AC2" w14:textId="77777777" w:rsidR="0068634A" w:rsidRPr="00D82971" w:rsidRDefault="0068634A" w:rsidP="001260CE">
      <w:pPr>
        <w:spacing w:line="360" w:lineRule="auto"/>
        <w:rPr>
          <w:rFonts w:ascii="Arial" w:eastAsia="Arial" w:hAnsi="Arial" w:cs="Arial"/>
          <w:sz w:val="22"/>
          <w:szCs w:val="22"/>
        </w:rPr>
      </w:pPr>
      <w:r w:rsidRPr="00D82971">
        <w:rPr>
          <w:rFonts w:ascii="Arial" w:eastAsia="Arial" w:hAnsi="Arial" w:cs="Arial"/>
          <w:sz w:val="22"/>
          <w:szCs w:val="22"/>
        </w:rPr>
        <w:t xml:space="preserve">UK Government (2014) Care Act 2014. Available at: </w:t>
      </w:r>
      <w:hyperlink r:id="rId20">
        <w:r w:rsidRPr="00D82971">
          <w:rPr>
            <w:rStyle w:val="Hyperlink"/>
            <w:rFonts w:ascii="Arial" w:eastAsia="Arial" w:hAnsi="Arial" w:cs="Arial"/>
            <w:sz w:val="22"/>
            <w:szCs w:val="22"/>
          </w:rPr>
          <w:t>https://www.legislation.gov.uk/ukpga/2014/23/contents(Accessed</w:t>
        </w:r>
      </w:hyperlink>
      <w:r w:rsidRPr="00D82971">
        <w:rPr>
          <w:rFonts w:ascii="Arial" w:eastAsia="Arial" w:hAnsi="Arial" w:cs="Arial"/>
          <w:sz w:val="22"/>
          <w:szCs w:val="22"/>
        </w:rPr>
        <w:t>: 6 February 2026).</w:t>
      </w:r>
    </w:p>
    <w:p w14:paraId="21FA7032" w14:textId="77777777" w:rsidR="0068634A" w:rsidRPr="0068634A" w:rsidRDefault="0068634A" w:rsidP="001260CE">
      <w:pPr>
        <w:spacing w:line="360" w:lineRule="auto"/>
        <w:rPr>
          <w:rFonts w:ascii="Arial" w:eastAsia="Arial" w:hAnsi="Arial" w:cs="Arial"/>
          <w:sz w:val="22"/>
          <w:szCs w:val="22"/>
        </w:rPr>
      </w:pPr>
      <w:r w:rsidRPr="0068634A">
        <w:rPr>
          <w:rFonts w:ascii="Arial" w:eastAsia="Arial" w:hAnsi="Arial" w:cs="Arial"/>
          <w:sz w:val="22"/>
          <w:szCs w:val="22"/>
        </w:rPr>
        <w:lastRenderedPageBreak/>
        <w:t xml:space="preserve">Watson, H.L., Moore, H.L., Farnworth, A., </w:t>
      </w:r>
      <w:r w:rsidRPr="0068634A">
        <w:rPr>
          <w:rFonts w:ascii="Arial" w:eastAsia="Arial" w:hAnsi="Arial" w:cs="Arial"/>
          <w:i/>
          <w:iCs/>
          <w:sz w:val="22"/>
          <w:szCs w:val="22"/>
        </w:rPr>
        <w:t>et al.</w:t>
      </w:r>
      <w:r w:rsidRPr="0068634A">
        <w:rPr>
          <w:rFonts w:ascii="Arial" w:eastAsia="Arial" w:hAnsi="Arial" w:cs="Arial"/>
          <w:sz w:val="22"/>
          <w:szCs w:val="22"/>
        </w:rPr>
        <w:t xml:space="preserve"> (2023) ‘Inclusion of person-centred care in UK postgraduate medical education curricula: interviews and documentary analysis’, </w:t>
      </w:r>
      <w:r w:rsidRPr="0068634A">
        <w:rPr>
          <w:rFonts w:ascii="Arial" w:eastAsia="Arial" w:hAnsi="Arial" w:cs="Arial"/>
          <w:i/>
          <w:iCs/>
          <w:sz w:val="22"/>
          <w:szCs w:val="22"/>
        </w:rPr>
        <w:t>BMC Medical Education</w:t>
      </w:r>
      <w:r w:rsidRPr="0068634A">
        <w:rPr>
          <w:rFonts w:ascii="Arial" w:eastAsia="Arial" w:hAnsi="Arial" w:cs="Arial"/>
          <w:sz w:val="22"/>
          <w:szCs w:val="22"/>
        </w:rPr>
        <w:t xml:space="preserve">, 23, Article 4730–2. doi:10.1186/s12909-023-04730-2. </w:t>
      </w:r>
    </w:p>
    <w:p w14:paraId="174055A7" w14:textId="77777777" w:rsidR="00D17093" w:rsidRPr="00D82971" w:rsidRDefault="00D17093" w:rsidP="001260CE">
      <w:pPr>
        <w:spacing w:line="360" w:lineRule="auto"/>
        <w:rPr>
          <w:rFonts w:ascii="Arial" w:eastAsia="Arial" w:hAnsi="Arial" w:cs="Arial"/>
          <w:sz w:val="22"/>
          <w:szCs w:val="22"/>
        </w:rPr>
      </w:pPr>
    </w:p>
    <w:p w14:paraId="5E5787A5" w14:textId="7703C64E" w:rsidR="002128DD" w:rsidRPr="00D82971" w:rsidRDefault="002128DD" w:rsidP="001260CE">
      <w:pPr>
        <w:spacing w:line="360" w:lineRule="auto"/>
        <w:rPr>
          <w:rFonts w:ascii="Arial" w:hAnsi="Arial" w:cs="Arial"/>
          <w:sz w:val="22"/>
          <w:szCs w:val="22"/>
        </w:rPr>
      </w:pPr>
    </w:p>
    <w:p w14:paraId="49D21BA3" w14:textId="77777777" w:rsidR="00D8365D" w:rsidRDefault="00D8365D" w:rsidP="00153E48">
      <w:pPr>
        <w:shd w:val="clear" w:color="auto" w:fill="FFFFFF"/>
        <w:spacing w:before="100" w:beforeAutospacing="1" w:after="100" w:afterAutospacing="1" w:line="360" w:lineRule="auto"/>
        <w:outlineLvl w:val="1"/>
        <w:rPr>
          <w:rFonts w:ascii="Arial" w:eastAsia="Times New Roman" w:hAnsi="Arial" w:cs="Arial"/>
          <w:b/>
          <w:bCs/>
          <w:color w:val="242424"/>
          <w:sz w:val="22"/>
          <w:szCs w:val="22"/>
          <w:lang w:eastAsia="en-GB"/>
        </w:rPr>
      </w:pPr>
    </w:p>
    <w:p w14:paraId="3B6E2D36" w14:textId="77777777" w:rsidR="00D8365D" w:rsidRDefault="00D8365D" w:rsidP="00153E48">
      <w:pPr>
        <w:shd w:val="clear" w:color="auto" w:fill="FFFFFF"/>
        <w:spacing w:before="100" w:beforeAutospacing="1" w:after="100" w:afterAutospacing="1" w:line="360" w:lineRule="auto"/>
        <w:outlineLvl w:val="1"/>
        <w:rPr>
          <w:rFonts w:ascii="Arial" w:eastAsia="Times New Roman" w:hAnsi="Arial" w:cs="Arial"/>
          <w:b/>
          <w:bCs/>
          <w:color w:val="242424"/>
          <w:sz w:val="22"/>
          <w:szCs w:val="22"/>
          <w:lang w:eastAsia="en-GB"/>
        </w:rPr>
      </w:pPr>
    </w:p>
    <w:p w14:paraId="21D85511" w14:textId="77777777" w:rsidR="00D8365D" w:rsidRDefault="00D8365D" w:rsidP="00153E48">
      <w:pPr>
        <w:shd w:val="clear" w:color="auto" w:fill="FFFFFF"/>
        <w:spacing w:before="100" w:beforeAutospacing="1" w:after="100" w:afterAutospacing="1" w:line="360" w:lineRule="auto"/>
        <w:outlineLvl w:val="1"/>
        <w:rPr>
          <w:rFonts w:ascii="Arial" w:eastAsia="Times New Roman" w:hAnsi="Arial" w:cs="Arial"/>
          <w:b/>
          <w:bCs/>
          <w:color w:val="242424"/>
          <w:sz w:val="22"/>
          <w:szCs w:val="22"/>
          <w:lang w:eastAsia="en-GB"/>
        </w:rPr>
      </w:pPr>
    </w:p>
    <w:p w14:paraId="681B5309" w14:textId="77777777" w:rsidR="00D8365D" w:rsidRDefault="00D8365D" w:rsidP="00153E48">
      <w:pPr>
        <w:shd w:val="clear" w:color="auto" w:fill="FFFFFF"/>
        <w:spacing w:before="100" w:beforeAutospacing="1" w:after="100" w:afterAutospacing="1" w:line="360" w:lineRule="auto"/>
        <w:outlineLvl w:val="1"/>
        <w:rPr>
          <w:rFonts w:ascii="Arial" w:eastAsia="Times New Roman" w:hAnsi="Arial" w:cs="Arial"/>
          <w:b/>
          <w:bCs/>
          <w:color w:val="242424"/>
          <w:sz w:val="22"/>
          <w:szCs w:val="22"/>
          <w:lang w:eastAsia="en-GB"/>
        </w:rPr>
      </w:pPr>
    </w:p>
    <w:sectPr w:rsidR="00D8365D">
      <w:headerReference w:type="default" r:id="rId2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807F9" w14:textId="77777777" w:rsidR="00D03638" w:rsidRDefault="00D03638">
      <w:pPr>
        <w:spacing w:after="0" w:line="240" w:lineRule="auto"/>
      </w:pPr>
      <w:r>
        <w:separator/>
      </w:r>
    </w:p>
  </w:endnote>
  <w:endnote w:type="continuationSeparator" w:id="0">
    <w:p w14:paraId="09A01B96" w14:textId="77777777" w:rsidR="00D03638" w:rsidRDefault="00D03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C757BCF" w14:paraId="4EBE6E81" w14:textId="77777777" w:rsidTr="7C757BCF">
      <w:trPr>
        <w:trHeight w:val="300"/>
      </w:trPr>
      <w:tc>
        <w:tcPr>
          <w:tcW w:w="3005" w:type="dxa"/>
        </w:tcPr>
        <w:p w14:paraId="7FA53828" w14:textId="0A7D084E" w:rsidR="7C757BCF" w:rsidRDefault="7C757BCF" w:rsidP="7C757BCF">
          <w:pPr>
            <w:pStyle w:val="Header"/>
            <w:ind w:left="-115"/>
          </w:pPr>
        </w:p>
      </w:tc>
      <w:tc>
        <w:tcPr>
          <w:tcW w:w="3005" w:type="dxa"/>
        </w:tcPr>
        <w:p w14:paraId="16503426" w14:textId="74896F39" w:rsidR="7C757BCF" w:rsidRDefault="7C757BCF" w:rsidP="7C757BCF">
          <w:pPr>
            <w:pStyle w:val="Header"/>
            <w:jc w:val="center"/>
          </w:pPr>
        </w:p>
      </w:tc>
      <w:tc>
        <w:tcPr>
          <w:tcW w:w="3005" w:type="dxa"/>
        </w:tcPr>
        <w:p w14:paraId="12270E1E" w14:textId="4567DCB2" w:rsidR="7C757BCF" w:rsidRDefault="7C757BCF" w:rsidP="7C757BCF">
          <w:pPr>
            <w:pStyle w:val="Header"/>
            <w:ind w:right="-115"/>
            <w:jc w:val="right"/>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08B3C" w14:textId="77777777" w:rsidR="00D03638" w:rsidRDefault="00D03638">
      <w:pPr>
        <w:spacing w:after="0" w:line="240" w:lineRule="auto"/>
      </w:pPr>
      <w:r>
        <w:separator/>
      </w:r>
    </w:p>
  </w:footnote>
  <w:footnote w:type="continuationSeparator" w:id="0">
    <w:p w14:paraId="05BF3979" w14:textId="77777777" w:rsidR="00D03638" w:rsidRDefault="00D036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C757BCF" w14:paraId="3A44BCA9" w14:textId="77777777" w:rsidTr="7C757BCF">
      <w:trPr>
        <w:trHeight w:val="300"/>
      </w:trPr>
      <w:tc>
        <w:tcPr>
          <w:tcW w:w="3005" w:type="dxa"/>
        </w:tcPr>
        <w:p w14:paraId="0DD1FDDC" w14:textId="438F7A29" w:rsidR="7C757BCF" w:rsidRDefault="7C757BCF" w:rsidP="7C757BCF">
          <w:pPr>
            <w:pStyle w:val="Header"/>
            <w:ind w:left="-115"/>
          </w:pPr>
        </w:p>
      </w:tc>
      <w:tc>
        <w:tcPr>
          <w:tcW w:w="3005" w:type="dxa"/>
        </w:tcPr>
        <w:p w14:paraId="586A5163" w14:textId="53A1E050" w:rsidR="7C757BCF" w:rsidRDefault="7C757BCF" w:rsidP="7C757BCF">
          <w:pPr>
            <w:pStyle w:val="Header"/>
            <w:jc w:val="center"/>
          </w:pPr>
        </w:p>
      </w:tc>
      <w:tc>
        <w:tcPr>
          <w:tcW w:w="3005" w:type="dxa"/>
        </w:tcPr>
        <w:p w14:paraId="44DCA80B" w14:textId="39351261" w:rsidR="7C757BCF" w:rsidRDefault="7C757BCF" w:rsidP="7C757BCF">
          <w:pPr>
            <w:pStyle w:val="Header"/>
            <w:ind w:right="-115"/>
            <w:jc w:val="right"/>
          </w:pPr>
        </w:p>
      </w:tc>
    </w:tr>
  </w:tbl>
  <w:p w14:paraId="2D00F36D" w14:textId="0CD73E06" w:rsidR="7C757BCF" w:rsidRDefault="7C757BCF" w:rsidP="7C757B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0A7F38"/>
    <w:multiLevelType w:val="multilevel"/>
    <w:tmpl w:val="F4FAA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3164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8F4504"/>
    <w:rsid w:val="000B16D7"/>
    <w:rsid w:val="000C743B"/>
    <w:rsid w:val="000E782F"/>
    <w:rsid w:val="00100A8D"/>
    <w:rsid w:val="00123811"/>
    <w:rsid w:val="001260CE"/>
    <w:rsid w:val="00153E48"/>
    <w:rsid w:val="001E7D1E"/>
    <w:rsid w:val="002128DD"/>
    <w:rsid w:val="00217F31"/>
    <w:rsid w:val="002460C9"/>
    <w:rsid w:val="002542EF"/>
    <w:rsid w:val="002553B4"/>
    <w:rsid w:val="002607ED"/>
    <w:rsid w:val="00287D02"/>
    <w:rsid w:val="00323248"/>
    <w:rsid w:val="003D038D"/>
    <w:rsid w:val="003F6512"/>
    <w:rsid w:val="00404CF8"/>
    <w:rsid w:val="00411563"/>
    <w:rsid w:val="00454CF6"/>
    <w:rsid w:val="004A4639"/>
    <w:rsid w:val="004A523B"/>
    <w:rsid w:val="004C26E6"/>
    <w:rsid w:val="004F6CEF"/>
    <w:rsid w:val="00537D1E"/>
    <w:rsid w:val="005816B3"/>
    <w:rsid w:val="00581F8E"/>
    <w:rsid w:val="005914EA"/>
    <w:rsid w:val="00626E1F"/>
    <w:rsid w:val="0063465F"/>
    <w:rsid w:val="00634D94"/>
    <w:rsid w:val="00662E3D"/>
    <w:rsid w:val="0068634A"/>
    <w:rsid w:val="006922A7"/>
    <w:rsid w:val="006E7B36"/>
    <w:rsid w:val="007B5C21"/>
    <w:rsid w:val="007C00F6"/>
    <w:rsid w:val="00843E90"/>
    <w:rsid w:val="00871E31"/>
    <w:rsid w:val="00872D0F"/>
    <w:rsid w:val="008B47AF"/>
    <w:rsid w:val="00973EF8"/>
    <w:rsid w:val="00974959"/>
    <w:rsid w:val="0099501A"/>
    <w:rsid w:val="009C5EAB"/>
    <w:rsid w:val="009E5D75"/>
    <w:rsid w:val="00A26516"/>
    <w:rsid w:val="00A36516"/>
    <w:rsid w:val="00AB3D05"/>
    <w:rsid w:val="00AB7767"/>
    <w:rsid w:val="00B132DF"/>
    <w:rsid w:val="00B26B9A"/>
    <w:rsid w:val="00B51757"/>
    <w:rsid w:val="00B91A57"/>
    <w:rsid w:val="00BB2FD7"/>
    <w:rsid w:val="00BC47FF"/>
    <w:rsid w:val="00C11B13"/>
    <w:rsid w:val="00C177FA"/>
    <w:rsid w:val="00C6413D"/>
    <w:rsid w:val="00D001CC"/>
    <w:rsid w:val="00D03638"/>
    <w:rsid w:val="00D17093"/>
    <w:rsid w:val="00D177D4"/>
    <w:rsid w:val="00D3116F"/>
    <w:rsid w:val="00D50F93"/>
    <w:rsid w:val="00D72626"/>
    <w:rsid w:val="00D82971"/>
    <w:rsid w:val="00D82C73"/>
    <w:rsid w:val="00D8365D"/>
    <w:rsid w:val="00DE25E0"/>
    <w:rsid w:val="00E5137C"/>
    <w:rsid w:val="00E57128"/>
    <w:rsid w:val="00E819C7"/>
    <w:rsid w:val="00E8398C"/>
    <w:rsid w:val="00E90F50"/>
    <w:rsid w:val="00EB7A93"/>
    <w:rsid w:val="00ED39AC"/>
    <w:rsid w:val="00F373E1"/>
    <w:rsid w:val="00F542CF"/>
    <w:rsid w:val="00F947D9"/>
    <w:rsid w:val="00F97B42"/>
    <w:rsid w:val="00FD3C58"/>
    <w:rsid w:val="06BB496B"/>
    <w:rsid w:val="07BCDDFC"/>
    <w:rsid w:val="07F90606"/>
    <w:rsid w:val="080B2EAA"/>
    <w:rsid w:val="0EB59EB7"/>
    <w:rsid w:val="0FEEDD63"/>
    <w:rsid w:val="10F78C27"/>
    <w:rsid w:val="14417BB7"/>
    <w:rsid w:val="14EAC56B"/>
    <w:rsid w:val="169FD8B9"/>
    <w:rsid w:val="17E9C398"/>
    <w:rsid w:val="18E1D72C"/>
    <w:rsid w:val="18E4B299"/>
    <w:rsid w:val="18EC418F"/>
    <w:rsid w:val="19719DB4"/>
    <w:rsid w:val="1AC2D477"/>
    <w:rsid w:val="1BC19C77"/>
    <w:rsid w:val="1C5E4A71"/>
    <w:rsid w:val="1D324C69"/>
    <w:rsid w:val="1F248E1C"/>
    <w:rsid w:val="1F274781"/>
    <w:rsid w:val="1F512394"/>
    <w:rsid w:val="22ED6AF1"/>
    <w:rsid w:val="274AF12E"/>
    <w:rsid w:val="28813D18"/>
    <w:rsid w:val="2989B99C"/>
    <w:rsid w:val="2A1DC24F"/>
    <w:rsid w:val="2E08B07E"/>
    <w:rsid w:val="2E3EEED3"/>
    <w:rsid w:val="2F8F4504"/>
    <w:rsid w:val="30518EC7"/>
    <w:rsid w:val="30732F9F"/>
    <w:rsid w:val="32024F03"/>
    <w:rsid w:val="34C6E5D5"/>
    <w:rsid w:val="35374613"/>
    <w:rsid w:val="36003609"/>
    <w:rsid w:val="39FB26C5"/>
    <w:rsid w:val="3FEA928F"/>
    <w:rsid w:val="43F3CF47"/>
    <w:rsid w:val="45A29C8C"/>
    <w:rsid w:val="463224EF"/>
    <w:rsid w:val="49D06879"/>
    <w:rsid w:val="4ACAB43C"/>
    <w:rsid w:val="4BFDDAC6"/>
    <w:rsid w:val="4F57C612"/>
    <w:rsid w:val="501132D2"/>
    <w:rsid w:val="509C3973"/>
    <w:rsid w:val="532A6D37"/>
    <w:rsid w:val="560B38AD"/>
    <w:rsid w:val="571D60C0"/>
    <w:rsid w:val="57993DEB"/>
    <w:rsid w:val="58D466E9"/>
    <w:rsid w:val="5A41919B"/>
    <w:rsid w:val="5BFA6B07"/>
    <w:rsid w:val="5C8FBB7B"/>
    <w:rsid w:val="5EB9AFD3"/>
    <w:rsid w:val="5ED09316"/>
    <w:rsid w:val="6417D89B"/>
    <w:rsid w:val="644E0B92"/>
    <w:rsid w:val="6645E4CB"/>
    <w:rsid w:val="67DD61BE"/>
    <w:rsid w:val="68B271BB"/>
    <w:rsid w:val="68C38536"/>
    <w:rsid w:val="6CF967FD"/>
    <w:rsid w:val="6D655730"/>
    <w:rsid w:val="73619AF0"/>
    <w:rsid w:val="746F59B4"/>
    <w:rsid w:val="7564E4CD"/>
    <w:rsid w:val="79963C3D"/>
    <w:rsid w:val="7B662006"/>
    <w:rsid w:val="7C757BCF"/>
    <w:rsid w:val="7C77BA5B"/>
    <w:rsid w:val="7EDF02B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F4504"/>
  <w15:chartTrackingRefBased/>
  <w15:docId w15:val="{70A2A3A1-735C-4AF3-8427-C0FAB267D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C757BCF"/>
  </w:style>
  <w:style w:type="paragraph" w:styleId="Heading1">
    <w:name w:val="heading 1"/>
    <w:basedOn w:val="Normal"/>
    <w:next w:val="Normal"/>
    <w:link w:val="Heading1Char"/>
    <w:uiPriority w:val="9"/>
    <w:qFormat/>
    <w:rsid w:val="7C757BCF"/>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7C757B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7C757B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7C757B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7C757B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7C757B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7C757B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7C757BCF"/>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7C757BCF"/>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7C757BCF"/>
    <w:rPr>
      <w:u w:val="single"/>
    </w:rPr>
  </w:style>
  <w:style w:type="paragraph" w:styleId="Title">
    <w:name w:val="Title"/>
    <w:basedOn w:val="Normal"/>
    <w:next w:val="Normal"/>
    <w:link w:val="TitleChar"/>
    <w:uiPriority w:val="10"/>
    <w:qFormat/>
    <w:rsid w:val="14EAC56B"/>
    <w:pPr>
      <w:spacing w:after="80" w:line="240" w:lineRule="auto"/>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C757BCF"/>
    <w:rPr>
      <w:rFonts w:eastAsiaTheme="majorEastAsia" w:cstheme="majorBidi"/>
      <w:color w:val="595959" w:themeColor="text1" w:themeTint="A6"/>
      <w:sz w:val="28"/>
      <w:szCs w:val="28"/>
    </w:rPr>
  </w:style>
  <w:style w:type="paragraph" w:styleId="Quote">
    <w:name w:val="Quote"/>
    <w:basedOn w:val="Normal"/>
    <w:next w:val="Normal"/>
    <w:link w:val="QuoteChar"/>
    <w:uiPriority w:val="29"/>
    <w:qFormat/>
    <w:rsid w:val="7C757BCF"/>
    <w:pPr>
      <w:spacing w:before="160"/>
      <w:jc w:val="center"/>
    </w:pPr>
    <w:rPr>
      <w:i/>
      <w:iCs/>
      <w:color w:val="404040" w:themeColor="text1" w:themeTint="BF"/>
    </w:rPr>
  </w:style>
  <w:style w:type="paragraph" w:styleId="IntenseQuote">
    <w:name w:val="Intense Quote"/>
    <w:basedOn w:val="Normal"/>
    <w:next w:val="Normal"/>
    <w:link w:val="IntenseQuoteChar"/>
    <w:uiPriority w:val="30"/>
    <w:qFormat/>
    <w:rsid w:val="7C757BCF"/>
    <w:pPr>
      <w:spacing w:before="360" w:after="360"/>
      <w:ind w:left="864" w:right="864"/>
      <w:jc w:val="center"/>
    </w:pPr>
    <w:rPr>
      <w:i/>
      <w:iCs/>
      <w:color w:val="0F4761" w:themeColor="accent1" w:themeShade="BF"/>
    </w:rPr>
  </w:style>
  <w:style w:type="character" w:styleId="SubtleReference">
    <w:name w:val="Subtle Reference"/>
    <w:basedOn w:val="DefaultParagraphFont"/>
    <w:uiPriority w:val="31"/>
    <w:qFormat/>
    <w:rsid w:val="7C757BCF"/>
    <w:rPr>
      <w:smallCaps/>
      <w:color w:val="5A5A5A"/>
    </w:rPr>
  </w:style>
  <w:style w:type="character" w:styleId="IntenseReference">
    <w:name w:val="Intense Reference"/>
    <w:basedOn w:val="DefaultParagraphFont"/>
    <w:uiPriority w:val="32"/>
    <w:qFormat/>
    <w:rsid w:val="7C757BCF"/>
    <w:rPr>
      <w:b/>
      <w:bCs/>
      <w:smallCaps/>
      <w:color w:val="0F4761" w:themeColor="accent1" w:themeShade="BF"/>
    </w:rPr>
  </w:style>
  <w:style w:type="character" w:customStyle="1" w:styleId="Heading1Char">
    <w:name w:val="Heading 1 Char"/>
    <w:basedOn w:val="DefaultParagraphFont"/>
    <w:link w:val="Heading1"/>
    <w:uiPriority w:val="9"/>
    <w:rsid w:val="7C757B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7C757B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7C757B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7C757B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7C757BCF"/>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7C757B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7C757BCF"/>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7C757BCF"/>
    <w:rPr>
      <w:rFonts w:eastAsiaTheme="majorEastAsia" w:cstheme="majorBidi"/>
      <w:i/>
      <w:iCs/>
      <w:color w:val="272727"/>
    </w:rPr>
  </w:style>
  <w:style w:type="character" w:customStyle="1" w:styleId="Heading9Char">
    <w:name w:val="Heading 9 Char"/>
    <w:basedOn w:val="DefaultParagraphFont"/>
    <w:link w:val="Heading9"/>
    <w:uiPriority w:val="9"/>
    <w:rsid w:val="7C757BCF"/>
    <w:rPr>
      <w:rFonts w:eastAsiaTheme="majorEastAsia" w:cstheme="majorBidi"/>
      <w:color w:val="272727"/>
    </w:rPr>
  </w:style>
  <w:style w:type="character" w:customStyle="1" w:styleId="SubtitleChar">
    <w:name w:val="Subtitle Char"/>
    <w:basedOn w:val="DefaultParagraphFont"/>
    <w:link w:val="Subtitle"/>
    <w:uiPriority w:val="11"/>
    <w:rsid w:val="7C757BCF"/>
    <w:rPr>
      <w:rFonts w:eastAsiaTheme="majorEastAsia" w:cstheme="majorBidi"/>
      <w:color w:val="595959" w:themeColor="text1" w:themeTint="A6"/>
      <w:sz w:val="28"/>
      <w:szCs w:val="28"/>
    </w:rPr>
  </w:style>
  <w:style w:type="character" w:customStyle="1" w:styleId="QuoteChar">
    <w:name w:val="Quote Char"/>
    <w:basedOn w:val="DefaultParagraphFont"/>
    <w:link w:val="Quote"/>
    <w:uiPriority w:val="29"/>
    <w:rsid w:val="7C757BCF"/>
    <w:rPr>
      <w:i/>
      <w:iCs/>
      <w:color w:val="404040" w:themeColor="text1" w:themeTint="BF"/>
    </w:rPr>
  </w:style>
  <w:style w:type="character" w:customStyle="1" w:styleId="IntenseQuoteChar">
    <w:name w:val="Intense Quote Char"/>
    <w:basedOn w:val="DefaultParagraphFont"/>
    <w:link w:val="IntenseQuote"/>
    <w:uiPriority w:val="30"/>
    <w:rsid w:val="7C757BCF"/>
    <w:rPr>
      <w:i/>
      <w:iCs/>
      <w:color w:val="0F4761" w:themeColor="accent1" w:themeShade="BF"/>
    </w:rPr>
  </w:style>
  <w:style w:type="paragraph" w:styleId="Footer">
    <w:name w:val="footer"/>
    <w:basedOn w:val="Normal"/>
    <w:link w:val="FooterChar"/>
    <w:uiPriority w:val="99"/>
    <w:unhideWhenUsed/>
    <w:rsid w:val="7C757BCF"/>
    <w:pPr>
      <w:spacing w:after="0" w:line="240" w:lineRule="auto"/>
    </w:pPr>
  </w:style>
  <w:style w:type="character" w:customStyle="1" w:styleId="FooterChar">
    <w:name w:val="Footer Char"/>
    <w:basedOn w:val="DefaultParagraphFont"/>
    <w:link w:val="Footer"/>
    <w:uiPriority w:val="99"/>
    <w:rsid w:val="7C757BCF"/>
  </w:style>
  <w:style w:type="paragraph" w:styleId="Header">
    <w:name w:val="header"/>
    <w:basedOn w:val="Normal"/>
    <w:link w:val="HeaderChar"/>
    <w:uiPriority w:val="99"/>
    <w:unhideWhenUsed/>
    <w:rsid w:val="7C757BCF"/>
    <w:pPr>
      <w:spacing w:after="0" w:line="240" w:lineRule="auto"/>
    </w:pPr>
  </w:style>
  <w:style w:type="character" w:customStyle="1" w:styleId="HeaderChar">
    <w:name w:val="Header Char"/>
    <w:basedOn w:val="DefaultParagraphFont"/>
    <w:link w:val="Header"/>
    <w:uiPriority w:val="99"/>
    <w:rsid w:val="7C757BCF"/>
  </w:style>
  <w:style w:type="paragraph" w:styleId="HTMLPreformatted">
    <w:name w:val="HTML Preformatted"/>
    <w:basedOn w:val="Normal"/>
    <w:uiPriority w:val="99"/>
    <w:unhideWhenUsed/>
    <w:rsid w:val="7C757BCF"/>
    <w:pPr>
      <w:spacing w:after="0" w:line="240" w:lineRule="auto"/>
    </w:pPr>
    <w:rPr>
      <w:rFonts w:ascii="Consolas" w:hAnsi="Consolas"/>
      <w:sz w:val="20"/>
      <w:szCs w:val="20"/>
    </w:rPr>
  </w:style>
  <w:style w:type="paragraph" w:styleId="FootnoteText">
    <w:name w:val="footnote text"/>
    <w:basedOn w:val="Normal"/>
    <w:uiPriority w:val="99"/>
    <w:semiHidden/>
    <w:unhideWhenUsed/>
    <w:rsid w:val="7C757BCF"/>
    <w:pPr>
      <w:spacing w:after="0" w:line="240" w:lineRule="auto"/>
    </w:pPr>
    <w:rPr>
      <w:sz w:val="20"/>
      <w:szCs w:val="20"/>
    </w:rPr>
  </w:style>
  <w:style w:type="character" w:styleId="FootnoteReference">
    <w:name w:val="footnote reference"/>
    <w:basedOn w:val="DefaultParagraphFont"/>
    <w:uiPriority w:val="99"/>
    <w:semiHidden/>
    <w:unhideWhenUsed/>
    <w:rsid w:val="7C757BCF"/>
    <w:rPr>
      <w:vertAlign w:val="superscript"/>
    </w:rPr>
  </w:style>
  <w:style w:type="paragraph" w:styleId="NoSpacing">
    <w:name w:val="No Spacing"/>
    <w:basedOn w:val="Normal"/>
    <w:uiPriority w:val="1"/>
    <w:qFormat/>
    <w:rsid w:val="7C757BCF"/>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A26516"/>
    <w:pPr>
      <w:spacing w:before="240" w:after="0" w:line="259" w:lineRule="auto"/>
      <w:outlineLvl w:val="9"/>
    </w:pPr>
    <w:rPr>
      <w:color w:val="0F4761" w:themeColor="accent1" w:themeShade="BF"/>
      <w:sz w:val="32"/>
      <w:szCs w:val="32"/>
      <w:lang w:eastAsia="en-GB"/>
    </w:rPr>
  </w:style>
  <w:style w:type="paragraph" w:styleId="EndnoteText">
    <w:name w:val="endnote text"/>
    <w:basedOn w:val="Normal"/>
    <w:link w:val="EndnoteTextChar"/>
    <w:uiPriority w:val="99"/>
    <w:semiHidden/>
    <w:unhideWhenUsed/>
    <w:rsid w:val="00B132D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132DF"/>
    <w:rPr>
      <w:sz w:val="20"/>
      <w:szCs w:val="20"/>
    </w:rPr>
  </w:style>
  <w:style w:type="character" w:styleId="EndnoteReference">
    <w:name w:val="endnote reference"/>
    <w:basedOn w:val="DefaultParagraphFont"/>
    <w:uiPriority w:val="99"/>
    <w:semiHidden/>
    <w:unhideWhenUsed/>
    <w:rsid w:val="00B132DF"/>
    <w:rPr>
      <w:vertAlign w:val="superscript"/>
    </w:rPr>
  </w:style>
  <w:style w:type="paragraph" w:styleId="TOC2">
    <w:name w:val="toc 2"/>
    <w:basedOn w:val="Normal"/>
    <w:next w:val="Normal"/>
    <w:autoRedefine/>
    <w:uiPriority w:val="39"/>
    <w:unhideWhenUsed/>
    <w:rsid w:val="002607ED"/>
    <w:pPr>
      <w:tabs>
        <w:tab w:val="right" w:leader="dot" w:pos="9016"/>
      </w:tabs>
      <w:spacing w:after="100" w:line="259" w:lineRule="auto"/>
      <w:ind w:left="220"/>
    </w:pPr>
    <w:rPr>
      <w:rFonts w:cs="Times New Roman"/>
      <w:b/>
      <w:bCs/>
      <w:i/>
      <w:iCs/>
      <w:noProof/>
      <w:sz w:val="22"/>
      <w:szCs w:val="22"/>
      <w:lang w:eastAsia="en-GB"/>
    </w:rPr>
  </w:style>
  <w:style w:type="paragraph" w:styleId="TOC1">
    <w:name w:val="toc 1"/>
    <w:basedOn w:val="Normal"/>
    <w:next w:val="Normal"/>
    <w:autoRedefine/>
    <w:uiPriority w:val="39"/>
    <w:unhideWhenUsed/>
    <w:rsid w:val="00AB7767"/>
    <w:pPr>
      <w:spacing w:after="100" w:line="259" w:lineRule="auto"/>
    </w:pPr>
    <w:rPr>
      <w:rFonts w:cs="Times New Roman"/>
      <w:sz w:val="22"/>
      <w:szCs w:val="22"/>
      <w:lang w:eastAsia="en-GB"/>
    </w:rPr>
  </w:style>
  <w:style w:type="paragraph" w:styleId="TOC3">
    <w:name w:val="toc 3"/>
    <w:basedOn w:val="Normal"/>
    <w:next w:val="Normal"/>
    <w:autoRedefine/>
    <w:uiPriority w:val="39"/>
    <w:unhideWhenUsed/>
    <w:rsid w:val="00AB7767"/>
    <w:pPr>
      <w:spacing w:after="100" w:line="259" w:lineRule="auto"/>
      <w:ind w:left="440"/>
    </w:pPr>
    <w:rPr>
      <w:rFonts w:cs="Times New Roman"/>
      <w:sz w:val="22"/>
      <w:szCs w:val="22"/>
      <w:lang w:eastAsia="en-GB"/>
    </w:rPr>
  </w:style>
  <w:style w:type="character" w:styleId="SubtleEmphasis">
    <w:name w:val="Subtle Emphasis"/>
    <w:basedOn w:val="DefaultParagraphFont"/>
    <w:uiPriority w:val="19"/>
    <w:qFormat/>
    <w:rsid w:val="14EAC56B"/>
    <w:rPr>
      <w:i/>
      <w:iCs/>
      <w:color w:val="404040" w:themeColor="text1" w:themeTint="BF"/>
    </w:rPr>
  </w:style>
  <w:style w:type="character" w:styleId="IntenseEmphasis">
    <w:name w:val="Intense Emphasis"/>
    <w:basedOn w:val="DefaultParagraphFont"/>
    <w:uiPriority w:val="21"/>
    <w:qFormat/>
    <w:rsid w:val="14EAC56B"/>
    <w:rPr>
      <w:i/>
      <w:iCs/>
      <w:color w:val="0F4761" w:themeColor="accent1" w:themeShade="BF"/>
    </w:rPr>
  </w:style>
  <w:style w:type="character" w:customStyle="1" w:styleId="TitleChar">
    <w:name w:val="Title Char"/>
    <w:basedOn w:val="DefaultParagraphFont"/>
    <w:link w:val="Title"/>
    <w:uiPriority w:val="10"/>
    <w:rsid w:val="14EAC56B"/>
    <w:rPr>
      <w:rFonts w:asciiTheme="majorHAnsi" w:eastAsiaTheme="majorEastAsia" w:hAnsiTheme="majorHAnsi" w:cstheme="majorBidi"/>
      <w:sz w:val="56"/>
      <w:szCs w:val="56"/>
    </w:rPr>
  </w:style>
  <w:style w:type="character" w:styleId="HTMLCode">
    <w:name w:val="HTML Code"/>
    <w:basedOn w:val="DefaultParagraphFont"/>
    <w:uiPriority w:val="99"/>
    <w:unhideWhenUsed/>
    <w:rsid w:val="14EAC56B"/>
    <w:rPr>
      <w:rFonts w:ascii="Consolas" w:hAnsi="Consolas"/>
      <w:sz w:val="20"/>
      <w:szCs w:val="20"/>
    </w:rPr>
  </w:style>
  <w:style w:type="character" w:styleId="UnresolvedMention">
    <w:name w:val="Unresolved Mention"/>
    <w:basedOn w:val="DefaultParagraphFont"/>
    <w:uiPriority w:val="99"/>
    <w:semiHidden/>
    <w:unhideWhenUsed/>
    <w:rsid w:val="00D17093"/>
    <w:rPr>
      <w:color w:val="605E5C"/>
      <w:shd w:val="clear" w:color="auto" w:fill="E1DFDD"/>
    </w:rPr>
  </w:style>
  <w:style w:type="paragraph" w:styleId="NormalWeb">
    <w:name w:val="Normal (Web)"/>
    <w:basedOn w:val="Normal"/>
    <w:uiPriority w:val="99"/>
    <w:unhideWhenUsed/>
    <w:rsid w:val="00100A8D"/>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100A8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nice.org.uk/guidance/ng142" TargetMode="External"/><Relationship Id="rId18" Type="http://schemas.openxmlformats.org/officeDocument/2006/relationships/hyperlink" Target="https://www.simplypsychology.org/maslow.html(Accessed"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nice.org.uk/guidance/ng115" TargetMode="External"/><Relationship Id="rId17" Type="http://schemas.openxmlformats.org/officeDocument/2006/relationships/hyperlink" Target="https://www.england.nhs.uk/integratedcare/what-is-integrated-care/" TargetMode="External"/><Relationship Id="rId2" Type="http://schemas.openxmlformats.org/officeDocument/2006/relationships/numbering" Target="numbering.xml"/><Relationship Id="rId16" Type="http://schemas.openxmlformats.org/officeDocument/2006/relationships/hyperlink" Target="https://www.longtermplan.nhs.uk/" TargetMode="External"/><Relationship Id="rId20" Type="http://schemas.openxmlformats.org/officeDocument/2006/relationships/hyperlink" Target="https://www.legislation.gov.uk/ukpga/2014/23/contents(Access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cpc-uk.org/standards/standards-of-conduct-performance-and-ethic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ice.org.uk/about/nice-communities/social-care/quick-guides/person-centred-care" TargetMode="External"/><Relationship Id="rId23" Type="http://schemas.openxmlformats.org/officeDocument/2006/relationships/fontTable" Target="fontTable.xml"/><Relationship Id="rId10" Type="http://schemas.openxmlformats.org/officeDocument/2006/relationships/hyperlink" Target="https://www.legislation.gov.uk/ukpga/2022/31/contents" TargetMode="External"/><Relationship Id="rId19" Type="http://schemas.openxmlformats.org/officeDocument/2006/relationships/hyperlink" Target="https://www.legislation.gov.uk/ukpga/2005/9/contents" TargetMode="External"/><Relationship Id="rId4" Type="http://schemas.openxmlformats.org/officeDocument/2006/relationships/settings" Target="settings.xml"/><Relationship Id="rId9" Type="http://schemas.openxmlformats.org/officeDocument/2006/relationships/hyperlink" Target="https://www.gov.uk/government/publications/the-nhs-constitution-for-england" TargetMode="External"/><Relationship Id="rId14" Type="http://schemas.openxmlformats.org/officeDocument/2006/relationships/hyperlink" Target="https://www.nice.org.uk/guidance/ng122"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0E43D0-263A-40DC-B464-F20320542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12</Pages>
  <Words>2999</Words>
  <Characters>17098</Characters>
  <Application>Microsoft Office Word</Application>
  <DocSecurity>0</DocSecurity>
  <Lines>142</Lines>
  <Paragraphs>40</Paragraphs>
  <ScaleCrop>false</ScaleCrop>
  <Company/>
  <LinksUpToDate>false</LinksUpToDate>
  <CharactersWithSpaces>20057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Saika Sadiq (2410752)</dc:creator>
  <cp:keywords/>
  <dc:description/>
  <cp:lastModifiedBy>Saika Sadiq (2410752)</cp:lastModifiedBy>
  <cp:revision>70</cp:revision>
  <dcterms:created xsi:type="dcterms:W3CDTF">2026-02-07T11:52:00Z</dcterms:created>
  <dcterms:modified xsi:type="dcterms:W3CDTF">2026-03-01T20:14:00Z</dcterms:modified>
</cp:coreProperties>
</file>