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rPr>
          <w:rFonts w:asciiTheme="minorHAnsi" w:hAnsiTheme="minorHAnsi"/>
          <w:b/>
          <w:sz w:val="22"/>
          <w:szCs w:val="22"/>
        </w:rPr>
      </w:pPr>
      <w:r w:rsidRPr="00173CF5">
        <w:rPr>
          <w:rFonts w:asciiTheme="minorHAnsi" w:hAnsiTheme="minorHAnsi"/>
          <w:b/>
          <w:sz w:val="22"/>
          <w:szCs w:val="22"/>
        </w:rPr>
        <w:t>MODULE CODE:</w:t>
      </w:r>
      <w:r w:rsidRPr="00173CF5">
        <w:rPr>
          <w:rFonts w:asciiTheme="minorHAnsi" w:hAnsiTheme="minorHAnsi"/>
          <w:b/>
          <w:sz w:val="22"/>
          <w:szCs w:val="22"/>
        </w:rPr>
        <w:tab/>
      </w:r>
      <w:r w:rsidRPr="00173CF5">
        <w:rPr>
          <w:rFonts w:asciiTheme="minorHAnsi" w:hAnsiTheme="minorHAnsi"/>
          <w:b/>
          <w:sz w:val="22"/>
          <w:szCs w:val="22"/>
        </w:rPr>
        <w:tab/>
      </w:r>
      <w:r w:rsidRPr="00173CF5">
        <w:rPr>
          <w:rFonts w:asciiTheme="minorHAnsi" w:hAnsiTheme="minorHAnsi"/>
          <w:b/>
          <w:sz w:val="22"/>
          <w:szCs w:val="22"/>
        </w:rPr>
        <w:tab/>
        <w:t>CSEN5002</w:t>
      </w:r>
    </w:p>
    <w:p w:rsidR="00173CF5" w:rsidRPr="00173CF5" w:rsidRDefault="00173CF5" w:rsidP="00173CF5">
      <w:pPr>
        <w:pStyle w:val="fixed"/>
        <w:rPr>
          <w:sz w:val="22"/>
        </w:rPr>
      </w:pPr>
      <w:proofErr w:type="gramStart"/>
      <w:r w:rsidRPr="00173CF5">
        <w:rPr>
          <w:sz w:val="22"/>
        </w:rPr>
        <w:t>TITLE :</w:t>
      </w:r>
      <w:proofErr w:type="gramEnd"/>
      <w:r w:rsidRPr="00173CF5">
        <w:rPr>
          <w:sz w:val="22"/>
        </w:rPr>
        <w:tab/>
      </w:r>
      <w:r w:rsidRPr="00173CF5">
        <w:rPr>
          <w:sz w:val="22"/>
        </w:rPr>
        <w:tab/>
      </w:r>
      <w:r w:rsidRPr="00173CF5">
        <w:rPr>
          <w:sz w:val="22"/>
        </w:rPr>
        <w:tab/>
      </w:r>
      <w:r w:rsidRPr="00173CF5">
        <w:rPr>
          <w:sz w:val="22"/>
        </w:rPr>
        <w:tab/>
      </w:r>
      <w:r w:rsidRPr="00173CF5">
        <w:rPr>
          <w:sz w:val="22"/>
        </w:rPr>
        <w:tab/>
        <w:t xml:space="preserve">The Renaissance </w:t>
      </w:r>
    </w:p>
    <w:p w:rsidR="00173CF5" w:rsidRPr="00173CF5" w:rsidRDefault="00173CF5" w:rsidP="00173CF5">
      <w:pPr>
        <w:pStyle w:val="fixed"/>
        <w:rPr>
          <w:sz w:val="22"/>
        </w:rPr>
      </w:pPr>
      <w:r w:rsidRPr="00173CF5">
        <w:rPr>
          <w:sz w:val="22"/>
        </w:rPr>
        <w:t>DATED:</w:t>
      </w:r>
      <w:r w:rsidRPr="00173CF5">
        <w:rPr>
          <w:sz w:val="22"/>
        </w:rPr>
        <w:tab/>
      </w:r>
      <w:r w:rsidRPr="00173CF5">
        <w:rPr>
          <w:sz w:val="22"/>
        </w:rPr>
        <w:tab/>
      </w:r>
      <w:r w:rsidRPr="00173CF5">
        <w:rPr>
          <w:sz w:val="22"/>
        </w:rPr>
        <w:tab/>
      </w:r>
      <w:r w:rsidRPr="00173CF5">
        <w:rPr>
          <w:sz w:val="22"/>
        </w:rPr>
        <w:tab/>
      </w:r>
      <w:r>
        <w:rPr>
          <w:sz w:val="22"/>
        </w:rPr>
        <w:tab/>
      </w:r>
      <w:r w:rsidRPr="00173CF5">
        <w:rPr>
          <w:sz w:val="22"/>
        </w:rPr>
        <w:t>4/7/2010</w:t>
      </w:r>
    </w:p>
    <w:p w:rsidR="00173CF5" w:rsidRPr="00173CF5" w:rsidRDefault="00173CF5" w:rsidP="00173CF5">
      <w:pPr>
        <w:pStyle w:val="fixed"/>
        <w:rPr>
          <w:sz w:val="22"/>
        </w:rPr>
      </w:pPr>
    </w:p>
    <w:p w:rsidR="00173CF5" w:rsidRPr="00173CF5" w:rsidRDefault="00173CF5" w:rsidP="00173CF5">
      <w:pPr>
        <w:pStyle w:val="fixed"/>
        <w:rPr>
          <w:sz w:val="22"/>
        </w:rPr>
      </w:pPr>
      <w:r w:rsidRPr="00173CF5">
        <w:rPr>
          <w:sz w:val="22"/>
        </w:rPr>
        <w:t>MODULE CO-ORDINATOR:</w:t>
      </w:r>
      <w:r w:rsidRPr="00173CF5">
        <w:rPr>
          <w:sz w:val="22"/>
        </w:rPr>
        <w:tab/>
      </w:r>
      <w:r w:rsidRPr="00173CF5">
        <w:rPr>
          <w:sz w:val="22"/>
        </w:rPr>
        <w:tab/>
        <w:t>Dr Peter Mitchell</w:t>
      </w:r>
    </w:p>
    <w:p w:rsidR="00173CF5" w:rsidRPr="00173CF5" w:rsidRDefault="00173CF5" w:rsidP="00173CF5">
      <w:pPr>
        <w:pStyle w:val="fixed"/>
        <w:rPr>
          <w:sz w:val="22"/>
        </w:rPr>
      </w:pPr>
      <w:r w:rsidRPr="00173CF5">
        <w:rPr>
          <w:sz w:val="22"/>
        </w:rPr>
        <w:t xml:space="preserve">LEVEL: </w:t>
      </w:r>
      <w:r w:rsidRPr="00173CF5">
        <w:rPr>
          <w:sz w:val="22"/>
        </w:rPr>
        <w:tab/>
      </w:r>
      <w:r w:rsidRPr="00173CF5">
        <w:rPr>
          <w:sz w:val="22"/>
        </w:rPr>
        <w:tab/>
      </w:r>
      <w:r w:rsidRPr="00173CF5">
        <w:rPr>
          <w:sz w:val="22"/>
        </w:rPr>
        <w:tab/>
      </w:r>
      <w:r w:rsidRPr="00173CF5">
        <w:rPr>
          <w:sz w:val="22"/>
        </w:rPr>
        <w:tab/>
      </w:r>
      <w:r w:rsidRPr="00173CF5">
        <w:rPr>
          <w:sz w:val="22"/>
        </w:rPr>
        <w:tab/>
        <w:t>5</w:t>
      </w:r>
    </w:p>
    <w:p w:rsidR="00173CF5" w:rsidRPr="00173CF5" w:rsidRDefault="00173CF5" w:rsidP="00173CF5">
      <w:pPr>
        <w:pStyle w:val="fixed"/>
        <w:rPr>
          <w:sz w:val="22"/>
        </w:rPr>
      </w:pPr>
      <w:r w:rsidRPr="00173CF5">
        <w:rPr>
          <w:sz w:val="22"/>
        </w:rPr>
        <w:t>CREDITS:</w:t>
      </w:r>
      <w:r w:rsidRPr="00173CF5">
        <w:rPr>
          <w:sz w:val="22"/>
        </w:rPr>
        <w:tab/>
      </w:r>
      <w:r w:rsidRPr="00173CF5">
        <w:rPr>
          <w:sz w:val="22"/>
        </w:rPr>
        <w:tab/>
      </w:r>
      <w:r w:rsidRPr="00173CF5">
        <w:rPr>
          <w:sz w:val="22"/>
        </w:rPr>
        <w:tab/>
      </w:r>
      <w:r w:rsidRPr="00173CF5">
        <w:rPr>
          <w:sz w:val="22"/>
        </w:rPr>
        <w:tab/>
        <w:t>20</w:t>
      </w:r>
    </w:p>
    <w:p w:rsidR="00173CF5" w:rsidRPr="00173CF5" w:rsidRDefault="00173CF5" w:rsidP="00173CF5">
      <w:pPr>
        <w:pStyle w:val="fixed"/>
        <w:rPr>
          <w:sz w:val="22"/>
        </w:rPr>
      </w:pPr>
    </w:p>
    <w:p w:rsidR="00173CF5" w:rsidRPr="00173CF5" w:rsidRDefault="00173CF5" w:rsidP="00173CF5">
      <w:pPr>
        <w:pStyle w:val="fixed"/>
        <w:rPr>
          <w:sz w:val="22"/>
        </w:rPr>
      </w:pPr>
      <w:r w:rsidRPr="00173CF5">
        <w:rPr>
          <w:sz w:val="22"/>
        </w:rPr>
        <w:t>TEACHING METHODS:</w:t>
      </w:r>
      <w:r w:rsidRPr="00173CF5">
        <w:rPr>
          <w:sz w:val="22"/>
        </w:rPr>
        <w:tab/>
      </w:r>
      <w:r w:rsidRPr="00173CF5">
        <w:rPr>
          <w:sz w:val="22"/>
        </w:rPr>
        <w:tab/>
      </w:r>
      <w:r>
        <w:rPr>
          <w:sz w:val="22"/>
        </w:rPr>
        <w:tab/>
      </w:r>
      <w:r w:rsidRPr="00173CF5">
        <w:rPr>
          <w:sz w:val="22"/>
        </w:rPr>
        <w:t xml:space="preserve">Lectures </w:t>
      </w:r>
      <w:r w:rsidRPr="00173CF5">
        <w:rPr>
          <w:sz w:val="22"/>
        </w:rPr>
        <w:tab/>
      </w:r>
      <w:r w:rsidRPr="00173CF5">
        <w:rPr>
          <w:sz w:val="22"/>
        </w:rPr>
        <w:tab/>
        <w:t>5%</w:t>
      </w:r>
    </w:p>
    <w:p w:rsidR="00173CF5" w:rsidRPr="00173CF5" w:rsidRDefault="00173CF5" w:rsidP="00173CF5">
      <w:pPr>
        <w:pStyle w:val="fixed"/>
        <w:rPr>
          <w:sz w:val="22"/>
        </w:rPr>
      </w:pPr>
      <w:r w:rsidRPr="00173CF5">
        <w:rPr>
          <w:sz w:val="22"/>
        </w:rPr>
        <w:tab/>
      </w:r>
      <w:r w:rsidRPr="00173CF5">
        <w:rPr>
          <w:sz w:val="22"/>
        </w:rPr>
        <w:tab/>
      </w:r>
      <w:r w:rsidRPr="00173CF5">
        <w:rPr>
          <w:sz w:val="22"/>
        </w:rPr>
        <w:tab/>
      </w:r>
      <w:r w:rsidRPr="00173CF5">
        <w:rPr>
          <w:sz w:val="22"/>
        </w:rPr>
        <w:tab/>
      </w:r>
      <w:r w:rsidRPr="00173CF5">
        <w:rPr>
          <w:sz w:val="22"/>
        </w:rPr>
        <w:tab/>
        <w:t xml:space="preserve">Seminars </w:t>
      </w:r>
      <w:r w:rsidRPr="00173CF5">
        <w:rPr>
          <w:sz w:val="22"/>
        </w:rPr>
        <w:tab/>
      </w:r>
      <w:r w:rsidRPr="00173CF5">
        <w:rPr>
          <w:sz w:val="22"/>
        </w:rPr>
        <w:tab/>
        <w:t>10%</w:t>
      </w:r>
      <w:r w:rsidRPr="00173CF5">
        <w:rPr>
          <w:sz w:val="22"/>
        </w:rPr>
        <w:tab/>
      </w:r>
      <w:r w:rsidRPr="00173CF5">
        <w:rPr>
          <w:sz w:val="22"/>
        </w:rPr>
        <w:tab/>
      </w:r>
      <w:r w:rsidRPr="00173CF5">
        <w:rPr>
          <w:sz w:val="22"/>
        </w:rPr>
        <w:tab/>
      </w:r>
    </w:p>
    <w:p w:rsidR="00173CF5" w:rsidRPr="00173CF5" w:rsidRDefault="00173CF5" w:rsidP="00173CF5">
      <w:pPr>
        <w:pStyle w:val="fixed"/>
        <w:rPr>
          <w:sz w:val="22"/>
        </w:rPr>
      </w:pPr>
      <w:r w:rsidRPr="00173CF5">
        <w:rPr>
          <w:sz w:val="22"/>
        </w:rPr>
        <w:tab/>
      </w:r>
      <w:r w:rsidRPr="00173CF5">
        <w:rPr>
          <w:sz w:val="22"/>
        </w:rPr>
        <w:tab/>
      </w:r>
      <w:r w:rsidRPr="00173CF5">
        <w:rPr>
          <w:sz w:val="22"/>
        </w:rPr>
        <w:tab/>
      </w:r>
      <w:r w:rsidRPr="00173CF5">
        <w:rPr>
          <w:sz w:val="22"/>
        </w:rPr>
        <w:tab/>
      </w:r>
      <w:r w:rsidRPr="00173CF5">
        <w:rPr>
          <w:sz w:val="22"/>
        </w:rPr>
        <w:tab/>
        <w:t xml:space="preserve">Directed Learning </w:t>
      </w:r>
      <w:r w:rsidRPr="00173CF5">
        <w:rPr>
          <w:sz w:val="22"/>
        </w:rPr>
        <w:tab/>
        <w:t>85%</w:t>
      </w:r>
      <w:r w:rsidRPr="00173CF5">
        <w:rPr>
          <w:sz w:val="22"/>
        </w:rPr>
        <w:tab/>
      </w:r>
      <w:r w:rsidRPr="00173CF5">
        <w:rPr>
          <w:sz w:val="22"/>
        </w:rPr>
        <w:tab/>
      </w:r>
      <w:r w:rsidRPr="00173CF5">
        <w:rPr>
          <w:sz w:val="22"/>
        </w:rPr>
        <w:tab/>
        <w:t xml:space="preserve"> </w:t>
      </w:r>
    </w:p>
    <w:p w:rsidR="00173CF5" w:rsidRPr="00173CF5" w:rsidRDefault="00173CF5" w:rsidP="00173CF5">
      <w:pPr>
        <w:pStyle w:val="fixed"/>
        <w:rPr>
          <w:sz w:val="22"/>
        </w:rPr>
      </w:pPr>
    </w:p>
    <w:p w:rsidR="00173CF5" w:rsidRPr="00173CF5" w:rsidRDefault="00173CF5" w:rsidP="00173CF5">
      <w:pPr>
        <w:pStyle w:val="fixed"/>
        <w:rPr>
          <w:sz w:val="22"/>
        </w:rPr>
      </w:pPr>
      <w:r w:rsidRPr="00173CF5">
        <w:rPr>
          <w:sz w:val="22"/>
        </w:rPr>
        <w:t>JACS CODE:</w:t>
      </w:r>
      <w:r w:rsidRPr="00173CF5">
        <w:rPr>
          <w:sz w:val="22"/>
        </w:rPr>
        <w:tab/>
      </w:r>
      <w:r w:rsidRPr="00173CF5">
        <w:rPr>
          <w:sz w:val="22"/>
        </w:rPr>
        <w:tab/>
      </w:r>
      <w:r w:rsidRPr="00173CF5">
        <w:rPr>
          <w:sz w:val="22"/>
        </w:rPr>
        <w:tab/>
      </w:r>
      <w:r w:rsidRPr="00173CF5">
        <w:rPr>
          <w:sz w:val="22"/>
        </w:rPr>
        <w:tab/>
        <w:t xml:space="preserve">Q300 </w:t>
      </w:r>
    </w:p>
    <w:p w:rsidR="00173CF5" w:rsidRPr="00173CF5" w:rsidRDefault="00173CF5" w:rsidP="00173CF5">
      <w:pPr>
        <w:pStyle w:val="fixed"/>
        <w:pBdr>
          <w:bottom w:val="single" w:sz="4" w:space="1" w:color="auto"/>
        </w:pBdr>
        <w:rPr>
          <w:sz w:val="22"/>
        </w:rPr>
      </w:pPr>
    </w:p>
    <w:p w:rsidR="00173CF5" w:rsidRPr="00173CF5" w:rsidRDefault="00173CF5" w:rsidP="00173CF5">
      <w:pPr>
        <w:pStyle w:val="heading"/>
        <w:rPr>
          <w:sz w:val="22"/>
        </w:rPr>
      </w:pPr>
      <w:smartTag w:uri="urn:schemas-microsoft-com:office:smarttags" w:element="stockticker">
        <w:r w:rsidRPr="00173CF5">
          <w:rPr>
            <w:sz w:val="22"/>
          </w:rPr>
          <w:t>AIM</w:t>
        </w:r>
      </w:smartTag>
      <w:r w:rsidRPr="00173CF5">
        <w:rPr>
          <w:sz w:val="22"/>
        </w:rPr>
        <w:t>(S)</w:t>
      </w:r>
    </w:p>
    <w:p w:rsidR="00173CF5" w:rsidRPr="00173CF5" w:rsidRDefault="00173CF5" w:rsidP="00173CF5">
      <w:pPr>
        <w:pStyle w:val="bullet"/>
        <w:numPr>
          <w:ilvl w:val="0"/>
          <w:numId w:val="1"/>
        </w:numPr>
        <w:ind w:left="283" w:hanging="283"/>
        <w:rPr>
          <w:sz w:val="22"/>
        </w:rPr>
      </w:pPr>
      <w:r w:rsidRPr="00173CF5">
        <w:rPr>
          <w:sz w:val="22"/>
        </w:rPr>
        <w:t>To provide students with an opportunity to study some of the wide variety of literary texts produced by in the Renaissance.</w:t>
      </w:r>
    </w:p>
    <w:p w:rsidR="00173CF5" w:rsidRPr="00173CF5" w:rsidRDefault="00173CF5" w:rsidP="00173CF5">
      <w:pPr>
        <w:pStyle w:val="bullet"/>
        <w:numPr>
          <w:ilvl w:val="0"/>
          <w:numId w:val="1"/>
        </w:numPr>
        <w:ind w:left="283" w:hanging="283"/>
        <w:rPr>
          <w:sz w:val="22"/>
        </w:rPr>
      </w:pPr>
      <w:r w:rsidRPr="00173CF5">
        <w:rPr>
          <w:sz w:val="22"/>
        </w:rPr>
        <w:t xml:space="preserve"> To place those texts firmly against their philosophical and socio-cultural background.</w:t>
      </w:r>
    </w:p>
    <w:p w:rsidR="00173CF5" w:rsidRPr="00173CF5" w:rsidRDefault="00173CF5" w:rsidP="00173CF5">
      <w:pPr>
        <w:pStyle w:val="bullet"/>
        <w:numPr>
          <w:ilvl w:val="0"/>
          <w:numId w:val="2"/>
        </w:numPr>
        <w:ind w:left="0" w:firstLine="0"/>
        <w:rPr>
          <w:sz w:val="22"/>
        </w:rPr>
      </w:pPr>
    </w:p>
    <w:p w:rsidR="00173CF5" w:rsidRPr="00173CF5" w:rsidRDefault="00173CF5" w:rsidP="00173CF5">
      <w:pPr>
        <w:pStyle w:val="heading"/>
        <w:rPr>
          <w:sz w:val="22"/>
        </w:rPr>
      </w:pPr>
      <w:r w:rsidRPr="00173CF5">
        <w:rPr>
          <w:sz w:val="22"/>
        </w:rPr>
        <w:t>LEARNING OUTCOMES</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By the end of this module students should be able to: </w:t>
      </w:r>
    </w:p>
    <w:p w:rsidR="00173CF5" w:rsidRPr="00173CF5" w:rsidRDefault="00173CF5" w:rsidP="00173CF5">
      <w:pPr>
        <w:pStyle w:val="bullet"/>
        <w:numPr>
          <w:ilvl w:val="0"/>
          <w:numId w:val="1"/>
        </w:numPr>
        <w:ind w:left="1004" w:hanging="284"/>
        <w:rPr>
          <w:sz w:val="22"/>
        </w:rPr>
      </w:pPr>
      <w:r w:rsidRPr="00173CF5">
        <w:rPr>
          <w:sz w:val="22"/>
        </w:rPr>
        <w:t>Show a secure understanding of the interplay between politics, social ideologies and writing;</w:t>
      </w:r>
    </w:p>
    <w:p w:rsidR="00173CF5" w:rsidRPr="00173CF5" w:rsidRDefault="00173CF5" w:rsidP="00173CF5">
      <w:pPr>
        <w:pStyle w:val="bullet"/>
        <w:numPr>
          <w:ilvl w:val="0"/>
          <w:numId w:val="1"/>
        </w:numPr>
        <w:ind w:left="1004" w:hanging="284"/>
        <w:rPr>
          <w:sz w:val="22"/>
        </w:rPr>
      </w:pPr>
      <w:r w:rsidRPr="00173CF5">
        <w:rPr>
          <w:sz w:val="22"/>
        </w:rPr>
        <w:t xml:space="preserve">Demonstrate a secure knowledge of a range of Renaissance texts and genres;  </w:t>
      </w:r>
    </w:p>
    <w:p w:rsidR="00173CF5" w:rsidRPr="00173CF5" w:rsidRDefault="00173CF5" w:rsidP="00173CF5">
      <w:pPr>
        <w:pStyle w:val="bullet"/>
        <w:numPr>
          <w:ilvl w:val="0"/>
          <w:numId w:val="1"/>
        </w:numPr>
        <w:ind w:left="1004" w:hanging="284"/>
        <w:rPr>
          <w:sz w:val="22"/>
        </w:rPr>
      </w:pPr>
      <w:r w:rsidRPr="00173CF5">
        <w:rPr>
          <w:sz w:val="22"/>
        </w:rPr>
        <w:t xml:space="preserve">Exhibit a secure understanding of key themes in Renaissance texts; </w:t>
      </w:r>
    </w:p>
    <w:p w:rsidR="00173CF5" w:rsidRPr="00173CF5" w:rsidRDefault="00173CF5" w:rsidP="00173CF5">
      <w:pPr>
        <w:pStyle w:val="bullet"/>
        <w:numPr>
          <w:ilvl w:val="0"/>
          <w:numId w:val="1"/>
        </w:numPr>
        <w:ind w:left="1004" w:hanging="284"/>
        <w:rPr>
          <w:sz w:val="22"/>
        </w:rPr>
      </w:pPr>
      <w:r w:rsidRPr="00173CF5">
        <w:rPr>
          <w:sz w:val="22"/>
        </w:rPr>
        <w:t>Demonstrate an ability to discuss the texts from a variety of perspectives.</w:t>
      </w:r>
    </w:p>
    <w:p w:rsidR="00173CF5" w:rsidRPr="00173CF5" w:rsidRDefault="00173CF5" w:rsidP="00173CF5">
      <w:pPr>
        <w:pStyle w:val="heading"/>
        <w:rPr>
          <w:sz w:val="22"/>
        </w:rPr>
      </w:pPr>
      <w:r w:rsidRPr="00173CF5">
        <w:rPr>
          <w:sz w:val="22"/>
        </w:rPr>
        <w:t>CONTENT</w:t>
      </w:r>
    </w:p>
    <w:p w:rsidR="00173CF5" w:rsidRPr="00173CF5" w:rsidRDefault="00173CF5" w:rsidP="00173CF5">
      <w:pPr>
        <w:jc w:val="both"/>
        <w:rPr>
          <w:rFonts w:asciiTheme="minorHAnsi" w:hAnsiTheme="minorHAnsi"/>
          <w:sz w:val="22"/>
          <w:szCs w:val="22"/>
        </w:rPr>
      </w:pPr>
      <w:r w:rsidRPr="00173CF5">
        <w:rPr>
          <w:rFonts w:asciiTheme="minorHAnsi" w:hAnsiTheme="minorHAnsi"/>
          <w:sz w:val="22"/>
          <w:szCs w:val="22"/>
        </w:rPr>
        <w:t>This module will cover a range of dramatic and poetic writing from the Renaissance. It will examine this work in its historical and cultural context, in order both to provide students with a secure knowledge and understanding of the literature of the period and to demonstrate some of the theoretical currents flowing through contemporary Renaissance criticism. Special attention will be paid to some or all of the following:</w:t>
      </w:r>
    </w:p>
    <w:p w:rsidR="00173CF5" w:rsidRPr="00173CF5" w:rsidRDefault="00173CF5" w:rsidP="00173CF5">
      <w:pPr>
        <w:pStyle w:val="bullet"/>
        <w:numPr>
          <w:ilvl w:val="0"/>
          <w:numId w:val="1"/>
        </w:numPr>
        <w:ind w:left="1004" w:hanging="284"/>
        <w:rPr>
          <w:sz w:val="22"/>
        </w:rPr>
      </w:pPr>
      <w:r w:rsidRPr="00173CF5">
        <w:rPr>
          <w:sz w:val="22"/>
        </w:rPr>
        <w:t>the relation of form to meaning;</w:t>
      </w:r>
    </w:p>
    <w:p w:rsidR="00173CF5" w:rsidRPr="00173CF5" w:rsidRDefault="00173CF5" w:rsidP="00173CF5">
      <w:pPr>
        <w:pStyle w:val="bullet"/>
        <w:numPr>
          <w:ilvl w:val="0"/>
          <w:numId w:val="1"/>
        </w:numPr>
        <w:ind w:left="1004" w:hanging="284"/>
        <w:rPr>
          <w:sz w:val="22"/>
        </w:rPr>
      </w:pPr>
      <w:r w:rsidRPr="00173CF5">
        <w:rPr>
          <w:sz w:val="22"/>
        </w:rPr>
        <w:t>the relation between politics and writing;</w:t>
      </w:r>
    </w:p>
    <w:p w:rsidR="00173CF5" w:rsidRPr="00173CF5" w:rsidRDefault="00173CF5" w:rsidP="00173CF5">
      <w:pPr>
        <w:pStyle w:val="bullet"/>
        <w:numPr>
          <w:ilvl w:val="0"/>
          <w:numId w:val="1"/>
        </w:numPr>
        <w:ind w:left="1004" w:hanging="284"/>
        <w:rPr>
          <w:sz w:val="22"/>
        </w:rPr>
      </w:pPr>
      <w:r w:rsidRPr="00173CF5">
        <w:rPr>
          <w:sz w:val="22"/>
        </w:rPr>
        <w:t>questions of social and political instability;</w:t>
      </w:r>
    </w:p>
    <w:p w:rsidR="00173CF5" w:rsidRPr="00173CF5" w:rsidRDefault="00173CF5" w:rsidP="00173CF5">
      <w:pPr>
        <w:pStyle w:val="bullet"/>
        <w:numPr>
          <w:ilvl w:val="0"/>
          <w:numId w:val="1"/>
        </w:numPr>
        <w:ind w:left="1004" w:hanging="284"/>
        <w:rPr>
          <w:sz w:val="22"/>
        </w:rPr>
      </w:pPr>
      <w:r w:rsidRPr="00173CF5">
        <w:rPr>
          <w:sz w:val="22"/>
        </w:rPr>
        <w:t>religious controversy;</w:t>
      </w:r>
    </w:p>
    <w:p w:rsidR="00173CF5" w:rsidRPr="00173CF5" w:rsidRDefault="00173CF5" w:rsidP="00173CF5">
      <w:pPr>
        <w:pStyle w:val="bullet"/>
        <w:numPr>
          <w:ilvl w:val="0"/>
          <w:numId w:val="1"/>
        </w:numPr>
        <w:ind w:left="1004" w:hanging="284"/>
        <w:rPr>
          <w:sz w:val="22"/>
        </w:rPr>
      </w:pPr>
      <w:r w:rsidRPr="00173CF5">
        <w:rPr>
          <w:sz w:val="22"/>
        </w:rPr>
        <w:t>gender and power;</w:t>
      </w:r>
    </w:p>
    <w:p w:rsidR="00173CF5" w:rsidRPr="00173CF5" w:rsidRDefault="00173CF5" w:rsidP="00173CF5">
      <w:pPr>
        <w:rPr>
          <w:rFonts w:asciiTheme="minorHAnsi" w:hAnsiTheme="minorHAnsi"/>
          <w:sz w:val="22"/>
          <w:szCs w:val="22"/>
        </w:rPr>
      </w:pPr>
    </w:p>
    <w:p w:rsidR="00173CF5" w:rsidRPr="00173CF5" w:rsidRDefault="00173CF5" w:rsidP="00173CF5">
      <w:pPr>
        <w:jc w:val="both"/>
        <w:rPr>
          <w:rFonts w:asciiTheme="minorHAnsi" w:hAnsiTheme="minorHAnsi"/>
          <w:i/>
          <w:sz w:val="22"/>
          <w:szCs w:val="22"/>
        </w:rPr>
      </w:pPr>
      <w:r w:rsidRPr="00173CF5">
        <w:rPr>
          <w:rFonts w:asciiTheme="minorHAnsi" w:hAnsiTheme="minorHAnsi"/>
          <w:sz w:val="22"/>
          <w:szCs w:val="22"/>
        </w:rPr>
        <w:t xml:space="preserve">Set texts may change from year to year but are likely to be taken from the work of the following: </w:t>
      </w:r>
      <w:proofErr w:type="spellStart"/>
      <w:r w:rsidRPr="00173CF5">
        <w:rPr>
          <w:rFonts w:asciiTheme="minorHAnsi" w:hAnsiTheme="minorHAnsi"/>
          <w:sz w:val="22"/>
          <w:szCs w:val="22"/>
        </w:rPr>
        <w:t>Aphra</w:t>
      </w:r>
      <w:proofErr w:type="spellEnd"/>
      <w:r w:rsidRPr="00173CF5">
        <w:rPr>
          <w:rFonts w:asciiTheme="minorHAnsi" w:hAnsiTheme="minorHAnsi"/>
          <w:sz w:val="22"/>
          <w:szCs w:val="22"/>
        </w:rPr>
        <w:t xml:space="preserve"> </w:t>
      </w:r>
      <w:proofErr w:type="spellStart"/>
      <w:r w:rsidRPr="00173CF5">
        <w:rPr>
          <w:rFonts w:asciiTheme="minorHAnsi" w:hAnsiTheme="minorHAnsi"/>
          <w:sz w:val="22"/>
          <w:szCs w:val="22"/>
        </w:rPr>
        <w:t>Behn</w:t>
      </w:r>
      <w:proofErr w:type="spellEnd"/>
      <w:r w:rsidRPr="00173CF5">
        <w:rPr>
          <w:rFonts w:asciiTheme="minorHAnsi" w:hAnsiTheme="minorHAnsi"/>
          <w:sz w:val="22"/>
          <w:szCs w:val="22"/>
        </w:rPr>
        <w:t xml:space="preserve">, Margaret Cavendish, John Donne, John Ford, George Herbert, Ben Jonson, Thomas </w:t>
      </w:r>
      <w:proofErr w:type="spellStart"/>
      <w:r w:rsidRPr="00173CF5">
        <w:rPr>
          <w:rFonts w:asciiTheme="minorHAnsi" w:hAnsiTheme="minorHAnsi"/>
          <w:sz w:val="22"/>
          <w:szCs w:val="22"/>
        </w:rPr>
        <w:t>Kydd</w:t>
      </w:r>
      <w:proofErr w:type="spellEnd"/>
      <w:r w:rsidRPr="00173CF5">
        <w:rPr>
          <w:rFonts w:asciiTheme="minorHAnsi" w:hAnsiTheme="minorHAnsi"/>
          <w:sz w:val="22"/>
          <w:szCs w:val="22"/>
        </w:rPr>
        <w:t xml:space="preserve">, Christopher Marlowe, Andrew Marvell, Thomas Middleton, John Milton, Thomas </w:t>
      </w:r>
      <w:proofErr w:type="spellStart"/>
      <w:r w:rsidRPr="00173CF5">
        <w:rPr>
          <w:rFonts w:asciiTheme="minorHAnsi" w:hAnsiTheme="minorHAnsi"/>
          <w:sz w:val="22"/>
          <w:szCs w:val="22"/>
        </w:rPr>
        <w:t>Nashe</w:t>
      </w:r>
      <w:proofErr w:type="spellEnd"/>
      <w:r w:rsidRPr="00173CF5">
        <w:rPr>
          <w:rFonts w:asciiTheme="minorHAnsi" w:hAnsiTheme="minorHAnsi"/>
          <w:sz w:val="22"/>
          <w:szCs w:val="22"/>
        </w:rPr>
        <w:t xml:space="preserve">, </w:t>
      </w:r>
      <w:r w:rsidRPr="00173CF5">
        <w:rPr>
          <w:rFonts w:asciiTheme="minorHAnsi" w:hAnsiTheme="minorHAnsi"/>
          <w:sz w:val="22"/>
          <w:szCs w:val="22"/>
        </w:rPr>
        <w:lastRenderedPageBreak/>
        <w:t xml:space="preserve">William Shakespeare, Mary Sidney, Philip Sidney, Edmund Spenser, Henry Vaughan, John Webster, Mary Wroth, </w:t>
      </w:r>
      <w:proofErr w:type="gramStart"/>
      <w:r w:rsidRPr="00173CF5">
        <w:rPr>
          <w:rFonts w:asciiTheme="minorHAnsi" w:hAnsiTheme="minorHAnsi"/>
          <w:sz w:val="22"/>
          <w:szCs w:val="22"/>
        </w:rPr>
        <w:t>Thomas</w:t>
      </w:r>
      <w:proofErr w:type="gramEnd"/>
      <w:r w:rsidRPr="00173CF5">
        <w:rPr>
          <w:rFonts w:asciiTheme="minorHAnsi" w:hAnsiTheme="minorHAnsi"/>
          <w:sz w:val="22"/>
          <w:szCs w:val="22"/>
        </w:rPr>
        <w:t xml:space="preserve"> Wyatt. </w:t>
      </w:r>
    </w:p>
    <w:p w:rsidR="00173CF5" w:rsidRPr="00173CF5" w:rsidRDefault="00173CF5" w:rsidP="00173CF5">
      <w:pPr>
        <w:pStyle w:val="heading"/>
        <w:rPr>
          <w:sz w:val="22"/>
        </w:rPr>
      </w:pPr>
      <w:r w:rsidRPr="00173CF5">
        <w:rPr>
          <w:sz w:val="22"/>
        </w:rPr>
        <w:t>ASSESSMENT</w:t>
      </w:r>
    </w:p>
    <w:p w:rsidR="00173CF5" w:rsidRPr="00173CF5" w:rsidRDefault="00173CF5" w:rsidP="00173CF5">
      <w:pPr>
        <w:pStyle w:val="heading"/>
        <w:rPr>
          <w:sz w:val="22"/>
        </w:rPr>
      </w:pPr>
      <w:r w:rsidRPr="00173CF5">
        <w:rPr>
          <w:sz w:val="22"/>
        </w:rPr>
        <w:t xml:space="preserve">Coursework </w:t>
      </w:r>
      <w:r w:rsidRPr="00173CF5">
        <w:rPr>
          <w:sz w:val="22"/>
        </w:rPr>
        <w:tab/>
      </w:r>
      <w:r w:rsidRPr="00173CF5">
        <w:rPr>
          <w:sz w:val="22"/>
        </w:rPr>
        <w:tab/>
      </w:r>
      <w:r w:rsidRPr="00173CF5">
        <w:rPr>
          <w:sz w:val="22"/>
        </w:rPr>
        <w:tab/>
      </w:r>
      <w:r w:rsidRPr="00173CF5">
        <w:rPr>
          <w:sz w:val="22"/>
        </w:rPr>
        <w:tab/>
      </w:r>
      <w:r w:rsidRPr="00173CF5">
        <w:rPr>
          <w:sz w:val="22"/>
        </w:rPr>
        <w:tab/>
        <w:t>60%</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Bibliographical exercise (1000 words)</w:t>
      </w:r>
      <w:r w:rsidRPr="00173CF5">
        <w:rPr>
          <w:rFonts w:asciiTheme="minorHAnsi" w:hAnsiTheme="minorHAnsi"/>
          <w:sz w:val="22"/>
          <w:szCs w:val="22"/>
        </w:rPr>
        <w:tab/>
      </w:r>
      <w:r>
        <w:rPr>
          <w:rFonts w:asciiTheme="minorHAnsi" w:hAnsiTheme="minorHAnsi"/>
          <w:sz w:val="22"/>
          <w:szCs w:val="22"/>
        </w:rPr>
        <w:tab/>
      </w:r>
      <w:r w:rsidRPr="00173CF5">
        <w:rPr>
          <w:rFonts w:asciiTheme="minorHAnsi" w:hAnsiTheme="minorHAnsi"/>
          <w:sz w:val="22"/>
          <w:szCs w:val="22"/>
        </w:rPr>
        <w:t>20%</w:t>
      </w:r>
    </w:p>
    <w:p w:rsidR="00173CF5" w:rsidRPr="00173CF5" w:rsidRDefault="00173CF5" w:rsidP="00173CF5">
      <w:pPr>
        <w:rPr>
          <w:rFonts w:asciiTheme="minorHAnsi" w:hAnsiTheme="minorHAnsi"/>
          <w:sz w:val="22"/>
          <w:szCs w:val="22"/>
        </w:rPr>
      </w:pP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One essay (2500 words) </w:t>
      </w:r>
      <w:r w:rsidRPr="00173CF5">
        <w:rPr>
          <w:rFonts w:asciiTheme="minorHAnsi" w:hAnsiTheme="minorHAnsi"/>
          <w:sz w:val="22"/>
          <w:szCs w:val="22"/>
        </w:rPr>
        <w:tab/>
      </w:r>
      <w:r w:rsidRPr="00173CF5">
        <w:rPr>
          <w:rFonts w:asciiTheme="minorHAnsi" w:hAnsiTheme="minorHAnsi"/>
          <w:sz w:val="22"/>
          <w:szCs w:val="22"/>
        </w:rPr>
        <w:tab/>
      </w:r>
      <w:r w:rsidRPr="00173CF5">
        <w:rPr>
          <w:rFonts w:asciiTheme="minorHAnsi" w:hAnsiTheme="minorHAnsi"/>
          <w:sz w:val="22"/>
          <w:szCs w:val="22"/>
        </w:rPr>
        <w:tab/>
        <w:t>40%</w:t>
      </w:r>
      <w:r w:rsidRPr="00173CF5">
        <w:rPr>
          <w:rFonts w:asciiTheme="minorHAnsi" w:hAnsiTheme="minorHAnsi"/>
          <w:sz w:val="22"/>
          <w:szCs w:val="22"/>
        </w:rPr>
        <w:tab/>
      </w:r>
      <w:r w:rsidRPr="00173CF5">
        <w:rPr>
          <w:rFonts w:asciiTheme="minorHAnsi" w:hAnsiTheme="minorHAnsi"/>
          <w:sz w:val="22"/>
          <w:szCs w:val="22"/>
        </w:rPr>
        <w:tab/>
      </w:r>
    </w:p>
    <w:p w:rsidR="00173CF5" w:rsidRPr="00173CF5" w:rsidRDefault="00173CF5" w:rsidP="00173CF5">
      <w:pPr>
        <w:pStyle w:val="heading"/>
        <w:rPr>
          <w:sz w:val="22"/>
        </w:rPr>
      </w:pPr>
      <w:r w:rsidRPr="00173CF5">
        <w:rPr>
          <w:sz w:val="22"/>
        </w:rPr>
        <w:t xml:space="preserve">Examination </w:t>
      </w:r>
      <w:r w:rsidRPr="00173CF5">
        <w:rPr>
          <w:sz w:val="22"/>
        </w:rPr>
        <w:tab/>
      </w:r>
      <w:r w:rsidRPr="00173CF5">
        <w:rPr>
          <w:sz w:val="22"/>
        </w:rPr>
        <w:tab/>
      </w:r>
      <w:r w:rsidRPr="00173CF5">
        <w:rPr>
          <w:sz w:val="22"/>
        </w:rPr>
        <w:tab/>
      </w:r>
      <w:r w:rsidRPr="00173CF5">
        <w:rPr>
          <w:sz w:val="22"/>
        </w:rPr>
        <w:tab/>
      </w:r>
      <w:r w:rsidRPr="00173CF5">
        <w:rPr>
          <w:sz w:val="22"/>
        </w:rPr>
        <w:tab/>
        <w:t>40%</w:t>
      </w:r>
      <w:r w:rsidRPr="00173CF5">
        <w:rPr>
          <w:sz w:val="22"/>
        </w:rPr>
        <w:tab/>
      </w:r>
      <w:r w:rsidRPr="00173CF5">
        <w:rPr>
          <w:sz w:val="22"/>
        </w:rPr>
        <w:tab/>
      </w:r>
      <w:r w:rsidRPr="00173CF5">
        <w:rPr>
          <w:sz w:val="22"/>
        </w:rPr>
        <w:tab/>
      </w:r>
    </w:p>
    <w:p w:rsidR="00173CF5" w:rsidRPr="00173CF5" w:rsidRDefault="00173CF5" w:rsidP="00173CF5">
      <w:pPr>
        <w:rPr>
          <w:rFonts w:asciiTheme="minorHAnsi" w:hAnsiTheme="minorHAnsi"/>
          <w:sz w:val="22"/>
          <w:szCs w:val="22"/>
        </w:rPr>
      </w:pPr>
      <w:proofErr w:type="gramStart"/>
      <w:r w:rsidRPr="00173CF5">
        <w:rPr>
          <w:rFonts w:asciiTheme="minorHAnsi" w:hAnsiTheme="minorHAnsi"/>
          <w:sz w:val="22"/>
          <w:szCs w:val="22"/>
        </w:rPr>
        <w:t>Examination  (</w:t>
      </w:r>
      <w:proofErr w:type="gramEnd"/>
      <w:r w:rsidRPr="00173CF5">
        <w:rPr>
          <w:rFonts w:asciiTheme="minorHAnsi" w:hAnsiTheme="minorHAnsi"/>
          <w:sz w:val="22"/>
          <w:szCs w:val="22"/>
        </w:rPr>
        <w:t>1½ hours)</w:t>
      </w:r>
      <w:r w:rsidRPr="00173CF5">
        <w:rPr>
          <w:rFonts w:asciiTheme="minorHAnsi" w:hAnsiTheme="minorHAnsi"/>
          <w:sz w:val="22"/>
          <w:szCs w:val="22"/>
        </w:rPr>
        <w:tab/>
      </w:r>
      <w:r w:rsidRPr="00173CF5">
        <w:rPr>
          <w:rFonts w:asciiTheme="minorHAnsi" w:hAnsiTheme="minorHAnsi"/>
          <w:sz w:val="22"/>
          <w:szCs w:val="22"/>
        </w:rPr>
        <w:tab/>
      </w:r>
      <w:r w:rsidRPr="00173CF5">
        <w:rPr>
          <w:rFonts w:asciiTheme="minorHAnsi" w:hAnsiTheme="minorHAnsi"/>
          <w:sz w:val="22"/>
          <w:szCs w:val="22"/>
        </w:rPr>
        <w:tab/>
        <w:t xml:space="preserve"> 40%</w:t>
      </w:r>
      <w:r w:rsidRPr="00173CF5">
        <w:rPr>
          <w:rFonts w:asciiTheme="minorHAnsi" w:hAnsiTheme="minorHAnsi"/>
          <w:sz w:val="22"/>
          <w:szCs w:val="22"/>
        </w:rPr>
        <w:tab/>
      </w:r>
    </w:p>
    <w:p w:rsidR="00173CF5" w:rsidRPr="00173CF5" w:rsidRDefault="00173CF5" w:rsidP="00173CF5">
      <w:pPr>
        <w:pStyle w:val="heading"/>
        <w:rPr>
          <w:sz w:val="22"/>
        </w:rPr>
      </w:pPr>
      <w:r w:rsidRPr="00173CF5">
        <w:rPr>
          <w:sz w:val="22"/>
        </w:rPr>
        <w:t>BIBLIOGRAPHY</w:t>
      </w:r>
    </w:p>
    <w:p w:rsidR="00173CF5" w:rsidRPr="00173CF5" w:rsidRDefault="00173CF5" w:rsidP="00173CF5">
      <w:pPr>
        <w:pStyle w:val="heading"/>
        <w:rPr>
          <w:sz w:val="22"/>
        </w:rPr>
      </w:pPr>
      <w:r w:rsidRPr="00173CF5">
        <w:rPr>
          <w:sz w:val="22"/>
        </w:rPr>
        <w:t>Essential</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Sidney, S. </w:t>
      </w:r>
      <w:r w:rsidRPr="00173CF5">
        <w:rPr>
          <w:rFonts w:asciiTheme="minorHAnsi" w:hAnsiTheme="minorHAnsi"/>
          <w:bCs/>
          <w:i/>
          <w:sz w:val="22"/>
          <w:szCs w:val="22"/>
        </w:rPr>
        <w:t xml:space="preserve">Defence of </w:t>
      </w:r>
      <w:proofErr w:type="spellStart"/>
      <w:r w:rsidRPr="00173CF5">
        <w:rPr>
          <w:rFonts w:asciiTheme="minorHAnsi" w:hAnsiTheme="minorHAnsi"/>
          <w:bCs/>
          <w:i/>
          <w:sz w:val="22"/>
          <w:szCs w:val="22"/>
        </w:rPr>
        <w:t>Poesie</w:t>
      </w:r>
      <w:proofErr w:type="spellEnd"/>
      <w:r w:rsidRPr="00173CF5">
        <w:rPr>
          <w:rFonts w:asciiTheme="minorHAnsi" w:hAnsiTheme="minorHAnsi"/>
          <w:bCs/>
          <w:i/>
          <w:sz w:val="22"/>
          <w:szCs w:val="22"/>
        </w:rPr>
        <w:t xml:space="preserve">, </w:t>
      </w:r>
      <w:proofErr w:type="spellStart"/>
      <w:r w:rsidRPr="00173CF5">
        <w:rPr>
          <w:rFonts w:asciiTheme="minorHAnsi" w:hAnsiTheme="minorHAnsi"/>
          <w:bCs/>
          <w:i/>
          <w:sz w:val="22"/>
          <w:szCs w:val="22"/>
        </w:rPr>
        <w:t>Astrophil</w:t>
      </w:r>
      <w:proofErr w:type="spellEnd"/>
      <w:r w:rsidRPr="00173CF5">
        <w:rPr>
          <w:rFonts w:asciiTheme="minorHAnsi" w:hAnsiTheme="minorHAnsi"/>
          <w:bCs/>
          <w:i/>
          <w:sz w:val="22"/>
          <w:szCs w:val="22"/>
        </w:rPr>
        <w:t xml:space="preserve"> and Stella</w:t>
      </w:r>
      <w:r w:rsidRPr="00173CF5">
        <w:rPr>
          <w:rFonts w:asciiTheme="minorHAnsi" w:hAnsiTheme="minorHAnsi"/>
          <w:bCs/>
          <w:sz w:val="22"/>
          <w:szCs w:val="22"/>
        </w:rPr>
        <w:t xml:space="preserve">, </w:t>
      </w:r>
      <w:r w:rsidRPr="00173CF5">
        <w:rPr>
          <w:rFonts w:asciiTheme="minorHAnsi" w:hAnsiTheme="minorHAnsi"/>
          <w:sz w:val="22"/>
          <w:szCs w:val="22"/>
        </w:rPr>
        <w:t>London: Everyman, 1997.</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Campbell, G. ed. </w:t>
      </w:r>
      <w:r w:rsidRPr="00173CF5">
        <w:rPr>
          <w:rFonts w:asciiTheme="minorHAnsi" w:hAnsiTheme="minorHAnsi"/>
          <w:i/>
          <w:sz w:val="22"/>
          <w:szCs w:val="22"/>
        </w:rPr>
        <w:t xml:space="preserve">John Milton: The Complete English Poems, Of Education, </w:t>
      </w:r>
      <w:proofErr w:type="spellStart"/>
      <w:r w:rsidRPr="00173CF5">
        <w:rPr>
          <w:rFonts w:asciiTheme="minorHAnsi" w:hAnsiTheme="minorHAnsi"/>
          <w:i/>
          <w:sz w:val="22"/>
          <w:szCs w:val="22"/>
        </w:rPr>
        <w:t>Areopagitica</w:t>
      </w:r>
      <w:proofErr w:type="spellEnd"/>
      <w:r w:rsidRPr="00173CF5">
        <w:rPr>
          <w:rFonts w:asciiTheme="minorHAnsi" w:hAnsiTheme="minorHAnsi"/>
          <w:sz w:val="22"/>
          <w:szCs w:val="22"/>
        </w:rPr>
        <w:t>. London: Everyman, 1993.</w:t>
      </w:r>
    </w:p>
    <w:p w:rsidR="00173CF5" w:rsidRPr="00173CF5" w:rsidRDefault="00173CF5" w:rsidP="00173CF5">
      <w:pPr>
        <w:rPr>
          <w:rFonts w:asciiTheme="minorHAnsi" w:hAnsiTheme="minorHAnsi"/>
          <w:sz w:val="22"/>
          <w:szCs w:val="22"/>
        </w:rPr>
      </w:pPr>
      <w:proofErr w:type="gramStart"/>
      <w:r w:rsidRPr="00173CF5">
        <w:rPr>
          <w:rFonts w:asciiTheme="minorHAnsi" w:hAnsiTheme="minorHAnsi"/>
          <w:sz w:val="22"/>
          <w:szCs w:val="22"/>
        </w:rPr>
        <w:t>Spenser, E.</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 xml:space="preserve">The Faerie </w:t>
      </w:r>
      <w:proofErr w:type="spellStart"/>
      <w:r w:rsidRPr="00173CF5">
        <w:rPr>
          <w:rFonts w:asciiTheme="minorHAnsi" w:hAnsiTheme="minorHAnsi"/>
          <w:i/>
          <w:sz w:val="22"/>
          <w:szCs w:val="22"/>
        </w:rPr>
        <w:t>Queene</w:t>
      </w:r>
      <w:proofErr w:type="spellEnd"/>
      <w:r w:rsidRPr="00173CF5">
        <w:rPr>
          <w:rFonts w:asciiTheme="minorHAnsi" w:hAnsiTheme="minorHAnsi"/>
          <w:sz w:val="22"/>
          <w:szCs w:val="22"/>
        </w:rPr>
        <w:t>.</w:t>
      </w:r>
      <w:proofErr w:type="gramEnd"/>
      <w:r w:rsidRPr="00173CF5">
        <w:rPr>
          <w:rFonts w:asciiTheme="minorHAnsi" w:hAnsiTheme="minorHAnsi"/>
          <w:sz w:val="22"/>
          <w:szCs w:val="22"/>
        </w:rPr>
        <w:t xml:space="preserve"> London: Longman, 2001.</w:t>
      </w:r>
    </w:p>
    <w:p w:rsidR="00173CF5" w:rsidRPr="00173CF5" w:rsidRDefault="00173CF5" w:rsidP="00173CF5">
      <w:pPr>
        <w:pStyle w:val="heading"/>
        <w:ind w:left="0" w:firstLine="0"/>
        <w:rPr>
          <w:sz w:val="22"/>
        </w:rPr>
      </w:pPr>
      <w:r w:rsidRPr="00173CF5">
        <w:rPr>
          <w:sz w:val="22"/>
        </w:rPr>
        <w:t>Recommended</w:t>
      </w:r>
    </w:p>
    <w:p w:rsidR="00173CF5" w:rsidRPr="00173CF5" w:rsidRDefault="00173CF5" w:rsidP="00173CF5">
      <w:pPr>
        <w:rPr>
          <w:rFonts w:asciiTheme="minorHAnsi" w:hAnsiTheme="minorHAnsi"/>
          <w:sz w:val="22"/>
          <w:szCs w:val="22"/>
        </w:rPr>
      </w:pPr>
      <w:proofErr w:type="spellStart"/>
      <w:r w:rsidRPr="00173CF5">
        <w:rPr>
          <w:rFonts w:asciiTheme="minorHAnsi" w:hAnsiTheme="minorHAnsi"/>
          <w:sz w:val="22"/>
          <w:szCs w:val="22"/>
        </w:rPr>
        <w:t>Belsey</w:t>
      </w:r>
      <w:proofErr w:type="spellEnd"/>
      <w:r w:rsidRPr="00173CF5">
        <w:rPr>
          <w:rFonts w:asciiTheme="minorHAnsi" w:hAnsiTheme="minorHAnsi"/>
          <w:sz w:val="22"/>
          <w:szCs w:val="22"/>
        </w:rPr>
        <w:t xml:space="preserve">, C.  </w:t>
      </w:r>
      <w:proofErr w:type="gramStart"/>
      <w:r w:rsidRPr="00173CF5">
        <w:rPr>
          <w:rFonts w:asciiTheme="minorHAnsi" w:hAnsiTheme="minorHAnsi"/>
          <w:i/>
          <w:sz w:val="22"/>
          <w:szCs w:val="22"/>
        </w:rPr>
        <w:t>The Subject of Tragedy</w:t>
      </w:r>
      <w:r w:rsidRPr="00173CF5">
        <w:rPr>
          <w:rFonts w:asciiTheme="minorHAnsi" w:hAnsiTheme="minorHAnsi"/>
          <w:sz w:val="22"/>
          <w:szCs w:val="22"/>
        </w:rPr>
        <w:t>.</w:t>
      </w:r>
      <w:proofErr w:type="gramEnd"/>
      <w:r w:rsidRPr="00173CF5">
        <w:rPr>
          <w:rFonts w:asciiTheme="minorHAnsi" w:hAnsiTheme="minorHAnsi"/>
          <w:sz w:val="22"/>
          <w:szCs w:val="22"/>
        </w:rPr>
        <w:t xml:space="preserve">  London: Methuen, 1985.</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Briggs, J.  </w:t>
      </w:r>
      <w:proofErr w:type="gramStart"/>
      <w:r w:rsidRPr="00173CF5">
        <w:rPr>
          <w:rFonts w:asciiTheme="minorHAnsi" w:hAnsiTheme="minorHAnsi"/>
          <w:i/>
          <w:sz w:val="22"/>
          <w:szCs w:val="22"/>
        </w:rPr>
        <w:t>This Stage-Play World</w:t>
      </w:r>
      <w:r w:rsidRPr="00173CF5">
        <w:rPr>
          <w:rFonts w:asciiTheme="minorHAnsi" w:hAnsiTheme="minorHAnsi"/>
          <w:sz w:val="22"/>
          <w:szCs w:val="22"/>
        </w:rPr>
        <w:t>.</w:t>
      </w:r>
      <w:proofErr w:type="gramEnd"/>
      <w:r w:rsidRPr="00173CF5">
        <w:rPr>
          <w:rFonts w:asciiTheme="minorHAnsi" w:hAnsiTheme="minorHAnsi"/>
          <w:sz w:val="22"/>
          <w:szCs w:val="22"/>
        </w:rPr>
        <w:t xml:space="preserve">  Oxford: Oxford University Press, 1991.</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proofErr w:type="spellStart"/>
      <w:r w:rsidRPr="00173CF5">
        <w:rPr>
          <w:rFonts w:asciiTheme="minorHAnsi" w:hAnsiTheme="minorHAnsi"/>
          <w:sz w:val="22"/>
          <w:szCs w:val="22"/>
        </w:rPr>
        <w:t>Dollimore</w:t>
      </w:r>
      <w:proofErr w:type="spellEnd"/>
      <w:r w:rsidRPr="00173CF5">
        <w:rPr>
          <w:rFonts w:asciiTheme="minorHAnsi" w:hAnsiTheme="minorHAnsi"/>
          <w:sz w:val="22"/>
          <w:szCs w:val="22"/>
        </w:rPr>
        <w:t xml:space="preserve">, J. and </w:t>
      </w:r>
      <w:proofErr w:type="spellStart"/>
      <w:r w:rsidRPr="00173CF5">
        <w:rPr>
          <w:rFonts w:asciiTheme="minorHAnsi" w:hAnsiTheme="minorHAnsi"/>
          <w:sz w:val="22"/>
          <w:szCs w:val="22"/>
        </w:rPr>
        <w:t>Sinfield</w:t>
      </w:r>
      <w:proofErr w:type="spellEnd"/>
      <w:r w:rsidRPr="00173CF5">
        <w:rPr>
          <w:rFonts w:asciiTheme="minorHAnsi" w:hAnsiTheme="minorHAnsi"/>
          <w:sz w:val="22"/>
          <w:szCs w:val="22"/>
        </w:rPr>
        <w:t>, A. (</w:t>
      </w:r>
      <w:proofErr w:type="gramStart"/>
      <w:r w:rsidRPr="00173CF5">
        <w:rPr>
          <w:rFonts w:asciiTheme="minorHAnsi" w:hAnsiTheme="minorHAnsi"/>
          <w:sz w:val="22"/>
          <w:szCs w:val="22"/>
        </w:rPr>
        <w:t>eds</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Political Shakespeare.</w:t>
      </w:r>
      <w:proofErr w:type="gramEnd"/>
      <w:r w:rsidRPr="00173CF5">
        <w:rPr>
          <w:rFonts w:asciiTheme="minorHAnsi" w:hAnsiTheme="minorHAnsi"/>
          <w:i/>
          <w:sz w:val="22"/>
          <w:szCs w:val="22"/>
        </w:rPr>
        <w:t xml:space="preserve">  </w:t>
      </w:r>
      <w:r w:rsidRPr="00173CF5">
        <w:rPr>
          <w:rFonts w:asciiTheme="minorHAnsi" w:hAnsiTheme="minorHAnsi"/>
          <w:sz w:val="22"/>
          <w:szCs w:val="22"/>
        </w:rPr>
        <w:t>Manchester: Manchester University Press, 1985.</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proofErr w:type="spellStart"/>
      <w:r w:rsidRPr="00173CF5">
        <w:rPr>
          <w:rFonts w:asciiTheme="minorHAnsi" w:hAnsiTheme="minorHAnsi"/>
          <w:sz w:val="22"/>
          <w:szCs w:val="22"/>
        </w:rPr>
        <w:t>Dollimore</w:t>
      </w:r>
      <w:proofErr w:type="spellEnd"/>
      <w:r w:rsidRPr="00173CF5">
        <w:rPr>
          <w:rFonts w:asciiTheme="minorHAnsi" w:hAnsiTheme="minorHAnsi"/>
          <w:sz w:val="22"/>
          <w:szCs w:val="22"/>
        </w:rPr>
        <w:t xml:space="preserve">, J.  </w:t>
      </w:r>
      <w:proofErr w:type="gramStart"/>
      <w:r w:rsidRPr="00173CF5">
        <w:rPr>
          <w:rFonts w:asciiTheme="minorHAnsi" w:hAnsiTheme="minorHAnsi"/>
          <w:i/>
          <w:sz w:val="22"/>
          <w:szCs w:val="22"/>
        </w:rPr>
        <w:t>Radical Tragedy</w:t>
      </w:r>
      <w:r w:rsidRPr="00173CF5">
        <w:rPr>
          <w:rFonts w:asciiTheme="minorHAnsi" w:hAnsiTheme="minorHAnsi"/>
          <w:sz w:val="22"/>
          <w:szCs w:val="22"/>
        </w:rPr>
        <w:t>.</w:t>
      </w:r>
      <w:proofErr w:type="gramEnd"/>
      <w:r w:rsidRPr="00173CF5">
        <w:rPr>
          <w:rFonts w:asciiTheme="minorHAnsi" w:hAnsiTheme="minorHAnsi"/>
          <w:sz w:val="22"/>
          <w:szCs w:val="22"/>
        </w:rPr>
        <w:t xml:space="preserve"> </w:t>
      </w:r>
      <w:r w:rsidRPr="00173CF5">
        <w:rPr>
          <w:rFonts w:asciiTheme="minorHAnsi" w:hAnsiTheme="minorHAnsi"/>
          <w:i/>
          <w:sz w:val="22"/>
          <w:szCs w:val="22"/>
        </w:rPr>
        <w:t xml:space="preserve"> </w:t>
      </w:r>
      <w:r w:rsidRPr="00173CF5">
        <w:rPr>
          <w:rFonts w:asciiTheme="minorHAnsi" w:hAnsiTheme="minorHAnsi"/>
          <w:sz w:val="22"/>
          <w:szCs w:val="22"/>
        </w:rPr>
        <w:t>Brighton: Harvester, 1984.</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proofErr w:type="spellStart"/>
      <w:r w:rsidRPr="00173CF5">
        <w:rPr>
          <w:rFonts w:asciiTheme="minorHAnsi" w:hAnsiTheme="minorHAnsi"/>
          <w:sz w:val="22"/>
          <w:szCs w:val="22"/>
        </w:rPr>
        <w:t>Drakakis</w:t>
      </w:r>
      <w:proofErr w:type="spellEnd"/>
      <w:r w:rsidRPr="00173CF5">
        <w:rPr>
          <w:rFonts w:asciiTheme="minorHAnsi" w:hAnsiTheme="minorHAnsi"/>
          <w:sz w:val="22"/>
          <w:szCs w:val="22"/>
        </w:rPr>
        <w:t>, J. (</w:t>
      </w:r>
      <w:proofErr w:type="gramStart"/>
      <w:r w:rsidRPr="00173CF5">
        <w:rPr>
          <w:rFonts w:asciiTheme="minorHAnsi" w:hAnsiTheme="minorHAnsi"/>
          <w:sz w:val="22"/>
          <w:szCs w:val="22"/>
        </w:rPr>
        <w:t>ed</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 xml:space="preserve">Alternative </w:t>
      </w:r>
      <w:proofErr w:type="spellStart"/>
      <w:r w:rsidRPr="00173CF5">
        <w:rPr>
          <w:rFonts w:asciiTheme="minorHAnsi" w:hAnsiTheme="minorHAnsi"/>
          <w:i/>
          <w:sz w:val="22"/>
          <w:szCs w:val="22"/>
        </w:rPr>
        <w:t>Shakespeares</w:t>
      </w:r>
      <w:proofErr w:type="spellEnd"/>
      <w:r w:rsidRPr="00173CF5">
        <w:rPr>
          <w:rFonts w:asciiTheme="minorHAnsi" w:hAnsiTheme="minorHAnsi"/>
          <w:i/>
          <w:sz w:val="22"/>
          <w:szCs w:val="22"/>
        </w:rPr>
        <w:t>.</w:t>
      </w:r>
      <w:proofErr w:type="gramEnd"/>
      <w:r w:rsidRPr="00173CF5">
        <w:rPr>
          <w:rFonts w:asciiTheme="minorHAnsi" w:hAnsiTheme="minorHAnsi"/>
          <w:i/>
          <w:sz w:val="22"/>
          <w:szCs w:val="22"/>
        </w:rPr>
        <w:t xml:space="preserve">  </w:t>
      </w:r>
      <w:r w:rsidRPr="00173CF5">
        <w:rPr>
          <w:rFonts w:asciiTheme="minorHAnsi" w:hAnsiTheme="minorHAnsi"/>
          <w:sz w:val="22"/>
          <w:szCs w:val="22"/>
        </w:rPr>
        <w:t>London: Methuen, 1985.</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 xml:space="preserve">Erickson, P.  </w:t>
      </w:r>
      <w:r w:rsidRPr="00173CF5">
        <w:rPr>
          <w:rFonts w:asciiTheme="minorHAnsi" w:hAnsiTheme="minorHAnsi"/>
          <w:i/>
          <w:sz w:val="22"/>
          <w:szCs w:val="22"/>
        </w:rPr>
        <w:t>Patriarchal Structures in Shakespeare's Drama,</w:t>
      </w:r>
      <w:r w:rsidRPr="00173CF5">
        <w:rPr>
          <w:rFonts w:asciiTheme="minorHAnsi" w:hAnsiTheme="minorHAnsi"/>
          <w:sz w:val="22"/>
          <w:szCs w:val="22"/>
        </w:rPr>
        <w:t xml:space="preserve"> Los Angeles: University of California Press, 1985.</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proofErr w:type="spellStart"/>
      <w:r w:rsidRPr="00173CF5">
        <w:rPr>
          <w:rFonts w:asciiTheme="minorHAnsi" w:hAnsiTheme="minorHAnsi"/>
          <w:sz w:val="22"/>
          <w:szCs w:val="22"/>
        </w:rPr>
        <w:t>Greenblatt</w:t>
      </w:r>
      <w:proofErr w:type="spellEnd"/>
      <w:r w:rsidRPr="00173CF5">
        <w:rPr>
          <w:rFonts w:asciiTheme="minorHAnsi" w:hAnsiTheme="minorHAnsi"/>
          <w:sz w:val="22"/>
          <w:szCs w:val="22"/>
        </w:rPr>
        <w:t xml:space="preserve">, S. </w:t>
      </w:r>
      <w:r w:rsidRPr="00173CF5">
        <w:rPr>
          <w:rFonts w:asciiTheme="minorHAnsi" w:hAnsiTheme="minorHAnsi"/>
          <w:i/>
          <w:sz w:val="22"/>
          <w:szCs w:val="22"/>
        </w:rPr>
        <w:t>Renaissance Self-Fashioning</w:t>
      </w:r>
      <w:r w:rsidRPr="00173CF5">
        <w:rPr>
          <w:rFonts w:asciiTheme="minorHAnsi" w:hAnsiTheme="minorHAnsi"/>
          <w:sz w:val="22"/>
          <w:szCs w:val="22"/>
        </w:rPr>
        <w:t>.  Chicago: University of Chicago Press, 1980.</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Hartman, G. (</w:t>
      </w:r>
      <w:proofErr w:type="gramStart"/>
      <w:r w:rsidRPr="00173CF5">
        <w:rPr>
          <w:rFonts w:asciiTheme="minorHAnsi" w:hAnsiTheme="minorHAnsi"/>
          <w:sz w:val="22"/>
          <w:szCs w:val="22"/>
        </w:rPr>
        <w:t>ed</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Psychoanalysis and the Question of the Text</w:t>
      </w:r>
      <w:r w:rsidRPr="00173CF5">
        <w:rPr>
          <w:rFonts w:asciiTheme="minorHAnsi" w:hAnsiTheme="minorHAnsi"/>
          <w:sz w:val="22"/>
          <w:szCs w:val="22"/>
        </w:rPr>
        <w:t>.</w:t>
      </w:r>
      <w:proofErr w:type="gramEnd"/>
      <w:r w:rsidRPr="00173CF5">
        <w:rPr>
          <w:rFonts w:asciiTheme="minorHAnsi" w:hAnsiTheme="minorHAnsi"/>
          <w:sz w:val="22"/>
          <w:szCs w:val="22"/>
        </w:rPr>
        <w:t xml:space="preserve">  Baltimore and London: Johns Hopkins University Press, 1980.</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 xml:space="preserve">Hawkes, T. </w:t>
      </w:r>
      <w:proofErr w:type="gramStart"/>
      <w:r w:rsidRPr="00173CF5">
        <w:rPr>
          <w:rFonts w:asciiTheme="minorHAnsi" w:hAnsiTheme="minorHAnsi"/>
          <w:i/>
          <w:sz w:val="22"/>
          <w:szCs w:val="22"/>
        </w:rPr>
        <w:t xml:space="preserve">That </w:t>
      </w:r>
      <w:proofErr w:type="spellStart"/>
      <w:r w:rsidRPr="00173CF5">
        <w:rPr>
          <w:rFonts w:asciiTheme="minorHAnsi" w:hAnsiTheme="minorHAnsi"/>
          <w:i/>
          <w:sz w:val="22"/>
          <w:szCs w:val="22"/>
        </w:rPr>
        <w:t>Shakespeherian</w:t>
      </w:r>
      <w:proofErr w:type="spellEnd"/>
      <w:r w:rsidRPr="00173CF5">
        <w:rPr>
          <w:rFonts w:asciiTheme="minorHAnsi" w:hAnsiTheme="minorHAnsi"/>
          <w:i/>
          <w:sz w:val="22"/>
          <w:szCs w:val="22"/>
        </w:rPr>
        <w:t xml:space="preserve"> Rag</w:t>
      </w:r>
      <w:r w:rsidRPr="00173CF5">
        <w:rPr>
          <w:rFonts w:asciiTheme="minorHAnsi" w:hAnsiTheme="minorHAnsi"/>
          <w:sz w:val="22"/>
          <w:szCs w:val="22"/>
        </w:rPr>
        <w:t>.</w:t>
      </w:r>
      <w:proofErr w:type="gramEnd"/>
      <w:r w:rsidRPr="00173CF5">
        <w:rPr>
          <w:rFonts w:asciiTheme="minorHAnsi" w:hAnsiTheme="minorHAnsi"/>
          <w:sz w:val="22"/>
          <w:szCs w:val="22"/>
        </w:rPr>
        <w:t xml:space="preserve">  London and New York: </w:t>
      </w:r>
      <w:proofErr w:type="spellStart"/>
      <w:r w:rsidRPr="00173CF5">
        <w:rPr>
          <w:rFonts w:asciiTheme="minorHAnsi" w:hAnsiTheme="minorHAnsi"/>
          <w:sz w:val="22"/>
          <w:szCs w:val="22"/>
        </w:rPr>
        <w:t>Routledge</w:t>
      </w:r>
      <w:proofErr w:type="spellEnd"/>
      <w:r w:rsidRPr="00173CF5">
        <w:rPr>
          <w:rFonts w:asciiTheme="minorHAnsi" w:hAnsiTheme="minorHAnsi"/>
          <w:sz w:val="22"/>
          <w:szCs w:val="22"/>
        </w:rPr>
        <w:t>, 1986.</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Holderness, G. (</w:t>
      </w:r>
      <w:proofErr w:type="gramStart"/>
      <w:r w:rsidRPr="00173CF5">
        <w:rPr>
          <w:rFonts w:asciiTheme="minorHAnsi" w:hAnsiTheme="minorHAnsi"/>
          <w:sz w:val="22"/>
          <w:szCs w:val="22"/>
        </w:rPr>
        <w:t>ed</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The Shakespeare Myth</w:t>
      </w:r>
      <w:r w:rsidRPr="00173CF5">
        <w:rPr>
          <w:rFonts w:asciiTheme="minorHAnsi" w:hAnsiTheme="minorHAnsi"/>
          <w:sz w:val="22"/>
          <w:szCs w:val="22"/>
        </w:rPr>
        <w:t>.</w:t>
      </w:r>
      <w:proofErr w:type="gramEnd"/>
      <w:r w:rsidRPr="00173CF5">
        <w:rPr>
          <w:rFonts w:asciiTheme="minorHAnsi" w:hAnsiTheme="minorHAnsi"/>
          <w:sz w:val="22"/>
          <w:szCs w:val="22"/>
        </w:rPr>
        <w:t xml:space="preserve">  Manchester: Manchester University Press, 1988.</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proofErr w:type="spellStart"/>
      <w:r w:rsidRPr="00173CF5">
        <w:rPr>
          <w:rFonts w:asciiTheme="minorHAnsi" w:hAnsiTheme="minorHAnsi"/>
          <w:sz w:val="22"/>
          <w:szCs w:val="22"/>
        </w:rPr>
        <w:t>Jardine</w:t>
      </w:r>
      <w:proofErr w:type="spellEnd"/>
      <w:r w:rsidRPr="00173CF5">
        <w:rPr>
          <w:rFonts w:asciiTheme="minorHAnsi" w:hAnsiTheme="minorHAnsi"/>
          <w:sz w:val="22"/>
          <w:szCs w:val="22"/>
        </w:rPr>
        <w:t xml:space="preserve">, L.  </w:t>
      </w:r>
      <w:proofErr w:type="gramStart"/>
      <w:r w:rsidRPr="00173CF5">
        <w:rPr>
          <w:rFonts w:asciiTheme="minorHAnsi" w:hAnsiTheme="minorHAnsi"/>
          <w:i/>
          <w:sz w:val="22"/>
          <w:szCs w:val="22"/>
        </w:rPr>
        <w:t>Still Harping on Daughters</w:t>
      </w:r>
      <w:r w:rsidRPr="00173CF5">
        <w:rPr>
          <w:rFonts w:asciiTheme="minorHAnsi" w:hAnsiTheme="minorHAnsi"/>
          <w:sz w:val="22"/>
          <w:szCs w:val="22"/>
        </w:rPr>
        <w:t>.</w:t>
      </w:r>
      <w:proofErr w:type="gramEnd"/>
      <w:r w:rsidRPr="00173CF5">
        <w:rPr>
          <w:rFonts w:asciiTheme="minorHAnsi" w:hAnsiTheme="minorHAnsi"/>
          <w:sz w:val="22"/>
          <w:szCs w:val="22"/>
        </w:rPr>
        <w:t xml:space="preserve">  Brighton: Harvester, 1983.</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Ricks, C. (</w:t>
      </w:r>
      <w:proofErr w:type="gramStart"/>
      <w:r w:rsidRPr="00173CF5">
        <w:rPr>
          <w:rFonts w:asciiTheme="minorHAnsi" w:hAnsiTheme="minorHAnsi"/>
          <w:sz w:val="22"/>
          <w:szCs w:val="22"/>
        </w:rPr>
        <w:t>ed</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English Drama to 1710</w:t>
      </w:r>
      <w:r w:rsidRPr="00173CF5">
        <w:rPr>
          <w:rFonts w:asciiTheme="minorHAnsi" w:hAnsiTheme="minorHAnsi"/>
          <w:sz w:val="22"/>
          <w:szCs w:val="22"/>
        </w:rPr>
        <w:t>.</w:t>
      </w:r>
      <w:proofErr w:type="gramEnd"/>
      <w:r w:rsidRPr="00173CF5">
        <w:rPr>
          <w:rFonts w:asciiTheme="minorHAnsi" w:hAnsiTheme="minorHAnsi"/>
          <w:sz w:val="22"/>
          <w:szCs w:val="22"/>
        </w:rPr>
        <w:t xml:space="preserve">  </w:t>
      </w:r>
      <w:proofErr w:type="spellStart"/>
      <w:r w:rsidRPr="00173CF5">
        <w:rPr>
          <w:rFonts w:asciiTheme="minorHAnsi" w:hAnsiTheme="minorHAnsi"/>
          <w:sz w:val="22"/>
          <w:szCs w:val="22"/>
        </w:rPr>
        <w:t>Harmondsworth</w:t>
      </w:r>
      <w:proofErr w:type="spellEnd"/>
      <w:r w:rsidRPr="00173CF5">
        <w:rPr>
          <w:rFonts w:asciiTheme="minorHAnsi" w:hAnsiTheme="minorHAnsi"/>
          <w:sz w:val="22"/>
          <w:szCs w:val="22"/>
        </w:rPr>
        <w:t>: Penguin, 1992.</w:t>
      </w:r>
    </w:p>
    <w:p w:rsidR="00173CF5" w:rsidRPr="00173CF5" w:rsidRDefault="00173CF5" w:rsidP="00173CF5">
      <w:pPr>
        <w:rPr>
          <w:rFonts w:asciiTheme="minorHAnsi" w:hAnsiTheme="minorHAnsi"/>
          <w:sz w:val="22"/>
          <w:szCs w:val="22"/>
        </w:rPr>
      </w:pPr>
      <w:proofErr w:type="gramStart"/>
      <w:r w:rsidRPr="00173CF5">
        <w:rPr>
          <w:rFonts w:asciiTheme="minorHAnsi" w:hAnsiTheme="minorHAnsi"/>
          <w:sz w:val="22"/>
          <w:szCs w:val="22"/>
        </w:rPr>
        <w:t xml:space="preserve">Rivers, T. </w:t>
      </w:r>
      <w:r w:rsidRPr="00173CF5">
        <w:rPr>
          <w:rFonts w:asciiTheme="minorHAnsi" w:hAnsiTheme="minorHAnsi"/>
          <w:i/>
          <w:sz w:val="22"/>
          <w:szCs w:val="22"/>
        </w:rPr>
        <w:t>Classical and Christian Ideas in English Renaissance Poetry</w:t>
      </w:r>
      <w:r w:rsidRPr="00173CF5">
        <w:rPr>
          <w:rFonts w:asciiTheme="minorHAnsi" w:hAnsiTheme="minorHAnsi"/>
          <w:sz w:val="22"/>
          <w:szCs w:val="22"/>
        </w:rPr>
        <w:t>.</w:t>
      </w:r>
      <w:proofErr w:type="gramEnd"/>
      <w:r w:rsidRPr="00173CF5">
        <w:rPr>
          <w:rFonts w:asciiTheme="minorHAnsi" w:hAnsiTheme="minorHAnsi"/>
          <w:sz w:val="22"/>
          <w:szCs w:val="22"/>
        </w:rPr>
        <w:t xml:space="preserve">  London: </w:t>
      </w:r>
      <w:proofErr w:type="spellStart"/>
      <w:r w:rsidRPr="00173CF5">
        <w:rPr>
          <w:rFonts w:asciiTheme="minorHAnsi" w:hAnsiTheme="minorHAnsi"/>
          <w:sz w:val="22"/>
          <w:szCs w:val="22"/>
        </w:rPr>
        <w:t>Routledge</w:t>
      </w:r>
      <w:proofErr w:type="spellEnd"/>
      <w:r w:rsidRPr="00173CF5">
        <w:rPr>
          <w:rFonts w:asciiTheme="minorHAnsi" w:hAnsiTheme="minorHAnsi"/>
          <w:sz w:val="22"/>
          <w:szCs w:val="22"/>
        </w:rPr>
        <w:t>, 1993.</w:t>
      </w:r>
    </w:p>
    <w:p w:rsidR="00173CF5" w:rsidRPr="00173CF5" w:rsidRDefault="00173CF5" w:rsidP="00173CF5">
      <w:pPr>
        <w:rPr>
          <w:rFonts w:asciiTheme="minorHAnsi" w:hAnsiTheme="minorHAnsi"/>
          <w:sz w:val="22"/>
          <w:szCs w:val="22"/>
        </w:rPr>
      </w:pPr>
      <w:proofErr w:type="spellStart"/>
      <w:r w:rsidRPr="00173CF5">
        <w:rPr>
          <w:rFonts w:asciiTheme="minorHAnsi" w:hAnsiTheme="minorHAnsi"/>
          <w:sz w:val="22"/>
          <w:szCs w:val="22"/>
        </w:rPr>
        <w:t>Sinfield</w:t>
      </w:r>
      <w:proofErr w:type="spellEnd"/>
      <w:r w:rsidRPr="00173CF5">
        <w:rPr>
          <w:rFonts w:asciiTheme="minorHAnsi" w:hAnsiTheme="minorHAnsi"/>
          <w:sz w:val="22"/>
          <w:szCs w:val="22"/>
        </w:rPr>
        <w:t xml:space="preserve">, A. </w:t>
      </w:r>
      <w:r w:rsidRPr="00173CF5">
        <w:rPr>
          <w:rFonts w:asciiTheme="minorHAnsi" w:hAnsiTheme="minorHAnsi"/>
          <w:i/>
          <w:sz w:val="22"/>
          <w:szCs w:val="22"/>
        </w:rPr>
        <w:t>Literature in Protestant England</w:t>
      </w:r>
      <w:r w:rsidRPr="00173CF5">
        <w:rPr>
          <w:rFonts w:asciiTheme="minorHAnsi" w:hAnsiTheme="minorHAnsi"/>
          <w:sz w:val="22"/>
          <w:szCs w:val="22"/>
        </w:rPr>
        <w:t>.  Brighton: Harvester, 1983.</w:t>
      </w:r>
    </w:p>
    <w:p w:rsidR="00173CF5" w:rsidRPr="00173CF5" w:rsidRDefault="00173CF5" w:rsidP="00173CF5">
      <w:pPr>
        <w:rPr>
          <w:rFonts w:asciiTheme="minorHAnsi" w:hAnsiTheme="minorHAnsi"/>
          <w:sz w:val="22"/>
          <w:szCs w:val="22"/>
        </w:rPr>
      </w:pPr>
      <w:proofErr w:type="gramStart"/>
      <w:r w:rsidRPr="00173CF5">
        <w:rPr>
          <w:rFonts w:asciiTheme="minorHAnsi" w:hAnsiTheme="minorHAnsi"/>
          <w:sz w:val="22"/>
          <w:szCs w:val="22"/>
        </w:rPr>
        <w:t>Spiller, M.R.G.</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The Development of the Sonnet</w:t>
      </w:r>
      <w:r w:rsidRPr="00173CF5">
        <w:rPr>
          <w:rFonts w:asciiTheme="minorHAnsi" w:hAnsiTheme="minorHAnsi"/>
          <w:sz w:val="22"/>
          <w:szCs w:val="22"/>
        </w:rPr>
        <w:t>.</w:t>
      </w:r>
      <w:proofErr w:type="gramEnd"/>
      <w:r w:rsidRPr="00173CF5">
        <w:rPr>
          <w:rFonts w:asciiTheme="minorHAnsi" w:hAnsiTheme="minorHAnsi"/>
          <w:sz w:val="22"/>
          <w:szCs w:val="22"/>
        </w:rPr>
        <w:t xml:space="preserve">  London: </w:t>
      </w:r>
      <w:proofErr w:type="spellStart"/>
      <w:r w:rsidRPr="00173CF5">
        <w:rPr>
          <w:rFonts w:asciiTheme="minorHAnsi" w:hAnsiTheme="minorHAnsi"/>
          <w:sz w:val="22"/>
          <w:szCs w:val="22"/>
        </w:rPr>
        <w:t>Routledge</w:t>
      </w:r>
      <w:proofErr w:type="spellEnd"/>
      <w:r w:rsidRPr="00173CF5">
        <w:rPr>
          <w:rFonts w:asciiTheme="minorHAnsi" w:hAnsiTheme="minorHAnsi"/>
          <w:sz w:val="22"/>
          <w:szCs w:val="22"/>
        </w:rPr>
        <w:t>, 1992.</w:t>
      </w:r>
    </w:p>
    <w:p w:rsidR="00173CF5" w:rsidRPr="00173CF5" w:rsidRDefault="00173CF5" w:rsidP="00173CF5">
      <w:pPr>
        <w:rPr>
          <w:rFonts w:asciiTheme="minorHAnsi" w:hAnsiTheme="minorHAnsi"/>
          <w:sz w:val="22"/>
          <w:szCs w:val="22"/>
        </w:rPr>
      </w:pPr>
      <w:r w:rsidRPr="00173CF5">
        <w:rPr>
          <w:rFonts w:asciiTheme="minorHAnsi" w:hAnsiTheme="minorHAnsi"/>
          <w:sz w:val="22"/>
          <w:szCs w:val="22"/>
        </w:rPr>
        <w:t xml:space="preserve">Waller, G.  </w:t>
      </w:r>
      <w:r w:rsidRPr="00173CF5">
        <w:rPr>
          <w:rFonts w:asciiTheme="minorHAnsi" w:hAnsiTheme="minorHAnsi"/>
          <w:i/>
          <w:sz w:val="22"/>
          <w:szCs w:val="22"/>
        </w:rPr>
        <w:t>English Poetry of the Sixteenth Century</w:t>
      </w:r>
      <w:r w:rsidRPr="00173CF5">
        <w:rPr>
          <w:rFonts w:asciiTheme="minorHAnsi" w:hAnsiTheme="minorHAnsi"/>
          <w:sz w:val="22"/>
          <w:szCs w:val="22"/>
        </w:rPr>
        <w:t>.  London: Longman, 1986.</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Wilson, R. &amp; Dutton, R. (</w:t>
      </w:r>
      <w:proofErr w:type="gramStart"/>
      <w:r w:rsidRPr="00173CF5">
        <w:rPr>
          <w:rFonts w:asciiTheme="minorHAnsi" w:hAnsiTheme="minorHAnsi"/>
          <w:sz w:val="22"/>
          <w:szCs w:val="22"/>
        </w:rPr>
        <w:t>eds</w:t>
      </w:r>
      <w:proofErr w:type="gramEnd"/>
      <w:r w:rsidRPr="00173CF5">
        <w:rPr>
          <w:rFonts w:asciiTheme="minorHAnsi" w:hAnsiTheme="minorHAnsi"/>
          <w:sz w:val="22"/>
          <w:szCs w:val="22"/>
        </w:rPr>
        <w:t xml:space="preserve">.).  </w:t>
      </w:r>
      <w:proofErr w:type="gramStart"/>
      <w:r w:rsidRPr="00173CF5">
        <w:rPr>
          <w:rFonts w:asciiTheme="minorHAnsi" w:hAnsiTheme="minorHAnsi"/>
          <w:i/>
          <w:sz w:val="22"/>
          <w:szCs w:val="22"/>
        </w:rPr>
        <w:t>New Historicism and Renaissance Drama</w:t>
      </w:r>
      <w:r w:rsidRPr="00173CF5">
        <w:rPr>
          <w:rFonts w:asciiTheme="minorHAnsi" w:hAnsiTheme="minorHAnsi"/>
          <w:sz w:val="22"/>
          <w:szCs w:val="22"/>
        </w:rPr>
        <w:t>.</w:t>
      </w:r>
      <w:proofErr w:type="gramEnd"/>
      <w:r w:rsidRPr="00173CF5">
        <w:rPr>
          <w:rFonts w:asciiTheme="minorHAnsi" w:hAnsiTheme="minorHAnsi"/>
          <w:sz w:val="22"/>
          <w:szCs w:val="22"/>
        </w:rPr>
        <w:t xml:space="preserve">  London and New York: Longman, 1992.</w:t>
      </w:r>
    </w:p>
    <w:p w:rsidR="00173CF5" w:rsidRPr="00173CF5" w:rsidRDefault="00173CF5" w:rsidP="00173CF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hAnsiTheme="minorHAnsi"/>
          <w:sz w:val="22"/>
          <w:szCs w:val="22"/>
        </w:rPr>
      </w:pPr>
      <w:r w:rsidRPr="00173CF5">
        <w:rPr>
          <w:rFonts w:asciiTheme="minorHAnsi" w:hAnsiTheme="minorHAnsi"/>
          <w:sz w:val="22"/>
          <w:szCs w:val="22"/>
        </w:rPr>
        <w:t xml:space="preserve">Woodbridge, L.  </w:t>
      </w:r>
      <w:proofErr w:type="gramStart"/>
      <w:r w:rsidRPr="00173CF5">
        <w:rPr>
          <w:rFonts w:asciiTheme="minorHAnsi" w:hAnsiTheme="minorHAnsi"/>
          <w:i/>
          <w:sz w:val="22"/>
          <w:szCs w:val="22"/>
        </w:rPr>
        <w:t>Women and the English Renaissance</w:t>
      </w:r>
      <w:r w:rsidRPr="00173CF5">
        <w:rPr>
          <w:rFonts w:asciiTheme="minorHAnsi" w:hAnsiTheme="minorHAnsi"/>
          <w:sz w:val="22"/>
          <w:szCs w:val="22"/>
        </w:rPr>
        <w:t>.</w:t>
      </w:r>
      <w:proofErr w:type="gramEnd"/>
      <w:r w:rsidRPr="00173CF5">
        <w:rPr>
          <w:rFonts w:asciiTheme="minorHAnsi" w:hAnsiTheme="minorHAnsi"/>
          <w:sz w:val="22"/>
          <w:szCs w:val="22"/>
        </w:rPr>
        <w:t xml:space="preserve">  Brighton: Harvester, 1984.</w:t>
      </w:r>
    </w:p>
    <w:p w:rsidR="00284091" w:rsidRPr="00173CF5" w:rsidRDefault="00173CF5">
      <w:pPr>
        <w:rPr>
          <w:rFonts w:asciiTheme="minorHAnsi" w:hAnsiTheme="minorHAnsi"/>
          <w:sz w:val="22"/>
          <w:szCs w:val="22"/>
        </w:rPr>
      </w:pPr>
    </w:p>
    <w:sectPr w:rsidR="00284091" w:rsidRPr="00173CF5" w:rsidSect="005D473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pPr>
        <w:ind w:left="0" w:firstLine="0"/>
      </w:pPr>
    </w:lvl>
  </w:abstractNum>
  <w:abstractNum w:abstractNumId="1">
    <w:nsid w:val="733635D5"/>
    <w:multiLevelType w:val="singleLevel"/>
    <w:tmpl w:val="FFFFFFFF"/>
    <w:lvl w:ilvl="0">
      <w:numFmt w:val="decimal"/>
      <w:lvlText w:val="*"/>
      <w:lvlJc w:val="left"/>
      <w:pPr>
        <w:ind w:left="0" w:firstLine="0"/>
      </w:pPr>
      <w:rPr>
        <w:rFonts w:cs="Times New Roman"/>
      </w:rPr>
    </w:lvl>
  </w:abstractNum>
  <w:num w:numId="1">
    <w:abstractNumId w:val="1"/>
    <w:lvlOverride w:ilvl="0"/>
  </w:num>
  <w:num w:numId="2">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73CF5"/>
    <w:rsid w:val="00173CF5"/>
    <w:rsid w:val="005D473F"/>
    <w:rsid w:val="00BB63D7"/>
    <w:rsid w:val="00F43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3CF5"/>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basedOn w:val="DefaultParagraphFont"/>
    <w:link w:val="fixed"/>
    <w:locked/>
    <w:rsid w:val="00173CF5"/>
    <w:rPr>
      <w:b/>
      <w:sz w:val="24"/>
    </w:rPr>
  </w:style>
  <w:style w:type="paragraph" w:customStyle="1" w:styleId="fixed">
    <w:name w:val="fixed"/>
    <w:link w:val="fixedChar"/>
    <w:rsid w:val="00173CF5"/>
    <w:pPr>
      <w:tabs>
        <w:tab w:val="left" w:pos="720"/>
        <w:tab w:val="left" w:pos="1440"/>
        <w:tab w:val="left" w:pos="2160"/>
        <w:tab w:val="left" w:pos="2880"/>
      </w:tabs>
      <w:spacing w:after="0" w:line="240" w:lineRule="auto"/>
      <w:ind w:left="3600" w:hanging="3600"/>
    </w:pPr>
    <w:rPr>
      <w:b/>
      <w:sz w:val="24"/>
    </w:rPr>
  </w:style>
  <w:style w:type="character" w:customStyle="1" w:styleId="bulletChar">
    <w:name w:val="bullet Char"/>
    <w:basedOn w:val="DefaultParagraphFont"/>
    <w:link w:val="bullet"/>
    <w:locked/>
    <w:rsid w:val="00173CF5"/>
    <w:rPr>
      <w:sz w:val="24"/>
    </w:rPr>
  </w:style>
  <w:style w:type="paragraph" w:customStyle="1" w:styleId="bullet">
    <w:name w:val="bullet"/>
    <w:link w:val="bulletChar"/>
    <w:rsid w:val="00173CF5"/>
    <w:pPr>
      <w:spacing w:before="120" w:after="0" w:line="240" w:lineRule="auto"/>
      <w:ind w:left="1004" w:hanging="284"/>
      <w:jc w:val="both"/>
    </w:pPr>
    <w:rPr>
      <w:sz w:val="24"/>
    </w:rPr>
  </w:style>
  <w:style w:type="paragraph" w:customStyle="1" w:styleId="heading">
    <w:name w:val="heading"/>
    <w:basedOn w:val="fixed"/>
    <w:link w:val="headingChar"/>
    <w:rsid w:val="00173CF5"/>
    <w:pPr>
      <w:spacing w:before="240" w:after="120"/>
    </w:pPr>
  </w:style>
  <w:style w:type="character" w:customStyle="1" w:styleId="headingChar">
    <w:name w:val="heading Char"/>
    <w:basedOn w:val="DefaultParagraphFont"/>
    <w:link w:val="heading"/>
    <w:locked/>
    <w:rsid w:val="00173CF5"/>
    <w:rPr>
      <w:b/>
      <w:sz w:val="24"/>
    </w:rPr>
  </w:style>
</w:styles>
</file>

<file path=word/webSettings.xml><?xml version="1.0" encoding="utf-8"?>
<w:webSettings xmlns:r="http://schemas.openxmlformats.org/officeDocument/2006/relationships" xmlns:w="http://schemas.openxmlformats.org/wordprocessingml/2006/main">
  <w:divs>
    <w:div w:id="89358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570</Words>
  <Characters>3253</Characters>
  <Application>Microsoft Office Word</Application>
  <DocSecurity>0</DocSecurity>
  <Lines>27</Lines>
  <Paragraphs>7</Paragraphs>
  <ScaleCrop>false</ScaleCrop>
  <Company/>
  <LinksUpToDate>false</LinksUpToDate>
  <CharactersWithSpaces>3816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pn021</cp:lastModifiedBy>
  <cp:revision>1</cp:revision>
  <dcterms:created xsi:type="dcterms:W3CDTF">2011-11-08T16:48:00Z</dcterms:created>
  <dcterms:modified xsi:type="dcterms:W3CDTF">2011-11-08T16:50:00Z</dcterms:modified>
</cp:coreProperties>
</file>