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3734" w:rsidRPr="00043734" w:rsidRDefault="00043734" w:rsidP="00043734">
      <w:pPr>
        <w:pStyle w:val="Alex"/>
        <w:rPr>
          <w:rFonts w:ascii="Calibri" w:hAnsi="Calibri"/>
          <w:b/>
          <w:sz w:val="32"/>
          <w:szCs w:val="32"/>
          <w:lang w:val="en-US"/>
        </w:rPr>
      </w:pPr>
      <w:r w:rsidRPr="00043734">
        <w:rPr>
          <w:rFonts w:ascii="Calibri" w:hAnsi="Calibri"/>
          <w:b/>
          <w:bCs/>
          <w:sz w:val="32"/>
          <w:szCs w:val="32"/>
        </w:rPr>
        <w:t>AHSK5004 Theory, Methods and Practice:  Critical Perspectives (History and Medieval Studies)</w:t>
      </w:r>
    </w:p>
    <w:p w:rsidR="001B6844" w:rsidRPr="00043734" w:rsidRDefault="00043734" w:rsidP="001B6844">
      <w:pPr>
        <w:pStyle w:val="Alex"/>
        <w:rPr>
          <w:rFonts w:ascii="Calibri" w:hAnsi="Calibri"/>
          <w:b/>
          <w:sz w:val="32"/>
          <w:szCs w:val="32"/>
          <w:u w:val="single"/>
        </w:rPr>
      </w:pPr>
      <w:r w:rsidRPr="00043734">
        <w:rPr>
          <w:rFonts w:ascii="Calibri" w:hAnsi="Calibri"/>
          <w:b/>
          <w:sz w:val="32"/>
          <w:szCs w:val="32"/>
          <w:u w:val="single"/>
        </w:rPr>
        <w:t xml:space="preserve">Topic 1: </w:t>
      </w:r>
      <w:r w:rsidR="001B6844" w:rsidRPr="00043734">
        <w:rPr>
          <w:rFonts w:ascii="Calibri" w:hAnsi="Calibri"/>
          <w:b/>
          <w:sz w:val="32"/>
          <w:szCs w:val="32"/>
          <w:u w:val="single"/>
        </w:rPr>
        <w:t>What is History?</w:t>
      </w:r>
    </w:p>
    <w:p w:rsidR="00043734" w:rsidRPr="00043734" w:rsidRDefault="00043734" w:rsidP="001B6844">
      <w:pPr>
        <w:pStyle w:val="Alex"/>
        <w:rPr>
          <w:rFonts w:ascii="Calibri" w:hAnsi="Calibri"/>
        </w:rPr>
      </w:pPr>
      <w:r w:rsidRPr="00043734">
        <w:rPr>
          <w:rFonts w:ascii="Calibri" w:hAnsi="Calibri"/>
        </w:rPr>
        <w:t>These materials relate to the lecture on 'What is History?' delivered by Alex Scott in the final hour of Week 1, and the follow up discussion which takes place in the first two hours of Week 2.</w:t>
      </w:r>
    </w:p>
    <w:p w:rsidR="00043734" w:rsidRPr="00043734" w:rsidRDefault="00043734" w:rsidP="00481CE4">
      <w:pPr>
        <w:pStyle w:val="Alex"/>
        <w:rPr>
          <w:rFonts w:ascii="Calibri" w:hAnsi="Calibri"/>
          <w:i/>
          <w:u w:val="single"/>
        </w:rPr>
      </w:pPr>
    </w:p>
    <w:p w:rsidR="00481CE4" w:rsidRPr="00043734" w:rsidRDefault="00481CE4" w:rsidP="00481CE4">
      <w:pPr>
        <w:pStyle w:val="Alex"/>
        <w:rPr>
          <w:rFonts w:ascii="Calibri" w:hAnsi="Calibri"/>
          <w:i/>
          <w:u w:val="single"/>
        </w:rPr>
      </w:pPr>
      <w:r w:rsidRPr="00043734">
        <w:rPr>
          <w:rFonts w:ascii="Calibri" w:hAnsi="Calibri"/>
          <w:i/>
          <w:u w:val="single"/>
        </w:rPr>
        <w:t>Required reading</w:t>
      </w:r>
      <w:r w:rsidR="00043734" w:rsidRPr="00043734">
        <w:rPr>
          <w:rFonts w:ascii="Calibri" w:hAnsi="Calibri"/>
          <w:i/>
          <w:u w:val="single"/>
        </w:rPr>
        <w:t xml:space="preserve"> for Week 2 discussion</w:t>
      </w:r>
      <w:r w:rsidRPr="00043734">
        <w:rPr>
          <w:rFonts w:ascii="Calibri" w:hAnsi="Calibri"/>
          <w:i/>
          <w:u w:val="single"/>
        </w:rPr>
        <w:t>:</w:t>
      </w:r>
    </w:p>
    <w:p w:rsidR="00481CE4" w:rsidRPr="00043734" w:rsidRDefault="00481CE4" w:rsidP="00481CE4">
      <w:pPr>
        <w:pStyle w:val="Alex"/>
        <w:numPr>
          <w:ilvl w:val="0"/>
          <w:numId w:val="2"/>
        </w:numPr>
        <w:rPr>
          <w:rFonts w:ascii="Calibri" w:hAnsi="Calibri"/>
        </w:rPr>
      </w:pPr>
      <w:r w:rsidRPr="00043734">
        <w:rPr>
          <w:rFonts w:ascii="Calibri" w:hAnsi="Calibri"/>
        </w:rPr>
        <w:t xml:space="preserve">EH Carr, Preface and 'The Historian and His Facts' in </w:t>
      </w:r>
      <w:proofErr w:type="gramStart"/>
      <w:r w:rsidRPr="00043734">
        <w:rPr>
          <w:rFonts w:ascii="Calibri" w:hAnsi="Calibri"/>
          <w:i/>
        </w:rPr>
        <w:t>What</w:t>
      </w:r>
      <w:proofErr w:type="gramEnd"/>
      <w:r w:rsidRPr="00043734">
        <w:rPr>
          <w:rFonts w:ascii="Calibri" w:hAnsi="Calibri"/>
          <w:i/>
        </w:rPr>
        <w:t xml:space="preserve"> is History?</w:t>
      </w:r>
      <w:r w:rsidRPr="00043734">
        <w:rPr>
          <w:rFonts w:ascii="Calibri" w:hAnsi="Calibri"/>
        </w:rPr>
        <w:t xml:space="preserve"> (Penguin: Harmondsworth, Middlesex, 1987 [1st ed. 1961]), pp. 3–30. </w:t>
      </w:r>
      <w:r w:rsidRPr="00043734">
        <w:rPr>
          <w:rFonts w:ascii="Calibri" w:hAnsi="Calibri"/>
          <w:b/>
        </w:rPr>
        <w:t>Note: Moodle file contains additional chapters</w:t>
      </w:r>
      <w:r w:rsidR="00043734" w:rsidRPr="00043734">
        <w:rPr>
          <w:rFonts w:ascii="Calibri" w:hAnsi="Calibri"/>
          <w:b/>
        </w:rPr>
        <w:t xml:space="preserve"> which may-or-may-not be of use to you</w:t>
      </w:r>
      <w:r w:rsidRPr="00043734">
        <w:rPr>
          <w:rFonts w:ascii="Calibri" w:hAnsi="Calibri"/>
          <w:b/>
        </w:rPr>
        <w:t>.</w:t>
      </w:r>
    </w:p>
    <w:p w:rsidR="00481CE4" w:rsidRPr="00043734" w:rsidRDefault="00481CE4" w:rsidP="00481CE4">
      <w:pPr>
        <w:pStyle w:val="Alex"/>
        <w:numPr>
          <w:ilvl w:val="0"/>
          <w:numId w:val="2"/>
        </w:numPr>
        <w:rPr>
          <w:rFonts w:ascii="Calibri" w:hAnsi="Calibri"/>
        </w:rPr>
      </w:pPr>
      <w:r w:rsidRPr="00043734">
        <w:rPr>
          <w:rFonts w:ascii="Calibri" w:hAnsi="Calibri"/>
        </w:rPr>
        <w:t xml:space="preserve">John Tosh, 'The Uses of History' in </w:t>
      </w:r>
      <w:r w:rsidRPr="00043734">
        <w:rPr>
          <w:rFonts w:ascii="Calibri" w:hAnsi="Calibri"/>
          <w:i/>
        </w:rPr>
        <w:t xml:space="preserve">The Pursuit of History: Aims, Methods and New Directions in the </w:t>
      </w:r>
      <w:bookmarkStart w:id="0" w:name="_GoBack"/>
      <w:bookmarkEnd w:id="0"/>
      <w:r w:rsidRPr="00043734">
        <w:rPr>
          <w:rFonts w:ascii="Calibri" w:hAnsi="Calibri"/>
          <w:i/>
        </w:rPr>
        <w:t>Study of Modern History</w:t>
      </w:r>
      <w:r w:rsidRPr="00043734">
        <w:rPr>
          <w:rFonts w:ascii="Calibri" w:hAnsi="Calibri"/>
        </w:rPr>
        <w:t xml:space="preserve"> (Pearson: Harlow, 2006 [1st ed. 1984]), pp. 28–56.</w:t>
      </w:r>
    </w:p>
    <w:p w:rsidR="00481CE4" w:rsidRPr="00043734" w:rsidRDefault="00481CE4" w:rsidP="001B6844">
      <w:pPr>
        <w:pStyle w:val="Alex"/>
        <w:rPr>
          <w:rFonts w:ascii="Calibri" w:hAnsi="Calibri"/>
        </w:rPr>
      </w:pPr>
    </w:p>
    <w:p w:rsidR="003C164A" w:rsidRPr="00043734" w:rsidRDefault="003C164A" w:rsidP="001B6844">
      <w:pPr>
        <w:pStyle w:val="Alex"/>
        <w:rPr>
          <w:rFonts w:ascii="Calibri" w:hAnsi="Calibri"/>
          <w:i/>
          <w:u w:val="single"/>
        </w:rPr>
      </w:pPr>
      <w:r w:rsidRPr="00043734">
        <w:rPr>
          <w:rFonts w:ascii="Calibri" w:hAnsi="Calibri"/>
          <w:i/>
          <w:u w:val="single"/>
        </w:rPr>
        <w:t>Questions to consider:</w:t>
      </w:r>
    </w:p>
    <w:p w:rsidR="003C164A" w:rsidRPr="00043734" w:rsidRDefault="003C164A" w:rsidP="001B6844">
      <w:pPr>
        <w:pStyle w:val="Alex"/>
        <w:rPr>
          <w:rFonts w:ascii="Calibri" w:hAnsi="Calibri"/>
          <w:b/>
          <w:u w:val="single"/>
        </w:rPr>
      </w:pPr>
      <w:r w:rsidRPr="00043734">
        <w:rPr>
          <w:rFonts w:ascii="Calibri" w:hAnsi="Calibri"/>
          <w:b/>
          <w:u w:val="single"/>
        </w:rPr>
        <w:t>General</w:t>
      </w:r>
    </w:p>
    <w:p w:rsidR="003C164A" w:rsidRPr="00043734" w:rsidRDefault="003C164A" w:rsidP="003C164A">
      <w:pPr>
        <w:pStyle w:val="Alex"/>
        <w:numPr>
          <w:ilvl w:val="0"/>
          <w:numId w:val="3"/>
        </w:numPr>
        <w:rPr>
          <w:rFonts w:ascii="Calibri" w:hAnsi="Calibri"/>
          <w:b/>
        </w:rPr>
      </w:pPr>
      <w:r w:rsidRPr="00043734">
        <w:rPr>
          <w:rFonts w:ascii="Calibri" w:hAnsi="Calibri"/>
          <w:b/>
        </w:rPr>
        <w:t xml:space="preserve">The assigned readings on occasion make reference to </w:t>
      </w:r>
      <w:r w:rsidR="005946E4" w:rsidRPr="00043734">
        <w:rPr>
          <w:rFonts w:ascii="Calibri" w:hAnsi="Calibri"/>
          <w:b/>
        </w:rPr>
        <w:t>specific items of terminology which are important to historians’ practice and approach. What do you understand by the following such terms</w:t>
      </w:r>
      <w:r w:rsidR="00576703" w:rsidRPr="00043734">
        <w:rPr>
          <w:rFonts w:ascii="Calibri" w:hAnsi="Calibri"/>
          <w:b/>
        </w:rPr>
        <w:t xml:space="preserve"> and how they are used in the assigned texts</w:t>
      </w:r>
      <w:r w:rsidR="005946E4" w:rsidRPr="00043734">
        <w:rPr>
          <w:rFonts w:ascii="Calibri" w:hAnsi="Calibri"/>
          <w:b/>
        </w:rPr>
        <w:t>:</w:t>
      </w:r>
    </w:p>
    <w:p w:rsidR="005946E4" w:rsidRPr="00043734" w:rsidRDefault="005946E4" w:rsidP="005946E4">
      <w:pPr>
        <w:pStyle w:val="Alex"/>
        <w:numPr>
          <w:ilvl w:val="0"/>
          <w:numId w:val="4"/>
        </w:numPr>
        <w:rPr>
          <w:rFonts w:ascii="Calibri" w:hAnsi="Calibri"/>
          <w:b/>
        </w:rPr>
      </w:pPr>
      <w:r w:rsidRPr="00043734">
        <w:rPr>
          <w:rFonts w:ascii="Calibri" w:hAnsi="Calibri"/>
          <w:b/>
        </w:rPr>
        <w:t>Historiography</w:t>
      </w:r>
    </w:p>
    <w:p w:rsidR="005946E4" w:rsidRPr="00043734" w:rsidRDefault="005946E4" w:rsidP="005946E4">
      <w:pPr>
        <w:pStyle w:val="Alex"/>
        <w:numPr>
          <w:ilvl w:val="0"/>
          <w:numId w:val="4"/>
        </w:numPr>
        <w:rPr>
          <w:rFonts w:ascii="Calibri" w:hAnsi="Calibri"/>
          <w:b/>
        </w:rPr>
      </w:pPr>
      <w:r w:rsidRPr="00043734">
        <w:rPr>
          <w:rFonts w:ascii="Calibri" w:hAnsi="Calibri"/>
          <w:b/>
        </w:rPr>
        <w:t>Historicism</w:t>
      </w:r>
    </w:p>
    <w:p w:rsidR="005946E4" w:rsidRPr="00043734" w:rsidRDefault="005946E4" w:rsidP="005946E4">
      <w:pPr>
        <w:pStyle w:val="Alex"/>
        <w:numPr>
          <w:ilvl w:val="0"/>
          <w:numId w:val="4"/>
        </w:numPr>
        <w:rPr>
          <w:rFonts w:ascii="Calibri" w:hAnsi="Calibri"/>
          <w:b/>
        </w:rPr>
      </w:pPr>
      <w:r w:rsidRPr="00043734">
        <w:rPr>
          <w:rFonts w:ascii="Calibri" w:hAnsi="Calibri"/>
          <w:b/>
        </w:rPr>
        <w:t>Liberal history</w:t>
      </w:r>
    </w:p>
    <w:p w:rsidR="005946E4" w:rsidRPr="00043734" w:rsidRDefault="005946E4" w:rsidP="005946E4">
      <w:pPr>
        <w:pStyle w:val="Alex"/>
        <w:numPr>
          <w:ilvl w:val="0"/>
          <w:numId w:val="4"/>
        </w:numPr>
        <w:rPr>
          <w:rFonts w:ascii="Calibri" w:hAnsi="Calibri"/>
          <w:b/>
        </w:rPr>
      </w:pPr>
      <w:r w:rsidRPr="00043734">
        <w:rPr>
          <w:rFonts w:ascii="Calibri" w:hAnsi="Calibri"/>
          <w:b/>
        </w:rPr>
        <w:t>Empiricism</w:t>
      </w:r>
    </w:p>
    <w:p w:rsidR="005946E4" w:rsidRPr="00043734" w:rsidRDefault="005946E4" w:rsidP="005946E4">
      <w:pPr>
        <w:pStyle w:val="Alex"/>
        <w:numPr>
          <w:ilvl w:val="0"/>
          <w:numId w:val="4"/>
        </w:numPr>
        <w:rPr>
          <w:rFonts w:ascii="Calibri" w:hAnsi="Calibri"/>
          <w:b/>
        </w:rPr>
      </w:pPr>
      <w:r w:rsidRPr="00043734">
        <w:rPr>
          <w:rFonts w:ascii="Calibri" w:hAnsi="Calibri"/>
          <w:b/>
        </w:rPr>
        <w:t>Dialectical</w:t>
      </w:r>
    </w:p>
    <w:p w:rsidR="005946E4" w:rsidRPr="00043734" w:rsidRDefault="005946E4" w:rsidP="005946E4">
      <w:pPr>
        <w:pStyle w:val="Alex"/>
        <w:numPr>
          <w:ilvl w:val="0"/>
          <w:numId w:val="4"/>
        </w:numPr>
        <w:rPr>
          <w:rFonts w:ascii="Calibri" w:hAnsi="Calibri"/>
          <w:b/>
        </w:rPr>
      </w:pPr>
      <w:r w:rsidRPr="00043734">
        <w:rPr>
          <w:rFonts w:ascii="Calibri" w:hAnsi="Calibri"/>
          <w:b/>
        </w:rPr>
        <w:t>Materialism?</w:t>
      </w:r>
    </w:p>
    <w:p w:rsidR="005E3F02" w:rsidRPr="00043734" w:rsidRDefault="005E3F02" w:rsidP="001B6844">
      <w:pPr>
        <w:pStyle w:val="Alex"/>
        <w:rPr>
          <w:rFonts w:ascii="Calibri" w:hAnsi="Calibri"/>
        </w:rPr>
      </w:pPr>
    </w:p>
    <w:p w:rsidR="00481CE4" w:rsidRPr="00043734" w:rsidRDefault="005E3F02" w:rsidP="001B6844">
      <w:pPr>
        <w:pStyle w:val="Alex"/>
        <w:rPr>
          <w:rFonts w:ascii="Calibri" w:hAnsi="Calibri"/>
        </w:rPr>
      </w:pPr>
      <w:r w:rsidRPr="00043734">
        <w:rPr>
          <w:rFonts w:ascii="Calibri" w:hAnsi="Calibri"/>
          <w:b/>
          <w:u w:val="single"/>
        </w:rPr>
        <w:t>Carr and Tosh</w:t>
      </w:r>
      <w:r w:rsidR="003C164A" w:rsidRPr="00043734">
        <w:rPr>
          <w:rFonts w:ascii="Calibri" w:hAnsi="Calibri"/>
        </w:rPr>
        <w:t xml:space="preserve">  </w:t>
      </w:r>
    </w:p>
    <w:p w:rsidR="00481CE4" w:rsidRPr="00043734" w:rsidRDefault="00576703" w:rsidP="00576703">
      <w:pPr>
        <w:pStyle w:val="Alex"/>
        <w:numPr>
          <w:ilvl w:val="0"/>
          <w:numId w:val="3"/>
        </w:numPr>
        <w:rPr>
          <w:rFonts w:ascii="Calibri" w:hAnsi="Calibri"/>
          <w:b/>
        </w:rPr>
      </w:pPr>
      <w:r w:rsidRPr="00043734">
        <w:rPr>
          <w:rFonts w:ascii="Calibri" w:hAnsi="Calibri"/>
          <w:b/>
        </w:rPr>
        <w:t xml:space="preserve">“Study the historian before you begin to study the facts,” urges </w:t>
      </w:r>
      <w:r w:rsidR="00EB2BA4" w:rsidRPr="00043734">
        <w:rPr>
          <w:rFonts w:ascii="Calibri" w:hAnsi="Calibri"/>
          <w:b/>
        </w:rPr>
        <w:t xml:space="preserve">EH </w:t>
      </w:r>
      <w:r w:rsidRPr="00043734">
        <w:rPr>
          <w:rFonts w:ascii="Calibri" w:hAnsi="Calibri"/>
          <w:b/>
        </w:rPr>
        <w:t xml:space="preserve">Carr </w:t>
      </w:r>
      <w:r w:rsidR="00EB2BA4" w:rsidRPr="00043734">
        <w:rPr>
          <w:rFonts w:ascii="Calibri" w:hAnsi="Calibri"/>
          <w:b/>
        </w:rPr>
        <w:t xml:space="preserve">in </w:t>
      </w:r>
      <w:proofErr w:type="gramStart"/>
      <w:r w:rsidRPr="00043734">
        <w:rPr>
          <w:rFonts w:ascii="Calibri" w:hAnsi="Calibri"/>
          <w:b/>
          <w:i/>
        </w:rPr>
        <w:t>What</w:t>
      </w:r>
      <w:proofErr w:type="gramEnd"/>
      <w:r w:rsidRPr="00043734">
        <w:rPr>
          <w:rFonts w:ascii="Calibri" w:hAnsi="Calibri"/>
          <w:b/>
          <w:i/>
        </w:rPr>
        <w:t xml:space="preserve"> is History?</w:t>
      </w:r>
      <w:r w:rsidRPr="00043734">
        <w:rPr>
          <w:rFonts w:ascii="Calibri" w:hAnsi="Calibri"/>
          <w:b/>
        </w:rPr>
        <w:t xml:space="preserve"> </w:t>
      </w:r>
      <w:r w:rsidR="00EB2BA4" w:rsidRPr="00043734">
        <w:rPr>
          <w:rFonts w:ascii="Calibri" w:hAnsi="Calibri"/>
          <w:b/>
        </w:rPr>
        <w:t>(p. 23)</w:t>
      </w:r>
      <w:r w:rsidRPr="00043734">
        <w:rPr>
          <w:rFonts w:ascii="Calibri" w:hAnsi="Calibri"/>
          <w:b/>
        </w:rPr>
        <w:t xml:space="preserve">. </w:t>
      </w:r>
      <w:r w:rsidR="005E3F02" w:rsidRPr="00043734">
        <w:rPr>
          <w:rFonts w:ascii="Calibri" w:hAnsi="Calibri"/>
          <w:b/>
        </w:rPr>
        <w:t xml:space="preserve">Bearing his own advice </w:t>
      </w:r>
      <w:r w:rsidRPr="00043734">
        <w:rPr>
          <w:rFonts w:ascii="Calibri" w:hAnsi="Calibri"/>
          <w:b/>
        </w:rPr>
        <w:t xml:space="preserve">in mind, </w:t>
      </w:r>
      <w:r w:rsidR="00EB2BA4" w:rsidRPr="00043734">
        <w:rPr>
          <w:rFonts w:ascii="Calibri" w:hAnsi="Calibri"/>
          <w:b/>
        </w:rPr>
        <w:t xml:space="preserve">therefore, </w:t>
      </w:r>
      <w:r w:rsidRPr="00043734">
        <w:rPr>
          <w:rFonts w:ascii="Calibri" w:hAnsi="Calibri"/>
          <w:b/>
        </w:rPr>
        <w:t xml:space="preserve">can you </w:t>
      </w:r>
      <w:r w:rsidR="00EB2BA4" w:rsidRPr="00043734">
        <w:rPr>
          <w:rFonts w:ascii="Calibri" w:hAnsi="Calibri"/>
          <w:b/>
        </w:rPr>
        <w:t xml:space="preserve">use the assigned extracts </w:t>
      </w:r>
      <w:r w:rsidRPr="00043734">
        <w:rPr>
          <w:rFonts w:ascii="Calibri" w:hAnsi="Calibri"/>
          <w:b/>
        </w:rPr>
        <w:t xml:space="preserve">deduce </w:t>
      </w:r>
      <w:r w:rsidR="005E3F02" w:rsidRPr="00043734">
        <w:rPr>
          <w:rFonts w:ascii="Calibri" w:hAnsi="Calibri"/>
          <w:b/>
        </w:rPr>
        <w:t xml:space="preserve">anything from </w:t>
      </w:r>
      <w:r w:rsidRPr="00043734">
        <w:rPr>
          <w:rFonts w:ascii="Calibri" w:hAnsi="Calibri"/>
          <w:b/>
        </w:rPr>
        <w:t xml:space="preserve">about </w:t>
      </w:r>
      <w:r w:rsidR="00EB2BA4" w:rsidRPr="00043734">
        <w:rPr>
          <w:rFonts w:ascii="Calibri" w:hAnsi="Calibri"/>
          <w:b/>
        </w:rPr>
        <w:t xml:space="preserve">the approach to history favoured by </w:t>
      </w:r>
      <w:r w:rsidRPr="00043734">
        <w:rPr>
          <w:rFonts w:ascii="Calibri" w:hAnsi="Calibri"/>
          <w:b/>
        </w:rPr>
        <w:t>Carr and John Tosh?</w:t>
      </w:r>
    </w:p>
    <w:p w:rsidR="005E3F02" w:rsidRPr="00043734" w:rsidRDefault="005E3F02" w:rsidP="00576703">
      <w:pPr>
        <w:pStyle w:val="Alex"/>
        <w:numPr>
          <w:ilvl w:val="0"/>
          <w:numId w:val="4"/>
        </w:numPr>
        <w:rPr>
          <w:rFonts w:ascii="Calibri" w:hAnsi="Calibri"/>
        </w:rPr>
      </w:pPr>
      <w:r w:rsidRPr="00043734">
        <w:rPr>
          <w:rFonts w:ascii="Calibri" w:hAnsi="Calibri"/>
        </w:rPr>
        <w:t xml:space="preserve">What ‘type’ of historian would you say they </w:t>
      </w:r>
      <w:r w:rsidR="00EB2BA4" w:rsidRPr="00043734">
        <w:rPr>
          <w:rFonts w:ascii="Calibri" w:hAnsi="Calibri"/>
        </w:rPr>
        <w:t xml:space="preserve">each </w:t>
      </w:r>
      <w:r w:rsidRPr="00043734">
        <w:rPr>
          <w:rFonts w:ascii="Calibri" w:hAnsi="Calibri"/>
        </w:rPr>
        <w:t>are?</w:t>
      </w:r>
    </w:p>
    <w:p w:rsidR="005E3F02" w:rsidRPr="00043734" w:rsidRDefault="005E3F02" w:rsidP="00576703">
      <w:pPr>
        <w:pStyle w:val="Alex"/>
        <w:numPr>
          <w:ilvl w:val="0"/>
          <w:numId w:val="4"/>
        </w:numPr>
        <w:rPr>
          <w:rFonts w:ascii="Calibri" w:hAnsi="Calibri"/>
        </w:rPr>
      </w:pPr>
      <w:r w:rsidRPr="00043734">
        <w:rPr>
          <w:rFonts w:ascii="Calibri" w:hAnsi="Calibri"/>
        </w:rPr>
        <w:t>What era or geographical locale do you think they specialise in?</w:t>
      </w:r>
    </w:p>
    <w:p w:rsidR="00576703" w:rsidRPr="00043734" w:rsidRDefault="005E3F02" w:rsidP="00576703">
      <w:pPr>
        <w:pStyle w:val="Alex"/>
        <w:numPr>
          <w:ilvl w:val="0"/>
          <w:numId w:val="4"/>
        </w:numPr>
        <w:rPr>
          <w:rFonts w:ascii="Calibri" w:hAnsi="Calibri"/>
        </w:rPr>
      </w:pPr>
      <w:r w:rsidRPr="00043734">
        <w:rPr>
          <w:rFonts w:ascii="Calibri" w:hAnsi="Calibri"/>
        </w:rPr>
        <w:t>What do you think th</w:t>
      </w:r>
      <w:r w:rsidR="00EB2BA4" w:rsidRPr="00043734">
        <w:rPr>
          <w:rFonts w:ascii="Calibri" w:hAnsi="Calibri"/>
        </w:rPr>
        <w:t xml:space="preserve">eir political persuasions </w:t>
      </w:r>
      <w:r w:rsidRPr="00043734">
        <w:rPr>
          <w:rFonts w:ascii="Calibri" w:hAnsi="Calibri"/>
        </w:rPr>
        <w:t>are?</w:t>
      </w:r>
      <w:r w:rsidR="00576703" w:rsidRPr="00043734">
        <w:rPr>
          <w:rFonts w:ascii="Calibri" w:hAnsi="Calibri"/>
        </w:rPr>
        <w:t xml:space="preserve"> </w:t>
      </w:r>
    </w:p>
    <w:p w:rsidR="005E3F02" w:rsidRPr="00043734" w:rsidRDefault="005E3F02" w:rsidP="00576703">
      <w:pPr>
        <w:pStyle w:val="Alex"/>
        <w:numPr>
          <w:ilvl w:val="0"/>
          <w:numId w:val="4"/>
        </w:numPr>
        <w:rPr>
          <w:rFonts w:ascii="Calibri" w:hAnsi="Calibri"/>
        </w:rPr>
      </w:pPr>
      <w:r w:rsidRPr="00043734">
        <w:rPr>
          <w:rFonts w:ascii="Calibri" w:hAnsi="Calibri"/>
        </w:rPr>
        <w:lastRenderedPageBreak/>
        <w:t>Are there any scholarly approaches or philosophies of history which you think that they are particularly opposed to?</w:t>
      </w:r>
    </w:p>
    <w:p w:rsidR="00EB2BA4" w:rsidRPr="00043734" w:rsidRDefault="00EB2BA4" w:rsidP="00EB2BA4">
      <w:pPr>
        <w:pStyle w:val="Alex"/>
        <w:ind w:left="720"/>
        <w:rPr>
          <w:rFonts w:ascii="Calibri" w:hAnsi="Calibri"/>
        </w:rPr>
      </w:pPr>
    </w:p>
    <w:p w:rsidR="00EB2BA4" w:rsidRPr="00043734" w:rsidRDefault="00EB2BA4" w:rsidP="00EB2BA4">
      <w:pPr>
        <w:pStyle w:val="Alex"/>
        <w:numPr>
          <w:ilvl w:val="0"/>
          <w:numId w:val="3"/>
        </w:numPr>
        <w:rPr>
          <w:rFonts w:ascii="Calibri" w:hAnsi="Calibri"/>
          <w:b/>
        </w:rPr>
      </w:pPr>
      <w:r w:rsidRPr="00043734">
        <w:rPr>
          <w:rFonts w:ascii="Calibri" w:hAnsi="Calibri"/>
          <w:b/>
        </w:rPr>
        <w:t>What different ‘uses’ of history are listed by Tosh, and which do you think he finds most agreeable?</w:t>
      </w:r>
    </w:p>
    <w:p w:rsidR="00EB2BA4" w:rsidRPr="00043734" w:rsidRDefault="00EB2BA4" w:rsidP="00EB2BA4">
      <w:pPr>
        <w:pStyle w:val="Alex"/>
        <w:ind w:left="360"/>
        <w:rPr>
          <w:rFonts w:ascii="Calibri" w:hAnsi="Calibri"/>
          <w:b/>
        </w:rPr>
      </w:pPr>
    </w:p>
    <w:p w:rsidR="005E3F02" w:rsidRPr="00043734" w:rsidRDefault="005E3F02" w:rsidP="005E3F02">
      <w:pPr>
        <w:pStyle w:val="Alex"/>
        <w:numPr>
          <w:ilvl w:val="0"/>
          <w:numId w:val="3"/>
        </w:numPr>
        <w:rPr>
          <w:rFonts w:ascii="Calibri" w:hAnsi="Calibri"/>
          <w:b/>
        </w:rPr>
      </w:pPr>
      <w:r w:rsidRPr="00043734">
        <w:rPr>
          <w:rFonts w:ascii="Calibri" w:hAnsi="Calibri"/>
          <w:b/>
        </w:rPr>
        <w:t xml:space="preserve">Ultimately, how do you think Carr resolves his question </w:t>
      </w:r>
      <w:proofErr w:type="gramStart"/>
      <w:r w:rsidRPr="00043734">
        <w:rPr>
          <w:rFonts w:ascii="Calibri" w:hAnsi="Calibri"/>
          <w:b/>
          <w:i/>
        </w:rPr>
        <w:t>What</w:t>
      </w:r>
      <w:proofErr w:type="gramEnd"/>
      <w:r w:rsidRPr="00043734">
        <w:rPr>
          <w:rFonts w:ascii="Calibri" w:hAnsi="Calibri"/>
          <w:b/>
          <w:i/>
        </w:rPr>
        <w:t xml:space="preserve"> is History?</w:t>
      </w:r>
    </w:p>
    <w:p w:rsidR="00EB2BA4" w:rsidRPr="00043734" w:rsidRDefault="00EB2BA4" w:rsidP="00EB2BA4">
      <w:pPr>
        <w:pStyle w:val="Alex"/>
        <w:ind w:left="360"/>
        <w:rPr>
          <w:rFonts w:ascii="Calibri" w:hAnsi="Calibri"/>
          <w:u w:val="single"/>
        </w:rPr>
      </w:pPr>
    </w:p>
    <w:p w:rsidR="005E3F02" w:rsidRPr="00043734" w:rsidRDefault="00EB2BA4" w:rsidP="005E3F02">
      <w:pPr>
        <w:pStyle w:val="Alex"/>
        <w:numPr>
          <w:ilvl w:val="0"/>
          <w:numId w:val="3"/>
        </w:numPr>
        <w:rPr>
          <w:rFonts w:ascii="Calibri" w:hAnsi="Calibri"/>
          <w:u w:val="single"/>
        </w:rPr>
      </w:pPr>
      <w:r w:rsidRPr="00043734">
        <w:rPr>
          <w:rFonts w:ascii="Calibri" w:hAnsi="Calibri"/>
          <w:b/>
        </w:rPr>
        <w:t>Overall, a</w:t>
      </w:r>
      <w:r w:rsidR="005E3F02" w:rsidRPr="00043734">
        <w:rPr>
          <w:rFonts w:ascii="Calibri" w:hAnsi="Calibri"/>
          <w:b/>
        </w:rPr>
        <w:t>re</w:t>
      </w:r>
      <w:r w:rsidRPr="00043734">
        <w:rPr>
          <w:rFonts w:ascii="Calibri" w:hAnsi="Calibri"/>
          <w:b/>
        </w:rPr>
        <w:t xml:space="preserve"> you sympathetic to what Carr implies history ‘is’ and to the different ‘uses’ that Tosh attributes to history?</w:t>
      </w:r>
    </w:p>
    <w:p w:rsidR="00EB2BA4" w:rsidRPr="00043734" w:rsidRDefault="00EB2BA4" w:rsidP="00EB2BA4">
      <w:pPr>
        <w:pStyle w:val="Alex"/>
        <w:numPr>
          <w:ilvl w:val="0"/>
          <w:numId w:val="4"/>
        </w:numPr>
        <w:rPr>
          <w:rFonts w:ascii="Calibri" w:hAnsi="Calibri"/>
        </w:rPr>
      </w:pPr>
      <w:r w:rsidRPr="00043734">
        <w:rPr>
          <w:rFonts w:ascii="Calibri" w:hAnsi="Calibri"/>
        </w:rPr>
        <w:t>Are there any critiques or rebuttals which you might direct at their arguments?</w:t>
      </w:r>
    </w:p>
    <w:p w:rsidR="00EB2BA4" w:rsidRPr="00043734" w:rsidRDefault="00EB2BA4" w:rsidP="00EB2BA4">
      <w:pPr>
        <w:pStyle w:val="Alex"/>
        <w:numPr>
          <w:ilvl w:val="0"/>
          <w:numId w:val="4"/>
        </w:numPr>
        <w:rPr>
          <w:rFonts w:ascii="Calibri" w:hAnsi="Calibri"/>
        </w:rPr>
      </w:pPr>
      <w:r w:rsidRPr="00043734">
        <w:rPr>
          <w:rFonts w:ascii="Calibri" w:hAnsi="Calibri"/>
        </w:rPr>
        <w:t>Is there anything important which has been left out of the two authors’ view of history and its practices?</w:t>
      </w:r>
    </w:p>
    <w:p w:rsidR="005E3F02" w:rsidRPr="00043734" w:rsidRDefault="005E3F02" w:rsidP="00481CE4">
      <w:pPr>
        <w:pStyle w:val="Alex"/>
        <w:rPr>
          <w:rFonts w:ascii="Calibri" w:hAnsi="Calibri"/>
          <w:u w:val="single"/>
        </w:rPr>
      </w:pPr>
    </w:p>
    <w:p w:rsidR="00481CE4" w:rsidRPr="00043734" w:rsidRDefault="00481CE4" w:rsidP="00481CE4">
      <w:pPr>
        <w:pStyle w:val="Alex"/>
        <w:rPr>
          <w:rFonts w:ascii="Calibri" w:hAnsi="Calibri"/>
          <w:i/>
          <w:u w:val="single"/>
        </w:rPr>
      </w:pPr>
      <w:r w:rsidRPr="00043734">
        <w:rPr>
          <w:rFonts w:ascii="Calibri" w:hAnsi="Calibri"/>
          <w:i/>
          <w:u w:val="single"/>
        </w:rPr>
        <w:t>Recommended background materials:</w:t>
      </w:r>
    </w:p>
    <w:p w:rsidR="00481CE4" w:rsidRPr="00043734" w:rsidRDefault="00481CE4" w:rsidP="00481CE4">
      <w:pPr>
        <w:pStyle w:val="Alex"/>
        <w:rPr>
          <w:rFonts w:ascii="Calibri" w:hAnsi="Calibri"/>
        </w:rPr>
      </w:pPr>
      <w:r w:rsidRPr="00043734">
        <w:rPr>
          <w:rFonts w:ascii="Calibri" w:hAnsi="Calibri"/>
        </w:rPr>
        <w:t xml:space="preserve">The Moodle site contains an additional preface to </w:t>
      </w:r>
      <w:r w:rsidRPr="00043734">
        <w:rPr>
          <w:rFonts w:ascii="Calibri" w:hAnsi="Calibri"/>
          <w:i/>
        </w:rPr>
        <w:t xml:space="preserve">The Pursuit of History </w:t>
      </w:r>
      <w:r w:rsidRPr="00043734">
        <w:rPr>
          <w:rFonts w:ascii="Calibri" w:hAnsi="Calibri"/>
        </w:rPr>
        <w:t xml:space="preserve">which outlines the book’s aims and its relationship to Carr’s endeavours in </w:t>
      </w:r>
      <w:proofErr w:type="gramStart"/>
      <w:r w:rsidRPr="00043734">
        <w:rPr>
          <w:rFonts w:ascii="Calibri" w:hAnsi="Calibri"/>
          <w:i/>
        </w:rPr>
        <w:t>What</w:t>
      </w:r>
      <w:proofErr w:type="gramEnd"/>
      <w:r w:rsidRPr="00043734">
        <w:rPr>
          <w:rFonts w:ascii="Calibri" w:hAnsi="Calibri"/>
          <w:i/>
        </w:rPr>
        <w:t xml:space="preserve"> is History? </w:t>
      </w:r>
      <w:r w:rsidR="003C164A" w:rsidRPr="00043734">
        <w:rPr>
          <w:rFonts w:ascii="Calibri" w:hAnsi="Calibri"/>
        </w:rPr>
        <w:t>It thus acts as a useful guide to each authors’ ideas.</w:t>
      </w:r>
      <w:r w:rsidR="005946E4" w:rsidRPr="00043734">
        <w:rPr>
          <w:rFonts w:ascii="Calibri" w:hAnsi="Calibri"/>
        </w:rPr>
        <w:t xml:space="preserve"> Likewise, students may wish to read the additional chapters from Carr’s book which are available on Moodle – chapter 2 ‘Society and the Individual’ especially is useful in elaborating on the different traditions of history writing that 20</w:t>
      </w:r>
      <w:r w:rsidR="005946E4" w:rsidRPr="00043734">
        <w:rPr>
          <w:rFonts w:ascii="Calibri" w:hAnsi="Calibri"/>
          <w:vertAlign w:val="superscript"/>
        </w:rPr>
        <w:t>th</w:t>
      </w:r>
      <w:r w:rsidR="005946E4" w:rsidRPr="00043734">
        <w:rPr>
          <w:rFonts w:ascii="Calibri" w:hAnsi="Calibri"/>
        </w:rPr>
        <w:t xml:space="preserve">-century historians like Carr were the inheritors of. On top of this, </w:t>
      </w:r>
      <w:r w:rsidR="003C164A" w:rsidRPr="00043734">
        <w:rPr>
          <w:rFonts w:ascii="Calibri" w:hAnsi="Calibri"/>
        </w:rPr>
        <w:t>students may wish to consult the following:</w:t>
      </w:r>
    </w:p>
    <w:p w:rsidR="00043734" w:rsidRPr="00043734" w:rsidRDefault="00043734" w:rsidP="00043734">
      <w:pPr>
        <w:pStyle w:val="Alex"/>
        <w:numPr>
          <w:ilvl w:val="0"/>
          <w:numId w:val="8"/>
        </w:numPr>
        <w:rPr>
          <w:rFonts w:ascii="Calibri" w:hAnsi="Calibri"/>
        </w:rPr>
      </w:pPr>
      <w:r w:rsidRPr="00043734">
        <w:rPr>
          <w:rFonts w:ascii="Calibri" w:hAnsi="Calibri"/>
        </w:rPr>
        <w:t xml:space="preserve">On EH Carr, see the </w:t>
      </w:r>
      <w:r w:rsidRPr="00043734">
        <w:rPr>
          <w:rFonts w:ascii="Calibri" w:hAnsi="Calibri"/>
          <w:i/>
          <w:iCs/>
        </w:rPr>
        <w:t xml:space="preserve">Oxford Dictionary of National Biography </w:t>
      </w:r>
      <w:r w:rsidRPr="00043734">
        <w:rPr>
          <w:rFonts w:ascii="Calibri" w:hAnsi="Calibri"/>
        </w:rPr>
        <w:t xml:space="preserve">entry: </w:t>
      </w:r>
      <w:r w:rsidRPr="00043734">
        <w:rPr>
          <w:rFonts w:ascii="Calibri" w:hAnsi="Calibri"/>
          <w:u w:val="single"/>
        </w:rPr>
        <w:t> </w:t>
      </w:r>
      <w:hyperlink r:id="rId5" w:tgtFrame="_blank" w:history="1">
        <w:r w:rsidRPr="00043734">
          <w:rPr>
            <w:rStyle w:val="Hyperlink"/>
            <w:rFonts w:ascii="Calibri" w:hAnsi="Calibri"/>
          </w:rPr>
          <w:t>http://www.oxforddnb.com/view/article/30902?docPos=7</w:t>
        </w:r>
      </w:hyperlink>
    </w:p>
    <w:p w:rsidR="00043734" w:rsidRPr="00043734" w:rsidRDefault="00043734" w:rsidP="00043734">
      <w:pPr>
        <w:pStyle w:val="Alex"/>
        <w:numPr>
          <w:ilvl w:val="0"/>
          <w:numId w:val="8"/>
        </w:numPr>
        <w:rPr>
          <w:rFonts w:ascii="Calibri" w:hAnsi="Calibri"/>
        </w:rPr>
      </w:pPr>
      <w:r w:rsidRPr="00043734">
        <w:rPr>
          <w:rFonts w:ascii="Calibri" w:hAnsi="Calibri"/>
        </w:rPr>
        <w:t xml:space="preserve">On John Tosh, see his policy paper ‘Why History Matters’: </w:t>
      </w:r>
      <w:hyperlink r:id="rId6" w:tgtFrame="_blank" w:history="1">
        <w:r w:rsidRPr="00043734">
          <w:rPr>
            <w:rStyle w:val="Hyperlink"/>
            <w:rFonts w:ascii="Calibri" w:hAnsi="Calibri"/>
          </w:rPr>
          <w:t>http://www.historyandpolicy.org/policy-papers/papers/why-history-matters</w:t>
        </w:r>
      </w:hyperlink>
    </w:p>
    <w:p w:rsidR="00A77F4C" w:rsidRDefault="00A77F4C" w:rsidP="00A77F4C">
      <w:pPr>
        <w:pStyle w:val="Alex"/>
        <w:ind w:left="360"/>
        <w:rPr>
          <w:rFonts w:ascii="Calibri" w:hAnsi="Calibri"/>
        </w:rPr>
      </w:pPr>
    </w:p>
    <w:sectPr w:rsidR="00A77F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83568"/>
    <w:multiLevelType w:val="hybridMultilevel"/>
    <w:tmpl w:val="C874A9EA"/>
    <w:lvl w:ilvl="0" w:tplc="CBA889DE">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5E36B35"/>
    <w:multiLevelType w:val="multilevel"/>
    <w:tmpl w:val="295E725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8E82F02"/>
    <w:multiLevelType w:val="hybridMultilevel"/>
    <w:tmpl w:val="FD3C7DBE"/>
    <w:lvl w:ilvl="0" w:tplc="61FA27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AFF7EB4"/>
    <w:multiLevelType w:val="hybridMultilevel"/>
    <w:tmpl w:val="3126D8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50C554A3"/>
    <w:multiLevelType w:val="hybridMultilevel"/>
    <w:tmpl w:val="4B64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38C5FDC"/>
    <w:multiLevelType w:val="hybridMultilevel"/>
    <w:tmpl w:val="62722DC4"/>
    <w:lvl w:ilvl="0" w:tplc="CBA889D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DAF5164"/>
    <w:multiLevelType w:val="hybridMultilevel"/>
    <w:tmpl w:val="370EA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5DC22FA7"/>
    <w:multiLevelType w:val="hybridMultilevel"/>
    <w:tmpl w:val="9DF08AC6"/>
    <w:lvl w:ilvl="0" w:tplc="CBA889DE">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6"/>
  </w:num>
  <w:num w:numId="4">
    <w:abstractNumId w:val="5"/>
  </w:num>
  <w:num w:numId="5">
    <w:abstractNumId w:val="2"/>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844"/>
    <w:rsid w:val="00030711"/>
    <w:rsid w:val="00031FEC"/>
    <w:rsid w:val="00043734"/>
    <w:rsid w:val="000777EF"/>
    <w:rsid w:val="000E3C01"/>
    <w:rsid w:val="001B6844"/>
    <w:rsid w:val="00200474"/>
    <w:rsid w:val="002F4097"/>
    <w:rsid w:val="003C164A"/>
    <w:rsid w:val="00481CE4"/>
    <w:rsid w:val="00576703"/>
    <w:rsid w:val="005946E4"/>
    <w:rsid w:val="005E3F02"/>
    <w:rsid w:val="006A5037"/>
    <w:rsid w:val="007C5BDA"/>
    <w:rsid w:val="00A77F4C"/>
    <w:rsid w:val="00AC1C9A"/>
    <w:rsid w:val="00CE2DD8"/>
    <w:rsid w:val="00E7344D"/>
    <w:rsid w:val="00EB2B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6E8198-18DC-4D7F-9939-480FFC3CF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CE2DD8"/>
    <w:rPr>
      <w:color w:val="0000FF" w:themeColor="hyperlink"/>
      <w:u w:val="single"/>
    </w:rPr>
  </w:style>
  <w:style w:type="paragraph" w:styleId="ListParagraph">
    <w:name w:val="List Paragraph"/>
    <w:basedOn w:val="Normal"/>
    <w:uiPriority w:val="34"/>
    <w:qFormat/>
    <w:rsid w:val="00CE2D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7639401">
      <w:bodyDiv w:val="1"/>
      <w:marLeft w:val="0"/>
      <w:marRight w:val="0"/>
      <w:marTop w:val="0"/>
      <w:marBottom w:val="0"/>
      <w:divBdr>
        <w:top w:val="none" w:sz="0" w:space="0" w:color="auto"/>
        <w:left w:val="none" w:sz="0" w:space="0" w:color="auto"/>
        <w:bottom w:val="none" w:sz="0" w:space="0" w:color="auto"/>
        <w:right w:val="none" w:sz="0" w:space="0" w:color="auto"/>
      </w:divBdr>
      <w:divsChild>
        <w:div w:id="746460953">
          <w:marLeft w:val="0"/>
          <w:marRight w:val="0"/>
          <w:marTop w:val="0"/>
          <w:marBottom w:val="0"/>
          <w:divBdr>
            <w:top w:val="none" w:sz="0" w:space="0" w:color="auto"/>
            <w:left w:val="none" w:sz="0" w:space="0" w:color="auto"/>
            <w:bottom w:val="none" w:sz="0" w:space="0" w:color="auto"/>
            <w:right w:val="none" w:sz="0" w:space="0" w:color="auto"/>
          </w:divBdr>
          <w:divsChild>
            <w:div w:id="183148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11539">
      <w:bodyDiv w:val="1"/>
      <w:marLeft w:val="0"/>
      <w:marRight w:val="0"/>
      <w:marTop w:val="0"/>
      <w:marBottom w:val="0"/>
      <w:divBdr>
        <w:top w:val="none" w:sz="0" w:space="0" w:color="auto"/>
        <w:left w:val="none" w:sz="0" w:space="0" w:color="auto"/>
        <w:bottom w:val="none" w:sz="0" w:space="0" w:color="auto"/>
        <w:right w:val="none" w:sz="0" w:space="0" w:color="auto"/>
      </w:divBdr>
    </w:div>
    <w:div w:id="976910396">
      <w:bodyDiv w:val="1"/>
      <w:marLeft w:val="0"/>
      <w:marRight w:val="0"/>
      <w:marTop w:val="0"/>
      <w:marBottom w:val="0"/>
      <w:divBdr>
        <w:top w:val="none" w:sz="0" w:space="0" w:color="auto"/>
        <w:left w:val="none" w:sz="0" w:space="0" w:color="auto"/>
        <w:bottom w:val="none" w:sz="0" w:space="0" w:color="auto"/>
        <w:right w:val="none" w:sz="0" w:space="0" w:color="auto"/>
      </w:divBdr>
    </w:div>
    <w:div w:id="1253396034">
      <w:bodyDiv w:val="1"/>
      <w:marLeft w:val="0"/>
      <w:marRight w:val="0"/>
      <w:marTop w:val="0"/>
      <w:marBottom w:val="0"/>
      <w:divBdr>
        <w:top w:val="none" w:sz="0" w:space="0" w:color="auto"/>
        <w:left w:val="none" w:sz="0" w:space="0" w:color="auto"/>
        <w:bottom w:val="none" w:sz="0" w:space="0" w:color="auto"/>
        <w:right w:val="none" w:sz="0" w:space="0" w:color="auto"/>
      </w:divBdr>
    </w:div>
    <w:div w:id="204193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istoryandpolicy.org/policy-papers/papers/why-history-matters" TargetMode="External"/><Relationship Id="rId5" Type="http://schemas.openxmlformats.org/officeDocument/2006/relationships/hyperlink" Target="http://www.oxforddnb.com/view/article/30902?docPos=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477</Words>
  <Characters>2724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Alexander Scott</cp:lastModifiedBy>
  <cp:revision>3</cp:revision>
  <dcterms:created xsi:type="dcterms:W3CDTF">2016-09-30T11:48:00Z</dcterms:created>
  <dcterms:modified xsi:type="dcterms:W3CDTF">2016-10-05T11:49:00Z</dcterms:modified>
</cp:coreProperties>
</file>