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31552" w14:textId="2C322491" w:rsidR="00A56DB3" w:rsidRPr="00400436" w:rsidRDefault="00400436" w:rsidP="00400436">
      <w:pPr>
        <w:tabs>
          <w:tab w:val="left" w:pos="380"/>
        </w:tabs>
        <w:spacing w:line="360" w:lineRule="auto"/>
        <w:rPr>
          <w:rFonts w:ascii="Arial" w:hAnsi="Arial" w:cs="Arial"/>
          <w:sz w:val="24"/>
          <w:szCs w:val="24"/>
        </w:rPr>
      </w:pPr>
      <w:r>
        <w:rPr>
          <w:rFonts w:ascii="Arial" w:hAnsi="Arial" w:cs="Arial"/>
          <w:sz w:val="24"/>
          <w:szCs w:val="24"/>
        </w:rPr>
        <w:t xml:space="preserve">Word count </w:t>
      </w:r>
      <w:r w:rsidR="00A56DB3">
        <w:rPr>
          <w:rFonts w:ascii="Arial" w:hAnsi="Arial" w:cs="Arial"/>
          <w:sz w:val="24"/>
          <w:szCs w:val="24"/>
        </w:rPr>
        <w:t>1</w:t>
      </w:r>
      <w:r w:rsidR="00C52E19">
        <w:rPr>
          <w:rFonts w:ascii="Arial" w:hAnsi="Arial" w:cs="Arial"/>
          <w:sz w:val="24"/>
          <w:szCs w:val="24"/>
        </w:rPr>
        <w:t>580</w:t>
      </w:r>
    </w:p>
    <w:p w14:paraId="2123D635" w14:textId="77777777" w:rsidR="00F317CC" w:rsidRPr="007006B6" w:rsidRDefault="006D77AC" w:rsidP="007006B6">
      <w:pPr>
        <w:spacing w:line="360" w:lineRule="auto"/>
        <w:jc w:val="center"/>
        <w:rPr>
          <w:rFonts w:ascii="Arial" w:hAnsi="Arial" w:cs="Arial"/>
          <w:b/>
          <w:bCs/>
          <w:sz w:val="24"/>
          <w:szCs w:val="24"/>
        </w:rPr>
      </w:pPr>
      <w:r w:rsidRPr="007006B6">
        <w:rPr>
          <w:rFonts w:ascii="Arial" w:hAnsi="Arial" w:cs="Arial"/>
          <w:b/>
          <w:bCs/>
          <w:sz w:val="24"/>
          <w:szCs w:val="24"/>
        </w:rPr>
        <w:t>A</w:t>
      </w:r>
      <w:r w:rsidR="00F75BFA" w:rsidRPr="007006B6">
        <w:rPr>
          <w:rFonts w:ascii="Arial" w:hAnsi="Arial" w:cs="Arial"/>
          <w:b/>
          <w:bCs/>
          <w:sz w:val="24"/>
          <w:szCs w:val="24"/>
        </w:rPr>
        <w:t xml:space="preserve"> </w:t>
      </w:r>
      <w:r w:rsidRPr="007006B6">
        <w:rPr>
          <w:rFonts w:ascii="Arial" w:hAnsi="Arial" w:cs="Arial"/>
          <w:b/>
          <w:bCs/>
          <w:sz w:val="24"/>
          <w:szCs w:val="24"/>
        </w:rPr>
        <w:t>comparison of the</w:t>
      </w:r>
      <w:r w:rsidR="00F75BFA" w:rsidRPr="007006B6">
        <w:rPr>
          <w:rFonts w:ascii="Arial" w:hAnsi="Arial" w:cs="Arial"/>
          <w:b/>
          <w:bCs/>
          <w:sz w:val="24"/>
          <w:szCs w:val="24"/>
        </w:rPr>
        <w:t xml:space="preserve"> </w:t>
      </w:r>
      <w:r w:rsidRPr="007006B6">
        <w:rPr>
          <w:rFonts w:ascii="Arial" w:hAnsi="Arial" w:cs="Arial"/>
          <w:b/>
          <w:bCs/>
          <w:sz w:val="24"/>
          <w:szCs w:val="24"/>
        </w:rPr>
        <w:t>marketing</w:t>
      </w:r>
      <w:r w:rsidR="00F75BFA" w:rsidRPr="007006B6">
        <w:rPr>
          <w:rFonts w:ascii="Arial" w:hAnsi="Arial" w:cs="Arial"/>
          <w:b/>
          <w:bCs/>
          <w:sz w:val="24"/>
          <w:szCs w:val="24"/>
        </w:rPr>
        <w:t xml:space="preserve"> </w:t>
      </w:r>
      <w:r w:rsidRPr="007006B6">
        <w:rPr>
          <w:rFonts w:ascii="Arial" w:hAnsi="Arial" w:cs="Arial"/>
          <w:b/>
          <w:bCs/>
          <w:sz w:val="24"/>
          <w:szCs w:val="24"/>
        </w:rPr>
        <w:t>methods of two multinational hotel brands</w:t>
      </w:r>
    </w:p>
    <w:p w14:paraId="57B4E525" w14:textId="46D5F300" w:rsidR="006D77AC" w:rsidRPr="007006B6" w:rsidRDefault="00202FAB" w:rsidP="007006B6">
      <w:pPr>
        <w:spacing w:line="360" w:lineRule="auto"/>
        <w:jc w:val="center"/>
        <w:rPr>
          <w:rFonts w:ascii="Arial" w:hAnsi="Arial" w:cs="Arial"/>
          <w:sz w:val="24"/>
          <w:szCs w:val="24"/>
          <w:u w:val="single"/>
        </w:rPr>
      </w:pPr>
      <w:r w:rsidRPr="007006B6">
        <w:rPr>
          <w:rFonts w:ascii="Arial" w:hAnsi="Arial" w:cs="Arial"/>
          <w:color w:val="222222"/>
          <w:sz w:val="24"/>
          <w:szCs w:val="24"/>
          <w:u w:val="single"/>
          <w:shd w:val="clear" w:color="auto" w:fill="FFFFFF"/>
        </w:rPr>
        <w:t>Marriot</w:t>
      </w:r>
      <w:r w:rsidR="00333C1F" w:rsidRPr="007006B6">
        <w:rPr>
          <w:rFonts w:ascii="Arial" w:hAnsi="Arial" w:cs="Arial"/>
          <w:color w:val="222222"/>
          <w:sz w:val="24"/>
          <w:szCs w:val="24"/>
          <w:u w:val="single"/>
          <w:shd w:val="clear" w:color="auto" w:fill="FFFFFF"/>
        </w:rPr>
        <w:t xml:space="preserve"> (hotels and resorts) </w:t>
      </w:r>
      <w:r w:rsidR="006D77AC" w:rsidRPr="007006B6">
        <w:rPr>
          <w:rFonts w:ascii="Arial" w:hAnsi="Arial" w:cs="Arial"/>
          <w:sz w:val="24"/>
          <w:szCs w:val="24"/>
          <w:u w:val="single"/>
        </w:rPr>
        <w:t xml:space="preserve">&amp; </w:t>
      </w:r>
      <w:r w:rsidR="002B49C8" w:rsidRPr="007006B6">
        <w:rPr>
          <w:rFonts w:ascii="Arial" w:hAnsi="Arial" w:cs="Arial"/>
          <w:sz w:val="24"/>
          <w:szCs w:val="24"/>
          <w:u w:val="single"/>
        </w:rPr>
        <w:t>Premier Inn</w:t>
      </w:r>
    </w:p>
    <w:p w14:paraId="2EFE8D19" w14:textId="45C4287C" w:rsidR="006D77AC"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Syeda Akhtar</w:t>
      </w:r>
    </w:p>
    <w:p w14:paraId="1151EC53" w14:textId="61A6FFB1"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2207459</w:t>
      </w:r>
    </w:p>
    <w:p w14:paraId="5EAC0A7B" w14:textId="6A322AAE"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Marketing Essentials: BMIH1005</w:t>
      </w:r>
    </w:p>
    <w:p w14:paraId="219C46CE" w14:textId="55FF8903"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 xml:space="preserve">Luciana </w:t>
      </w:r>
      <w:proofErr w:type="spellStart"/>
      <w:r w:rsidRPr="007006B6">
        <w:rPr>
          <w:rFonts w:ascii="Arial" w:hAnsi="Arial" w:cs="Arial"/>
          <w:sz w:val="24"/>
          <w:szCs w:val="24"/>
        </w:rPr>
        <w:t>Suardi</w:t>
      </w:r>
      <w:proofErr w:type="spellEnd"/>
    </w:p>
    <w:p w14:paraId="47381F91" w14:textId="7321C47C" w:rsidR="00F75BFA" w:rsidRPr="007006B6" w:rsidRDefault="00F75BFA" w:rsidP="007006B6">
      <w:pPr>
        <w:spacing w:line="360" w:lineRule="auto"/>
        <w:jc w:val="both"/>
        <w:rPr>
          <w:rFonts w:ascii="Arial" w:hAnsi="Arial" w:cs="Arial"/>
          <w:sz w:val="24"/>
          <w:szCs w:val="24"/>
        </w:rPr>
      </w:pPr>
      <w:r w:rsidRPr="007006B6">
        <w:rPr>
          <w:rFonts w:ascii="Arial" w:hAnsi="Arial" w:cs="Arial"/>
          <w:sz w:val="24"/>
          <w:szCs w:val="24"/>
        </w:rPr>
        <w:t>19/10/2022</w:t>
      </w:r>
    </w:p>
    <w:p w14:paraId="16BA9E81" w14:textId="58A79CB5"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The term traditional marketing refers to the practice of promoting a product or service via non-digital channels such as word-of-mouth, physical displays at trade exhibitions, and broadcast media like radio and television. Businesses like hotel chains have started using digital marketing methods as a direct consequence of technological developments (</w:t>
      </w:r>
      <w:proofErr w:type="spellStart"/>
      <w:r w:rsidRPr="007006B6">
        <w:rPr>
          <w:rFonts w:ascii="Arial" w:hAnsi="Arial" w:cs="Arial"/>
          <w:sz w:val="24"/>
          <w:szCs w:val="24"/>
        </w:rPr>
        <w:t>Varadarajan</w:t>
      </w:r>
      <w:proofErr w:type="spellEnd"/>
      <w:r w:rsidRPr="007006B6">
        <w:rPr>
          <w:rFonts w:ascii="Arial" w:hAnsi="Arial" w:cs="Arial"/>
          <w:sz w:val="24"/>
          <w:szCs w:val="24"/>
        </w:rPr>
        <w:t>, 2020). Promoting items by means of videos is one of these methods, which also involves using social media sites like Facebook and Google (</w:t>
      </w:r>
      <w:proofErr w:type="spellStart"/>
      <w:r w:rsidRPr="007006B6">
        <w:rPr>
          <w:rFonts w:ascii="Arial" w:hAnsi="Arial" w:cs="Arial"/>
          <w:sz w:val="24"/>
          <w:szCs w:val="24"/>
        </w:rPr>
        <w:t>Varadarajan</w:t>
      </w:r>
      <w:proofErr w:type="spellEnd"/>
      <w:r w:rsidRPr="007006B6">
        <w:rPr>
          <w:rFonts w:ascii="Arial" w:hAnsi="Arial" w:cs="Arial"/>
          <w:sz w:val="24"/>
          <w:szCs w:val="24"/>
        </w:rPr>
        <w:t xml:space="preserve">, 2020). This results in more business and leisure </w:t>
      </w:r>
      <w:proofErr w:type="spellStart"/>
      <w:r w:rsidR="005A1D83">
        <w:rPr>
          <w:rFonts w:ascii="Arial" w:hAnsi="Arial" w:cs="Arial"/>
          <w:sz w:val="24"/>
          <w:szCs w:val="24"/>
        </w:rPr>
        <w:t>travelers</w:t>
      </w:r>
      <w:proofErr w:type="spellEnd"/>
      <w:r w:rsidRPr="007006B6">
        <w:rPr>
          <w:rFonts w:ascii="Arial" w:hAnsi="Arial" w:cs="Arial"/>
          <w:sz w:val="24"/>
          <w:szCs w:val="24"/>
        </w:rPr>
        <w:t xml:space="preserve"> booking rooms at the hotels featured in the videos. This essay will examine how two multinational firms, Marriott and Premier Inn, promote their hotels across the world.</w:t>
      </w:r>
    </w:p>
    <w:p w14:paraId="105F7336"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Premier Inn has a well-developed marketing strategy for each of its hotel chains. The company's target market consists of tourists and those on long travels, while its clientele consists of business clients and vacationing families looking for cheap housing (Premier, 2022). The company's physical strategy is reflected, for example, in the rooms of its hotels, which are decorated in a uniform shade of purple that represents the comfort and elegance of each brand. The marketing campaign's goals of increasing the hotels' attractiveness to both their current clientele and potential new guests have been met. It lays out the steps that must be taken to ensure that the stated conditions are met, such as the company making a profit and the customers obtaining a service that is worth the </w:t>
      </w:r>
      <w:proofErr w:type="gramStart"/>
      <w:r w:rsidRPr="007006B6">
        <w:rPr>
          <w:rFonts w:ascii="Arial" w:hAnsi="Arial" w:cs="Arial"/>
          <w:sz w:val="24"/>
          <w:szCs w:val="24"/>
        </w:rPr>
        <w:t>money</w:t>
      </w:r>
      <w:proofErr w:type="gramEnd"/>
      <w:r w:rsidRPr="007006B6">
        <w:rPr>
          <w:rFonts w:ascii="Arial" w:hAnsi="Arial" w:cs="Arial"/>
          <w:sz w:val="24"/>
          <w:szCs w:val="24"/>
        </w:rPr>
        <w:t xml:space="preserve"> they paid for it (Brooks &amp; Weatherston, 2022).</w:t>
      </w:r>
    </w:p>
    <w:p w14:paraId="38D3A8DF" w14:textId="0711259E"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lastRenderedPageBreak/>
        <w:t>Marriott's market offering may be categorised as core, genuine</w:t>
      </w:r>
      <w:r w:rsidR="00752766">
        <w:rPr>
          <w:rFonts w:ascii="Arial" w:hAnsi="Arial" w:cs="Arial"/>
          <w:sz w:val="24"/>
          <w:szCs w:val="24"/>
        </w:rPr>
        <w:t>,</w:t>
      </w:r>
      <w:r w:rsidRPr="007006B6">
        <w:rPr>
          <w:rFonts w:ascii="Arial" w:hAnsi="Arial" w:cs="Arial"/>
          <w:sz w:val="24"/>
          <w:szCs w:val="24"/>
        </w:rPr>
        <w:t xml:space="preserve"> and enhanced services. The company's major offerings are its several hotel brands, each of which is optimised to maximise profits (Marriott, 2022). Marriott's </w:t>
      </w:r>
      <w:proofErr w:type="gramStart"/>
      <w:r w:rsidRPr="007006B6">
        <w:rPr>
          <w:rFonts w:ascii="Arial" w:hAnsi="Arial" w:cs="Arial"/>
          <w:sz w:val="24"/>
          <w:szCs w:val="24"/>
        </w:rPr>
        <w:t>first priority</w:t>
      </w:r>
      <w:proofErr w:type="gramEnd"/>
      <w:r w:rsidRPr="007006B6">
        <w:rPr>
          <w:rFonts w:ascii="Arial" w:hAnsi="Arial" w:cs="Arial"/>
          <w:sz w:val="24"/>
          <w:szCs w:val="24"/>
        </w:rPr>
        <w:t xml:space="preserve"> is the satisfaction of its </w:t>
      </w:r>
      <w:r w:rsidR="00172AB5" w:rsidRPr="007006B6">
        <w:rPr>
          <w:rFonts w:ascii="Arial" w:hAnsi="Arial" w:cs="Arial"/>
          <w:sz w:val="24"/>
          <w:szCs w:val="24"/>
        </w:rPr>
        <w:t>customers;</w:t>
      </w:r>
      <w:r w:rsidRPr="007006B6">
        <w:rPr>
          <w:rFonts w:ascii="Arial" w:hAnsi="Arial" w:cs="Arial"/>
          <w:sz w:val="24"/>
          <w:szCs w:val="24"/>
        </w:rPr>
        <w:t xml:space="preserve"> hence the corporation has devised specific marketing strategies to that end. To come up with competitive and successful pricing plans, the company studies customer behaviour trends. The goal of these plans is to provide customers with the right goods at the right costs. Using this pricing strategy, which considers both demand and supply, Marriott </w:t>
      </w:r>
      <w:proofErr w:type="gramStart"/>
      <w:r w:rsidRPr="007006B6">
        <w:rPr>
          <w:rFonts w:ascii="Arial" w:hAnsi="Arial" w:cs="Arial"/>
          <w:sz w:val="24"/>
          <w:szCs w:val="24"/>
        </w:rPr>
        <w:t>is able to</w:t>
      </w:r>
      <w:proofErr w:type="gramEnd"/>
      <w:r w:rsidRPr="007006B6">
        <w:rPr>
          <w:rFonts w:ascii="Arial" w:hAnsi="Arial" w:cs="Arial"/>
          <w:sz w:val="24"/>
          <w:szCs w:val="24"/>
        </w:rPr>
        <w:t xml:space="preserve"> determine its profit margins. The company wants to make sure it doesn't lose customers to competitors that offer better deals, so it's reviewing its pricing strategy. The company's digital advertising initiatives, which are mostly conducted through social media platforms, contribute to the strong occupancy rates of its businesses (</w:t>
      </w:r>
      <w:proofErr w:type="spellStart"/>
      <w:r w:rsidRPr="007006B6">
        <w:rPr>
          <w:rFonts w:ascii="Arial" w:hAnsi="Arial" w:cs="Arial"/>
          <w:sz w:val="24"/>
          <w:szCs w:val="24"/>
        </w:rPr>
        <w:t>Farlane</w:t>
      </w:r>
      <w:proofErr w:type="spellEnd"/>
      <w:r w:rsidRPr="007006B6">
        <w:rPr>
          <w:rFonts w:ascii="Arial" w:hAnsi="Arial" w:cs="Arial"/>
          <w:sz w:val="24"/>
          <w:szCs w:val="24"/>
        </w:rPr>
        <w:t xml:space="preserve"> &amp; Curran, 2016).</w:t>
      </w:r>
    </w:p>
    <w:p w14:paraId="2B024D14" w14:textId="77777777" w:rsidR="006F2F60" w:rsidRPr="007006B6" w:rsidRDefault="006F2F60" w:rsidP="007006B6">
      <w:pPr>
        <w:spacing w:line="360" w:lineRule="auto"/>
        <w:rPr>
          <w:rFonts w:ascii="Arial" w:hAnsi="Arial" w:cs="Arial"/>
          <w:sz w:val="24"/>
          <w:szCs w:val="24"/>
        </w:rPr>
      </w:pPr>
    </w:p>
    <w:p w14:paraId="1253B87B"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Premier Inn has an excellent marketing position as the largest hotel chain in the United Kingdom with a large base. As an example, after being renamed Premier Inn by the parent company Whitbread in 2019, the company accounted for more than 70% of Whitbread's sales. The company is the most popular hotel chain in the UK because it offers luxury services at reasonable rates, which attracts a large customer base throughout the world. Premier Inn brands have a substantial advantage over their competitors since no other hotels provide a money-back guarantee (Kishore, 2021).</w:t>
      </w:r>
    </w:p>
    <w:p w14:paraId="30D913B6"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Marriott International has more hotel rooms than any other company in the world. They are well-recognised as successful franchisers, operators, and hotel licensors. The Marriott International chain of hotels is among the best in the world. Owning, franchising, and managing such a vast portfolio gives it a competitive edge (Meth, 2022).</w:t>
      </w:r>
    </w:p>
    <w:p w14:paraId="12D5FC78"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Premier Inn has developed plans to compensate for the losses it incurred as a result of the coronavirus outbreak. The company has used the "spend to win" advertising strategy to capitalise on the increased demand for staycations. Premier Inn plans to spend over 20,000,000 GBP on a digital campaign to increase its market share. The UK government has eased several coronavirus regulations in response to the rising demand for recreational opportunities (Petersen, 2018). The firm is launching a </w:t>
      </w:r>
      <w:r w:rsidRPr="007006B6">
        <w:rPr>
          <w:rFonts w:ascii="Arial" w:hAnsi="Arial" w:cs="Arial"/>
          <w:sz w:val="24"/>
          <w:szCs w:val="24"/>
        </w:rPr>
        <w:lastRenderedPageBreak/>
        <w:t>branding effort to increase brand recognition among consumers by highlighting the positive aspects of staying at a Premier Inn, such as how simple it is to make a reservation and how comfortable the mattresses are. The company has created a new website where customers can easily book accommodations for either business or leisure travel. Premier Inn's strategy for its digital transformation is to raise awareness of the hotel chain by way of widespread media coverage. As a result, the company should see an increase in revenue (</w:t>
      </w:r>
      <w:proofErr w:type="spellStart"/>
      <w:r w:rsidRPr="007006B6">
        <w:rPr>
          <w:rFonts w:ascii="Arial" w:hAnsi="Arial" w:cs="Arial"/>
          <w:sz w:val="24"/>
          <w:szCs w:val="24"/>
        </w:rPr>
        <w:t>Sackmann</w:t>
      </w:r>
      <w:proofErr w:type="spellEnd"/>
      <w:r w:rsidRPr="007006B6">
        <w:rPr>
          <w:rFonts w:ascii="Arial" w:hAnsi="Arial" w:cs="Arial"/>
          <w:sz w:val="24"/>
          <w:szCs w:val="24"/>
        </w:rPr>
        <w:t>, 2018).</w:t>
      </w:r>
    </w:p>
    <w:p w14:paraId="364348C8"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Marriott's marketing strategy is crucial to the success of the </w:t>
      </w:r>
      <w:proofErr w:type="gramStart"/>
      <w:r w:rsidRPr="007006B6">
        <w:rPr>
          <w:rFonts w:ascii="Arial" w:hAnsi="Arial" w:cs="Arial"/>
          <w:sz w:val="24"/>
          <w:szCs w:val="24"/>
        </w:rPr>
        <w:t>business as a whole</w:t>
      </w:r>
      <w:proofErr w:type="gramEnd"/>
      <w:r w:rsidRPr="007006B6">
        <w:rPr>
          <w:rFonts w:ascii="Arial" w:hAnsi="Arial" w:cs="Arial"/>
          <w:sz w:val="24"/>
          <w:szCs w:val="24"/>
        </w:rPr>
        <w:t>. Since the coronavirus epidemic has altered consumer behaviour, businesses will need to adjust their advertising strategies accordingly. The spread of the virus helped bring about this change. Consistent with this idea, Marriott International is adjusting to the changes in consumer behaviour by placing an emphasis on customers' experiences via the rollout of its new reward brand (Steve, 2018). The goal of the Marriott Bonvoy travel programme is to provide clients with the freedom to choose from any of the 129 brands owned by the corporation. As a result, the corporation raises awareness of its many brands and hopes that existing and future consumers may sometimes visit those brands. The marketing strategy aims, in part, to unify all of Marriott's many brands under a common loyalty system (</w:t>
      </w:r>
      <w:proofErr w:type="spellStart"/>
      <w:r w:rsidRPr="007006B6">
        <w:rPr>
          <w:rFonts w:ascii="Arial" w:hAnsi="Arial" w:cs="Arial"/>
          <w:sz w:val="24"/>
          <w:szCs w:val="24"/>
        </w:rPr>
        <w:t>Unhelkar</w:t>
      </w:r>
      <w:proofErr w:type="spellEnd"/>
      <w:r w:rsidRPr="007006B6">
        <w:rPr>
          <w:rFonts w:ascii="Arial" w:hAnsi="Arial" w:cs="Arial"/>
          <w:sz w:val="24"/>
          <w:szCs w:val="24"/>
        </w:rPr>
        <w:t>, 2018).</w:t>
      </w:r>
    </w:p>
    <w:p w14:paraId="4E4BFB8B" w14:textId="6D65C650"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Premier Inn values highly living up to the obligations it has for its customers. The company has developed systems to reduce waste, recycle more, and maximise the use of resources (</w:t>
      </w:r>
      <w:proofErr w:type="spellStart"/>
      <w:r w:rsidRPr="007006B6">
        <w:rPr>
          <w:rFonts w:ascii="Arial" w:hAnsi="Arial" w:cs="Arial"/>
          <w:sz w:val="24"/>
          <w:szCs w:val="24"/>
        </w:rPr>
        <w:t>Varadarajan</w:t>
      </w:r>
      <w:proofErr w:type="spellEnd"/>
      <w:r w:rsidRPr="007006B6">
        <w:rPr>
          <w:rFonts w:ascii="Arial" w:hAnsi="Arial" w:cs="Arial"/>
          <w:sz w:val="24"/>
          <w:szCs w:val="24"/>
        </w:rPr>
        <w:t xml:space="preserve">, 2020). To do this, the corporation will commit to reducing the intensity of its carbon emissions by at least half by 2025. All Premier Inn hotels plan to become green by switching to renewable energy, installing solar panels to power their buildings, and replacing their fleet of delivery vans with electric vehicles to cut down on emissions (Worthington et al., 2018). Whitbread's locations in the United Kingdom use 100% renewable electricity, and 113 of the Premier Inn Hotels generate electricity </w:t>
      </w:r>
      <w:r w:rsidR="00B462D8" w:rsidRPr="007006B6">
        <w:rPr>
          <w:rFonts w:ascii="Arial" w:hAnsi="Arial" w:cs="Arial"/>
          <w:sz w:val="24"/>
          <w:szCs w:val="24"/>
        </w:rPr>
        <w:t>using</w:t>
      </w:r>
      <w:r w:rsidRPr="007006B6">
        <w:rPr>
          <w:rFonts w:ascii="Arial" w:hAnsi="Arial" w:cs="Arial"/>
          <w:sz w:val="24"/>
          <w:szCs w:val="24"/>
        </w:rPr>
        <w:t xml:space="preserve"> solar panels; </w:t>
      </w:r>
      <w:proofErr w:type="gramStart"/>
      <w:r w:rsidRPr="007006B6">
        <w:rPr>
          <w:rFonts w:ascii="Arial" w:hAnsi="Arial" w:cs="Arial"/>
          <w:sz w:val="24"/>
          <w:szCs w:val="24"/>
        </w:rPr>
        <w:t>both of these</w:t>
      </w:r>
      <w:proofErr w:type="gramEnd"/>
      <w:r w:rsidRPr="007006B6">
        <w:rPr>
          <w:rFonts w:ascii="Arial" w:hAnsi="Arial" w:cs="Arial"/>
          <w:sz w:val="24"/>
          <w:szCs w:val="24"/>
        </w:rPr>
        <w:t xml:space="preserve"> initiatives are examples of the success of the company's environmentally responsible business strategy, which won an award. Whitbread has reduced its carbon footprint by around 10,000 metric tonnes thanks in part to the use of LED lighting (</w:t>
      </w:r>
      <w:proofErr w:type="spellStart"/>
      <w:r w:rsidRPr="007006B6">
        <w:rPr>
          <w:rFonts w:ascii="Arial" w:hAnsi="Arial" w:cs="Arial"/>
          <w:sz w:val="24"/>
          <w:szCs w:val="24"/>
        </w:rPr>
        <w:t>Varadarajan</w:t>
      </w:r>
      <w:proofErr w:type="spellEnd"/>
      <w:r w:rsidRPr="007006B6">
        <w:rPr>
          <w:rFonts w:ascii="Arial" w:hAnsi="Arial" w:cs="Arial"/>
          <w:sz w:val="24"/>
          <w:szCs w:val="24"/>
        </w:rPr>
        <w:t>, 2020).</w:t>
      </w:r>
    </w:p>
    <w:p w14:paraId="53FDE9FF" w14:textId="08E5A6D5"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lastRenderedPageBreak/>
        <w:t xml:space="preserve">Meeting customer expectations is Marriott International's main priority, which is why the company is actively expanding on an aggressive environmental strategy that combines new components with the goal of making its meetings </w:t>
      </w:r>
      <w:r w:rsidR="001E26F5" w:rsidRPr="007006B6">
        <w:rPr>
          <w:rFonts w:ascii="Arial" w:hAnsi="Arial" w:cs="Arial"/>
          <w:sz w:val="24"/>
          <w:szCs w:val="24"/>
        </w:rPr>
        <w:t>eco-friendlier and greener</w:t>
      </w:r>
      <w:r w:rsidRPr="007006B6">
        <w:rPr>
          <w:rFonts w:ascii="Arial" w:hAnsi="Arial" w:cs="Arial"/>
          <w:sz w:val="24"/>
          <w:szCs w:val="24"/>
        </w:rPr>
        <w:t xml:space="preserve">. The </w:t>
      </w:r>
      <w:r w:rsidR="00C20F58">
        <w:rPr>
          <w:rFonts w:ascii="Arial" w:hAnsi="Arial" w:cs="Arial"/>
          <w:sz w:val="24"/>
          <w:szCs w:val="24"/>
        </w:rPr>
        <w:t>companies</w:t>
      </w:r>
      <w:r w:rsidRPr="007006B6">
        <w:rPr>
          <w:rFonts w:ascii="Arial" w:hAnsi="Arial" w:cs="Arial"/>
          <w:sz w:val="24"/>
          <w:szCs w:val="24"/>
        </w:rPr>
        <w:t xml:space="preserve"> should provide eco-friendly products that will lessen the environmental impact on its guests and the event planners they collaborate with (Walker, 2019). Marriott also can implement </w:t>
      </w:r>
      <w:r w:rsidR="001E26F5" w:rsidRPr="007006B6">
        <w:rPr>
          <w:rFonts w:ascii="Arial" w:hAnsi="Arial" w:cs="Arial"/>
          <w:sz w:val="24"/>
          <w:szCs w:val="24"/>
        </w:rPr>
        <w:t>many ways</w:t>
      </w:r>
      <w:r w:rsidRPr="007006B6">
        <w:rPr>
          <w:rFonts w:ascii="Arial" w:hAnsi="Arial" w:cs="Arial"/>
          <w:sz w:val="24"/>
          <w:szCs w:val="24"/>
        </w:rPr>
        <w:t xml:space="preserve"> there are to practise good environmental behaviours, such as replacing the light bulbs with fluorescent lighting, installing solar panel roofs, and ensuring that towels are not washed before being used for the first time, which will enable them to save approximately six million gallons of water each year. Marriott has also considerable progress in its green movement over the last several years because of its commitment to reducing its levels of greenhouse gas emissions.</w:t>
      </w:r>
    </w:p>
    <w:p w14:paraId="4F06C80F" w14:textId="33206FF9"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Premier Inn has always cared deeply about its customers' well-being, which is why they maintain immaculate, secure, and private rooms. Hotels in the Premier Inn group have begun using a new cleaning routine, dubbed Premier Inn Clean Protect, in direct reaction to the global spread of the coronavirus. The hotels' hygiene commitment is meant to ensure guests that they are taking necessary precautions </w:t>
      </w:r>
      <w:r w:rsidR="006513B6" w:rsidRPr="007006B6">
        <w:rPr>
          <w:rFonts w:ascii="Arial" w:hAnsi="Arial" w:cs="Arial"/>
          <w:sz w:val="24"/>
          <w:szCs w:val="24"/>
        </w:rPr>
        <w:t>considering</w:t>
      </w:r>
      <w:r w:rsidRPr="007006B6">
        <w:rPr>
          <w:rFonts w:ascii="Arial" w:hAnsi="Arial" w:cs="Arial"/>
          <w:sz w:val="24"/>
          <w:szCs w:val="24"/>
        </w:rPr>
        <w:t xml:space="preserve"> the epidemic, allowing them to book and stay at the hotels with full confidence (</w:t>
      </w:r>
      <w:proofErr w:type="spellStart"/>
      <w:r w:rsidRPr="007006B6">
        <w:rPr>
          <w:rFonts w:ascii="Arial" w:hAnsi="Arial" w:cs="Arial"/>
          <w:sz w:val="24"/>
          <w:szCs w:val="24"/>
        </w:rPr>
        <w:t>Druck</w:t>
      </w:r>
      <w:proofErr w:type="spellEnd"/>
      <w:r w:rsidRPr="007006B6">
        <w:rPr>
          <w:rFonts w:ascii="Arial" w:hAnsi="Arial" w:cs="Arial"/>
          <w:sz w:val="24"/>
          <w:szCs w:val="24"/>
        </w:rPr>
        <w:t xml:space="preserve">, 2021). Safeguarding their visitors' peace of mind, hotels are now using disposable paper menus and accepting payments through contactless means. Hotel staff are also using an anti-viral sanitising spray that meets European requirements to clean frequently touched surfaces like </w:t>
      </w:r>
      <w:r w:rsidR="006513B6" w:rsidRPr="007006B6">
        <w:rPr>
          <w:rFonts w:ascii="Arial" w:hAnsi="Arial" w:cs="Arial"/>
          <w:sz w:val="24"/>
          <w:szCs w:val="24"/>
        </w:rPr>
        <w:t>doorknobs</w:t>
      </w:r>
      <w:r w:rsidRPr="007006B6">
        <w:rPr>
          <w:rFonts w:ascii="Arial" w:hAnsi="Arial" w:cs="Arial"/>
          <w:sz w:val="24"/>
          <w:szCs w:val="24"/>
        </w:rPr>
        <w:t>, and they are washing bed linens and towels to thermally disinfect them (</w:t>
      </w:r>
      <w:proofErr w:type="spellStart"/>
      <w:r w:rsidRPr="007006B6">
        <w:rPr>
          <w:rFonts w:ascii="Arial" w:hAnsi="Arial" w:cs="Arial"/>
          <w:sz w:val="24"/>
          <w:szCs w:val="24"/>
        </w:rPr>
        <w:t>Druck</w:t>
      </w:r>
      <w:proofErr w:type="spellEnd"/>
      <w:r w:rsidRPr="007006B6">
        <w:rPr>
          <w:rFonts w:ascii="Arial" w:hAnsi="Arial" w:cs="Arial"/>
          <w:sz w:val="24"/>
          <w:szCs w:val="24"/>
        </w:rPr>
        <w:t>, 2021).</w:t>
      </w:r>
    </w:p>
    <w:p w14:paraId="5235BAEB"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The satisfaction and happiness of Marriott's customers and employees are the company's top priority. The Cleanliness Council was founded by Marriott International, Inc. to create and uphold the company's cleanliness and safety regulations. By implementing the measures advised by regional health authorities, the organisation has shown its dedication to delivering a secure workplace free of the coronavirus (Worthington et al., 2018). The brand has added guidelines for its hotel rooms </w:t>
      </w:r>
      <w:proofErr w:type="gramStart"/>
      <w:r w:rsidRPr="007006B6">
        <w:rPr>
          <w:rFonts w:ascii="Arial" w:hAnsi="Arial" w:cs="Arial"/>
          <w:sz w:val="24"/>
          <w:szCs w:val="24"/>
        </w:rPr>
        <w:t>in an effort to</w:t>
      </w:r>
      <w:proofErr w:type="gramEnd"/>
      <w:r w:rsidRPr="007006B6">
        <w:rPr>
          <w:rFonts w:ascii="Arial" w:hAnsi="Arial" w:cs="Arial"/>
          <w:sz w:val="24"/>
          <w:szCs w:val="24"/>
        </w:rPr>
        <w:t xml:space="preserve"> raise the bar on its ready-exacting cleaning standards. Guests and employees alike should be required to cover their faces, hospital-grade disinfectants should be sprayed throughout the hotel, disinfecting wipes should be provided in each guest room, social distance should be emphasised through lobby </w:t>
      </w:r>
      <w:r w:rsidRPr="007006B6">
        <w:rPr>
          <w:rFonts w:ascii="Arial" w:hAnsi="Arial" w:cs="Arial"/>
          <w:sz w:val="24"/>
          <w:szCs w:val="24"/>
        </w:rPr>
        <w:lastRenderedPageBreak/>
        <w:t>signage, and extra space should be made available by rearranging existing pieces of furniture.</w:t>
      </w:r>
    </w:p>
    <w:p w14:paraId="7250B08B" w14:textId="75BF3978"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According to Hotel Benchmarking, 60% of all global website traffic to hotels will have originated from mobile devices. Specialists anticipate the trend will continue to grow, reaching critical mass by the decade's conclusion. Managers in charge of marketing at Premier Inn should create mobile-friendly marketing tactics to connect with the growing number of people who choose to make reservations online (Peter, 2018).</w:t>
      </w:r>
    </w:p>
    <w:p w14:paraId="1C91C946"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There's no denying that social media is a powerful tool that Marriott can employ to increase hotel profits and better market its services to potential guests. Marriott must use a content calendar to guarantee the regular release of engaging articles. </w:t>
      </w:r>
      <w:proofErr w:type="gramStart"/>
      <w:r w:rsidRPr="007006B6">
        <w:rPr>
          <w:rFonts w:ascii="Arial" w:hAnsi="Arial" w:cs="Arial"/>
          <w:sz w:val="24"/>
          <w:szCs w:val="24"/>
        </w:rPr>
        <w:t>In order for</w:t>
      </w:r>
      <w:proofErr w:type="gramEnd"/>
      <w:r w:rsidRPr="007006B6">
        <w:rPr>
          <w:rFonts w:ascii="Arial" w:hAnsi="Arial" w:cs="Arial"/>
          <w:sz w:val="24"/>
          <w:szCs w:val="24"/>
        </w:rPr>
        <w:t xml:space="preserve"> Marriott's social media marketing strategies to be successful in drawing visitors to the website and, in turn, boosting the number of direct bookings, the company's presence in social media must be maintained on a constant basis (Peter, 2018).</w:t>
      </w:r>
    </w:p>
    <w:p w14:paraId="1FE330D0"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A company's marketing activities should be its top priority if it wants to enhance its market share and ultimately dominate its industry. If a business is smart about its marketing, it may win over customers and make them loyal to its products with relative ease. If a company wants to be competitive in today's market, it must include technology solutions in its marketing tactics. Strategies including green marketing, market segmentation, market positioning, and target market selection might be used to influence customer opinion.</w:t>
      </w:r>
    </w:p>
    <w:p w14:paraId="69D45FBF" w14:textId="77777777" w:rsidR="006F2F60" w:rsidRPr="007006B6" w:rsidRDefault="006F2F60" w:rsidP="007006B6">
      <w:pPr>
        <w:spacing w:line="360" w:lineRule="auto"/>
        <w:rPr>
          <w:rFonts w:ascii="Arial" w:hAnsi="Arial" w:cs="Arial"/>
          <w:sz w:val="24"/>
          <w:szCs w:val="24"/>
        </w:rPr>
      </w:pPr>
    </w:p>
    <w:p w14:paraId="136A0778" w14:textId="77777777" w:rsidR="006F2F60" w:rsidRPr="007006B6" w:rsidRDefault="006F2F60" w:rsidP="007006B6">
      <w:pPr>
        <w:spacing w:line="360" w:lineRule="auto"/>
        <w:rPr>
          <w:rFonts w:ascii="Arial" w:hAnsi="Arial" w:cs="Arial"/>
          <w:sz w:val="24"/>
          <w:szCs w:val="24"/>
        </w:rPr>
      </w:pPr>
    </w:p>
    <w:p w14:paraId="65AD3B57" w14:textId="77777777" w:rsidR="006F2F60" w:rsidRPr="007006B6" w:rsidRDefault="006F2F60" w:rsidP="007006B6">
      <w:pPr>
        <w:spacing w:line="360" w:lineRule="auto"/>
        <w:rPr>
          <w:rFonts w:ascii="Arial" w:hAnsi="Arial" w:cs="Arial"/>
          <w:sz w:val="24"/>
          <w:szCs w:val="24"/>
        </w:rPr>
      </w:pPr>
    </w:p>
    <w:p w14:paraId="41CA7403" w14:textId="77777777" w:rsidR="006F2F60" w:rsidRPr="007006B6" w:rsidRDefault="006F2F60" w:rsidP="007006B6">
      <w:pPr>
        <w:spacing w:line="360" w:lineRule="auto"/>
        <w:rPr>
          <w:rFonts w:ascii="Arial" w:hAnsi="Arial" w:cs="Arial"/>
          <w:sz w:val="24"/>
          <w:szCs w:val="24"/>
        </w:rPr>
      </w:pPr>
    </w:p>
    <w:p w14:paraId="0ED17727" w14:textId="77777777" w:rsidR="006F2F60" w:rsidRPr="007006B6" w:rsidRDefault="006F2F60" w:rsidP="007006B6">
      <w:pPr>
        <w:spacing w:line="360" w:lineRule="auto"/>
        <w:rPr>
          <w:rFonts w:ascii="Arial" w:hAnsi="Arial" w:cs="Arial"/>
          <w:sz w:val="24"/>
          <w:szCs w:val="24"/>
        </w:rPr>
      </w:pPr>
    </w:p>
    <w:p w14:paraId="14D4C167" w14:textId="77777777" w:rsidR="006F2F60" w:rsidRPr="007006B6" w:rsidRDefault="006F2F60" w:rsidP="007006B6">
      <w:pPr>
        <w:spacing w:line="360" w:lineRule="auto"/>
        <w:rPr>
          <w:rFonts w:ascii="Arial" w:hAnsi="Arial" w:cs="Arial"/>
          <w:sz w:val="24"/>
          <w:szCs w:val="24"/>
        </w:rPr>
      </w:pPr>
    </w:p>
    <w:p w14:paraId="410C42AB"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w:t>
      </w:r>
    </w:p>
    <w:p w14:paraId="4F8AB05F" w14:textId="77777777" w:rsidR="007006B6" w:rsidRDefault="007006B6" w:rsidP="007006B6">
      <w:pPr>
        <w:spacing w:line="360" w:lineRule="auto"/>
        <w:rPr>
          <w:rFonts w:ascii="Arial" w:hAnsi="Arial" w:cs="Arial"/>
          <w:sz w:val="24"/>
          <w:szCs w:val="24"/>
        </w:rPr>
      </w:pPr>
    </w:p>
    <w:p w14:paraId="21DE32CD" w14:textId="77777777" w:rsidR="007006B6" w:rsidRDefault="007006B6" w:rsidP="007006B6">
      <w:pPr>
        <w:spacing w:line="360" w:lineRule="auto"/>
        <w:rPr>
          <w:rFonts w:ascii="Arial" w:hAnsi="Arial" w:cs="Arial"/>
          <w:sz w:val="24"/>
          <w:szCs w:val="24"/>
        </w:rPr>
      </w:pPr>
    </w:p>
    <w:p w14:paraId="5C71DA5C" w14:textId="77777777" w:rsidR="007006B6" w:rsidRDefault="007006B6" w:rsidP="007006B6">
      <w:pPr>
        <w:spacing w:line="360" w:lineRule="auto"/>
        <w:rPr>
          <w:rFonts w:ascii="Arial" w:hAnsi="Arial" w:cs="Arial"/>
          <w:sz w:val="24"/>
          <w:szCs w:val="24"/>
        </w:rPr>
      </w:pPr>
    </w:p>
    <w:p w14:paraId="36204567" w14:textId="77777777" w:rsidR="007006B6" w:rsidRDefault="007006B6" w:rsidP="007006B6">
      <w:pPr>
        <w:spacing w:line="360" w:lineRule="auto"/>
        <w:rPr>
          <w:rFonts w:ascii="Arial" w:hAnsi="Arial" w:cs="Arial"/>
          <w:sz w:val="24"/>
          <w:szCs w:val="24"/>
        </w:rPr>
      </w:pPr>
    </w:p>
    <w:p w14:paraId="0E666115" w14:textId="16D2F57C"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References</w:t>
      </w:r>
    </w:p>
    <w:p w14:paraId="08A716A2"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Brooks, I. and Weatherston, J. (2022) The Business Environment: Challenges and changes. 7th </w:t>
      </w:r>
      <w:proofErr w:type="spellStart"/>
      <w:r w:rsidRPr="007006B6">
        <w:rPr>
          <w:rFonts w:ascii="Arial" w:hAnsi="Arial" w:cs="Arial"/>
          <w:sz w:val="24"/>
          <w:szCs w:val="24"/>
        </w:rPr>
        <w:t>edn</w:t>
      </w:r>
      <w:proofErr w:type="spellEnd"/>
      <w:r w:rsidRPr="007006B6">
        <w:rPr>
          <w:rFonts w:ascii="Arial" w:hAnsi="Arial" w:cs="Arial"/>
          <w:sz w:val="24"/>
          <w:szCs w:val="24"/>
        </w:rPr>
        <w:t xml:space="preserve">. London: Pitman Publishing. </w:t>
      </w:r>
    </w:p>
    <w:p w14:paraId="0D1BFA94"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Druck</w:t>
      </w:r>
      <w:proofErr w:type="spellEnd"/>
      <w:r w:rsidRPr="007006B6">
        <w:rPr>
          <w:rFonts w:ascii="Arial" w:hAnsi="Arial" w:cs="Arial"/>
          <w:sz w:val="24"/>
          <w:szCs w:val="24"/>
        </w:rPr>
        <w:t xml:space="preserve"> (2021) “Assessing the internal marketing situation,” Marketing, 4(1), pp. 57–75. Available at: https://doi.org/10.15358/9783800648702_57. </w:t>
      </w:r>
    </w:p>
    <w:p w14:paraId="0568BC50"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Farlane</w:t>
      </w:r>
      <w:proofErr w:type="spellEnd"/>
      <w:r w:rsidRPr="007006B6">
        <w:rPr>
          <w:rFonts w:ascii="Arial" w:hAnsi="Arial" w:cs="Arial"/>
          <w:sz w:val="24"/>
          <w:szCs w:val="24"/>
        </w:rPr>
        <w:t xml:space="preserve">, J. and Curran, R. (2016) “Business organizations the internal marketing environment,” Enterprise and its Business Environment, 13(4), pp. 22–27. Available at: https://doi.org/10.23912/978-1-910158-78-4-2923. </w:t>
      </w:r>
    </w:p>
    <w:p w14:paraId="1E0CF38D"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Kishore, K. (2021) The importance of customer satisfaction, Harappa. Harappa. Available at: https://harappa.education/harappa-diaries/business-environment/ (Accessed: October 27, 2022). </w:t>
      </w:r>
    </w:p>
    <w:p w14:paraId="71E81B52"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Marriott (2022) Hotels &amp; Resorts: Book Hotel directly with Marriott Bonvoy, Marriott. Marriott. Available at: https://www.marriott.com/default.mi (Accessed: October 28, 2022). </w:t>
      </w:r>
    </w:p>
    <w:p w14:paraId="706D1458"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Meth (2022) “The essential is culture-based segmentation, economics is mediated,” Journal of Applied Business and Economics, 24(2), pp. 44–51. Available at: https://doi.org/10.33423/jabe.v24i2.5101. </w:t>
      </w:r>
    </w:p>
    <w:p w14:paraId="23B2620A"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Peter (2018) “Challenges by Green Marketing Dynamics,” Marketing Green Building Services, 22(5), pp. 240–256. Available at: https://doi.org/10.4324/9780080942315-19. </w:t>
      </w:r>
    </w:p>
    <w:p w14:paraId="0D67ED08"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Petersen, A.R. (2018) “Positioning-from-above and Positioning-from-below,” Migration </w:t>
      </w:r>
      <w:proofErr w:type="gramStart"/>
      <w:r w:rsidRPr="007006B6">
        <w:rPr>
          <w:rFonts w:ascii="Arial" w:hAnsi="Arial" w:cs="Arial"/>
          <w:sz w:val="24"/>
          <w:szCs w:val="24"/>
        </w:rPr>
        <w:t>Into</w:t>
      </w:r>
      <w:proofErr w:type="gramEnd"/>
      <w:r w:rsidRPr="007006B6">
        <w:rPr>
          <w:rFonts w:ascii="Arial" w:hAnsi="Arial" w:cs="Arial"/>
          <w:sz w:val="24"/>
          <w:szCs w:val="24"/>
        </w:rPr>
        <w:t xml:space="preserve"> Art, 3(1), pp. 22–26. Available at: https://doi.org/10.7228/manchester/9781526121905.003.0002. </w:t>
      </w:r>
    </w:p>
    <w:p w14:paraId="66FD05C0"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Premier (2022) Premier Inn Hotels: Booking easily, Premier Inn hotels | Book direct. Premier Inn hotels | Book direct. Available at: https://www.premierinn.com/gb/en/home.html?%2F (Accessed: October 28, 2022). </w:t>
      </w:r>
    </w:p>
    <w:p w14:paraId="13D27949"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lastRenderedPageBreak/>
        <w:t>Sackmann</w:t>
      </w:r>
      <w:proofErr w:type="spellEnd"/>
      <w:r w:rsidRPr="007006B6">
        <w:rPr>
          <w:rFonts w:ascii="Arial" w:hAnsi="Arial" w:cs="Arial"/>
          <w:sz w:val="24"/>
          <w:szCs w:val="24"/>
        </w:rPr>
        <w:t xml:space="preserve">, S.A. (2018) “Culture and European Target market,” The Routledge Companion to European Business, 5(2), pp. 101–112. Available at: https://doi.org/10.4324/9781315397306-9. </w:t>
      </w:r>
    </w:p>
    <w:p w14:paraId="0C839387"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Steve (2018) “Customer and business: The future of the relationships,” Environment and Business, 11(2), pp. 195–212. Available at: https://doi.org/10.4324/9780203005330-19. </w:t>
      </w:r>
    </w:p>
    <w:p w14:paraId="2EBF69C0"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Unhelkar</w:t>
      </w:r>
      <w:proofErr w:type="spellEnd"/>
      <w:r w:rsidRPr="007006B6">
        <w:rPr>
          <w:rFonts w:ascii="Arial" w:hAnsi="Arial" w:cs="Arial"/>
          <w:sz w:val="24"/>
          <w:szCs w:val="24"/>
        </w:rPr>
        <w:t xml:space="preserve">, B. (2018) The Art of market analysis for projects and organizations. 7th </w:t>
      </w:r>
      <w:proofErr w:type="spellStart"/>
      <w:r w:rsidRPr="007006B6">
        <w:rPr>
          <w:rFonts w:ascii="Arial" w:hAnsi="Arial" w:cs="Arial"/>
          <w:sz w:val="24"/>
          <w:szCs w:val="24"/>
        </w:rPr>
        <w:t>edn</w:t>
      </w:r>
      <w:proofErr w:type="spellEnd"/>
      <w:r w:rsidRPr="007006B6">
        <w:rPr>
          <w:rFonts w:ascii="Arial" w:hAnsi="Arial" w:cs="Arial"/>
          <w:sz w:val="24"/>
          <w:szCs w:val="24"/>
        </w:rPr>
        <w:t xml:space="preserve">. Boca Raton: CRC Press. </w:t>
      </w:r>
    </w:p>
    <w:p w14:paraId="0048BE13" w14:textId="77777777" w:rsidR="006F2F60" w:rsidRPr="007006B6" w:rsidRDefault="006F2F60" w:rsidP="007006B6">
      <w:pPr>
        <w:spacing w:line="360" w:lineRule="auto"/>
        <w:rPr>
          <w:rFonts w:ascii="Arial" w:hAnsi="Arial" w:cs="Arial"/>
          <w:sz w:val="24"/>
          <w:szCs w:val="24"/>
        </w:rPr>
      </w:pPr>
      <w:proofErr w:type="spellStart"/>
      <w:r w:rsidRPr="007006B6">
        <w:rPr>
          <w:rFonts w:ascii="Arial" w:hAnsi="Arial" w:cs="Arial"/>
          <w:sz w:val="24"/>
          <w:szCs w:val="24"/>
        </w:rPr>
        <w:t>Varadarajan</w:t>
      </w:r>
      <w:proofErr w:type="spellEnd"/>
      <w:r w:rsidRPr="007006B6">
        <w:rPr>
          <w:rFonts w:ascii="Arial" w:hAnsi="Arial" w:cs="Arial"/>
          <w:sz w:val="24"/>
          <w:szCs w:val="24"/>
        </w:rPr>
        <w:t xml:space="preserve">, R. (2020) “Strategic marketing and marketing strategy,” Handbook of Marketing Strategy, 11(3), pp. 33–41. Available at: https://doi.org/10.4337/9781781005224.00009. </w:t>
      </w:r>
    </w:p>
    <w:p w14:paraId="01B091C8" w14:textId="77777777" w:rsidR="006F2F60"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Walker (2019) “External Marketing Environment and Business Confidence,” Business environment, 7(1), pp. 112–121. Available at: https://doi.org/10.1787/eco_surveys-gbr-2013-graph6-en. </w:t>
      </w:r>
    </w:p>
    <w:p w14:paraId="14772638" w14:textId="6DD565F2" w:rsidR="00EC77C6" w:rsidRPr="007006B6" w:rsidRDefault="006F2F60" w:rsidP="007006B6">
      <w:pPr>
        <w:spacing w:line="360" w:lineRule="auto"/>
        <w:rPr>
          <w:rFonts w:ascii="Arial" w:hAnsi="Arial" w:cs="Arial"/>
          <w:sz w:val="24"/>
          <w:szCs w:val="24"/>
        </w:rPr>
      </w:pPr>
      <w:r w:rsidRPr="007006B6">
        <w:rPr>
          <w:rFonts w:ascii="Arial" w:hAnsi="Arial" w:cs="Arial"/>
          <w:sz w:val="24"/>
          <w:szCs w:val="24"/>
        </w:rPr>
        <w:t xml:space="preserve">Worthington, I., Britton, C. and Thompson, E. (2018) The Business Environment: A Global Perspective. 5th </w:t>
      </w:r>
      <w:proofErr w:type="spellStart"/>
      <w:r w:rsidRPr="007006B6">
        <w:rPr>
          <w:rFonts w:ascii="Arial" w:hAnsi="Arial" w:cs="Arial"/>
          <w:sz w:val="24"/>
          <w:szCs w:val="24"/>
        </w:rPr>
        <w:t>edn</w:t>
      </w:r>
      <w:proofErr w:type="spellEnd"/>
      <w:r w:rsidRPr="007006B6">
        <w:rPr>
          <w:rFonts w:ascii="Arial" w:hAnsi="Arial" w:cs="Arial"/>
          <w:sz w:val="24"/>
          <w:szCs w:val="24"/>
        </w:rPr>
        <w:t>. Harlow: Pearson.</w:t>
      </w:r>
    </w:p>
    <w:p w14:paraId="3A0200DF" w14:textId="77777777" w:rsidR="00EC77C6" w:rsidRPr="007006B6" w:rsidRDefault="00EC77C6" w:rsidP="007006B6">
      <w:pPr>
        <w:spacing w:line="360" w:lineRule="auto"/>
        <w:rPr>
          <w:rFonts w:ascii="Arial" w:hAnsi="Arial" w:cs="Arial"/>
          <w:sz w:val="24"/>
          <w:szCs w:val="24"/>
        </w:rPr>
      </w:pPr>
    </w:p>
    <w:p w14:paraId="0C503CDC" w14:textId="77777777" w:rsidR="003D2203" w:rsidRPr="007006B6" w:rsidRDefault="003D2203" w:rsidP="007006B6">
      <w:pPr>
        <w:spacing w:line="360" w:lineRule="auto"/>
        <w:rPr>
          <w:rFonts w:ascii="Arial" w:hAnsi="Arial" w:cs="Arial"/>
          <w:sz w:val="24"/>
          <w:szCs w:val="24"/>
        </w:rPr>
      </w:pPr>
    </w:p>
    <w:p w14:paraId="29A5CCE1" w14:textId="62AF190D" w:rsidR="00B253B3" w:rsidRPr="007006B6" w:rsidRDefault="00B253B3" w:rsidP="007006B6">
      <w:pPr>
        <w:spacing w:line="360" w:lineRule="auto"/>
        <w:jc w:val="both"/>
        <w:rPr>
          <w:rFonts w:ascii="Arial" w:hAnsi="Arial" w:cs="Arial"/>
          <w:sz w:val="24"/>
          <w:szCs w:val="24"/>
        </w:rPr>
      </w:pPr>
    </w:p>
    <w:sectPr w:rsidR="00B253B3" w:rsidRPr="007006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4492D" w14:textId="77777777" w:rsidR="004B2A0A" w:rsidRDefault="004B2A0A" w:rsidP="00400436">
      <w:pPr>
        <w:spacing w:after="0" w:line="240" w:lineRule="auto"/>
      </w:pPr>
      <w:r>
        <w:separator/>
      </w:r>
    </w:p>
  </w:endnote>
  <w:endnote w:type="continuationSeparator" w:id="0">
    <w:p w14:paraId="027786F1" w14:textId="77777777" w:rsidR="004B2A0A" w:rsidRDefault="004B2A0A" w:rsidP="00400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F8087" w14:textId="77777777" w:rsidR="004B2A0A" w:rsidRDefault="004B2A0A" w:rsidP="00400436">
      <w:pPr>
        <w:spacing w:after="0" w:line="240" w:lineRule="auto"/>
      </w:pPr>
      <w:r>
        <w:separator/>
      </w:r>
    </w:p>
  </w:footnote>
  <w:footnote w:type="continuationSeparator" w:id="0">
    <w:p w14:paraId="44CDBD75" w14:textId="77777777" w:rsidR="004B2A0A" w:rsidRDefault="004B2A0A" w:rsidP="00400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B0439"/>
    <w:multiLevelType w:val="multilevel"/>
    <w:tmpl w:val="77F0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566C87"/>
    <w:multiLevelType w:val="multilevel"/>
    <w:tmpl w:val="7120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547316">
    <w:abstractNumId w:val="1"/>
  </w:num>
  <w:num w:numId="2" w16cid:durableId="869952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7AC"/>
    <w:rsid w:val="00004B66"/>
    <w:rsid w:val="000133EA"/>
    <w:rsid w:val="0002132F"/>
    <w:rsid w:val="000323C9"/>
    <w:rsid w:val="000416CC"/>
    <w:rsid w:val="00070F8E"/>
    <w:rsid w:val="00097AF8"/>
    <w:rsid w:val="000B2E9B"/>
    <w:rsid w:val="000C0C68"/>
    <w:rsid w:val="000E6E67"/>
    <w:rsid w:val="00103077"/>
    <w:rsid w:val="00121E4A"/>
    <w:rsid w:val="00125A45"/>
    <w:rsid w:val="00130DFD"/>
    <w:rsid w:val="00144BAB"/>
    <w:rsid w:val="00164191"/>
    <w:rsid w:val="00172AB5"/>
    <w:rsid w:val="00184702"/>
    <w:rsid w:val="00185AEF"/>
    <w:rsid w:val="001933AC"/>
    <w:rsid w:val="001A3E59"/>
    <w:rsid w:val="001B5C64"/>
    <w:rsid w:val="001B7B1B"/>
    <w:rsid w:val="001D6D4A"/>
    <w:rsid w:val="001E26F5"/>
    <w:rsid w:val="001F1EA7"/>
    <w:rsid w:val="001F4CD4"/>
    <w:rsid w:val="00202FAB"/>
    <w:rsid w:val="0021496E"/>
    <w:rsid w:val="00227099"/>
    <w:rsid w:val="00234FA7"/>
    <w:rsid w:val="00244D58"/>
    <w:rsid w:val="00253987"/>
    <w:rsid w:val="00255A2F"/>
    <w:rsid w:val="00256BE1"/>
    <w:rsid w:val="002A6065"/>
    <w:rsid w:val="002B2FFC"/>
    <w:rsid w:val="002B49C8"/>
    <w:rsid w:val="002D3C70"/>
    <w:rsid w:val="002E662A"/>
    <w:rsid w:val="0031621C"/>
    <w:rsid w:val="00330BA4"/>
    <w:rsid w:val="00333C1F"/>
    <w:rsid w:val="00335EB3"/>
    <w:rsid w:val="00336769"/>
    <w:rsid w:val="00340AE2"/>
    <w:rsid w:val="003526B1"/>
    <w:rsid w:val="00382910"/>
    <w:rsid w:val="003A47C3"/>
    <w:rsid w:val="003C2963"/>
    <w:rsid w:val="003C441F"/>
    <w:rsid w:val="003D2203"/>
    <w:rsid w:val="003E782D"/>
    <w:rsid w:val="00400436"/>
    <w:rsid w:val="00454E26"/>
    <w:rsid w:val="00455C77"/>
    <w:rsid w:val="00481965"/>
    <w:rsid w:val="004928CE"/>
    <w:rsid w:val="004A540C"/>
    <w:rsid w:val="004A600D"/>
    <w:rsid w:val="004B2A0A"/>
    <w:rsid w:val="004C3E5E"/>
    <w:rsid w:val="004D166F"/>
    <w:rsid w:val="004E4B9B"/>
    <w:rsid w:val="004F3B12"/>
    <w:rsid w:val="005056CA"/>
    <w:rsid w:val="00510330"/>
    <w:rsid w:val="005204D2"/>
    <w:rsid w:val="00522BE7"/>
    <w:rsid w:val="005270BD"/>
    <w:rsid w:val="0053062F"/>
    <w:rsid w:val="005518F3"/>
    <w:rsid w:val="00565F72"/>
    <w:rsid w:val="00567A2A"/>
    <w:rsid w:val="00567C85"/>
    <w:rsid w:val="005739AE"/>
    <w:rsid w:val="00575FCA"/>
    <w:rsid w:val="005A1D83"/>
    <w:rsid w:val="005B5B79"/>
    <w:rsid w:val="005E00DB"/>
    <w:rsid w:val="005E22CA"/>
    <w:rsid w:val="00602572"/>
    <w:rsid w:val="00610A3C"/>
    <w:rsid w:val="00612B0B"/>
    <w:rsid w:val="006272D9"/>
    <w:rsid w:val="006313A0"/>
    <w:rsid w:val="00631439"/>
    <w:rsid w:val="00637539"/>
    <w:rsid w:val="006513B6"/>
    <w:rsid w:val="00663708"/>
    <w:rsid w:val="00682C01"/>
    <w:rsid w:val="00685320"/>
    <w:rsid w:val="00686EB4"/>
    <w:rsid w:val="00687CF0"/>
    <w:rsid w:val="006D5F55"/>
    <w:rsid w:val="006D77AC"/>
    <w:rsid w:val="006E210F"/>
    <w:rsid w:val="006E6EAC"/>
    <w:rsid w:val="006F04A3"/>
    <w:rsid w:val="006F2F60"/>
    <w:rsid w:val="006F3BBA"/>
    <w:rsid w:val="007006B6"/>
    <w:rsid w:val="00735139"/>
    <w:rsid w:val="00752766"/>
    <w:rsid w:val="0079433C"/>
    <w:rsid w:val="007B5200"/>
    <w:rsid w:val="00805071"/>
    <w:rsid w:val="00806D8A"/>
    <w:rsid w:val="00811640"/>
    <w:rsid w:val="0082404C"/>
    <w:rsid w:val="00827562"/>
    <w:rsid w:val="00830014"/>
    <w:rsid w:val="00861CB7"/>
    <w:rsid w:val="00873892"/>
    <w:rsid w:val="0088134F"/>
    <w:rsid w:val="00895475"/>
    <w:rsid w:val="00897341"/>
    <w:rsid w:val="008D0F19"/>
    <w:rsid w:val="008D5675"/>
    <w:rsid w:val="008F363A"/>
    <w:rsid w:val="008F4017"/>
    <w:rsid w:val="00904DA7"/>
    <w:rsid w:val="00912935"/>
    <w:rsid w:val="00921331"/>
    <w:rsid w:val="00922975"/>
    <w:rsid w:val="00943FF7"/>
    <w:rsid w:val="00973FE2"/>
    <w:rsid w:val="00984833"/>
    <w:rsid w:val="0099072B"/>
    <w:rsid w:val="009C1379"/>
    <w:rsid w:val="009D07AE"/>
    <w:rsid w:val="009F3303"/>
    <w:rsid w:val="00A0030E"/>
    <w:rsid w:val="00A14BAA"/>
    <w:rsid w:val="00A3224C"/>
    <w:rsid w:val="00A427A8"/>
    <w:rsid w:val="00A56DB3"/>
    <w:rsid w:val="00A946ED"/>
    <w:rsid w:val="00AA1319"/>
    <w:rsid w:val="00AF431E"/>
    <w:rsid w:val="00B03E90"/>
    <w:rsid w:val="00B154E0"/>
    <w:rsid w:val="00B253B3"/>
    <w:rsid w:val="00B462D8"/>
    <w:rsid w:val="00B63134"/>
    <w:rsid w:val="00B77586"/>
    <w:rsid w:val="00B975F7"/>
    <w:rsid w:val="00BA0489"/>
    <w:rsid w:val="00BD65DF"/>
    <w:rsid w:val="00BE4A8D"/>
    <w:rsid w:val="00C20F58"/>
    <w:rsid w:val="00C431CD"/>
    <w:rsid w:val="00C52E19"/>
    <w:rsid w:val="00C562FE"/>
    <w:rsid w:val="00C6087B"/>
    <w:rsid w:val="00C61E2C"/>
    <w:rsid w:val="00C730DC"/>
    <w:rsid w:val="00C95B7C"/>
    <w:rsid w:val="00C96667"/>
    <w:rsid w:val="00CA57A4"/>
    <w:rsid w:val="00CC31FE"/>
    <w:rsid w:val="00CE049D"/>
    <w:rsid w:val="00CF4DC9"/>
    <w:rsid w:val="00D327AE"/>
    <w:rsid w:val="00D456A7"/>
    <w:rsid w:val="00DB6381"/>
    <w:rsid w:val="00DD4D35"/>
    <w:rsid w:val="00E3170F"/>
    <w:rsid w:val="00E32AE2"/>
    <w:rsid w:val="00E404F7"/>
    <w:rsid w:val="00E424FB"/>
    <w:rsid w:val="00E510B3"/>
    <w:rsid w:val="00E5180A"/>
    <w:rsid w:val="00E54223"/>
    <w:rsid w:val="00E60A0D"/>
    <w:rsid w:val="00E700AC"/>
    <w:rsid w:val="00E76700"/>
    <w:rsid w:val="00E83F80"/>
    <w:rsid w:val="00EA4E97"/>
    <w:rsid w:val="00EB5BD6"/>
    <w:rsid w:val="00EC77C6"/>
    <w:rsid w:val="00ED356A"/>
    <w:rsid w:val="00F317CC"/>
    <w:rsid w:val="00F60E7C"/>
    <w:rsid w:val="00F75BFA"/>
    <w:rsid w:val="00F97560"/>
    <w:rsid w:val="00FF0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6D42D"/>
  <w15:chartTrackingRefBased/>
  <w15:docId w15:val="{BBD41325-70D8-4D2A-A2F0-3119DFF0E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7C6"/>
    <w:pPr>
      <w:keepNext/>
      <w:keepLines/>
      <w:spacing w:before="240" w:after="120" w:line="360" w:lineRule="auto"/>
      <w:jc w:val="both"/>
      <w:outlineLvl w:val="0"/>
    </w:pPr>
    <w:rPr>
      <w:rFonts w:ascii="Times New Roman" w:eastAsiaTheme="majorEastAsia" w:hAnsi="Times New Roman" w:cstheme="majorBidi"/>
      <w:b/>
      <w:color w:val="323E4F" w:themeColor="text2"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2BE7"/>
    <w:rPr>
      <w:color w:val="0000FF"/>
      <w:u w:val="single"/>
    </w:rPr>
  </w:style>
  <w:style w:type="character" w:customStyle="1" w:styleId="Heading1Char">
    <w:name w:val="Heading 1 Char"/>
    <w:basedOn w:val="DefaultParagraphFont"/>
    <w:link w:val="Heading1"/>
    <w:uiPriority w:val="9"/>
    <w:rsid w:val="00EC77C6"/>
    <w:rPr>
      <w:rFonts w:ascii="Times New Roman" w:eastAsiaTheme="majorEastAsia" w:hAnsi="Times New Roman" w:cstheme="majorBidi"/>
      <w:b/>
      <w:color w:val="323E4F" w:themeColor="text2" w:themeShade="BF"/>
      <w:sz w:val="32"/>
      <w:szCs w:val="32"/>
    </w:rPr>
  </w:style>
  <w:style w:type="paragraph" w:styleId="Header">
    <w:name w:val="header"/>
    <w:basedOn w:val="Normal"/>
    <w:link w:val="HeaderChar"/>
    <w:uiPriority w:val="99"/>
    <w:unhideWhenUsed/>
    <w:rsid w:val="00400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436"/>
  </w:style>
  <w:style w:type="paragraph" w:styleId="Footer">
    <w:name w:val="footer"/>
    <w:basedOn w:val="Normal"/>
    <w:link w:val="FooterChar"/>
    <w:uiPriority w:val="99"/>
    <w:unhideWhenUsed/>
    <w:rsid w:val="00400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47492">
      <w:bodyDiv w:val="1"/>
      <w:marLeft w:val="0"/>
      <w:marRight w:val="0"/>
      <w:marTop w:val="0"/>
      <w:marBottom w:val="0"/>
      <w:divBdr>
        <w:top w:val="none" w:sz="0" w:space="0" w:color="auto"/>
        <w:left w:val="none" w:sz="0" w:space="0" w:color="auto"/>
        <w:bottom w:val="none" w:sz="0" w:space="0" w:color="auto"/>
        <w:right w:val="none" w:sz="0" w:space="0" w:color="auto"/>
      </w:divBdr>
    </w:div>
    <w:div w:id="1038702380">
      <w:bodyDiv w:val="1"/>
      <w:marLeft w:val="0"/>
      <w:marRight w:val="0"/>
      <w:marTop w:val="0"/>
      <w:marBottom w:val="0"/>
      <w:divBdr>
        <w:top w:val="none" w:sz="0" w:space="0" w:color="auto"/>
        <w:left w:val="none" w:sz="0" w:space="0" w:color="auto"/>
        <w:bottom w:val="none" w:sz="0" w:space="0" w:color="auto"/>
        <w:right w:val="none" w:sz="0" w:space="0" w:color="auto"/>
      </w:divBdr>
    </w:div>
    <w:div w:id="173146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0" ma:contentTypeDescription="Create a new document." ma:contentTypeScope="" ma:versionID="ed9fa3959e4ba6ffc00e5a9bc2042379">
  <xsd:schema xmlns:xsd="http://www.w3.org/2001/XMLSchema" xmlns:xs="http://www.w3.org/2001/XMLSchema" xmlns:p="http://schemas.microsoft.com/office/2006/metadata/properties" targetNamespace="http://schemas.microsoft.com/office/2006/metadata/properties" ma:root="true" ma:fieldsID="683f2ea22f12be9bf3a3ed3a6f62436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D34CE-15C9-48CA-A5E6-B2356965C31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A378DA-3F1B-40AD-854A-4A23F7517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10C76D7B-EB3F-4FE4-AAAE-42D46A593396}">
  <ds:schemaRefs>
    <ds:schemaRef ds:uri="http://schemas.microsoft.com/sharepoint/v3/contenttype/forms"/>
  </ds:schemaRefs>
</ds:datastoreItem>
</file>

<file path=customXml/itemProps4.xml><?xml version="1.0" encoding="utf-8"?>
<ds:datastoreItem xmlns:ds="http://schemas.openxmlformats.org/officeDocument/2006/customXml" ds:itemID="{C641D8B6-7A67-4ACA-BD4A-04000E381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2001</Words>
  <Characters>11411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Akhtar (2207459)</dc:creator>
  <cp:keywords/>
  <dc:description/>
  <cp:lastModifiedBy>Syeda Akhtar</cp:lastModifiedBy>
  <cp:revision>2</cp:revision>
  <dcterms:created xsi:type="dcterms:W3CDTF">2022-10-28T14:13:00Z</dcterms:created>
  <dcterms:modified xsi:type="dcterms:W3CDTF">2022-10-28T14:13:00Z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1926c574-738e-4c93-8d51-fec73ae61549</vt:lpwstr>
  </property>
  <property fmtid="{D5CDD505-2E9C-101B-9397-08002B2CF9AE}" pid="3" name="ContentTypeId">
    <vt:lpwstr>0x010100BD024FF986E86248B25DDBA3DBF998D1</vt:lpwstr>
  </property>
</Properties>
</file>