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008B" w:rsidRDefault="00A3008B" w:rsidP="00A3008B">
      <w:pPr>
        <w:rPr>
          <w:rFonts w:ascii="Palatino Linotype" w:hAnsi="Palatino Linotype"/>
        </w:rPr>
      </w:pPr>
      <w:r>
        <w:rPr>
          <w:rFonts w:ascii="Palatino Linotype" w:hAnsi="Palatino Linotype"/>
        </w:rPr>
        <w:t>Modern Orthodox Theologians</w:t>
      </w:r>
    </w:p>
    <w:p w:rsidR="00A3008B" w:rsidRDefault="00A3008B" w:rsidP="00A3008B">
      <w:pPr>
        <w:rPr>
          <w:rFonts w:ascii="Palatino Linotype" w:hAnsi="Palatino Linotype"/>
        </w:rPr>
      </w:pPr>
      <w:r>
        <w:rPr>
          <w:rFonts w:ascii="Palatino Linotype" w:hAnsi="Palatino Linotype"/>
        </w:rPr>
        <w:t>TRDL7081</w:t>
      </w:r>
    </w:p>
    <w:p w:rsidR="00CE72FE" w:rsidRDefault="00A3008B" w:rsidP="00A3008B">
      <w:pPr>
        <w:rPr>
          <w:rFonts w:ascii="Palatino Linotype" w:hAnsi="Palatino Linotype"/>
        </w:rPr>
      </w:pPr>
      <w:r>
        <w:rPr>
          <w:rFonts w:ascii="Palatino Linotype" w:hAnsi="Palatino Linotype"/>
        </w:rPr>
        <w:t>Unit Six</w:t>
      </w:r>
    </w:p>
    <w:p w:rsidR="00A3008B" w:rsidRPr="007D40B2" w:rsidRDefault="00A3008B" w:rsidP="00A3008B">
      <w:pPr>
        <w:rPr>
          <w:rFonts w:ascii="Palatino Linotype" w:hAnsi="Palatino Linotype"/>
        </w:rPr>
      </w:pPr>
    </w:p>
    <w:p w:rsidR="00CE72FE" w:rsidRPr="007D40B2" w:rsidRDefault="00CE72FE">
      <w:pPr>
        <w:jc w:val="center"/>
        <w:rPr>
          <w:rFonts w:ascii="Palatino Linotype" w:hAnsi="Palatino Linotype"/>
          <w:i/>
          <w:iCs/>
        </w:rPr>
      </w:pPr>
      <w:r w:rsidRPr="007D40B2">
        <w:rPr>
          <w:rFonts w:ascii="Palatino Linotype" w:hAnsi="Palatino Linotype"/>
          <w:i/>
          <w:iCs/>
        </w:rPr>
        <w:t>Orthodoxy in the late modern West: Theology and contemporary issues:</w:t>
      </w:r>
    </w:p>
    <w:p w:rsidR="00CE72FE" w:rsidRPr="007D40B2" w:rsidRDefault="00CE72FE">
      <w:pPr>
        <w:jc w:val="center"/>
        <w:rPr>
          <w:rFonts w:ascii="Palatino Linotype" w:hAnsi="Palatino Linotype"/>
        </w:rPr>
      </w:pPr>
      <w:r w:rsidRPr="007D40B2">
        <w:rPr>
          <w:rFonts w:ascii="Palatino Linotype" w:hAnsi="Palatino Linotype"/>
          <w:i/>
          <w:iCs/>
        </w:rPr>
        <w:t xml:space="preserve">Philip </w:t>
      </w:r>
      <w:proofErr w:type="spellStart"/>
      <w:r w:rsidRPr="007D40B2">
        <w:rPr>
          <w:rFonts w:ascii="Palatino Linotype" w:hAnsi="Palatino Linotype"/>
          <w:i/>
          <w:iCs/>
        </w:rPr>
        <w:t>Sherrard</w:t>
      </w:r>
      <w:proofErr w:type="spellEnd"/>
      <w:r w:rsidRPr="007D40B2">
        <w:rPr>
          <w:rFonts w:ascii="Palatino Linotype" w:hAnsi="Palatino Linotype"/>
          <w:i/>
          <w:iCs/>
        </w:rPr>
        <w:t xml:space="preserve"> and Elisabeth Behr-Sigel</w:t>
      </w:r>
    </w:p>
    <w:p w:rsidR="00CE72FE" w:rsidRPr="007D40B2" w:rsidRDefault="00CE72FE">
      <w:pPr>
        <w:jc w:val="both"/>
        <w:rPr>
          <w:rFonts w:ascii="Palatino Linotype" w:hAnsi="Palatino Linotype"/>
          <w:highlight w:val="yellow"/>
        </w:rPr>
      </w:pPr>
    </w:p>
    <w:p w:rsidR="00CE72FE" w:rsidRPr="007D40B2" w:rsidRDefault="00CE72FE">
      <w:pPr>
        <w:jc w:val="both"/>
        <w:rPr>
          <w:rFonts w:ascii="Palatino Linotype" w:hAnsi="Palatino Linotype"/>
        </w:rPr>
      </w:pPr>
      <w:r w:rsidRPr="007D40B2">
        <w:rPr>
          <w:rFonts w:ascii="Palatino Linotype" w:hAnsi="Palatino Linotype"/>
        </w:rPr>
        <w:t xml:space="preserve">As noted previously, all of the theologians studied in this module have been connected in one way or another with the Western Christian world. Indeed, it could be argued that one of the defining features of modern Orthodox theology is the level and intensity of interaction with Western theology. Most of what we have seen so far is evidence for Orthodox theologians looking back to their own tradition in changed circumstances and expressing their views, beliefs and values in a foreign idiom. Giving so much attention to that function in modern Orthodox theology is accurately representative of the state of Orthodoxy. But it should not escape our attention that there is also within modern Orthodoxy a population who are culturally Westerners who have become Orthodox and, among them, Orthodox theologians who work within the confluence of Byzantine and Western cultures. The final unit of this module focuses on contributions to Orthodox theology in </w:t>
      </w:r>
      <w:smartTag w:uri="urn:schemas-microsoft-com:office:smarttags" w:element="place">
        <w:r w:rsidRPr="007D40B2">
          <w:rPr>
            <w:rFonts w:ascii="Palatino Linotype" w:hAnsi="Palatino Linotype"/>
          </w:rPr>
          <w:t>Western Europe</w:t>
        </w:r>
      </w:smartTag>
      <w:r w:rsidRPr="007D40B2">
        <w:rPr>
          <w:rFonts w:ascii="Palatino Linotype" w:hAnsi="Palatino Linotype"/>
        </w:rPr>
        <w:t xml:space="preserve"> made by two converts to Orthodox Christianity (Philip </w:t>
      </w:r>
      <w:proofErr w:type="spellStart"/>
      <w:r w:rsidRPr="007D40B2">
        <w:rPr>
          <w:rFonts w:ascii="Palatino Linotype" w:hAnsi="Palatino Linotype"/>
        </w:rPr>
        <w:t>Sherrard</w:t>
      </w:r>
      <w:proofErr w:type="spellEnd"/>
      <w:r w:rsidRPr="007D40B2">
        <w:rPr>
          <w:rFonts w:ascii="Palatino Linotype" w:hAnsi="Palatino Linotype"/>
        </w:rPr>
        <w:t xml:space="preserve"> and Elisabeth Behr-Sigel) with reference to public issues that are especially salient in the West: environmentalism and the place of women in the Church, respectively.</w:t>
      </w:r>
    </w:p>
    <w:p w:rsidR="00CE72FE" w:rsidRPr="007D40B2" w:rsidRDefault="00CE72FE">
      <w:pPr>
        <w:jc w:val="both"/>
        <w:rPr>
          <w:rFonts w:ascii="Palatino Linotype" w:hAnsi="Palatino Linotype"/>
        </w:rPr>
      </w:pPr>
    </w:p>
    <w:p w:rsidR="00CE72FE" w:rsidRPr="007D40B2" w:rsidRDefault="00CE72FE">
      <w:pPr>
        <w:jc w:val="both"/>
        <w:rPr>
          <w:rFonts w:ascii="Palatino Linotype" w:hAnsi="Palatino Linotype" w:cs="Arial"/>
          <w:szCs w:val="20"/>
        </w:rPr>
      </w:pPr>
      <w:r w:rsidRPr="007D40B2">
        <w:rPr>
          <w:rFonts w:ascii="Palatino Linotype" w:hAnsi="Palatino Linotype"/>
        </w:rPr>
        <w:t xml:space="preserve">Philip </w:t>
      </w:r>
      <w:proofErr w:type="spellStart"/>
      <w:r w:rsidRPr="007D40B2">
        <w:rPr>
          <w:rFonts w:ascii="Palatino Linotype" w:hAnsi="Palatino Linotype"/>
        </w:rPr>
        <w:t>Sherrard</w:t>
      </w:r>
      <w:proofErr w:type="spellEnd"/>
      <w:r w:rsidRPr="007D40B2">
        <w:rPr>
          <w:rFonts w:ascii="Palatino Linotype" w:hAnsi="Palatino Linotype"/>
        </w:rPr>
        <w:t xml:space="preserve"> (23 Sept. 1922 – </w:t>
      </w:r>
      <w:r w:rsidRPr="007D40B2">
        <w:rPr>
          <w:rFonts w:ascii="Palatino Linotype" w:hAnsi="Palatino Linotype" w:cs="Arial"/>
          <w:szCs w:val="20"/>
        </w:rPr>
        <w:t xml:space="preserve">30 May 1995) was a noted scholar and translator of </w:t>
      </w:r>
      <w:r w:rsidR="00992D76" w:rsidRPr="007D40B2">
        <w:rPr>
          <w:rFonts w:ascii="Palatino Linotype" w:hAnsi="Palatino Linotype" w:cs="Arial"/>
          <w:szCs w:val="20"/>
        </w:rPr>
        <w:t>Modern</w:t>
      </w:r>
      <w:r w:rsidRPr="007D40B2">
        <w:rPr>
          <w:rFonts w:ascii="Palatino Linotype" w:hAnsi="Palatino Linotype" w:cs="Arial"/>
          <w:szCs w:val="20"/>
        </w:rPr>
        <w:t xml:space="preserve"> Greek literature, especially poetry, in addition to being a poet in his own right. His writings include studies of Greek poetry, church history and what might broadly (and not entirely satisfactorily) be called ‘spirituality’. What remains consistent across his four decades or more as an author is </w:t>
      </w:r>
      <w:proofErr w:type="spellStart"/>
      <w:r w:rsidRPr="007D40B2">
        <w:rPr>
          <w:rFonts w:ascii="Palatino Linotype" w:hAnsi="Palatino Linotype" w:cs="Arial"/>
          <w:szCs w:val="20"/>
        </w:rPr>
        <w:t>Sherrard’s</w:t>
      </w:r>
      <w:proofErr w:type="spellEnd"/>
      <w:r w:rsidRPr="007D40B2">
        <w:rPr>
          <w:rFonts w:ascii="Palatino Linotype" w:hAnsi="Palatino Linotype" w:cs="Arial"/>
          <w:szCs w:val="20"/>
        </w:rPr>
        <w:t xml:space="preserve"> Christian criticism of culture. Criticism here refers not to an unduly negative evaluation – though that, too, can be found in </w:t>
      </w:r>
      <w:proofErr w:type="spellStart"/>
      <w:r w:rsidRPr="007D40B2">
        <w:rPr>
          <w:rFonts w:ascii="Palatino Linotype" w:hAnsi="Palatino Linotype" w:cs="Arial"/>
          <w:szCs w:val="20"/>
        </w:rPr>
        <w:t>Sherrard’s</w:t>
      </w:r>
      <w:proofErr w:type="spellEnd"/>
      <w:r w:rsidRPr="007D40B2">
        <w:rPr>
          <w:rFonts w:ascii="Palatino Linotype" w:hAnsi="Palatino Linotype" w:cs="Arial"/>
          <w:szCs w:val="20"/>
        </w:rPr>
        <w:t xml:space="preserve"> pages, particularly when the bogey of Roman Catholic Christianity is in view – but to a thorough-going, informed and probative interaction with the object being criticised. In this sense, </w:t>
      </w:r>
      <w:proofErr w:type="spellStart"/>
      <w:r w:rsidRPr="007D40B2">
        <w:rPr>
          <w:rFonts w:ascii="Palatino Linotype" w:hAnsi="Palatino Linotype" w:cs="Arial"/>
          <w:szCs w:val="20"/>
        </w:rPr>
        <w:t>Sherrard</w:t>
      </w:r>
      <w:proofErr w:type="spellEnd"/>
      <w:r w:rsidRPr="007D40B2">
        <w:rPr>
          <w:rFonts w:ascii="Palatino Linotype" w:hAnsi="Palatino Linotype" w:cs="Arial"/>
          <w:szCs w:val="20"/>
        </w:rPr>
        <w:t xml:space="preserve"> was above all critical of modern understandings of the world and of religion’s place in the world. He identified the mechanisation of society and the uncritical acceptance of technology as a severance of people from their environment, with disastrous consequences. </w:t>
      </w:r>
      <w:proofErr w:type="spellStart"/>
      <w:r w:rsidRPr="007D40B2">
        <w:rPr>
          <w:rFonts w:ascii="Palatino Linotype" w:hAnsi="Palatino Linotype" w:cs="Arial"/>
          <w:szCs w:val="20"/>
        </w:rPr>
        <w:t>Sherrard’s</w:t>
      </w:r>
      <w:proofErr w:type="spellEnd"/>
      <w:r w:rsidRPr="007D40B2">
        <w:rPr>
          <w:rFonts w:ascii="Palatino Linotype" w:hAnsi="Palatino Linotype" w:cs="Arial"/>
          <w:szCs w:val="20"/>
        </w:rPr>
        <w:t xml:space="preserve"> historiography (as found in </w:t>
      </w:r>
      <w:r w:rsidRPr="007D40B2">
        <w:rPr>
          <w:rFonts w:ascii="Palatino Linotype" w:hAnsi="Palatino Linotype" w:cs="Arial"/>
          <w:i/>
          <w:iCs/>
          <w:szCs w:val="20"/>
        </w:rPr>
        <w:t xml:space="preserve">Greek East and Latin West </w:t>
      </w:r>
      <w:r w:rsidRPr="007D40B2">
        <w:rPr>
          <w:rFonts w:ascii="Palatino Linotype" w:hAnsi="Palatino Linotype" w:cs="Arial"/>
          <w:szCs w:val="20"/>
        </w:rPr>
        <w:t xml:space="preserve">and </w:t>
      </w:r>
      <w:r w:rsidRPr="007D40B2">
        <w:rPr>
          <w:rFonts w:ascii="Palatino Linotype" w:hAnsi="Palatino Linotype" w:cs="Arial"/>
          <w:i/>
          <w:iCs/>
          <w:szCs w:val="20"/>
        </w:rPr>
        <w:t>Church, Papacy and Schism</w:t>
      </w:r>
      <w:r w:rsidRPr="007D40B2">
        <w:rPr>
          <w:rFonts w:ascii="Palatino Linotype" w:hAnsi="Palatino Linotype" w:cs="Arial"/>
          <w:szCs w:val="20"/>
        </w:rPr>
        <w:t>) is essentially an attempt to explain the origins and the character of that process. Similarly, his ecological writings (an outtake from one of which is the reading for this section) are essentially an attempt to re-integrate the fragmented pieces of an authentic worldview.</w:t>
      </w:r>
    </w:p>
    <w:p w:rsidR="00CE72FE" w:rsidRPr="007D40B2" w:rsidRDefault="00CE72FE">
      <w:pPr>
        <w:jc w:val="both"/>
        <w:rPr>
          <w:rFonts w:ascii="Palatino Linotype" w:hAnsi="Palatino Linotype" w:cs="Arial"/>
          <w:szCs w:val="20"/>
        </w:rPr>
      </w:pPr>
    </w:p>
    <w:p w:rsidR="00CE72FE" w:rsidRPr="007D40B2" w:rsidRDefault="00CE72FE">
      <w:pPr>
        <w:jc w:val="both"/>
        <w:rPr>
          <w:rFonts w:ascii="Palatino Linotype" w:hAnsi="Palatino Linotype" w:cs="Arial"/>
          <w:szCs w:val="20"/>
        </w:rPr>
      </w:pPr>
      <w:r w:rsidRPr="007D40B2">
        <w:rPr>
          <w:rFonts w:ascii="Palatino Linotype" w:hAnsi="Palatino Linotype" w:cs="Arial"/>
          <w:szCs w:val="20"/>
        </w:rPr>
        <w:t xml:space="preserve">In terms of his Orthodox historiography, </w:t>
      </w:r>
      <w:proofErr w:type="spellStart"/>
      <w:r w:rsidRPr="007D40B2">
        <w:rPr>
          <w:rFonts w:ascii="Palatino Linotype" w:hAnsi="Palatino Linotype" w:cs="Arial"/>
          <w:szCs w:val="20"/>
        </w:rPr>
        <w:t>Sherrard</w:t>
      </w:r>
      <w:proofErr w:type="spellEnd"/>
      <w:r w:rsidRPr="007D40B2">
        <w:rPr>
          <w:rFonts w:ascii="Palatino Linotype" w:hAnsi="Palatino Linotype" w:cs="Arial"/>
          <w:szCs w:val="20"/>
        </w:rPr>
        <w:t xml:space="preserve"> can be compared to </w:t>
      </w:r>
      <w:proofErr w:type="spellStart"/>
      <w:r w:rsidRPr="007D40B2">
        <w:rPr>
          <w:rFonts w:ascii="Palatino Linotype" w:hAnsi="Palatino Linotype" w:cs="Arial"/>
          <w:szCs w:val="20"/>
        </w:rPr>
        <w:t>Romanides</w:t>
      </w:r>
      <w:proofErr w:type="spellEnd"/>
      <w:r w:rsidRPr="007D40B2">
        <w:rPr>
          <w:rFonts w:ascii="Palatino Linotype" w:hAnsi="Palatino Linotype" w:cs="Arial"/>
          <w:szCs w:val="20"/>
        </w:rPr>
        <w:t xml:space="preserve">, because both of them are deeply receptive of the traditional – and, it must be noted, polemical – narrative of the decline of the West that had been refined in centuries of Greek Byzantine literature. But whereas </w:t>
      </w:r>
      <w:proofErr w:type="spellStart"/>
      <w:r w:rsidRPr="007D40B2">
        <w:rPr>
          <w:rFonts w:ascii="Palatino Linotype" w:hAnsi="Palatino Linotype" w:cs="Arial"/>
          <w:szCs w:val="20"/>
        </w:rPr>
        <w:t>Romanides</w:t>
      </w:r>
      <w:proofErr w:type="spellEnd"/>
      <w:r w:rsidRPr="007D40B2">
        <w:rPr>
          <w:rFonts w:ascii="Palatino Linotype" w:hAnsi="Palatino Linotype" w:cs="Arial"/>
          <w:szCs w:val="20"/>
        </w:rPr>
        <w:t xml:space="preserve"> applied his theological research to the question of the health and wholeness of the person, </w:t>
      </w:r>
      <w:proofErr w:type="spellStart"/>
      <w:r w:rsidRPr="007D40B2">
        <w:rPr>
          <w:rFonts w:ascii="Palatino Linotype" w:hAnsi="Palatino Linotype" w:cs="Arial"/>
          <w:szCs w:val="20"/>
        </w:rPr>
        <w:t>Sherrard</w:t>
      </w:r>
      <w:proofErr w:type="spellEnd"/>
      <w:r w:rsidRPr="007D40B2">
        <w:rPr>
          <w:rFonts w:ascii="Palatino Linotype" w:hAnsi="Palatino Linotype" w:cs="Arial"/>
          <w:szCs w:val="20"/>
        </w:rPr>
        <w:t xml:space="preserve"> worked on a much broader campus: his environmentalism was nothing less than cosmic in its scope. In three of his later publications, </w:t>
      </w:r>
      <w:proofErr w:type="spellStart"/>
      <w:r w:rsidRPr="007D40B2">
        <w:rPr>
          <w:rFonts w:ascii="Palatino Linotype" w:hAnsi="Palatino Linotype" w:cs="Arial"/>
          <w:szCs w:val="20"/>
        </w:rPr>
        <w:t>Sherrard</w:t>
      </w:r>
      <w:proofErr w:type="spellEnd"/>
      <w:r w:rsidRPr="007D40B2">
        <w:rPr>
          <w:rFonts w:ascii="Palatino Linotype" w:hAnsi="Palatino Linotype" w:cs="Arial"/>
          <w:szCs w:val="20"/>
        </w:rPr>
        <w:t xml:space="preserve"> insisted on the importance of re-discovering the spiritual reality that causes the beauty of the natural world. Comparison to another modern Orthodox thinker may be appropriate here. For </w:t>
      </w:r>
      <w:proofErr w:type="spellStart"/>
      <w:r w:rsidRPr="007D40B2">
        <w:rPr>
          <w:rFonts w:ascii="Palatino Linotype" w:hAnsi="Palatino Linotype" w:cs="Arial"/>
          <w:szCs w:val="20"/>
        </w:rPr>
        <w:t>Sherrard</w:t>
      </w:r>
      <w:proofErr w:type="spellEnd"/>
      <w:r w:rsidRPr="007D40B2">
        <w:rPr>
          <w:rFonts w:ascii="Palatino Linotype" w:hAnsi="Palatino Linotype" w:cs="Arial"/>
          <w:szCs w:val="20"/>
        </w:rPr>
        <w:t xml:space="preserve">, like Vladimir </w:t>
      </w:r>
      <w:proofErr w:type="spellStart"/>
      <w:r w:rsidRPr="007D40B2">
        <w:rPr>
          <w:rFonts w:ascii="Palatino Linotype" w:hAnsi="Palatino Linotype" w:cs="Arial"/>
          <w:szCs w:val="20"/>
        </w:rPr>
        <w:t>Solovyov</w:t>
      </w:r>
      <w:proofErr w:type="spellEnd"/>
      <w:r w:rsidRPr="007D40B2">
        <w:rPr>
          <w:rFonts w:ascii="Palatino Linotype" w:hAnsi="Palatino Linotype" w:cs="Arial"/>
          <w:szCs w:val="20"/>
        </w:rPr>
        <w:t xml:space="preserve"> (1853-1900), described this in rich and emotive prose that owed much of its symbolism to an exceptionally eclectic reading, especially of works that fall well beyond the canon of Orthodox theology. </w:t>
      </w:r>
    </w:p>
    <w:p w:rsidR="00CE72FE" w:rsidRPr="007D40B2" w:rsidRDefault="00CE72FE">
      <w:pPr>
        <w:jc w:val="both"/>
        <w:rPr>
          <w:rFonts w:ascii="Palatino Linotype" w:hAnsi="Palatino Linotype" w:cs="Arial"/>
          <w:szCs w:val="20"/>
        </w:rPr>
      </w:pPr>
    </w:p>
    <w:p w:rsidR="00CE72FE" w:rsidRPr="007D40B2" w:rsidRDefault="00CE72FE">
      <w:pPr>
        <w:jc w:val="both"/>
        <w:rPr>
          <w:rFonts w:ascii="Palatino Linotype" w:hAnsi="Palatino Linotype" w:cs="Arial"/>
          <w:szCs w:val="20"/>
        </w:rPr>
      </w:pPr>
      <w:r w:rsidRPr="007D40B2">
        <w:rPr>
          <w:rFonts w:ascii="Palatino Linotype" w:hAnsi="Palatino Linotype" w:cs="Arial"/>
          <w:szCs w:val="20"/>
        </w:rPr>
        <w:t xml:space="preserve">His eclecticism, viewed positively, indicates that the lost sense of the universe as sacred whole that prevails in the modern West is anomalous with respect to the history of human culture at large. </w:t>
      </w:r>
      <w:proofErr w:type="spellStart"/>
      <w:r w:rsidRPr="007D40B2">
        <w:rPr>
          <w:rFonts w:ascii="Palatino Linotype" w:hAnsi="Palatino Linotype" w:cs="Arial"/>
          <w:szCs w:val="20"/>
        </w:rPr>
        <w:t>Sherrard</w:t>
      </w:r>
      <w:proofErr w:type="spellEnd"/>
      <w:r w:rsidRPr="007D40B2">
        <w:rPr>
          <w:rFonts w:ascii="Palatino Linotype" w:hAnsi="Palatino Linotype" w:cs="Arial"/>
          <w:szCs w:val="20"/>
        </w:rPr>
        <w:t xml:space="preserve"> proposes Orthodox Christianity as offering an integrated cosmological vision that is sufficient to redress the environmental crisis, precisely because that crisis (as he argues) stems from a defective worldview. These defects are identifiable precisely by comparing modern Western culture to Orthodox culture, the resources of which can be used to correct the problems endemic to life in a post-industrialised society. He does not restrict himself to the glories of the Byzantine tradition, but rather indicates that the lost awareness he is keen to restore has been known round the world and down the centuries, and continues to resonate in world literature. For </w:t>
      </w:r>
      <w:proofErr w:type="spellStart"/>
      <w:r w:rsidRPr="007D40B2">
        <w:rPr>
          <w:rFonts w:ascii="Palatino Linotype" w:hAnsi="Palatino Linotype" w:cs="Arial"/>
          <w:szCs w:val="20"/>
        </w:rPr>
        <w:t>Sherrard</w:t>
      </w:r>
      <w:proofErr w:type="spellEnd"/>
      <w:r w:rsidRPr="007D40B2">
        <w:rPr>
          <w:rFonts w:ascii="Palatino Linotype" w:hAnsi="Palatino Linotype" w:cs="Arial"/>
          <w:szCs w:val="20"/>
        </w:rPr>
        <w:t xml:space="preserve">, this awareness cannot be reduced to a simple attitude or notional assent to some abstract ideas. Instead, it is realised in one’s manner of living. It is perhaps here that we can see clearly the influence on his thinking of the </w:t>
      </w:r>
      <w:proofErr w:type="spellStart"/>
      <w:r w:rsidRPr="007D40B2">
        <w:rPr>
          <w:rFonts w:ascii="Palatino Linotype" w:hAnsi="Palatino Linotype" w:cs="Arial"/>
          <w:i/>
          <w:iCs/>
          <w:szCs w:val="20"/>
        </w:rPr>
        <w:t>Philokalia</w:t>
      </w:r>
      <w:proofErr w:type="spellEnd"/>
      <w:r w:rsidRPr="007D40B2">
        <w:rPr>
          <w:rFonts w:ascii="Palatino Linotype" w:hAnsi="Palatino Linotype" w:cs="Arial"/>
          <w:szCs w:val="20"/>
        </w:rPr>
        <w:t xml:space="preserve">, which (with G.E.H. Palmer and </w:t>
      </w:r>
      <w:proofErr w:type="spellStart"/>
      <w:r w:rsidRPr="007D40B2">
        <w:rPr>
          <w:rFonts w:ascii="Palatino Linotype" w:hAnsi="Palatino Linotype" w:cs="Arial"/>
          <w:szCs w:val="20"/>
        </w:rPr>
        <w:t>Kallistos</w:t>
      </w:r>
      <w:proofErr w:type="spellEnd"/>
      <w:r w:rsidRPr="007D40B2">
        <w:rPr>
          <w:rFonts w:ascii="Palatino Linotype" w:hAnsi="Palatino Linotype" w:cs="Arial"/>
          <w:szCs w:val="20"/>
        </w:rPr>
        <w:t xml:space="preserve"> Ware, and </w:t>
      </w:r>
      <w:r w:rsidR="006B2A3A" w:rsidRPr="007D40B2">
        <w:rPr>
          <w:rFonts w:ascii="Palatino Linotype" w:hAnsi="Palatino Linotype" w:cs="Arial"/>
          <w:szCs w:val="20"/>
        </w:rPr>
        <w:t xml:space="preserve">a team of </w:t>
      </w:r>
      <w:r w:rsidRPr="007D40B2">
        <w:rPr>
          <w:rFonts w:ascii="Palatino Linotype" w:hAnsi="Palatino Linotype" w:cs="Arial"/>
          <w:szCs w:val="20"/>
        </w:rPr>
        <w:t xml:space="preserve">others) he helped to translate for over twenty years. Theology is a way of life. </w:t>
      </w:r>
      <w:proofErr w:type="spellStart"/>
      <w:r w:rsidRPr="007D40B2">
        <w:rPr>
          <w:rFonts w:ascii="Palatino Linotype" w:hAnsi="Palatino Linotype" w:cs="Arial"/>
          <w:szCs w:val="20"/>
        </w:rPr>
        <w:t>Sherrard</w:t>
      </w:r>
      <w:proofErr w:type="spellEnd"/>
      <w:r w:rsidRPr="007D40B2">
        <w:rPr>
          <w:rFonts w:ascii="Palatino Linotype" w:hAnsi="Palatino Linotype" w:cs="Arial"/>
          <w:szCs w:val="20"/>
        </w:rPr>
        <w:t xml:space="preserve"> </w:t>
      </w:r>
      <w:r w:rsidR="006B2A3A" w:rsidRPr="007D40B2">
        <w:rPr>
          <w:rFonts w:ascii="Palatino Linotype" w:hAnsi="Palatino Linotype" w:cs="Arial"/>
          <w:szCs w:val="20"/>
        </w:rPr>
        <w:t>put</w:t>
      </w:r>
      <w:r w:rsidRPr="007D40B2">
        <w:rPr>
          <w:rFonts w:ascii="Palatino Linotype" w:hAnsi="Palatino Linotype" w:cs="Arial"/>
          <w:szCs w:val="20"/>
        </w:rPr>
        <w:t xml:space="preserve"> his principals </w:t>
      </w:r>
      <w:r w:rsidR="006B2A3A" w:rsidRPr="007D40B2">
        <w:rPr>
          <w:rFonts w:ascii="Palatino Linotype" w:hAnsi="Palatino Linotype" w:cs="Arial"/>
          <w:szCs w:val="20"/>
        </w:rPr>
        <w:t xml:space="preserve">into practice </w:t>
      </w:r>
      <w:r w:rsidRPr="007D40B2">
        <w:rPr>
          <w:rFonts w:ascii="Palatino Linotype" w:hAnsi="Palatino Linotype" w:cs="Arial"/>
          <w:szCs w:val="20"/>
        </w:rPr>
        <w:t xml:space="preserve">by living simply in a remote part of the Greek </w:t>
      </w:r>
      <w:smartTag w:uri="urn:schemas-microsoft-com:office:smarttags" w:element="place">
        <w:smartTag w:uri="urn:schemas-microsoft-com:office:smarttags" w:element="PlaceType">
          <w:r w:rsidRPr="007D40B2">
            <w:rPr>
              <w:rFonts w:ascii="Palatino Linotype" w:hAnsi="Palatino Linotype" w:cs="Arial"/>
              <w:szCs w:val="20"/>
            </w:rPr>
            <w:t>island</w:t>
          </w:r>
        </w:smartTag>
        <w:r w:rsidRPr="007D40B2">
          <w:rPr>
            <w:rFonts w:ascii="Palatino Linotype" w:hAnsi="Palatino Linotype" w:cs="Arial"/>
            <w:szCs w:val="20"/>
          </w:rPr>
          <w:t xml:space="preserve"> of </w:t>
        </w:r>
        <w:proofErr w:type="spellStart"/>
        <w:smartTag w:uri="urn:schemas-microsoft-com:office:smarttags" w:element="PlaceName">
          <w:r w:rsidRPr="007D40B2">
            <w:rPr>
              <w:rFonts w:ascii="Palatino Linotype" w:hAnsi="Palatino Linotype" w:cs="Arial"/>
              <w:szCs w:val="20"/>
            </w:rPr>
            <w:t>Evia</w:t>
          </w:r>
        </w:smartTag>
      </w:smartTag>
      <w:proofErr w:type="spellEnd"/>
      <w:r w:rsidRPr="007D40B2">
        <w:rPr>
          <w:rFonts w:ascii="Palatino Linotype" w:hAnsi="Palatino Linotype" w:cs="Arial"/>
          <w:szCs w:val="20"/>
        </w:rPr>
        <w:t>, where for example he used traditional techniques to build a small chapel by hand, where he is buried.</w:t>
      </w:r>
    </w:p>
    <w:p w:rsidR="00CE72FE" w:rsidRPr="007D40B2" w:rsidRDefault="00CE72FE">
      <w:pPr>
        <w:jc w:val="both"/>
        <w:rPr>
          <w:rFonts w:ascii="Palatino Linotype" w:hAnsi="Palatino Linotype" w:cs="Arial"/>
          <w:szCs w:val="20"/>
        </w:rPr>
      </w:pPr>
    </w:p>
    <w:p w:rsidR="00392A39" w:rsidRPr="007D40B2" w:rsidRDefault="008A284A" w:rsidP="00392A39">
      <w:pPr>
        <w:jc w:val="both"/>
        <w:rPr>
          <w:rFonts w:ascii="Palatino Linotype" w:hAnsi="Palatino Linotype"/>
        </w:rPr>
      </w:pPr>
      <w:r w:rsidRPr="007D40B2">
        <w:rPr>
          <w:rFonts w:ascii="Palatino Linotype" w:hAnsi="Palatino Linotype"/>
        </w:rPr>
        <w:t xml:space="preserve">Elisabeth Behr-Sigel, the ‘Grandmother of Western Orthodoxy,’ </w:t>
      </w:r>
      <w:r w:rsidR="00392A39" w:rsidRPr="007D40B2">
        <w:rPr>
          <w:rFonts w:ascii="Palatino Linotype" w:hAnsi="Palatino Linotype"/>
        </w:rPr>
        <w:t xml:space="preserve">was born in </w:t>
      </w:r>
      <w:proofErr w:type="spellStart"/>
      <w:smartTag w:uri="urn:schemas-microsoft-com:office:smarttags" w:element="place">
        <w:smartTag w:uri="urn:schemas-microsoft-com:office:smarttags" w:element="City">
          <w:r w:rsidR="00392A39" w:rsidRPr="007D40B2">
            <w:rPr>
              <w:rFonts w:ascii="Palatino Linotype" w:hAnsi="Palatino Linotype"/>
            </w:rPr>
            <w:t>Schiltigheim</w:t>
          </w:r>
        </w:smartTag>
        <w:proofErr w:type="spellEnd"/>
        <w:r w:rsidR="00392A39" w:rsidRPr="007D40B2">
          <w:rPr>
            <w:rFonts w:ascii="Palatino Linotype" w:hAnsi="Palatino Linotype"/>
          </w:rPr>
          <w:t xml:space="preserve">, </w:t>
        </w:r>
        <w:smartTag w:uri="urn:schemas-microsoft-com:office:smarttags" w:element="State">
          <w:r w:rsidR="00392A39" w:rsidRPr="007D40B2">
            <w:rPr>
              <w:rFonts w:ascii="Palatino Linotype" w:hAnsi="Palatino Linotype"/>
            </w:rPr>
            <w:t>Alsace</w:t>
          </w:r>
        </w:smartTag>
      </w:smartTag>
      <w:r w:rsidR="00392A39" w:rsidRPr="007D40B2">
        <w:rPr>
          <w:rFonts w:ascii="Palatino Linotype" w:hAnsi="Palatino Linotype"/>
        </w:rPr>
        <w:t xml:space="preserve"> (21 July 1907) to a Lutheran father and a Jewish mother. She trained in philosophy at </w:t>
      </w:r>
      <w:smartTag w:uri="urn:schemas-microsoft-com:office:smarttags" w:element="City">
        <w:r w:rsidR="00392A39" w:rsidRPr="007D40B2">
          <w:rPr>
            <w:rFonts w:ascii="Palatino Linotype" w:hAnsi="Palatino Linotype"/>
          </w:rPr>
          <w:t>Strasbourg</w:t>
        </w:r>
      </w:smartTag>
      <w:r w:rsidR="00392A39" w:rsidRPr="007D40B2">
        <w:rPr>
          <w:rFonts w:ascii="Palatino Linotype" w:hAnsi="Palatino Linotype"/>
        </w:rPr>
        <w:t xml:space="preserve"> and in theology in the Protestant Faculty in </w:t>
      </w:r>
      <w:smartTag w:uri="urn:schemas-microsoft-com:office:smarttags" w:element="City">
        <w:smartTag w:uri="urn:schemas-microsoft-com:office:smarttags" w:element="place">
          <w:r w:rsidR="00392A39" w:rsidRPr="007D40B2">
            <w:rPr>
              <w:rFonts w:ascii="Palatino Linotype" w:hAnsi="Palatino Linotype"/>
            </w:rPr>
            <w:t>Paris</w:t>
          </w:r>
        </w:smartTag>
      </w:smartTag>
      <w:r w:rsidR="00392A39" w:rsidRPr="007D40B2">
        <w:rPr>
          <w:rFonts w:ascii="Palatino Linotype" w:hAnsi="Palatino Linotype"/>
        </w:rPr>
        <w:t xml:space="preserve">; in 1930, she was authorized by the Reformed Church of Alsace-Lorraine for preaching and ministry, thus becoming the first female pastor in that church. This ministry was short-lived, however, as she converted to Orthodox Christianity in 1931. Behr-Sigel lived in </w:t>
      </w:r>
      <w:smartTag w:uri="urn:schemas-microsoft-com:office:smarttags" w:element="City">
        <w:smartTag w:uri="urn:schemas-microsoft-com:office:smarttags" w:element="place">
          <w:r w:rsidR="00392A39" w:rsidRPr="007D40B2">
            <w:rPr>
              <w:rFonts w:ascii="Palatino Linotype" w:hAnsi="Palatino Linotype"/>
            </w:rPr>
            <w:t>Nancy</w:t>
          </w:r>
        </w:smartTag>
      </w:smartTag>
      <w:r w:rsidR="00392A39" w:rsidRPr="007D40B2">
        <w:rPr>
          <w:rFonts w:ascii="Palatino Linotype" w:hAnsi="Palatino Linotype"/>
        </w:rPr>
        <w:t xml:space="preserve"> during </w:t>
      </w:r>
      <w:r w:rsidR="00392A39" w:rsidRPr="007D40B2">
        <w:rPr>
          <w:rFonts w:ascii="Palatino Linotype" w:hAnsi="Palatino Linotype"/>
        </w:rPr>
        <w:lastRenderedPageBreak/>
        <w:t xml:space="preserve">the Second World War and during this time became involved in resistance activities, such as sheltering Jews and aiding their escape. These activities were jointly supported by people of many faiths, and Behr-Sigel would look back on this period as her introduction to ecumenism. </w:t>
      </w:r>
    </w:p>
    <w:p w:rsidR="00392A39" w:rsidRPr="007D40B2" w:rsidRDefault="00392A39" w:rsidP="00392A39">
      <w:pPr>
        <w:jc w:val="both"/>
        <w:rPr>
          <w:rFonts w:ascii="Palatino Linotype" w:hAnsi="Palatino Linotype"/>
        </w:rPr>
      </w:pPr>
    </w:p>
    <w:p w:rsidR="00392A39" w:rsidRPr="007D40B2" w:rsidRDefault="00392A39" w:rsidP="00392A39">
      <w:pPr>
        <w:jc w:val="both"/>
        <w:rPr>
          <w:rFonts w:ascii="Palatino Linotype" w:hAnsi="Palatino Linotype"/>
        </w:rPr>
      </w:pPr>
      <w:r w:rsidRPr="007D40B2">
        <w:rPr>
          <w:rFonts w:ascii="Palatino Linotype" w:hAnsi="Palatino Linotype"/>
        </w:rPr>
        <w:t xml:space="preserve">After the War, Behr-Sigel returned to theological education, this time at St Serge, though as a woman she was only able to follow the ‘free courses.’ </w:t>
      </w:r>
      <w:r w:rsidR="000D7808" w:rsidRPr="007D40B2">
        <w:rPr>
          <w:rFonts w:ascii="Palatino Linotype" w:hAnsi="Palatino Linotype"/>
        </w:rPr>
        <w:t xml:space="preserve">But in time she would teach at St Serge – and indeed in the </w:t>
      </w:r>
      <w:proofErr w:type="spellStart"/>
      <w:r w:rsidR="000D7808" w:rsidRPr="007D40B2">
        <w:rPr>
          <w:rFonts w:ascii="Palatino Linotype" w:hAnsi="Palatino Linotype"/>
        </w:rPr>
        <w:t>Institut</w:t>
      </w:r>
      <w:proofErr w:type="spellEnd"/>
      <w:r w:rsidR="000D7808" w:rsidRPr="007D40B2">
        <w:rPr>
          <w:rFonts w:ascii="Palatino Linotype" w:hAnsi="Palatino Linotype"/>
        </w:rPr>
        <w:t xml:space="preserve"> </w:t>
      </w:r>
      <w:proofErr w:type="spellStart"/>
      <w:r w:rsidR="000D7808" w:rsidRPr="007D40B2">
        <w:rPr>
          <w:rFonts w:ascii="Palatino Linotype" w:hAnsi="Palatino Linotype"/>
        </w:rPr>
        <w:t>Catholique</w:t>
      </w:r>
      <w:proofErr w:type="spellEnd"/>
      <w:r w:rsidR="000D7808" w:rsidRPr="007D40B2">
        <w:rPr>
          <w:rFonts w:ascii="Palatino Linotype" w:hAnsi="Palatino Linotype"/>
        </w:rPr>
        <w:t xml:space="preserve"> de Paris, </w:t>
      </w:r>
      <w:r w:rsidR="002A269E" w:rsidRPr="007D40B2">
        <w:rPr>
          <w:rFonts w:ascii="Palatino Linotype" w:hAnsi="Palatino Linotype"/>
        </w:rPr>
        <w:t xml:space="preserve">the </w:t>
      </w:r>
      <w:smartTag w:uri="urn:schemas-microsoft-com:office:smarttags" w:element="PlaceName">
        <w:r w:rsidR="002A269E" w:rsidRPr="007D40B2">
          <w:rPr>
            <w:rFonts w:ascii="Palatino Linotype" w:hAnsi="Palatino Linotype"/>
          </w:rPr>
          <w:t>Dominican</w:t>
        </w:r>
      </w:smartTag>
      <w:r w:rsidR="002A269E" w:rsidRPr="007D40B2">
        <w:rPr>
          <w:rFonts w:ascii="Palatino Linotype" w:hAnsi="Palatino Linotype"/>
        </w:rPr>
        <w:t xml:space="preserve"> </w:t>
      </w:r>
      <w:smartTag w:uri="urn:schemas-microsoft-com:office:smarttags" w:element="PlaceType">
        <w:r w:rsidR="002A269E" w:rsidRPr="007D40B2">
          <w:rPr>
            <w:rFonts w:ascii="Palatino Linotype" w:hAnsi="Palatino Linotype"/>
          </w:rPr>
          <w:t>College</w:t>
        </w:r>
      </w:smartTag>
      <w:r w:rsidR="002A269E" w:rsidRPr="007D40B2">
        <w:rPr>
          <w:rFonts w:ascii="Palatino Linotype" w:hAnsi="Palatino Linotype"/>
        </w:rPr>
        <w:t xml:space="preserve"> in </w:t>
      </w:r>
      <w:smartTag w:uri="urn:schemas-microsoft-com:office:smarttags" w:element="City">
        <w:smartTag w:uri="urn:schemas-microsoft-com:office:smarttags" w:element="place">
          <w:r w:rsidR="002A269E" w:rsidRPr="007D40B2">
            <w:rPr>
              <w:rFonts w:ascii="Palatino Linotype" w:hAnsi="Palatino Linotype"/>
            </w:rPr>
            <w:t>Ottawa</w:t>
          </w:r>
        </w:smartTag>
      </w:smartTag>
      <w:r w:rsidR="002A269E" w:rsidRPr="007D40B2">
        <w:rPr>
          <w:rFonts w:ascii="Palatino Linotype" w:hAnsi="Palatino Linotype"/>
        </w:rPr>
        <w:t xml:space="preserve"> and elsewhere. She was a popular lecturer and </w:t>
      </w:r>
      <w:r w:rsidR="007F0CD0" w:rsidRPr="007D40B2">
        <w:rPr>
          <w:rFonts w:ascii="Palatino Linotype" w:hAnsi="Palatino Linotype"/>
        </w:rPr>
        <w:t>travelled</w:t>
      </w:r>
      <w:r w:rsidR="002A269E" w:rsidRPr="007D40B2">
        <w:rPr>
          <w:rFonts w:ascii="Palatino Linotype" w:hAnsi="Palatino Linotype"/>
        </w:rPr>
        <w:t xml:space="preserve"> around the world to lecture well into her nineties. (When she died on 26 Nov. 2005, she had recently returned from giving a talk in </w:t>
      </w:r>
      <w:smartTag w:uri="urn:schemas-microsoft-com:office:smarttags" w:element="City">
        <w:smartTag w:uri="urn:schemas-microsoft-com:office:smarttags" w:element="place">
          <w:r w:rsidR="002A269E" w:rsidRPr="007D40B2">
            <w:rPr>
              <w:rFonts w:ascii="Palatino Linotype" w:hAnsi="Palatino Linotype"/>
            </w:rPr>
            <w:t>Oxford</w:t>
          </w:r>
        </w:smartTag>
      </w:smartTag>
      <w:r w:rsidR="002A269E" w:rsidRPr="007D40B2">
        <w:rPr>
          <w:rFonts w:ascii="Palatino Linotype" w:hAnsi="Palatino Linotype"/>
        </w:rPr>
        <w:t xml:space="preserve"> about Fr Lev </w:t>
      </w:r>
      <w:proofErr w:type="spellStart"/>
      <w:r w:rsidR="002A269E" w:rsidRPr="007D40B2">
        <w:rPr>
          <w:rFonts w:ascii="Palatino Linotype" w:hAnsi="Palatino Linotype"/>
        </w:rPr>
        <w:t>Gillet</w:t>
      </w:r>
      <w:proofErr w:type="spellEnd"/>
      <w:r w:rsidR="002A269E" w:rsidRPr="007D40B2">
        <w:rPr>
          <w:rFonts w:ascii="Palatino Linotype" w:hAnsi="Palatino Linotype"/>
        </w:rPr>
        <w:t>.)</w:t>
      </w:r>
    </w:p>
    <w:p w:rsidR="007F0CD0" w:rsidRPr="007D40B2" w:rsidRDefault="007F0CD0" w:rsidP="00392A39">
      <w:pPr>
        <w:jc w:val="both"/>
        <w:rPr>
          <w:rFonts w:ascii="Palatino Linotype" w:hAnsi="Palatino Linotype"/>
        </w:rPr>
      </w:pPr>
    </w:p>
    <w:p w:rsidR="007F0CD0" w:rsidRPr="007D40B2" w:rsidRDefault="007F0CD0" w:rsidP="00392A39">
      <w:pPr>
        <w:jc w:val="both"/>
        <w:rPr>
          <w:rFonts w:ascii="Palatino Linotype" w:hAnsi="Palatino Linotype"/>
        </w:rPr>
      </w:pPr>
      <w:r w:rsidRPr="007D40B2">
        <w:rPr>
          <w:rFonts w:ascii="Palatino Linotype" w:hAnsi="Palatino Linotype"/>
        </w:rPr>
        <w:t>Behr-Sigel urged that the Orthodox Church should be open to learning from other churches, that Orthodox Christians should endeavour to root their faith in local culture (not least so that they could meaningfully bear witness to the Gospel in the places where they find themselves), and that Christian division should be recognized as a scandal. In a word, she was committed to Christian ecumenism. One particular area in which she argued that the Orthodox should learn from other Christians is in the place and role of women in the Church. She was a tireless advocate of the need to address seriously the problem that women are treated as inferiors within the Orthodox Church. Hence, one of the major topics to which she devoted her writings was the question of the ordination of women in the Orthodox Church. An excerpt from one of her longest works on the subject appears below. Worthy of attention is Behr-Sigel’s identification of a salient public concern and her attempt to respond to it by drawing on Orthodox resources.</w:t>
      </w:r>
    </w:p>
    <w:p w:rsidR="007F0CD0" w:rsidRPr="007D40B2" w:rsidRDefault="007F0CD0">
      <w:pPr>
        <w:pStyle w:val="NormalWeb"/>
        <w:spacing w:before="0" w:beforeAutospacing="0" w:after="0" w:afterAutospacing="0"/>
        <w:ind w:left="720" w:hanging="720"/>
        <w:jc w:val="both"/>
        <w:rPr>
          <w:rFonts w:ascii="Palatino Linotype" w:hAnsi="Palatino Linotype"/>
        </w:rPr>
      </w:pPr>
    </w:p>
    <w:p w:rsidR="007F0CD0" w:rsidRPr="007D40B2" w:rsidRDefault="007F0CD0">
      <w:pPr>
        <w:pStyle w:val="NormalWeb"/>
        <w:spacing w:before="0" w:beforeAutospacing="0" w:after="0" w:afterAutospacing="0"/>
        <w:ind w:left="720" w:hanging="720"/>
        <w:jc w:val="both"/>
        <w:rPr>
          <w:rFonts w:ascii="Palatino Linotype" w:hAnsi="Palatino Linotype"/>
        </w:rPr>
      </w:pPr>
    </w:p>
    <w:p w:rsidR="00CE72FE" w:rsidRPr="007D40B2" w:rsidRDefault="007F0CD0" w:rsidP="007F0CD0">
      <w:pPr>
        <w:pStyle w:val="NormalWeb"/>
        <w:spacing w:before="0" w:beforeAutospacing="0" w:after="0" w:afterAutospacing="0"/>
        <w:ind w:left="720" w:hanging="720"/>
        <w:jc w:val="center"/>
        <w:rPr>
          <w:rFonts w:ascii="Palatino Linotype" w:hAnsi="Palatino Linotype"/>
          <w:i/>
        </w:rPr>
      </w:pPr>
      <w:r w:rsidRPr="007D40B2">
        <w:rPr>
          <w:rFonts w:ascii="Palatino Linotype" w:hAnsi="Palatino Linotype"/>
        </w:rPr>
        <w:br w:type="page"/>
      </w:r>
      <w:r w:rsidRPr="007D40B2">
        <w:rPr>
          <w:rFonts w:ascii="Palatino Linotype" w:hAnsi="Palatino Linotype"/>
          <w:i/>
        </w:rPr>
        <w:lastRenderedPageBreak/>
        <w:t xml:space="preserve">Philip </w:t>
      </w:r>
      <w:proofErr w:type="spellStart"/>
      <w:r w:rsidRPr="007D40B2">
        <w:rPr>
          <w:rFonts w:ascii="Palatino Linotype" w:hAnsi="Palatino Linotype"/>
          <w:i/>
        </w:rPr>
        <w:t>Sherrard</w:t>
      </w:r>
      <w:proofErr w:type="spellEnd"/>
    </w:p>
    <w:p w:rsidR="007F0CD0" w:rsidRPr="007D40B2" w:rsidRDefault="007F0CD0" w:rsidP="00A3008B">
      <w:pPr>
        <w:pStyle w:val="NormalWeb"/>
        <w:spacing w:before="0" w:beforeAutospacing="0" w:after="0" w:afterAutospacing="0"/>
        <w:jc w:val="both"/>
        <w:rPr>
          <w:rFonts w:ascii="Palatino Linotype" w:hAnsi="Palatino Linotype"/>
        </w:rPr>
      </w:pPr>
      <w:r w:rsidRPr="007D40B2">
        <w:rPr>
          <w:rFonts w:ascii="Palatino Linotype" w:hAnsi="Palatino Linotype"/>
        </w:rPr>
        <w:t>Source:</w:t>
      </w:r>
    </w:p>
    <w:p w:rsidR="007F0CD0" w:rsidRPr="007D40B2" w:rsidRDefault="001E7536" w:rsidP="00A3008B">
      <w:pPr>
        <w:pStyle w:val="NormalWeb"/>
        <w:spacing w:before="0" w:beforeAutospacing="0" w:after="0" w:afterAutospacing="0"/>
        <w:jc w:val="both"/>
        <w:rPr>
          <w:rFonts w:ascii="Palatino Linotype" w:hAnsi="Palatino Linotype"/>
        </w:rPr>
      </w:pPr>
      <w:r w:rsidRPr="007D40B2">
        <w:rPr>
          <w:rFonts w:ascii="Palatino Linotype" w:hAnsi="Palatino Linotype"/>
        </w:rPr>
        <w:t xml:space="preserve">‘Notes toward the Restitution of a Sacred Cosmology,’ in </w:t>
      </w:r>
      <w:r w:rsidRPr="007D40B2">
        <w:rPr>
          <w:rFonts w:ascii="Palatino Linotype" w:hAnsi="Palatino Linotype"/>
          <w:i/>
          <w:iCs/>
        </w:rPr>
        <w:t>Human Image: World Image. The Death and Resurrection of Sacred Cosmology</w:t>
      </w:r>
      <w:r w:rsidR="00A3008B">
        <w:rPr>
          <w:rFonts w:ascii="Palatino Linotype" w:hAnsi="Palatino Linotype"/>
        </w:rPr>
        <w:t xml:space="preserve">, </w:t>
      </w:r>
      <w:r w:rsidRPr="007D40B2">
        <w:rPr>
          <w:rFonts w:ascii="Palatino Linotype" w:hAnsi="Palatino Linotype"/>
        </w:rPr>
        <w:t xml:space="preserve">Ipswich: </w:t>
      </w:r>
      <w:proofErr w:type="spellStart"/>
      <w:r w:rsidRPr="007D40B2">
        <w:rPr>
          <w:rFonts w:ascii="Palatino Linotype" w:hAnsi="Palatino Linotype"/>
        </w:rPr>
        <w:t>Golgonooza</w:t>
      </w:r>
      <w:proofErr w:type="spellEnd"/>
      <w:r w:rsidRPr="007D40B2">
        <w:rPr>
          <w:rFonts w:ascii="Palatino Linotype" w:hAnsi="Palatino Linotype"/>
        </w:rPr>
        <w:t xml:space="preserve"> Press, 1992</w:t>
      </w:r>
      <w:r w:rsidR="00A3008B">
        <w:rPr>
          <w:rFonts w:ascii="Palatino Linotype" w:hAnsi="Palatino Linotype"/>
        </w:rPr>
        <w:t xml:space="preserve">: </w:t>
      </w:r>
      <w:r w:rsidRPr="007D40B2">
        <w:rPr>
          <w:rFonts w:ascii="Palatino Linotype" w:hAnsi="Palatino Linotype"/>
        </w:rPr>
        <w:t>147-</w:t>
      </w:r>
      <w:r w:rsidR="00A3008B">
        <w:rPr>
          <w:rFonts w:ascii="Palatino Linotype" w:hAnsi="Palatino Linotype"/>
        </w:rPr>
        <w:t>1</w:t>
      </w:r>
      <w:r w:rsidRPr="007D40B2">
        <w:rPr>
          <w:rFonts w:ascii="Palatino Linotype" w:hAnsi="Palatino Linotype"/>
        </w:rPr>
        <w:t>81</w:t>
      </w:r>
    </w:p>
    <w:p w:rsidR="001E7536" w:rsidRPr="007D40B2" w:rsidRDefault="001E7536" w:rsidP="00A3008B">
      <w:pPr>
        <w:pStyle w:val="NormalWeb"/>
        <w:spacing w:before="0" w:beforeAutospacing="0" w:after="0" w:afterAutospacing="0"/>
        <w:jc w:val="both"/>
        <w:rPr>
          <w:rFonts w:ascii="Palatino Linotype" w:hAnsi="Palatino Linotype"/>
        </w:rPr>
      </w:pPr>
    </w:p>
    <w:p w:rsidR="00CE72FE" w:rsidRPr="007D40B2" w:rsidRDefault="00CE72FE" w:rsidP="00A3008B">
      <w:pPr>
        <w:pStyle w:val="NormalWeb"/>
        <w:spacing w:before="0" w:beforeAutospacing="0" w:after="0" w:afterAutospacing="0"/>
        <w:jc w:val="both"/>
        <w:rPr>
          <w:rFonts w:ascii="Palatino Linotype" w:hAnsi="Palatino Linotype"/>
        </w:rPr>
      </w:pPr>
      <w:r w:rsidRPr="007D40B2">
        <w:rPr>
          <w:rFonts w:ascii="Palatino Linotype" w:hAnsi="Palatino Linotype"/>
        </w:rPr>
        <w:t>Other major writings</w:t>
      </w:r>
      <w:r w:rsidR="00B16FE9" w:rsidRPr="007D40B2">
        <w:rPr>
          <w:rFonts w:ascii="Palatino Linotype" w:hAnsi="Palatino Linotype"/>
        </w:rPr>
        <w:t xml:space="preserve"> and translations</w:t>
      </w:r>
      <w:r w:rsidRPr="007D40B2">
        <w:rPr>
          <w:rFonts w:ascii="Palatino Linotype" w:hAnsi="Palatino Linotype"/>
        </w:rPr>
        <w:t>:</w:t>
      </w:r>
    </w:p>
    <w:p w:rsidR="00CE72FE" w:rsidRPr="007D40B2" w:rsidRDefault="00295EC8" w:rsidP="00A3008B">
      <w:pPr>
        <w:pStyle w:val="NormalWeb"/>
        <w:spacing w:before="0" w:beforeAutospacing="0" w:after="0" w:afterAutospacing="0"/>
        <w:jc w:val="both"/>
        <w:rPr>
          <w:rFonts w:ascii="Palatino Linotype" w:hAnsi="Palatino Linotype" w:cs="Arial"/>
        </w:rPr>
      </w:pPr>
      <w:r w:rsidRPr="007D40B2">
        <w:rPr>
          <w:rFonts w:ascii="Palatino Linotype" w:hAnsi="Palatino Linotype" w:cs="Arial"/>
          <w:i/>
          <w:iCs/>
        </w:rPr>
        <w:t>The Marble Threshing Floor: Studies in Modern Greek Poetry</w:t>
      </w:r>
      <w:r w:rsidR="00A3008B">
        <w:rPr>
          <w:rFonts w:ascii="Palatino Linotype" w:hAnsi="Palatino Linotype" w:cs="Arial"/>
        </w:rPr>
        <w:t xml:space="preserve">, </w:t>
      </w:r>
      <w:r w:rsidRPr="007D40B2">
        <w:rPr>
          <w:rFonts w:ascii="Palatino Linotype" w:hAnsi="Palatino Linotype" w:cs="Arial"/>
        </w:rPr>
        <w:t xml:space="preserve">London: </w:t>
      </w:r>
      <w:proofErr w:type="spellStart"/>
      <w:r w:rsidRPr="007D40B2">
        <w:rPr>
          <w:rFonts w:ascii="Palatino Linotype" w:hAnsi="Palatino Linotype" w:cs="Arial"/>
        </w:rPr>
        <w:t>Vallentine</w:t>
      </w:r>
      <w:proofErr w:type="spellEnd"/>
      <w:r w:rsidRPr="007D40B2">
        <w:rPr>
          <w:rFonts w:ascii="Palatino Linotype" w:hAnsi="Palatino Linotype" w:cs="Arial"/>
        </w:rPr>
        <w:t xml:space="preserve">, Mitchell, </w:t>
      </w:r>
      <w:r w:rsidR="00CE72FE" w:rsidRPr="007D40B2">
        <w:rPr>
          <w:rFonts w:ascii="Palatino Linotype" w:hAnsi="Palatino Linotype" w:cs="Arial"/>
        </w:rPr>
        <w:t>1956</w:t>
      </w:r>
      <w:r w:rsidR="00A3008B">
        <w:rPr>
          <w:rFonts w:ascii="Palatino Linotype" w:hAnsi="Palatino Linotype" w:cs="Arial"/>
        </w:rPr>
        <w:t>.</w:t>
      </w:r>
    </w:p>
    <w:p w:rsidR="00CE72FE" w:rsidRPr="007D40B2" w:rsidRDefault="00CE72FE" w:rsidP="00A3008B">
      <w:pPr>
        <w:pStyle w:val="NormalWeb"/>
        <w:spacing w:before="0" w:beforeAutospacing="0" w:after="0" w:afterAutospacing="0"/>
        <w:jc w:val="both"/>
        <w:rPr>
          <w:rFonts w:ascii="Palatino Linotype" w:hAnsi="Palatino Linotype" w:cs="Arial"/>
        </w:rPr>
      </w:pPr>
      <w:r w:rsidRPr="007D40B2">
        <w:rPr>
          <w:rFonts w:ascii="Palatino Linotype" w:hAnsi="Palatino Linotype" w:cs="Arial"/>
          <w:i/>
          <w:iCs/>
        </w:rPr>
        <w:t>The Greek East and the Latin West</w:t>
      </w:r>
      <w:r w:rsidR="00A3008B">
        <w:rPr>
          <w:rFonts w:ascii="Palatino Linotype" w:hAnsi="Palatino Linotype" w:cs="Arial"/>
        </w:rPr>
        <w:t xml:space="preserve">, </w:t>
      </w:r>
      <w:r w:rsidR="00295EC8" w:rsidRPr="007D40B2">
        <w:rPr>
          <w:rFonts w:ascii="Palatino Linotype" w:hAnsi="Palatino Linotype" w:cs="Arial"/>
        </w:rPr>
        <w:t>London: Oxford University Press, 1959</w:t>
      </w:r>
      <w:r w:rsidR="00A3008B">
        <w:rPr>
          <w:rFonts w:ascii="Palatino Linotype" w:hAnsi="Palatino Linotype" w:cs="Arial"/>
        </w:rPr>
        <w:t>.</w:t>
      </w:r>
    </w:p>
    <w:p w:rsidR="00A239DC" w:rsidRPr="007D40B2" w:rsidRDefault="00A239DC" w:rsidP="00A3008B">
      <w:pPr>
        <w:pStyle w:val="NormalWeb"/>
        <w:spacing w:before="0" w:beforeAutospacing="0" w:after="0" w:afterAutospacing="0"/>
        <w:jc w:val="both"/>
        <w:rPr>
          <w:rFonts w:ascii="Palatino Linotype" w:hAnsi="Palatino Linotype" w:cs="Arial"/>
        </w:rPr>
      </w:pPr>
      <w:r w:rsidRPr="007D40B2">
        <w:rPr>
          <w:rFonts w:ascii="Palatino Linotype" w:hAnsi="Palatino Linotype" w:cs="Arial"/>
        </w:rPr>
        <w:t>(</w:t>
      </w:r>
      <w:proofErr w:type="gramStart"/>
      <w:r w:rsidRPr="007D40B2">
        <w:rPr>
          <w:rFonts w:ascii="Palatino Linotype" w:hAnsi="Palatino Linotype" w:cs="Arial"/>
        </w:rPr>
        <w:t>with</w:t>
      </w:r>
      <w:proofErr w:type="gramEnd"/>
      <w:r w:rsidRPr="007D40B2">
        <w:rPr>
          <w:rFonts w:ascii="Palatino Linotype" w:hAnsi="Palatino Linotype" w:cs="Arial"/>
        </w:rPr>
        <w:t xml:space="preserve"> </w:t>
      </w:r>
      <w:smartTag w:uri="urn:schemas-microsoft-com:office:smarttags" w:element="place">
        <w:r w:rsidRPr="007D40B2">
          <w:rPr>
            <w:rFonts w:ascii="Palatino Linotype" w:hAnsi="Palatino Linotype" w:cs="Arial"/>
          </w:rPr>
          <w:t xml:space="preserve">E. </w:t>
        </w:r>
        <w:proofErr w:type="spellStart"/>
        <w:r w:rsidRPr="007D40B2">
          <w:rPr>
            <w:rFonts w:ascii="Palatino Linotype" w:hAnsi="Palatino Linotype" w:cs="Arial"/>
          </w:rPr>
          <w:t>Keeley</w:t>
        </w:r>
      </w:smartTag>
      <w:proofErr w:type="spellEnd"/>
      <w:r w:rsidRPr="007D40B2">
        <w:rPr>
          <w:rFonts w:ascii="Palatino Linotype" w:hAnsi="Palatino Linotype" w:cs="Arial"/>
        </w:rPr>
        <w:t xml:space="preserve">) C. P. </w:t>
      </w:r>
      <w:proofErr w:type="spellStart"/>
      <w:r w:rsidRPr="007D40B2">
        <w:rPr>
          <w:rFonts w:ascii="Palatino Linotype" w:hAnsi="Palatino Linotype" w:cs="Arial"/>
        </w:rPr>
        <w:t>Cavafy</w:t>
      </w:r>
      <w:proofErr w:type="spellEnd"/>
      <w:r w:rsidRPr="007D40B2">
        <w:rPr>
          <w:rFonts w:ascii="Palatino Linotype" w:hAnsi="Palatino Linotype" w:cs="Arial"/>
        </w:rPr>
        <w:t xml:space="preserve">, </w:t>
      </w:r>
      <w:r w:rsidRPr="007D40B2">
        <w:rPr>
          <w:rFonts w:ascii="Palatino Linotype" w:hAnsi="Palatino Linotype" w:cs="Arial"/>
          <w:i/>
          <w:iCs/>
        </w:rPr>
        <w:t>Collected Poems</w:t>
      </w:r>
      <w:r w:rsidR="00A3008B">
        <w:rPr>
          <w:rFonts w:ascii="Palatino Linotype" w:hAnsi="Palatino Linotype" w:cs="Arial"/>
        </w:rPr>
        <w:t xml:space="preserve">, </w:t>
      </w:r>
      <w:r w:rsidRPr="007D40B2">
        <w:rPr>
          <w:rFonts w:ascii="Palatino Linotype" w:hAnsi="Palatino Linotype" w:cs="Arial"/>
        </w:rPr>
        <w:t>Princeton: Princeton University Press, 1975</w:t>
      </w:r>
      <w:r w:rsidR="00A3008B">
        <w:rPr>
          <w:rFonts w:ascii="Palatino Linotype" w:hAnsi="Palatino Linotype" w:cs="Arial"/>
        </w:rPr>
        <w:t>.</w:t>
      </w:r>
    </w:p>
    <w:p w:rsidR="00CE72FE" w:rsidRPr="007D40B2" w:rsidRDefault="00CE72FE" w:rsidP="00A3008B">
      <w:pPr>
        <w:pStyle w:val="NormalWeb"/>
        <w:spacing w:before="0" w:beforeAutospacing="0" w:after="0" w:afterAutospacing="0"/>
        <w:jc w:val="both"/>
        <w:rPr>
          <w:rFonts w:ascii="Palatino Linotype" w:hAnsi="Palatino Linotype" w:cs="Arial"/>
        </w:rPr>
      </w:pPr>
      <w:r w:rsidRPr="007D40B2">
        <w:rPr>
          <w:rFonts w:ascii="Palatino Linotype" w:hAnsi="Palatino Linotype" w:cs="Arial"/>
          <w:i/>
          <w:iCs/>
        </w:rPr>
        <w:t>Christianity and Eros</w:t>
      </w:r>
      <w:r w:rsidR="008808A2" w:rsidRPr="007D40B2">
        <w:rPr>
          <w:rFonts w:ascii="Palatino Linotype" w:hAnsi="Palatino Linotype" w:cs="Arial"/>
          <w:i/>
          <w:iCs/>
        </w:rPr>
        <w:t>: Essays on the theme of sexual love</w:t>
      </w:r>
      <w:r w:rsidR="00A3008B">
        <w:rPr>
          <w:rFonts w:ascii="Palatino Linotype" w:hAnsi="Palatino Linotype" w:cs="Arial"/>
        </w:rPr>
        <w:t xml:space="preserve">, </w:t>
      </w:r>
      <w:r w:rsidR="008808A2" w:rsidRPr="007D40B2">
        <w:rPr>
          <w:rFonts w:ascii="Palatino Linotype" w:hAnsi="Palatino Linotype" w:cs="Arial"/>
        </w:rPr>
        <w:t xml:space="preserve">London: S.P.C.K., </w:t>
      </w:r>
      <w:r w:rsidR="00A3008B">
        <w:rPr>
          <w:rFonts w:ascii="Palatino Linotype" w:hAnsi="Palatino Linotype" w:cs="Arial"/>
        </w:rPr>
        <w:t>1976.</w:t>
      </w:r>
    </w:p>
    <w:p w:rsidR="00CE72FE" w:rsidRPr="007D40B2" w:rsidRDefault="00CE72FE" w:rsidP="00A3008B">
      <w:pPr>
        <w:pStyle w:val="NormalWeb"/>
        <w:spacing w:before="0" w:beforeAutospacing="0" w:after="0" w:afterAutospacing="0"/>
        <w:jc w:val="both"/>
        <w:rPr>
          <w:rFonts w:ascii="Palatino Linotype" w:hAnsi="Palatino Linotype" w:cs="Arial"/>
        </w:rPr>
      </w:pPr>
      <w:r w:rsidRPr="007D40B2">
        <w:rPr>
          <w:rFonts w:ascii="Palatino Linotype" w:hAnsi="Palatino Linotype" w:cs="Arial"/>
          <w:i/>
          <w:iCs/>
        </w:rPr>
        <w:t>Church, Papacy, and Schism</w:t>
      </w:r>
      <w:r w:rsidR="00295EC8" w:rsidRPr="007D40B2">
        <w:rPr>
          <w:rFonts w:ascii="Palatino Linotype" w:hAnsi="Palatino Linotype" w:cs="Arial"/>
          <w:i/>
          <w:iCs/>
        </w:rPr>
        <w:t>: A Theological Enquiry</w:t>
      </w:r>
      <w:r w:rsidR="00A3008B">
        <w:rPr>
          <w:rFonts w:ascii="Palatino Linotype" w:hAnsi="Palatino Linotype" w:cs="Arial"/>
        </w:rPr>
        <w:t xml:space="preserve">, </w:t>
      </w:r>
      <w:r w:rsidR="00295EC8" w:rsidRPr="007D40B2">
        <w:rPr>
          <w:rFonts w:ascii="Palatino Linotype" w:hAnsi="Palatino Linotype" w:cs="Arial"/>
        </w:rPr>
        <w:t xml:space="preserve">London: S.P.C.K., </w:t>
      </w:r>
      <w:r w:rsidRPr="007D40B2">
        <w:rPr>
          <w:rFonts w:ascii="Palatino Linotype" w:hAnsi="Palatino Linotype" w:cs="Arial"/>
        </w:rPr>
        <w:t>1978</w:t>
      </w:r>
      <w:r w:rsidR="00A3008B">
        <w:rPr>
          <w:rFonts w:ascii="Palatino Linotype" w:hAnsi="Palatino Linotype" w:cs="Arial"/>
        </w:rPr>
        <w:t>.</w:t>
      </w:r>
    </w:p>
    <w:p w:rsidR="00A239DC" w:rsidRPr="007D40B2" w:rsidRDefault="00A239DC" w:rsidP="00A3008B">
      <w:pPr>
        <w:pStyle w:val="NormalWeb"/>
        <w:spacing w:before="0" w:beforeAutospacing="0" w:after="0" w:afterAutospacing="0"/>
        <w:jc w:val="both"/>
        <w:rPr>
          <w:rFonts w:ascii="Palatino Linotype" w:hAnsi="Palatino Linotype" w:cs="Arial"/>
          <w:iCs/>
        </w:rPr>
      </w:pPr>
      <w:r w:rsidRPr="007D40B2">
        <w:rPr>
          <w:rFonts w:ascii="Palatino Linotype" w:hAnsi="Palatino Linotype" w:cs="Arial"/>
          <w:iCs/>
        </w:rPr>
        <w:t>(</w:t>
      </w:r>
      <w:proofErr w:type="gramStart"/>
      <w:r w:rsidRPr="007D40B2">
        <w:rPr>
          <w:rFonts w:ascii="Palatino Linotype" w:hAnsi="Palatino Linotype" w:cs="Arial"/>
          <w:iCs/>
        </w:rPr>
        <w:t>with</w:t>
      </w:r>
      <w:proofErr w:type="gramEnd"/>
      <w:r w:rsidRPr="007D40B2">
        <w:rPr>
          <w:rFonts w:ascii="Palatino Linotype" w:hAnsi="Palatino Linotype" w:cs="Arial"/>
          <w:iCs/>
        </w:rPr>
        <w:t xml:space="preserve"> G.E.H. Palmer and K. Ware) </w:t>
      </w:r>
      <w:r w:rsidRPr="007D40B2">
        <w:rPr>
          <w:rFonts w:ascii="Palatino Linotype" w:hAnsi="Palatino Linotype" w:cs="Arial"/>
          <w:i/>
          <w:iCs/>
        </w:rPr>
        <w:t xml:space="preserve">The </w:t>
      </w:r>
      <w:proofErr w:type="spellStart"/>
      <w:r w:rsidRPr="007D40B2">
        <w:rPr>
          <w:rFonts w:ascii="Palatino Linotype" w:hAnsi="Palatino Linotype" w:cs="Arial"/>
          <w:i/>
          <w:iCs/>
        </w:rPr>
        <w:t>Philokalia</w:t>
      </w:r>
      <w:proofErr w:type="spellEnd"/>
      <w:r w:rsidRPr="007D40B2">
        <w:rPr>
          <w:rFonts w:ascii="Palatino Linotype" w:hAnsi="Palatino Linotype" w:cs="Arial"/>
          <w:i/>
          <w:iCs/>
        </w:rPr>
        <w:t xml:space="preserve">: </w:t>
      </w:r>
      <w:proofErr w:type="gramStart"/>
      <w:r w:rsidRPr="007D40B2">
        <w:rPr>
          <w:rFonts w:ascii="Palatino Linotype" w:hAnsi="Palatino Linotype" w:cs="Arial"/>
          <w:i/>
          <w:iCs/>
        </w:rPr>
        <w:t>The</w:t>
      </w:r>
      <w:proofErr w:type="gramEnd"/>
      <w:r w:rsidRPr="007D40B2">
        <w:rPr>
          <w:rFonts w:ascii="Palatino Linotype" w:hAnsi="Palatino Linotype" w:cs="Arial"/>
          <w:i/>
          <w:iCs/>
        </w:rPr>
        <w:t xml:space="preserve"> Complete Text</w:t>
      </w:r>
      <w:r w:rsidRPr="007D40B2">
        <w:rPr>
          <w:rFonts w:ascii="Palatino Linotype" w:hAnsi="Palatino Linotype" w:cs="Arial"/>
          <w:iCs/>
        </w:rPr>
        <w:t>, four volumes</w:t>
      </w:r>
      <w:r w:rsidR="00A3008B">
        <w:rPr>
          <w:rFonts w:ascii="Palatino Linotype" w:hAnsi="Palatino Linotype" w:cs="Arial"/>
          <w:iCs/>
        </w:rPr>
        <w:t xml:space="preserve">, </w:t>
      </w:r>
      <w:r w:rsidRPr="007D40B2">
        <w:rPr>
          <w:rFonts w:ascii="Palatino Linotype" w:hAnsi="Palatino Linotype" w:cs="Arial"/>
          <w:iCs/>
        </w:rPr>
        <w:t>London: Faber and Faber, 1979-95</w:t>
      </w:r>
      <w:r w:rsidR="00A3008B">
        <w:rPr>
          <w:rFonts w:ascii="Palatino Linotype" w:hAnsi="Palatino Linotype" w:cs="Arial"/>
          <w:iCs/>
        </w:rPr>
        <w:t>.</w:t>
      </w:r>
    </w:p>
    <w:p w:rsidR="00CE72FE" w:rsidRPr="007D40B2" w:rsidRDefault="00CE72FE" w:rsidP="00A3008B">
      <w:pPr>
        <w:pStyle w:val="NormalWeb"/>
        <w:spacing w:before="0" w:beforeAutospacing="0" w:after="0" w:afterAutospacing="0"/>
        <w:jc w:val="both"/>
        <w:rPr>
          <w:rFonts w:ascii="Palatino Linotype" w:hAnsi="Palatino Linotype" w:cs="Arial"/>
        </w:rPr>
      </w:pPr>
      <w:r w:rsidRPr="007D40B2">
        <w:rPr>
          <w:rFonts w:ascii="Palatino Linotype" w:hAnsi="Palatino Linotype" w:cs="Arial"/>
          <w:i/>
          <w:iCs/>
        </w:rPr>
        <w:t>The Rape of Man and Nature</w:t>
      </w:r>
      <w:r w:rsidR="00A3008B">
        <w:rPr>
          <w:rFonts w:ascii="Palatino Linotype" w:hAnsi="Palatino Linotype" w:cs="Arial"/>
        </w:rPr>
        <w:t xml:space="preserve">, </w:t>
      </w:r>
      <w:r w:rsidR="00295EC8" w:rsidRPr="007D40B2">
        <w:rPr>
          <w:rFonts w:ascii="Palatino Linotype" w:hAnsi="Palatino Linotype" w:cs="Arial"/>
        </w:rPr>
        <w:t xml:space="preserve">Ipswich: </w:t>
      </w:r>
      <w:proofErr w:type="spellStart"/>
      <w:r w:rsidR="00295EC8" w:rsidRPr="007D40B2">
        <w:rPr>
          <w:rFonts w:ascii="Palatino Linotype" w:hAnsi="Palatino Linotype" w:cs="Arial"/>
        </w:rPr>
        <w:t>Golgonooza</w:t>
      </w:r>
      <w:proofErr w:type="spellEnd"/>
      <w:r w:rsidR="00295EC8" w:rsidRPr="007D40B2">
        <w:rPr>
          <w:rFonts w:ascii="Palatino Linotype" w:hAnsi="Palatino Linotype" w:cs="Arial"/>
        </w:rPr>
        <w:t xml:space="preserve"> Press, </w:t>
      </w:r>
      <w:r w:rsidRPr="007D40B2">
        <w:rPr>
          <w:rFonts w:ascii="Palatino Linotype" w:hAnsi="Palatino Linotype" w:cs="Arial"/>
        </w:rPr>
        <w:t>1987</w:t>
      </w:r>
      <w:r w:rsidR="00A3008B">
        <w:rPr>
          <w:rFonts w:ascii="Palatino Linotype" w:hAnsi="Palatino Linotype" w:cs="Arial"/>
        </w:rPr>
        <w:t>.</w:t>
      </w:r>
    </w:p>
    <w:p w:rsidR="00295EC8" w:rsidRPr="007D40B2" w:rsidRDefault="00CE72FE" w:rsidP="00A3008B">
      <w:pPr>
        <w:pStyle w:val="NormalWeb"/>
        <w:spacing w:before="0" w:beforeAutospacing="0" w:after="0" w:afterAutospacing="0"/>
        <w:jc w:val="both"/>
        <w:rPr>
          <w:rFonts w:ascii="Palatino Linotype" w:hAnsi="Palatino Linotype" w:cs="Arial"/>
          <w:i/>
          <w:iCs/>
        </w:rPr>
      </w:pPr>
      <w:r w:rsidRPr="007D40B2">
        <w:rPr>
          <w:rFonts w:ascii="Palatino Linotype" w:hAnsi="Palatino Linotype" w:cs="Arial"/>
          <w:i/>
          <w:iCs/>
        </w:rPr>
        <w:t>The Sacred in Life and Art</w:t>
      </w:r>
      <w:r w:rsidR="00A3008B">
        <w:rPr>
          <w:rFonts w:ascii="Palatino Linotype" w:hAnsi="Palatino Linotype" w:cs="Arial"/>
        </w:rPr>
        <w:t xml:space="preserve">, </w:t>
      </w:r>
      <w:r w:rsidR="00295EC8" w:rsidRPr="007D40B2">
        <w:rPr>
          <w:rFonts w:ascii="Palatino Linotype" w:hAnsi="Palatino Linotype" w:cs="Arial"/>
        </w:rPr>
        <w:t xml:space="preserve">Ipswich: </w:t>
      </w:r>
      <w:proofErr w:type="spellStart"/>
      <w:r w:rsidR="00295EC8" w:rsidRPr="007D40B2">
        <w:rPr>
          <w:rFonts w:ascii="Palatino Linotype" w:hAnsi="Palatino Linotype" w:cs="Arial"/>
        </w:rPr>
        <w:t>Golgonooza</w:t>
      </w:r>
      <w:proofErr w:type="spellEnd"/>
      <w:r w:rsidR="00295EC8" w:rsidRPr="007D40B2">
        <w:rPr>
          <w:rFonts w:ascii="Palatino Linotype" w:hAnsi="Palatino Linotype" w:cs="Arial"/>
        </w:rPr>
        <w:t xml:space="preserve"> Press, </w:t>
      </w:r>
      <w:r w:rsidRPr="007D40B2">
        <w:rPr>
          <w:rFonts w:ascii="Palatino Linotype" w:hAnsi="Palatino Linotype" w:cs="Arial"/>
        </w:rPr>
        <w:t>1990</w:t>
      </w:r>
      <w:r w:rsidR="00A3008B">
        <w:rPr>
          <w:rFonts w:ascii="Palatino Linotype" w:hAnsi="Palatino Linotype" w:cs="Arial"/>
        </w:rPr>
        <w:t>.</w:t>
      </w:r>
    </w:p>
    <w:p w:rsidR="00A239DC" w:rsidRPr="007D40B2" w:rsidRDefault="00A239DC" w:rsidP="00A3008B">
      <w:pPr>
        <w:pStyle w:val="NormalWeb"/>
        <w:spacing w:before="0" w:beforeAutospacing="0" w:after="0" w:afterAutospacing="0"/>
        <w:jc w:val="both"/>
        <w:rPr>
          <w:rFonts w:ascii="Palatino Linotype" w:hAnsi="Palatino Linotype" w:cs="Arial"/>
          <w:i/>
          <w:iCs/>
        </w:rPr>
      </w:pPr>
      <w:r w:rsidRPr="007D40B2">
        <w:rPr>
          <w:rFonts w:ascii="Palatino Linotype" w:hAnsi="Palatino Linotype" w:cs="Arial"/>
        </w:rPr>
        <w:t>(</w:t>
      </w:r>
      <w:proofErr w:type="gramStart"/>
      <w:r w:rsidRPr="007D40B2">
        <w:rPr>
          <w:rFonts w:ascii="Palatino Linotype" w:hAnsi="Palatino Linotype" w:cs="Arial"/>
        </w:rPr>
        <w:t>with</w:t>
      </w:r>
      <w:proofErr w:type="gramEnd"/>
      <w:r w:rsidRPr="007D40B2">
        <w:rPr>
          <w:rFonts w:ascii="Palatino Linotype" w:hAnsi="Palatino Linotype" w:cs="Arial"/>
        </w:rPr>
        <w:t xml:space="preserve"> E. </w:t>
      </w:r>
      <w:proofErr w:type="spellStart"/>
      <w:r w:rsidRPr="007D40B2">
        <w:rPr>
          <w:rFonts w:ascii="Palatino Linotype" w:hAnsi="Palatino Linotype" w:cs="Arial"/>
        </w:rPr>
        <w:t>Keeley</w:t>
      </w:r>
      <w:proofErr w:type="spellEnd"/>
      <w:r w:rsidRPr="007D40B2">
        <w:rPr>
          <w:rFonts w:ascii="Palatino Linotype" w:hAnsi="Palatino Linotype" w:cs="Arial"/>
        </w:rPr>
        <w:t xml:space="preserve">) George </w:t>
      </w:r>
      <w:proofErr w:type="spellStart"/>
      <w:r w:rsidRPr="007D40B2">
        <w:rPr>
          <w:rFonts w:ascii="Palatino Linotype" w:hAnsi="Palatino Linotype" w:cs="Arial"/>
        </w:rPr>
        <w:t>Seferis</w:t>
      </w:r>
      <w:proofErr w:type="spellEnd"/>
      <w:r w:rsidRPr="007D40B2">
        <w:rPr>
          <w:rFonts w:ascii="Palatino Linotype" w:hAnsi="Palatino Linotype" w:cs="Arial"/>
        </w:rPr>
        <w:t xml:space="preserve">, </w:t>
      </w:r>
      <w:r w:rsidRPr="007D40B2">
        <w:rPr>
          <w:rFonts w:ascii="Palatino Linotype" w:hAnsi="Palatino Linotype" w:cs="Arial"/>
          <w:i/>
          <w:iCs/>
        </w:rPr>
        <w:t>Collected Poems</w:t>
      </w:r>
      <w:r w:rsidRPr="007D40B2">
        <w:rPr>
          <w:rFonts w:ascii="Palatino Linotype" w:hAnsi="Palatino Linotype" w:cs="Arial"/>
        </w:rPr>
        <w:t>, revised edition</w:t>
      </w:r>
      <w:r w:rsidR="00A3008B">
        <w:rPr>
          <w:rFonts w:ascii="Palatino Linotype" w:hAnsi="Palatino Linotype" w:cs="Arial"/>
        </w:rPr>
        <w:t xml:space="preserve">, </w:t>
      </w:r>
      <w:r w:rsidRPr="007D40B2">
        <w:rPr>
          <w:rFonts w:ascii="Palatino Linotype" w:hAnsi="Palatino Linotype" w:cs="Arial"/>
        </w:rPr>
        <w:t>Princeton: Princeton University Press,</w:t>
      </w:r>
      <w:r w:rsidRPr="007D40B2">
        <w:rPr>
          <w:rFonts w:ascii="Palatino Linotype" w:hAnsi="Palatino Linotype" w:cs="Arial"/>
          <w:iCs/>
        </w:rPr>
        <w:t xml:space="preserve"> </w:t>
      </w:r>
      <w:r w:rsidRPr="007D40B2">
        <w:rPr>
          <w:rFonts w:ascii="Palatino Linotype" w:hAnsi="Palatino Linotype" w:cs="Arial"/>
        </w:rPr>
        <w:t>1995</w:t>
      </w:r>
      <w:r w:rsidR="00A3008B">
        <w:rPr>
          <w:rFonts w:ascii="Palatino Linotype" w:hAnsi="Palatino Linotype" w:cs="Arial"/>
        </w:rPr>
        <w:t>.</w:t>
      </w:r>
    </w:p>
    <w:p w:rsidR="00CE72FE" w:rsidRPr="007D40B2" w:rsidRDefault="00295EC8" w:rsidP="00A3008B">
      <w:pPr>
        <w:pStyle w:val="NormalWeb"/>
        <w:spacing w:before="0" w:beforeAutospacing="0" w:after="0" w:afterAutospacing="0"/>
        <w:jc w:val="both"/>
        <w:rPr>
          <w:rFonts w:ascii="Palatino Linotype" w:hAnsi="Palatino Linotype" w:cs="Arial"/>
        </w:rPr>
      </w:pPr>
      <w:r w:rsidRPr="007D40B2">
        <w:rPr>
          <w:rFonts w:ascii="Palatino Linotype" w:hAnsi="Palatino Linotype" w:cs="Arial"/>
          <w:i/>
          <w:iCs/>
        </w:rPr>
        <w:t>Christianity: Lineaments of a Sacred Tradition</w:t>
      </w:r>
      <w:r w:rsidR="00A3008B">
        <w:rPr>
          <w:rFonts w:ascii="Palatino Linotype" w:hAnsi="Palatino Linotype" w:cs="Arial"/>
        </w:rPr>
        <w:t xml:space="preserve">, </w:t>
      </w:r>
      <w:r w:rsidR="00B16FE9" w:rsidRPr="007D40B2">
        <w:rPr>
          <w:rFonts w:ascii="Palatino Linotype" w:hAnsi="Palatino Linotype" w:cs="Arial"/>
        </w:rPr>
        <w:t>Edinburgh: T&amp;T Clark, 1998</w:t>
      </w:r>
      <w:r w:rsidR="00A3008B">
        <w:rPr>
          <w:rFonts w:ascii="Palatino Linotype" w:hAnsi="Palatino Linotype" w:cs="Arial"/>
        </w:rPr>
        <w:t>.</w:t>
      </w:r>
    </w:p>
    <w:p w:rsidR="00CE72FE" w:rsidRPr="007D40B2" w:rsidRDefault="00CE72FE" w:rsidP="00A3008B">
      <w:pPr>
        <w:pStyle w:val="NormalWeb"/>
        <w:spacing w:before="0" w:beforeAutospacing="0" w:after="0" w:afterAutospacing="0"/>
        <w:jc w:val="both"/>
        <w:rPr>
          <w:rFonts w:ascii="Palatino Linotype" w:hAnsi="Palatino Linotype"/>
        </w:rPr>
      </w:pPr>
    </w:p>
    <w:p w:rsidR="00CE72FE" w:rsidRPr="007D40B2" w:rsidRDefault="00CE72FE" w:rsidP="00A3008B">
      <w:pPr>
        <w:jc w:val="both"/>
        <w:rPr>
          <w:rFonts w:ascii="Palatino Linotype" w:hAnsi="Palatino Linotype"/>
        </w:rPr>
      </w:pPr>
      <w:r w:rsidRPr="007D40B2">
        <w:rPr>
          <w:rFonts w:ascii="Palatino Linotype" w:hAnsi="Palatino Linotype"/>
        </w:rPr>
        <w:t>Secondary literature:</w:t>
      </w:r>
    </w:p>
    <w:p w:rsidR="00CE72FE" w:rsidRPr="007D40B2" w:rsidRDefault="00CE72FE" w:rsidP="00A3008B">
      <w:pPr>
        <w:pStyle w:val="Heading3"/>
        <w:rPr>
          <w:rFonts w:ascii="Palatino Linotype" w:hAnsi="Palatino Linotype"/>
          <w:i w:val="0"/>
          <w:iCs w:val="0"/>
        </w:rPr>
      </w:pPr>
      <w:proofErr w:type="spellStart"/>
      <w:r w:rsidRPr="007D40B2">
        <w:rPr>
          <w:rFonts w:ascii="Palatino Linotype" w:hAnsi="Palatino Linotype"/>
          <w:i w:val="0"/>
          <w:iCs w:val="0"/>
        </w:rPr>
        <w:t>Chryssavgis</w:t>
      </w:r>
      <w:proofErr w:type="spellEnd"/>
      <w:r w:rsidRPr="007D40B2">
        <w:rPr>
          <w:rFonts w:ascii="Palatino Linotype" w:hAnsi="Palatino Linotype"/>
          <w:i w:val="0"/>
          <w:iCs w:val="0"/>
        </w:rPr>
        <w:t>, J</w:t>
      </w:r>
      <w:r w:rsidR="00A3008B">
        <w:rPr>
          <w:rFonts w:ascii="Palatino Linotype" w:hAnsi="Palatino Linotype"/>
          <w:i w:val="0"/>
          <w:iCs w:val="0"/>
        </w:rPr>
        <w:t>.</w:t>
      </w:r>
      <w:r w:rsidRPr="007D40B2">
        <w:rPr>
          <w:rFonts w:ascii="Palatino Linotype" w:hAnsi="Palatino Linotype"/>
          <w:i w:val="0"/>
          <w:iCs w:val="0"/>
        </w:rPr>
        <w:t xml:space="preserve">, ‘Beauty and Sacredness in the Work of Philip </w:t>
      </w:r>
      <w:proofErr w:type="spellStart"/>
      <w:r w:rsidRPr="007D40B2">
        <w:rPr>
          <w:rFonts w:ascii="Palatino Linotype" w:hAnsi="Palatino Linotype"/>
          <w:i w:val="0"/>
          <w:iCs w:val="0"/>
        </w:rPr>
        <w:t>Sherrard</w:t>
      </w:r>
      <w:proofErr w:type="spellEnd"/>
      <w:r w:rsidRPr="007D40B2">
        <w:rPr>
          <w:rFonts w:ascii="Palatino Linotype" w:hAnsi="Palatino Linotype"/>
          <w:i w:val="0"/>
          <w:iCs w:val="0"/>
        </w:rPr>
        <w:t xml:space="preserve">,’ </w:t>
      </w:r>
      <w:r w:rsidRPr="007D40B2">
        <w:rPr>
          <w:rFonts w:ascii="Palatino Linotype" w:hAnsi="Palatino Linotype"/>
        </w:rPr>
        <w:t xml:space="preserve">Journal of Modern Greek Studies </w:t>
      </w:r>
      <w:r w:rsidRPr="007D40B2">
        <w:rPr>
          <w:rFonts w:ascii="Palatino Linotype" w:hAnsi="Palatino Linotype"/>
          <w:i w:val="0"/>
          <w:iCs w:val="0"/>
        </w:rPr>
        <w:t>16 (1998)</w:t>
      </w:r>
      <w:r w:rsidR="00A3008B">
        <w:rPr>
          <w:rFonts w:ascii="Palatino Linotype" w:hAnsi="Palatino Linotype"/>
          <w:i w:val="0"/>
          <w:iCs w:val="0"/>
        </w:rPr>
        <w:t>:</w:t>
      </w:r>
      <w:r w:rsidRPr="007D40B2">
        <w:rPr>
          <w:rFonts w:ascii="Palatino Linotype" w:hAnsi="Palatino Linotype"/>
          <w:i w:val="0"/>
          <w:iCs w:val="0"/>
        </w:rPr>
        <w:t xml:space="preserve"> 91-109</w:t>
      </w:r>
      <w:r w:rsidR="00A3008B">
        <w:rPr>
          <w:rFonts w:ascii="Palatino Linotype" w:hAnsi="Palatino Linotype"/>
          <w:i w:val="0"/>
          <w:iCs w:val="0"/>
        </w:rPr>
        <w:t>.</w:t>
      </w:r>
    </w:p>
    <w:p w:rsidR="00CE72FE" w:rsidRPr="007D40B2" w:rsidRDefault="00CE72FE" w:rsidP="00A3008B">
      <w:pPr>
        <w:pStyle w:val="BodyText"/>
        <w:rPr>
          <w:rFonts w:ascii="Palatino Linotype" w:hAnsi="Palatino Linotype"/>
        </w:rPr>
      </w:pPr>
      <w:proofErr w:type="spellStart"/>
      <w:r w:rsidRPr="007D40B2">
        <w:rPr>
          <w:rFonts w:ascii="Palatino Linotype" w:hAnsi="Palatino Linotype"/>
        </w:rPr>
        <w:t>Chryssavgis</w:t>
      </w:r>
      <w:proofErr w:type="spellEnd"/>
      <w:r w:rsidRPr="007D40B2">
        <w:rPr>
          <w:rFonts w:ascii="Palatino Linotype" w:hAnsi="Palatino Linotype"/>
        </w:rPr>
        <w:t>, J</w:t>
      </w:r>
      <w:r w:rsidR="00A3008B">
        <w:rPr>
          <w:rFonts w:ascii="Palatino Linotype" w:hAnsi="Palatino Linotype"/>
        </w:rPr>
        <w:t>.</w:t>
      </w:r>
      <w:r w:rsidRPr="007D40B2">
        <w:rPr>
          <w:rFonts w:ascii="Palatino Linotype" w:hAnsi="Palatino Linotype"/>
        </w:rPr>
        <w:t xml:space="preserve">, </w:t>
      </w:r>
      <w:r w:rsidRPr="007D40B2">
        <w:rPr>
          <w:rFonts w:ascii="Palatino Linotype" w:hAnsi="Palatino Linotype"/>
          <w:b/>
          <w:bCs/>
        </w:rPr>
        <w:t>‘</w:t>
      </w:r>
      <w:r w:rsidRPr="007D40B2">
        <w:rPr>
          <w:rFonts w:ascii="Palatino Linotype" w:hAnsi="Palatino Linotype"/>
        </w:rPr>
        <w:t xml:space="preserve">Essay Review: A Tribute to Philip </w:t>
      </w:r>
      <w:proofErr w:type="spellStart"/>
      <w:r w:rsidRPr="007D40B2">
        <w:rPr>
          <w:rFonts w:ascii="Palatino Linotype" w:hAnsi="Palatino Linotype"/>
        </w:rPr>
        <w:t>Sherrard</w:t>
      </w:r>
      <w:proofErr w:type="spellEnd"/>
      <w:r w:rsidRPr="007D40B2">
        <w:rPr>
          <w:rFonts w:ascii="Palatino Linotype" w:hAnsi="Palatino Linotype"/>
        </w:rPr>
        <w:t xml:space="preserve"> (1922-1995),’ </w:t>
      </w:r>
      <w:r w:rsidRPr="007D40B2">
        <w:rPr>
          <w:rFonts w:ascii="Palatino Linotype" w:hAnsi="Palatino Linotype"/>
          <w:i/>
          <w:iCs/>
        </w:rPr>
        <w:t xml:space="preserve">Journal of Modern Greek Studies </w:t>
      </w:r>
      <w:r w:rsidRPr="007D40B2">
        <w:rPr>
          <w:rFonts w:ascii="Palatino Linotype" w:hAnsi="Palatino Linotype"/>
        </w:rPr>
        <w:t>14 (1996)</w:t>
      </w:r>
      <w:r w:rsidR="00A3008B">
        <w:rPr>
          <w:rFonts w:ascii="Palatino Linotype" w:hAnsi="Palatino Linotype"/>
        </w:rPr>
        <w:t>:</w:t>
      </w:r>
      <w:r w:rsidRPr="007D40B2">
        <w:rPr>
          <w:rFonts w:ascii="Palatino Linotype" w:hAnsi="Palatino Linotype"/>
        </w:rPr>
        <w:t xml:space="preserve"> 345-354</w:t>
      </w:r>
      <w:r w:rsidR="00A3008B">
        <w:rPr>
          <w:rFonts w:ascii="Palatino Linotype" w:hAnsi="Palatino Linotype"/>
        </w:rPr>
        <w:t>.</w:t>
      </w:r>
    </w:p>
    <w:p w:rsidR="006C75B2" w:rsidRPr="007D40B2" w:rsidRDefault="006C75B2" w:rsidP="00A3008B">
      <w:pPr>
        <w:tabs>
          <w:tab w:val="left" w:pos="-720"/>
          <w:tab w:val="left" w:pos="0"/>
        </w:tabs>
        <w:suppressAutoHyphens/>
        <w:jc w:val="both"/>
        <w:rPr>
          <w:rFonts w:ascii="Palatino Linotype" w:hAnsi="Palatino Linotype"/>
          <w:spacing w:val="-3"/>
        </w:rPr>
      </w:pPr>
      <w:r w:rsidRPr="007D40B2">
        <w:rPr>
          <w:rFonts w:ascii="Palatino Linotype" w:hAnsi="Palatino Linotype"/>
        </w:rPr>
        <w:t xml:space="preserve">Lash, </w:t>
      </w:r>
      <w:r w:rsidR="00CE72FE" w:rsidRPr="007D40B2">
        <w:rPr>
          <w:rFonts w:ascii="Palatino Linotype" w:hAnsi="Palatino Linotype"/>
        </w:rPr>
        <w:t>E</w:t>
      </w:r>
      <w:r w:rsidR="00A3008B">
        <w:rPr>
          <w:rFonts w:ascii="Palatino Linotype" w:hAnsi="Palatino Linotype"/>
        </w:rPr>
        <w:t>.,</w:t>
      </w:r>
      <w:r w:rsidRPr="007D40B2">
        <w:rPr>
          <w:rFonts w:ascii="Palatino Linotype" w:hAnsi="Palatino Linotype"/>
        </w:rPr>
        <w:t xml:space="preserve"> ‘R</w:t>
      </w:r>
      <w:r w:rsidR="00CE72FE" w:rsidRPr="007D40B2">
        <w:rPr>
          <w:rFonts w:ascii="Palatino Linotype" w:hAnsi="Palatino Linotype"/>
        </w:rPr>
        <w:t xml:space="preserve">eview of </w:t>
      </w:r>
      <w:r w:rsidRPr="007D40B2">
        <w:rPr>
          <w:rFonts w:ascii="Palatino Linotype" w:hAnsi="Palatino Linotype"/>
          <w:i/>
          <w:iCs/>
        </w:rPr>
        <w:t>Human Image: World Image</w:t>
      </w:r>
      <w:r w:rsidRPr="007D40B2">
        <w:rPr>
          <w:rFonts w:ascii="Palatino Linotype" w:hAnsi="Palatino Linotype"/>
          <w:iCs/>
        </w:rPr>
        <w:t>,’</w:t>
      </w:r>
      <w:r w:rsidR="00CE72FE" w:rsidRPr="007D40B2">
        <w:rPr>
          <w:rFonts w:ascii="Palatino Linotype" w:hAnsi="Palatino Linotype"/>
          <w:i/>
          <w:iCs/>
        </w:rPr>
        <w:t xml:space="preserve"> </w:t>
      </w:r>
      <w:proofErr w:type="spellStart"/>
      <w:r w:rsidR="00CE72FE" w:rsidRPr="007D40B2">
        <w:rPr>
          <w:rFonts w:ascii="Palatino Linotype" w:hAnsi="Palatino Linotype"/>
          <w:i/>
          <w:iCs/>
        </w:rPr>
        <w:t>Sourozh</w:t>
      </w:r>
      <w:proofErr w:type="spellEnd"/>
      <w:r w:rsidRPr="007D40B2">
        <w:rPr>
          <w:rFonts w:ascii="Palatino Linotype" w:hAnsi="Palatino Linotype"/>
          <w:i/>
          <w:iCs/>
        </w:rPr>
        <w:t xml:space="preserve"> </w:t>
      </w:r>
      <w:r w:rsidRPr="007D40B2">
        <w:rPr>
          <w:rFonts w:ascii="Palatino Linotype" w:hAnsi="Palatino Linotype"/>
          <w:spacing w:val="-3"/>
        </w:rPr>
        <w:t>51 (1993)</w:t>
      </w:r>
      <w:r w:rsidR="00A3008B">
        <w:rPr>
          <w:rFonts w:ascii="Palatino Linotype" w:hAnsi="Palatino Linotype"/>
          <w:spacing w:val="-3"/>
        </w:rPr>
        <w:t>:</w:t>
      </w:r>
      <w:r w:rsidRPr="007D40B2">
        <w:rPr>
          <w:rFonts w:ascii="Palatino Linotype" w:hAnsi="Palatino Linotype"/>
          <w:i/>
          <w:spacing w:val="-3"/>
        </w:rPr>
        <w:t xml:space="preserve"> </w:t>
      </w:r>
      <w:r w:rsidRPr="007D40B2">
        <w:rPr>
          <w:rFonts w:ascii="Palatino Linotype" w:hAnsi="Palatino Linotype"/>
          <w:spacing w:val="-3"/>
        </w:rPr>
        <w:t>49</w:t>
      </w:r>
      <w:r w:rsidR="00A3008B">
        <w:rPr>
          <w:rFonts w:ascii="Palatino Linotype" w:hAnsi="Palatino Linotype"/>
          <w:i/>
          <w:spacing w:val="-3"/>
        </w:rPr>
        <w:t>.</w:t>
      </w:r>
    </w:p>
    <w:p w:rsidR="00CE72FE" w:rsidRPr="007D40B2" w:rsidRDefault="00CE72FE" w:rsidP="00A3008B">
      <w:pPr>
        <w:pStyle w:val="NormalWeb"/>
        <w:spacing w:before="0" w:beforeAutospacing="0" w:after="0" w:afterAutospacing="0"/>
        <w:jc w:val="both"/>
        <w:rPr>
          <w:rFonts w:ascii="Palatino Linotype" w:hAnsi="Palatino Linotype"/>
          <w:lang w:val="de-DE"/>
        </w:rPr>
      </w:pPr>
      <w:r w:rsidRPr="007D40B2">
        <w:rPr>
          <w:rFonts w:ascii="Palatino Linotype" w:hAnsi="Palatino Linotype"/>
          <w:lang w:val="de-DE"/>
        </w:rPr>
        <w:t>Ware, K</w:t>
      </w:r>
      <w:r w:rsidR="00A3008B">
        <w:rPr>
          <w:rFonts w:ascii="Palatino Linotype" w:hAnsi="Palatino Linotype"/>
          <w:lang w:val="de-DE"/>
        </w:rPr>
        <w:t>.</w:t>
      </w:r>
      <w:r w:rsidRPr="007D40B2">
        <w:rPr>
          <w:rFonts w:ascii="Palatino Linotype" w:hAnsi="Palatino Linotype"/>
          <w:lang w:val="de-DE"/>
        </w:rPr>
        <w:t xml:space="preserve">, </w:t>
      </w:r>
      <w:r w:rsidR="008808A2" w:rsidRPr="007D40B2">
        <w:rPr>
          <w:rFonts w:ascii="Palatino Linotype" w:hAnsi="Palatino Linotype"/>
          <w:lang w:val="de-DE"/>
        </w:rPr>
        <w:t>‘</w:t>
      </w:r>
      <w:r w:rsidRPr="007D40B2">
        <w:rPr>
          <w:rFonts w:ascii="Palatino Linotype" w:hAnsi="Palatino Linotype"/>
          <w:lang w:val="de-DE"/>
        </w:rPr>
        <w:t>Philip Sherrard (1922-95),</w:t>
      </w:r>
      <w:r w:rsidR="008808A2" w:rsidRPr="007D40B2">
        <w:rPr>
          <w:rFonts w:ascii="Palatino Linotype" w:hAnsi="Palatino Linotype"/>
          <w:lang w:val="de-DE"/>
        </w:rPr>
        <w:t>’</w:t>
      </w:r>
      <w:r w:rsidRPr="007D40B2">
        <w:rPr>
          <w:rFonts w:ascii="Palatino Linotype" w:hAnsi="Palatino Linotype"/>
          <w:lang w:val="de-DE"/>
        </w:rPr>
        <w:t xml:space="preserve"> </w:t>
      </w:r>
      <w:r w:rsidRPr="007D40B2">
        <w:rPr>
          <w:rFonts w:ascii="Palatino Linotype" w:hAnsi="Palatino Linotype"/>
          <w:i/>
          <w:iCs/>
          <w:lang w:val="de-DE"/>
        </w:rPr>
        <w:t>Sobornost</w:t>
      </w:r>
      <w:r w:rsidRPr="007D40B2">
        <w:rPr>
          <w:rFonts w:ascii="Palatino Linotype" w:hAnsi="Palatino Linotype"/>
          <w:lang w:val="de-DE"/>
        </w:rPr>
        <w:t xml:space="preserve"> 17 (1995)</w:t>
      </w:r>
      <w:r w:rsidR="00A3008B">
        <w:rPr>
          <w:rFonts w:ascii="Palatino Linotype" w:hAnsi="Palatino Linotype"/>
          <w:lang w:val="de-DE"/>
        </w:rPr>
        <w:t>:</w:t>
      </w:r>
      <w:r w:rsidRPr="007D40B2">
        <w:rPr>
          <w:rFonts w:ascii="Palatino Linotype" w:hAnsi="Palatino Linotype"/>
          <w:lang w:val="de-DE"/>
        </w:rPr>
        <w:t xml:space="preserve"> 45-52</w:t>
      </w:r>
      <w:r w:rsidR="00A3008B">
        <w:rPr>
          <w:rFonts w:ascii="Palatino Linotype" w:hAnsi="Palatino Linotype"/>
          <w:lang w:val="de-DE"/>
        </w:rPr>
        <w:t>.</w:t>
      </w:r>
    </w:p>
    <w:p w:rsidR="007F0CD0" w:rsidRPr="007D40B2" w:rsidRDefault="007F0CD0" w:rsidP="00A3008B">
      <w:pPr>
        <w:pStyle w:val="NormalWeb"/>
        <w:spacing w:before="0" w:beforeAutospacing="0" w:after="0" w:afterAutospacing="0"/>
        <w:jc w:val="both"/>
        <w:rPr>
          <w:rFonts w:ascii="Palatino Linotype" w:hAnsi="Palatino Linotype"/>
          <w:lang w:val="de-DE"/>
        </w:rPr>
      </w:pPr>
    </w:p>
    <w:p w:rsidR="007F0CD0" w:rsidRPr="007D40B2" w:rsidRDefault="007F0CD0" w:rsidP="00A3008B">
      <w:pPr>
        <w:pStyle w:val="NormalWeb"/>
        <w:spacing w:before="0" w:beforeAutospacing="0" w:after="0" w:afterAutospacing="0"/>
        <w:jc w:val="both"/>
        <w:rPr>
          <w:rFonts w:ascii="Palatino Linotype" w:hAnsi="Palatino Linotype"/>
          <w:lang w:val="de-DE"/>
        </w:rPr>
      </w:pPr>
    </w:p>
    <w:p w:rsidR="007F0CD0" w:rsidRPr="007D40B2" w:rsidRDefault="007F0CD0" w:rsidP="00A3008B">
      <w:pPr>
        <w:pStyle w:val="NormalWeb"/>
        <w:spacing w:before="0" w:beforeAutospacing="0" w:after="0" w:afterAutospacing="0"/>
        <w:jc w:val="center"/>
        <w:rPr>
          <w:rFonts w:ascii="Palatino Linotype" w:hAnsi="Palatino Linotype"/>
          <w:i/>
        </w:rPr>
      </w:pPr>
      <w:r w:rsidRPr="007D40B2">
        <w:rPr>
          <w:rFonts w:ascii="Palatino Linotype" w:hAnsi="Palatino Linotype"/>
          <w:i/>
        </w:rPr>
        <w:t>Elisabeth Behr-Sigel</w:t>
      </w:r>
    </w:p>
    <w:p w:rsidR="007F0CD0" w:rsidRPr="007D40B2" w:rsidRDefault="007F0CD0" w:rsidP="00A3008B">
      <w:pPr>
        <w:pStyle w:val="NormalWeb"/>
        <w:spacing w:before="0" w:beforeAutospacing="0" w:after="0" w:afterAutospacing="0"/>
        <w:jc w:val="both"/>
        <w:rPr>
          <w:rFonts w:ascii="Palatino Linotype" w:hAnsi="Palatino Linotype"/>
        </w:rPr>
      </w:pPr>
    </w:p>
    <w:p w:rsidR="007F0CD0" w:rsidRPr="007D40B2" w:rsidRDefault="007F0CD0" w:rsidP="00A3008B">
      <w:pPr>
        <w:pStyle w:val="NormalWeb"/>
        <w:spacing w:before="0" w:beforeAutospacing="0" w:after="0" w:afterAutospacing="0"/>
        <w:jc w:val="both"/>
        <w:rPr>
          <w:rFonts w:ascii="Palatino Linotype" w:hAnsi="Palatino Linotype"/>
        </w:rPr>
      </w:pPr>
      <w:r w:rsidRPr="007D40B2">
        <w:rPr>
          <w:rFonts w:ascii="Palatino Linotype" w:hAnsi="Palatino Linotype"/>
        </w:rPr>
        <w:t>Source:</w:t>
      </w:r>
    </w:p>
    <w:p w:rsidR="00024CDF" w:rsidRPr="007D40B2" w:rsidRDefault="00024CDF" w:rsidP="00A3008B">
      <w:pPr>
        <w:pStyle w:val="NormalWeb"/>
        <w:spacing w:before="0" w:beforeAutospacing="0" w:after="0" w:afterAutospacing="0"/>
        <w:jc w:val="both"/>
        <w:rPr>
          <w:rFonts w:ascii="Palatino Linotype" w:hAnsi="Palatino Linotype"/>
        </w:rPr>
      </w:pPr>
      <w:r w:rsidRPr="007D40B2">
        <w:rPr>
          <w:rFonts w:ascii="Palatino Linotype" w:hAnsi="Palatino Linotype"/>
        </w:rPr>
        <w:t xml:space="preserve">‘Women in the Orthodox Church: Heavenly Vision and Historical Reality,’ in </w:t>
      </w:r>
      <w:proofErr w:type="gramStart"/>
      <w:r w:rsidRPr="007D40B2">
        <w:rPr>
          <w:rFonts w:ascii="Palatino Linotype" w:hAnsi="Palatino Linotype"/>
          <w:i/>
          <w:iCs/>
        </w:rPr>
        <w:t>The</w:t>
      </w:r>
      <w:proofErr w:type="gramEnd"/>
      <w:r w:rsidRPr="007D40B2">
        <w:rPr>
          <w:rFonts w:ascii="Palatino Linotype" w:hAnsi="Palatino Linotype"/>
          <w:i/>
          <w:iCs/>
        </w:rPr>
        <w:t xml:space="preserve"> Ministry of Women in the Church</w:t>
      </w:r>
      <w:r w:rsidR="00A3008B">
        <w:rPr>
          <w:rFonts w:ascii="Palatino Linotype" w:hAnsi="Palatino Linotype"/>
        </w:rPr>
        <w:t xml:space="preserve">, </w:t>
      </w:r>
      <w:proofErr w:type="spellStart"/>
      <w:r w:rsidRPr="007D40B2">
        <w:rPr>
          <w:rFonts w:ascii="Palatino Linotype" w:hAnsi="Palatino Linotype"/>
        </w:rPr>
        <w:t>Wheathampstead</w:t>
      </w:r>
      <w:proofErr w:type="spellEnd"/>
      <w:r w:rsidRPr="007D40B2">
        <w:rPr>
          <w:rFonts w:ascii="Palatino Linotype" w:hAnsi="Palatino Linotype"/>
        </w:rPr>
        <w:t>: Anthony Clarke, 1991</w:t>
      </w:r>
      <w:r w:rsidR="00A3008B">
        <w:rPr>
          <w:rFonts w:ascii="Palatino Linotype" w:hAnsi="Palatino Linotype"/>
        </w:rPr>
        <w:t xml:space="preserve">: </w:t>
      </w:r>
      <w:r w:rsidRPr="007D40B2">
        <w:rPr>
          <w:rFonts w:ascii="Palatino Linotype" w:hAnsi="Palatino Linotype"/>
        </w:rPr>
        <w:t>103-</w:t>
      </w:r>
      <w:r w:rsidR="00A3008B">
        <w:rPr>
          <w:rFonts w:ascii="Palatino Linotype" w:hAnsi="Palatino Linotype"/>
        </w:rPr>
        <w:t>1</w:t>
      </w:r>
      <w:r w:rsidRPr="007D40B2">
        <w:rPr>
          <w:rFonts w:ascii="Palatino Linotype" w:hAnsi="Palatino Linotype"/>
        </w:rPr>
        <w:t>47</w:t>
      </w:r>
      <w:r w:rsidR="00A3008B">
        <w:rPr>
          <w:rFonts w:ascii="Palatino Linotype" w:hAnsi="Palatino Linotype"/>
        </w:rPr>
        <w:t>.</w:t>
      </w:r>
    </w:p>
    <w:p w:rsidR="007F0CD0" w:rsidRPr="007D40B2" w:rsidRDefault="007F0CD0" w:rsidP="00A3008B">
      <w:pPr>
        <w:pStyle w:val="NormalWeb"/>
        <w:spacing w:before="0" w:beforeAutospacing="0" w:after="0" w:afterAutospacing="0"/>
        <w:jc w:val="both"/>
        <w:rPr>
          <w:rFonts w:ascii="Palatino Linotype" w:hAnsi="Palatino Linotype"/>
        </w:rPr>
      </w:pPr>
    </w:p>
    <w:p w:rsidR="007F0CD0" w:rsidRPr="007D40B2" w:rsidRDefault="007F0CD0" w:rsidP="00A3008B">
      <w:pPr>
        <w:pStyle w:val="NormalWeb"/>
        <w:spacing w:before="0" w:beforeAutospacing="0" w:after="0" w:afterAutospacing="0"/>
        <w:jc w:val="both"/>
        <w:rPr>
          <w:rFonts w:ascii="Palatino Linotype" w:hAnsi="Palatino Linotype"/>
        </w:rPr>
      </w:pPr>
      <w:r w:rsidRPr="007D40B2">
        <w:rPr>
          <w:rFonts w:ascii="Palatino Linotype" w:hAnsi="Palatino Linotype"/>
        </w:rPr>
        <w:t>Other major writings:</w:t>
      </w:r>
    </w:p>
    <w:p w:rsidR="00B93F2D" w:rsidRPr="007D40B2" w:rsidRDefault="00B93F2D" w:rsidP="00A3008B">
      <w:pPr>
        <w:pStyle w:val="NormalWeb"/>
        <w:spacing w:before="0" w:beforeAutospacing="0" w:after="0" w:afterAutospacing="0"/>
        <w:jc w:val="both"/>
        <w:rPr>
          <w:rFonts w:ascii="Palatino Linotype" w:hAnsi="Palatino Linotype"/>
          <w:lang w:val="fr-FR"/>
        </w:rPr>
      </w:pPr>
      <w:r w:rsidRPr="007D40B2">
        <w:rPr>
          <w:rFonts w:ascii="Palatino Linotype" w:hAnsi="Palatino Linotype"/>
          <w:i/>
        </w:rPr>
        <w:t>An introduction to Orthodox Spirituality</w:t>
      </w:r>
      <w:r w:rsidRPr="007D40B2">
        <w:rPr>
          <w:rFonts w:ascii="Palatino Linotype" w:hAnsi="Palatino Linotype"/>
        </w:rPr>
        <w:t xml:space="preserve">, trans. </w:t>
      </w:r>
      <w:r w:rsidRPr="007D40B2">
        <w:rPr>
          <w:rFonts w:ascii="Palatino Linotype" w:hAnsi="Palatino Linotype"/>
          <w:lang w:val="fr-FR"/>
        </w:rPr>
        <w:t xml:space="preserve">S. </w:t>
      </w:r>
      <w:proofErr w:type="spellStart"/>
      <w:r w:rsidRPr="007D40B2">
        <w:rPr>
          <w:rFonts w:ascii="Palatino Linotype" w:hAnsi="Palatino Linotype"/>
          <w:lang w:val="fr-FR"/>
        </w:rPr>
        <w:t>Bigham</w:t>
      </w:r>
      <w:proofErr w:type="spellEnd"/>
      <w:r w:rsidR="00A3008B">
        <w:rPr>
          <w:rFonts w:ascii="Palatino Linotype" w:hAnsi="Palatino Linotype"/>
          <w:lang w:val="fr-FR"/>
        </w:rPr>
        <w:t xml:space="preserve">, </w:t>
      </w:r>
      <w:r w:rsidRPr="007D40B2">
        <w:rPr>
          <w:rFonts w:ascii="Palatino Linotype" w:hAnsi="Palatino Linotype"/>
          <w:lang w:val="fr-FR"/>
        </w:rPr>
        <w:t xml:space="preserve">Torrance, CA: </w:t>
      </w:r>
      <w:proofErr w:type="spellStart"/>
      <w:r w:rsidRPr="007D40B2">
        <w:rPr>
          <w:rFonts w:ascii="Palatino Linotype" w:hAnsi="Palatino Linotype"/>
          <w:lang w:val="fr-FR"/>
        </w:rPr>
        <w:t>Oakwood</w:t>
      </w:r>
      <w:proofErr w:type="spellEnd"/>
      <w:r w:rsidRPr="007D40B2">
        <w:rPr>
          <w:rFonts w:ascii="Palatino Linotype" w:hAnsi="Palatino Linotype"/>
          <w:lang w:val="fr-FR"/>
        </w:rPr>
        <w:t>, 1992</w:t>
      </w:r>
      <w:r w:rsidR="00A3008B">
        <w:rPr>
          <w:rFonts w:ascii="Palatino Linotype" w:hAnsi="Palatino Linotype"/>
          <w:lang w:val="fr-FR"/>
        </w:rPr>
        <w:t>.</w:t>
      </w:r>
    </w:p>
    <w:p w:rsidR="00B93F2D" w:rsidRPr="007D40B2" w:rsidRDefault="00B93F2D" w:rsidP="00A3008B">
      <w:pPr>
        <w:pStyle w:val="NormalWeb"/>
        <w:spacing w:before="0" w:beforeAutospacing="0" w:after="0" w:afterAutospacing="0"/>
        <w:jc w:val="both"/>
        <w:rPr>
          <w:rFonts w:ascii="Palatino Linotype" w:hAnsi="Palatino Linotype"/>
          <w:lang w:val="fr-FR"/>
        </w:rPr>
      </w:pPr>
      <w:r w:rsidRPr="007D40B2">
        <w:rPr>
          <w:rFonts w:ascii="Palatino Linotype" w:hAnsi="Palatino Linotype"/>
          <w:i/>
          <w:lang w:val="fr-FR"/>
        </w:rPr>
        <w:t>Lev Gillet: «Un moine de l’Église d’Orient»</w:t>
      </w:r>
      <w:r w:rsidR="00A3008B">
        <w:rPr>
          <w:rFonts w:ascii="Palatino Linotype" w:hAnsi="Palatino Linotype"/>
          <w:lang w:val="fr-FR"/>
        </w:rPr>
        <w:t xml:space="preserve">, </w:t>
      </w:r>
      <w:r w:rsidRPr="007D40B2">
        <w:rPr>
          <w:rFonts w:ascii="Palatino Linotype" w:hAnsi="Palatino Linotype"/>
          <w:lang w:val="fr-FR"/>
        </w:rPr>
        <w:t>Paris: Cerf, 1993</w:t>
      </w:r>
      <w:r w:rsidR="00A3008B">
        <w:rPr>
          <w:rFonts w:ascii="Palatino Linotype" w:hAnsi="Palatino Linotype"/>
          <w:lang w:val="fr-FR"/>
        </w:rPr>
        <w:t>.</w:t>
      </w:r>
    </w:p>
    <w:p w:rsidR="00B93F2D" w:rsidRPr="007D40B2" w:rsidRDefault="00B93F2D" w:rsidP="00A3008B">
      <w:pPr>
        <w:pStyle w:val="NormalWeb"/>
        <w:spacing w:before="0" w:beforeAutospacing="0" w:after="0" w:afterAutospacing="0"/>
        <w:jc w:val="both"/>
        <w:rPr>
          <w:rFonts w:ascii="Palatino Linotype" w:hAnsi="Palatino Linotype"/>
          <w:i/>
        </w:rPr>
      </w:pPr>
      <w:r w:rsidRPr="007D40B2">
        <w:rPr>
          <w:rFonts w:ascii="Palatino Linotype" w:hAnsi="Palatino Linotype"/>
        </w:rPr>
        <w:lastRenderedPageBreak/>
        <w:t>(</w:t>
      </w:r>
      <w:proofErr w:type="gramStart"/>
      <w:r w:rsidRPr="007D40B2">
        <w:rPr>
          <w:rFonts w:ascii="Palatino Linotype" w:hAnsi="Palatino Linotype"/>
        </w:rPr>
        <w:t>with</w:t>
      </w:r>
      <w:proofErr w:type="gramEnd"/>
      <w:r w:rsidRPr="007D40B2">
        <w:rPr>
          <w:rFonts w:ascii="Palatino Linotype" w:hAnsi="Palatino Linotype"/>
        </w:rPr>
        <w:t xml:space="preserve"> K. Ware) </w:t>
      </w:r>
      <w:r w:rsidRPr="007D40B2">
        <w:rPr>
          <w:rFonts w:ascii="Palatino Linotype" w:hAnsi="Palatino Linotype"/>
          <w:i/>
        </w:rPr>
        <w:t>The ordination of women in the Orthodox Church</w:t>
      </w:r>
      <w:r w:rsidR="00A3008B">
        <w:rPr>
          <w:rFonts w:ascii="Palatino Linotype" w:hAnsi="Palatino Linotype"/>
        </w:rPr>
        <w:t xml:space="preserve">, </w:t>
      </w:r>
      <w:r w:rsidRPr="007D40B2">
        <w:rPr>
          <w:rFonts w:ascii="Palatino Linotype" w:hAnsi="Palatino Linotype"/>
        </w:rPr>
        <w:t>Geneva: WCC Publications, 2000</w:t>
      </w:r>
      <w:r w:rsidR="00A3008B">
        <w:rPr>
          <w:rFonts w:ascii="Palatino Linotype" w:hAnsi="Palatino Linotype"/>
        </w:rPr>
        <w:t>.</w:t>
      </w:r>
    </w:p>
    <w:p w:rsidR="00B93F2D" w:rsidRPr="007D40B2" w:rsidRDefault="00B93F2D" w:rsidP="00A3008B">
      <w:pPr>
        <w:pStyle w:val="NormalWeb"/>
        <w:spacing w:before="0" w:beforeAutospacing="0" w:after="0" w:afterAutospacing="0"/>
        <w:jc w:val="both"/>
        <w:rPr>
          <w:rFonts w:ascii="Palatino Linotype" w:hAnsi="Palatino Linotype"/>
        </w:rPr>
      </w:pPr>
      <w:r w:rsidRPr="007D40B2">
        <w:rPr>
          <w:rFonts w:ascii="Palatino Linotype" w:hAnsi="Palatino Linotype"/>
          <w:i/>
        </w:rPr>
        <w:t>Discerning the Signs of the Time: The Vision of Elisabeth Behr-Sigel</w:t>
      </w:r>
      <w:r w:rsidRPr="007D40B2">
        <w:rPr>
          <w:rFonts w:ascii="Palatino Linotype" w:hAnsi="Palatino Linotype"/>
        </w:rPr>
        <w:t xml:space="preserve">, eds. M. </w:t>
      </w:r>
      <w:proofErr w:type="spellStart"/>
      <w:r w:rsidRPr="007D40B2">
        <w:rPr>
          <w:rFonts w:ascii="Palatino Linotype" w:hAnsi="Palatino Linotype"/>
        </w:rPr>
        <w:t>Plekon</w:t>
      </w:r>
      <w:proofErr w:type="spellEnd"/>
      <w:r w:rsidRPr="007D40B2">
        <w:rPr>
          <w:rFonts w:ascii="Palatino Linotype" w:hAnsi="Palatino Linotype"/>
        </w:rPr>
        <w:t xml:space="preserve"> and S. </w:t>
      </w:r>
      <w:proofErr w:type="spellStart"/>
      <w:r w:rsidRPr="007D40B2">
        <w:rPr>
          <w:rFonts w:ascii="Palatino Linotype" w:hAnsi="Palatino Linotype"/>
        </w:rPr>
        <w:t>Hinlicky</w:t>
      </w:r>
      <w:proofErr w:type="spellEnd"/>
      <w:r w:rsidR="00A3008B">
        <w:rPr>
          <w:rFonts w:ascii="Palatino Linotype" w:hAnsi="Palatino Linotype"/>
        </w:rPr>
        <w:t xml:space="preserve">, </w:t>
      </w:r>
      <w:r w:rsidRPr="007D40B2">
        <w:rPr>
          <w:rFonts w:ascii="Palatino Linotype" w:hAnsi="Palatino Linotype"/>
        </w:rPr>
        <w:t>Crestwood, NY: SVS Press, 2001</w:t>
      </w:r>
      <w:r w:rsidR="00A3008B">
        <w:rPr>
          <w:rFonts w:ascii="Palatino Linotype" w:hAnsi="Palatino Linotype"/>
        </w:rPr>
        <w:t>.</w:t>
      </w:r>
    </w:p>
    <w:p w:rsidR="007F0CD0" w:rsidRPr="007D40B2" w:rsidRDefault="007F0CD0" w:rsidP="00A3008B">
      <w:pPr>
        <w:pStyle w:val="NormalWeb"/>
        <w:spacing w:before="0" w:beforeAutospacing="0" w:after="0" w:afterAutospacing="0"/>
        <w:jc w:val="both"/>
        <w:rPr>
          <w:rFonts w:ascii="Palatino Linotype" w:hAnsi="Palatino Linotype"/>
        </w:rPr>
      </w:pPr>
    </w:p>
    <w:p w:rsidR="007F0CD0" w:rsidRPr="007D40B2" w:rsidRDefault="007F0CD0" w:rsidP="00B776CF">
      <w:pPr>
        <w:pStyle w:val="NormalWeb"/>
        <w:spacing w:before="0" w:beforeAutospacing="0" w:after="0" w:afterAutospacing="0"/>
        <w:jc w:val="both"/>
        <w:rPr>
          <w:rFonts w:ascii="Palatino Linotype" w:hAnsi="Palatino Linotype"/>
        </w:rPr>
      </w:pPr>
      <w:r w:rsidRPr="007D40B2">
        <w:rPr>
          <w:rFonts w:ascii="Palatino Linotype" w:hAnsi="Palatino Linotype"/>
        </w:rPr>
        <w:t>Secondary literature:</w:t>
      </w:r>
    </w:p>
    <w:p w:rsidR="00B93F2D" w:rsidRPr="007D40B2" w:rsidRDefault="00B93F2D" w:rsidP="00A3008B">
      <w:pPr>
        <w:jc w:val="both"/>
        <w:rPr>
          <w:rFonts w:ascii="Palatino Linotype" w:hAnsi="Palatino Linotype"/>
        </w:rPr>
      </w:pPr>
      <w:r w:rsidRPr="007D40B2">
        <w:rPr>
          <w:rFonts w:ascii="Palatino Linotype" w:hAnsi="Palatino Linotype"/>
        </w:rPr>
        <w:t>Harrison</w:t>
      </w:r>
      <w:r w:rsidR="00E0674A" w:rsidRPr="007D40B2">
        <w:rPr>
          <w:rFonts w:ascii="Palatino Linotype" w:hAnsi="Palatino Linotype"/>
        </w:rPr>
        <w:t xml:space="preserve">, </w:t>
      </w:r>
      <w:r w:rsidR="00A3008B">
        <w:rPr>
          <w:rFonts w:ascii="Palatino Linotype" w:hAnsi="Palatino Linotype"/>
        </w:rPr>
        <w:t xml:space="preserve">N.V., </w:t>
      </w:r>
      <w:r w:rsidR="00E0674A" w:rsidRPr="007D40B2">
        <w:rPr>
          <w:rFonts w:ascii="Palatino Linotype" w:hAnsi="Palatino Linotype"/>
        </w:rPr>
        <w:t xml:space="preserve">‘Orthodox Arguments against the Ordination of Women as Priests,’ </w:t>
      </w:r>
      <w:proofErr w:type="spellStart"/>
      <w:r w:rsidR="00E0674A" w:rsidRPr="007D40B2">
        <w:rPr>
          <w:rFonts w:ascii="Palatino Linotype" w:hAnsi="Palatino Linotype"/>
          <w:i/>
        </w:rPr>
        <w:t>Sobornost</w:t>
      </w:r>
      <w:proofErr w:type="spellEnd"/>
      <w:r w:rsidR="00E0674A" w:rsidRPr="007D40B2">
        <w:rPr>
          <w:rFonts w:ascii="Palatino Linotype" w:hAnsi="Palatino Linotype"/>
        </w:rPr>
        <w:t xml:space="preserve"> 14 (1992)</w:t>
      </w:r>
      <w:r w:rsidR="00A3008B">
        <w:rPr>
          <w:rFonts w:ascii="Palatino Linotype" w:hAnsi="Palatino Linotype"/>
        </w:rPr>
        <w:t>:</w:t>
      </w:r>
      <w:r w:rsidR="00E0674A" w:rsidRPr="007D40B2">
        <w:rPr>
          <w:rFonts w:ascii="Palatino Linotype" w:hAnsi="Palatino Linotype"/>
        </w:rPr>
        <w:t xml:space="preserve"> 6-23 (a response to a position paper by Behr-Sigel, which is followed by Behr-Sigel’s rejoinder)</w:t>
      </w:r>
    </w:p>
    <w:p w:rsidR="007F0CD0" w:rsidRPr="007D40B2" w:rsidRDefault="00E0674A" w:rsidP="00A3008B">
      <w:pPr>
        <w:pStyle w:val="NormalWeb"/>
        <w:spacing w:before="0" w:beforeAutospacing="0" w:after="0" w:afterAutospacing="0"/>
        <w:jc w:val="both"/>
        <w:rPr>
          <w:rFonts w:ascii="Palatino Linotype" w:hAnsi="Palatino Linotype"/>
        </w:rPr>
      </w:pPr>
      <w:proofErr w:type="spellStart"/>
      <w:r w:rsidRPr="007D40B2">
        <w:rPr>
          <w:rFonts w:ascii="Palatino Linotype" w:hAnsi="Palatino Linotype"/>
        </w:rPr>
        <w:t>Hopko</w:t>
      </w:r>
      <w:proofErr w:type="spellEnd"/>
      <w:r w:rsidRPr="007D40B2">
        <w:rPr>
          <w:rFonts w:ascii="Palatino Linotype" w:hAnsi="Palatino Linotype"/>
        </w:rPr>
        <w:t xml:space="preserve">, </w:t>
      </w:r>
      <w:r w:rsidR="00A3008B">
        <w:rPr>
          <w:rFonts w:ascii="Palatino Linotype" w:hAnsi="Palatino Linotype"/>
        </w:rPr>
        <w:t xml:space="preserve">T., </w:t>
      </w:r>
      <w:r w:rsidRPr="007D40B2">
        <w:rPr>
          <w:rFonts w:ascii="Palatino Linotype" w:hAnsi="Palatino Linotype"/>
        </w:rPr>
        <w:t xml:space="preserve">ed., </w:t>
      </w:r>
      <w:r w:rsidRPr="007D40B2">
        <w:rPr>
          <w:rFonts w:ascii="Palatino Linotype" w:hAnsi="Palatino Linotype"/>
          <w:i/>
        </w:rPr>
        <w:t>Women and the Priesthood</w:t>
      </w:r>
      <w:r w:rsidRPr="007D40B2">
        <w:rPr>
          <w:rFonts w:ascii="Palatino Linotype" w:hAnsi="Palatino Linotype"/>
        </w:rPr>
        <w:t>, second edition</w:t>
      </w:r>
      <w:r w:rsidR="00A3008B">
        <w:rPr>
          <w:rFonts w:ascii="Palatino Linotype" w:hAnsi="Palatino Linotype"/>
        </w:rPr>
        <w:t xml:space="preserve">, </w:t>
      </w:r>
      <w:r w:rsidRPr="007D40B2">
        <w:rPr>
          <w:rFonts w:ascii="Palatino Linotype" w:hAnsi="Palatino Linotype"/>
        </w:rPr>
        <w:t>Crestwood, NY: SVS Press, 1999</w:t>
      </w:r>
      <w:r w:rsidR="00A3008B">
        <w:rPr>
          <w:rFonts w:ascii="Palatino Linotype" w:hAnsi="Palatino Linotype"/>
        </w:rPr>
        <w:t>.</w:t>
      </w:r>
    </w:p>
    <w:p w:rsidR="00E0674A" w:rsidRPr="007D40B2" w:rsidRDefault="00E0674A" w:rsidP="00A3008B">
      <w:pPr>
        <w:pStyle w:val="NormalWeb"/>
        <w:spacing w:before="0" w:beforeAutospacing="0" w:after="0" w:afterAutospacing="0"/>
        <w:jc w:val="both"/>
        <w:rPr>
          <w:rFonts w:ascii="Palatino Linotype" w:hAnsi="Palatino Linotype"/>
          <w:sz w:val="20"/>
        </w:rPr>
      </w:pPr>
    </w:p>
    <w:sectPr w:rsidR="00E0674A" w:rsidRPr="007D40B2" w:rsidSect="00940A6B">
      <w:pgSz w:w="11906" w:h="16838"/>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2650E" w:rsidRDefault="0062650E">
      <w:r>
        <w:separator/>
      </w:r>
    </w:p>
  </w:endnote>
  <w:endnote w:type="continuationSeparator" w:id="0">
    <w:p w:rsidR="0062650E" w:rsidRDefault="0062650E">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2650E" w:rsidRDefault="0062650E">
      <w:r>
        <w:separator/>
      </w:r>
    </w:p>
  </w:footnote>
  <w:footnote w:type="continuationSeparator" w:id="0">
    <w:p w:rsidR="0062650E" w:rsidRDefault="0062650E">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lvl>
  </w:abstractNum>
  <w:abstractNum w:abstractNumId="1">
    <w:nsid w:val="00A849ED"/>
    <w:multiLevelType w:val="hybridMultilevel"/>
    <w:tmpl w:val="9F644E1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nsid w:val="1DB904C1"/>
    <w:multiLevelType w:val="hybridMultilevel"/>
    <w:tmpl w:val="1B141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28F1175"/>
    <w:multiLevelType w:val="hybridMultilevel"/>
    <w:tmpl w:val="AF6C50D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21B6FAF"/>
    <w:multiLevelType w:val="hybridMultilevel"/>
    <w:tmpl w:val="D0F6EF7A"/>
    <w:lvl w:ilvl="0" w:tplc="C0E2528E">
      <w:start w:val="1"/>
      <w:numFmt w:val="bullet"/>
      <w:lvlText w:val=""/>
      <w:lvlJc w:val="left"/>
      <w:pPr>
        <w:tabs>
          <w:tab w:val="num" w:pos="720"/>
        </w:tabs>
        <w:ind w:left="720" w:hanging="360"/>
      </w:pPr>
      <w:rPr>
        <w:rFonts w:ascii="Symbol" w:hAnsi="Symbol" w:hint="default"/>
        <w:sz w:val="20"/>
      </w:rPr>
    </w:lvl>
    <w:lvl w:ilvl="1" w:tplc="04090001">
      <w:start w:val="1"/>
      <w:numFmt w:val="bullet"/>
      <w:lvlText w:val=""/>
      <w:lvlJc w:val="left"/>
      <w:pPr>
        <w:tabs>
          <w:tab w:val="num" w:pos="1440"/>
        </w:tabs>
        <w:ind w:left="1440" w:hanging="360"/>
      </w:pPr>
      <w:rPr>
        <w:rFonts w:ascii="Symbol" w:hAnsi="Symbol" w:hint="default"/>
      </w:rPr>
    </w:lvl>
    <w:lvl w:ilvl="2" w:tplc="AA48364C" w:tentative="1">
      <w:start w:val="1"/>
      <w:numFmt w:val="bullet"/>
      <w:lvlText w:val=""/>
      <w:lvlJc w:val="left"/>
      <w:pPr>
        <w:tabs>
          <w:tab w:val="num" w:pos="2160"/>
        </w:tabs>
        <w:ind w:left="2160" w:hanging="360"/>
      </w:pPr>
      <w:rPr>
        <w:rFonts w:ascii="Wingdings" w:hAnsi="Wingdings" w:hint="default"/>
        <w:sz w:val="20"/>
      </w:rPr>
    </w:lvl>
    <w:lvl w:ilvl="3" w:tplc="8FAEA9AA" w:tentative="1">
      <w:start w:val="1"/>
      <w:numFmt w:val="bullet"/>
      <w:lvlText w:val=""/>
      <w:lvlJc w:val="left"/>
      <w:pPr>
        <w:tabs>
          <w:tab w:val="num" w:pos="2880"/>
        </w:tabs>
        <w:ind w:left="2880" w:hanging="360"/>
      </w:pPr>
      <w:rPr>
        <w:rFonts w:ascii="Wingdings" w:hAnsi="Wingdings" w:hint="default"/>
        <w:sz w:val="20"/>
      </w:rPr>
    </w:lvl>
    <w:lvl w:ilvl="4" w:tplc="66FE8E94" w:tentative="1">
      <w:start w:val="1"/>
      <w:numFmt w:val="bullet"/>
      <w:lvlText w:val=""/>
      <w:lvlJc w:val="left"/>
      <w:pPr>
        <w:tabs>
          <w:tab w:val="num" w:pos="3600"/>
        </w:tabs>
        <w:ind w:left="3600" w:hanging="360"/>
      </w:pPr>
      <w:rPr>
        <w:rFonts w:ascii="Wingdings" w:hAnsi="Wingdings" w:hint="default"/>
        <w:sz w:val="20"/>
      </w:rPr>
    </w:lvl>
    <w:lvl w:ilvl="5" w:tplc="5CCEDEAE" w:tentative="1">
      <w:start w:val="1"/>
      <w:numFmt w:val="bullet"/>
      <w:lvlText w:val=""/>
      <w:lvlJc w:val="left"/>
      <w:pPr>
        <w:tabs>
          <w:tab w:val="num" w:pos="4320"/>
        </w:tabs>
        <w:ind w:left="4320" w:hanging="360"/>
      </w:pPr>
      <w:rPr>
        <w:rFonts w:ascii="Wingdings" w:hAnsi="Wingdings" w:hint="default"/>
        <w:sz w:val="20"/>
      </w:rPr>
    </w:lvl>
    <w:lvl w:ilvl="6" w:tplc="6BECB36A" w:tentative="1">
      <w:start w:val="1"/>
      <w:numFmt w:val="bullet"/>
      <w:lvlText w:val=""/>
      <w:lvlJc w:val="left"/>
      <w:pPr>
        <w:tabs>
          <w:tab w:val="num" w:pos="5040"/>
        </w:tabs>
        <w:ind w:left="5040" w:hanging="360"/>
      </w:pPr>
      <w:rPr>
        <w:rFonts w:ascii="Wingdings" w:hAnsi="Wingdings" w:hint="default"/>
        <w:sz w:val="20"/>
      </w:rPr>
    </w:lvl>
    <w:lvl w:ilvl="7" w:tplc="8BC21C2C" w:tentative="1">
      <w:start w:val="1"/>
      <w:numFmt w:val="bullet"/>
      <w:lvlText w:val=""/>
      <w:lvlJc w:val="left"/>
      <w:pPr>
        <w:tabs>
          <w:tab w:val="num" w:pos="5760"/>
        </w:tabs>
        <w:ind w:left="5760" w:hanging="360"/>
      </w:pPr>
      <w:rPr>
        <w:rFonts w:ascii="Wingdings" w:hAnsi="Wingdings" w:hint="default"/>
        <w:sz w:val="20"/>
      </w:rPr>
    </w:lvl>
    <w:lvl w:ilvl="8" w:tplc="175ED756" w:tentative="1">
      <w:start w:val="1"/>
      <w:numFmt w:val="bullet"/>
      <w:lvlText w:val=""/>
      <w:lvlJc w:val="left"/>
      <w:pPr>
        <w:tabs>
          <w:tab w:val="num" w:pos="6480"/>
        </w:tabs>
        <w:ind w:left="6480" w:hanging="360"/>
      </w:pPr>
      <w:rPr>
        <w:rFonts w:ascii="Wingdings" w:hAnsi="Wingdings" w:hint="default"/>
        <w:sz w:val="20"/>
      </w:rPr>
    </w:lvl>
  </w:abstractNum>
  <w:abstractNum w:abstractNumId="5">
    <w:nsid w:val="37A8702D"/>
    <w:multiLevelType w:val="hybridMultilevel"/>
    <w:tmpl w:val="7BE09B9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nsid w:val="37E5017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nsid w:val="3BC246BE"/>
    <w:multiLevelType w:val="hybridMultilevel"/>
    <w:tmpl w:val="3C420DEA"/>
    <w:lvl w:ilvl="0" w:tplc="12C8BFDC">
      <w:start w:val="1"/>
      <w:numFmt w:val="bullet"/>
      <w:lvlText w:val=""/>
      <w:lvlJc w:val="left"/>
      <w:pPr>
        <w:tabs>
          <w:tab w:val="num" w:pos="720"/>
        </w:tabs>
        <w:ind w:left="720" w:hanging="360"/>
      </w:pPr>
      <w:rPr>
        <w:rFonts w:ascii="Symbol" w:hAnsi="Symbol" w:hint="default"/>
        <w:sz w:val="20"/>
      </w:rPr>
    </w:lvl>
    <w:lvl w:ilvl="1" w:tplc="1362DFEC" w:tentative="1">
      <w:start w:val="1"/>
      <w:numFmt w:val="bullet"/>
      <w:lvlText w:val="o"/>
      <w:lvlJc w:val="left"/>
      <w:pPr>
        <w:tabs>
          <w:tab w:val="num" w:pos="1440"/>
        </w:tabs>
        <w:ind w:left="1440" w:hanging="360"/>
      </w:pPr>
      <w:rPr>
        <w:rFonts w:ascii="Courier New" w:hAnsi="Courier New" w:hint="default"/>
        <w:sz w:val="20"/>
      </w:rPr>
    </w:lvl>
    <w:lvl w:ilvl="2" w:tplc="FE360D9C" w:tentative="1">
      <w:start w:val="1"/>
      <w:numFmt w:val="bullet"/>
      <w:lvlText w:val=""/>
      <w:lvlJc w:val="left"/>
      <w:pPr>
        <w:tabs>
          <w:tab w:val="num" w:pos="2160"/>
        </w:tabs>
        <w:ind w:left="2160" w:hanging="360"/>
      </w:pPr>
      <w:rPr>
        <w:rFonts w:ascii="Wingdings" w:hAnsi="Wingdings" w:hint="default"/>
        <w:sz w:val="20"/>
      </w:rPr>
    </w:lvl>
    <w:lvl w:ilvl="3" w:tplc="6C9AD1A8" w:tentative="1">
      <w:start w:val="1"/>
      <w:numFmt w:val="bullet"/>
      <w:lvlText w:val=""/>
      <w:lvlJc w:val="left"/>
      <w:pPr>
        <w:tabs>
          <w:tab w:val="num" w:pos="2880"/>
        </w:tabs>
        <w:ind w:left="2880" w:hanging="360"/>
      </w:pPr>
      <w:rPr>
        <w:rFonts w:ascii="Wingdings" w:hAnsi="Wingdings" w:hint="default"/>
        <w:sz w:val="20"/>
      </w:rPr>
    </w:lvl>
    <w:lvl w:ilvl="4" w:tplc="C2605E8E" w:tentative="1">
      <w:start w:val="1"/>
      <w:numFmt w:val="bullet"/>
      <w:lvlText w:val=""/>
      <w:lvlJc w:val="left"/>
      <w:pPr>
        <w:tabs>
          <w:tab w:val="num" w:pos="3600"/>
        </w:tabs>
        <w:ind w:left="3600" w:hanging="360"/>
      </w:pPr>
      <w:rPr>
        <w:rFonts w:ascii="Wingdings" w:hAnsi="Wingdings" w:hint="default"/>
        <w:sz w:val="20"/>
      </w:rPr>
    </w:lvl>
    <w:lvl w:ilvl="5" w:tplc="EB444078" w:tentative="1">
      <w:start w:val="1"/>
      <w:numFmt w:val="bullet"/>
      <w:lvlText w:val=""/>
      <w:lvlJc w:val="left"/>
      <w:pPr>
        <w:tabs>
          <w:tab w:val="num" w:pos="4320"/>
        </w:tabs>
        <w:ind w:left="4320" w:hanging="360"/>
      </w:pPr>
      <w:rPr>
        <w:rFonts w:ascii="Wingdings" w:hAnsi="Wingdings" w:hint="default"/>
        <w:sz w:val="20"/>
      </w:rPr>
    </w:lvl>
    <w:lvl w:ilvl="6" w:tplc="87820102" w:tentative="1">
      <w:start w:val="1"/>
      <w:numFmt w:val="bullet"/>
      <w:lvlText w:val=""/>
      <w:lvlJc w:val="left"/>
      <w:pPr>
        <w:tabs>
          <w:tab w:val="num" w:pos="5040"/>
        </w:tabs>
        <w:ind w:left="5040" w:hanging="360"/>
      </w:pPr>
      <w:rPr>
        <w:rFonts w:ascii="Wingdings" w:hAnsi="Wingdings" w:hint="default"/>
        <w:sz w:val="20"/>
      </w:rPr>
    </w:lvl>
    <w:lvl w:ilvl="7" w:tplc="0D0261EE" w:tentative="1">
      <w:start w:val="1"/>
      <w:numFmt w:val="bullet"/>
      <w:lvlText w:val=""/>
      <w:lvlJc w:val="left"/>
      <w:pPr>
        <w:tabs>
          <w:tab w:val="num" w:pos="5760"/>
        </w:tabs>
        <w:ind w:left="5760" w:hanging="360"/>
      </w:pPr>
      <w:rPr>
        <w:rFonts w:ascii="Wingdings" w:hAnsi="Wingdings" w:hint="default"/>
        <w:sz w:val="20"/>
      </w:rPr>
    </w:lvl>
    <w:lvl w:ilvl="8" w:tplc="49A82A3C" w:tentative="1">
      <w:start w:val="1"/>
      <w:numFmt w:val="bullet"/>
      <w:lvlText w:val=""/>
      <w:lvlJc w:val="left"/>
      <w:pPr>
        <w:tabs>
          <w:tab w:val="num" w:pos="6480"/>
        </w:tabs>
        <w:ind w:left="6480" w:hanging="360"/>
      </w:pPr>
      <w:rPr>
        <w:rFonts w:ascii="Wingdings" w:hAnsi="Wingdings" w:hint="default"/>
        <w:sz w:val="20"/>
      </w:rPr>
    </w:lvl>
  </w:abstractNum>
  <w:abstractNum w:abstractNumId="8">
    <w:nsid w:val="3D9B34DF"/>
    <w:multiLevelType w:val="hybridMultilevel"/>
    <w:tmpl w:val="31A61C82"/>
    <w:lvl w:ilvl="0" w:tplc="088C4648">
      <w:start w:val="1"/>
      <w:numFmt w:val="bullet"/>
      <w:lvlText w:val=""/>
      <w:lvlJc w:val="left"/>
      <w:pPr>
        <w:tabs>
          <w:tab w:val="num" w:pos="720"/>
        </w:tabs>
        <w:ind w:left="720" w:hanging="360"/>
      </w:pPr>
      <w:rPr>
        <w:rFonts w:ascii="Symbol" w:hAnsi="Symbol" w:hint="default"/>
        <w:sz w:val="20"/>
      </w:rPr>
    </w:lvl>
    <w:lvl w:ilvl="1" w:tplc="CF16FCE0">
      <w:start w:val="1"/>
      <w:numFmt w:val="bullet"/>
      <w:lvlText w:val="o"/>
      <w:lvlJc w:val="left"/>
      <w:pPr>
        <w:tabs>
          <w:tab w:val="num" w:pos="1440"/>
        </w:tabs>
        <w:ind w:left="1440" w:hanging="360"/>
      </w:pPr>
      <w:rPr>
        <w:rFonts w:ascii="Courier New" w:hAnsi="Courier New" w:hint="default"/>
        <w:sz w:val="20"/>
      </w:rPr>
    </w:lvl>
    <w:lvl w:ilvl="2" w:tplc="D110DCBC">
      <w:start w:val="1"/>
      <w:numFmt w:val="bullet"/>
      <w:lvlText w:val=""/>
      <w:lvlJc w:val="left"/>
      <w:pPr>
        <w:tabs>
          <w:tab w:val="num" w:pos="2160"/>
        </w:tabs>
        <w:ind w:left="2160" w:hanging="360"/>
      </w:pPr>
      <w:rPr>
        <w:rFonts w:ascii="Wingdings" w:hAnsi="Wingdings" w:hint="default"/>
        <w:sz w:val="20"/>
      </w:rPr>
    </w:lvl>
    <w:lvl w:ilvl="3" w:tplc="D2EC2504">
      <w:start w:val="1"/>
      <w:numFmt w:val="bullet"/>
      <w:lvlText w:val=""/>
      <w:lvlJc w:val="left"/>
      <w:pPr>
        <w:tabs>
          <w:tab w:val="num" w:pos="2880"/>
        </w:tabs>
        <w:ind w:left="2880" w:hanging="360"/>
      </w:pPr>
      <w:rPr>
        <w:rFonts w:ascii="Wingdings" w:hAnsi="Wingdings" w:hint="default"/>
        <w:sz w:val="20"/>
      </w:rPr>
    </w:lvl>
    <w:lvl w:ilvl="4" w:tplc="934C5D64" w:tentative="1">
      <w:start w:val="1"/>
      <w:numFmt w:val="bullet"/>
      <w:lvlText w:val=""/>
      <w:lvlJc w:val="left"/>
      <w:pPr>
        <w:tabs>
          <w:tab w:val="num" w:pos="3600"/>
        </w:tabs>
        <w:ind w:left="3600" w:hanging="360"/>
      </w:pPr>
      <w:rPr>
        <w:rFonts w:ascii="Wingdings" w:hAnsi="Wingdings" w:hint="default"/>
        <w:sz w:val="20"/>
      </w:rPr>
    </w:lvl>
    <w:lvl w:ilvl="5" w:tplc="529EF400" w:tentative="1">
      <w:start w:val="1"/>
      <w:numFmt w:val="bullet"/>
      <w:lvlText w:val=""/>
      <w:lvlJc w:val="left"/>
      <w:pPr>
        <w:tabs>
          <w:tab w:val="num" w:pos="4320"/>
        </w:tabs>
        <w:ind w:left="4320" w:hanging="360"/>
      </w:pPr>
      <w:rPr>
        <w:rFonts w:ascii="Wingdings" w:hAnsi="Wingdings" w:hint="default"/>
        <w:sz w:val="20"/>
      </w:rPr>
    </w:lvl>
    <w:lvl w:ilvl="6" w:tplc="3D6234E2" w:tentative="1">
      <w:start w:val="1"/>
      <w:numFmt w:val="bullet"/>
      <w:lvlText w:val=""/>
      <w:lvlJc w:val="left"/>
      <w:pPr>
        <w:tabs>
          <w:tab w:val="num" w:pos="5040"/>
        </w:tabs>
        <w:ind w:left="5040" w:hanging="360"/>
      </w:pPr>
      <w:rPr>
        <w:rFonts w:ascii="Wingdings" w:hAnsi="Wingdings" w:hint="default"/>
        <w:sz w:val="20"/>
      </w:rPr>
    </w:lvl>
    <w:lvl w:ilvl="7" w:tplc="3FA06514" w:tentative="1">
      <w:start w:val="1"/>
      <w:numFmt w:val="bullet"/>
      <w:lvlText w:val=""/>
      <w:lvlJc w:val="left"/>
      <w:pPr>
        <w:tabs>
          <w:tab w:val="num" w:pos="5760"/>
        </w:tabs>
        <w:ind w:left="5760" w:hanging="360"/>
      </w:pPr>
      <w:rPr>
        <w:rFonts w:ascii="Wingdings" w:hAnsi="Wingdings" w:hint="default"/>
        <w:sz w:val="20"/>
      </w:rPr>
    </w:lvl>
    <w:lvl w:ilvl="8" w:tplc="4DBA4AE0" w:tentative="1">
      <w:start w:val="1"/>
      <w:numFmt w:val="bullet"/>
      <w:lvlText w:val=""/>
      <w:lvlJc w:val="left"/>
      <w:pPr>
        <w:tabs>
          <w:tab w:val="num" w:pos="6480"/>
        </w:tabs>
        <w:ind w:left="6480" w:hanging="360"/>
      </w:pPr>
      <w:rPr>
        <w:rFonts w:ascii="Wingdings" w:hAnsi="Wingdings" w:hint="default"/>
        <w:sz w:val="20"/>
      </w:rPr>
    </w:lvl>
  </w:abstractNum>
  <w:abstractNum w:abstractNumId="9">
    <w:nsid w:val="4CFE7CE0"/>
    <w:multiLevelType w:val="hybridMultilevel"/>
    <w:tmpl w:val="0638FEC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579E199E"/>
    <w:multiLevelType w:val="hybridMultilevel"/>
    <w:tmpl w:val="7474EC0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nsid w:val="58283154"/>
    <w:multiLevelType w:val="hybridMultilevel"/>
    <w:tmpl w:val="7BE09B9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nsid w:val="5A1F27AF"/>
    <w:multiLevelType w:val="hybridMultilevel"/>
    <w:tmpl w:val="43AC9A84"/>
    <w:lvl w:ilvl="0" w:tplc="3CCA6A04">
      <w:start w:val="1"/>
      <w:numFmt w:val="bullet"/>
      <w:lvlText w:val=""/>
      <w:lvlJc w:val="left"/>
      <w:pPr>
        <w:tabs>
          <w:tab w:val="num" w:pos="720"/>
        </w:tabs>
        <w:ind w:left="720" w:hanging="360"/>
      </w:pPr>
      <w:rPr>
        <w:rFonts w:ascii="Symbol" w:hAnsi="Symbol" w:hint="default"/>
        <w:sz w:val="20"/>
      </w:rPr>
    </w:lvl>
    <w:lvl w:ilvl="1" w:tplc="A6B4EAA8" w:tentative="1">
      <w:start w:val="1"/>
      <w:numFmt w:val="bullet"/>
      <w:lvlText w:val="o"/>
      <w:lvlJc w:val="left"/>
      <w:pPr>
        <w:tabs>
          <w:tab w:val="num" w:pos="1440"/>
        </w:tabs>
        <w:ind w:left="1440" w:hanging="360"/>
      </w:pPr>
      <w:rPr>
        <w:rFonts w:ascii="Courier New" w:hAnsi="Courier New" w:hint="default"/>
        <w:sz w:val="20"/>
      </w:rPr>
    </w:lvl>
    <w:lvl w:ilvl="2" w:tplc="C7A48318" w:tentative="1">
      <w:start w:val="1"/>
      <w:numFmt w:val="bullet"/>
      <w:lvlText w:val=""/>
      <w:lvlJc w:val="left"/>
      <w:pPr>
        <w:tabs>
          <w:tab w:val="num" w:pos="2160"/>
        </w:tabs>
        <w:ind w:left="2160" w:hanging="360"/>
      </w:pPr>
      <w:rPr>
        <w:rFonts w:ascii="Wingdings" w:hAnsi="Wingdings" w:hint="default"/>
        <w:sz w:val="20"/>
      </w:rPr>
    </w:lvl>
    <w:lvl w:ilvl="3" w:tplc="90580F66" w:tentative="1">
      <w:start w:val="1"/>
      <w:numFmt w:val="bullet"/>
      <w:lvlText w:val=""/>
      <w:lvlJc w:val="left"/>
      <w:pPr>
        <w:tabs>
          <w:tab w:val="num" w:pos="2880"/>
        </w:tabs>
        <w:ind w:left="2880" w:hanging="360"/>
      </w:pPr>
      <w:rPr>
        <w:rFonts w:ascii="Wingdings" w:hAnsi="Wingdings" w:hint="default"/>
        <w:sz w:val="20"/>
      </w:rPr>
    </w:lvl>
    <w:lvl w:ilvl="4" w:tplc="22F09950" w:tentative="1">
      <w:start w:val="1"/>
      <w:numFmt w:val="bullet"/>
      <w:lvlText w:val=""/>
      <w:lvlJc w:val="left"/>
      <w:pPr>
        <w:tabs>
          <w:tab w:val="num" w:pos="3600"/>
        </w:tabs>
        <w:ind w:left="3600" w:hanging="360"/>
      </w:pPr>
      <w:rPr>
        <w:rFonts w:ascii="Wingdings" w:hAnsi="Wingdings" w:hint="default"/>
        <w:sz w:val="20"/>
      </w:rPr>
    </w:lvl>
    <w:lvl w:ilvl="5" w:tplc="38C08A3C" w:tentative="1">
      <w:start w:val="1"/>
      <w:numFmt w:val="bullet"/>
      <w:lvlText w:val=""/>
      <w:lvlJc w:val="left"/>
      <w:pPr>
        <w:tabs>
          <w:tab w:val="num" w:pos="4320"/>
        </w:tabs>
        <w:ind w:left="4320" w:hanging="360"/>
      </w:pPr>
      <w:rPr>
        <w:rFonts w:ascii="Wingdings" w:hAnsi="Wingdings" w:hint="default"/>
        <w:sz w:val="20"/>
      </w:rPr>
    </w:lvl>
    <w:lvl w:ilvl="6" w:tplc="B1A46E90" w:tentative="1">
      <w:start w:val="1"/>
      <w:numFmt w:val="bullet"/>
      <w:lvlText w:val=""/>
      <w:lvlJc w:val="left"/>
      <w:pPr>
        <w:tabs>
          <w:tab w:val="num" w:pos="5040"/>
        </w:tabs>
        <w:ind w:left="5040" w:hanging="360"/>
      </w:pPr>
      <w:rPr>
        <w:rFonts w:ascii="Wingdings" w:hAnsi="Wingdings" w:hint="default"/>
        <w:sz w:val="20"/>
      </w:rPr>
    </w:lvl>
    <w:lvl w:ilvl="7" w:tplc="18782F8E" w:tentative="1">
      <w:start w:val="1"/>
      <w:numFmt w:val="bullet"/>
      <w:lvlText w:val=""/>
      <w:lvlJc w:val="left"/>
      <w:pPr>
        <w:tabs>
          <w:tab w:val="num" w:pos="5760"/>
        </w:tabs>
        <w:ind w:left="5760" w:hanging="360"/>
      </w:pPr>
      <w:rPr>
        <w:rFonts w:ascii="Wingdings" w:hAnsi="Wingdings" w:hint="default"/>
        <w:sz w:val="20"/>
      </w:rPr>
    </w:lvl>
    <w:lvl w:ilvl="8" w:tplc="DB54E846" w:tentative="1">
      <w:start w:val="1"/>
      <w:numFmt w:val="bullet"/>
      <w:lvlText w:val=""/>
      <w:lvlJc w:val="left"/>
      <w:pPr>
        <w:tabs>
          <w:tab w:val="num" w:pos="6480"/>
        </w:tabs>
        <w:ind w:left="6480" w:hanging="360"/>
      </w:pPr>
      <w:rPr>
        <w:rFonts w:ascii="Wingdings" w:hAnsi="Wingdings" w:hint="default"/>
        <w:sz w:val="20"/>
      </w:rPr>
    </w:lvl>
  </w:abstractNum>
  <w:abstractNum w:abstractNumId="13">
    <w:nsid w:val="702E63DC"/>
    <w:multiLevelType w:val="hybridMultilevel"/>
    <w:tmpl w:val="75E43344"/>
    <w:lvl w:ilvl="0" w:tplc="25CC5734">
      <w:start w:val="1"/>
      <w:numFmt w:val="bullet"/>
      <w:lvlText w:val=""/>
      <w:lvlJc w:val="left"/>
      <w:pPr>
        <w:tabs>
          <w:tab w:val="num" w:pos="720"/>
        </w:tabs>
        <w:ind w:left="720" w:hanging="360"/>
      </w:pPr>
      <w:rPr>
        <w:rFonts w:ascii="Symbol" w:hAnsi="Symbol" w:hint="default"/>
        <w:sz w:val="20"/>
      </w:rPr>
    </w:lvl>
    <w:lvl w:ilvl="1" w:tplc="FA52C67A" w:tentative="1">
      <w:start w:val="1"/>
      <w:numFmt w:val="bullet"/>
      <w:lvlText w:val="o"/>
      <w:lvlJc w:val="left"/>
      <w:pPr>
        <w:tabs>
          <w:tab w:val="num" w:pos="1440"/>
        </w:tabs>
        <w:ind w:left="1440" w:hanging="360"/>
      </w:pPr>
      <w:rPr>
        <w:rFonts w:ascii="Courier New" w:hAnsi="Courier New" w:hint="default"/>
        <w:sz w:val="20"/>
      </w:rPr>
    </w:lvl>
    <w:lvl w:ilvl="2" w:tplc="E51052D8" w:tentative="1">
      <w:start w:val="1"/>
      <w:numFmt w:val="bullet"/>
      <w:lvlText w:val=""/>
      <w:lvlJc w:val="left"/>
      <w:pPr>
        <w:tabs>
          <w:tab w:val="num" w:pos="2160"/>
        </w:tabs>
        <w:ind w:left="2160" w:hanging="360"/>
      </w:pPr>
      <w:rPr>
        <w:rFonts w:ascii="Wingdings" w:hAnsi="Wingdings" w:hint="default"/>
        <w:sz w:val="20"/>
      </w:rPr>
    </w:lvl>
    <w:lvl w:ilvl="3" w:tplc="9A6EFC98" w:tentative="1">
      <w:start w:val="1"/>
      <w:numFmt w:val="bullet"/>
      <w:lvlText w:val=""/>
      <w:lvlJc w:val="left"/>
      <w:pPr>
        <w:tabs>
          <w:tab w:val="num" w:pos="2880"/>
        </w:tabs>
        <w:ind w:left="2880" w:hanging="360"/>
      </w:pPr>
      <w:rPr>
        <w:rFonts w:ascii="Wingdings" w:hAnsi="Wingdings" w:hint="default"/>
        <w:sz w:val="20"/>
      </w:rPr>
    </w:lvl>
    <w:lvl w:ilvl="4" w:tplc="FFDAD81A" w:tentative="1">
      <w:start w:val="1"/>
      <w:numFmt w:val="bullet"/>
      <w:lvlText w:val=""/>
      <w:lvlJc w:val="left"/>
      <w:pPr>
        <w:tabs>
          <w:tab w:val="num" w:pos="3600"/>
        </w:tabs>
        <w:ind w:left="3600" w:hanging="360"/>
      </w:pPr>
      <w:rPr>
        <w:rFonts w:ascii="Wingdings" w:hAnsi="Wingdings" w:hint="default"/>
        <w:sz w:val="20"/>
      </w:rPr>
    </w:lvl>
    <w:lvl w:ilvl="5" w:tplc="EDD48D5A" w:tentative="1">
      <w:start w:val="1"/>
      <w:numFmt w:val="bullet"/>
      <w:lvlText w:val=""/>
      <w:lvlJc w:val="left"/>
      <w:pPr>
        <w:tabs>
          <w:tab w:val="num" w:pos="4320"/>
        </w:tabs>
        <w:ind w:left="4320" w:hanging="360"/>
      </w:pPr>
      <w:rPr>
        <w:rFonts w:ascii="Wingdings" w:hAnsi="Wingdings" w:hint="default"/>
        <w:sz w:val="20"/>
      </w:rPr>
    </w:lvl>
    <w:lvl w:ilvl="6" w:tplc="617AF2B2" w:tentative="1">
      <w:start w:val="1"/>
      <w:numFmt w:val="bullet"/>
      <w:lvlText w:val=""/>
      <w:lvlJc w:val="left"/>
      <w:pPr>
        <w:tabs>
          <w:tab w:val="num" w:pos="5040"/>
        </w:tabs>
        <w:ind w:left="5040" w:hanging="360"/>
      </w:pPr>
      <w:rPr>
        <w:rFonts w:ascii="Wingdings" w:hAnsi="Wingdings" w:hint="default"/>
        <w:sz w:val="20"/>
      </w:rPr>
    </w:lvl>
    <w:lvl w:ilvl="7" w:tplc="15CC8A0C" w:tentative="1">
      <w:start w:val="1"/>
      <w:numFmt w:val="bullet"/>
      <w:lvlText w:val=""/>
      <w:lvlJc w:val="left"/>
      <w:pPr>
        <w:tabs>
          <w:tab w:val="num" w:pos="5760"/>
        </w:tabs>
        <w:ind w:left="5760" w:hanging="360"/>
      </w:pPr>
      <w:rPr>
        <w:rFonts w:ascii="Wingdings" w:hAnsi="Wingdings" w:hint="default"/>
        <w:sz w:val="20"/>
      </w:rPr>
    </w:lvl>
    <w:lvl w:ilvl="8" w:tplc="85E87686" w:tentative="1">
      <w:start w:val="1"/>
      <w:numFmt w:val="bullet"/>
      <w:lvlText w:val=""/>
      <w:lvlJc w:val="left"/>
      <w:pPr>
        <w:tabs>
          <w:tab w:val="num" w:pos="6480"/>
        </w:tabs>
        <w:ind w:left="6480" w:hanging="360"/>
      </w:pPr>
      <w:rPr>
        <w:rFonts w:ascii="Wingdings" w:hAnsi="Wingdings" w:hint="default"/>
        <w:sz w:val="20"/>
      </w:rPr>
    </w:lvl>
  </w:abstractNum>
  <w:abstractNum w:abstractNumId="14">
    <w:nsid w:val="74A1108D"/>
    <w:multiLevelType w:val="hybridMultilevel"/>
    <w:tmpl w:val="54140644"/>
    <w:lvl w:ilvl="0" w:tplc="08090011">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5"/>
  </w:num>
  <w:num w:numId="2">
    <w:abstractNumId w:val="9"/>
  </w:num>
  <w:num w:numId="3">
    <w:abstractNumId w:val="4"/>
  </w:num>
  <w:num w:numId="4">
    <w:abstractNumId w:val="7"/>
  </w:num>
  <w:num w:numId="5">
    <w:abstractNumId w:val="3"/>
  </w:num>
  <w:num w:numId="6">
    <w:abstractNumId w:val="11"/>
  </w:num>
  <w:num w:numId="7">
    <w:abstractNumId w:val="12"/>
  </w:num>
  <w:num w:numId="8">
    <w:abstractNumId w:val="8"/>
  </w:num>
  <w:num w:numId="9">
    <w:abstractNumId w:val="13"/>
  </w:num>
  <w:num w:numId="10">
    <w:abstractNumId w:val="14"/>
  </w:num>
  <w:num w:numId="11">
    <w:abstractNumId w:val="10"/>
  </w:num>
  <w:num w:numId="12">
    <w:abstractNumId w:val="1"/>
  </w:num>
  <w:num w:numId="13">
    <w:abstractNumId w:val="6"/>
  </w:num>
  <w:num w:numId="14">
    <w:abstractNumId w:val="2"/>
  </w:num>
  <w:num w:numId="15">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59"/>
  <w:embedSystemFonts/>
  <w:proofState w:spelling="clean" w:grammar="clean"/>
  <w:stylePaneFormatFilter w:val="3F01"/>
  <w:doNotTrackMoves/>
  <w:defaultTabStop w:val="720"/>
  <w:noPunctuationKerning/>
  <w:characterSpacingControl w:val="doNotCompress"/>
  <w:footnotePr>
    <w:footnote w:id="-1"/>
    <w:footnote w:id="0"/>
  </w:footnotePr>
  <w:endnotePr>
    <w:endnote w:id="-1"/>
    <w:endnote w:id="0"/>
  </w:endnotePr>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45042F"/>
    <w:rsid w:val="00001021"/>
    <w:rsid w:val="00024CDF"/>
    <w:rsid w:val="000509B3"/>
    <w:rsid w:val="00076E36"/>
    <w:rsid w:val="000A3B47"/>
    <w:rsid w:val="000D7808"/>
    <w:rsid w:val="00135499"/>
    <w:rsid w:val="001A2018"/>
    <w:rsid w:val="001A4A24"/>
    <w:rsid w:val="001E14ED"/>
    <w:rsid w:val="001E7536"/>
    <w:rsid w:val="00205BEC"/>
    <w:rsid w:val="00295EC8"/>
    <w:rsid w:val="002A269E"/>
    <w:rsid w:val="002C4DA0"/>
    <w:rsid w:val="003569F5"/>
    <w:rsid w:val="00384B72"/>
    <w:rsid w:val="003901A7"/>
    <w:rsid w:val="00392A39"/>
    <w:rsid w:val="00396414"/>
    <w:rsid w:val="003A1A50"/>
    <w:rsid w:val="0045042F"/>
    <w:rsid w:val="005001B0"/>
    <w:rsid w:val="00525026"/>
    <w:rsid w:val="00545C9B"/>
    <w:rsid w:val="00550EC3"/>
    <w:rsid w:val="00566AC4"/>
    <w:rsid w:val="005A2B3D"/>
    <w:rsid w:val="005C76CA"/>
    <w:rsid w:val="006008F3"/>
    <w:rsid w:val="0062650E"/>
    <w:rsid w:val="00627E0C"/>
    <w:rsid w:val="00695019"/>
    <w:rsid w:val="006B2A3A"/>
    <w:rsid w:val="006C75B2"/>
    <w:rsid w:val="006E601C"/>
    <w:rsid w:val="00730B9A"/>
    <w:rsid w:val="00751CCD"/>
    <w:rsid w:val="00775714"/>
    <w:rsid w:val="007D40B2"/>
    <w:rsid w:val="007E436D"/>
    <w:rsid w:val="007F0CD0"/>
    <w:rsid w:val="00834B45"/>
    <w:rsid w:val="008808A2"/>
    <w:rsid w:val="00881906"/>
    <w:rsid w:val="008A022A"/>
    <w:rsid w:val="008A284A"/>
    <w:rsid w:val="00907F5C"/>
    <w:rsid w:val="00940A6B"/>
    <w:rsid w:val="009416F6"/>
    <w:rsid w:val="00950682"/>
    <w:rsid w:val="0095794A"/>
    <w:rsid w:val="00992D76"/>
    <w:rsid w:val="009A7CF8"/>
    <w:rsid w:val="009D246F"/>
    <w:rsid w:val="00A239DC"/>
    <w:rsid w:val="00A3008B"/>
    <w:rsid w:val="00AA58D5"/>
    <w:rsid w:val="00AA7E87"/>
    <w:rsid w:val="00AB4FCB"/>
    <w:rsid w:val="00AC3E12"/>
    <w:rsid w:val="00AD0F1B"/>
    <w:rsid w:val="00AE579C"/>
    <w:rsid w:val="00B16FE9"/>
    <w:rsid w:val="00B64D0F"/>
    <w:rsid w:val="00B776CF"/>
    <w:rsid w:val="00B93F2D"/>
    <w:rsid w:val="00B95E5D"/>
    <w:rsid w:val="00BC69A2"/>
    <w:rsid w:val="00CC5D01"/>
    <w:rsid w:val="00CD1429"/>
    <w:rsid w:val="00CE1709"/>
    <w:rsid w:val="00CE72FE"/>
    <w:rsid w:val="00CE7E29"/>
    <w:rsid w:val="00CF5712"/>
    <w:rsid w:val="00D203FD"/>
    <w:rsid w:val="00D23499"/>
    <w:rsid w:val="00D60ABB"/>
    <w:rsid w:val="00D83D07"/>
    <w:rsid w:val="00DD6D34"/>
    <w:rsid w:val="00E042B4"/>
    <w:rsid w:val="00E0674A"/>
    <w:rsid w:val="00E46605"/>
    <w:rsid w:val="00E627B0"/>
    <w:rsid w:val="00F4057A"/>
    <w:rsid w:val="00F51CF6"/>
  </w:rsids>
  <m:mathPr>
    <m:mathFont m:val="Cambria Math"/>
    <m:brkBin m:val="before"/>
    <m:brkBinSub m:val="--"/>
    <m:smallFrac m:val="off"/>
    <m:dispDef/>
    <m:lMargin m:val="0"/>
    <m:rMargin m:val="0"/>
    <m:defJc m:val="centerGroup"/>
    <m:wrapIndent m:val="1440"/>
    <m:intLim m:val="subSup"/>
    <m:naryLim m:val="undOvr"/>
  </m:mathPr>
  <w:uiCompat97To2003/>
  <w:themeFontLang w:val="en-GB" w:bidi="ar-SA"/>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ate"/>
  <w:smartTagType w:namespaceuri="urn:schemas-microsoft-com:office:smarttags" w:name="City"/>
  <w:smartTagType w:namespaceuri="urn:schemas-microsoft-com:office:smarttags" w:name="PlaceType"/>
  <w:smartTagType w:namespaceuri="urn:schemas-microsoft-com:office:smarttags" w:name="PlaceName"/>
  <w:smartTagType w:namespaceuri="urn:schemas-microsoft-com:office:smarttags" w:name="place"/>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940A6B"/>
    <w:rPr>
      <w:sz w:val="24"/>
      <w:szCs w:val="24"/>
      <w:lang w:eastAsia="en-US"/>
    </w:rPr>
  </w:style>
  <w:style w:type="paragraph" w:styleId="Heading1">
    <w:name w:val="heading 1"/>
    <w:basedOn w:val="Normal"/>
    <w:next w:val="Normal"/>
    <w:qFormat/>
    <w:rsid w:val="00940A6B"/>
    <w:pPr>
      <w:keepNext/>
      <w:jc w:val="both"/>
      <w:outlineLvl w:val="0"/>
    </w:pPr>
    <w:rPr>
      <w:b/>
      <w:bCs/>
    </w:rPr>
  </w:style>
  <w:style w:type="paragraph" w:styleId="Heading2">
    <w:name w:val="heading 2"/>
    <w:basedOn w:val="Normal"/>
    <w:next w:val="Normal"/>
    <w:qFormat/>
    <w:rsid w:val="00940A6B"/>
    <w:pPr>
      <w:keepNext/>
      <w:ind w:left="540" w:hanging="540"/>
      <w:jc w:val="both"/>
      <w:outlineLvl w:val="1"/>
    </w:pPr>
    <w:rPr>
      <w:b/>
      <w:bCs/>
    </w:rPr>
  </w:style>
  <w:style w:type="paragraph" w:styleId="Heading3">
    <w:name w:val="heading 3"/>
    <w:basedOn w:val="Normal"/>
    <w:next w:val="Normal"/>
    <w:qFormat/>
    <w:rsid w:val="00940A6B"/>
    <w:pPr>
      <w:keepNext/>
      <w:jc w:val="both"/>
      <w:outlineLvl w:val="2"/>
    </w:pPr>
    <w:rPr>
      <w:i/>
      <w:iCs/>
    </w:rPr>
  </w:style>
  <w:style w:type="paragraph" w:styleId="Heading4">
    <w:name w:val="heading 4"/>
    <w:basedOn w:val="Normal"/>
    <w:next w:val="Normal"/>
    <w:qFormat/>
    <w:rsid w:val="00940A6B"/>
    <w:pPr>
      <w:keepNext/>
      <w:jc w:val="center"/>
      <w:outlineLvl w:val="3"/>
    </w:pPr>
    <w:rPr>
      <w:i/>
      <w:iCs/>
    </w:rPr>
  </w:style>
  <w:style w:type="paragraph" w:styleId="Heading5">
    <w:name w:val="heading 5"/>
    <w:basedOn w:val="Normal"/>
    <w:next w:val="Normal"/>
    <w:qFormat/>
    <w:rsid w:val="00940A6B"/>
    <w:pPr>
      <w:keepNext/>
      <w:ind w:left="540" w:hanging="540"/>
      <w:jc w:val="both"/>
      <w:outlineLvl w:val="4"/>
    </w:pPr>
    <w:rPr>
      <w:i/>
      <w:iCs/>
    </w:rPr>
  </w:style>
  <w:style w:type="paragraph" w:styleId="Heading6">
    <w:name w:val="heading 6"/>
    <w:basedOn w:val="Normal"/>
    <w:next w:val="Normal"/>
    <w:qFormat/>
    <w:rsid w:val="00940A6B"/>
    <w:pPr>
      <w:keepNext/>
      <w:ind w:left="540" w:hanging="540"/>
      <w:jc w:val="center"/>
      <w:outlineLvl w:val="5"/>
    </w:pPr>
    <w:rPr>
      <w:i/>
      <w:iCs/>
    </w:rPr>
  </w:style>
  <w:style w:type="paragraph" w:styleId="Heading7">
    <w:name w:val="heading 7"/>
    <w:basedOn w:val="Normal"/>
    <w:qFormat/>
    <w:rsid w:val="00940A6B"/>
    <w:pPr>
      <w:spacing w:before="100" w:beforeAutospacing="1" w:after="100" w:afterAutospacing="1"/>
      <w:outlineLvl w:val="6"/>
    </w:pPr>
    <w:rPr>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semiHidden/>
    <w:rsid w:val="00940A6B"/>
    <w:rPr>
      <w:sz w:val="20"/>
      <w:szCs w:val="20"/>
    </w:rPr>
  </w:style>
  <w:style w:type="character" w:styleId="FootnoteReference">
    <w:name w:val="footnote reference"/>
    <w:basedOn w:val="DefaultParagraphFont"/>
    <w:semiHidden/>
    <w:rsid w:val="00940A6B"/>
    <w:rPr>
      <w:vertAlign w:val="superscript"/>
    </w:rPr>
  </w:style>
  <w:style w:type="paragraph" w:styleId="BodyText">
    <w:name w:val="Body Text"/>
    <w:basedOn w:val="Normal"/>
    <w:rsid w:val="00940A6B"/>
    <w:pPr>
      <w:jc w:val="both"/>
    </w:pPr>
  </w:style>
  <w:style w:type="character" w:styleId="Strong">
    <w:name w:val="Strong"/>
    <w:basedOn w:val="DefaultParagraphFont"/>
    <w:qFormat/>
    <w:rsid w:val="00940A6B"/>
    <w:rPr>
      <w:b/>
      <w:bCs/>
    </w:rPr>
  </w:style>
  <w:style w:type="character" w:styleId="Hyperlink">
    <w:name w:val="Hyperlink"/>
    <w:basedOn w:val="DefaultParagraphFont"/>
    <w:rsid w:val="00940A6B"/>
    <w:rPr>
      <w:color w:val="0000FF"/>
      <w:u w:val="single"/>
    </w:rPr>
  </w:style>
  <w:style w:type="paragraph" w:styleId="NormalWeb">
    <w:name w:val="Normal (Web)"/>
    <w:basedOn w:val="Normal"/>
    <w:rsid w:val="00940A6B"/>
    <w:pPr>
      <w:spacing w:before="100" w:beforeAutospacing="1" w:after="100" w:afterAutospacing="1"/>
    </w:pPr>
    <w:rPr>
      <w:rFonts w:eastAsia="SimSun"/>
      <w:lang w:eastAsia="zh-CN"/>
    </w:rPr>
  </w:style>
  <w:style w:type="character" w:customStyle="1" w:styleId="matchterm0">
    <w:name w:val="matchterm0"/>
    <w:basedOn w:val="DefaultParagraphFont"/>
    <w:rsid w:val="00940A6B"/>
  </w:style>
  <w:style w:type="character" w:styleId="FollowedHyperlink">
    <w:name w:val="FollowedHyperlink"/>
    <w:basedOn w:val="DefaultParagraphFont"/>
    <w:rsid w:val="00940A6B"/>
    <w:rPr>
      <w:color w:val="800080"/>
      <w:u w:val="single"/>
    </w:rPr>
  </w:style>
  <w:style w:type="paragraph" w:styleId="BodyTextIndent">
    <w:name w:val="Body Text Indent"/>
    <w:basedOn w:val="Normal"/>
    <w:rsid w:val="00940A6B"/>
    <w:pPr>
      <w:ind w:firstLine="540"/>
      <w:jc w:val="both"/>
    </w:pPr>
  </w:style>
  <w:style w:type="paragraph" w:customStyle="1" w:styleId="infobox">
    <w:name w:val="infobox"/>
    <w:basedOn w:val="Normal"/>
    <w:rsid w:val="00940A6B"/>
    <w:pPr>
      <w:pBdr>
        <w:top w:val="single" w:sz="4" w:space="2" w:color="AAAAAA"/>
        <w:left w:val="single" w:sz="4" w:space="2" w:color="AAAAAA"/>
        <w:bottom w:val="single" w:sz="4" w:space="2" w:color="AAAAAA"/>
        <w:right w:val="single" w:sz="4" w:space="2" w:color="AAAAAA"/>
      </w:pBdr>
      <w:shd w:val="clear" w:color="auto" w:fill="F9F9F9"/>
      <w:spacing w:before="100" w:beforeAutospacing="1" w:after="120"/>
      <w:ind w:left="240"/>
    </w:pPr>
    <w:rPr>
      <w:color w:val="000000"/>
    </w:rPr>
  </w:style>
  <w:style w:type="character" w:customStyle="1" w:styleId="editsection">
    <w:name w:val="editsection"/>
    <w:basedOn w:val="DefaultParagraphFont"/>
    <w:rsid w:val="00940A6B"/>
  </w:style>
  <w:style w:type="character" w:customStyle="1" w:styleId="mw-headline">
    <w:name w:val="mw-headline"/>
    <w:basedOn w:val="DefaultParagraphFont"/>
    <w:rsid w:val="00940A6B"/>
  </w:style>
  <w:style w:type="character" w:customStyle="1" w:styleId="briefcitdetail">
    <w:name w:val="briefcitdetail"/>
    <w:basedOn w:val="DefaultParagraphFont"/>
    <w:rsid w:val="00940A6B"/>
  </w:style>
  <w:style w:type="paragraph" w:styleId="BodyTextIndent2">
    <w:name w:val="Body Text Indent 2"/>
    <w:basedOn w:val="Normal"/>
    <w:rsid w:val="00940A6B"/>
    <w:pPr>
      <w:ind w:firstLine="720"/>
      <w:jc w:val="both"/>
    </w:pPr>
  </w:style>
  <w:style w:type="character" w:styleId="Emphasis">
    <w:name w:val="Emphasis"/>
    <w:basedOn w:val="DefaultParagraphFont"/>
    <w:qFormat/>
    <w:rsid w:val="00940A6B"/>
    <w:rPr>
      <w:i/>
      <w:iCs/>
    </w:rPr>
  </w:style>
  <w:style w:type="character" w:customStyle="1" w:styleId="breadcrumbs">
    <w:name w:val="breadcrumbs"/>
    <w:basedOn w:val="DefaultParagraphFont"/>
    <w:rsid w:val="00940A6B"/>
  </w:style>
  <w:style w:type="character" w:customStyle="1" w:styleId="blsp-spelling-error">
    <w:name w:val="blsp-spelling-error"/>
    <w:basedOn w:val="DefaultParagraphFont"/>
    <w:rsid w:val="00940A6B"/>
  </w:style>
  <w:style w:type="paragraph" w:styleId="HTMLPreformatted">
    <w:name w:val="HTML Preformatted"/>
    <w:basedOn w:val="Normal"/>
    <w:rsid w:val="00940A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Courier New" w:hAnsi="Courier New" w:cs="Courier New"/>
      <w:sz w:val="20"/>
      <w:szCs w:val="20"/>
    </w:rPr>
  </w:style>
  <w:style w:type="character" w:customStyle="1" w:styleId="tagged-flag">
    <w:name w:val="tagged-flag"/>
    <w:basedOn w:val="DefaultParagraphFont"/>
    <w:rsid w:val="00525026"/>
  </w:style>
  <w:style w:type="character" w:styleId="HTMLTypewriter">
    <w:name w:val="HTML Typewriter"/>
    <w:basedOn w:val="DefaultParagraphFont"/>
    <w:rsid w:val="00E0674A"/>
    <w:rPr>
      <w:rFonts w:ascii="Courier New" w:eastAsia="Times New Roman" w:hAnsi="Courier New" w:cs="Courier New"/>
      <w:sz w:val="20"/>
      <w:szCs w:val="20"/>
    </w:rPr>
  </w:style>
  <w:style w:type="character" w:styleId="CommentReference">
    <w:name w:val="annotation reference"/>
    <w:basedOn w:val="DefaultParagraphFont"/>
    <w:semiHidden/>
    <w:rsid w:val="00907F5C"/>
    <w:rPr>
      <w:sz w:val="16"/>
      <w:szCs w:val="16"/>
    </w:rPr>
  </w:style>
  <w:style w:type="paragraph" w:styleId="CommentText">
    <w:name w:val="annotation text"/>
    <w:basedOn w:val="Normal"/>
    <w:semiHidden/>
    <w:rsid w:val="00907F5C"/>
    <w:rPr>
      <w:sz w:val="20"/>
      <w:szCs w:val="20"/>
    </w:rPr>
  </w:style>
  <w:style w:type="paragraph" w:styleId="CommentSubject">
    <w:name w:val="annotation subject"/>
    <w:basedOn w:val="CommentText"/>
    <w:next w:val="CommentText"/>
    <w:semiHidden/>
    <w:rsid w:val="00907F5C"/>
    <w:rPr>
      <w:b/>
      <w:bCs/>
    </w:rPr>
  </w:style>
  <w:style w:type="paragraph" w:styleId="BalloonText">
    <w:name w:val="Balloon Text"/>
    <w:basedOn w:val="Normal"/>
    <w:semiHidden/>
    <w:rsid w:val="00907F5C"/>
    <w:rPr>
      <w:rFonts w:ascii="Tahoma" w:hAnsi="Tahoma" w:cs="Tahoma"/>
      <w:sz w:val="16"/>
      <w:szCs w:val="16"/>
    </w:rPr>
  </w:style>
  <w:style w:type="paragraph" w:customStyle="1" w:styleId="heading">
    <w:name w:val="heading"/>
    <w:basedOn w:val="Normal"/>
    <w:rsid w:val="005A2B3D"/>
    <w:pPr>
      <w:tabs>
        <w:tab w:val="left" w:pos="720"/>
        <w:tab w:val="left" w:pos="1440"/>
        <w:tab w:val="left" w:pos="2160"/>
        <w:tab w:val="left" w:pos="2880"/>
      </w:tabs>
      <w:spacing w:before="240" w:after="120"/>
      <w:ind w:left="3600" w:hanging="3600"/>
    </w:pPr>
    <w:rPr>
      <w:b/>
      <w:szCs w:val="20"/>
      <w:lang w:eastAsia="en-GB"/>
    </w:rPr>
  </w:style>
  <w:style w:type="paragraph" w:customStyle="1" w:styleId="bullet">
    <w:name w:val="bullet"/>
    <w:rsid w:val="002C4DA0"/>
    <w:pPr>
      <w:spacing w:before="120"/>
      <w:ind w:left="1004" w:hanging="284"/>
      <w:jc w:val="both"/>
    </w:pPr>
    <w:rPr>
      <w:sz w:val="24"/>
    </w:rPr>
  </w:style>
  <w:style w:type="character" w:customStyle="1" w:styleId="apple-converted-space">
    <w:name w:val="apple-converted-space"/>
    <w:basedOn w:val="DefaultParagraphFont"/>
    <w:rsid w:val="001A4A24"/>
  </w:style>
</w:styles>
</file>

<file path=word/webSettings.xml><?xml version="1.0" encoding="utf-8"?>
<w:webSettings xmlns:r="http://schemas.openxmlformats.org/officeDocument/2006/relationships" xmlns:w="http://schemas.openxmlformats.org/wordprocessingml/2006/main">
  <w:divs>
    <w:div w:id="698118110">
      <w:bodyDiv w:val="1"/>
      <w:marLeft w:val="36"/>
      <w:marRight w:val="36"/>
      <w:marTop w:val="0"/>
      <w:marBottom w:val="0"/>
      <w:divBdr>
        <w:top w:val="none" w:sz="0" w:space="0" w:color="auto"/>
        <w:left w:val="none" w:sz="0" w:space="0" w:color="auto"/>
        <w:bottom w:val="none" w:sz="0" w:space="0" w:color="auto"/>
        <w:right w:val="none" w:sz="0" w:space="0" w:color="auto"/>
      </w:divBdr>
      <w:divsChild>
        <w:div w:id="1655331320">
          <w:marLeft w:val="0"/>
          <w:marRight w:val="0"/>
          <w:marTop w:val="0"/>
          <w:marBottom w:val="0"/>
          <w:divBdr>
            <w:top w:val="none" w:sz="0" w:space="0" w:color="auto"/>
            <w:left w:val="none" w:sz="0" w:space="0" w:color="auto"/>
            <w:bottom w:val="none" w:sz="0" w:space="0" w:color="auto"/>
            <w:right w:val="none" w:sz="0" w:space="0" w:color="auto"/>
          </w:divBdr>
        </w:div>
      </w:divsChild>
    </w:div>
    <w:div w:id="1448546404">
      <w:bodyDiv w:val="1"/>
      <w:marLeft w:val="60"/>
      <w:marRight w:val="60"/>
      <w:marTop w:val="0"/>
      <w:marBottom w:val="0"/>
      <w:divBdr>
        <w:top w:val="none" w:sz="0" w:space="0" w:color="auto"/>
        <w:left w:val="none" w:sz="0" w:space="0" w:color="auto"/>
        <w:bottom w:val="none" w:sz="0" w:space="0" w:color="auto"/>
        <w:right w:val="none" w:sz="0" w:space="0" w:color="auto"/>
      </w:divBdr>
      <w:divsChild>
        <w:div w:id="1032800633">
          <w:marLeft w:val="0"/>
          <w:marRight w:val="0"/>
          <w:marTop w:val="0"/>
          <w:marBottom w:val="0"/>
          <w:divBdr>
            <w:top w:val="none" w:sz="0" w:space="0" w:color="auto"/>
            <w:left w:val="none" w:sz="0" w:space="0" w:color="auto"/>
            <w:bottom w:val="none" w:sz="0" w:space="0" w:color="auto"/>
            <w:right w:val="none" w:sz="0" w:space="0" w:color="auto"/>
          </w:divBdr>
        </w:div>
      </w:divsChild>
    </w:div>
    <w:div w:id="1853689722">
      <w:bodyDiv w:val="1"/>
      <w:marLeft w:val="0"/>
      <w:marRight w:val="0"/>
      <w:marTop w:val="0"/>
      <w:marBottom w:val="0"/>
      <w:divBdr>
        <w:top w:val="none" w:sz="0" w:space="0" w:color="auto"/>
        <w:left w:val="none" w:sz="0" w:space="0" w:color="auto"/>
        <w:bottom w:val="none" w:sz="0" w:space="0" w:color="auto"/>
        <w:right w:val="none" w:sz="0" w:space="0" w:color="auto"/>
      </w:divBdr>
      <w:divsChild>
        <w:div w:id="14014467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1476</Words>
  <Characters>8417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Modern Orthodox Theology:</vt:lpstr>
    </vt:vector>
  </TitlesOfParts>
  <Company/>
  <LinksUpToDate>false</LinksUpToDate>
  <CharactersWithSpaces>9874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 Orthodox Theology:</dc:title>
  <dc:creator>Dr Augustine Casiday</dc:creator>
  <cp:lastModifiedBy>Augustine Casiday</cp:lastModifiedBy>
  <cp:revision>3</cp:revision>
  <dcterms:created xsi:type="dcterms:W3CDTF">2012-01-23T19:04:00Z</dcterms:created>
  <dcterms:modified xsi:type="dcterms:W3CDTF">2012-01-23T19:04:00Z</dcterms:modified>
</cp:coreProperties>
</file>