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87E446" w14:textId="0DA7492F" w:rsidR="00973CE9" w:rsidRPr="00FD179F" w:rsidRDefault="00973CE9">
      <w:pPr>
        <w:rPr>
          <w:rFonts w:ascii="Times New Roman" w:hAnsi="Times New Roman" w:cs="Times New Roman"/>
          <w:sz w:val="24"/>
          <w:szCs w:val="24"/>
        </w:rPr>
      </w:pPr>
    </w:p>
    <w:p w14:paraId="0FDEE87A" w14:textId="77777777" w:rsidR="00685F12" w:rsidRPr="00FD179F" w:rsidRDefault="00685F12">
      <w:pPr>
        <w:rPr>
          <w:rFonts w:ascii="Times New Roman" w:hAnsi="Times New Roman" w:cs="Times New Roman"/>
          <w:sz w:val="24"/>
          <w:szCs w:val="24"/>
        </w:rPr>
      </w:pPr>
    </w:p>
    <w:p w14:paraId="2CDE2796" w14:textId="0AFF8674" w:rsidR="00685F12" w:rsidRPr="00FD179F" w:rsidRDefault="00685F12" w:rsidP="00685F12">
      <w:pPr>
        <w:jc w:val="center"/>
        <w:rPr>
          <w:rFonts w:ascii="Times New Roman" w:hAnsi="Times New Roman" w:cs="Times New Roman"/>
          <w:b/>
          <w:bCs/>
          <w:sz w:val="28"/>
          <w:szCs w:val="28"/>
          <w:u w:val="single"/>
        </w:rPr>
      </w:pPr>
      <w:r w:rsidRPr="00FD179F">
        <w:rPr>
          <w:rFonts w:ascii="Times New Roman" w:hAnsi="Times New Roman" w:cs="Times New Roman"/>
          <w:b/>
          <w:bCs/>
          <w:sz w:val="28"/>
          <w:szCs w:val="28"/>
          <w:u w:val="single"/>
        </w:rPr>
        <w:t>Talent Management and Workforce Planning</w:t>
      </w:r>
    </w:p>
    <w:p w14:paraId="7C83505B" w14:textId="77777777" w:rsidR="00685F12" w:rsidRDefault="00685F12" w:rsidP="00685F12">
      <w:pPr>
        <w:jc w:val="center"/>
        <w:rPr>
          <w:rFonts w:ascii="Times New Roman" w:hAnsi="Times New Roman" w:cs="Times New Roman"/>
          <w:sz w:val="24"/>
          <w:szCs w:val="24"/>
          <w:u w:val="single"/>
        </w:rPr>
      </w:pPr>
    </w:p>
    <w:p w14:paraId="0318C854" w14:textId="5B741C0D" w:rsidR="00EA7B67" w:rsidRPr="00952D20" w:rsidRDefault="00EA7B67" w:rsidP="00EA7B67">
      <w:pPr>
        <w:rPr>
          <w:rFonts w:ascii="Times New Roman" w:hAnsi="Times New Roman" w:cs="Times New Roman"/>
          <w:i/>
          <w:iCs/>
          <w:sz w:val="24"/>
          <w:szCs w:val="24"/>
          <w:u w:val="single"/>
        </w:rPr>
      </w:pPr>
      <w:r w:rsidRPr="00952D20">
        <w:rPr>
          <w:rFonts w:ascii="Times New Roman" w:hAnsi="Times New Roman" w:cs="Times New Roman"/>
          <w:i/>
          <w:iCs/>
          <w:sz w:val="24"/>
          <w:szCs w:val="24"/>
          <w:u w:val="single"/>
        </w:rPr>
        <w:t xml:space="preserve">Word count – </w:t>
      </w:r>
      <w:r w:rsidR="00174C34">
        <w:rPr>
          <w:rFonts w:ascii="Times New Roman" w:hAnsi="Times New Roman" w:cs="Times New Roman"/>
          <w:i/>
          <w:iCs/>
          <w:sz w:val="24"/>
          <w:szCs w:val="24"/>
          <w:u w:val="single"/>
        </w:rPr>
        <w:t>4</w:t>
      </w:r>
      <w:r w:rsidR="00F75429">
        <w:rPr>
          <w:rFonts w:ascii="Times New Roman" w:hAnsi="Times New Roman" w:cs="Times New Roman"/>
          <w:i/>
          <w:iCs/>
          <w:sz w:val="24"/>
          <w:szCs w:val="24"/>
          <w:u w:val="single"/>
        </w:rPr>
        <w:t>063</w:t>
      </w:r>
    </w:p>
    <w:p w14:paraId="68C9DECF" w14:textId="77777777" w:rsidR="00EA7B67" w:rsidRPr="00952D20" w:rsidRDefault="00EA7B67" w:rsidP="00EA7B67">
      <w:pPr>
        <w:rPr>
          <w:rFonts w:ascii="Times New Roman" w:hAnsi="Times New Roman" w:cs="Times New Roman"/>
          <w:i/>
          <w:iCs/>
          <w:sz w:val="24"/>
          <w:szCs w:val="24"/>
          <w:u w:val="single"/>
        </w:rPr>
      </w:pPr>
      <w:r w:rsidRPr="00952D20">
        <w:rPr>
          <w:rFonts w:ascii="Times New Roman" w:hAnsi="Times New Roman" w:cs="Times New Roman"/>
          <w:i/>
          <w:iCs/>
          <w:sz w:val="24"/>
          <w:szCs w:val="24"/>
          <w:u w:val="single"/>
        </w:rPr>
        <w:t>CIPD Number - 89206628</w:t>
      </w:r>
    </w:p>
    <w:p w14:paraId="0709C4C8" w14:textId="77777777" w:rsidR="00EA7B67" w:rsidRPr="00FD179F" w:rsidRDefault="00EA7B67" w:rsidP="00EA7B67">
      <w:pPr>
        <w:rPr>
          <w:rFonts w:ascii="Times New Roman" w:hAnsi="Times New Roman" w:cs="Times New Roman"/>
          <w:sz w:val="24"/>
          <w:szCs w:val="24"/>
          <w:u w:val="single"/>
        </w:rPr>
      </w:pPr>
    </w:p>
    <w:p w14:paraId="4DAF9C9F" w14:textId="480A09AE" w:rsidR="00685F12" w:rsidRPr="00FD179F" w:rsidRDefault="00685F12" w:rsidP="00685F12">
      <w:pPr>
        <w:rPr>
          <w:rFonts w:ascii="Times New Roman" w:hAnsi="Times New Roman" w:cs="Times New Roman"/>
          <w:b/>
          <w:bCs/>
          <w:sz w:val="24"/>
          <w:szCs w:val="24"/>
          <w:u w:val="single"/>
        </w:rPr>
      </w:pPr>
      <w:r w:rsidRPr="00FD179F">
        <w:rPr>
          <w:rFonts w:ascii="Times New Roman" w:hAnsi="Times New Roman" w:cs="Times New Roman"/>
          <w:b/>
          <w:bCs/>
          <w:sz w:val="24"/>
          <w:szCs w:val="24"/>
          <w:u w:val="single"/>
        </w:rPr>
        <w:t>AC 1.1</w:t>
      </w:r>
    </w:p>
    <w:p w14:paraId="3EF7FC91" w14:textId="77777777" w:rsidR="00FD1490" w:rsidRPr="00FD179F" w:rsidRDefault="00FD1490" w:rsidP="00FD1490">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FD179F">
        <w:rPr>
          <w:rFonts w:ascii="Times New Roman" w:eastAsia="Times New Roman" w:hAnsi="Times New Roman" w:cs="Times New Roman"/>
          <w:kern w:val="0"/>
          <w:sz w:val="24"/>
          <w:szCs w:val="24"/>
          <w:lang w:eastAsia="en-GB"/>
          <w14:ligatures w14:val="none"/>
        </w:rPr>
        <w:t>ParcelCare is finding it hard to attract and retain staff due to increased competition in the delivery market. Strategic positioning means how a business sets itself apart from competitors to become more attractive to jobseekers (Armstrong, 2023). To improve this, ParcelCare needs to review how it presents itself as an employer and understand what others are offering.</w:t>
      </w:r>
    </w:p>
    <w:p w14:paraId="04FB2513" w14:textId="77777777" w:rsidR="008321E6" w:rsidRPr="00FD179F" w:rsidRDefault="00FD1490" w:rsidP="00FD1490">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FD179F">
        <w:rPr>
          <w:rFonts w:ascii="Times New Roman" w:eastAsia="Times New Roman" w:hAnsi="Times New Roman" w:cs="Times New Roman"/>
          <w:kern w:val="0"/>
          <w:sz w:val="24"/>
          <w:szCs w:val="24"/>
          <w:lang w:eastAsia="en-GB"/>
          <w14:ligatures w14:val="none"/>
        </w:rPr>
        <w:t>A good starting point is by doing a competitor analysis, looking at other parcel companies’ pay, benefits, flexibility, culture, and image. This will help ParcelCare understand where it stands and identify areas to improve (CIPD, 2024). The goal should be to become an employer of choice and a company people want to work for because of its reputation, values, and working environment.</w:t>
      </w:r>
    </w:p>
    <w:p w14:paraId="2160C586" w14:textId="42B40D9D" w:rsidR="00FD1490" w:rsidRPr="00FD179F" w:rsidRDefault="00FD1490" w:rsidP="00FD1490">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FD179F">
        <w:rPr>
          <w:rFonts w:ascii="Times New Roman" w:eastAsia="Times New Roman" w:hAnsi="Times New Roman" w:cs="Times New Roman"/>
          <w:kern w:val="0"/>
          <w:sz w:val="24"/>
          <w:szCs w:val="24"/>
          <w:lang w:eastAsia="en-GB"/>
          <w14:ligatures w14:val="none"/>
        </w:rPr>
        <w:t xml:space="preserve">One of the most effective ways to stand out is through a strong employer brand. This </w:t>
      </w:r>
      <w:r w:rsidR="008321E6" w:rsidRPr="00FD179F">
        <w:rPr>
          <w:rFonts w:ascii="Times New Roman" w:eastAsia="Times New Roman" w:hAnsi="Times New Roman" w:cs="Times New Roman"/>
          <w:kern w:val="0"/>
          <w:sz w:val="24"/>
          <w:szCs w:val="24"/>
          <w:lang w:eastAsia="en-GB"/>
          <w14:ligatures w14:val="none"/>
        </w:rPr>
        <w:t>can be done by</w:t>
      </w:r>
      <w:r w:rsidRPr="00FD179F">
        <w:rPr>
          <w:rFonts w:ascii="Times New Roman" w:eastAsia="Times New Roman" w:hAnsi="Times New Roman" w:cs="Times New Roman"/>
          <w:kern w:val="0"/>
          <w:sz w:val="24"/>
          <w:szCs w:val="24"/>
          <w:lang w:eastAsia="en-GB"/>
          <w14:ligatures w14:val="none"/>
        </w:rPr>
        <w:t xml:space="preserve"> clearly communicating what ParcelCare offers to employees beyond salary, such as job security, career development, team culture, and support for well</w:t>
      </w:r>
      <w:r w:rsidR="008321E6" w:rsidRPr="00FD179F">
        <w:rPr>
          <w:rFonts w:ascii="Times New Roman" w:eastAsia="Times New Roman" w:hAnsi="Times New Roman" w:cs="Times New Roman"/>
          <w:kern w:val="0"/>
          <w:sz w:val="24"/>
          <w:szCs w:val="24"/>
          <w:lang w:eastAsia="en-GB"/>
          <w14:ligatures w14:val="none"/>
        </w:rPr>
        <w:t xml:space="preserve"> </w:t>
      </w:r>
      <w:r w:rsidRPr="00FD179F">
        <w:rPr>
          <w:rFonts w:ascii="Times New Roman" w:eastAsia="Times New Roman" w:hAnsi="Times New Roman" w:cs="Times New Roman"/>
          <w:kern w:val="0"/>
          <w:sz w:val="24"/>
          <w:szCs w:val="24"/>
          <w:lang w:eastAsia="en-GB"/>
          <w14:ligatures w14:val="none"/>
        </w:rPr>
        <w:t>being. According to CIPD (2024), a strong employee value proposition (EVP) helps to attract and retain better candidates.</w:t>
      </w:r>
    </w:p>
    <w:p w14:paraId="7A192B85" w14:textId="5D20DD9B" w:rsidR="00FD1490" w:rsidRPr="00FD179F" w:rsidRDefault="00FD1490" w:rsidP="00FD1490">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FD179F">
        <w:rPr>
          <w:rFonts w:ascii="Times New Roman" w:eastAsia="Times New Roman" w:hAnsi="Times New Roman" w:cs="Times New Roman"/>
          <w:kern w:val="0"/>
          <w:sz w:val="24"/>
          <w:szCs w:val="24"/>
          <w:lang w:eastAsia="en-GB"/>
          <w14:ligatures w14:val="none"/>
        </w:rPr>
        <w:t>Pay and benefits must also be competitive. ParcelCare should benchmark salaries and offer non financial rewards such as flexible hours, recognition schemes, and staff discounts. Armstrong (2023) suggests that offering a fair and motivating reward package supports both business goals and employee satisfaction.</w:t>
      </w:r>
      <w:r w:rsidR="008321E6" w:rsidRPr="00FD179F">
        <w:rPr>
          <w:rFonts w:ascii="Times New Roman" w:eastAsia="Times New Roman" w:hAnsi="Times New Roman" w:cs="Times New Roman"/>
          <w:kern w:val="0"/>
          <w:sz w:val="24"/>
          <w:szCs w:val="24"/>
          <w:lang w:eastAsia="en-GB"/>
          <w14:ligatures w14:val="none"/>
        </w:rPr>
        <w:t xml:space="preserve"> </w:t>
      </w:r>
      <w:r w:rsidRPr="00FD179F">
        <w:rPr>
          <w:rFonts w:ascii="Times New Roman" w:eastAsia="Times New Roman" w:hAnsi="Times New Roman" w:cs="Times New Roman"/>
          <w:kern w:val="0"/>
          <w:sz w:val="24"/>
          <w:szCs w:val="24"/>
          <w:lang w:eastAsia="en-GB"/>
          <w14:ligatures w14:val="none"/>
        </w:rPr>
        <w:t>Flexible working is increasingly important. While full flexibility may not be possible in delivery roles, options such as staggered start times or shift preferences could help. Rees and French (2022) highlight that inclusive and flexible cultures not only attract more applicants but also improve retention.</w:t>
      </w:r>
    </w:p>
    <w:p w14:paraId="32A79084" w14:textId="77777777" w:rsidR="00FD1490" w:rsidRPr="00FD179F" w:rsidRDefault="00FD1490" w:rsidP="00FD1490">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FD179F">
        <w:rPr>
          <w:rFonts w:ascii="Times New Roman" w:eastAsia="Times New Roman" w:hAnsi="Times New Roman" w:cs="Times New Roman"/>
          <w:kern w:val="0"/>
          <w:sz w:val="24"/>
          <w:szCs w:val="24"/>
          <w:lang w:eastAsia="en-GB"/>
          <w14:ligatures w14:val="none"/>
        </w:rPr>
        <w:t>Ethics and image also matter. ParcelCare should promote its values, community involvement, and ethical practices, as these influence how people view the company.</w:t>
      </w:r>
    </w:p>
    <w:p w14:paraId="615FF3E3" w14:textId="60109472" w:rsidR="00FD1490" w:rsidRPr="00FD179F" w:rsidRDefault="008321E6" w:rsidP="00FD1490">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FD179F">
        <w:rPr>
          <w:rFonts w:ascii="Times New Roman" w:eastAsia="Times New Roman" w:hAnsi="Times New Roman" w:cs="Times New Roman"/>
          <w:kern w:val="0"/>
          <w:sz w:val="24"/>
          <w:szCs w:val="24"/>
          <w:lang w:eastAsia="en-GB"/>
          <w14:ligatures w14:val="none"/>
        </w:rPr>
        <w:t>Lastly</w:t>
      </w:r>
      <w:r w:rsidR="00FD1490" w:rsidRPr="00FD179F">
        <w:rPr>
          <w:rFonts w:ascii="Times New Roman" w:eastAsia="Times New Roman" w:hAnsi="Times New Roman" w:cs="Times New Roman"/>
          <w:kern w:val="0"/>
          <w:sz w:val="24"/>
          <w:szCs w:val="24"/>
          <w:lang w:eastAsia="en-GB"/>
          <w14:ligatures w14:val="none"/>
        </w:rPr>
        <w:t>, using labour market data such as local unemployment rates, skills shortages, and trends, can help ParcelCare plan ahead and respond to changes more effectively (Armstrong, 2023).</w:t>
      </w:r>
    </w:p>
    <w:p w14:paraId="4AE347E7" w14:textId="77D79FD0" w:rsidR="003105C4" w:rsidRPr="00FD179F" w:rsidRDefault="003105C4" w:rsidP="00FD1490">
      <w:pPr>
        <w:spacing w:before="100" w:beforeAutospacing="1" w:after="100" w:afterAutospacing="1" w:line="240" w:lineRule="auto"/>
        <w:rPr>
          <w:rFonts w:ascii="Times New Roman" w:eastAsia="Times New Roman" w:hAnsi="Times New Roman" w:cs="Times New Roman"/>
          <w:b/>
          <w:bCs/>
          <w:kern w:val="0"/>
          <w:sz w:val="24"/>
          <w:szCs w:val="24"/>
          <w:u w:val="single"/>
          <w:lang w:eastAsia="en-GB"/>
          <w14:ligatures w14:val="none"/>
        </w:rPr>
      </w:pPr>
      <w:r w:rsidRPr="00FD179F">
        <w:rPr>
          <w:rFonts w:ascii="Times New Roman" w:eastAsia="Times New Roman" w:hAnsi="Times New Roman" w:cs="Times New Roman"/>
          <w:b/>
          <w:bCs/>
          <w:kern w:val="0"/>
          <w:sz w:val="24"/>
          <w:szCs w:val="24"/>
          <w:u w:val="single"/>
          <w:lang w:eastAsia="en-GB"/>
          <w14:ligatures w14:val="none"/>
        </w:rPr>
        <w:t>AC 1.2</w:t>
      </w:r>
    </w:p>
    <w:p w14:paraId="651F84A9" w14:textId="2D349C51" w:rsidR="004D6242" w:rsidRPr="00FD179F" w:rsidRDefault="004D6242" w:rsidP="004D6242">
      <w:pPr>
        <w:pStyle w:val="NormalWeb"/>
      </w:pPr>
      <w:r w:rsidRPr="00FD179F">
        <w:lastRenderedPageBreak/>
        <w:t>ParcelCare’s recruitment and retention issues are strongly linked to current labour market conditions. These conditions affect how easy it is to find and keep staff, and they influence decisions about how and where to recruit, how to improve retention, and how to plan the workforce.</w:t>
      </w:r>
      <w:r w:rsidR="008321E6" w:rsidRPr="00FD179F">
        <w:t xml:space="preserve"> </w:t>
      </w:r>
      <w:r w:rsidRPr="00FD179F">
        <w:t xml:space="preserve">When the labour market is </w:t>
      </w:r>
      <w:r w:rsidRPr="00FD179F">
        <w:rPr>
          <w:rStyle w:val="Strong"/>
          <w:rFonts w:eastAsiaTheme="majorEastAsia"/>
          <w:b w:val="0"/>
          <w:bCs w:val="0"/>
        </w:rPr>
        <w:t>tight</w:t>
      </w:r>
      <w:r w:rsidRPr="00FD179F">
        <w:t>,</w:t>
      </w:r>
      <w:r w:rsidR="008321E6" w:rsidRPr="00FD179F">
        <w:t xml:space="preserve"> </w:t>
      </w:r>
      <w:r w:rsidRPr="00FD179F">
        <w:t>meaning there are more job vacancies than available workers, employers face more competition for candidates. This seems to be the case for ParcelCare. In these situations, companies often raise pay, offer more flexibility, and improve benefits to attract staff (CIPD, 2024).</w:t>
      </w:r>
    </w:p>
    <w:p w14:paraId="65068D1F" w14:textId="77777777" w:rsidR="00842950" w:rsidRPr="00FD179F" w:rsidRDefault="004D6242" w:rsidP="004D6242">
      <w:pPr>
        <w:pStyle w:val="NormalWeb"/>
      </w:pPr>
      <w:r w:rsidRPr="00FD179F">
        <w:t>Other factors also affect the labour market. Economic issues like inflation have made people more focused on pay and job security. Social changes mean workers now expect a better work</w:t>
      </w:r>
      <w:r w:rsidR="008321E6" w:rsidRPr="00FD179F">
        <w:t xml:space="preserve"> </w:t>
      </w:r>
      <w:r w:rsidRPr="00FD179F">
        <w:t xml:space="preserve">life balance and inclusive workplaces. Technology is changing the types of jobs </w:t>
      </w:r>
      <w:r w:rsidR="008321E6" w:rsidRPr="00FD179F">
        <w:t>available. M</w:t>
      </w:r>
      <w:r w:rsidRPr="00FD179F">
        <w:t>ore roles may require digital skills due to automation. These trends shape what people look for in a job (Taylor and Woodhams, 2022).</w:t>
      </w:r>
      <w:r w:rsidR="008321E6" w:rsidRPr="00FD179F">
        <w:t xml:space="preserve"> </w:t>
      </w:r>
      <w:r w:rsidRPr="00FD179F">
        <w:t>To respond to these changes, ParcelCare needs to update its resourcing approach. This could involve using a wider range of recruitment channels, working with local organisations, or highlighting its values and benefits more clearly in job adverts. Armstrong (2023) points out that adapting to changing conditions is key to staying competitive.</w:t>
      </w:r>
    </w:p>
    <w:p w14:paraId="6386BF5B" w14:textId="64A32DB1" w:rsidR="004D6242" w:rsidRPr="00FD179F" w:rsidRDefault="004D6242" w:rsidP="004D6242">
      <w:pPr>
        <w:pStyle w:val="NormalWeb"/>
      </w:pPr>
      <w:r w:rsidRPr="00FD179F">
        <w:t xml:space="preserve">Labour market data from sources like the CIPD can help ParcelCare plan better. This includes understanding local skills shortages or unemployment levels (CIPD, 2024). The </w:t>
      </w:r>
      <w:r w:rsidRPr="00FD179F">
        <w:rPr>
          <w:rStyle w:val="Strong"/>
          <w:rFonts w:eastAsiaTheme="majorEastAsia"/>
          <w:b w:val="0"/>
          <w:bCs w:val="0"/>
        </w:rPr>
        <w:t>PESTLE</w:t>
      </w:r>
      <w:r w:rsidRPr="00FD179F">
        <w:t xml:space="preserve"> model is a helpful way to think about the political, economic, social, technological, legal, and environmental factors that may affect hiring and retention (Rees and Smith, 2021).</w:t>
      </w:r>
      <w:r w:rsidR="00842950" w:rsidRPr="00FD179F">
        <w:t xml:space="preserve"> </w:t>
      </w:r>
      <w:r w:rsidRPr="00FD179F">
        <w:t>Retention is also linked to market conditions. If people are leaving because of low morale or poor benefits, ParcelCare might need to review its shift patterns, training opportunities, or recognition schemes. As Boxall and Purcell (2016) explain, organisations that match their people strategy to external trends can improve performance and staff loyalty.</w:t>
      </w:r>
    </w:p>
    <w:p w14:paraId="4367F268" w14:textId="11C21704" w:rsidR="004D6242" w:rsidRPr="00FD179F" w:rsidRDefault="004D6242" w:rsidP="004D6242">
      <w:pPr>
        <w:pStyle w:val="NormalWeb"/>
      </w:pPr>
      <w:r w:rsidRPr="00FD179F">
        <w:t>Changing labour market conditions have a big impact on how ParcelCare recruits and retains staff. Responding to these changes through better planning, branding, and flexibility is key to building a stronger workforce.</w:t>
      </w:r>
    </w:p>
    <w:p w14:paraId="71E20B66" w14:textId="06AF8FE5" w:rsidR="003105C4" w:rsidRPr="00FD179F" w:rsidRDefault="009E317F" w:rsidP="00FD1490">
      <w:pPr>
        <w:spacing w:before="100" w:beforeAutospacing="1" w:after="100" w:afterAutospacing="1" w:line="240" w:lineRule="auto"/>
        <w:rPr>
          <w:rFonts w:ascii="Times New Roman" w:eastAsia="Times New Roman" w:hAnsi="Times New Roman" w:cs="Times New Roman"/>
          <w:b/>
          <w:bCs/>
          <w:kern w:val="0"/>
          <w:sz w:val="24"/>
          <w:szCs w:val="24"/>
          <w:u w:val="single"/>
          <w:lang w:eastAsia="en-GB"/>
          <w14:ligatures w14:val="none"/>
        </w:rPr>
      </w:pPr>
      <w:r w:rsidRPr="00FD179F">
        <w:rPr>
          <w:rFonts w:ascii="Times New Roman" w:eastAsia="Times New Roman" w:hAnsi="Times New Roman" w:cs="Times New Roman"/>
          <w:b/>
          <w:bCs/>
          <w:kern w:val="0"/>
          <w:sz w:val="24"/>
          <w:szCs w:val="24"/>
          <w:u w:val="single"/>
          <w:lang w:eastAsia="en-GB"/>
          <w14:ligatures w14:val="none"/>
        </w:rPr>
        <w:t>AC 2.1</w:t>
      </w:r>
    </w:p>
    <w:p w14:paraId="524034E1" w14:textId="777670A8" w:rsidR="005706F5" w:rsidRPr="00FD179F" w:rsidRDefault="005706F5" w:rsidP="005706F5">
      <w:pPr>
        <w:rPr>
          <w:rFonts w:ascii="Times New Roman" w:eastAsia="Times New Roman" w:hAnsi="Times New Roman" w:cs="Times New Roman"/>
          <w:kern w:val="0"/>
          <w:sz w:val="24"/>
          <w:szCs w:val="24"/>
          <w:lang w:eastAsia="en-GB"/>
          <w14:ligatures w14:val="none"/>
        </w:rPr>
      </w:pPr>
      <w:r w:rsidRPr="00FD179F">
        <w:rPr>
          <w:rFonts w:ascii="Times New Roman" w:eastAsia="Times New Roman" w:hAnsi="Times New Roman" w:cs="Times New Roman"/>
          <w:kern w:val="0"/>
          <w:sz w:val="24"/>
          <w:szCs w:val="24"/>
          <w:lang w:eastAsia="en-GB"/>
          <w14:ligatures w14:val="none"/>
        </w:rPr>
        <w:t xml:space="preserve">Effective workforce planning helps organisations align staffing with business needs by ensuring the right people are in place, with the right skills, at the right time and cost (CIPD, 2024). For ParcelCare, which is experiencing recruitment and retention issues, workforce planning </w:t>
      </w:r>
      <w:r w:rsidR="00842950" w:rsidRPr="00FD179F">
        <w:rPr>
          <w:rFonts w:ascii="Times New Roman" w:eastAsia="Times New Roman" w:hAnsi="Times New Roman" w:cs="Times New Roman"/>
          <w:kern w:val="0"/>
          <w:sz w:val="24"/>
          <w:szCs w:val="24"/>
          <w:lang w:eastAsia="en-GB"/>
          <w14:ligatures w14:val="none"/>
        </w:rPr>
        <w:t>could really help.</w:t>
      </w:r>
    </w:p>
    <w:p w14:paraId="2BC7FBC9" w14:textId="6DE308E4" w:rsidR="005706F5" w:rsidRPr="00FD179F" w:rsidRDefault="005706F5" w:rsidP="005706F5">
      <w:pPr>
        <w:rPr>
          <w:rFonts w:ascii="Times New Roman" w:eastAsia="Times New Roman" w:hAnsi="Times New Roman" w:cs="Times New Roman"/>
          <w:kern w:val="0"/>
          <w:sz w:val="24"/>
          <w:szCs w:val="24"/>
          <w:lang w:eastAsia="en-GB"/>
          <w14:ligatures w14:val="none"/>
        </w:rPr>
      </w:pPr>
      <w:r w:rsidRPr="00FD179F">
        <w:rPr>
          <w:rFonts w:ascii="Times New Roman" w:eastAsia="Times New Roman" w:hAnsi="Times New Roman" w:cs="Times New Roman"/>
          <w:kern w:val="0"/>
          <w:sz w:val="24"/>
          <w:szCs w:val="24"/>
          <w:lang w:eastAsia="en-GB"/>
          <w14:ligatures w14:val="none"/>
        </w:rPr>
        <w:t>One important impact is the ability to forecast demand and supply of labour. ParcelCare can use past delivery trends to plan ahead for peak seasons, avoiding last</w:t>
      </w:r>
      <w:r w:rsidR="00842950" w:rsidRPr="00FD179F">
        <w:rPr>
          <w:rFonts w:ascii="Times New Roman" w:eastAsia="Times New Roman" w:hAnsi="Times New Roman" w:cs="Times New Roman"/>
          <w:kern w:val="0"/>
          <w:sz w:val="24"/>
          <w:szCs w:val="24"/>
          <w:lang w:eastAsia="en-GB"/>
          <w14:ligatures w14:val="none"/>
        </w:rPr>
        <w:t xml:space="preserve"> </w:t>
      </w:r>
      <w:r w:rsidRPr="00FD179F">
        <w:rPr>
          <w:rFonts w:ascii="Times New Roman" w:eastAsia="Times New Roman" w:hAnsi="Times New Roman" w:cs="Times New Roman"/>
          <w:kern w:val="0"/>
          <w:sz w:val="24"/>
          <w:szCs w:val="24"/>
          <w:lang w:eastAsia="en-GB"/>
          <w14:ligatures w14:val="none"/>
        </w:rPr>
        <w:t>minute recruitment. According to Armstrong (2023), forward planning reduces costs and ensures consistent service delivery. It also helps identify potential skills shortages, allowing time to upskill current employees or recruit externally in advance (Taylor and Woodhams, 2022).</w:t>
      </w:r>
    </w:p>
    <w:p w14:paraId="1EDF6ECB" w14:textId="559CA42B" w:rsidR="005706F5" w:rsidRPr="00FD179F" w:rsidRDefault="005706F5" w:rsidP="005706F5">
      <w:pPr>
        <w:rPr>
          <w:rFonts w:ascii="Times New Roman" w:eastAsia="Times New Roman" w:hAnsi="Times New Roman" w:cs="Times New Roman"/>
          <w:kern w:val="0"/>
          <w:sz w:val="24"/>
          <w:szCs w:val="24"/>
          <w:lang w:eastAsia="en-GB"/>
          <w14:ligatures w14:val="none"/>
        </w:rPr>
      </w:pPr>
      <w:r w:rsidRPr="00FD179F">
        <w:rPr>
          <w:rFonts w:ascii="Times New Roman" w:eastAsia="Times New Roman" w:hAnsi="Times New Roman" w:cs="Times New Roman"/>
          <w:kern w:val="0"/>
          <w:sz w:val="24"/>
          <w:szCs w:val="24"/>
          <w:lang w:eastAsia="en-GB"/>
          <w14:ligatures w14:val="none"/>
        </w:rPr>
        <w:t>Workforce planning also supports long</w:t>
      </w:r>
      <w:r w:rsidR="00842950" w:rsidRPr="00FD179F">
        <w:rPr>
          <w:rFonts w:ascii="Times New Roman" w:eastAsia="Times New Roman" w:hAnsi="Times New Roman" w:cs="Times New Roman"/>
          <w:kern w:val="0"/>
          <w:sz w:val="24"/>
          <w:szCs w:val="24"/>
          <w:lang w:eastAsia="en-GB"/>
          <w14:ligatures w14:val="none"/>
        </w:rPr>
        <w:t xml:space="preserve"> </w:t>
      </w:r>
      <w:r w:rsidRPr="00FD179F">
        <w:rPr>
          <w:rFonts w:ascii="Times New Roman" w:eastAsia="Times New Roman" w:hAnsi="Times New Roman" w:cs="Times New Roman"/>
          <w:kern w:val="0"/>
          <w:sz w:val="24"/>
          <w:szCs w:val="24"/>
          <w:lang w:eastAsia="en-GB"/>
          <w14:ligatures w14:val="none"/>
        </w:rPr>
        <w:t>term business planning. By reviewing workforce age profiles and turnover rates, ParcelCare can prepare for retirements or increased staff needs due to growth. Strategic planning ensures that HR decisions are aligned with wider business goals (Boxall and Purcell, 2016).</w:t>
      </w:r>
    </w:p>
    <w:p w14:paraId="25DFE7A7" w14:textId="2A6D6BE7" w:rsidR="005706F5" w:rsidRPr="00FD179F" w:rsidRDefault="005706F5" w:rsidP="005706F5">
      <w:pPr>
        <w:rPr>
          <w:rFonts w:ascii="Times New Roman" w:eastAsia="Times New Roman" w:hAnsi="Times New Roman" w:cs="Times New Roman"/>
          <w:kern w:val="0"/>
          <w:sz w:val="24"/>
          <w:szCs w:val="24"/>
          <w:lang w:eastAsia="en-GB"/>
          <w14:ligatures w14:val="none"/>
        </w:rPr>
      </w:pPr>
      <w:r w:rsidRPr="00FD179F">
        <w:rPr>
          <w:rFonts w:ascii="Times New Roman" w:eastAsia="Times New Roman" w:hAnsi="Times New Roman" w:cs="Times New Roman"/>
          <w:kern w:val="0"/>
          <w:sz w:val="24"/>
          <w:szCs w:val="24"/>
          <w:lang w:eastAsia="en-GB"/>
          <w14:ligatures w14:val="none"/>
        </w:rPr>
        <w:lastRenderedPageBreak/>
        <w:t>Another key impact is on employee retention. Workforce planning allows organisations to identify patterns in staff turnover and take early action. If ParcelCare finds that warehouse staff frequently leave within six months, it can strengthen onboarding, offer clearer progression routes, or improve working conditions. Rees and French (2022) explain that addressing turnover through planning improves morale and reduces the cost of repeat recruitment.</w:t>
      </w:r>
    </w:p>
    <w:p w14:paraId="19C6C969" w14:textId="3F122FBF" w:rsidR="005706F5" w:rsidRPr="00FD179F" w:rsidRDefault="005706F5" w:rsidP="005706F5">
      <w:pPr>
        <w:rPr>
          <w:rFonts w:ascii="Times New Roman" w:eastAsia="Times New Roman" w:hAnsi="Times New Roman" w:cs="Times New Roman"/>
          <w:kern w:val="0"/>
          <w:sz w:val="24"/>
          <w:szCs w:val="24"/>
          <w:lang w:eastAsia="en-GB"/>
          <w14:ligatures w14:val="none"/>
        </w:rPr>
      </w:pPr>
      <w:r w:rsidRPr="00FD179F">
        <w:rPr>
          <w:rFonts w:ascii="Times New Roman" w:eastAsia="Times New Roman" w:hAnsi="Times New Roman" w:cs="Times New Roman"/>
          <w:kern w:val="0"/>
          <w:sz w:val="24"/>
          <w:szCs w:val="24"/>
          <w:lang w:eastAsia="en-GB"/>
          <w14:ligatures w14:val="none"/>
        </w:rPr>
        <w:t>Using labour market data also supports better decisions. External data such as local employment rates or competitor activity can guide ParcelCare in deciding where and how to recruit. CIPD (2024) suggests that organisations that use this kind of insight are more agile and better prepared for market changes.</w:t>
      </w:r>
    </w:p>
    <w:p w14:paraId="2773BB02" w14:textId="77777777" w:rsidR="005706F5" w:rsidRPr="00FD179F" w:rsidRDefault="005706F5" w:rsidP="005706F5">
      <w:pPr>
        <w:rPr>
          <w:rFonts w:ascii="Times New Roman" w:eastAsia="Times New Roman" w:hAnsi="Times New Roman" w:cs="Times New Roman"/>
          <w:kern w:val="0"/>
          <w:sz w:val="24"/>
          <w:szCs w:val="24"/>
          <w:lang w:eastAsia="en-GB"/>
          <w14:ligatures w14:val="none"/>
        </w:rPr>
      </w:pPr>
      <w:r w:rsidRPr="00FD179F">
        <w:rPr>
          <w:rFonts w:ascii="Times New Roman" w:eastAsia="Times New Roman" w:hAnsi="Times New Roman" w:cs="Times New Roman"/>
          <w:kern w:val="0"/>
          <w:sz w:val="24"/>
          <w:szCs w:val="24"/>
          <w:lang w:eastAsia="en-GB"/>
          <w14:ligatures w14:val="none"/>
        </w:rPr>
        <w:t>Technology also plays a role. Workforce planning software can improve accuracy, especially when integrating business forecasts and HR metrics. According to Reilly (2016), technology enables organisations to simulate different scenarios, helping leaders plan for change more effectively.</w:t>
      </w:r>
    </w:p>
    <w:p w14:paraId="4F2D135E" w14:textId="5534DF30" w:rsidR="005706F5" w:rsidRPr="00FD179F" w:rsidRDefault="00902F9B" w:rsidP="005706F5">
      <w:pPr>
        <w:rPr>
          <w:rFonts w:ascii="Times New Roman" w:eastAsia="Times New Roman" w:hAnsi="Times New Roman" w:cs="Times New Roman"/>
          <w:kern w:val="0"/>
          <w:sz w:val="24"/>
          <w:szCs w:val="24"/>
          <w:lang w:eastAsia="en-GB"/>
          <w14:ligatures w14:val="none"/>
        </w:rPr>
      </w:pPr>
      <w:r w:rsidRPr="00FD179F">
        <w:rPr>
          <w:rFonts w:ascii="Times New Roman" w:eastAsia="Times New Roman" w:hAnsi="Times New Roman" w:cs="Times New Roman"/>
          <w:kern w:val="0"/>
          <w:sz w:val="24"/>
          <w:szCs w:val="24"/>
          <w:lang w:eastAsia="en-GB"/>
          <w14:ligatures w14:val="none"/>
        </w:rPr>
        <w:t>All of this</w:t>
      </w:r>
      <w:r w:rsidR="005706F5" w:rsidRPr="00FD179F">
        <w:rPr>
          <w:rFonts w:ascii="Times New Roman" w:eastAsia="Times New Roman" w:hAnsi="Times New Roman" w:cs="Times New Roman"/>
          <w:kern w:val="0"/>
          <w:sz w:val="24"/>
          <w:szCs w:val="24"/>
          <w:lang w:eastAsia="en-GB"/>
          <w14:ligatures w14:val="none"/>
        </w:rPr>
        <w:t xml:space="preserve"> encourages collaboration across departments, ensuring that HR, finance, and operations work together. This joined</w:t>
      </w:r>
      <w:r w:rsidRPr="00FD179F">
        <w:rPr>
          <w:rFonts w:ascii="Times New Roman" w:eastAsia="Times New Roman" w:hAnsi="Times New Roman" w:cs="Times New Roman"/>
          <w:kern w:val="0"/>
          <w:sz w:val="24"/>
          <w:szCs w:val="24"/>
          <w:lang w:eastAsia="en-GB"/>
          <w14:ligatures w14:val="none"/>
        </w:rPr>
        <w:t xml:space="preserve"> </w:t>
      </w:r>
      <w:r w:rsidR="005706F5" w:rsidRPr="00FD179F">
        <w:rPr>
          <w:rFonts w:ascii="Times New Roman" w:eastAsia="Times New Roman" w:hAnsi="Times New Roman" w:cs="Times New Roman"/>
          <w:kern w:val="0"/>
          <w:sz w:val="24"/>
          <w:szCs w:val="24"/>
          <w:lang w:eastAsia="en-GB"/>
          <w14:ligatures w14:val="none"/>
        </w:rPr>
        <w:t>up approach improves resource, reduces duplication, and strengthens organisational performance (Marchington and Wilkinson, 2020).</w:t>
      </w:r>
    </w:p>
    <w:p w14:paraId="39EC27C7" w14:textId="77777777" w:rsidR="006D0FA6" w:rsidRPr="00FD179F" w:rsidRDefault="006D0FA6" w:rsidP="005706F5">
      <w:pPr>
        <w:rPr>
          <w:rFonts w:ascii="Times New Roman" w:eastAsia="Times New Roman" w:hAnsi="Times New Roman" w:cs="Times New Roman"/>
          <w:kern w:val="0"/>
          <w:sz w:val="24"/>
          <w:szCs w:val="24"/>
          <w:lang w:eastAsia="en-GB"/>
          <w14:ligatures w14:val="none"/>
        </w:rPr>
      </w:pPr>
    </w:p>
    <w:p w14:paraId="0F4CECDF" w14:textId="4468CCEB" w:rsidR="005706F5" w:rsidRPr="00FD179F" w:rsidRDefault="005706F5" w:rsidP="005706F5">
      <w:pPr>
        <w:rPr>
          <w:rFonts w:ascii="Times New Roman" w:eastAsia="Times New Roman" w:hAnsi="Times New Roman" w:cs="Times New Roman"/>
          <w:b/>
          <w:bCs/>
          <w:kern w:val="0"/>
          <w:sz w:val="24"/>
          <w:szCs w:val="24"/>
          <w:u w:val="single"/>
          <w:lang w:eastAsia="en-GB"/>
          <w14:ligatures w14:val="none"/>
        </w:rPr>
      </w:pPr>
      <w:r w:rsidRPr="00FD179F">
        <w:rPr>
          <w:rFonts w:ascii="Times New Roman" w:eastAsia="Times New Roman" w:hAnsi="Times New Roman" w:cs="Times New Roman"/>
          <w:b/>
          <w:bCs/>
          <w:kern w:val="0"/>
          <w:sz w:val="24"/>
          <w:szCs w:val="24"/>
          <w:u w:val="single"/>
          <w:lang w:eastAsia="en-GB"/>
          <w14:ligatures w14:val="none"/>
        </w:rPr>
        <w:t>AC 2.2</w:t>
      </w:r>
    </w:p>
    <w:p w14:paraId="6F3815D0" w14:textId="305A7A14" w:rsidR="00AB5670" w:rsidRPr="00FD179F" w:rsidRDefault="00AB5670" w:rsidP="00AB5670">
      <w:pPr>
        <w:rPr>
          <w:rFonts w:ascii="Times New Roman" w:eastAsia="Times New Roman" w:hAnsi="Times New Roman" w:cs="Times New Roman"/>
          <w:kern w:val="0"/>
          <w:sz w:val="24"/>
          <w:szCs w:val="24"/>
          <w:lang w:eastAsia="en-GB"/>
          <w14:ligatures w14:val="none"/>
        </w:rPr>
      </w:pPr>
      <w:r w:rsidRPr="00FD179F">
        <w:rPr>
          <w:rFonts w:ascii="Times New Roman" w:eastAsia="Times New Roman" w:hAnsi="Times New Roman" w:cs="Times New Roman"/>
          <w:kern w:val="0"/>
          <w:sz w:val="24"/>
          <w:szCs w:val="24"/>
          <w:lang w:eastAsia="en-GB"/>
          <w14:ligatures w14:val="none"/>
        </w:rPr>
        <w:t>To carry out effective workforce planning, organisations must choose the right techniques to forecast staffing needs and address potential gaps. Applying the right mix of workforce planning techniques can help reduce these pressures and support long</w:t>
      </w:r>
      <w:r w:rsidR="00902F9B" w:rsidRPr="00FD179F">
        <w:rPr>
          <w:rFonts w:ascii="Times New Roman" w:eastAsia="Times New Roman" w:hAnsi="Times New Roman" w:cs="Times New Roman"/>
          <w:kern w:val="0"/>
          <w:sz w:val="24"/>
          <w:szCs w:val="24"/>
          <w:lang w:eastAsia="en-GB"/>
          <w14:ligatures w14:val="none"/>
        </w:rPr>
        <w:t xml:space="preserve"> </w:t>
      </w:r>
      <w:r w:rsidRPr="00FD179F">
        <w:rPr>
          <w:rFonts w:ascii="Times New Roman" w:eastAsia="Times New Roman" w:hAnsi="Times New Roman" w:cs="Times New Roman"/>
          <w:kern w:val="0"/>
          <w:sz w:val="24"/>
          <w:szCs w:val="24"/>
          <w:lang w:eastAsia="en-GB"/>
          <w14:ligatures w14:val="none"/>
        </w:rPr>
        <w:t>term planning.</w:t>
      </w:r>
    </w:p>
    <w:p w14:paraId="6C6C609B" w14:textId="13B7CF69" w:rsidR="00AB5670" w:rsidRPr="00FD179F" w:rsidRDefault="00AB5670" w:rsidP="00AB5670">
      <w:pPr>
        <w:rPr>
          <w:rFonts w:ascii="Times New Roman" w:eastAsia="Times New Roman" w:hAnsi="Times New Roman" w:cs="Times New Roman"/>
          <w:kern w:val="0"/>
          <w:sz w:val="24"/>
          <w:szCs w:val="24"/>
          <w:lang w:eastAsia="en-GB"/>
          <w14:ligatures w14:val="none"/>
        </w:rPr>
      </w:pPr>
      <w:r w:rsidRPr="00FD179F">
        <w:rPr>
          <w:rFonts w:ascii="Times New Roman" w:eastAsia="Times New Roman" w:hAnsi="Times New Roman" w:cs="Times New Roman"/>
          <w:kern w:val="0"/>
          <w:sz w:val="24"/>
          <w:szCs w:val="24"/>
          <w:lang w:eastAsia="en-GB"/>
          <w14:ligatures w14:val="none"/>
        </w:rPr>
        <w:t>One widely used method is managerial judgement, where line managers predict future staffing needs based on their operational experience. This approach is flexible and fast, particularly useful for urgent decision making. It allows managers who understand their teams to plan resources in line with immediate business demands. However, it can be subjective and inconsistent between departments. Without evidence or supporting data, staffing decisions may rely too heavily on personal opinion, leading to over or under staffing (Armstrong, 2023). In my own experience, I have seen judgment alone is not reliable enough and, in this instance, could create shortfalls in cover during peak periods, which could affect service delivery.</w:t>
      </w:r>
    </w:p>
    <w:p w14:paraId="18FA26A7" w14:textId="322DEC46" w:rsidR="00AB5670" w:rsidRPr="00FD179F" w:rsidRDefault="00AB5670" w:rsidP="00AB5670">
      <w:pPr>
        <w:rPr>
          <w:rFonts w:ascii="Times New Roman" w:eastAsia="Times New Roman" w:hAnsi="Times New Roman" w:cs="Times New Roman"/>
          <w:kern w:val="0"/>
          <w:sz w:val="24"/>
          <w:szCs w:val="24"/>
          <w:lang w:eastAsia="en-GB"/>
          <w14:ligatures w14:val="none"/>
        </w:rPr>
      </w:pPr>
      <w:r w:rsidRPr="00FD179F">
        <w:rPr>
          <w:rFonts w:ascii="Times New Roman" w:eastAsia="Times New Roman" w:hAnsi="Times New Roman" w:cs="Times New Roman"/>
          <w:kern w:val="0"/>
          <w:sz w:val="24"/>
          <w:szCs w:val="24"/>
          <w:lang w:eastAsia="en-GB"/>
          <w14:ligatures w14:val="none"/>
        </w:rPr>
        <w:t>A more structured</w:t>
      </w:r>
      <w:r w:rsidR="00902F9B" w:rsidRPr="00FD179F">
        <w:rPr>
          <w:rFonts w:ascii="Times New Roman" w:eastAsia="Times New Roman" w:hAnsi="Times New Roman" w:cs="Times New Roman"/>
          <w:kern w:val="0"/>
          <w:sz w:val="24"/>
          <w:szCs w:val="24"/>
          <w:lang w:eastAsia="en-GB"/>
          <w14:ligatures w14:val="none"/>
        </w:rPr>
        <w:t>, evidence based</w:t>
      </w:r>
      <w:r w:rsidRPr="00FD179F">
        <w:rPr>
          <w:rFonts w:ascii="Times New Roman" w:eastAsia="Times New Roman" w:hAnsi="Times New Roman" w:cs="Times New Roman"/>
          <w:kern w:val="0"/>
          <w:sz w:val="24"/>
          <w:szCs w:val="24"/>
          <w:lang w:eastAsia="en-GB"/>
          <w14:ligatures w14:val="none"/>
        </w:rPr>
        <w:t xml:space="preserve"> approach is looking at past trends, which uses previous data to forecast future staffing. For example, ParcelCare could review historical parcel volumes and staffing ratios to calculate how many employees will be needed during seasonal peaks. This method is data </w:t>
      </w:r>
      <w:r w:rsidR="00902F9B" w:rsidRPr="00FD179F">
        <w:rPr>
          <w:rFonts w:ascii="Times New Roman" w:eastAsia="Times New Roman" w:hAnsi="Times New Roman" w:cs="Times New Roman"/>
          <w:kern w:val="0"/>
          <w:sz w:val="24"/>
          <w:szCs w:val="24"/>
          <w:lang w:eastAsia="en-GB"/>
          <w14:ligatures w14:val="none"/>
        </w:rPr>
        <w:t>led and</w:t>
      </w:r>
      <w:r w:rsidRPr="00FD179F">
        <w:rPr>
          <w:rFonts w:ascii="Times New Roman" w:eastAsia="Times New Roman" w:hAnsi="Times New Roman" w:cs="Times New Roman"/>
          <w:kern w:val="0"/>
          <w:sz w:val="24"/>
          <w:szCs w:val="24"/>
          <w:lang w:eastAsia="en-GB"/>
          <w14:ligatures w14:val="none"/>
        </w:rPr>
        <w:t xml:space="preserve"> supports more consistent planning. However, Reilly (2016) argues that it may not always be accurate during periods of change, such as unexpected growth or new business models.</w:t>
      </w:r>
    </w:p>
    <w:p w14:paraId="359C67D4" w14:textId="57E6CC18" w:rsidR="00AB5670" w:rsidRPr="00FD179F" w:rsidRDefault="00AB5670" w:rsidP="00AB5670">
      <w:pPr>
        <w:rPr>
          <w:rFonts w:ascii="Times New Roman" w:eastAsia="Times New Roman" w:hAnsi="Times New Roman" w:cs="Times New Roman"/>
          <w:kern w:val="0"/>
          <w:sz w:val="24"/>
          <w:szCs w:val="24"/>
          <w:lang w:eastAsia="en-GB"/>
          <w14:ligatures w14:val="none"/>
        </w:rPr>
      </w:pPr>
      <w:r w:rsidRPr="00FD179F">
        <w:rPr>
          <w:rFonts w:ascii="Times New Roman" w:eastAsia="Times New Roman" w:hAnsi="Times New Roman" w:cs="Times New Roman"/>
          <w:kern w:val="0"/>
          <w:sz w:val="24"/>
          <w:szCs w:val="24"/>
          <w:lang w:eastAsia="en-GB"/>
          <w14:ligatures w14:val="none"/>
        </w:rPr>
        <w:t>Skills audits involve identifying the current skills, qualifications, and experience within the workforce. ParcelCare could use this to decide whether to recruit externally or train internal staff. Rees and Smith (2021) suggest skills audits improve talent development and reduce recruitment costs. However, they must be regularly updated, and success depends on accurate input from employees and managers.</w:t>
      </w:r>
    </w:p>
    <w:p w14:paraId="04163812" w14:textId="4C309D8B" w:rsidR="00AB5670" w:rsidRPr="00FD179F" w:rsidRDefault="00AB5670" w:rsidP="00AB5670">
      <w:pPr>
        <w:rPr>
          <w:rFonts w:ascii="Times New Roman" w:eastAsia="Times New Roman" w:hAnsi="Times New Roman" w:cs="Times New Roman"/>
          <w:kern w:val="0"/>
          <w:sz w:val="24"/>
          <w:szCs w:val="24"/>
          <w:lang w:eastAsia="en-GB"/>
          <w14:ligatures w14:val="none"/>
        </w:rPr>
      </w:pPr>
      <w:r w:rsidRPr="00FD179F">
        <w:rPr>
          <w:rFonts w:ascii="Times New Roman" w:eastAsia="Times New Roman" w:hAnsi="Times New Roman" w:cs="Times New Roman"/>
          <w:kern w:val="0"/>
          <w:sz w:val="24"/>
          <w:szCs w:val="24"/>
          <w:lang w:eastAsia="en-GB"/>
          <w14:ligatures w14:val="none"/>
        </w:rPr>
        <w:lastRenderedPageBreak/>
        <w:t>Succession planning is used to prepare employees to step into future roles. This reduces the risk of losing critical knowledge when staff leave. When applied fairly and transparently, it improves motivation and employee loyalty. However, if succession decisions are seen as pre-planned or biased, it may reduce morale (Taylor and Woodhams, 2022).</w:t>
      </w:r>
    </w:p>
    <w:p w14:paraId="1B0CAE3A" w14:textId="7EEFD839" w:rsidR="00AB5670" w:rsidRPr="00FD179F" w:rsidRDefault="00AB5670" w:rsidP="00AB5670">
      <w:pPr>
        <w:rPr>
          <w:rFonts w:ascii="Times New Roman" w:eastAsia="Times New Roman" w:hAnsi="Times New Roman" w:cs="Times New Roman"/>
          <w:kern w:val="0"/>
          <w:sz w:val="24"/>
          <w:szCs w:val="24"/>
          <w:lang w:eastAsia="en-GB"/>
          <w14:ligatures w14:val="none"/>
        </w:rPr>
      </w:pPr>
      <w:r w:rsidRPr="00FD179F">
        <w:rPr>
          <w:rFonts w:ascii="Times New Roman" w:eastAsia="Times New Roman" w:hAnsi="Times New Roman" w:cs="Times New Roman"/>
          <w:kern w:val="0"/>
          <w:sz w:val="24"/>
          <w:szCs w:val="24"/>
          <w:lang w:eastAsia="en-GB"/>
          <w14:ligatures w14:val="none"/>
        </w:rPr>
        <w:t>Finally, scenario planning helps organisations prepare for different future possibilities, such as driver shortages or legislative changes. Although it takes time to carry out properly, it helps reduce risk and improves long</w:t>
      </w:r>
      <w:r w:rsidR="00902F9B" w:rsidRPr="00FD179F">
        <w:rPr>
          <w:rFonts w:ascii="Times New Roman" w:eastAsia="Times New Roman" w:hAnsi="Times New Roman" w:cs="Times New Roman"/>
          <w:kern w:val="0"/>
          <w:sz w:val="24"/>
          <w:szCs w:val="24"/>
          <w:lang w:eastAsia="en-GB"/>
          <w14:ligatures w14:val="none"/>
        </w:rPr>
        <w:t xml:space="preserve"> </w:t>
      </w:r>
      <w:r w:rsidRPr="00FD179F">
        <w:rPr>
          <w:rFonts w:ascii="Times New Roman" w:eastAsia="Times New Roman" w:hAnsi="Times New Roman" w:cs="Times New Roman"/>
          <w:kern w:val="0"/>
          <w:sz w:val="24"/>
          <w:szCs w:val="24"/>
          <w:lang w:eastAsia="en-GB"/>
          <w14:ligatures w14:val="none"/>
        </w:rPr>
        <w:t>term strategic decision</w:t>
      </w:r>
      <w:r w:rsidR="00902F9B" w:rsidRPr="00FD179F">
        <w:rPr>
          <w:rFonts w:ascii="Times New Roman" w:eastAsia="Times New Roman" w:hAnsi="Times New Roman" w:cs="Times New Roman"/>
          <w:kern w:val="0"/>
          <w:sz w:val="24"/>
          <w:szCs w:val="24"/>
          <w:lang w:eastAsia="en-GB"/>
          <w14:ligatures w14:val="none"/>
        </w:rPr>
        <w:t xml:space="preserve"> </w:t>
      </w:r>
      <w:r w:rsidRPr="00FD179F">
        <w:rPr>
          <w:rFonts w:ascii="Times New Roman" w:eastAsia="Times New Roman" w:hAnsi="Times New Roman" w:cs="Times New Roman"/>
          <w:kern w:val="0"/>
          <w:sz w:val="24"/>
          <w:szCs w:val="24"/>
          <w:lang w:eastAsia="en-GB"/>
          <w14:ligatures w14:val="none"/>
        </w:rPr>
        <w:t>making (Marchington and Wilkinson, 2020).</w:t>
      </w:r>
    </w:p>
    <w:p w14:paraId="07169C6E" w14:textId="7891E94C" w:rsidR="005D6E7C" w:rsidRPr="00FD179F" w:rsidRDefault="00AB5670" w:rsidP="00AB5670">
      <w:pPr>
        <w:rPr>
          <w:rFonts w:ascii="Times New Roman" w:eastAsia="Times New Roman" w:hAnsi="Times New Roman" w:cs="Times New Roman"/>
          <w:kern w:val="0"/>
          <w:sz w:val="24"/>
          <w:szCs w:val="24"/>
          <w:lang w:eastAsia="en-GB"/>
          <w14:ligatures w14:val="none"/>
        </w:rPr>
      </w:pPr>
      <w:r w:rsidRPr="00FD179F">
        <w:rPr>
          <w:rFonts w:ascii="Times New Roman" w:eastAsia="Times New Roman" w:hAnsi="Times New Roman" w:cs="Times New Roman"/>
          <w:kern w:val="0"/>
          <w:sz w:val="24"/>
          <w:szCs w:val="24"/>
          <w:lang w:eastAsia="en-GB"/>
          <w14:ligatures w14:val="none"/>
        </w:rPr>
        <w:t>ParcelCare would benefit most from using a combination of these techniques, balancing quick judgment with accurate data and long</w:t>
      </w:r>
      <w:r w:rsidR="00902F9B" w:rsidRPr="00FD179F">
        <w:rPr>
          <w:rFonts w:ascii="Times New Roman" w:eastAsia="Times New Roman" w:hAnsi="Times New Roman" w:cs="Times New Roman"/>
          <w:kern w:val="0"/>
          <w:sz w:val="24"/>
          <w:szCs w:val="24"/>
          <w:lang w:eastAsia="en-GB"/>
          <w14:ligatures w14:val="none"/>
        </w:rPr>
        <w:t xml:space="preserve"> </w:t>
      </w:r>
      <w:r w:rsidRPr="00FD179F">
        <w:rPr>
          <w:rFonts w:ascii="Times New Roman" w:eastAsia="Times New Roman" w:hAnsi="Times New Roman" w:cs="Times New Roman"/>
          <w:kern w:val="0"/>
          <w:sz w:val="24"/>
          <w:szCs w:val="24"/>
          <w:lang w:eastAsia="en-GB"/>
          <w14:ligatures w14:val="none"/>
        </w:rPr>
        <w:t>term planning tools</w:t>
      </w:r>
      <w:r w:rsidR="006A4DE1" w:rsidRPr="00FD179F">
        <w:rPr>
          <w:rFonts w:ascii="Times New Roman" w:eastAsia="Times New Roman" w:hAnsi="Times New Roman" w:cs="Times New Roman"/>
          <w:kern w:val="0"/>
          <w:sz w:val="24"/>
          <w:szCs w:val="24"/>
          <w:lang w:eastAsia="en-GB"/>
          <w14:ligatures w14:val="none"/>
        </w:rPr>
        <w:t>.</w:t>
      </w:r>
    </w:p>
    <w:p w14:paraId="235E4927" w14:textId="77777777" w:rsidR="006A4DE1" w:rsidRPr="00FD179F" w:rsidRDefault="006A4DE1" w:rsidP="00AB5670">
      <w:pPr>
        <w:rPr>
          <w:rFonts w:ascii="Times New Roman" w:eastAsia="Times New Roman" w:hAnsi="Times New Roman" w:cs="Times New Roman"/>
          <w:kern w:val="0"/>
          <w:sz w:val="24"/>
          <w:szCs w:val="24"/>
          <w:lang w:eastAsia="en-GB"/>
          <w14:ligatures w14:val="none"/>
        </w:rPr>
      </w:pPr>
    </w:p>
    <w:p w14:paraId="40423F4D" w14:textId="3B3B15A0" w:rsidR="006A4DE1" w:rsidRPr="00FD179F" w:rsidRDefault="006A4DE1" w:rsidP="00AB5670">
      <w:pPr>
        <w:rPr>
          <w:rFonts w:ascii="Times New Roman" w:eastAsia="Times New Roman" w:hAnsi="Times New Roman" w:cs="Times New Roman"/>
          <w:b/>
          <w:bCs/>
          <w:kern w:val="0"/>
          <w:sz w:val="24"/>
          <w:szCs w:val="24"/>
          <w:u w:val="single"/>
          <w:lang w:eastAsia="en-GB"/>
          <w14:ligatures w14:val="none"/>
        </w:rPr>
      </w:pPr>
      <w:r w:rsidRPr="00FD179F">
        <w:rPr>
          <w:rFonts w:ascii="Times New Roman" w:eastAsia="Times New Roman" w:hAnsi="Times New Roman" w:cs="Times New Roman"/>
          <w:b/>
          <w:bCs/>
          <w:kern w:val="0"/>
          <w:sz w:val="24"/>
          <w:szCs w:val="24"/>
          <w:u w:val="single"/>
          <w:lang w:eastAsia="en-GB"/>
          <w14:ligatures w14:val="none"/>
        </w:rPr>
        <w:t>AC 2.3</w:t>
      </w:r>
    </w:p>
    <w:p w14:paraId="70BD4E2C" w14:textId="4B1ABAFE" w:rsidR="00EE0CA6" w:rsidRPr="00FD179F" w:rsidRDefault="00EE0CA6" w:rsidP="00EE0CA6">
      <w:pPr>
        <w:rPr>
          <w:rFonts w:ascii="Times New Roman" w:eastAsia="Times New Roman" w:hAnsi="Times New Roman" w:cs="Times New Roman"/>
          <w:kern w:val="0"/>
          <w:sz w:val="24"/>
          <w:szCs w:val="24"/>
          <w:lang w:eastAsia="en-GB"/>
          <w14:ligatures w14:val="none"/>
        </w:rPr>
      </w:pPr>
      <w:r w:rsidRPr="00FD179F">
        <w:rPr>
          <w:rFonts w:ascii="Times New Roman" w:eastAsia="Times New Roman" w:hAnsi="Times New Roman" w:cs="Times New Roman"/>
          <w:kern w:val="0"/>
          <w:sz w:val="24"/>
          <w:szCs w:val="24"/>
          <w:lang w:eastAsia="en-GB"/>
          <w14:ligatures w14:val="none"/>
        </w:rPr>
        <w:t>ParcelCare currently advertises roles on its website and relies on managers to interview applicants. While this is low</w:t>
      </w:r>
      <w:r w:rsidR="00A20BA5" w:rsidRPr="00FD179F">
        <w:rPr>
          <w:rFonts w:ascii="Times New Roman" w:eastAsia="Times New Roman" w:hAnsi="Times New Roman" w:cs="Times New Roman"/>
          <w:kern w:val="0"/>
          <w:sz w:val="24"/>
          <w:szCs w:val="24"/>
          <w:lang w:eastAsia="en-GB"/>
          <w14:ligatures w14:val="none"/>
        </w:rPr>
        <w:t xml:space="preserve"> </w:t>
      </w:r>
      <w:r w:rsidRPr="00FD179F">
        <w:rPr>
          <w:rFonts w:ascii="Times New Roman" w:eastAsia="Times New Roman" w:hAnsi="Times New Roman" w:cs="Times New Roman"/>
          <w:kern w:val="0"/>
          <w:sz w:val="24"/>
          <w:szCs w:val="24"/>
          <w:lang w:eastAsia="en-GB"/>
          <w14:ligatures w14:val="none"/>
        </w:rPr>
        <w:t xml:space="preserve">cost and convenient, limiting recruitment and selection to these methods can result in missed opportunities to find the best talent. Having recruited many candidates myself, I’ve seen </w:t>
      </w:r>
      <w:r w:rsidR="00EA0E3F" w:rsidRPr="00FD179F">
        <w:rPr>
          <w:rFonts w:ascii="Times New Roman" w:eastAsia="Times New Roman" w:hAnsi="Times New Roman" w:cs="Times New Roman"/>
          <w:kern w:val="0"/>
          <w:sz w:val="24"/>
          <w:szCs w:val="24"/>
          <w:lang w:eastAsia="en-GB"/>
          <w14:ligatures w14:val="none"/>
        </w:rPr>
        <w:t>firsthand</w:t>
      </w:r>
      <w:r w:rsidRPr="00FD179F">
        <w:rPr>
          <w:rFonts w:ascii="Times New Roman" w:eastAsia="Times New Roman" w:hAnsi="Times New Roman" w:cs="Times New Roman"/>
          <w:kern w:val="0"/>
          <w:sz w:val="24"/>
          <w:szCs w:val="24"/>
          <w:lang w:eastAsia="en-GB"/>
          <w14:ligatures w14:val="none"/>
        </w:rPr>
        <w:t xml:space="preserve"> how broadening recruitment and selection strategies improves quality, fairness, and retention.</w:t>
      </w:r>
    </w:p>
    <w:p w14:paraId="50CCD246" w14:textId="051A3ED3" w:rsidR="00EE0CA6" w:rsidRPr="00FD179F" w:rsidRDefault="00EE0CA6" w:rsidP="00EE0CA6">
      <w:pPr>
        <w:rPr>
          <w:rFonts w:ascii="Times New Roman" w:eastAsia="Times New Roman" w:hAnsi="Times New Roman" w:cs="Times New Roman"/>
          <w:kern w:val="0"/>
          <w:sz w:val="24"/>
          <w:szCs w:val="24"/>
          <w:lang w:eastAsia="en-GB"/>
          <w14:ligatures w14:val="none"/>
        </w:rPr>
      </w:pPr>
      <w:r w:rsidRPr="00FD179F">
        <w:rPr>
          <w:rFonts w:ascii="Times New Roman" w:eastAsia="Times New Roman" w:hAnsi="Times New Roman" w:cs="Times New Roman"/>
          <w:kern w:val="0"/>
          <w:sz w:val="24"/>
          <w:szCs w:val="24"/>
          <w:lang w:eastAsia="en-GB"/>
          <w14:ligatures w14:val="none"/>
        </w:rPr>
        <w:t xml:space="preserve">One alternative recruitment method is using social media platforms, such as LinkedIn or Facebook. These tools offer wide reach and allow for targeted adverts based on location, skills, and job history. In my own experience, social media campaigns have helped attract individuals who weren’t actively job hunting but were tempted by strong employer branding. However, one challenge is volume. We often receive large numbers of applications, many of which aren’t suitable, which </w:t>
      </w:r>
      <w:r w:rsidR="00A20BA5" w:rsidRPr="00FD179F">
        <w:rPr>
          <w:rFonts w:ascii="Times New Roman" w:eastAsia="Times New Roman" w:hAnsi="Times New Roman" w:cs="Times New Roman"/>
          <w:kern w:val="0"/>
          <w:sz w:val="24"/>
          <w:szCs w:val="24"/>
          <w:lang w:eastAsia="en-GB"/>
          <w14:ligatures w14:val="none"/>
        </w:rPr>
        <w:t xml:space="preserve">will then </w:t>
      </w:r>
      <w:r w:rsidRPr="00FD179F">
        <w:rPr>
          <w:rFonts w:ascii="Times New Roman" w:eastAsia="Times New Roman" w:hAnsi="Times New Roman" w:cs="Times New Roman"/>
          <w:kern w:val="0"/>
          <w:sz w:val="24"/>
          <w:szCs w:val="24"/>
          <w:lang w:eastAsia="en-GB"/>
          <w14:ligatures w14:val="none"/>
        </w:rPr>
        <w:t>increase screening time (CIPD, 2023).</w:t>
      </w:r>
    </w:p>
    <w:p w14:paraId="3F650518" w14:textId="196391C0" w:rsidR="00EE0CA6" w:rsidRPr="00FD179F" w:rsidRDefault="00EE0CA6" w:rsidP="00EE0CA6">
      <w:pPr>
        <w:rPr>
          <w:rFonts w:ascii="Times New Roman" w:eastAsia="Times New Roman" w:hAnsi="Times New Roman" w:cs="Times New Roman"/>
          <w:kern w:val="0"/>
          <w:sz w:val="24"/>
          <w:szCs w:val="24"/>
          <w:lang w:eastAsia="en-GB"/>
          <w14:ligatures w14:val="none"/>
        </w:rPr>
      </w:pPr>
      <w:r w:rsidRPr="00FD179F">
        <w:rPr>
          <w:rFonts w:ascii="Times New Roman" w:eastAsia="Times New Roman" w:hAnsi="Times New Roman" w:cs="Times New Roman"/>
          <w:kern w:val="0"/>
          <w:sz w:val="24"/>
          <w:szCs w:val="24"/>
          <w:lang w:eastAsia="en-GB"/>
          <w14:ligatures w14:val="none"/>
        </w:rPr>
        <w:t xml:space="preserve">Another method that has worked well for me is employee referral schemes. These typically lead to better cultural fit and faster onboarding, as referred candidates have often heard about the role informally and come with realistic expectations. In one case, a referred </w:t>
      </w:r>
      <w:r w:rsidR="00EA0E3F" w:rsidRPr="00FD179F">
        <w:rPr>
          <w:rFonts w:ascii="Times New Roman" w:eastAsia="Times New Roman" w:hAnsi="Times New Roman" w:cs="Times New Roman"/>
          <w:kern w:val="0"/>
          <w:sz w:val="24"/>
          <w:szCs w:val="24"/>
          <w:lang w:eastAsia="en-GB"/>
          <w14:ligatures w14:val="none"/>
        </w:rPr>
        <w:t>employee</w:t>
      </w:r>
      <w:r w:rsidRPr="00FD179F">
        <w:rPr>
          <w:rFonts w:ascii="Times New Roman" w:eastAsia="Times New Roman" w:hAnsi="Times New Roman" w:cs="Times New Roman"/>
          <w:kern w:val="0"/>
          <w:sz w:val="24"/>
          <w:szCs w:val="24"/>
          <w:lang w:eastAsia="en-GB"/>
          <w14:ligatures w14:val="none"/>
        </w:rPr>
        <w:t xml:space="preserve"> stayed with us for over five years and became a team leader. However, referrals can unintentionally reduce diversity if teams continuously recommend people from similar backgrounds (Taylor and Woodhams, 2022), so this approach needs to be used alongside </w:t>
      </w:r>
      <w:r w:rsidR="00A20BA5" w:rsidRPr="00FD179F">
        <w:rPr>
          <w:rFonts w:ascii="Times New Roman" w:eastAsia="Times New Roman" w:hAnsi="Times New Roman" w:cs="Times New Roman"/>
          <w:kern w:val="0"/>
          <w:sz w:val="24"/>
          <w:szCs w:val="24"/>
          <w:lang w:eastAsia="en-GB"/>
          <w14:ligatures w14:val="none"/>
        </w:rPr>
        <w:t xml:space="preserve">others. </w:t>
      </w:r>
    </w:p>
    <w:p w14:paraId="73E1DAF5" w14:textId="1BA40DEE" w:rsidR="00EE0CA6" w:rsidRPr="00FD179F" w:rsidRDefault="00EE0CA6" w:rsidP="00EE0CA6">
      <w:pPr>
        <w:rPr>
          <w:rFonts w:ascii="Times New Roman" w:eastAsia="Times New Roman" w:hAnsi="Times New Roman" w:cs="Times New Roman"/>
          <w:kern w:val="0"/>
          <w:sz w:val="24"/>
          <w:szCs w:val="24"/>
          <w:lang w:eastAsia="en-GB"/>
          <w14:ligatures w14:val="none"/>
        </w:rPr>
      </w:pPr>
      <w:r w:rsidRPr="00FD179F">
        <w:rPr>
          <w:rFonts w:ascii="Times New Roman" w:eastAsia="Times New Roman" w:hAnsi="Times New Roman" w:cs="Times New Roman"/>
          <w:kern w:val="0"/>
          <w:sz w:val="24"/>
          <w:szCs w:val="24"/>
          <w:lang w:eastAsia="en-GB"/>
          <w14:ligatures w14:val="none"/>
        </w:rPr>
        <w:t xml:space="preserve">For selection methods, structured interviews are far more reliable than informal ones. When we moved to using scoring frameworks with </w:t>
      </w:r>
      <w:r w:rsidR="00EA0E3F" w:rsidRPr="00FD179F">
        <w:rPr>
          <w:rFonts w:ascii="Times New Roman" w:eastAsia="Times New Roman" w:hAnsi="Times New Roman" w:cs="Times New Roman"/>
          <w:kern w:val="0"/>
          <w:sz w:val="24"/>
          <w:szCs w:val="24"/>
          <w:lang w:eastAsia="en-GB"/>
          <w14:ligatures w14:val="none"/>
        </w:rPr>
        <w:t xml:space="preserve">structured </w:t>
      </w:r>
      <w:r w:rsidRPr="00FD179F">
        <w:rPr>
          <w:rFonts w:ascii="Times New Roman" w:eastAsia="Times New Roman" w:hAnsi="Times New Roman" w:cs="Times New Roman"/>
          <w:kern w:val="0"/>
          <w:sz w:val="24"/>
          <w:szCs w:val="24"/>
          <w:lang w:eastAsia="en-GB"/>
          <w14:ligatures w14:val="none"/>
        </w:rPr>
        <w:t>questions</w:t>
      </w:r>
      <w:r w:rsidR="00EA0E3F" w:rsidRPr="00FD179F">
        <w:rPr>
          <w:rFonts w:ascii="Times New Roman" w:eastAsia="Times New Roman" w:hAnsi="Times New Roman" w:cs="Times New Roman"/>
          <w:kern w:val="0"/>
          <w:sz w:val="24"/>
          <w:szCs w:val="24"/>
          <w:lang w:eastAsia="en-GB"/>
          <w14:ligatures w14:val="none"/>
        </w:rPr>
        <w:t xml:space="preserve"> for all</w:t>
      </w:r>
      <w:r w:rsidRPr="00FD179F">
        <w:rPr>
          <w:rFonts w:ascii="Times New Roman" w:eastAsia="Times New Roman" w:hAnsi="Times New Roman" w:cs="Times New Roman"/>
          <w:kern w:val="0"/>
          <w:sz w:val="24"/>
          <w:szCs w:val="24"/>
          <w:lang w:eastAsia="en-GB"/>
          <w14:ligatures w14:val="none"/>
        </w:rPr>
        <w:t>, I noticed a clear improvement in fairness and confidence in hiring decisions. Structured interviews reduce bias and help ensure every candidate is measured against the same criteria. However, in some roles, particularly customer</w:t>
      </w:r>
      <w:r w:rsidR="00EA0E3F" w:rsidRPr="00FD179F">
        <w:rPr>
          <w:rFonts w:ascii="Times New Roman" w:eastAsia="Times New Roman" w:hAnsi="Times New Roman" w:cs="Times New Roman"/>
          <w:kern w:val="0"/>
          <w:sz w:val="24"/>
          <w:szCs w:val="24"/>
          <w:lang w:eastAsia="en-GB"/>
          <w14:ligatures w14:val="none"/>
        </w:rPr>
        <w:t xml:space="preserve"> </w:t>
      </w:r>
      <w:r w:rsidRPr="00FD179F">
        <w:rPr>
          <w:rFonts w:ascii="Times New Roman" w:eastAsia="Times New Roman" w:hAnsi="Times New Roman" w:cs="Times New Roman"/>
          <w:kern w:val="0"/>
          <w:sz w:val="24"/>
          <w:szCs w:val="24"/>
          <w:lang w:eastAsia="en-GB"/>
          <w14:ligatures w14:val="none"/>
        </w:rPr>
        <w:t>facing positions, this method can feel too rigid and may limit natural conversation (Rees and Smith, 2021).</w:t>
      </w:r>
      <w:r w:rsidR="00EA0E3F" w:rsidRPr="00FD179F">
        <w:rPr>
          <w:rFonts w:ascii="Times New Roman" w:eastAsia="Times New Roman" w:hAnsi="Times New Roman" w:cs="Times New Roman"/>
          <w:kern w:val="0"/>
          <w:sz w:val="24"/>
          <w:szCs w:val="24"/>
          <w:lang w:eastAsia="en-GB"/>
          <w14:ligatures w14:val="none"/>
        </w:rPr>
        <w:t xml:space="preserve"> Using role play assessments as part of interviews can help however natural conversation is still limited with nerves setting in.</w:t>
      </w:r>
    </w:p>
    <w:p w14:paraId="3A99EFE0" w14:textId="3CB6E6CA" w:rsidR="00EE0CA6" w:rsidRPr="00FD179F" w:rsidRDefault="00EA0E3F" w:rsidP="00EE0CA6">
      <w:pPr>
        <w:rPr>
          <w:rFonts w:ascii="Times New Roman" w:eastAsia="Times New Roman" w:hAnsi="Times New Roman" w:cs="Times New Roman"/>
          <w:kern w:val="0"/>
          <w:sz w:val="24"/>
          <w:szCs w:val="24"/>
          <w:lang w:eastAsia="en-GB"/>
          <w14:ligatures w14:val="none"/>
        </w:rPr>
      </w:pPr>
      <w:r w:rsidRPr="00FD179F">
        <w:rPr>
          <w:rFonts w:ascii="Times New Roman" w:eastAsia="Times New Roman" w:hAnsi="Times New Roman" w:cs="Times New Roman"/>
          <w:kern w:val="0"/>
          <w:sz w:val="24"/>
          <w:szCs w:val="24"/>
          <w:lang w:eastAsia="en-GB"/>
          <w14:ligatures w14:val="none"/>
        </w:rPr>
        <w:t>Work sample testing can be useful</w:t>
      </w:r>
      <w:r w:rsidR="00EE0CA6" w:rsidRPr="00FD179F">
        <w:rPr>
          <w:rFonts w:ascii="Times New Roman" w:eastAsia="Times New Roman" w:hAnsi="Times New Roman" w:cs="Times New Roman"/>
          <w:kern w:val="0"/>
          <w:sz w:val="24"/>
          <w:szCs w:val="24"/>
          <w:lang w:eastAsia="en-GB"/>
          <w14:ligatures w14:val="none"/>
        </w:rPr>
        <w:t xml:space="preserve">. </w:t>
      </w:r>
      <w:r w:rsidRPr="00FD179F">
        <w:rPr>
          <w:rFonts w:ascii="Times New Roman" w:eastAsia="Times New Roman" w:hAnsi="Times New Roman" w:cs="Times New Roman"/>
          <w:kern w:val="0"/>
          <w:sz w:val="24"/>
          <w:szCs w:val="24"/>
          <w:lang w:eastAsia="en-GB"/>
          <w14:ligatures w14:val="none"/>
        </w:rPr>
        <w:t>Introducing</w:t>
      </w:r>
      <w:r w:rsidR="00EE0CA6" w:rsidRPr="00FD179F">
        <w:rPr>
          <w:rFonts w:ascii="Times New Roman" w:eastAsia="Times New Roman" w:hAnsi="Times New Roman" w:cs="Times New Roman"/>
          <w:kern w:val="0"/>
          <w:sz w:val="24"/>
          <w:szCs w:val="24"/>
          <w:lang w:eastAsia="en-GB"/>
          <w14:ligatures w14:val="none"/>
        </w:rPr>
        <w:t xml:space="preserve"> practical assessments for certain operational roles</w:t>
      </w:r>
      <w:r w:rsidRPr="00FD179F">
        <w:rPr>
          <w:rFonts w:ascii="Times New Roman" w:eastAsia="Times New Roman" w:hAnsi="Times New Roman" w:cs="Times New Roman"/>
          <w:kern w:val="0"/>
          <w:sz w:val="24"/>
          <w:szCs w:val="24"/>
          <w:lang w:eastAsia="en-GB"/>
          <w14:ligatures w14:val="none"/>
        </w:rPr>
        <w:t xml:space="preserve">, </w:t>
      </w:r>
      <w:r w:rsidR="00EE0CA6" w:rsidRPr="00FD179F">
        <w:rPr>
          <w:rFonts w:ascii="Times New Roman" w:eastAsia="Times New Roman" w:hAnsi="Times New Roman" w:cs="Times New Roman"/>
          <w:kern w:val="0"/>
          <w:sz w:val="24"/>
          <w:szCs w:val="24"/>
          <w:lang w:eastAsia="en-GB"/>
          <w14:ligatures w14:val="none"/>
        </w:rPr>
        <w:t xml:space="preserve">such as timed delivery route planning or using a scanning device </w:t>
      </w:r>
      <w:r w:rsidRPr="00FD179F">
        <w:rPr>
          <w:rFonts w:ascii="Times New Roman" w:eastAsia="Times New Roman" w:hAnsi="Times New Roman" w:cs="Times New Roman"/>
          <w:kern w:val="0"/>
          <w:sz w:val="24"/>
          <w:szCs w:val="24"/>
          <w:lang w:eastAsia="en-GB"/>
          <w14:ligatures w14:val="none"/>
        </w:rPr>
        <w:t>can give you a</w:t>
      </w:r>
      <w:r w:rsidR="00EE0CA6" w:rsidRPr="00FD179F">
        <w:rPr>
          <w:rFonts w:ascii="Times New Roman" w:eastAsia="Times New Roman" w:hAnsi="Times New Roman" w:cs="Times New Roman"/>
          <w:kern w:val="0"/>
          <w:sz w:val="24"/>
          <w:szCs w:val="24"/>
          <w:lang w:eastAsia="en-GB"/>
          <w14:ligatures w14:val="none"/>
        </w:rPr>
        <w:t xml:space="preserve"> realistic view of </w:t>
      </w:r>
      <w:r w:rsidR="00A20BA5" w:rsidRPr="00FD179F">
        <w:rPr>
          <w:rFonts w:ascii="Times New Roman" w:eastAsia="Times New Roman" w:hAnsi="Times New Roman" w:cs="Times New Roman"/>
          <w:kern w:val="0"/>
          <w:sz w:val="24"/>
          <w:szCs w:val="24"/>
          <w:lang w:eastAsia="en-GB"/>
          <w14:ligatures w14:val="none"/>
        </w:rPr>
        <w:t xml:space="preserve">the </w:t>
      </w:r>
      <w:r w:rsidR="00EE0CA6" w:rsidRPr="00FD179F">
        <w:rPr>
          <w:rFonts w:ascii="Times New Roman" w:eastAsia="Times New Roman" w:hAnsi="Times New Roman" w:cs="Times New Roman"/>
          <w:kern w:val="0"/>
          <w:sz w:val="24"/>
          <w:szCs w:val="24"/>
          <w:lang w:eastAsia="en-GB"/>
          <w14:ligatures w14:val="none"/>
        </w:rPr>
        <w:t xml:space="preserve">job. Candidates </w:t>
      </w:r>
      <w:r w:rsidRPr="00FD179F">
        <w:rPr>
          <w:rFonts w:ascii="Times New Roman" w:eastAsia="Times New Roman" w:hAnsi="Times New Roman" w:cs="Times New Roman"/>
          <w:kern w:val="0"/>
          <w:sz w:val="24"/>
          <w:szCs w:val="24"/>
          <w:lang w:eastAsia="en-GB"/>
          <w14:ligatures w14:val="none"/>
        </w:rPr>
        <w:t xml:space="preserve">will </w:t>
      </w:r>
      <w:r w:rsidR="00EE0CA6" w:rsidRPr="00FD179F">
        <w:rPr>
          <w:rFonts w:ascii="Times New Roman" w:eastAsia="Times New Roman" w:hAnsi="Times New Roman" w:cs="Times New Roman"/>
          <w:kern w:val="0"/>
          <w:sz w:val="24"/>
          <w:szCs w:val="24"/>
          <w:lang w:eastAsia="en-GB"/>
          <w14:ligatures w14:val="none"/>
        </w:rPr>
        <w:t>also appreciate knowing what the job would involve. While very effective, this method does take time and resources to organise, especially if you have many applicants (Armstrong, 2023).</w:t>
      </w:r>
    </w:p>
    <w:p w14:paraId="57DE98C1" w14:textId="3C3D6D43" w:rsidR="00EE0CA6" w:rsidRPr="00FD179F" w:rsidRDefault="00EA0E3F" w:rsidP="00EE0CA6">
      <w:pPr>
        <w:rPr>
          <w:rFonts w:ascii="Times New Roman" w:eastAsia="Times New Roman" w:hAnsi="Times New Roman" w:cs="Times New Roman"/>
          <w:kern w:val="0"/>
          <w:sz w:val="24"/>
          <w:szCs w:val="24"/>
          <w:lang w:eastAsia="en-GB"/>
          <w14:ligatures w14:val="none"/>
        </w:rPr>
      </w:pPr>
      <w:r w:rsidRPr="00FD179F">
        <w:rPr>
          <w:rFonts w:ascii="Times New Roman" w:eastAsia="Times New Roman" w:hAnsi="Times New Roman" w:cs="Times New Roman"/>
          <w:kern w:val="0"/>
          <w:sz w:val="24"/>
          <w:szCs w:val="24"/>
          <w:lang w:eastAsia="en-GB"/>
          <w14:ligatures w14:val="none"/>
        </w:rPr>
        <w:lastRenderedPageBreak/>
        <w:t>Using</w:t>
      </w:r>
      <w:r w:rsidR="00EE0CA6" w:rsidRPr="00FD179F">
        <w:rPr>
          <w:rFonts w:ascii="Times New Roman" w:eastAsia="Times New Roman" w:hAnsi="Times New Roman" w:cs="Times New Roman"/>
          <w:kern w:val="0"/>
          <w:sz w:val="24"/>
          <w:szCs w:val="24"/>
          <w:lang w:eastAsia="en-GB"/>
          <w14:ligatures w14:val="none"/>
        </w:rPr>
        <w:t xml:space="preserve"> a combination of methods works best. Social media and referrals help cast a wide net, while structured interviews and work sample tests ensure decisions are fair and focused on job fit. For ParcelCare, expanding beyond basic interviews will likely improve hiring quality, reduce turnover, and build a more engaged and effective workforce.</w:t>
      </w:r>
    </w:p>
    <w:p w14:paraId="74AA3D33" w14:textId="77777777" w:rsidR="00951609" w:rsidRPr="00FD179F" w:rsidRDefault="00951609" w:rsidP="00EE0CA6">
      <w:pPr>
        <w:rPr>
          <w:rFonts w:ascii="Times New Roman" w:eastAsia="Times New Roman" w:hAnsi="Times New Roman" w:cs="Times New Roman"/>
          <w:kern w:val="0"/>
          <w:sz w:val="24"/>
          <w:szCs w:val="24"/>
          <w:lang w:eastAsia="en-GB"/>
          <w14:ligatures w14:val="none"/>
        </w:rPr>
      </w:pPr>
    </w:p>
    <w:p w14:paraId="4A099A41" w14:textId="210C06D5" w:rsidR="00EA0E3F" w:rsidRPr="00FD179F" w:rsidRDefault="00EA0E3F" w:rsidP="00EE0CA6">
      <w:pPr>
        <w:rPr>
          <w:rFonts w:ascii="Times New Roman" w:eastAsia="Times New Roman" w:hAnsi="Times New Roman" w:cs="Times New Roman"/>
          <w:b/>
          <w:bCs/>
          <w:kern w:val="0"/>
          <w:sz w:val="24"/>
          <w:szCs w:val="24"/>
          <w:u w:val="single"/>
          <w:lang w:eastAsia="en-GB"/>
          <w14:ligatures w14:val="none"/>
        </w:rPr>
      </w:pPr>
      <w:r w:rsidRPr="00FD179F">
        <w:rPr>
          <w:rFonts w:ascii="Times New Roman" w:eastAsia="Times New Roman" w:hAnsi="Times New Roman" w:cs="Times New Roman"/>
          <w:b/>
          <w:bCs/>
          <w:kern w:val="0"/>
          <w:sz w:val="24"/>
          <w:szCs w:val="24"/>
          <w:u w:val="single"/>
          <w:lang w:eastAsia="en-GB"/>
          <w14:ligatures w14:val="none"/>
        </w:rPr>
        <w:t>AC 3.1</w:t>
      </w:r>
    </w:p>
    <w:p w14:paraId="09DD7263" w14:textId="7E57F03C" w:rsidR="00951609" w:rsidRPr="00FD179F" w:rsidRDefault="00951609" w:rsidP="00951609">
      <w:pPr>
        <w:rPr>
          <w:rFonts w:ascii="Times New Roman" w:eastAsia="Times New Roman" w:hAnsi="Times New Roman" w:cs="Times New Roman"/>
          <w:kern w:val="0"/>
          <w:sz w:val="24"/>
          <w:szCs w:val="24"/>
          <w:lang w:eastAsia="en-GB"/>
          <w14:ligatures w14:val="none"/>
        </w:rPr>
      </w:pPr>
      <w:r w:rsidRPr="00FD179F">
        <w:rPr>
          <w:rFonts w:ascii="Times New Roman" w:eastAsia="Times New Roman" w:hAnsi="Times New Roman" w:cs="Times New Roman"/>
          <w:kern w:val="0"/>
          <w:sz w:val="24"/>
          <w:szCs w:val="24"/>
          <w:lang w:eastAsia="en-GB"/>
          <w14:ligatures w14:val="none"/>
        </w:rPr>
        <w:t>Understanding the reasons people leave or stay in organisations is essential to building a committed and stable workforce. For ParcelCare, where staff turnover is high, exploring these factors is key to improving retention, reducing recruitment costs, and maintaining service levels.</w:t>
      </w:r>
    </w:p>
    <w:p w14:paraId="5377737E" w14:textId="5AB55D73" w:rsidR="00951609" w:rsidRPr="00FD179F" w:rsidRDefault="00951609" w:rsidP="00951609">
      <w:pPr>
        <w:rPr>
          <w:rFonts w:ascii="Times New Roman" w:eastAsia="Times New Roman" w:hAnsi="Times New Roman" w:cs="Times New Roman"/>
          <w:kern w:val="0"/>
          <w:sz w:val="24"/>
          <w:szCs w:val="24"/>
          <w:lang w:eastAsia="en-GB"/>
          <w14:ligatures w14:val="none"/>
        </w:rPr>
      </w:pPr>
      <w:r w:rsidRPr="00FD179F">
        <w:rPr>
          <w:rFonts w:ascii="Times New Roman" w:eastAsia="Times New Roman" w:hAnsi="Times New Roman" w:cs="Times New Roman"/>
          <w:kern w:val="0"/>
          <w:sz w:val="24"/>
          <w:szCs w:val="24"/>
          <w:lang w:eastAsia="en-GB"/>
          <w14:ligatures w14:val="none"/>
        </w:rPr>
        <w:t>One of the main ways to understand movement is through avoidable and unavoidable turnover. Avoidable turnover includes reasons the employer can influence, such as poor leadership, low morale, or lack of career development. Unavoidable turnover includes retirement, relocation, or changes in personal circumstances (CIPD, 2023). In my own recruitment experience, avoidable turnover is often triggered by a mismatch between the expectations set during recruitment and the reality of the role.</w:t>
      </w:r>
    </w:p>
    <w:p w14:paraId="2FC1C25B" w14:textId="6C5C0F49" w:rsidR="00951609" w:rsidRPr="00FD179F" w:rsidRDefault="00951609" w:rsidP="00951609">
      <w:pPr>
        <w:rPr>
          <w:rFonts w:ascii="Times New Roman" w:eastAsia="Times New Roman" w:hAnsi="Times New Roman" w:cs="Times New Roman"/>
          <w:kern w:val="0"/>
          <w:sz w:val="24"/>
          <w:szCs w:val="24"/>
          <w:lang w:eastAsia="en-GB"/>
          <w14:ligatures w14:val="none"/>
        </w:rPr>
      </w:pPr>
      <w:r w:rsidRPr="00FD179F">
        <w:rPr>
          <w:rFonts w:ascii="Times New Roman" w:eastAsia="Times New Roman" w:hAnsi="Times New Roman" w:cs="Times New Roman"/>
          <w:kern w:val="0"/>
          <w:sz w:val="24"/>
          <w:szCs w:val="24"/>
          <w:lang w:eastAsia="en-GB"/>
          <w14:ligatures w14:val="none"/>
        </w:rPr>
        <w:t>A useful framework for understanding this further is the push and pull factor model. Push factors are negative aspects of the current role that drive employees away, such as a lack of recognition, poor management, or inflexible shift patterns all of which may affect ParcelCare’s delivery staff. Pull factors are positive aspects of another opportunity, such as higher pay, better benefits, or a stronger company culture (Rees and Smith, 2021). With job opportunities widely available online, employees are more aware than ever of what other employers can offer.</w:t>
      </w:r>
    </w:p>
    <w:p w14:paraId="2B7D8822" w14:textId="0134DEFC" w:rsidR="00951609" w:rsidRPr="00FD179F" w:rsidRDefault="00951609" w:rsidP="00951609">
      <w:pPr>
        <w:rPr>
          <w:rFonts w:ascii="Times New Roman" w:eastAsia="Times New Roman" w:hAnsi="Times New Roman" w:cs="Times New Roman"/>
          <w:kern w:val="0"/>
          <w:sz w:val="24"/>
          <w:szCs w:val="24"/>
          <w:lang w:eastAsia="en-GB"/>
          <w14:ligatures w14:val="none"/>
        </w:rPr>
      </w:pPr>
      <w:r w:rsidRPr="00FD179F">
        <w:rPr>
          <w:rFonts w:ascii="Times New Roman" w:eastAsia="Times New Roman" w:hAnsi="Times New Roman" w:cs="Times New Roman"/>
          <w:kern w:val="0"/>
          <w:sz w:val="24"/>
          <w:szCs w:val="24"/>
          <w:lang w:eastAsia="en-GB"/>
          <w14:ligatures w14:val="none"/>
        </w:rPr>
        <w:t xml:space="preserve">Pay and benefits remain </w:t>
      </w:r>
      <w:r w:rsidR="000544E9" w:rsidRPr="00FD179F">
        <w:rPr>
          <w:rFonts w:ascii="Times New Roman" w:eastAsia="Times New Roman" w:hAnsi="Times New Roman" w:cs="Times New Roman"/>
          <w:kern w:val="0"/>
          <w:sz w:val="24"/>
          <w:szCs w:val="24"/>
          <w:lang w:eastAsia="en-GB"/>
          <w14:ligatures w14:val="none"/>
        </w:rPr>
        <w:t>play a big part in this</w:t>
      </w:r>
      <w:r w:rsidRPr="00FD179F">
        <w:rPr>
          <w:rFonts w:ascii="Times New Roman" w:eastAsia="Times New Roman" w:hAnsi="Times New Roman" w:cs="Times New Roman"/>
          <w:kern w:val="0"/>
          <w:sz w:val="24"/>
          <w:szCs w:val="24"/>
          <w:lang w:eastAsia="en-GB"/>
          <w14:ligatures w14:val="none"/>
        </w:rPr>
        <w:t>. According to CIPD (2023), financial security is one of the strongest reasons people stay in a role, especially during periods of high inflation. If ParcelCare’s competitors are offering signing bonuses or enhanced shift rates, this could pull staff away. However, non</w:t>
      </w:r>
      <w:r w:rsidR="009E0FDC" w:rsidRPr="00FD179F">
        <w:rPr>
          <w:rFonts w:ascii="Times New Roman" w:eastAsia="Times New Roman" w:hAnsi="Times New Roman" w:cs="Times New Roman"/>
          <w:kern w:val="0"/>
          <w:sz w:val="24"/>
          <w:szCs w:val="24"/>
          <w:lang w:eastAsia="en-GB"/>
          <w14:ligatures w14:val="none"/>
        </w:rPr>
        <w:t xml:space="preserve"> </w:t>
      </w:r>
      <w:r w:rsidRPr="00FD179F">
        <w:rPr>
          <w:rFonts w:ascii="Times New Roman" w:eastAsia="Times New Roman" w:hAnsi="Times New Roman" w:cs="Times New Roman"/>
          <w:kern w:val="0"/>
          <w:sz w:val="24"/>
          <w:szCs w:val="24"/>
          <w:lang w:eastAsia="en-GB"/>
          <w14:ligatures w14:val="none"/>
        </w:rPr>
        <w:t>financial rewards such as recognition, well</w:t>
      </w:r>
      <w:r w:rsidR="009E0FDC" w:rsidRPr="00FD179F">
        <w:rPr>
          <w:rFonts w:ascii="Times New Roman" w:eastAsia="Times New Roman" w:hAnsi="Times New Roman" w:cs="Times New Roman"/>
          <w:kern w:val="0"/>
          <w:sz w:val="24"/>
          <w:szCs w:val="24"/>
          <w:lang w:eastAsia="en-GB"/>
          <w14:ligatures w14:val="none"/>
        </w:rPr>
        <w:t xml:space="preserve"> </w:t>
      </w:r>
      <w:r w:rsidRPr="00FD179F">
        <w:rPr>
          <w:rFonts w:ascii="Times New Roman" w:eastAsia="Times New Roman" w:hAnsi="Times New Roman" w:cs="Times New Roman"/>
          <w:kern w:val="0"/>
          <w:sz w:val="24"/>
          <w:szCs w:val="24"/>
          <w:lang w:eastAsia="en-GB"/>
          <w14:ligatures w14:val="none"/>
        </w:rPr>
        <w:t>being support, and flexible working also have a growing influence (Armstrong, 2023).</w:t>
      </w:r>
    </w:p>
    <w:p w14:paraId="63FE8CAC" w14:textId="7669E928" w:rsidR="00951609" w:rsidRPr="00FD179F" w:rsidRDefault="00951609" w:rsidP="00951609">
      <w:pPr>
        <w:rPr>
          <w:rFonts w:ascii="Times New Roman" w:eastAsia="Times New Roman" w:hAnsi="Times New Roman" w:cs="Times New Roman"/>
          <w:kern w:val="0"/>
          <w:sz w:val="24"/>
          <w:szCs w:val="24"/>
          <w:lang w:eastAsia="en-GB"/>
          <w14:ligatures w14:val="none"/>
        </w:rPr>
      </w:pPr>
      <w:r w:rsidRPr="00FD179F">
        <w:rPr>
          <w:rFonts w:ascii="Times New Roman" w:eastAsia="Times New Roman" w:hAnsi="Times New Roman" w:cs="Times New Roman"/>
          <w:kern w:val="0"/>
          <w:sz w:val="24"/>
          <w:szCs w:val="24"/>
          <w:lang w:eastAsia="en-GB"/>
          <w14:ligatures w14:val="none"/>
        </w:rPr>
        <w:t>Career development opportunities are another factor. Employees are more likely to stay when they can see progression, access training, and feel invested in. Reilly (2016) notes that organisations with clear development pathways experience lower turnover, as employees feel valued and see a future in the company.</w:t>
      </w:r>
    </w:p>
    <w:p w14:paraId="19AE9B98" w14:textId="5822A083" w:rsidR="00951609" w:rsidRPr="00FD179F" w:rsidRDefault="00951609" w:rsidP="00951609">
      <w:pPr>
        <w:rPr>
          <w:rFonts w:ascii="Times New Roman" w:eastAsia="Times New Roman" w:hAnsi="Times New Roman" w:cs="Times New Roman"/>
          <w:kern w:val="0"/>
          <w:sz w:val="24"/>
          <w:szCs w:val="24"/>
          <w:lang w:eastAsia="en-GB"/>
          <w14:ligatures w14:val="none"/>
        </w:rPr>
      </w:pPr>
      <w:r w:rsidRPr="00FD179F">
        <w:rPr>
          <w:rFonts w:ascii="Times New Roman" w:eastAsia="Times New Roman" w:hAnsi="Times New Roman" w:cs="Times New Roman"/>
          <w:kern w:val="0"/>
          <w:sz w:val="24"/>
          <w:szCs w:val="24"/>
          <w:lang w:eastAsia="en-GB"/>
          <w14:ligatures w14:val="none"/>
        </w:rPr>
        <w:t>Leadership and management style also influence retention. Poor management is a leading cause of resignations. In my experience, teams with visible, supportive line managers have fewer leavers, while those who feel ignored or micromanaged are more likely to disengage.</w:t>
      </w:r>
    </w:p>
    <w:p w14:paraId="71C4ADCF" w14:textId="43749A88" w:rsidR="00951609" w:rsidRPr="00FD179F" w:rsidRDefault="00951609" w:rsidP="00951609">
      <w:pPr>
        <w:rPr>
          <w:rFonts w:ascii="Times New Roman" w:eastAsia="Times New Roman" w:hAnsi="Times New Roman" w:cs="Times New Roman"/>
          <w:kern w:val="0"/>
          <w:sz w:val="24"/>
          <w:szCs w:val="24"/>
          <w:lang w:eastAsia="en-GB"/>
          <w14:ligatures w14:val="none"/>
        </w:rPr>
      </w:pPr>
      <w:r w:rsidRPr="00FD179F">
        <w:rPr>
          <w:rFonts w:ascii="Times New Roman" w:eastAsia="Times New Roman" w:hAnsi="Times New Roman" w:cs="Times New Roman"/>
          <w:kern w:val="0"/>
          <w:sz w:val="24"/>
          <w:szCs w:val="24"/>
          <w:lang w:eastAsia="en-GB"/>
          <w14:ligatures w14:val="none"/>
        </w:rPr>
        <w:t>Organisational culture and values also play a major role. Employees tend to remain in companies that reflect their values and support a positive, inclusive environment. Taylor and Woodhams (2022) argue that culture is one of the most underestimated retention tools, particularly when it includes fairness, trust, and wellbeing.</w:t>
      </w:r>
    </w:p>
    <w:p w14:paraId="1B33DBA8" w14:textId="6B591E2F" w:rsidR="00951609" w:rsidRPr="00FD179F" w:rsidRDefault="00951609" w:rsidP="00951609">
      <w:pPr>
        <w:rPr>
          <w:rFonts w:ascii="Times New Roman" w:eastAsia="Times New Roman" w:hAnsi="Times New Roman" w:cs="Times New Roman"/>
          <w:kern w:val="0"/>
          <w:sz w:val="24"/>
          <w:szCs w:val="24"/>
          <w:lang w:eastAsia="en-GB"/>
          <w14:ligatures w14:val="none"/>
        </w:rPr>
      </w:pPr>
      <w:r w:rsidRPr="00FD179F">
        <w:rPr>
          <w:rFonts w:ascii="Times New Roman" w:eastAsia="Times New Roman" w:hAnsi="Times New Roman" w:cs="Times New Roman"/>
          <w:kern w:val="0"/>
          <w:sz w:val="24"/>
          <w:szCs w:val="24"/>
          <w:lang w:eastAsia="en-GB"/>
          <w14:ligatures w14:val="none"/>
        </w:rPr>
        <w:t xml:space="preserve">Job design is another factor. Roles that offer autonomy, variety, and clear purpose tend to increase satisfaction and reduce the likelihood of employees leaving (Herzberg, 2003). </w:t>
      </w:r>
      <w:r w:rsidRPr="00FD179F">
        <w:rPr>
          <w:rFonts w:ascii="Times New Roman" w:eastAsia="Times New Roman" w:hAnsi="Times New Roman" w:cs="Times New Roman"/>
          <w:kern w:val="0"/>
          <w:sz w:val="24"/>
          <w:szCs w:val="24"/>
          <w:lang w:eastAsia="en-GB"/>
          <w14:ligatures w14:val="none"/>
        </w:rPr>
        <w:lastRenderedPageBreak/>
        <w:t>ParcelCare could benefit from reviewing whether delivery roles feel repetitive or inflexible, and what changes might improve engagement.</w:t>
      </w:r>
    </w:p>
    <w:p w14:paraId="456F9949" w14:textId="77777777" w:rsidR="007C387E" w:rsidRPr="00FD179F" w:rsidRDefault="007C387E" w:rsidP="00951609">
      <w:pPr>
        <w:rPr>
          <w:rFonts w:ascii="Times New Roman" w:eastAsia="Times New Roman" w:hAnsi="Times New Roman" w:cs="Times New Roman"/>
          <w:kern w:val="0"/>
          <w:sz w:val="24"/>
          <w:szCs w:val="24"/>
          <w:lang w:eastAsia="en-GB"/>
          <w14:ligatures w14:val="none"/>
        </w:rPr>
      </w:pPr>
    </w:p>
    <w:p w14:paraId="0846D581" w14:textId="2417D486" w:rsidR="007C387E" w:rsidRPr="00FD179F" w:rsidRDefault="007C387E" w:rsidP="00951609">
      <w:pPr>
        <w:rPr>
          <w:rFonts w:ascii="Times New Roman" w:eastAsia="Times New Roman" w:hAnsi="Times New Roman" w:cs="Times New Roman"/>
          <w:b/>
          <w:bCs/>
          <w:kern w:val="0"/>
          <w:sz w:val="24"/>
          <w:szCs w:val="24"/>
          <w:u w:val="single"/>
          <w:lang w:eastAsia="en-GB"/>
          <w14:ligatures w14:val="none"/>
        </w:rPr>
      </w:pPr>
      <w:r w:rsidRPr="00FD179F">
        <w:rPr>
          <w:rFonts w:ascii="Times New Roman" w:eastAsia="Times New Roman" w:hAnsi="Times New Roman" w:cs="Times New Roman"/>
          <w:b/>
          <w:bCs/>
          <w:kern w:val="0"/>
          <w:sz w:val="24"/>
          <w:szCs w:val="24"/>
          <w:u w:val="single"/>
          <w:lang w:eastAsia="en-GB"/>
          <w14:ligatures w14:val="none"/>
        </w:rPr>
        <w:t>AC 3.2</w:t>
      </w:r>
    </w:p>
    <w:p w14:paraId="2C116F20" w14:textId="7CB20B30" w:rsidR="0001612F" w:rsidRPr="00EA7B67" w:rsidRDefault="0001612F" w:rsidP="0001612F">
      <w:pPr>
        <w:rPr>
          <w:rFonts w:ascii="Times New Roman" w:eastAsia="Times New Roman" w:hAnsi="Times New Roman" w:cs="Times New Roman"/>
          <w:strike/>
          <w:kern w:val="0"/>
          <w:sz w:val="24"/>
          <w:szCs w:val="24"/>
          <w:lang w:eastAsia="en-GB"/>
          <w14:ligatures w14:val="none"/>
        </w:rPr>
      </w:pPr>
      <w:r w:rsidRPr="00EA7B67">
        <w:rPr>
          <w:rFonts w:ascii="Times New Roman" w:eastAsia="Times New Roman" w:hAnsi="Times New Roman" w:cs="Times New Roman"/>
          <w:strike/>
          <w:kern w:val="0"/>
          <w:sz w:val="24"/>
          <w:szCs w:val="24"/>
          <w:lang w:eastAsia="en-GB"/>
          <w14:ligatures w14:val="none"/>
        </w:rPr>
        <w:t>In a busy warehouse environment like ParcelCare’s, retaining and developing staff involves practical, motivating, and realistic approaches. With high turnover and increasing labour market competition, it’s important to focus on strategies that support skill development, boost morale, and make employees feel valued especially when the work is physically demanding and repetitive like in the warehouse.</w:t>
      </w:r>
    </w:p>
    <w:p w14:paraId="4B0D4034" w14:textId="05F13DC3" w:rsidR="0001612F" w:rsidRPr="00EA7B67" w:rsidRDefault="0001612F" w:rsidP="0001612F">
      <w:pPr>
        <w:rPr>
          <w:rFonts w:ascii="Times New Roman" w:eastAsia="Times New Roman" w:hAnsi="Times New Roman" w:cs="Times New Roman"/>
          <w:strike/>
          <w:kern w:val="0"/>
          <w:sz w:val="24"/>
          <w:szCs w:val="24"/>
          <w:lang w:eastAsia="en-GB"/>
          <w14:ligatures w14:val="none"/>
        </w:rPr>
      </w:pPr>
      <w:r w:rsidRPr="00EA7B67">
        <w:rPr>
          <w:rFonts w:ascii="Times New Roman" w:eastAsia="Times New Roman" w:hAnsi="Times New Roman" w:cs="Times New Roman"/>
          <w:strike/>
          <w:kern w:val="0"/>
          <w:sz w:val="24"/>
          <w:szCs w:val="24"/>
          <w:lang w:eastAsia="en-GB"/>
          <w14:ligatures w14:val="none"/>
        </w:rPr>
        <w:t xml:space="preserve">On the job training allows new warehouse staff to learn quickly by shadowing experienced members of staff. It’s low cost, and tailored to real tasks like packing, sorting, and using warehouse systems which gives </w:t>
      </w:r>
      <w:r w:rsidR="003F3649" w:rsidRPr="00EA7B67">
        <w:rPr>
          <w:rFonts w:ascii="Times New Roman" w:eastAsia="Times New Roman" w:hAnsi="Times New Roman" w:cs="Times New Roman"/>
          <w:strike/>
          <w:kern w:val="0"/>
          <w:sz w:val="24"/>
          <w:szCs w:val="24"/>
          <w:lang w:eastAsia="en-GB"/>
          <w14:ligatures w14:val="none"/>
        </w:rPr>
        <w:t>you a real idea of what the job entails</w:t>
      </w:r>
      <w:r w:rsidRPr="00EA7B67">
        <w:rPr>
          <w:rFonts w:ascii="Times New Roman" w:eastAsia="Times New Roman" w:hAnsi="Times New Roman" w:cs="Times New Roman"/>
          <w:strike/>
          <w:kern w:val="0"/>
          <w:sz w:val="24"/>
          <w:szCs w:val="24"/>
          <w:lang w:eastAsia="en-GB"/>
          <w14:ligatures w14:val="none"/>
        </w:rPr>
        <w:t xml:space="preserve">. </w:t>
      </w:r>
      <w:r w:rsidR="003F3649" w:rsidRPr="00EA7B67">
        <w:rPr>
          <w:rFonts w:ascii="Times New Roman" w:eastAsia="Times New Roman" w:hAnsi="Times New Roman" w:cs="Times New Roman"/>
          <w:strike/>
          <w:kern w:val="0"/>
          <w:sz w:val="24"/>
          <w:szCs w:val="24"/>
          <w:lang w:eastAsia="en-GB"/>
          <w14:ligatures w14:val="none"/>
        </w:rPr>
        <w:t>This</w:t>
      </w:r>
      <w:r w:rsidRPr="00EA7B67">
        <w:rPr>
          <w:rFonts w:ascii="Times New Roman" w:eastAsia="Times New Roman" w:hAnsi="Times New Roman" w:cs="Times New Roman"/>
          <w:strike/>
          <w:kern w:val="0"/>
          <w:sz w:val="24"/>
          <w:szCs w:val="24"/>
          <w:lang w:eastAsia="en-GB"/>
          <w14:ligatures w14:val="none"/>
        </w:rPr>
        <w:t xml:space="preserve"> method </w:t>
      </w:r>
      <w:r w:rsidR="003F3649" w:rsidRPr="00EA7B67">
        <w:rPr>
          <w:rFonts w:ascii="Times New Roman" w:eastAsia="Times New Roman" w:hAnsi="Times New Roman" w:cs="Times New Roman"/>
          <w:strike/>
          <w:kern w:val="0"/>
          <w:sz w:val="24"/>
          <w:szCs w:val="24"/>
          <w:lang w:eastAsia="en-GB"/>
          <w14:ligatures w14:val="none"/>
        </w:rPr>
        <w:t xml:space="preserve">does </w:t>
      </w:r>
      <w:r w:rsidRPr="00EA7B67">
        <w:rPr>
          <w:rFonts w:ascii="Times New Roman" w:eastAsia="Times New Roman" w:hAnsi="Times New Roman" w:cs="Times New Roman"/>
          <w:strike/>
          <w:kern w:val="0"/>
          <w:sz w:val="24"/>
          <w:szCs w:val="24"/>
          <w:lang w:eastAsia="en-GB"/>
          <w14:ligatures w14:val="none"/>
        </w:rPr>
        <w:t xml:space="preserve">depend on the </w:t>
      </w:r>
      <w:r w:rsidR="003F3649" w:rsidRPr="00EA7B67">
        <w:rPr>
          <w:rFonts w:ascii="Times New Roman" w:eastAsia="Times New Roman" w:hAnsi="Times New Roman" w:cs="Times New Roman"/>
          <w:strike/>
          <w:kern w:val="0"/>
          <w:sz w:val="24"/>
          <w:szCs w:val="24"/>
          <w:lang w:eastAsia="en-GB"/>
          <w14:ligatures w14:val="none"/>
        </w:rPr>
        <w:t xml:space="preserve">person </w:t>
      </w:r>
      <w:r w:rsidRPr="00EA7B67">
        <w:rPr>
          <w:rFonts w:ascii="Times New Roman" w:eastAsia="Times New Roman" w:hAnsi="Times New Roman" w:cs="Times New Roman"/>
          <w:strike/>
          <w:kern w:val="0"/>
          <w:sz w:val="24"/>
          <w:szCs w:val="24"/>
          <w:lang w:eastAsia="en-GB"/>
          <w14:ligatures w14:val="none"/>
        </w:rPr>
        <w:t xml:space="preserve">delivering the training. Without structure or feedback, some staff may develop bad habits or feel unsupported (Armstrong, 2023). Combining this with brief formal sessions around safety, lifting techniques, or system updates </w:t>
      </w:r>
      <w:r w:rsidR="003F3649" w:rsidRPr="00EA7B67">
        <w:rPr>
          <w:rFonts w:ascii="Times New Roman" w:eastAsia="Times New Roman" w:hAnsi="Times New Roman" w:cs="Times New Roman"/>
          <w:strike/>
          <w:kern w:val="0"/>
          <w:sz w:val="24"/>
          <w:szCs w:val="24"/>
          <w:lang w:eastAsia="en-GB"/>
          <w14:ligatures w14:val="none"/>
        </w:rPr>
        <w:t>will hopefully combat this.</w:t>
      </w:r>
    </w:p>
    <w:p w14:paraId="27329B5E" w14:textId="77777777" w:rsidR="0001612F" w:rsidRPr="00EA7B67" w:rsidRDefault="0001612F" w:rsidP="0001612F">
      <w:pPr>
        <w:rPr>
          <w:rFonts w:ascii="Times New Roman" w:eastAsia="Times New Roman" w:hAnsi="Times New Roman" w:cs="Times New Roman"/>
          <w:strike/>
          <w:kern w:val="0"/>
          <w:sz w:val="24"/>
          <w:szCs w:val="24"/>
          <w:lang w:eastAsia="en-GB"/>
          <w14:ligatures w14:val="none"/>
        </w:rPr>
      </w:pPr>
      <w:r w:rsidRPr="00EA7B67">
        <w:rPr>
          <w:rFonts w:ascii="Times New Roman" w:eastAsia="Times New Roman" w:hAnsi="Times New Roman" w:cs="Times New Roman"/>
          <w:strike/>
          <w:kern w:val="0"/>
          <w:sz w:val="24"/>
          <w:szCs w:val="24"/>
          <w:lang w:eastAsia="en-GB"/>
          <w14:ligatures w14:val="none"/>
        </w:rPr>
        <w:t>Succession planning is often seen as a strategy for management roles, but it’s just as important in warehouse teams. Identifying dependable staff for roles like shift leaders or health and safety reps can make people feel they have a future at the company. In my experience, even small steps like asking someone to act up when a supervisor is off can make a big difference to their confidence. According to Rees and French (2022), visible progression paths are a strong retention tool, particularly when employees feel recognised for their efforts.</w:t>
      </w:r>
    </w:p>
    <w:p w14:paraId="0EE8950D" w14:textId="26594B18" w:rsidR="0001612F" w:rsidRPr="00EA7B67" w:rsidRDefault="0001612F" w:rsidP="0001612F">
      <w:pPr>
        <w:rPr>
          <w:rFonts w:ascii="Times New Roman" w:eastAsia="Times New Roman" w:hAnsi="Times New Roman" w:cs="Times New Roman"/>
          <w:strike/>
          <w:kern w:val="0"/>
          <w:sz w:val="24"/>
          <w:szCs w:val="24"/>
          <w:lang w:eastAsia="en-GB"/>
          <w14:ligatures w14:val="none"/>
        </w:rPr>
      </w:pPr>
      <w:r w:rsidRPr="00EA7B67">
        <w:rPr>
          <w:rFonts w:ascii="Times New Roman" w:eastAsia="Times New Roman" w:hAnsi="Times New Roman" w:cs="Times New Roman"/>
          <w:strike/>
          <w:kern w:val="0"/>
          <w:sz w:val="24"/>
          <w:szCs w:val="24"/>
          <w:lang w:eastAsia="en-GB"/>
          <w14:ligatures w14:val="none"/>
        </w:rPr>
        <w:t>One of the most important strategies,</w:t>
      </w:r>
      <w:r w:rsidR="003F3649" w:rsidRPr="00EA7B67">
        <w:rPr>
          <w:rFonts w:ascii="Times New Roman" w:eastAsia="Times New Roman" w:hAnsi="Times New Roman" w:cs="Times New Roman"/>
          <w:strike/>
          <w:kern w:val="0"/>
          <w:sz w:val="24"/>
          <w:szCs w:val="24"/>
          <w:lang w:eastAsia="en-GB"/>
          <w14:ligatures w14:val="none"/>
        </w:rPr>
        <w:t xml:space="preserve"> </w:t>
      </w:r>
      <w:r w:rsidRPr="00EA7B67">
        <w:rPr>
          <w:rFonts w:ascii="Times New Roman" w:eastAsia="Times New Roman" w:hAnsi="Times New Roman" w:cs="Times New Roman"/>
          <w:strike/>
          <w:kern w:val="0"/>
          <w:sz w:val="24"/>
          <w:szCs w:val="24"/>
          <w:lang w:eastAsia="en-GB"/>
          <w14:ligatures w14:val="none"/>
        </w:rPr>
        <w:t>especially from my own background in sales, is a strong reward and recognition system. In sales, we were constantly motivated by targets, bonuses, and team shout</w:t>
      </w:r>
      <w:r w:rsidR="003F3649" w:rsidRPr="00EA7B67">
        <w:rPr>
          <w:rFonts w:ascii="Times New Roman" w:eastAsia="Times New Roman" w:hAnsi="Times New Roman" w:cs="Times New Roman"/>
          <w:strike/>
          <w:kern w:val="0"/>
          <w:sz w:val="24"/>
          <w:szCs w:val="24"/>
          <w:lang w:eastAsia="en-GB"/>
          <w14:ligatures w14:val="none"/>
        </w:rPr>
        <w:t xml:space="preserve"> </w:t>
      </w:r>
      <w:r w:rsidRPr="00EA7B67">
        <w:rPr>
          <w:rFonts w:ascii="Times New Roman" w:eastAsia="Times New Roman" w:hAnsi="Times New Roman" w:cs="Times New Roman"/>
          <w:strike/>
          <w:kern w:val="0"/>
          <w:sz w:val="24"/>
          <w:szCs w:val="24"/>
          <w:lang w:eastAsia="en-GB"/>
          <w14:ligatures w14:val="none"/>
        </w:rPr>
        <w:t xml:space="preserve">outs. </w:t>
      </w:r>
      <w:r w:rsidR="003F3649" w:rsidRPr="00EA7B67">
        <w:rPr>
          <w:rFonts w:ascii="Times New Roman" w:eastAsia="Times New Roman" w:hAnsi="Times New Roman" w:cs="Times New Roman"/>
          <w:strike/>
          <w:kern w:val="0"/>
          <w:sz w:val="24"/>
          <w:szCs w:val="24"/>
          <w:lang w:eastAsia="en-GB"/>
          <w14:ligatures w14:val="none"/>
        </w:rPr>
        <w:t>All staff would respond</w:t>
      </w:r>
      <w:r w:rsidRPr="00EA7B67">
        <w:rPr>
          <w:rFonts w:ascii="Times New Roman" w:eastAsia="Times New Roman" w:hAnsi="Times New Roman" w:cs="Times New Roman"/>
          <w:strike/>
          <w:kern w:val="0"/>
          <w:sz w:val="24"/>
          <w:szCs w:val="24"/>
          <w:lang w:eastAsia="en-GB"/>
          <w14:ligatures w14:val="none"/>
        </w:rPr>
        <w:t xml:space="preserve"> in similar ways. Recognition doesn’t always have to cost money. Simple things like employee of the month, team shout</w:t>
      </w:r>
      <w:r w:rsidR="003F3649" w:rsidRPr="00EA7B67">
        <w:rPr>
          <w:rFonts w:ascii="Times New Roman" w:eastAsia="Times New Roman" w:hAnsi="Times New Roman" w:cs="Times New Roman"/>
          <w:strike/>
          <w:kern w:val="0"/>
          <w:sz w:val="24"/>
          <w:szCs w:val="24"/>
          <w:lang w:eastAsia="en-GB"/>
          <w14:ligatures w14:val="none"/>
        </w:rPr>
        <w:t xml:space="preserve"> </w:t>
      </w:r>
      <w:r w:rsidRPr="00EA7B67">
        <w:rPr>
          <w:rFonts w:ascii="Times New Roman" w:eastAsia="Times New Roman" w:hAnsi="Times New Roman" w:cs="Times New Roman"/>
          <w:strike/>
          <w:kern w:val="0"/>
          <w:sz w:val="24"/>
          <w:szCs w:val="24"/>
          <w:lang w:eastAsia="en-GB"/>
          <w14:ligatures w14:val="none"/>
        </w:rPr>
        <w:t>outs, or a free coffee voucher can boost morale. Armstrong (2023) notes that personal, timely recognition is often more effective than standardised schemes.</w:t>
      </w:r>
    </w:p>
    <w:p w14:paraId="7EEABB38" w14:textId="77777777" w:rsidR="003F3649" w:rsidRPr="00EA7B67" w:rsidRDefault="0001612F" w:rsidP="0001612F">
      <w:pPr>
        <w:rPr>
          <w:rFonts w:ascii="Times New Roman" w:eastAsia="Times New Roman" w:hAnsi="Times New Roman" w:cs="Times New Roman"/>
          <w:strike/>
          <w:kern w:val="0"/>
          <w:sz w:val="24"/>
          <w:szCs w:val="24"/>
          <w:lang w:eastAsia="en-GB"/>
          <w14:ligatures w14:val="none"/>
        </w:rPr>
      </w:pPr>
      <w:r w:rsidRPr="00EA7B67">
        <w:rPr>
          <w:rFonts w:ascii="Times New Roman" w:eastAsia="Times New Roman" w:hAnsi="Times New Roman" w:cs="Times New Roman"/>
          <w:strike/>
          <w:kern w:val="0"/>
          <w:sz w:val="24"/>
          <w:szCs w:val="24"/>
          <w:lang w:eastAsia="en-GB"/>
          <w14:ligatures w14:val="none"/>
        </w:rPr>
        <w:t>Job enrichment also matters. For warehouse staff, this could include giving responsibility for stock checks, process improvement suggestions, or mentoring new starters. Herzberg’s (2003) theory of motivation highlights that increased responsibility and recognition enhance satisfaction. Even in routine jobs, small changes can create a sense of pride and ownership.</w:t>
      </w:r>
    </w:p>
    <w:p w14:paraId="4EA15C05" w14:textId="45DFE3A5" w:rsidR="0001612F" w:rsidRPr="00EA7B67" w:rsidRDefault="0001612F" w:rsidP="0001612F">
      <w:pPr>
        <w:rPr>
          <w:rFonts w:ascii="Times New Roman" w:eastAsia="Times New Roman" w:hAnsi="Times New Roman" w:cs="Times New Roman"/>
          <w:strike/>
          <w:kern w:val="0"/>
          <w:sz w:val="24"/>
          <w:szCs w:val="24"/>
          <w:lang w:eastAsia="en-GB"/>
          <w14:ligatures w14:val="none"/>
        </w:rPr>
      </w:pPr>
      <w:r w:rsidRPr="00EA7B67">
        <w:rPr>
          <w:rFonts w:ascii="Times New Roman" w:eastAsia="Times New Roman" w:hAnsi="Times New Roman" w:cs="Times New Roman"/>
          <w:strike/>
          <w:kern w:val="0"/>
          <w:sz w:val="24"/>
          <w:szCs w:val="24"/>
          <w:lang w:eastAsia="en-GB"/>
          <w14:ligatures w14:val="none"/>
        </w:rPr>
        <w:t>Flexible working can be more difficult in logistics, but ParcelCare could explore flexible shift patterns, job shares, or allowing staff to swap shifts. This flexibility is increasingly important, especially for parents or carers. CIPD (2023) research shows that when employees have some control over working hours, engagement and retention improve.</w:t>
      </w:r>
      <w:r w:rsidR="003F3649" w:rsidRPr="00EA7B67">
        <w:rPr>
          <w:rFonts w:ascii="Times New Roman" w:eastAsia="Times New Roman" w:hAnsi="Times New Roman" w:cs="Times New Roman"/>
          <w:strike/>
          <w:kern w:val="0"/>
          <w:sz w:val="24"/>
          <w:szCs w:val="24"/>
          <w:lang w:eastAsia="en-GB"/>
          <w14:ligatures w14:val="none"/>
        </w:rPr>
        <w:t xml:space="preserve"> </w:t>
      </w:r>
    </w:p>
    <w:p w14:paraId="761647F1" w14:textId="1856654E" w:rsidR="0001612F" w:rsidRPr="00EA7B67" w:rsidRDefault="0001612F" w:rsidP="0001612F">
      <w:pPr>
        <w:rPr>
          <w:rFonts w:ascii="Times New Roman" w:eastAsia="Times New Roman" w:hAnsi="Times New Roman" w:cs="Times New Roman"/>
          <w:strike/>
          <w:kern w:val="0"/>
          <w:sz w:val="24"/>
          <w:szCs w:val="24"/>
          <w:lang w:eastAsia="en-GB"/>
          <w14:ligatures w14:val="none"/>
        </w:rPr>
      </w:pPr>
      <w:r w:rsidRPr="00EA7B67">
        <w:rPr>
          <w:rFonts w:ascii="Times New Roman" w:eastAsia="Times New Roman" w:hAnsi="Times New Roman" w:cs="Times New Roman"/>
          <w:strike/>
          <w:kern w:val="0"/>
          <w:sz w:val="24"/>
          <w:szCs w:val="24"/>
          <w:lang w:eastAsia="en-GB"/>
          <w14:ligatures w14:val="none"/>
        </w:rPr>
        <w:t>Finally, providing opportunities for development through apprenticeships or internal learning platforms can help keep staff engaged. As Marchington and Wilkinson (2020) argue, when people feel they are developing, they are less likely to leave even in lower</w:t>
      </w:r>
      <w:r w:rsidR="003F3649" w:rsidRPr="00EA7B67">
        <w:rPr>
          <w:rFonts w:ascii="Times New Roman" w:eastAsia="Times New Roman" w:hAnsi="Times New Roman" w:cs="Times New Roman"/>
          <w:strike/>
          <w:kern w:val="0"/>
          <w:sz w:val="24"/>
          <w:szCs w:val="24"/>
          <w:lang w:eastAsia="en-GB"/>
          <w14:ligatures w14:val="none"/>
        </w:rPr>
        <w:t xml:space="preserve"> </w:t>
      </w:r>
      <w:r w:rsidRPr="00EA7B67">
        <w:rPr>
          <w:rFonts w:ascii="Times New Roman" w:eastAsia="Times New Roman" w:hAnsi="Times New Roman" w:cs="Times New Roman"/>
          <w:strike/>
          <w:kern w:val="0"/>
          <w:sz w:val="24"/>
          <w:szCs w:val="24"/>
          <w:lang w:eastAsia="en-GB"/>
          <w14:ligatures w14:val="none"/>
        </w:rPr>
        <w:t>paid roles.</w:t>
      </w:r>
    </w:p>
    <w:p w14:paraId="4D21A32B" w14:textId="623EB9B7" w:rsidR="00FC10C8" w:rsidRPr="00EA7B67" w:rsidRDefault="003F3649" w:rsidP="0001612F">
      <w:pPr>
        <w:rPr>
          <w:rFonts w:ascii="Times New Roman" w:eastAsia="Times New Roman" w:hAnsi="Times New Roman" w:cs="Times New Roman"/>
          <w:strike/>
          <w:kern w:val="0"/>
          <w:sz w:val="24"/>
          <w:szCs w:val="24"/>
          <w:lang w:eastAsia="en-GB"/>
          <w14:ligatures w14:val="none"/>
        </w:rPr>
      </w:pPr>
      <w:r w:rsidRPr="00EA7B67">
        <w:rPr>
          <w:rFonts w:ascii="Times New Roman" w:eastAsia="Times New Roman" w:hAnsi="Times New Roman" w:cs="Times New Roman"/>
          <w:strike/>
          <w:kern w:val="0"/>
          <w:sz w:val="24"/>
          <w:szCs w:val="24"/>
          <w:lang w:eastAsia="en-GB"/>
          <w14:ligatures w14:val="none"/>
        </w:rPr>
        <w:t xml:space="preserve">If we look at </w:t>
      </w:r>
      <w:r w:rsidR="006B6CC8" w:rsidRPr="00EA7B67">
        <w:rPr>
          <w:rFonts w:ascii="Times New Roman" w:eastAsia="Times New Roman" w:hAnsi="Times New Roman" w:cs="Times New Roman"/>
          <w:strike/>
          <w:kern w:val="0"/>
          <w:sz w:val="24"/>
          <w:szCs w:val="24"/>
          <w:lang w:eastAsia="en-GB"/>
          <w14:ligatures w14:val="none"/>
        </w:rPr>
        <w:t>all</w:t>
      </w:r>
      <w:r w:rsidRPr="00EA7B67">
        <w:rPr>
          <w:rFonts w:ascii="Times New Roman" w:eastAsia="Times New Roman" w:hAnsi="Times New Roman" w:cs="Times New Roman"/>
          <w:strike/>
          <w:kern w:val="0"/>
          <w:sz w:val="24"/>
          <w:szCs w:val="24"/>
          <w:lang w:eastAsia="en-GB"/>
          <w14:ligatures w14:val="none"/>
        </w:rPr>
        <w:t xml:space="preserve"> the above</w:t>
      </w:r>
      <w:r w:rsidR="006B6CC8" w:rsidRPr="00EA7B67">
        <w:rPr>
          <w:rFonts w:ascii="Times New Roman" w:eastAsia="Times New Roman" w:hAnsi="Times New Roman" w:cs="Times New Roman"/>
          <w:strike/>
          <w:kern w:val="0"/>
          <w:sz w:val="24"/>
          <w:szCs w:val="24"/>
          <w:lang w:eastAsia="en-GB"/>
          <w14:ligatures w14:val="none"/>
        </w:rPr>
        <w:t>,</w:t>
      </w:r>
      <w:r w:rsidRPr="00EA7B67">
        <w:rPr>
          <w:rFonts w:ascii="Times New Roman" w:eastAsia="Times New Roman" w:hAnsi="Times New Roman" w:cs="Times New Roman"/>
          <w:strike/>
          <w:kern w:val="0"/>
          <w:sz w:val="24"/>
          <w:szCs w:val="24"/>
          <w:lang w:eastAsia="en-GB"/>
          <w14:ligatures w14:val="none"/>
        </w:rPr>
        <w:t xml:space="preserve"> it really</w:t>
      </w:r>
      <w:r w:rsidR="0001612F" w:rsidRPr="00EA7B67">
        <w:rPr>
          <w:rFonts w:ascii="Times New Roman" w:eastAsia="Times New Roman" w:hAnsi="Times New Roman" w:cs="Times New Roman"/>
          <w:strike/>
          <w:kern w:val="0"/>
          <w:sz w:val="24"/>
          <w:szCs w:val="24"/>
          <w:lang w:eastAsia="en-GB"/>
          <w14:ligatures w14:val="none"/>
        </w:rPr>
        <w:t xml:space="preserve"> can create a more committed and motivated workforce.</w:t>
      </w:r>
    </w:p>
    <w:p w14:paraId="071618C0" w14:textId="77777777" w:rsidR="003F3649" w:rsidRDefault="003F3649" w:rsidP="0001612F">
      <w:pPr>
        <w:rPr>
          <w:rFonts w:ascii="Times New Roman" w:eastAsia="Times New Roman" w:hAnsi="Times New Roman" w:cs="Times New Roman"/>
          <w:strike/>
          <w:kern w:val="0"/>
          <w:sz w:val="24"/>
          <w:szCs w:val="24"/>
          <w:lang w:eastAsia="en-GB"/>
          <w14:ligatures w14:val="none"/>
        </w:rPr>
      </w:pPr>
    </w:p>
    <w:p w14:paraId="156CB81C" w14:textId="34F89843" w:rsidR="00EA7B67" w:rsidRPr="00EA7B67" w:rsidRDefault="00EA7B67" w:rsidP="00EA7B67">
      <w:pPr>
        <w:rPr>
          <w:rFonts w:ascii="Times New Roman" w:eastAsia="Times New Roman" w:hAnsi="Times New Roman" w:cs="Times New Roman"/>
          <w:color w:val="EE0000"/>
          <w:kern w:val="0"/>
          <w:sz w:val="24"/>
          <w:szCs w:val="24"/>
          <w:lang w:eastAsia="en-GB"/>
          <w14:ligatures w14:val="none"/>
        </w:rPr>
      </w:pPr>
      <w:r w:rsidRPr="00EA7B67">
        <w:rPr>
          <w:rFonts w:ascii="Times New Roman" w:eastAsia="Times New Roman" w:hAnsi="Times New Roman" w:cs="Times New Roman"/>
          <w:color w:val="EE0000"/>
          <w:kern w:val="0"/>
          <w:sz w:val="24"/>
          <w:szCs w:val="24"/>
          <w:lang w:eastAsia="en-GB"/>
          <w14:ligatures w14:val="none"/>
        </w:rPr>
        <w:lastRenderedPageBreak/>
        <w:t xml:space="preserve">In a physically demanding warehouse setting like ParcelCare’s, retaining staff is a key priority especially with high turnover and growing competition from other local employers. Four retention approaches </w:t>
      </w:r>
      <w:r>
        <w:rPr>
          <w:rFonts w:ascii="Times New Roman" w:eastAsia="Times New Roman" w:hAnsi="Times New Roman" w:cs="Times New Roman"/>
          <w:color w:val="EE0000"/>
          <w:kern w:val="0"/>
          <w:sz w:val="24"/>
          <w:szCs w:val="24"/>
          <w:lang w:eastAsia="en-GB"/>
          <w14:ligatures w14:val="none"/>
        </w:rPr>
        <w:t>often</w:t>
      </w:r>
      <w:r w:rsidRPr="00EA7B67">
        <w:rPr>
          <w:rFonts w:ascii="Times New Roman" w:eastAsia="Times New Roman" w:hAnsi="Times New Roman" w:cs="Times New Roman"/>
          <w:color w:val="EE0000"/>
          <w:kern w:val="0"/>
          <w:sz w:val="24"/>
          <w:szCs w:val="24"/>
          <w:lang w:eastAsia="en-GB"/>
          <w14:ligatures w14:val="none"/>
        </w:rPr>
        <w:t xml:space="preserve"> used are realistic job previews (RJPs), induction, job enrichment, and reward. Comparing these methods </w:t>
      </w:r>
      <w:r>
        <w:rPr>
          <w:rFonts w:ascii="Times New Roman" w:eastAsia="Times New Roman" w:hAnsi="Times New Roman" w:cs="Times New Roman"/>
          <w:color w:val="EE0000"/>
          <w:kern w:val="0"/>
          <w:sz w:val="24"/>
          <w:szCs w:val="24"/>
          <w:lang w:eastAsia="en-GB"/>
          <w14:ligatures w14:val="none"/>
        </w:rPr>
        <w:t>shows</w:t>
      </w:r>
      <w:r w:rsidRPr="00EA7B67">
        <w:rPr>
          <w:rFonts w:ascii="Times New Roman" w:eastAsia="Times New Roman" w:hAnsi="Times New Roman" w:cs="Times New Roman"/>
          <w:color w:val="EE0000"/>
          <w:kern w:val="0"/>
          <w:sz w:val="24"/>
          <w:szCs w:val="24"/>
          <w:lang w:eastAsia="en-GB"/>
          <w14:ligatures w14:val="none"/>
        </w:rPr>
        <w:t xml:space="preserve"> different strengths in terms of cost, required resources, and overall effectiveness.</w:t>
      </w:r>
    </w:p>
    <w:p w14:paraId="53212025" w14:textId="77777777" w:rsidR="00EA7B67" w:rsidRDefault="00EA7B67" w:rsidP="00EA7B67">
      <w:pPr>
        <w:rPr>
          <w:rFonts w:ascii="Times New Roman" w:eastAsia="Times New Roman" w:hAnsi="Times New Roman" w:cs="Times New Roman"/>
          <w:color w:val="EE0000"/>
          <w:kern w:val="0"/>
          <w:sz w:val="24"/>
          <w:szCs w:val="24"/>
          <w:lang w:eastAsia="en-GB"/>
          <w14:ligatures w14:val="none"/>
        </w:rPr>
      </w:pPr>
      <w:r w:rsidRPr="00EA7B67">
        <w:rPr>
          <w:rFonts w:ascii="Times New Roman" w:eastAsia="Times New Roman" w:hAnsi="Times New Roman" w:cs="Times New Roman"/>
          <w:color w:val="EE0000"/>
          <w:kern w:val="0"/>
          <w:sz w:val="24"/>
          <w:szCs w:val="24"/>
          <w:lang w:eastAsia="en-GB"/>
          <w14:ligatures w14:val="none"/>
        </w:rPr>
        <w:t>Realistic job previews (RJPs) involve showing applicants what the role involves before they accept it. This might include a warehouse walkthrough, job shadowing, or videos of tasks like lifting, sorting, and working in timed environments. RJPs help set accurate expectations, which can reduce early leavers who feel overwhelmed or misled. According to Armstrong (2023), managing expectations upfront improves engagement and job fit. RJPs are low</w:t>
      </w:r>
      <w:r>
        <w:rPr>
          <w:rFonts w:ascii="Times New Roman" w:eastAsia="Times New Roman" w:hAnsi="Times New Roman" w:cs="Times New Roman"/>
          <w:color w:val="EE0000"/>
          <w:kern w:val="0"/>
          <w:sz w:val="24"/>
          <w:szCs w:val="24"/>
          <w:lang w:eastAsia="en-GB"/>
          <w14:ligatures w14:val="none"/>
        </w:rPr>
        <w:t xml:space="preserve"> </w:t>
      </w:r>
      <w:r w:rsidRPr="00EA7B67">
        <w:rPr>
          <w:rFonts w:ascii="Times New Roman" w:eastAsia="Times New Roman" w:hAnsi="Times New Roman" w:cs="Times New Roman"/>
          <w:color w:val="EE0000"/>
          <w:kern w:val="0"/>
          <w:sz w:val="24"/>
          <w:szCs w:val="24"/>
          <w:lang w:eastAsia="en-GB"/>
          <w14:ligatures w14:val="none"/>
        </w:rPr>
        <w:t>cost to implement and require minimal staff input once developed, but there’s a risk they might discourage potential candidates especially when the job is repetitive or physically challenging.</w:t>
      </w:r>
    </w:p>
    <w:p w14:paraId="28D7D3C1" w14:textId="6847919D" w:rsidR="00EA7B67" w:rsidRPr="00EA7B67" w:rsidRDefault="00EA7B67" w:rsidP="00EA7B67">
      <w:pPr>
        <w:rPr>
          <w:rFonts w:ascii="Times New Roman" w:eastAsia="Times New Roman" w:hAnsi="Times New Roman" w:cs="Times New Roman"/>
          <w:color w:val="EE0000"/>
          <w:kern w:val="0"/>
          <w:sz w:val="24"/>
          <w:szCs w:val="24"/>
          <w:lang w:eastAsia="en-GB"/>
          <w14:ligatures w14:val="none"/>
        </w:rPr>
      </w:pPr>
      <w:r w:rsidRPr="00EA7B67">
        <w:rPr>
          <w:rFonts w:ascii="Times New Roman" w:eastAsia="Times New Roman" w:hAnsi="Times New Roman" w:cs="Times New Roman"/>
          <w:color w:val="EE0000"/>
          <w:kern w:val="0"/>
          <w:sz w:val="24"/>
          <w:szCs w:val="24"/>
          <w:lang w:eastAsia="en-GB"/>
          <w14:ligatures w14:val="none"/>
        </w:rPr>
        <w:t xml:space="preserve">Induction programmes are </w:t>
      </w:r>
      <w:r>
        <w:rPr>
          <w:rFonts w:ascii="Times New Roman" w:eastAsia="Times New Roman" w:hAnsi="Times New Roman" w:cs="Times New Roman"/>
          <w:color w:val="EE0000"/>
          <w:kern w:val="0"/>
          <w:sz w:val="24"/>
          <w:szCs w:val="24"/>
          <w:lang w:eastAsia="en-GB"/>
          <w14:ligatures w14:val="none"/>
        </w:rPr>
        <w:t>important</w:t>
      </w:r>
      <w:r w:rsidRPr="00EA7B67">
        <w:rPr>
          <w:rFonts w:ascii="Times New Roman" w:eastAsia="Times New Roman" w:hAnsi="Times New Roman" w:cs="Times New Roman"/>
          <w:color w:val="EE0000"/>
          <w:kern w:val="0"/>
          <w:sz w:val="24"/>
          <w:szCs w:val="24"/>
          <w:lang w:eastAsia="en-GB"/>
          <w14:ligatures w14:val="none"/>
        </w:rPr>
        <w:t xml:space="preserve"> for early</w:t>
      </w:r>
      <w:r>
        <w:rPr>
          <w:rFonts w:ascii="Times New Roman" w:eastAsia="Times New Roman" w:hAnsi="Times New Roman" w:cs="Times New Roman"/>
          <w:color w:val="EE0000"/>
          <w:kern w:val="0"/>
          <w:sz w:val="24"/>
          <w:szCs w:val="24"/>
          <w:lang w:eastAsia="en-GB"/>
          <w14:ligatures w14:val="none"/>
        </w:rPr>
        <w:t xml:space="preserve"> </w:t>
      </w:r>
      <w:r w:rsidRPr="00EA7B67">
        <w:rPr>
          <w:rFonts w:ascii="Times New Roman" w:eastAsia="Times New Roman" w:hAnsi="Times New Roman" w:cs="Times New Roman"/>
          <w:color w:val="EE0000"/>
          <w:kern w:val="0"/>
          <w:sz w:val="24"/>
          <w:szCs w:val="24"/>
          <w:lang w:eastAsia="en-GB"/>
          <w14:ligatures w14:val="none"/>
        </w:rPr>
        <w:t>stage retention. A structured induction helps new staff feel supported, understand safety procedures, and settle in quickly. Based on my own experience in sales, where team culture and early training were make</w:t>
      </w:r>
      <w:r>
        <w:rPr>
          <w:rFonts w:ascii="Times New Roman" w:eastAsia="Times New Roman" w:hAnsi="Times New Roman" w:cs="Times New Roman"/>
          <w:color w:val="EE0000"/>
          <w:kern w:val="0"/>
          <w:sz w:val="24"/>
          <w:szCs w:val="24"/>
          <w:lang w:eastAsia="en-GB"/>
          <w14:ligatures w14:val="none"/>
        </w:rPr>
        <w:t xml:space="preserve"> </w:t>
      </w:r>
      <w:r w:rsidRPr="00EA7B67">
        <w:rPr>
          <w:rFonts w:ascii="Times New Roman" w:eastAsia="Times New Roman" w:hAnsi="Times New Roman" w:cs="Times New Roman"/>
          <w:color w:val="EE0000"/>
          <w:kern w:val="0"/>
          <w:sz w:val="24"/>
          <w:szCs w:val="24"/>
          <w:lang w:eastAsia="en-GB"/>
          <w14:ligatures w14:val="none"/>
        </w:rPr>
        <w:t>or</w:t>
      </w:r>
      <w:r>
        <w:rPr>
          <w:rFonts w:ascii="Times New Roman" w:eastAsia="Times New Roman" w:hAnsi="Times New Roman" w:cs="Times New Roman"/>
          <w:color w:val="EE0000"/>
          <w:kern w:val="0"/>
          <w:sz w:val="24"/>
          <w:szCs w:val="24"/>
          <w:lang w:eastAsia="en-GB"/>
          <w14:ligatures w14:val="none"/>
        </w:rPr>
        <w:t xml:space="preserve"> </w:t>
      </w:r>
      <w:r w:rsidRPr="00EA7B67">
        <w:rPr>
          <w:rFonts w:ascii="Times New Roman" w:eastAsia="Times New Roman" w:hAnsi="Times New Roman" w:cs="Times New Roman"/>
          <w:color w:val="EE0000"/>
          <w:kern w:val="0"/>
          <w:sz w:val="24"/>
          <w:szCs w:val="24"/>
          <w:lang w:eastAsia="en-GB"/>
          <w14:ligatures w14:val="none"/>
        </w:rPr>
        <w:t>break, a good induction makes a huge difference. For warehouse staff, this might combine practical training with a buddy system or team introduction. CIPD (2023) emphasises that strong onboarding boosts engagement and reduces errors. However, induction takes more resources</w:t>
      </w:r>
      <w:r>
        <w:rPr>
          <w:rFonts w:ascii="Times New Roman" w:eastAsia="Times New Roman" w:hAnsi="Times New Roman" w:cs="Times New Roman"/>
          <w:color w:val="EE0000"/>
          <w:kern w:val="0"/>
          <w:sz w:val="24"/>
          <w:szCs w:val="24"/>
          <w:lang w:eastAsia="en-GB"/>
          <w14:ligatures w14:val="none"/>
        </w:rPr>
        <w:t xml:space="preserve">, </w:t>
      </w:r>
      <w:r w:rsidRPr="00EA7B67">
        <w:rPr>
          <w:rFonts w:ascii="Times New Roman" w:eastAsia="Times New Roman" w:hAnsi="Times New Roman" w:cs="Times New Roman"/>
          <w:color w:val="EE0000"/>
          <w:kern w:val="0"/>
          <w:sz w:val="24"/>
          <w:szCs w:val="24"/>
          <w:lang w:eastAsia="en-GB"/>
          <w14:ligatures w14:val="none"/>
        </w:rPr>
        <w:t>especially time from supervisors or experienced staff</w:t>
      </w:r>
      <w:r>
        <w:rPr>
          <w:rFonts w:ascii="Times New Roman" w:eastAsia="Times New Roman" w:hAnsi="Times New Roman" w:cs="Times New Roman"/>
          <w:color w:val="EE0000"/>
          <w:kern w:val="0"/>
          <w:sz w:val="24"/>
          <w:szCs w:val="24"/>
          <w:lang w:eastAsia="en-GB"/>
          <w14:ligatures w14:val="none"/>
        </w:rPr>
        <w:t xml:space="preserve">, </w:t>
      </w:r>
      <w:r w:rsidRPr="00EA7B67">
        <w:rPr>
          <w:rFonts w:ascii="Times New Roman" w:eastAsia="Times New Roman" w:hAnsi="Times New Roman" w:cs="Times New Roman"/>
          <w:color w:val="EE0000"/>
          <w:kern w:val="0"/>
          <w:sz w:val="24"/>
          <w:szCs w:val="24"/>
          <w:lang w:eastAsia="en-GB"/>
          <w14:ligatures w14:val="none"/>
        </w:rPr>
        <w:t xml:space="preserve"> and requires ongoing updates to stay relevant.</w:t>
      </w:r>
    </w:p>
    <w:p w14:paraId="7CDB57BB" w14:textId="59539D68" w:rsidR="00EA7B67" w:rsidRPr="00EA7B67" w:rsidRDefault="00EA7B67" w:rsidP="00EA7B67">
      <w:pPr>
        <w:rPr>
          <w:rFonts w:ascii="Times New Roman" w:eastAsia="Times New Roman" w:hAnsi="Times New Roman" w:cs="Times New Roman"/>
          <w:color w:val="EE0000"/>
          <w:kern w:val="0"/>
          <w:sz w:val="24"/>
          <w:szCs w:val="24"/>
          <w:lang w:eastAsia="en-GB"/>
          <w14:ligatures w14:val="none"/>
        </w:rPr>
      </w:pPr>
      <w:r w:rsidRPr="00EA7B67">
        <w:rPr>
          <w:rFonts w:ascii="Times New Roman" w:eastAsia="Times New Roman" w:hAnsi="Times New Roman" w:cs="Times New Roman"/>
          <w:color w:val="EE0000"/>
          <w:kern w:val="0"/>
          <w:sz w:val="24"/>
          <w:szCs w:val="24"/>
          <w:lang w:eastAsia="en-GB"/>
          <w14:ligatures w14:val="none"/>
        </w:rPr>
        <w:t xml:space="preserve">Job enrichment focuses on giving employees more meaningful tasks and responsibility. In a warehouse setting, this could include allowing staff to take the lead on stock checks, mentoring new joiners, or contributing ideas for process improvements. Herzberg’s (2003) motivation theory supports this stating that growth and recognition are key to job satisfaction. Rees and French (2022) also argue that visible development paths improve retention. However, enriching jobs can be harder in physically repetitive roles. It also relies on supportive line managers and a culture that values initiative otherwise it risks becoming </w:t>
      </w:r>
      <w:r>
        <w:rPr>
          <w:rFonts w:ascii="Times New Roman" w:eastAsia="Times New Roman" w:hAnsi="Times New Roman" w:cs="Times New Roman"/>
          <w:color w:val="EE0000"/>
          <w:kern w:val="0"/>
          <w:sz w:val="24"/>
          <w:szCs w:val="24"/>
          <w:lang w:eastAsia="en-GB"/>
          <w14:ligatures w14:val="none"/>
        </w:rPr>
        <w:t>pointless.</w:t>
      </w:r>
    </w:p>
    <w:p w14:paraId="6E83A227" w14:textId="55BE886E" w:rsidR="00EA7B67" w:rsidRPr="00EA7B67" w:rsidRDefault="00EA7B67" w:rsidP="00EA7B67">
      <w:pPr>
        <w:rPr>
          <w:rFonts w:ascii="Times New Roman" w:eastAsia="Times New Roman" w:hAnsi="Times New Roman" w:cs="Times New Roman"/>
          <w:color w:val="EE0000"/>
          <w:kern w:val="0"/>
          <w:sz w:val="24"/>
          <w:szCs w:val="24"/>
          <w:lang w:eastAsia="en-GB"/>
          <w14:ligatures w14:val="none"/>
        </w:rPr>
      </w:pPr>
      <w:r w:rsidRPr="00EA7B67">
        <w:rPr>
          <w:rFonts w:ascii="Times New Roman" w:eastAsia="Times New Roman" w:hAnsi="Times New Roman" w:cs="Times New Roman"/>
          <w:color w:val="EE0000"/>
          <w:kern w:val="0"/>
          <w:sz w:val="24"/>
          <w:szCs w:val="24"/>
          <w:lang w:eastAsia="en-GB"/>
          <w14:ligatures w14:val="none"/>
        </w:rPr>
        <w:t>Reward strategies, both financial and non</w:t>
      </w:r>
      <w:r>
        <w:rPr>
          <w:rFonts w:ascii="Times New Roman" w:eastAsia="Times New Roman" w:hAnsi="Times New Roman" w:cs="Times New Roman"/>
          <w:color w:val="EE0000"/>
          <w:kern w:val="0"/>
          <w:sz w:val="24"/>
          <w:szCs w:val="24"/>
          <w:lang w:eastAsia="en-GB"/>
          <w14:ligatures w14:val="none"/>
        </w:rPr>
        <w:t xml:space="preserve"> </w:t>
      </w:r>
      <w:r w:rsidRPr="00EA7B67">
        <w:rPr>
          <w:rFonts w:ascii="Times New Roman" w:eastAsia="Times New Roman" w:hAnsi="Times New Roman" w:cs="Times New Roman"/>
          <w:color w:val="EE0000"/>
          <w:kern w:val="0"/>
          <w:sz w:val="24"/>
          <w:szCs w:val="24"/>
          <w:lang w:eastAsia="en-GB"/>
          <w14:ligatures w14:val="none"/>
        </w:rPr>
        <w:t>financial, have a powerful impact on motivation. From my own background in sales, rewards like shout</w:t>
      </w:r>
      <w:r>
        <w:rPr>
          <w:rFonts w:ascii="Times New Roman" w:eastAsia="Times New Roman" w:hAnsi="Times New Roman" w:cs="Times New Roman"/>
          <w:color w:val="EE0000"/>
          <w:kern w:val="0"/>
          <w:sz w:val="24"/>
          <w:szCs w:val="24"/>
          <w:lang w:eastAsia="en-GB"/>
          <w14:ligatures w14:val="none"/>
        </w:rPr>
        <w:t xml:space="preserve"> </w:t>
      </w:r>
      <w:r w:rsidRPr="00EA7B67">
        <w:rPr>
          <w:rFonts w:ascii="Times New Roman" w:eastAsia="Times New Roman" w:hAnsi="Times New Roman" w:cs="Times New Roman"/>
          <w:color w:val="EE0000"/>
          <w:kern w:val="0"/>
          <w:sz w:val="24"/>
          <w:szCs w:val="24"/>
          <w:lang w:eastAsia="en-GB"/>
          <w14:ligatures w14:val="none"/>
        </w:rPr>
        <w:t xml:space="preserve">outs, bonuses, or </w:t>
      </w:r>
      <w:r>
        <w:rPr>
          <w:rFonts w:ascii="Times New Roman" w:eastAsia="Times New Roman" w:hAnsi="Times New Roman" w:cs="Times New Roman"/>
          <w:color w:val="EE0000"/>
          <w:kern w:val="0"/>
          <w:sz w:val="24"/>
          <w:szCs w:val="24"/>
          <w:lang w:eastAsia="en-GB"/>
          <w14:ligatures w14:val="none"/>
        </w:rPr>
        <w:t xml:space="preserve">a </w:t>
      </w:r>
      <w:r w:rsidRPr="00EA7B67">
        <w:rPr>
          <w:rFonts w:ascii="Times New Roman" w:eastAsia="Times New Roman" w:hAnsi="Times New Roman" w:cs="Times New Roman"/>
          <w:color w:val="EE0000"/>
          <w:kern w:val="0"/>
          <w:sz w:val="24"/>
          <w:szCs w:val="24"/>
          <w:lang w:eastAsia="en-GB"/>
          <w14:ligatures w14:val="none"/>
        </w:rPr>
        <w:t>simple thank</w:t>
      </w:r>
      <w:r>
        <w:rPr>
          <w:rFonts w:ascii="Times New Roman" w:eastAsia="Times New Roman" w:hAnsi="Times New Roman" w:cs="Times New Roman"/>
          <w:color w:val="EE0000"/>
          <w:kern w:val="0"/>
          <w:sz w:val="24"/>
          <w:szCs w:val="24"/>
          <w:lang w:eastAsia="en-GB"/>
          <w14:ligatures w14:val="none"/>
        </w:rPr>
        <w:t xml:space="preserve"> </w:t>
      </w:r>
      <w:r w:rsidRPr="00EA7B67">
        <w:rPr>
          <w:rFonts w:ascii="Times New Roman" w:eastAsia="Times New Roman" w:hAnsi="Times New Roman" w:cs="Times New Roman"/>
          <w:color w:val="EE0000"/>
          <w:kern w:val="0"/>
          <w:sz w:val="24"/>
          <w:szCs w:val="24"/>
          <w:lang w:eastAsia="en-GB"/>
          <w14:ligatures w14:val="none"/>
        </w:rPr>
        <w:t>you</w:t>
      </w:r>
      <w:r w:rsidRPr="00EA7B67">
        <w:rPr>
          <w:rFonts w:ascii="Times New Roman" w:eastAsia="Times New Roman" w:hAnsi="Times New Roman" w:cs="Times New Roman"/>
          <w:color w:val="EE0000"/>
          <w:kern w:val="0"/>
          <w:sz w:val="24"/>
          <w:szCs w:val="24"/>
          <w:lang w:eastAsia="en-GB"/>
          <w14:ligatures w14:val="none"/>
        </w:rPr>
        <w:t xml:space="preserve"> made a big difference to morale. The same applies in warehouse teams. Armstrong (2023) notes that meaningful recognition can outperform standardised schemes. Marchington and Wilkinson (2020) add that when people feel valued, they’re more likely to stay, even in lower-paid jobs. Financial rewards can improve retention quickly but may become unsustainable if used in isolation. Non-financial rewards (e.g. team lunches, vouchers, or flexible shift swaps) can be more cost-effective.</w:t>
      </w:r>
    </w:p>
    <w:p w14:paraId="64DCF2C8" w14:textId="66AD49B1" w:rsidR="00EA7B67" w:rsidRPr="00EA7B67" w:rsidRDefault="00EA7B67" w:rsidP="00EA7B67">
      <w:pPr>
        <w:rPr>
          <w:rFonts w:ascii="Times New Roman" w:eastAsia="Times New Roman" w:hAnsi="Times New Roman" w:cs="Times New Roman"/>
          <w:color w:val="EE0000"/>
          <w:kern w:val="0"/>
          <w:sz w:val="24"/>
          <w:szCs w:val="24"/>
          <w:lang w:eastAsia="en-GB"/>
          <w14:ligatures w14:val="none"/>
        </w:rPr>
      </w:pPr>
      <w:r w:rsidRPr="00EA7B67">
        <w:rPr>
          <w:rFonts w:ascii="Times New Roman" w:eastAsia="Times New Roman" w:hAnsi="Times New Roman" w:cs="Times New Roman"/>
          <w:color w:val="EE0000"/>
          <w:kern w:val="0"/>
          <w:sz w:val="24"/>
          <w:szCs w:val="24"/>
          <w:lang w:eastAsia="en-GB"/>
          <w14:ligatures w14:val="none"/>
        </w:rPr>
        <w:t>When comparing these approaches</w:t>
      </w:r>
      <w:r>
        <w:rPr>
          <w:rFonts w:ascii="Times New Roman" w:eastAsia="Times New Roman" w:hAnsi="Times New Roman" w:cs="Times New Roman"/>
          <w:color w:val="EE0000"/>
          <w:kern w:val="0"/>
          <w:sz w:val="24"/>
          <w:szCs w:val="24"/>
          <w:lang w:eastAsia="en-GB"/>
          <w14:ligatures w14:val="none"/>
        </w:rPr>
        <w:t>,</w:t>
      </w:r>
      <w:r w:rsidRPr="00EA7B67">
        <w:rPr>
          <w:rFonts w:ascii="Times New Roman" w:eastAsia="Times New Roman" w:hAnsi="Times New Roman" w:cs="Times New Roman"/>
          <w:color w:val="EE0000"/>
          <w:kern w:val="0"/>
          <w:sz w:val="24"/>
          <w:szCs w:val="24"/>
          <w:lang w:eastAsia="en-GB"/>
          <w14:ligatures w14:val="none"/>
        </w:rPr>
        <w:t xml:space="preserve"> RJPs and induction are relatively low in cost and reduce early exits by helping staff understand the role and feel supported. Job enrichment and reward, on the other hand, support long</w:t>
      </w:r>
      <w:r>
        <w:rPr>
          <w:rFonts w:ascii="Times New Roman" w:eastAsia="Times New Roman" w:hAnsi="Times New Roman" w:cs="Times New Roman"/>
          <w:color w:val="EE0000"/>
          <w:kern w:val="0"/>
          <w:sz w:val="24"/>
          <w:szCs w:val="24"/>
          <w:lang w:eastAsia="en-GB"/>
          <w14:ligatures w14:val="none"/>
        </w:rPr>
        <w:t xml:space="preserve"> </w:t>
      </w:r>
      <w:r w:rsidRPr="00EA7B67">
        <w:rPr>
          <w:rFonts w:ascii="Times New Roman" w:eastAsia="Times New Roman" w:hAnsi="Times New Roman" w:cs="Times New Roman"/>
          <w:color w:val="EE0000"/>
          <w:kern w:val="0"/>
          <w:sz w:val="24"/>
          <w:szCs w:val="24"/>
          <w:lang w:eastAsia="en-GB"/>
          <w14:ligatures w14:val="none"/>
        </w:rPr>
        <w:t>term motivation and retention, but require more effort to implement fairly and consistently. A blended strategy that uses all four methods tailored to ParcelCare’s environment and workforce is likely to be the most effective solution.</w:t>
      </w:r>
    </w:p>
    <w:p w14:paraId="68E2931A" w14:textId="18DC09A3" w:rsidR="003F3649" w:rsidRPr="00FD179F" w:rsidRDefault="003F3649" w:rsidP="0001612F">
      <w:pPr>
        <w:rPr>
          <w:rFonts w:ascii="Times New Roman" w:eastAsia="Times New Roman" w:hAnsi="Times New Roman" w:cs="Times New Roman"/>
          <w:b/>
          <w:bCs/>
          <w:kern w:val="0"/>
          <w:sz w:val="24"/>
          <w:szCs w:val="24"/>
          <w:u w:val="single"/>
          <w:lang w:eastAsia="en-GB"/>
          <w14:ligatures w14:val="none"/>
        </w:rPr>
      </w:pPr>
      <w:r w:rsidRPr="00FD179F">
        <w:rPr>
          <w:rFonts w:ascii="Times New Roman" w:eastAsia="Times New Roman" w:hAnsi="Times New Roman" w:cs="Times New Roman"/>
          <w:b/>
          <w:bCs/>
          <w:kern w:val="0"/>
          <w:sz w:val="24"/>
          <w:szCs w:val="24"/>
          <w:u w:val="single"/>
          <w:lang w:eastAsia="en-GB"/>
          <w14:ligatures w14:val="none"/>
        </w:rPr>
        <w:t>AC 3.3</w:t>
      </w:r>
    </w:p>
    <w:p w14:paraId="1D17F6AD" w14:textId="59E38C72" w:rsidR="006B6CC8" w:rsidRPr="006B6CC8" w:rsidRDefault="006B6CC8" w:rsidP="006B6CC8">
      <w:pPr>
        <w:rPr>
          <w:rFonts w:ascii="Times New Roman" w:eastAsia="Times New Roman" w:hAnsi="Times New Roman" w:cs="Times New Roman"/>
          <w:kern w:val="0"/>
          <w:sz w:val="24"/>
          <w:szCs w:val="24"/>
          <w:lang w:eastAsia="en-GB"/>
          <w14:ligatures w14:val="none"/>
        </w:rPr>
      </w:pPr>
      <w:r w:rsidRPr="006B6CC8">
        <w:rPr>
          <w:rFonts w:ascii="Times New Roman" w:eastAsia="Times New Roman" w:hAnsi="Times New Roman" w:cs="Times New Roman"/>
          <w:kern w:val="0"/>
          <w:sz w:val="24"/>
          <w:szCs w:val="24"/>
          <w:lang w:eastAsia="en-GB"/>
          <w14:ligatures w14:val="none"/>
        </w:rPr>
        <w:lastRenderedPageBreak/>
        <w:t>Dysfunctional employee turnover refers to the loss of staff who are high</w:t>
      </w:r>
      <w:r w:rsidRPr="00FD179F">
        <w:rPr>
          <w:rFonts w:ascii="Times New Roman" w:eastAsia="Times New Roman" w:hAnsi="Times New Roman" w:cs="Times New Roman"/>
          <w:kern w:val="0"/>
          <w:sz w:val="24"/>
          <w:szCs w:val="24"/>
          <w:lang w:eastAsia="en-GB"/>
          <w14:ligatures w14:val="none"/>
        </w:rPr>
        <w:t xml:space="preserve"> </w:t>
      </w:r>
      <w:r w:rsidRPr="006B6CC8">
        <w:rPr>
          <w:rFonts w:ascii="Times New Roman" w:eastAsia="Times New Roman" w:hAnsi="Times New Roman" w:cs="Times New Roman"/>
          <w:kern w:val="0"/>
          <w:sz w:val="24"/>
          <w:szCs w:val="24"/>
          <w:lang w:eastAsia="en-GB"/>
          <w14:ligatures w14:val="none"/>
        </w:rPr>
        <w:t>performing, experienced, or difficult to replace, and whose departure affects the organisation</w:t>
      </w:r>
      <w:r w:rsidRPr="00FD179F">
        <w:rPr>
          <w:rFonts w:ascii="Times New Roman" w:eastAsia="Times New Roman" w:hAnsi="Times New Roman" w:cs="Times New Roman"/>
          <w:kern w:val="0"/>
          <w:sz w:val="24"/>
          <w:szCs w:val="24"/>
          <w:lang w:eastAsia="en-GB"/>
          <w14:ligatures w14:val="none"/>
        </w:rPr>
        <w:t xml:space="preserve"> in a bad way</w:t>
      </w:r>
      <w:r w:rsidRPr="006B6CC8">
        <w:rPr>
          <w:rFonts w:ascii="Times New Roman" w:eastAsia="Times New Roman" w:hAnsi="Times New Roman" w:cs="Times New Roman"/>
          <w:kern w:val="0"/>
          <w:sz w:val="24"/>
          <w:szCs w:val="24"/>
          <w:lang w:eastAsia="en-GB"/>
          <w14:ligatures w14:val="none"/>
        </w:rPr>
        <w:t>. Unlike functional turnover, where underperformers leave and may make room for improvement, dysfunctional turnover results in operational disruption, lower morale, and loss of capability (Boxall and Purcell, 2016). This is particularly concerning for a logistics company like ParcelCare, where warehouse and delivery roles rely heavily on efficiency, reliability, and operational knowledge.</w:t>
      </w:r>
    </w:p>
    <w:p w14:paraId="3B5F00DF" w14:textId="13B7E069" w:rsidR="006B6CC8" w:rsidRPr="006B6CC8" w:rsidRDefault="006B6CC8" w:rsidP="006B6CC8">
      <w:pPr>
        <w:rPr>
          <w:rFonts w:ascii="Times New Roman" w:eastAsia="Times New Roman" w:hAnsi="Times New Roman" w:cs="Times New Roman"/>
          <w:kern w:val="0"/>
          <w:sz w:val="24"/>
          <w:szCs w:val="24"/>
          <w:lang w:eastAsia="en-GB"/>
          <w14:ligatures w14:val="none"/>
        </w:rPr>
      </w:pPr>
      <w:r w:rsidRPr="006B6CC8">
        <w:rPr>
          <w:rFonts w:ascii="Times New Roman" w:eastAsia="Times New Roman" w:hAnsi="Times New Roman" w:cs="Times New Roman"/>
          <w:kern w:val="0"/>
          <w:sz w:val="24"/>
          <w:szCs w:val="24"/>
          <w:lang w:eastAsia="en-GB"/>
          <w14:ligatures w14:val="none"/>
        </w:rPr>
        <w:t>In ParcelCare’s setting, the departure of long</w:t>
      </w:r>
      <w:r w:rsidRPr="00FD179F">
        <w:rPr>
          <w:rFonts w:ascii="Times New Roman" w:eastAsia="Times New Roman" w:hAnsi="Times New Roman" w:cs="Times New Roman"/>
          <w:kern w:val="0"/>
          <w:sz w:val="24"/>
          <w:szCs w:val="24"/>
          <w:lang w:eastAsia="en-GB"/>
          <w14:ligatures w14:val="none"/>
        </w:rPr>
        <w:t xml:space="preserve"> </w:t>
      </w:r>
      <w:r w:rsidRPr="006B6CC8">
        <w:rPr>
          <w:rFonts w:ascii="Times New Roman" w:eastAsia="Times New Roman" w:hAnsi="Times New Roman" w:cs="Times New Roman"/>
          <w:kern w:val="0"/>
          <w:sz w:val="24"/>
          <w:szCs w:val="24"/>
          <w:lang w:eastAsia="en-GB"/>
          <w14:ligatures w14:val="none"/>
        </w:rPr>
        <w:t>serving</w:t>
      </w:r>
      <w:r w:rsidRPr="00FD179F">
        <w:rPr>
          <w:rFonts w:ascii="Times New Roman" w:eastAsia="Times New Roman" w:hAnsi="Times New Roman" w:cs="Times New Roman"/>
          <w:kern w:val="0"/>
          <w:sz w:val="24"/>
          <w:szCs w:val="24"/>
          <w:lang w:eastAsia="en-GB"/>
          <w14:ligatures w14:val="none"/>
        </w:rPr>
        <w:t>, experienced</w:t>
      </w:r>
      <w:r w:rsidRPr="006B6CC8">
        <w:rPr>
          <w:rFonts w:ascii="Times New Roman" w:eastAsia="Times New Roman" w:hAnsi="Times New Roman" w:cs="Times New Roman"/>
          <w:kern w:val="0"/>
          <w:sz w:val="24"/>
          <w:szCs w:val="24"/>
          <w:lang w:eastAsia="en-GB"/>
          <w14:ligatures w14:val="none"/>
        </w:rPr>
        <w:t xml:space="preserve"> staff can delay dispatch times, </w:t>
      </w:r>
      <w:r w:rsidRPr="00FD179F">
        <w:rPr>
          <w:rFonts w:ascii="Times New Roman" w:eastAsia="Times New Roman" w:hAnsi="Times New Roman" w:cs="Times New Roman"/>
          <w:kern w:val="0"/>
          <w:sz w:val="24"/>
          <w:szCs w:val="24"/>
          <w:lang w:eastAsia="en-GB"/>
          <w14:ligatures w14:val="none"/>
        </w:rPr>
        <w:t>have negative</w:t>
      </w:r>
      <w:r w:rsidRPr="006B6CC8">
        <w:rPr>
          <w:rFonts w:ascii="Times New Roman" w:eastAsia="Times New Roman" w:hAnsi="Times New Roman" w:cs="Times New Roman"/>
          <w:kern w:val="0"/>
          <w:sz w:val="24"/>
          <w:szCs w:val="24"/>
          <w:lang w:eastAsia="en-GB"/>
          <w14:ligatures w14:val="none"/>
        </w:rPr>
        <w:t xml:space="preserve"> customer satisfaction, and increase pressure on the remaining team. This kind of turnover can be especially damaging in a tight labour market, where replacing staff with similar skills is challenging and often time</w:t>
      </w:r>
      <w:r w:rsidR="009E0FDC" w:rsidRPr="00FD179F">
        <w:rPr>
          <w:rFonts w:ascii="Times New Roman" w:eastAsia="Times New Roman" w:hAnsi="Times New Roman" w:cs="Times New Roman"/>
          <w:kern w:val="0"/>
          <w:sz w:val="24"/>
          <w:szCs w:val="24"/>
          <w:lang w:eastAsia="en-GB"/>
          <w14:ligatures w14:val="none"/>
        </w:rPr>
        <w:t xml:space="preserve"> </w:t>
      </w:r>
      <w:r w:rsidRPr="006B6CC8">
        <w:rPr>
          <w:rFonts w:ascii="Times New Roman" w:eastAsia="Times New Roman" w:hAnsi="Times New Roman" w:cs="Times New Roman"/>
          <w:kern w:val="0"/>
          <w:sz w:val="24"/>
          <w:szCs w:val="24"/>
          <w:lang w:eastAsia="en-GB"/>
          <w14:ligatures w14:val="none"/>
        </w:rPr>
        <w:t>consuming (CIPD, 2024). From my own experience, losing experienced team members often had a wider effect than expected</w:t>
      </w:r>
      <w:r w:rsidRPr="00FD179F">
        <w:rPr>
          <w:rFonts w:ascii="Times New Roman" w:eastAsia="Times New Roman" w:hAnsi="Times New Roman" w:cs="Times New Roman"/>
          <w:kern w:val="0"/>
          <w:sz w:val="24"/>
          <w:szCs w:val="24"/>
          <w:lang w:eastAsia="en-GB"/>
          <w14:ligatures w14:val="none"/>
        </w:rPr>
        <w:t xml:space="preserve">, </w:t>
      </w:r>
      <w:r w:rsidRPr="006B6CC8">
        <w:rPr>
          <w:rFonts w:ascii="Times New Roman" w:eastAsia="Times New Roman" w:hAnsi="Times New Roman" w:cs="Times New Roman"/>
          <w:kern w:val="0"/>
          <w:sz w:val="24"/>
          <w:szCs w:val="24"/>
          <w:lang w:eastAsia="en-GB"/>
          <w14:ligatures w14:val="none"/>
        </w:rPr>
        <w:t>those left behind felt the pressure of picking up extra work, and new staff rarely matched the speed and accuracy of those who had left.</w:t>
      </w:r>
    </w:p>
    <w:p w14:paraId="46B1436D" w14:textId="4A4D1537" w:rsidR="006B6CC8" w:rsidRPr="006B6CC8" w:rsidRDefault="006B6CC8" w:rsidP="006B6CC8">
      <w:pPr>
        <w:rPr>
          <w:rFonts w:ascii="Times New Roman" w:eastAsia="Times New Roman" w:hAnsi="Times New Roman" w:cs="Times New Roman"/>
          <w:kern w:val="0"/>
          <w:sz w:val="24"/>
          <w:szCs w:val="24"/>
          <w:lang w:eastAsia="en-GB"/>
          <w14:ligatures w14:val="none"/>
        </w:rPr>
      </w:pPr>
      <w:r w:rsidRPr="006B6CC8">
        <w:rPr>
          <w:rFonts w:ascii="Times New Roman" w:eastAsia="Times New Roman" w:hAnsi="Times New Roman" w:cs="Times New Roman"/>
          <w:kern w:val="0"/>
          <w:sz w:val="24"/>
          <w:szCs w:val="24"/>
          <w:lang w:eastAsia="en-GB"/>
          <w14:ligatures w14:val="none"/>
        </w:rPr>
        <w:t>The impact of dysfunctional turnover can be considered in terms of direct and indirect costs. Direct costs include the financial expense of recruiting, training, and onboarding replacement staff. Advertising, agency fees, time spent shortlisting and interviewing, and the costs of induction all add up. As Armstrong (2023) notes, new employees often take several months to reach full productivity, meaning the business carries both a short</w:t>
      </w:r>
      <w:r w:rsidRPr="00FD179F">
        <w:rPr>
          <w:rFonts w:ascii="Times New Roman" w:eastAsia="Times New Roman" w:hAnsi="Times New Roman" w:cs="Times New Roman"/>
          <w:kern w:val="0"/>
          <w:sz w:val="24"/>
          <w:szCs w:val="24"/>
          <w:lang w:eastAsia="en-GB"/>
          <w14:ligatures w14:val="none"/>
        </w:rPr>
        <w:t xml:space="preserve"> </w:t>
      </w:r>
      <w:r w:rsidRPr="006B6CC8">
        <w:rPr>
          <w:rFonts w:ascii="Times New Roman" w:eastAsia="Times New Roman" w:hAnsi="Times New Roman" w:cs="Times New Roman"/>
          <w:kern w:val="0"/>
          <w:sz w:val="24"/>
          <w:szCs w:val="24"/>
          <w:lang w:eastAsia="en-GB"/>
          <w14:ligatures w14:val="none"/>
        </w:rPr>
        <w:t xml:space="preserve">term cost and a drop in performance. In roles like warehouse operations or logistics, any delay in training or capability can affect delivery targets and customer service levels. From experience, I’ve seen that rushed recruitment due to unexpected leavers often results in hiring someone less suited to the role, which </w:t>
      </w:r>
      <w:r w:rsidRPr="00FD179F">
        <w:rPr>
          <w:rFonts w:ascii="Times New Roman" w:eastAsia="Times New Roman" w:hAnsi="Times New Roman" w:cs="Times New Roman"/>
          <w:kern w:val="0"/>
          <w:sz w:val="24"/>
          <w:szCs w:val="24"/>
          <w:lang w:eastAsia="en-GB"/>
          <w14:ligatures w14:val="none"/>
        </w:rPr>
        <w:t>again</w:t>
      </w:r>
      <w:r w:rsidRPr="006B6CC8">
        <w:rPr>
          <w:rFonts w:ascii="Times New Roman" w:eastAsia="Times New Roman" w:hAnsi="Times New Roman" w:cs="Times New Roman"/>
          <w:kern w:val="0"/>
          <w:sz w:val="24"/>
          <w:szCs w:val="24"/>
          <w:lang w:eastAsia="en-GB"/>
          <w14:ligatures w14:val="none"/>
        </w:rPr>
        <w:t xml:space="preserve"> increases the risk of repeated turnover.</w:t>
      </w:r>
    </w:p>
    <w:p w14:paraId="19749354" w14:textId="56F563AA" w:rsidR="006B6CC8" w:rsidRPr="006B6CC8" w:rsidRDefault="006B6CC8" w:rsidP="006B6CC8">
      <w:pPr>
        <w:rPr>
          <w:rFonts w:ascii="Times New Roman" w:eastAsia="Times New Roman" w:hAnsi="Times New Roman" w:cs="Times New Roman"/>
          <w:kern w:val="0"/>
          <w:sz w:val="24"/>
          <w:szCs w:val="24"/>
          <w:lang w:eastAsia="en-GB"/>
          <w14:ligatures w14:val="none"/>
        </w:rPr>
      </w:pPr>
      <w:r w:rsidRPr="006B6CC8">
        <w:rPr>
          <w:rFonts w:ascii="Times New Roman" w:eastAsia="Times New Roman" w:hAnsi="Times New Roman" w:cs="Times New Roman"/>
          <w:kern w:val="0"/>
          <w:sz w:val="24"/>
          <w:szCs w:val="24"/>
          <w:lang w:eastAsia="en-GB"/>
          <w14:ligatures w14:val="none"/>
        </w:rPr>
        <w:t xml:space="preserve">Indirect costs, while less </w:t>
      </w:r>
      <w:r w:rsidRPr="00FD179F">
        <w:rPr>
          <w:rFonts w:ascii="Times New Roman" w:eastAsia="Times New Roman" w:hAnsi="Times New Roman" w:cs="Times New Roman"/>
          <w:kern w:val="0"/>
          <w:sz w:val="24"/>
          <w:szCs w:val="24"/>
          <w:lang w:eastAsia="en-GB"/>
          <w14:ligatures w14:val="none"/>
        </w:rPr>
        <w:t>noticeable</w:t>
      </w:r>
      <w:r w:rsidRPr="006B6CC8">
        <w:rPr>
          <w:rFonts w:ascii="Times New Roman" w:eastAsia="Times New Roman" w:hAnsi="Times New Roman" w:cs="Times New Roman"/>
          <w:kern w:val="0"/>
          <w:sz w:val="24"/>
          <w:szCs w:val="24"/>
          <w:lang w:eastAsia="en-GB"/>
          <w14:ligatures w14:val="none"/>
        </w:rPr>
        <w:t>, can be just as damaging. These include the loss of internal knowledge, disrupted team dynamics, and lower staff morale. When a respected or skilled colleague leaves, it often causes others to question their own future, particularly if there are underlying concerns about pay, workload, or support. According to Reilly (2016), employee morale often dips when turnover is high, especially when leavers are viewed as hard to replace. This creates a cycle where more staff feel disengaged or undervalued. Hausknecht et al. (2008) also argue that retention of top performers is essential for business stability and performance, particularly in time-sensitive or high-pressure industries like parcel delivery.</w:t>
      </w:r>
    </w:p>
    <w:p w14:paraId="2844B21E" w14:textId="0534D7D4" w:rsidR="006B6CC8" w:rsidRPr="006B6CC8" w:rsidRDefault="00E9251C" w:rsidP="006B6CC8">
      <w:pPr>
        <w:rPr>
          <w:rFonts w:ascii="Times New Roman" w:eastAsia="Times New Roman" w:hAnsi="Times New Roman" w:cs="Times New Roman"/>
          <w:kern w:val="0"/>
          <w:sz w:val="24"/>
          <w:szCs w:val="24"/>
          <w:lang w:eastAsia="en-GB"/>
          <w14:ligatures w14:val="none"/>
        </w:rPr>
      </w:pPr>
      <w:r w:rsidRPr="00FD179F">
        <w:rPr>
          <w:rFonts w:ascii="Times New Roman" w:eastAsia="Times New Roman" w:hAnsi="Times New Roman" w:cs="Times New Roman"/>
          <w:kern w:val="0"/>
          <w:sz w:val="24"/>
          <w:szCs w:val="24"/>
          <w:lang w:eastAsia="en-GB"/>
          <w14:ligatures w14:val="none"/>
        </w:rPr>
        <w:t>Longer term</w:t>
      </w:r>
      <w:r w:rsidR="006B6CC8" w:rsidRPr="006B6CC8">
        <w:rPr>
          <w:rFonts w:ascii="Times New Roman" w:eastAsia="Times New Roman" w:hAnsi="Times New Roman" w:cs="Times New Roman"/>
          <w:kern w:val="0"/>
          <w:sz w:val="24"/>
          <w:szCs w:val="24"/>
          <w:lang w:eastAsia="en-GB"/>
          <w14:ligatures w14:val="none"/>
        </w:rPr>
        <w:t xml:space="preserve"> repeated dysfunctional turnover can damage ParcelCare’s employer brand. If staff leave due to poor working conditions or limited progression opportunities, this reputation can spread</w:t>
      </w:r>
      <w:r w:rsidR="006B6CC8" w:rsidRPr="00FD179F">
        <w:rPr>
          <w:rFonts w:ascii="Times New Roman" w:eastAsia="Times New Roman" w:hAnsi="Times New Roman" w:cs="Times New Roman"/>
          <w:kern w:val="0"/>
          <w:sz w:val="24"/>
          <w:szCs w:val="24"/>
          <w:lang w:eastAsia="en-GB"/>
          <w14:ligatures w14:val="none"/>
        </w:rPr>
        <w:t xml:space="preserve"> very quickly</w:t>
      </w:r>
      <w:r w:rsidR="006B6CC8" w:rsidRPr="006B6CC8">
        <w:rPr>
          <w:rFonts w:ascii="Times New Roman" w:eastAsia="Times New Roman" w:hAnsi="Times New Roman" w:cs="Times New Roman"/>
          <w:kern w:val="0"/>
          <w:sz w:val="24"/>
          <w:szCs w:val="24"/>
          <w:lang w:eastAsia="en-GB"/>
          <w14:ligatures w14:val="none"/>
        </w:rPr>
        <w:t xml:space="preserve"> through word</w:t>
      </w:r>
      <w:r w:rsidR="006B6CC8" w:rsidRPr="00FD179F">
        <w:rPr>
          <w:rFonts w:ascii="Times New Roman" w:eastAsia="Times New Roman" w:hAnsi="Times New Roman" w:cs="Times New Roman"/>
          <w:kern w:val="0"/>
          <w:sz w:val="24"/>
          <w:szCs w:val="24"/>
          <w:lang w:eastAsia="en-GB"/>
          <w14:ligatures w14:val="none"/>
        </w:rPr>
        <w:t xml:space="preserve"> </w:t>
      </w:r>
      <w:r w:rsidR="006B6CC8" w:rsidRPr="006B6CC8">
        <w:rPr>
          <w:rFonts w:ascii="Times New Roman" w:eastAsia="Times New Roman" w:hAnsi="Times New Roman" w:cs="Times New Roman"/>
          <w:kern w:val="0"/>
          <w:sz w:val="24"/>
          <w:szCs w:val="24"/>
          <w:lang w:eastAsia="en-GB"/>
          <w14:ligatures w14:val="none"/>
        </w:rPr>
        <w:t>of</w:t>
      </w:r>
      <w:r w:rsidR="006B6CC8" w:rsidRPr="00FD179F">
        <w:rPr>
          <w:rFonts w:ascii="Times New Roman" w:eastAsia="Times New Roman" w:hAnsi="Times New Roman" w:cs="Times New Roman"/>
          <w:kern w:val="0"/>
          <w:sz w:val="24"/>
          <w:szCs w:val="24"/>
          <w:lang w:eastAsia="en-GB"/>
          <w14:ligatures w14:val="none"/>
        </w:rPr>
        <w:t xml:space="preserve"> </w:t>
      </w:r>
      <w:r w:rsidR="006B6CC8" w:rsidRPr="006B6CC8">
        <w:rPr>
          <w:rFonts w:ascii="Times New Roman" w:eastAsia="Times New Roman" w:hAnsi="Times New Roman" w:cs="Times New Roman"/>
          <w:kern w:val="0"/>
          <w:sz w:val="24"/>
          <w:szCs w:val="24"/>
          <w:lang w:eastAsia="en-GB"/>
          <w14:ligatures w14:val="none"/>
        </w:rPr>
        <w:t>mouth or local job markets, making it harder to attract new talent. As the CIPD (2023) highlights, organisations that neglect retention risk not only financial loss but also long</w:t>
      </w:r>
      <w:r w:rsidR="006B6CC8" w:rsidRPr="00FD179F">
        <w:rPr>
          <w:rFonts w:ascii="Times New Roman" w:eastAsia="Times New Roman" w:hAnsi="Times New Roman" w:cs="Times New Roman"/>
          <w:kern w:val="0"/>
          <w:sz w:val="24"/>
          <w:szCs w:val="24"/>
          <w:lang w:eastAsia="en-GB"/>
          <w14:ligatures w14:val="none"/>
        </w:rPr>
        <w:t xml:space="preserve"> </w:t>
      </w:r>
      <w:r w:rsidR="006B6CC8" w:rsidRPr="006B6CC8">
        <w:rPr>
          <w:rFonts w:ascii="Times New Roman" w:eastAsia="Times New Roman" w:hAnsi="Times New Roman" w:cs="Times New Roman"/>
          <w:kern w:val="0"/>
          <w:sz w:val="24"/>
          <w:szCs w:val="24"/>
          <w:lang w:eastAsia="en-GB"/>
          <w14:ligatures w14:val="none"/>
        </w:rPr>
        <w:t>term reputational damage.</w:t>
      </w:r>
    </w:p>
    <w:p w14:paraId="6E71F001" w14:textId="7D4636C4" w:rsidR="006B6CC8" w:rsidRPr="00FD179F" w:rsidRDefault="006B6CC8" w:rsidP="006B6CC8">
      <w:pPr>
        <w:rPr>
          <w:rFonts w:ascii="Times New Roman" w:eastAsia="Times New Roman" w:hAnsi="Times New Roman" w:cs="Times New Roman"/>
          <w:kern w:val="0"/>
          <w:sz w:val="24"/>
          <w:szCs w:val="24"/>
          <w:lang w:eastAsia="en-GB"/>
          <w14:ligatures w14:val="none"/>
        </w:rPr>
      </w:pPr>
      <w:r w:rsidRPr="00FD179F">
        <w:rPr>
          <w:rFonts w:ascii="Times New Roman" w:eastAsia="Times New Roman" w:hAnsi="Times New Roman" w:cs="Times New Roman"/>
          <w:kern w:val="0"/>
          <w:sz w:val="24"/>
          <w:szCs w:val="24"/>
          <w:lang w:eastAsia="en-GB"/>
          <w14:ligatures w14:val="none"/>
        </w:rPr>
        <w:t>O</w:t>
      </w:r>
      <w:r w:rsidRPr="006B6CC8">
        <w:rPr>
          <w:rFonts w:ascii="Times New Roman" w:eastAsia="Times New Roman" w:hAnsi="Times New Roman" w:cs="Times New Roman"/>
          <w:kern w:val="0"/>
          <w:sz w:val="24"/>
          <w:szCs w:val="24"/>
          <w:lang w:eastAsia="en-GB"/>
          <w14:ligatures w14:val="none"/>
        </w:rPr>
        <w:t xml:space="preserve">rganisations must focus on identifying and retaining key talent, improving employee engagement, and ensuring that staff feel valued, supported, and developed. </w:t>
      </w:r>
    </w:p>
    <w:p w14:paraId="09752CFE" w14:textId="65042890" w:rsidR="00057B69" w:rsidRPr="00FD179F" w:rsidRDefault="00057B69" w:rsidP="006B6CC8">
      <w:pPr>
        <w:rPr>
          <w:rFonts w:ascii="Times New Roman" w:eastAsia="Times New Roman" w:hAnsi="Times New Roman" w:cs="Times New Roman"/>
          <w:kern w:val="0"/>
          <w:sz w:val="24"/>
          <w:szCs w:val="24"/>
          <w:lang w:eastAsia="en-GB"/>
          <w14:ligatures w14:val="none"/>
        </w:rPr>
      </w:pPr>
    </w:p>
    <w:p w14:paraId="4D99FD7E" w14:textId="7D50F743" w:rsidR="00E9251C" w:rsidRPr="00FD179F" w:rsidRDefault="00E9251C" w:rsidP="006B6CC8">
      <w:pPr>
        <w:rPr>
          <w:rFonts w:ascii="Times New Roman" w:eastAsia="Times New Roman" w:hAnsi="Times New Roman" w:cs="Times New Roman"/>
          <w:b/>
          <w:bCs/>
          <w:kern w:val="0"/>
          <w:sz w:val="24"/>
          <w:szCs w:val="24"/>
          <w:u w:val="single"/>
          <w:lang w:eastAsia="en-GB"/>
          <w14:ligatures w14:val="none"/>
        </w:rPr>
      </w:pPr>
      <w:r w:rsidRPr="00FD179F">
        <w:rPr>
          <w:rFonts w:ascii="Times New Roman" w:eastAsia="Times New Roman" w:hAnsi="Times New Roman" w:cs="Times New Roman"/>
          <w:b/>
          <w:bCs/>
          <w:kern w:val="0"/>
          <w:sz w:val="24"/>
          <w:szCs w:val="24"/>
          <w:u w:val="single"/>
          <w:lang w:eastAsia="en-GB"/>
          <w14:ligatures w14:val="none"/>
        </w:rPr>
        <w:t>AC 4.1</w:t>
      </w:r>
    </w:p>
    <w:p w14:paraId="37F37C6D" w14:textId="40AB0D42" w:rsidR="00E9251C" w:rsidRPr="00FD179F" w:rsidRDefault="00E9251C" w:rsidP="00E9251C">
      <w:pPr>
        <w:rPr>
          <w:rFonts w:ascii="Times New Roman" w:eastAsia="Times New Roman" w:hAnsi="Times New Roman" w:cs="Times New Roman"/>
          <w:kern w:val="0"/>
          <w:sz w:val="24"/>
          <w:szCs w:val="24"/>
          <w:lang w:eastAsia="en-GB"/>
          <w14:ligatures w14:val="none"/>
        </w:rPr>
      </w:pPr>
      <w:r w:rsidRPr="00FD179F">
        <w:rPr>
          <w:rFonts w:ascii="Times New Roman" w:eastAsia="Times New Roman" w:hAnsi="Times New Roman" w:cs="Times New Roman"/>
          <w:kern w:val="0"/>
          <w:sz w:val="24"/>
          <w:szCs w:val="24"/>
          <w:lang w:eastAsia="en-GB"/>
          <w14:ligatures w14:val="none"/>
        </w:rPr>
        <w:lastRenderedPageBreak/>
        <w:t xml:space="preserve">ParcelCare mainly uses permanent, full-time contracts. </w:t>
      </w:r>
      <w:r w:rsidR="009E0FDC" w:rsidRPr="00FD179F">
        <w:rPr>
          <w:rFonts w:ascii="Times New Roman" w:eastAsia="Times New Roman" w:hAnsi="Times New Roman" w:cs="Times New Roman"/>
          <w:kern w:val="0"/>
          <w:sz w:val="24"/>
          <w:szCs w:val="24"/>
          <w:lang w:eastAsia="en-GB"/>
          <w14:ligatures w14:val="none"/>
        </w:rPr>
        <w:t>These</w:t>
      </w:r>
      <w:r w:rsidRPr="00FD179F">
        <w:rPr>
          <w:rFonts w:ascii="Times New Roman" w:eastAsia="Times New Roman" w:hAnsi="Times New Roman" w:cs="Times New Roman"/>
          <w:kern w:val="0"/>
          <w:sz w:val="24"/>
          <w:szCs w:val="24"/>
          <w:lang w:eastAsia="en-GB"/>
          <w14:ligatures w14:val="none"/>
        </w:rPr>
        <w:t xml:space="preserve"> provide employees with job security, predictable hours, and access to benefits such as sick pay, pensions, and holiday entitlement. From an employer’s perspective, this contract type often results in better employee engagement, loyalty, and lower turnover. Armstrong (2023) suggests that long term employment relationships support the development of skills and knowledge, which is particularly valuable in logistics roles where consistency and reliability are essential. However, this model can lack flexibility, and when demand decreases, employers may be left with underutilised staff, raising costs and reducing efficiency (CIPD, 2024).</w:t>
      </w:r>
    </w:p>
    <w:p w14:paraId="4EE6D3B8" w14:textId="77777777" w:rsidR="00300F2B" w:rsidRPr="00FD179F" w:rsidRDefault="00E9251C" w:rsidP="00E9251C">
      <w:pPr>
        <w:rPr>
          <w:rFonts w:ascii="Times New Roman" w:eastAsia="Times New Roman" w:hAnsi="Times New Roman" w:cs="Times New Roman"/>
          <w:kern w:val="0"/>
          <w:sz w:val="24"/>
          <w:szCs w:val="24"/>
          <w:lang w:eastAsia="en-GB"/>
          <w14:ligatures w14:val="none"/>
        </w:rPr>
      </w:pPr>
      <w:r w:rsidRPr="00FD179F">
        <w:rPr>
          <w:rFonts w:ascii="Times New Roman" w:eastAsia="Times New Roman" w:hAnsi="Times New Roman" w:cs="Times New Roman"/>
          <w:kern w:val="0"/>
          <w:sz w:val="24"/>
          <w:szCs w:val="24"/>
          <w:lang w:eastAsia="en-GB"/>
          <w14:ligatures w14:val="none"/>
        </w:rPr>
        <w:t>One alternative is the fixed term contract, which is suitable for managing short term increases in workload, such as during peak delivery seasons like Christmas. These contracts are agreed for a specific time period and allow employers to match labour capacity with projected demand. Fixed term roles can also be used to cover absences or trial new services. According to Taylor and Woodhams (2022), fixed-term contracts can reduce financial risk during uncertain periods. However, frequent reliance on this model may lead to lower morale and weaker commitment, especially if staff feel disposable or overlooked for development opportunities.</w:t>
      </w:r>
    </w:p>
    <w:p w14:paraId="645800B2" w14:textId="13D627F0" w:rsidR="00E9251C" w:rsidRPr="00FD179F" w:rsidRDefault="00E9251C" w:rsidP="00E9251C">
      <w:pPr>
        <w:rPr>
          <w:rFonts w:ascii="Times New Roman" w:eastAsia="Times New Roman" w:hAnsi="Times New Roman" w:cs="Times New Roman"/>
          <w:kern w:val="0"/>
          <w:sz w:val="24"/>
          <w:szCs w:val="24"/>
          <w:lang w:eastAsia="en-GB"/>
          <w14:ligatures w14:val="none"/>
        </w:rPr>
      </w:pPr>
      <w:r w:rsidRPr="00FD179F">
        <w:rPr>
          <w:rFonts w:ascii="Times New Roman" w:eastAsia="Times New Roman" w:hAnsi="Times New Roman" w:cs="Times New Roman"/>
          <w:kern w:val="0"/>
          <w:sz w:val="24"/>
          <w:szCs w:val="24"/>
          <w:lang w:eastAsia="en-GB"/>
          <w14:ligatures w14:val="none"/>
        </w:rPr>
        <w:t>Another option is the zero</w:t>
      </w:r>
      <w:r w:rsidR="00300F2B" w:rsidRPr="00FD179F">
        <w:rPr>
          <w:rFonts w:ascii="Times New Roman" w:eastAsia="Times New Roman" w:hAnsi="Times New Roman" w:cs="Times New Roman"/>
          <w:kern w:val="0"/>
          <w:sz w:val="24"/>
          <w:szCs w:val="24"/>
          <w:lang w:eastAsia="en-GB"/>
          <w14:ligatures w14:val="none"/>
        </w:rPr>
        <w:t xml:space="preserve"> </w:t>
      </w:r>
      <w:r w:rsidRPr="00FD179F">
        <w:rPr>
          <w:rFonts w:ascii="Times New Roman" w:eastAsia="Times New Roman" w:hAnsi="Times New Roman" w:cs="Times New Roman"/>
          <w:kern w:val="0"/>
          <w:sz w:val="24"/>
          <w:szCs w:val="24"/>
          <w:lang w:eastAsia="en-GB"/>
          <w14:ligatures w14:val="none"/>
        </w:rPr>
        <w:t>hours contract, which offers maximum flexibility for the employer, as no minimum hours are guaranteed. This model can be useful during unpredictable periods or for last-minute cover. In logistics, this might apply to relief drivers or weekend</w:t>
      </w:r>
      <w:r w:rsidR="00300F2B" w:rsidRPr="00FD179F">
        <w:rPr>
          <w:rFonts w:ascii="Times New Roman" w:eastAsia="Times New Roman" w:hAnsi="Times New Roman" w:cs="Times New Roman"/>
          <w:kern w:val="0"/>
          <w:sz w:val="24"/>
          <w:szCs w:val="24"/>
          <w:lang w:eastAsia="en-GB"/>
          <w14:ligatures w14:val="none"/>
        </w:rPr>
        <w:t xml:space="preserve"> </w:t>
      </w:r>
      <w:r w:rsidRPr="00FD179F">
        <w:rPr>
          <w:rFonts w:ascii="Times New Roman" w:eastAsia="Times New Roman" w:hAnsi="Times New Roman" w:cs="Times New Roman"/>
          <w:kern w:val="0"/>
          <w:sz w:val="24"/>
          <w:szCs w:val="24"/>
          <w:lang w:eastAsia="en-GB"/>
          <w14:ligatures w14:val="none"/>
        </w:rPr>
        <w:t>only staff. ACAS (2021) acknowledges that zero</w:t>
      </w:r>
      <w:r w:rsidR="00300F2B" w:rsidRPr="00FD179F">
        <w:rPr>
          <w:rFonts w:ascii="Times New Roman" w:eastAsia="Times New Roman" w:hAnsi="Times New Roman" w:cs="Times New Roman"/>
          <w:kern w:val="0"/>
          <w:sz w:val="24"/>
          <w:szCs w:val="24"/>
          <w:lang w:eastAsia="en-GB"/>
          <w14:ligatures w14:val="none"/>
        </w:rPr>
        <w:t xml:space="preserve"> </w:t>
      </w:r>
      <w:r w:rsidRPr="00FD179F">
        <w:rPr>
          <w:rFonts w:ascii="Times New Roman" w:eastAsia="Times New Roman" w:hAnsi="Times New Roman" w:cs="Times New Roman"/>
          <w:kern w:val="0"/>
          <w:sz w:val="24"/>
          <w:szCs w:val="24"/>
          <w:lang w:eastAsia="en-GB"/>
          <w14:ligatures w14:val="none"/>
        </w:rPr>
        <w:t xml:space="preserve">hours contracts can benefit both employers and employees when used fairly and transparently. However, concerns about insecurity and inconsistent income mean they are often viewed negatively. The Taylor Review (2017) recommended stricter regulation of such contracts to prevent exploitation, </w:t>
      </w:r>
      <w:r w:rsidR="009E0FDC" w:rsidRPr="00FD179F">
        <w:rPr>
          <w:rFonts w:ascii="Times New Roman" w:eastAsia="Times New Roman" w:hAnsi="Times New Roman" w:cs="Times New Roman"/>
          <w:kern w:val="0"/>
          <w:sz w:val="24"/>
          <w:szCs w:val="24"/>
          <w:lang w:eastAsia="en-GB"/>
          <w14:ligatures w14:val="none"/>
        </w:rPr>
        <w:t>especially</w:t>
      </w:r>
      <w:r w:rsidRPr="00FD179F">
        <w:rPr>
          <w:rFonts w:ascii="Times New Roman" w:eastAsia="Times New Roman" w:hAnsi="Times New Roman" w:cs="Times New Roman"/>
          <w:kern w:val="0"/>
          <w:sz w:val="24"/>
          <w:szCs w:val="24"/>
          <w:lang w:eastAsia="en-GB"/>
          <w14:ligatures w14:val="none"/>
        </w:rPr>
        <w:t xml:space="preserve"> where workers are expected to be available without guaranteed earnings.</w:t>
      </w:r>
    </w:p>
    <w:p w14:paraId="164F3EBE" w14:textId="74A4295D" w:rsidR="00E9251C" w:rsidRPr="00FD179F" w:rsidRDefault="00300F2B" w:rsidP="00E9251C">
      <w:pPr>
        <w:rPr>
          <w:rFonts w:ascii="Times New Roman" w:eastAsia="Times New Roman" w:hAnsi="Times New Roman" w:cs="Times New Roman"/>
          <w:kern w:val="0"/>
          <w:sz w:val="24"/>
          <w:szCs w:val="24"/>
          <w:lang w:eastAsia="en-GB"/>
          <w14:ligatures w14:val="none"/>
        </w:rPr>
      </w:pPr>
      <w:r w:rsidRPr="00FD179F">
        <w:rPr>
          <w:rFonts w:ascii="Times New Roman" w:eastAsia="Times New Roman" w:hAnsi="Times New Roman" w:cs="Times New Roman"/>
          <w:kern w:val="0"/>
          <w:sz w:val="24"/>
          <w:szCs w:val="24"/>
          <w:lang w:eastAsia="en-GB"/>
          <w14:ligatures w14:val="none"/>
        </w:rPr>
        <w:t>ParcelCare needs to balance keeping staff happy with staying flexible as a business. Relying too much on flexible contracts could harm its reputation and lower staff motivation. Rees and French (2022) say it’s important to be fair and clear with contract types to build trust. A mix of contracts might work best keeping a stable group of permanent staff and using fixed term or zero hours contracts when demand is higher.</w:t>
      </w:r>
    </w:p>
    <w:p w14:paraId="476421CB" w14:textId="64BE2A47" w:rsidR="00057B69" w:rsidRPr="00FD179F" w:rsidRDefault="00300F2B" w:rsidP="006B6CC8">
      <w:pPr>
        <w:rPr>
          <w:rFonts w:ascii="Times New Roman" w:eastAsia="Times New Roman" w:hAnsi="Times New Roman" w:cs="Times New Roman"/>
          <w:kern w:val="0"/>
          <w:sz w:val="24"/>
          <w:szCs w:val="24"/>
          <w:lang w:eastAsia="en-GB"/>
          <w14:ligatures w14:val="none"/>
        </w:rPr>
      </w:pPr>
      <w:r w:rsidRPr="00FD179F">
        <w:rPr>
          <w:rFonts w:ascii="Times New Roman" w:eastAsia="Times New Roman" w:hAnsi="Times New Roman" w:cs="Times New Roman"/>
          <w:kern w:val="0"/>
          <w:sz w:val="24"/>
          <w:szCs w:val="24"/>
          <w:lang w:eastAsia="en-GB"/>
          <w14:ligatures w14:val="none"/>
        </w:rPr>
        <w:t>In the end, the right contract depends on how well it fits ParcelCare’s work needs, legal duties, and how fairly it treats staff. The business needs to stay flexible, but also make sure it treats people fairly, especially when it's hard to hire and keep good workers.</w:t>
      </w:r>
    </w:p>
    <w:p w14:paraId="23CF037B" w14:textId="77777777" w:rsidR="00DF0D32" w:rsidRPr="00FD179F" w:rsidRDefault="00DF0D32" w:rsidP="006B6CC8">
      <w:pPr>
        <w:rPr>
          <w:rFonts w:ascii="Times New Roman" w:eastAsia="Times New Roman" w:hAnsi="Times New Roman" w:cs="Times New Roman"/>
          <w:kern w:val="0"/>
          <w:sz w:val="24"/>
          <w:szCs w:val="24"/>
          <w:lang w:eastAsia="en-GB"/>
          <w14:ligatures w14:val="none"/>
        </w:rPr>
      </w:pPr>
    </w:p>
    <w:p w14:paraId="5EB63D80" w14:textId="5E05E29F" w:rsidR="00DF0D32" w:rsidRPr="00FD179F" w:rsidRDefault="00DF0D32" w:rsidP="006B6CC8">
      <w:pPr>
        <w:rPr>
          <w:rFonts w:ascii="Times New Roman" w:eastAsia="Times New Roman" w:hAnsi="Times New Roman" w:cs="Times New Roman"/>
          <w:b/>
          <w:bCs/>
          <w:kern w:val="0"/>
          <w:sz w:val="24"/>
          <w:szCs w:val="24"/>
          <w:u w:val="single"/>
          <w:lang w:eastAsia="en-GB"/>
          <w14:ligatures w14:val="none"/>
        </w:rPr>
      </w:pPr>
      <w:r w:rsidRPr="00FD179F">
        <w:rPr>
          <w:rFonts w:ascii="Times New Roman" w:eastAsia="Times New Roman" w:hAnsi="Times New Roman" w:cs="Times New Roman"/>
          <w:b/>
          <w:bCs/>
          <w:kern w:val="0"/>
          <w:sz w:val="24"/>
          <w:szCs w:val="24"/>
          <w:u w:val="single"/>
          <w:lang w:eastAsia="en-GB"/>
          <w14:ligatures w14:val="none"/>
        </w:rPr>
        <w:t>AC 4.2</w:t>
      </w:r>
    </w:p>
    <w:p w14:paraId="52D023A1" w14:textId="2C514BD1" w:rsidR="00DF0D32" w:rsidRPr="00FD179F" w:rsidRDefault="00DF0D32" w:rsidP="00DF0D32">
      <w:pPr>
        <w:rPr>
          <w:rFonts w:ascii="Times New Roman" w:eastAsia="Times New Roman" w:hAnsi="Times New Roman" w:cs="Times New Roman"/>
          <w:kern w:val="0"/>
          <w:sz w:val="24"/>
          <w:szCs w:val="24"/>
          <w:lang w:eastAsia="en-GB"/>
          <w14:ligatures w14:val="none"/>
        </w:rPr>
      </w:pPr>
      <w:r w:rsidRPr="00FD179F">
        <w:rPr>
          <w:rFonts w:ascii="Times New Roman" w:eastAsia="Times New Roman" w:hAnsi="Times New Roman" w:cs="Times New Roman"/>
          <w:kern w:val="0"/>
          <w:sz w:val="24"/>
          <w:szCs w:val="24"/>
          <w:lang w:eastAsia="en-GB"/>
          <w14:ligatures w14:val="none"/>
        </w:rPr>
        <w:t>Onboarding is the process of welcoming and preparing new employees to succeed in their roles. At ParcelCare, onboarding is currently quite basic it mostly involves filling in forms and giving health and safety information. While this is important, it misses the chance to help new starters feel supported and ready to do their jobs well.</w:t>
      </w:r>
      <w:r w:rsidR="00C030A2" w:rsidRPr="00FD179F">
        <w:rPr>
          <w:rFonts w:ascii="Times New Roman" w:eastAsia="Times New Roman" w:hAnsi="Times New Roman" w:cs="Times New Roman"/>
          <w:kern w:val="0"/>
          <w:sz w:val="24"/>
          <w:szCs w:val="24"/>
          <w:lang w:eastAsia="en-GB"/>
          <w14:ligatures w14:val="none"/>
        </w:rPr>
        <w:t xml:space="preserve"> </w:t>
      </w:r>
      <w:r w:rsidRPr="00FD179F">
        <w:rPr>
          <w:rFonts w:ascii="Times New Roman" w:eastAsia="Times New Roman" w:hAnsi="Times New Roman" w:cs="Times New Roman"/>
          <w:kern w:val="0"/>
          <w:sz w:val="24"/>
          <w:szCs w:val="24"/>
          <w:lang w:eastAsia="en-GB"/>
          <w14:ligatures w14:val="none"/>
        </w:rPr>
        <w:t xml:space="preserve">A proper onboarding process helps new employees settle in faster. According to the CIPD (2023), good onboarding helps people understand what’s expected of them, how their team works, and how things are done in the company. This is </w:t>
      </w:r>
      <w:r w:rsidR="00C030A2" w:rsidRPr="00FD179F">
        <w:rPr>
          <w:rFonts w:ascii="Times New Roman" w:eastAsia="Times New Roman" w:hAnsi="Times New Roman" w:cs="Times New Roman"/>
          <w:kern w:val="0"/>
          <w:sz w:val="24"/>
          <w:szCs w:val="24"/>
          <w:lang w:eastAsia="en-GB"/>
          <w14:ligatures w14:val="none"/>
        </w:rPr>
        <w:t>useful</w:t>
      </w:r>
      <w:r w:rsidRPr="00FD179F">
        <w:rPr>
          <w:rFonts w:ascii="Times New Roman" w:eastAsia="Times New Roman" w:hAnsi="Times New Roman" w:cs="Times New Roman"/>
          <w:kern w:val="0"/>
          <w:sz w:val="24"/>
          <w:szCs w:val="24"/>
          <w:lang w:eastAsia="en-GB"/>
          <w14:ligatures w14:val="none"/>
        </w:rPr>
        <w:t xml:space="preserve"> where employees need to learn systems, routes, safety rules, and how to meet time targets. When onboarding is done well, new staff make fewer mistakes, and they feel more confident early on.</w:t>
      </w:r>
    </w:p>
    <w:p w14:paraId="42AA00E2" w14:textId="52E0B12C" w:rsidR="00DF0D32" w:rsidRPr="00FD179F" w:rsidRDefault="00DF0D32" w:rsidP="00DF0D32">
      <w:pPr>
        <w:rPr>
          <w:rFonts w:ascii="Times New Roman" w:eastAsia="Times New Roman" w:hAnsi="Times New Roman" w:cs="Times New Roman"/>
          <w:kern w:val="0"/>
          <w:sz w:val="24"/>
          <w:szCs w:val="24"/>
          <w:lang w:eastAsia="en-GB"/>
          <w14:ligatures w14:val="none"/>
        </w:rPr>
      </w:pPr>
      <w:r w:rsidRPr="00FD179F">
        <w:rPr>
          <w:rFonts w:ascii="Times New Roman" w:eastAsia="Times New Roman" w:hAnsi="Times New Roman" w:cs="Times New Roman"/>
          <w:kern w:val="0"/>
          <w:sz w:val="24"/>
          <w:szCs w:val="24"/>
          <w:lang w:eastAsia="en-GB"/>
          <w14:ligatures w14:val="none"/>
        </w:rPr>
        <w:lastRenderedPageBreak/>
        <w:t>Another big benefit is that it makes people feel more valued and involved. Armstrong (2023) explains that the first days and weeks in a job are key to how someone feels about their employer. If they have a poor start, they may quickly lose interest or feel they’ve made a bad choice. In a competitive job market, people can easily leave if they don’t feel settled. Rees and French (2022) point out that when people feel supported early on, they’re more likely to stay and try their best. I’ve seen this first</w:t>
      </w:r>
      <w:r w:rsidR="00056351" w:rsidRPr="00FD179F">
        <w:rPr>
          <w:rFonts w:ascii="Times New Roman" w:eastAsia="Times New Roman" w:hAnsi="Times New Roman" w:cs="Times New Roman"/>
          <w:kern w:val="0"/>
          <w:sz w:val="24"/>
          <w:szCs w:val="24"/>
          <w:lang w:eastAsia="en-GB"/>
          <w14:ligatures w14:val="none"/>
        </w:rPr>
        <w:t xml:space="preserve"> </w:t>
      </w:r>
      <w:r w:rsidRPr="00FD179F">
        <w:rPr>
          <w:rFonts w:ascii="Times New Roman" w:eastAsia="Times New Roman" w:hAnsi="Times New Roman" w:cs="Times New Roman"/>
          <w:kern w:val="0"/>
          <w:sz w:val="24"/>
          <w:szCs w:val="24"/>
          <w:lang w:eastAsia="en-GB"/>
          <w14:ligatures w14:val="none"/>
        </w:rPr>
        <w:t>hand in previous roles</w:t>
      </w:r>
      <w:r w:rsidR="00C030A2" w:rsidRPr="00FD179F">
        <w:rPr>
          <w:rFonts w:ascii="Times New Roman" w:eastAsia="Times New Roman" w:hAnsi="Times New Roman" w:cs="Times New Roman"/>
          <w:kern w:val="0"/>
          <w:sz w:val="24"/>
          <w:szCs w:val="24"/>
          <w:lang w:eastAsia="en-GB"/>
          <w14:ligatures w14:val="none"/>
        </w:rPr>
        <w:t>,</w:t>
      </w:r>
      <w:r w:rsidRPr="00FD179F">
        <w:rPr>
          <w:rFonts w:ascii="Times New Roman" w:eastAsia="Times New Roman" w:hAnsi="Times New Roman" w:cs="Times New Roman"/>
          <w:kern w:val="0"/>
          <w:sz w:val="24"/>
          <w:szCs w:val="24"/>
          <w:lang w:eastAsia="en-GB"/>
          <w14:ligatures w14:val="none"/>
        </w:rPr>
        <w:t xml:space="preserve"> people who had a proper welcome often stayed longer and cared more about their work.</w:t>
      </w:r>
    </w:p>
    <w:p w14:paraId="3C3B9E2A" w14:textId="77777777" w:rsidR="00C030A2" w:rsidRPr="00FD179F" w:rsidRDefault="00DF0D32" w:rsidP="00DF0D32">
      <w:pPr>
        <w:rPr>
          <w:rFonts w:ascii="Times New Roman" w:eastAsia="Times New Roman" w:hAnsi="Times New Roman" w:cs="Times New Roman"/>
          <w:kern w:val="0"/>
          <w:sz w:val="24"/>
          <w:szCs w:val="24"/>
          <w:lang w:eastAsia="en-GB"/>
          <w14:ligatures w14:val="none"/>
        </w:rPr>
      </w:pPr>
      <w:r w:rsidRPr="00FD179F">
        <w:rPr>
          <w:rFonts w:ascii="Times New Roman" w:eastAsia="Times New Roman" w:hAnsi="Times New Roman" w:cs="Times New Roman"/>
          <w:kern w:val="0"/>
          <w:sz w:val="24"/>
          <w:szCs w:val="24"/>
          <w:lang w:eastAsia="en-GB"/>
          <w14:ligatures w14:val="none"/>
        </w:rPr>
        <w:t xml:space="preserve">Onboarding also helps reduce early staff turnover. According to the CIPD (2024), </w:t>
      </w:r>
      <w:r w:rsidR="00C030A2" w:rsidRPr="00FD179F">
        <w:rPr>
          <w:rFonts w:ascii="Times New Roman" w:eastAsia="Times New Roman" w:hAnsi="Times New Roman" w:cs="Times New Roman"/>
          <w:kern w:val="0"/>
          <w:sz w:val="24"/>
          <w:szCs w:val="24"/>
          <w:lang w:eastAsia="en-GB"/>
          <w14:ligatures w14:val="none"/>
        </w:rPr>
        <w:t xml:space="preserve">evidence shows </w:t>
      </w:r>
      <w:r w:rsidRPr="00FD179F">
        <w:rPr>
          <w:rFonts w:ascii="Times New Roman" w:eastAsia="Times New Roman" w:hAnsi="Times New Roman" w:cs="Times New Roman"/>
          <w:kern w:val="0"/>
          <w:sz w:val="24"/>
          <w:szCs w:val="24"/>
          <w:lang w:eastAsia="en-GB"/>
          <w14:ligatures w14:val="none"/>
        </w:rPr>
        <w:t>many people leave their jobs in the first six months, often because they didn’t get the right support at the start. At ParcelCare, where the work is busy and physical, this is especially important. If staff know what to expect and who to go to for help, they’re more likely to cope and stay in the job.</w:t>
      </w:r>
    </w:p>
    <w:p w14:paraId="0143B23A" w14:textId="2C654E2A" w:rsidR="00DF0D32" w:rsidRPr="00FD179F" w:rsidRDefault="00DF0D32" w:rsidP="00DF0D32">
      <w:pPr>
        <w:rPr>
          <w:rFonts w:ascii="Times New Roman" w:eastAsia="Times New Roman" w:hAnsi="Times New Roman" w:cs="Times New Roman"/>
          <w:kern w:val="0"/>
          <w:sz w:val="24"/>
          <w:szCs w:val="24"/>
          <w:lang w:eastAsia="en-GB"/>
          <w14:ligatures w14:val="none"/>
        </w:rPr>
      </w:pPr>
      <w:r w:rsidRPr="00FD179F">
        <w:rPr>
          <w:rFonts w:ascii="Times New Roman" w:eastAsia="Times New Roman" w:hAnsi="Times New Roman" w:cs="Times New Roman"/>
          <w:kern w:val="0"/>
          <w:sz w:val="24"/>
          <w:szCs w:val="24"/>
          <w:lang w:eastAsia="en-GB"/>
          <w14:ligatures w14:val="none"/>
        </w:rPr>
        <w:t xml:space="preserve">Onboarding can also help build a better team culture. Gennard and Judge (2017) say that clear messages at the start about behaviour, teamwork, and values can stop problems later. </w:t>
      </w:r>
      <w:r w:rsidR="00C030A2" w:rsidRPr="00FD179F">
        <w:rPr>
          <w:rFonts w:ascii="Times New Roman" w:eastAsia="Times New Roman" w:hAnsi="Times New Roman" w:cs="Times New Roman"/>
          <w:kern w:val="0"/>
          <w:sz w:val="24"/>
          <w:szCs w:val="24"/>
          <w:lang w:eastAsia="en-GB"/>
          <w14:ligatures w14:val="none"/>
        </w:rPr>
        <w:t xml:space="preserve">If </w:t>
      </w:r>
      <w:r w:rsidRPr="00FD179F">
        <w:rPr>
          <w:rFonts w:ascii="Times New Roman" w:eastAsia="Times New Roman" w:hAnsi="Times New Roman" w:cs="Times New Roman"/>
          <w:kern w:val="0"/>
          <w:sz w:val="24"/>
          <w:szCs w:val="24"/>
          <w:lang w:eastAsia="en-GB"/>
          <w14:ligatures w14:val="none"/>
        </w:rPr>
        <w:t>ParcelCare makes it clear during onboarding that respect and teamwork are important</w:t>
      </w:r>
      <w:r w:rsidR="00C030A2" w:rsidRPr="00FD179F">
        <w:rPr>
          <w:rFonts w:ascii="Times New Roman" w:eastAsia="Times New Roman" w:hAnsi="Times New Roman" w:cs="Times New Roman"/>
          <w:kern w:val="0"/>
          <w:sz w:val="24"/>
          <w:szCs w:val="24"/>
          <w:lang w:eastAsia="en-GB"/>
          <w14:ligatures w14:val="none"/>
        </w:rPr>
        <w:t xml:space="preserve"> and build this into the induction process</w:t>
      </w:r>
      <w:r w:rsidRPr="00FD179F">
        <w:rPr>
          <w:rFonts w:ascii="Times New Roman" w:eastAsia="Times New Roman" w:hAnsi="Times New Roman" w:cs="Times New Roman"/>
          <w:kern w:val="0"/>
          <w:sz w:val="24"/>
          <w:szCs w:val="24"/>
          <w:lang w:eastAsia="en-GB"/>
          <w14:ligatures w14:val="none"/>
        </w:rPr>
        <w:t>, this could help reduce future conflict and build stronger working relationships.</w:t>
      </w:r>
      <w:r w:rsidR="008321E6" w:rsidRPr="00FD179F">
        <w:rPr>
          <w:rFonts w:ascii="Times New Roman" w:eastAsia="Times New Roman" w:hAnsi="Times New Roman" w:cs="Times New Roman"/>
          <w:kern w:val="0"/>
          <w:sz w:val="24"/>
          <w:szCs w:val="24"/>
          <w:lang w:eastAsia="en-GB"/>
          <w14:ligatures w14:val="none"/>
        </w:rPr>
        <w:t xml:space="preserve"> </w:t>
      </w:r>
      <w:r w:rsidRPr="00FD179F">
        <w:rPr>
          <w:rFonts w:ascii="Times New Roman" w:eastAsia="Times New Roman" w:hAnsi="Times New Roman" w:cs="Times New Roman"/>
          <w:kern w:val="0"/>
          <w:sz w:val="24"/>
          <w:szCs w:val="24"/>
          <w:lang w:eastAsia="en-GB"/>
          <w14:ligatures w14:val="none"/>
        </w:rPr>
        <w:t>It also makes life easier for line managers. If managers have a clear checklist or system for onboarding, they know exactly what to cover and can make sure every new starter gets the same support. This helps keep things fair across different teams.</w:t>
      </w:r>
    </w:p>
    <w:p w14:paraId="11C23085" w14:textId="77777777" w:rsidR="00300F2B" w:rsidRPr="00FD179F" w:rsidRDefault="00300F2B" w:rsidP="006B6CC8">
      <w:pPr>
        <w:rPr>
          <w:rFonts w:ascii="Times New Roman" w:eastAsia="Times New Roman" w:hAnsi="Times New Roman" w:cs="Times New Roman"/>
          <w:kern w:val="0"/>
          <w:sz w:val="24"/>
          <w:szCs w:val="24"/>
          <w:lang w:eastAsia="en-GB"/>
          <w14:ligatures w14:val="none"/>
        </w:rPr>
      </w:pPr>
    </w:p>
    <w:p w14:paraId="6CB0EBF8" w14:textId="77777777" w:rsidR="00300F2B" w:rsidRPr="00FD179F" w:rsidRDefault="00300F2B" w:rsidP="006B6CC8">
      <w:pPr>
        <w:rPr>
          <w:rFonts w:ascii="Times New Roman" w:eastAsia="Times New Roman" w:hAnsi="Times New Roman" w:cs="Times New Roman"/>
          <w:kern w:val="0"/>
          <w:sz w:val="24"/>
          <w:szCs w:val="24"/>
          <w:lang w:eastAsia="en-GB"/>
          <w14:ligatures w14:val="none"/>
        </w:rPr>
      </w:pPr>
    </w:p>
    <w:p w14:paraId="43C5F8F0" w14:textId="7CBED258" w:rsidR="00300F2B" w:rsidRPr="00FD179F" w:rsidRDefault="00A25628" w:rsidP="006B6CC8">
      <w:pPr>
        <w:rPr>
          <w:rFonts w:ascii="Times New Roman" w:eastAsia="Times New Roman" w:hAnsi="Times New Roman" w:cs="Times New Roman"/>
          <w:b/>
          <w:bCs/>
          <w:kern w:val="0"/>
          <w:sz w:val="24"/>
          <w:szCs w:val="24"/>
          <w:u w:val="single"/>
          <w:lang w:eastAsia="en-GB"/>
          <w14:ligatures w14:val="none"/>
        </w:rPr>
      </w:pPr>
      <w:r w:rsidRPr="00FD179F">
        <w:rPr>
          <w:rFonts w:ascii="Times New Roman" w:eastAsia="Times New Roman" w:hAnsi="Times New Roman" w:cs="Times New Roman"/>
          <w:b/>
          <w:bCs/>
          <w:kern w:val="0"/>
          <w:sz w:val="24"/>
          <w:szCs w:val="24"/>
          <w:u w:val="single"/>
          <w:lang w:eastAsia="en-GB"/>
          <w14:ligatures w14:val="none"/>
        </w:rPr>
        <w:t>References</w:t>
      </w:r>
    </w:p>
    <w:p w14:paraId="12DF7657" w14:textId="77777777" w:rsidR="00A25628" w:rsidRPr="00FD179F" w:rsidRDefault="00A25628" w:rsidP="00A25628">
      <w:pPr>
        <w:rPr>
          <w:rFonts w:ascii="Times New Roman" w:eastAsia="Times New Roman" w:hAnsi="Times New Roman" w:cs="Times New Roman"/>
          <w:kern w:val="0"/>
          <w:sz w:val="24"/>
          <w:szCs w:val="24"/>
          <w:lang w:eastAsia="en-GB"/>
          <w14:ligatures w14:val="none"/>
        </w:rPr>
      </w:pPr>
      <w:r w:rsidRPr="00FD179F">
        <w:rPr>
          <w:rFonts w:ascii="Times New Roman" w:eastAsia="Times New Roman" w:hAnsi="Times New Roman" w:cs="Times New Roman"/>
          <w:kern w:val="0"/>
          <w:sz w:val="24"/>
          <w:szCs w:val="24"/>
          <w:lang w:eastAsia="en-GB"/>
          <w14:ligatures w14:val="none"/>
        </w:rPr>
        <w:t>ACAS (2021) Employment Contracts. Available at: https://www.acas.org.uk/employment-contracts (Accessed: 21 June 2025).</w:t>
      </w:r>
    </w:p>
    <w:p w14:paraId="21CB98D6" w14:textId="77777777" w:rsidR="00A25628" w:rsidRPr="00FD179F" w:rsidRDefault="00A25628" w:rsidP="00A25628">
      <w:pPr>
        <w:rPr>
          <w:rFonts w:ascii="Times New Roman" w:eastAsia="Times New Roman" w:hAnsi="Times New Roman" w:cs="Times New Roman"/>
          <w:kern w:val="0"/>
          <w:sz w:val="24"/>
          <w:szCs w:val="24"/>
          <w:lang w:eastAsia="en-GB"/>
          <w14:ligatures w14:val="none"/>
        </w:rPr>
      </w:pPr>
      <w:r w:rsidRPr="00FD179F">
        <w:rPr>
          <w:rFonts w:ascii="Times New Roman" w:eastAsia="Times New Roman" w:hAnsi="Times New Roman" w:cs="Times New Roman"/>
          <w:kern w:val="0"/>
          <w:sz w:val="24"/>
          <w:szCs w:val="24"/>
          <w:lang w:eastAsia="en-GB"/>
          <w14:ligatures w14:val="none"/>
        </w:rPr>
        <w:t>Armstrong, M. (2023) Armstrong’s Handbook of Human Resource Management Practice. 16th edn. London: Kogan Page.</w:t>
      </w:r>
    </w:p>
    <w:p w14:paraId="1AB30A2F" w14:textId="77777777" w:rsidR="00A25628" w:rsidRPr="00FD179F" w:rsidRDefault="00A25628" w:rsidP="00A25628">
      <w:pPr>
        <w:rPr>
          <w:rFonts w:ascii="Times New Roman" w:eastAsia="Times New Roman" w:hAnsi="Times New Roman" w:cs="Times New Roman"/>
          <w:kern w:val="0"/>
          <w:sz w:val="24"/>
          <w:szCs w:val="24"/>
          <w:lang w:eastAsia="en-GB"/>
          <w14:ligatures w14:val="none"/>
        </w:rPr>
      </w:pPr>
      <w:r w:rsidRPr="00FD179F">
        <w:rPr>
          <w:rFonts w:ascii="Times New Roman" w:eastAsia="Times New Roman" w:hAnsi="Times New Roman" w:cs="Times New Roman"/>
          <w:kern w:val="0"/>
          <w:sz w:val="24"/>
          <w:szCs w:val="24"/>
          <w:lang w:eastAsia="en-GB"/>
          <w14:ligatures w14:val="none"/>
        </w:rPr>
        <w:t>Boxall, P. and Purcell, J. (2016) Strategy and Human Resource Management. 4th edn. Basingstoke: Palgrave Macmillan.</w:t>
      </w:r>
    </w:p>
    <w:p w14:paraId="619A68A4" w14:textId="77777777" w:rsidR="00A25628" w:rsidRPr="00FD179F" w:rsidRDefault="00A25628" w:rsidP="00A25628">
      <w:pPr>
        <w:rPr>
          <w:rFonts w:ascii="Times New Roman" w:eastAsia="Times New Roman" w:hAnsi="Times New Roman" w:cs="Times New Roman"/>
          <w:kern w:val="0"/>
          <w:sz w:val="24"/>
          <w:szCs w:val="24"/>
          <w:lang w:eastAsia="en-GB"/>
          <w14:ligatures w14:val="none"/>
        </w:rPr>
      </w:pPr>
      <w:r w:rsidRPr="00FD179F">
        <w:rPr>
          <w:rFonts w:ascii="Times New Roman" w:eastAsia="Times New Roman" w:hAnsi="Times New Roman" w:cs="Times New Roman"/>
          <w:kern w:val="0"/>
          <w:sz w:val="24"/>
          <w:szCs w:val="24"/>
          <w:lang w:eastAsia="en-GB"/>
          <w14:ligatures w14:val="none"/>
        </w:rPr>
        <w:t>Boxall, P. and Purcell, J. (2016) Strategy and Human Resource Management. 4th edn. London: Palgrave Macmillan.</w:t>
      </w:r>
    </w:p>
    <w:p w14:paraId="7BAD44ED" w14:textId="77777777" w:rsidR="00A25628" w:rsidRPr="00FD179F" w:rsidRDefault="00A25628" w:rsidP="00A25628">
      <w:pPr>
        <w:rPr>
          <w:rFonts w:ascii="Times New Roman" w:eastAsia="Times New Roman" w:hAnsi="Times New Roman" w:cs="Times New Roman"/>
          <w:kern w:val="0"/>
          <w:sz w:val="24"/>
          <w:szCs w:val="24"/>
          <w:lang w:eastAsia="en-GB"/>
          <w14:ligatures w14:val="none"/>
        </w:rPr>
      </w:pPr>
      <w:r w:rsidRPr="00FD179F">
        <w:rPr>
          <w:rFonts w:ascii="Times New Roman" w:eastAsia="Times New Roman" w:hAnsi="Times New Roman" w:cs="Times New Roman"/>
          <w:kern w:val="0"/>
          <w:sz w:val="24"/>
          <w:szCs w:val="24"/>
          <w:lang w:eastAsia="en-GB"/>
          <w14:ligatures w14:val="none"/>
        </w:rPr>
        <w:t>CIPD (2023) Employee Turnover and Retention. Available at: https://www.cipd.co.uk/knowledge/fundamentals/emp-law/retention-factsheet (Accessed: 20 June 2025).</w:t>
      </w:r>
    </w:p>
    <w:p w14:paraId="413A20C6" w14:textId="77777777" w:rsidR="00A25628" w:rsidRPr="00FD179F" w:rsidRDefault="00A25628" w:rsidP="00A25628">
      <w:pPr>
        <w:rPr>
          <w:rFonts w:ascii="Times New Roman" w:eastAsia="Times New Roman" w:hAnsi="Times New Roman" w:cs="Times New Roman"/>
          <w:kern w:val="0"/>
          <w:sz w:val="24"/>
          <w:szCs w:val="24"/>
          <w:lang w:eastAsia="en-GB"/>
          <w14:ligatures w14:val="none"/>
        </w:rPr>
      </w:pPr>
      <w:r w:rsidRPr="00FD179F">
        <w:rPr>
          <w:rFonts w:ascii="Times New Roman" w:eastAsia="Times New Roman" w:hAnsi="Times New Roman" w:cs="Times New Roman"/>
          <w:kern w:val="0"/>
          <w:sz w:val="24"/>
          <w:szCs w:val="24"/>
          <w:lang w:eastAsia="en-GB"/>
          <w14:ligatures w14:val="none"/>
        </w:rPr>
        <w:t>CIPD (2023) Employee Turnover and Retention. Available at: https://www.cipd.org.uk (Accessed: 24 June 2025).</w:t>
      </w:r>
    </w:p>
    <w:p w14:paraId="6E081C53" w14:textId="77777777" w:rsidR="00A25628" w:rsidRPr="00FD179F" w:rsidRDefault="00A25628" w:rsidP="00A25628">
      <w:pPr>
        <w:rPr>
          <w:rFonts w:ascii="Times New Roman" w:eastAsia="Times New Roman" w:hAnsi="Times New Roman" w:cs="Times New Roman"/>
          <w:kern w:val="0"/>
          <w:sz w:val="24"/>
          <w:szCs w:val="24"/>
          <w:lang w:eastAsia="en-GB"/>
          <w14:ligatures w14:val="none"/>
        </w:rPr>
      </w:pPr>
      <w:r w:rsidRPr="00FD179F">
        <w:rPr>
          <w:rFonts w:ascii="Times New Roman" w:eastAsia="Times New Roman" w:hAnsi="Times New Roman" w:cs="Times New Roman"/>
          <w:kern w:val="0"/>
          <w:sz w:val="24"/>
          <w:szCs w:val="24"/>
          <w:lang w:eastAsia="en-GB"/>
          <w14:ligatures w14:val="none"/>
        </w:rPr>
        <w:t>CIPD (2023) Good Work Index. Available at: https://www.cipd.co.uk/knowledge/work/trends/good-work-index (Accessed: 20 June 2025).</w:t>
      </w:r>
    </w:p>
    <w:p w14:paraId="48339888" w14:textId="77777777" w:rsidR="00A25628" w:rsidRPr="00FD179F" w:rsidRDefault="00A25628" w:rsidP="00A25628">
      <w:pPr>
        <w:rPr>
          <w:rFonts w:ascii="Times New Roman" w:eastAsia="Times New Roman" w:hAnsi="Times New Roman" w:cs="Times New Roman"/>
          <w:kern w:val="0"/>
          <w:sz w:val="24"/>
          <w:szCs w:val="24"/>
          <w:lang w:eastAsia="en-GB"/>
          <w14:ligatures w14:val="none"/>
        </w:rPr>
      </w:pPr>
      <w:r w:rsidRPr="00FD179F">
        <w:rPr>
          <w:rFonts w:ascii="Times New Roman" w:eastAsia="Times New Roman" w:hAnsi="Times New Roman" w:cs="Times New Roman"/>
          <w:kern w:val="0"/>
          <w:sz w:val="24"/>
          <w:szCs w:val="24"/>
          <w:lang w:eastAsia="en-GB"/>
          <w14:ligatures w14:val="none"/>
        </w:rPr>
        <w:t>CIPD (2023) Onboarding and Induction. Available at: https://www.cipd.org.uk (Accessed: 24 June 2025).</w:t>
      </w:r>
    </w:p>
    <w:p w14:paraId="7E6F8753" w14:textId="77777777" w:rsidR="00A25628" w:rsidRPr="00FD179F" w:rsidRDefault="00A25628" w:rsidP="00A25628">
      <w:pPr>
        <w:rPr>
          <w:rFonts w:ascii="Times New Roman" w:eastAsia="Times New Roman" w:hAnsi="Times New Roman" w:cs="Times New Roman"/>
          <w:kern w:val="0"/>
          <w:sz w:val="24"/>
          <w:szCs w:val="24"/>
          <w:lang w:eastAsia="en-GB"/>
          <w14:ligatures w14:val="none"/>
        </w:rPr>
      </w:pPr>
      <w:r w:rsidRPr="00FD179F">
        <w:rPr>
          <w:rFonts w:ascii="Times New Roman" w:eastAsia="Times New Roman" w:hAnsi="Times New Roman" w:cs="Times New Roman"/>
          <w:kern w:val="0"/>
          <w:sz w:val="24"/>
          <w:szCs w:val="24"/>
          <w:lang w:eastAsia="en-GB"/>
          <w14:ligatures w14:val="none"/>
        </w:rPr>
        <w:lastRenderedPageBreak/>
        <w:t>CIPD (2023) Recruitment: An Overview. Available at: https://www.cipd.co.uk/knowledge/fundamentals/people/recruitment/factsheet (Accessed: 20 June 2025).</w:t>
      </w:r>
    </w:p>
    <w:p w14:paraId="17A766E7" w14:textId="77777777" w:rsidR="00A25628" w:rsidRPr="00FD179F" w:rsidRDefault="00A25628" w:rsidP="00A25628">
      <w:pPr>
        <w:rPr>
          <w:rFonts w:ascii="Times New Roman" w:eastAsia="Times New Roman" w:hAnsi="Times New Roman" w:cs="Times New Roman"/>
          <w:kern w:val="0"/>
          <w:sz w:val="24"/>
          <w:szCs w:val="24"/>
          <w:lang w:eastAsia="en-GB"/>
          <w14:ligatures w14:val="none"/>
        </w:rPr>
      </w:pPr>
      <w:r w:rsidRPr="00FD179F">
        <w:rPr>
          <w:rFonts w:ascii="Times New Roman" w:eastAsia="Times New Roman" w:hAnsi="Times New Roman" w:cs="Times New Roman"/>
          <w:kern w:val="0"/>
          <w:sz w:val="24"/>
          <w:szCs w:val="24"/>
          <w:lang w:eastAsia="en-GB"/>
          <w14:ligatures w14:val="none"/>
        </w:rPr>
        <w:t>CIPD (2023) Resourcing and Talent Planning Survey. Available at: https://www.cipd.org/uk/knowledge/strategy/resourcing (Accessed: 19 June 2025).</w:t>
      </w:r>
    </w:p>
    <w:p w14:paraId="0C236731" w14:textId="77777777" w:rsidR="00A25628" w:rsidRPr="00FD179F" w:rsidRDefault="00A25628" w:rsidP="00A25628">
      <w:pPr>
        <w:rPr>
          <w:rFonts w:ascii="Times New Roman" w:eastAsia="Times New Roman" w:hAnsi="Times New Roman" w:cs="Times New Roman"/>
          <w:kern w:val="0"/>
          <w:sz w:val="24"/>
          <w:szCs w:val="24"/>
          <w:lang w:eastAsia="en-GB"/>
          <w14:ligatures w14:val="none"/>
        </w:rPr>
      </w:pPr>
      <w:r w:rsidRPr="00FD179F">
        <w:rPr>
          <w:rFonts w:ascii="Times New Roman" w:eastAsia="Times New Roman" w:hAnsi="Times New Roman" w:cs="Times New Roman"/>
          <w:kern w:val="0"/>
          <w:sz w:val="24"/>
          <w:szCs w:val="24"/>
          <w:lang w:eastAsia="en-GB"/>
          <w14:ligatures w14:val="none"/>
        </w:rPr>
        <w:t>CIPD (2024) Employer Brand. Available at: https://www.cipd.co.uk/knowledge/fundamentals/emp-law/employer-branding/factsheet (Accessed: 12 June 2025).</w:t>
      </w:r>
    </w:p>
    <w:p w14:paraId="453A69EA" w14:textId="77777777" w:rsidR="00A25628" w:rsidRPr="00FD179F" w:rsidRDefault="00A25628" w:rsidP="00A25628">
      <w:pPr>
        <w:rPr>
          <w:rFonts w:ascii="Times New Roman" w:eastAsia="Times New Roman" w:hAnsi="Times New Roman" w:cs="Times New Roman"/>
          <w:kern w:val="0"/>
          <w:sz w:val="24"/>
          <w:szCs w:val="24"/>
          <w:lang w:eastAsia="en-GB"/>
          <w14:ligatures w14:val="none"/>
        </w:rPr>
      </w:pPr>
      <w:r w:rsidRPr="00FD179F">
        <w:rPr>
          <w:rFonts w:ascii="Times New Roman" w:eastAsia="Times New Roman" w:hAnsi="Times New Roman" w:cs="Times New Roman"/>
          <w:kern w:val="0"/>
          <w:sz w:val="24"/>
          <w:szCs w:val="24"/>
          <w:lang w:eastAsia="en-GB"/>
          <w14:ligatures w14:val="none"/>
        </w:rPr>
        <w:t>CIPD (2024) Employee Turnover and Retention. Available at: https://www.cipd.org.uk (Accessed: 24 June 2025).</w:t>
      </w:r>
    </w:p>
    <w:p w14:paraId="6CFE08CD" w14:textId="77777777" w:rsidR="00A25628" w:rsidRPr="00FD179F" w:rsidRDefault="00A25628" w:rsidP="00A25628">
      <w:pPr>
        <w:rPr>
          <w:rFonts w:ascii="Times New Roman" w:eastAsia="Times New Roman" w:hAnsi="Times New Roman" w:cs="Times New Roman"/>
          <w:kern w:val="0"/>
          <w:sz w:val="24"/>
          <w:szCs w:val="24"/>
          <w:lang w:eastAsia="en-GB"/>
          <w14:ligatures w14:val="none"/>
        </w:rPr>
      </w:pPr>
      <w:r w:rsidRPr="00FD179F">
        <w:rPr>
          <w:rFonts w:ascii="Times New Roman" w:eastAsia="Times New Roman" w:hAnsi="Times New Roman" w:cs="Times New Roman"/>
          <w:kern w:val="0"/>
          <w:sz w:val="24"/>
          <w:szCs w:val="24"/>
          <w:lang w:eastAsia="en-GB"/>
          <w14:ligatures w14:val="none"/>
        </w:rPr>
        <w:t>CIPD (2024) Flexible Working Practices. Available at: https://www.cipd.org.uk (Accessed: 23 June 2025).</w:t>
      </w:r>
    </w:p>
    <w:p w14:paraId="68A495A9" w14:textId="77777777" w:rsidR="00A25628" w:rsidRPr="00FD179F" w:rsidRDefault="00A25628" w:rsidP="00A25628">
      <w:pPr>
        <w:rPr>
          <w:rFonts w:ascii="Times New Roman" w:eastAsia="Times New Roman" w:hAnsi="Times New Roman" w:cs="Times New Roman"/>
          <w:kern w:val="0"/>
          <w:sz w:val="24"/>
          <w:szCs w:val="24"/>
          <w:lang w:eastAsia="en-GB"/>
          <w14:ligatures w14:val="none"/>
        </w:rPr>
      </w:pPr>
      <w:r w:rsidRPr="00FD179F">
        <w:rPr>
          <w:rFonts w:ascii="Times New Roman" w:eastAsia="Times New Roman" w:hAnsi="Times New Roman" w:cs="Times New Roman"/>
          <w:kern w:val="0"/>
          <w:sz w:val="24"/>
          <w:szCs w:val="24"/>
          <w:lang w:eastAsia="en-GB"/>
          <w14:ligatures w14:val="none"/>
        </w:rPr>
        <w:t>CIPD (2024) Labour Market Outlook. Available at: https://www.cipd.org.uk (Accessed: 21 June 2025).</w:t>
      </w:r>
    </w:p>
    <w:p w14:paraId="0D0E5189" w14:textId="77777777" w:rsidR="00A25628" w:rsidRPr="00FD179F" w:rsidRDefault="00A25628" w:rsidP="00A25628">
      <w:pPr>
        <w:rPr>
          <w:rFonts w:ascii="Times New Roman" w:eastAsia="Times New Roman" w:hAnsi="Times New Roman" w:cs="Times New Roman"/>
          <w:kern w:val="0"/>
          <w:sz w:val="24"/>
          <w:szCs w:val="24"/>
          <w:lang w:eastAsia="en-GB"/>
          <w14:ligatures w14:val="none"/>
        </w:rPr>
      </w:pPr>
      <w:r w:rsidRPr="00FD179F">
        <w:rPr>
          <w:rFonts w:ascii="Times New Roman" w:eastAsia="Times New Roman" w:hAnsi="Times New Roman" w:cs="Times New Roman"/>
          <w:kern w:val="0"/>
          <w:sz w:val="24"/>
          <w:szCs w:val="24"/>
          <w:lang w:eastAsia="en-GB"/>
          <w14:ligatures w14:val="none"/>
        </w:rPr>
        <w:t>CIPD (2024) Labour Market Outlook: Winter 2023–24. Available at: https://www.cipd.co.uk/knowledge/work/trends/labour-market-outlook (Accessed: 12 June 2025).</w:t>
      </w:r>
    </w:p>
    <w:p w14:paraId="795A9FC6" w14:textId="77777777" w:rsidR="00A25628" w:rsidRPr="00FD179F" w:rsidRDefault="00A25628" w:rsidP="00A25628">
      <w:pPr>
        <w:rPr>
          <w:rFonts w:ascii="Times New Roman" w:eastAsia="Times New Roman" w:hAnsi="Times New Roman" w:cs="Times New Roman"/>
          <w:kern w:val="0"/>
          <w:sz w:val="24"/>
          <w:szCs w:val="24"/>
          <w:lang w:eastAsia="en-GB"/>
          <w14:ligatures w14:val="none"/>
        </w:rPr>
      </w:pPr>
      <w:r w:rsidRPr="00FD179F">
        <w:rPr>
          <w:rFonts w:ascii="Times New Roman" w:eastAsia="Times New Roman" w:hAnsi="Times New Roman" w:cs="Times New Roman"/>
          <w:kern w:val="0"/>
          <w:sz w:val="24"/>
          <w:szCs w:val="24"/>
          <w:lang w:eastAsia="en-GB"/>
          <w14:ligatures w14:val="none"/>
        </w:rPr>
        <w:t>CIPD (2024) Workforce Planning. Available at: https://www.cipd.org/uk/knowledge/factsheets/workforce-planning-factsheet (Accessed: 17 June 2025).</w:t>
      </w:r>
    </w:p>
    <w:p w14:paraId="24B0792D" w14:textId="77777777" w:rsidR="00A25628" w:rsidRPr="00FD179F" w:rsidRDefault="00A25628" w:rsidP="00A25628">
      <w:pPr>
        <w:rPr>
          <w:rFonts w:ascii="Times New Roman" w:eastAsia="Times New Roman" w:hAnsi="Times New Roman" w:cs="Times New Roman"/>
          <w:kern w:val="0"/>
          <w:sz w:val="24"/>
          <w:szCs w:val="24"/>
          <w:lang w:eastAsia="en-GB"/>
          <w14:ligatures w14:val="none"/>
        </w:rPr>
      </w:pPr>
      <w:r w:rsidRPr="00FD179F">
        <w:rPr>
          <w:rFonts w:ascii="Times New Roman" w:eastAsia="Times New Roman" w:hAnsi="Times New Roman" w:cs="Times New Roman"/>
          <w:kern w:val="0"/>
          <w:sz w:val="24"/>
          <w:szCs w:val="24"/>
          <w:lang w:eastAsia="en-GB"/>
          <w14:ligatures w14:val="none"/>
        </w:rPr>
        <w:t>Gennard, J. and Judge, G. (2017) Employee Relations. 6th edn. London: CIPD.</w:t>
      </w:r>
    </w:p>
    <w:p w14:paraId="21256BC5" w14:textId="77777777" w:rsidR="00A25628" w:rsidRPr="00FD179F" w:rsidRDefault="00A25628" w:rsidP="00A25628">
      <w:pPr>
        <w:rPr>
          <w:rFonts w:ascii="Times New Roman" w:eastAsia="Times New Roman" w:hAnsi="Times New Roman" w:cs="Times New Roman"/>
          <w:kern w:val="0"/>
          <w:sz w:val="24"/>
          <w:szCs w:val="24"/>
          <w:lang w:eastAsia="en-GB"/>
          <w14:ligatures w14:val="none"/>
        </w:rPr>
      </w:pPr>
      <w:r w:rsidRPr="00FD179F">
        <w:rPr>
          <w:rFonts w:ascii="Times New Roman" w:eastAsia="Times New Roman" w:hAnsi="Times New Roman" w:cs="Times New Roman"/>
          <w:kern w:val="0"/>
          <w:sz w:val="24"/>
          <w:szCs w:val="24"/>
          <w:lang w:eastAsia="en-GB"/>
          <w14:ligatures w14:val="none"/>
        </w:rPr>
        <w:t>Hausknecht, J. P., Rodda, J. M. and Howard, M. J. (2008) ‘Targeted employee retention: Performance‐based and job‐related differences in reported reasons for staying’, Human Resource Management, 48(2), pp. 269–288.</w:t>
      </w:r>
    </w:p>
    <w:p w14:paraId="33A435CA" w14:textId="77777777" w:rsidR="00A25628" w:rsidRPr="00FD179F" w:rsidRDefault="00A25628" w:rsidP="00A25628">
      <w:pPr>
        <w:rPr>
          <w:rFonts w:ascii="Times New Roman" w:eastAsia="Times New Roman" w:hAnsi="Times New Roman" w:cs="Times New Roman"/>
          <w:kern w:val="0"/>
          <w:sz w:val="24"/>
          <w:szCs w:val="24"/>
          <w:lang w:eastAsia="en-GB"/>
          <w14:ligatures w14:val="none"/>
        </w:rPr>
      </w:pPr>
      <w:r w:rsidRPr="00FD179F">
        <w:rPr>
          <w:rFonts w:ascii="Times New Roman" w:eastAsia="Times New Roman" w:hAnsi="Times New Roman" w:cs="Times New Roman"/>
          <w:kern w:val="0"/>
          <w:sz w:val="24"/>
          <w:szCs w:val="24"/>
          <w:lang w:eastAsia="en-GB"/>
          <w14:ligatures w14:val="none"/>
        </w:rPr>
        <w:t>Herzberg, F. (2003) One More Time: How Do You Motivate Employees? Boston: Harvard Business Review Press.</w:t>
      </w:r>
    </w:p>
    <w:p w14:paraId="3DB05C53" w14:textId="77777777" w:rsidR="00A25628" w:rsidRPr="00FD179F" w:rsidRDefault="00A25628" w:rsidP="00A25628">
      <w:pPr>
        <w:rPr>
          <w:rFonts w:ascii="Times New Roman" w:eastAsia="Times New Roman" w:hAnsi="Times New Roman" w:cs="Times New Roman"/>
          <w:kern w:val="0"/>
          <w:sz w:val="24"/>
          <w:szCs w:val="24"/>
          <w:lang w:eastAsia="en-GB"/>
          <w14:ligatures w14:val="none"/>
        </w:rPr>
      </w:pPr>
      <w:r w:rsidRPr="00FD179F">
        <w:rPr>
          <w:rFonts w:ascii="Times New Roman" w:eastAsia="Times New Roman" w:hAnsi="Times New Roman" w:cs="Times New Roman"/>
          <w:kern w:val="0"/>
          <w:sz w:val="24"/>
          <w:szCs w:val="24"/>
          <w:lang w:eastAsia="en-GB"/>
          <w14:ligatures w14:val="none"/>
        </w:rPr>
        <w:t>Marchington, M. and Wilkinson, A. (2020) Human Resource Management at Work. 7th edn. London: CIPD/Kogan Page.</w:t>
      </w:r>
    </w:p>
    <w:p w14:paraId="31D2C31B" w14:textId="77777777" w:rsidR="00A25628" w:rsidRPr="00FD179F" w:rsidRDefault="00A25628" w:rsidP="00A25628">
      <w:pPr>
        <w:rPr>
          <w:rFonts w:ascii="Times New Roman" w:eastAsia="Times New Roman" w:hAnsi="Times New Roman" w:cs="Times New Roman"/>
          <w:kern w:val="0"/>
          <w:sz w:val="24"/>
          <w:szCs w:val="24"/>
          <w:lang w:eastAsia="en-GB"/>
          <w14:ligatures w14:val="none"/>
        </w:rPr>
      </w:pPr>
      <w:r w:rsidRPr="00FD179F">
        <w:rPr>
          <w:rFonts w:ascii="Times New Roman" w:eastAsia="Times New Roman" w:hAnsi="Times New Roman" w:cs="Times New Roman"/>
          <w:kern w:val="0"/>
          <w:sz w:val="24"/>
          <w:szCs w:val="24"/>
          <w:lang w:eastAsia="en-GB"/>
          <w14:ligatures w14:val="none"/>
        </w:rPr>
        <w:t>Rees, C. and French, R. (2022) Leading, Managing and Developing People. 6th edn. London: CIPD.</w:t>
      </w:r>
    </w:p>
    <w:p w14:paraId="7D93AC4F" w14:textId="77777777" w:rsidR="00A25628" w:rsidRPr="00FD179F" w:rsidRDefault="00A25628" w:rsidP="00A25628">
      <w:pPr>
        <w:rPr>
          <w:rFonts w:ascii="Times New Roman" w:eastAsia="Times New Roman" w:hAnsi="Times New Roman" w:cs="Times New Roman"/>
          <w:kern w:val="0"/>
          <w:sz w:val="24"/>
          <w:szCs w:val="24"/>
          <w:lang w:eastAsia="en-GB"/>
          <w14:ligatures w14:val="none"/>
        </w:rPr>
      </w:pPr>
      <w:r w:rsidRPr="00FD179F">
        <w:rPr>
          <w:rFonts w:ascii="Times New Roman" w:eastAsia="Times New Roman" w:hAnsi="Times New Roman" w:cs="Times New Roman"/>
          <w:kern w:val="0"/>
          <w:sz w:val="24"/>
          <w:szCs w:val="24"/>
          <w:lang w:eastAsia="en-GB"/>
          <w14:ligatures w14:val="none"/>
        </w:rPr>
        <w:t>Rees, G. and Smith, P. (2021) Strategic Human Resource Management: An International Perspective. 3rd edn. London: SAGE Publications.</w:t>
      </w:r>
    </w:p>
    <w:p w14:paraId="25465A2C" w14:textId="77777777" w:rsidR="00A25628" w:rsidRPr="00FD179F" w:rsidRDefault="00A25628" w:rsidP="00A25628">
      <w:pPr>
        <w:rPr>
          <w:rFonts w:ascii="Times New Roman" w:eastAsia="Times New Roman" w:hAnsi="Times New Roman" w:cs="Times New Roman"/>
          <w:kern w:val="0"/>
          <w:sz w:val="24"/>
          <w:szCs w:val="24"/>
          <w:lang w:eastAsia="en-GB"/>
          <w14:ligatures w14:val="none"/>
        </w:rPr>
      </w:pPr>
      <w:r w:rsidRPr="00FD179F">
        <w:rPr>
          <w:rFonts w:ascii="Times New Roman" w:eastAsia="Times New Roman" w:hAnsi="Times New Roman" w:cs="Times New Roman"/>
          <w:kern w:val="0"/>
          <w:sz w:val="24"/>
          <w:szCs w:val="24"/>
          <w:lang w:eastAsia="en-GB"/>
          <w14:ligatures w14:val="none"/>
        </w:rPr>
        <w:t>Reilly, P. (2016) Workforce Planning: Unlocking Organisational Capability. Brighton: Institute for Employment Studies.</w:t>
      </w:r>
    </w:p>
    <w:p w14:paraId="16FE0D0C" w14:textId="77777777" w:rsidR="00A25628" w:rsidRPr="00FD179F" w:rsidRDefault="00A25628" w:rsidP="00A25628">
      <w:pPr>
        <w:rPr>
          <w:rFonts w:ascii="Times New Roman" w:eastAsia="Times New Roman" w:hAnsi="Times New Roman" w:cs="Times New Roman"/>
          <w:kern w:val="0"/>
          <w:sz w:val="24"/>
          <w:szCs w:val="24"/>
          <w:lang w:eastAsia="en-GB"/>
          <w14:ligatures w14:val="none"/>
        </w:rPr>
      </w:pPr>
      <w:r w:rsidRPr="00FD179F">
        <w:rPr>
          <w:rFonts w:ascii="Times New Roman" w:eastAsia="Times New Roman" w:hAnsi="Times New Roman" w:cs="Times New Roman"/>
          <w:kern w:val="0"/>
          <w:sz w:val="24"/>
          <w:szCs w:val="24"/>
          <w:lang w:eastAsia="en-GB"/>
          <w14:ligatures w14:val="none"/>
        </w:rPr>
        <w:t>Reilly, P. (2016) Workforce Planning: Unlocking Organisational Capability. London: Institute for Employment Studies.</w:t>
      </w:r>
    </w:p>
    <w:p w14:paraId="2B474EA4" w14:textId="77777777" w:rsidR="00A25628" w:rsidRPr="00FD179F" w:rsidRDefault="00A25628" w:rsidP="00A25628">
      <w:pPr>
        <w:rPr>
          <w:rFonts w:ascii="Times New Roman" w:eastAsia="Times New Roman" w:hAnsi="Times New Roman" w:cs="Times New Roman"/>
          <w:kern w:val="0"/>
          <w:sz w:val="24"/>
          <w:szCs w:val="24"/>
          <w:lang w:eastAsia="en-GB"/>
          <w14:ligatures w14:val="none"/>
        </w:rPr>
      </w:pPr>
      <w:r w:rsidRPr="00FD179F">
        <w:rPr>
          <w:rFonts w:ascii="Times New Roman" w:eastAsia="Times New Roman" w:hAnsi="Times New Roman" w:cs="Times New Roman"/>
          <w:kern w:val="0"/>
          <w:sz w:val="24"/>
          <w:szCs w:val="24"/>
          <w:lang w:eastAsia="en-GB"/>
          <w14:ligatures w14:val="none"/>
        </w:rPr>
        <w:t>Taylor, S. and Woodhams, C. (2022) Organisational Behaviour and Human Resource Management. 4th edn. London: SAGE.</w:t>
      </w:r>
    </w:p>
    <w:p w14:paraId="69A0B5C7" w14:textId="77777777" w:rsidR="00A25628" w:rsidRPr="00FD179F" w:rsidRDefault="00A25628" w:rsidP="00A25628">
      <w:pPr>
        <w:rPr>
          <w:rFonts w:ascii="Times New Roman" w:eastAsia="Times New Roman" w:hAnsi="Times New Roman" w:cs="Times New Roman"/>
          <w:kern w:val="0"/>
          <w:sz w:val="24"/>
          <w:szCs w:val="24"/>
          <w:lang w:eastAsia="en-GB"/>
          <w14:ligatures w14:val="none"/>
        </w:rPr>
      </w:pPr>
      <w:r w:rsidRPr="00FD179F">
        <w:rPr>
          <w:rFonts w:ascii="Times New Roman" w:eastAsia="Times New Roman" w:hAnsi="Times New Roman" w:cs="Times New Roman"/>
          <w:kern w:val="0"/>
          <w:sz w:val="24"/>
          <w:szCs w:val="24"/>
          <w:lang w:eastAsia="en-GB"/>
          <w14:ligatures w14:val="none"/>
        </w:rPr>
        <w:lastRenderedPageBreak/>
        <w:t>Taylor, S. and Woodhams, C. (2022) Organisational Behaviour and Human Resource Management. 4th edn. London: SAGE Publications.</w:t>
      </w:r>
    </w:p>
    <w:p w14:paraId="556A8914" w14:textId="77777777" w:rsidR="00A25628" w:rsidRPr="00FD179F" w:rsidRDefault="00A25628" w:rsidP="00A25628">
      <w:pPr>
        <w:rPr>
          <w:rFonts w:ascii="Times New Roman" w:eastAsia="Times New Roman" w:hAnsi="Times New Roman" w:cs="Times New Roman"/>
          <w:kern w:val="0"/>
          <w:sz w:val="24"/>
          <w:szCs w:val="24"/>
          <w:lang w:eastAsia="en-GB"/>
          <w14:ligatures w14:val="none"/>
        </w:rPr>
      </w:pPr>
      <w:r w:rsidRPr="00FD179F">
        <w:rPr>
          <w:rFonts w:ascii="Times New Roman" w:eastAsia="Times New Roman" w:hAnsi="Times New Roman" w:cs="Times New Roman"/>
          <w:kern w:val="0"/>
          <w:sz w:val="24"/>
          <w:szCs w:val="24"/>
          <w:lang w:eastAsia="en-GB"/>
          <w14:ligatures w14:val="none"/>
        </w:rPr>
        <w:t>Taylor Review (2017) Good Work: The Taylor Review of Modern Working Practices. London: BEIS.</w:t>
      </w:r>
    </w:p>
    <w:p w14:paraId="20718D90" w14:textId="77777777" w:rsidR="00300F2B" w:rsidRPr="006B6CC8" w:rsidRDefault="00300F2B" w:rsidP="006B6CC8">
      <w:pPr>
        <w:rPr>
          <w:rFonts w:ascii="Times New Roman" w:eastAsia="Times New Roman" w:hAnsi="Times New Roman" w:cs="Times New Roman"/>
          <w:kern w:val="0"/>
          <w:sz w:val="24"/>
          <w:szCs w:val="24"/>
          <w:lang w:eastAsia="en-GB"/>
          <w14:ligatures w14:val="none"/>
        </w:rPr>
      </w:pPr>
    </w:p>
    <w:p w14:paraId="2CA8DC7C" w14:textId="77777777" w:rsidR="003F3649" w:rsidRPr="003F3649" w:rsidRDefault="003F3649" w:rsidP="0001612F">
      <w:pPr>
        <w:rPr>
          <w:rFonts w:ascii="Times New Roman" w:eastAsia="Times New Roman" w:hAnsi="Times New Roman" w:cs="Times New Roman"/>
          <w:kern w:val="0"/>
          <w:sz w:val="24"/>
          <w:szCs w:val="24"/>
          <w:lang w:eastAsia="en-GB"/>
          <w14:ligatures w14:val="none"/>
        </w:rPr>
      </w:pPr>
    </w:p>
    <w:p w14:paraId="00095BA8" w14:textId="77777777" w:rsidR="003F3649" w:rsidRDefault="003F3649" w:rsidP="0001612F">
      <w:pPr>
        <w:rPr>
          <w:rFonts w:ascii="Times New Roman" w:eastAsia="Times New Roman" w:hAnsi="Times New Roman" w:cs="Times New Roman"/>
          <w:kern w:val="0"/>
          <w:sz w:val="24"/>
          <w:szCs w:val="24"/>
          <w:lang w:eastAsia="en-GB"/>
          <w14:ligatures w14:val="none"/>
        </w:rPr>
      </w:pPr>
    </w:p>
    <w:p w14:paraId="69E9B413" w14:textId="77777777" w:rsidR="003F3649" w:rsidRPr="00FC10C8" w:rsidRDefault="003F3649" w:rsidP="0001612F">
      <w:pPr>
        <w:rPr>
          <w:rFonts w:ascii="Times New Roman" w:eastAsia="Times New Roman" w:hAnsi="Times New Roman" w:cs="Times New Roman"/>
          <w:kern w:val="0"/>
          <w:sz w:val="24"/>
          <w:szCs w:val="24"/>
          <w:lang w:eastAsia="en-GB"/>
          <w14:ligatures w14:val="none"/>
        </w:rPr>
      </w:pPr>
    </w:p>
    <w:p w14:paraId="20ED3B60" w14:textId="77777777" w:rsidR="00951609" w:rsidRPr="00951609" w:rsidRDefault="00951609" w:rsidP="00951609">
      <w:pPr>
        <w:rPr>
          <w:rFonts w:ascii="Times New Roman" w:eastAsia="Times New Roman" w:hAnsi="Times New Roman" w:cs="Times New Roman"/>
          <w:kern w:val="0"/>
          <w:sz w:val="24"/>
          <w:szCs w:val="24"/>
          <w:lang w:eastAsia="en-GB"/>
          <w14:ligatures w14:val="none"/>
        </w:rPr>
      </w:pPr>
    </w:p>
    <w:p w14:paraId="54C9ED47" w14:textId="77777777" w:rsidR="00685F12" w:rsidRDefault="00685F12" w:rsidP="00685F12">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sectPr w:rsidR="00685F1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6C5A49"/>
    <w:multiLevelType w:val="multilevel"/>
    <w:tmpl w:val="DFD465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511518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5F12"/>
    <w:rsid w:val="0001612F"/>
    <w:rsid w:val="000544E9"/>
    <w:rsid w:val="00056351"/>
    <w:rsid w:val="00057B69"/>
    <w:rsid w:val="00094B24"/>
    <w:rsid w:val="00174C34"/>
    <w:rsid w:val="00176BE7"/>
    <w:rsid w:val="00300F2B"/>
    <w:rsid w:val="003105C4"/>
    <w:rsid w:val="00322BF0"/>
    <w:rsid w:val="00366D4F"/>
    <w:rsid w:val="003F3649"/>
    <w:rsid w:val="00482E10"/>
    <w:rsid w:val="004D6242"/>
    <w:rsid w:val="005706F5"/>
    <w:rsid w:val="005D6E7C"/>
    <w:rsid w:val="00685F12"/>
    <w:rsid w:val="006860FE"/>
    <w:rsid w:val="006A4DE1"/>
    <w:rsid w:val="006B6CC8"/>
    <w:rsid w:val="006D0FA6"/>
    <w:rsid w:val="00700940"/>
    <w:rsid w:val="007C387E"/>
    <w:rsid w:val="008321E6"/>
    <w:rsid w:val="00842950"/>
    <w:rsid w:val="008F26AF"/>
    <w:rsid w:val="00902F9B"/>
    <w:rsid w:val="00926DDC"/>
    <w:rsid w:val="00951609"/>
    <w:rsid w:val="00973CE9"/>
    <w:rsid w:val="009E0FDC"/>
    <w:rsid w:val="009E317F"/>
    <w:rsid w:val="00A20BA5"/>
    <w:rsid w:val="00A25628"/>
    <w:rsid w:val="00AB5670"/>
    <w:rsid w:val="00B11129"/>
    <w:rsid w:val="00B6320C"/>
    <w:rsid w:val="00C030A2"/>
    <w:rsid w:val="00DE1742"/>
    <w:rsid w:val="00DF0D32"/>
    <w:rsid w:val="00E9251C"/>
    <w:rsid w:val="00EA0E3F"/>
    <w:rsid w:val="00EA7B67"/>
    <w:rsid w:val="00EE0CA6"/>
    <w:rsid w:val="00F018AD"/>
    <w:rsid w:val="00F75429"/>
    <w:rsid w:val="00FC10C8"/>
    <w:rsid w:val="00FC60A9"/>
    <w:rsid w:val="00FD1490"/>
    <w:rsid w:val="00FD17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BABA1E"/>
  <w15:chartTrackingRefBased/>
  <w15:docId w15:val="{D7A626A7-A3EF-40FF-8E6F-46A728913C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85F12"/>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685F12"/>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685F12"/>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685F12"/>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685F12"/>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685F1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85F1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85F1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85F1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5F12"/>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685F12"/>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685F12"/>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685F12"/>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685F12"/>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685F1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85F1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85F1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85F12"/>
    <w:rPr>
      <w:rFonts w:eastAsiaTheme="majorEastAsia" w:cstheme="majorBidi"/>
      <w:color w:val="272727" w:themeColor="text1" w:themeTint="D8"/>
    </w:rPr>
  </w:style>
  <w:style w:type="paragraph" w:styleId="Title">
    <w:name w:val="Title"/>
    <w:basedOn w:val="Normal"/>
    <w:next w:val="Normal"/>
    <w:link w:val="TitleChar"/>
    <w:uiPriority w:val="10"/>
    <w:qFormat/>
    <w:rsid w:val="00685F1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85F1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85F1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85F1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85F12"/>
    <w:pPr>
      <w:spacing w:before="160"/>
      <w:jc w:val="center"/>
    </w:pPr>
    <w:rPr>
      <w:i/>
      <w:iCs/>
      <w:color w:val="404040" w:themeColor="text1" w:themeTint="BF"/>
    </w:rPr>
  </w:style>
  <w:style w:type="character" w:customStyle="1" w:styleId="QuoteChar">
    <w:name w:val="Quote Char"/>
    <w:basedOn w:val="DefaultParagraphFont"/>
    <w:link w:val="Quote"/>
    <w:uiPriority w:val="29"/>
    <w:rsid w:val="00685F12"/>
    <w:rPr>
      <w:i/>
      <w:iCs/>
      <w:color w:val="404040" w:themeColor="text1" w:themeTint="BF"/>
    </w:rPr>
  </w:style>
  <w:style w:type="paragraph" w:styleId="ListParagraph">
    <w:name w:val="List Paragraph"/>
    <w:basedOn w:val="Normal"/>
    <w:uiPriority w:val="34"/>
    <w:qFormat/>
    <w:rsid w:val="00685F12"/>
    <w:pPr>
      <w:ind w:left="720"/>
      <w:contextualSpacing/>
    </w:pPr>
  </w:style>
  <w:style w:type="character" w:styleId="IntenseEmphasis">
    <w:name w:val="Intense Emphasis"/>
    <w:basedOn w:val="DefaultParagraphFont"/>
    <w:uiPriority w:val="21"/>
    <w:qFormat/>
    <w:rsid w:val="00685F12"/>
    <w:rPr>
      <w:i/>
      <w:iCs/>
      <w:color w:val="2E74B5" w:themeColor="accent1" w:themeShade="BF"/>
    </w:rPr>
  </w:style>
  <w:style w:type="paragraph" w:styleId="IntenseQuote">
    <w:name w:val="Intense Quote"/>
    <w:basedOn w:val="Normal"/>
    <w:next w:val="Normal"/>
    <w:link w:val="IntenseQuoteChar"/>
    <w:uiPriority w:val="30"/>
    <w:qFormat/>
    <w:rsid w:val="00685F12"/>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685F12"/>
    <w:rPr>
      <w:i/>
      <w:iCs/>
      <w:color w:val="2E74B5" w:themeColor="accent1" w:themeShade="BF"/>
    </w:rPr>
  </w:style>
  <w:style w:type="character" w:styleId="IntenseReference">
    <w:name w:val="Intense Reference"/>
    <w:basedOn w:val="DefaultParagraphFont"/>
    <w:uiPriority w:val="32"/>
    <w:qFormat/>
    <w:rsid w:val="00685F12"/>
    <w:rPr>
      <w:b/>
      <w:bCs/>
      <w:smallCaps/>
      <w:color w:val="2E74B5" w:themeColor="accent1" w:themeShade="BF"/>
      <w:spacing w:val="5"/>
    </w:rPr>
  </w:style>
  <w:style w:type="paragraph" w:styleId="NormalWeb">
    <w:name w:val="Normal (Web)"/>
    <w:basedOn w:val="Normal"/>
    <w:uiPriority w:val="99"/>
    <w:semiHidden/>
    <w:unhideWhenUsed/>
    <w:rsid w:val="004D624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4D6242"/>
    <w:rPr>
      <w:b/>
      <w:bCs/>
    </w:rPr>
  </w:style>
  <w:style w:type="character" w:styleId="Emphasis">
    <w:name w:val="Emphasis"/>
    <w:basedOn w:val="DefaultParagraphFont"/>
    <w:uiPriority w:val="20"/>
    <w:qFormat/>
    <w:rsid w:val="009E317F"/>
    <w:rPr>
      <w:i/>
      <w:iCs/>
    </w:rPr>
  </w:style>
  <w:style w:type="character" w:styleId="Hyperlink">
    <w:name w:val="Hyperlink"/>
    <w:basedOn w:val="DefaultParagraphFont"/>
    <w:uiPriority w:val="99"/>
    <w:unhideWhenUsed/>
    <w:rsid w:val="00DE1742"/>
    <w:rPr>
      <w:color w:val="0563C1" w:themeColor="hyperlink"/>
      <w:u w:val="single"/>
    </w:rPr>
  </w:style>
  <w:style w:type="character" w:styleId="UnresolvedMention">
    <w:name w:val="Unresolved Mention"/>
    <w:basedOn w:val="DefaultParagraphFont"/>
    <w:uiPriority w:val="99"/>
    <w:semiHidden/>
    <w:unhideWhenUsed/>
    <w:rsid w:val="00DE174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171523">
      <w:bodyDiv w:val="1"/>
      <w:marLeft w:val="0"/>
      <w:marRight w:val="0"/>
      <w:marTop w:val="0"/>
      <w:marBottom w:val="0"/>
      <w:divBdr>
        <w:top w:val="none" w:sz="0" w:space="0" w:color="auto"/>
        <w:left w:val="none" w:sz="0" w:space="0" w:color="auto"/>
        <w:bottom w:val="none" w:sz="0" w:space="0" w:color="auto"/>
        <w:right w:val="none" w:sz="0" w:space="0" w:color="auto"/>
      </w:divBdr>
    </w:div>
    <w:div w:id="139925640">
      <w:bodyDiv w:val="1"/>
      <w:marLeft w:val="0"/>
      <w:marRight w:val="0"/>
      <w:marTop w:val="0"/>
      <w:marBottom w:val="0"/>
      <w:divBdr>
        <w:top w:val="none" w:sz="0" w:space="0" w:color="auto"/>
        <w:left w:val="none" w:sz="0" w:space="0" w:color="auto"/>
        <w:bottom w:val="none" w:sz="0" w:space="0" w:color="auto"/>
        <w:right w:val="none" w:sz="0" w:space="0" w:color="auto"/>
      </w:divBdr>
    </w:div>
    <w:div w:id="157114362">
      <w:bodyDiv w:val="1"/>
      <w:marLeft w:val="0"/>
      <w:marRight w:val="0"/>
      <w:marTop w:val="0"/>
      <w:marBottom w:val="0"/>
      <w:divBdr>
        <w:top w:val="none" w:sz="0" w:space="0" w:color="auto"/>
        <w:left w:val="none" w:sz="0" w:space="0" w:color="auto"/>
        <w:bottom w:val="none" w:sz="0" w:space="0" w:color="auto"/>
        <w:right w:val="none" w:sz="0" w:space="0" w:color="auto"/>
      </w:divBdr>
    </w:div>
    <w:div w:id="181549501">
      <w:bodyDiv w:val="1"/>
      <w:marLeft w:val="0"/>
      <w:marRight w:val="0"/>
      <w:marTop w:val="0"/>
      <w:marBottom w:val="0"/>
      <w:divBdr>
        <w:top w:val="none" w:sz="0" w:space="0" w:color="auto"/>
        <w:left w:val="none" w:sz="0" w:space="0" w:color="auto"/>
        <w:bottom w:val="none" w:sz="0" w:space="0" w:color="auto"/>
        <w:right w:val="none" w:sz="0" w:space="0" w:color="auto"/>
      </w:divBdr>
    </w:div>
    <w:div w:id="301540068">
      <w:bodyDiv w:val="1"/>
      <w:marLeft w:val="0"/>
      <w:marRight w:val="0"/>
      <w:marTop w:val="0"/>
      <w:marBottom w:val="0"/>
      <w:divBdr>
        <w:top w:val="none" w:sz="0" w:space="0" w:color="auto"/>
        <w:left w:val="none" w:sz="0" w:space="0" w:color="auto"/>
        <w:bottom w:val="none" w:sz="0" w:space="0" w:color="auto"/>
        <w:right w:val="none" w:sz="0" w:space="0" w:color="auto"/>
      </w:divBdr>
    </w:div>
    <w:div w:id="315454125">
      <w:bodyDiv w:val="1"/>
      <w:marLeft w:val="0"/>
      <w:marRight w:val="0"/>
      <w:marTop w:val="0"/>
      <w:marBottom w:val="0"/>
      <w:divBdr>
        <w:top w:val="none" w:sz="0" w:space="0" w:color="auto"/>
        <w:left w:val="none" w:sz="0" w:space="0" w:color="auto"/>
        <w:bottom w:val="none" w:sz="0" w:space="0" w:color="auto"/>
        <w:right w:val="none" w:sz="0" w:space="0" w:color="auto"/>
      </w:divBdr>
    </w:div>
    <w:div w:id="805506605">
      <w:bodyDiv w:val="1"/>
      <w:marLeft w:val="0"/>
      <w:marRight w:val="0"/>
      <w:marTop w:val="0"/>
      <w:marBottom w:val="0"/>
      <w:divBdr>
        <w:top w:val="none" w:sz="0" w:space="0" w:color="auto"/>
        <w:left w:val="none" w:sz="0" w:space="0" w:color="auto"/>
        <w:bottom w:val="none" w:sz="0" w:space="0" w:color="auto"/>
        <w:right w:val="none" w:sz="0" w:space="0" w:color="auto"/>
      </w:divBdr>
    </w:div>
    <w:div w:id="885065832">
      <w:bodyDiv w:val="1"/>
      <w:marLeft w:val="0"/>
      <w:marRight w:val="0"/>
      <w:marTop w:val="0"/>
      <w:marBottom w:val="0"/>
      <w:divBdr>
        <w:top w:val="none" w:sz="0" w:space="0" w:color="auto"/>
        <w:left w:val="none" w:sz="0" w:space="0" w:color="auto"/>
        <w:bottom w:val="none" w:sz="0" w:space="0" w:color="auto"/>
        <w:right w:val="none" w:sz="0" w:space="0" w:color="auto"/>
      </w:divBdr>
    </w:div>
    <w:div w:id="995494795">
      <w:bodyDiv w:val="1"/>
      <w:marLeft w:val="0"/>
      <w:marRight w:val="0"/>
      <w:marTop w:val="0"/>
      <w:marBottom w:val="0"/>
      <w:divBdr>
        <w:top w:val="none" w:sz="0" w:space="0" w:color="auto"/>
        <w:left w:val="none" w:sz="0" w:space="0" w:color="auto"/>
        <w:bottom w:val="none" w:sz="0" w:space="0" w:color="auto"/>
        <w:right w:val="none" w:sz="0" w:space="0" w:color="auto"/>
      </w:divBdr>
    </w:div>
    <w:div w:id="1016425115">
      <w:bodyDiv w:val="1"/>
      <w:marLeft w:val="0"/>
      <w:marRight w:val="0"/>
      <w:marTop w:val="0"/>
      <w:marBottom w:val="0"/>
      <w:divBdr>
        <w:top w:val="none" w:sz="0" w:space="0" w:color="auto"/>
        <w:left w:val="none" w:sz="0" w:space="0" w:color="auto"/>
        <w:bottom w:val="none" w:sz="0" w:space="0" w:color="auto"/>
        <w:right w:val="none" w:sz="0" w:space="0" w:color="auto"/>
      </w:divBdr>
    </w:div>
    <w:div w:id="1313102271">
      <w:bodyDiv w:val="1"/>
      <w:marLeft w:val="0"/>
      <w:marRight w:val="0"/>
      <w:marTop w:val="0"/>
      <w:marBottom w:val="0"/>
      <w:divBdr>
        <w:top w:val="none" w:sz="0" w:space="0" w:color="auto"/>
        <w:left w:val="none" w:sz="0" w:space="0" w:color="auto"/>
        <w:bottom w:val="none" w:sz="0" w:space="0" w:color="auto"/>
        <w:right w:val="none" w:sz="0" w:space="0" w:color="auto"/>
      </w:divBdr>
    </w:div>
    <w:div w:id="1631857810">
      <w:bodyDiv w:val="1"/>
      <w:marLeft w:val="0"/>
      <w:marRight w:val="0"/>
      <w:marTop w:val="0"/>
      <w:marBottom w:val="0"/>
      <w:divBdr>
        <w:top w:val="none" w:sz="0" w:space="0" w:color="auto"/>
        <w:left w:val="none" w:sz="0" w:space="0" w:color="auto"/>
        <w:bottom w:val="none" w:sz="0" w:space="0" w:color="auto"/>
        <w:right w:val="none" w:sz="0" w:space="0" w:color="auto"/>
      </w:divBdr>
    </w:div>
    <w:div w:id="1650283195">
      <w:bodyDiv w:val="1"/>
      <w:marLeft w:val="0"/>
      <w:marRight w:val="0"/>
      <w:marTop w:val="0"/>
      <w:marBottom w:val="0"/>
      <w:divBdr>
        <w:top w:val="none" w:sz="0" w:space="0" w:color="auto"/>
        <w:left w:val="none" w:sz="0" w:space="0" w:color="auto"/>
        <w:bottom w:val="none" w:sz="0" w:space="0" w:color="auto"/>
        <w:right w:val="none" w:sz="0" w:space="0" w:color="auto"/>
      </w:divBdr>
    </w:div>
    <w:div w:id="1806697969">
      <w:bodyDiv w:val="1"/>
      <w:marLeft w:val="0"/>
      <w:marRight w:val="0"/>
      <w:marTop w:val="0"/>
      <w:marBottom w:val="0"/>
      <w:divBdr>
        <w:top w:val="none" w:sz="0" w:space="0" w:color="auto"/>
        <w:left w:val="none" w:sz="0" w:space="0" w:color="auto"/>
        <w:bottom w:val="none" w:sz="0" w:space="0" w:color="auto"/>
        <w:right w:val="none" w:sz="0" w:space="0" w:color="auto"/>
      </w:divBdr>
    </w:div>
    <w:div w:id="1826704027">
      <w:bodyDiv w:val="1"/>
      <w:marLeft w:val="0"/>
      <w:marRight w:val="0"/>
      <w:marTop w:val="0"/>
      <w:marBottom w:val="0"/>
      <w:divBdr>
        <w:top w:val="none" w:sz="0" w:space="0" w:color="auto"/>
        <w:left w:val="none" w:sz="0" w:space="0" w:color="auto"/>
        <w:bottom w:val="none" w:sz="0" w:space="0" w:color="auto"/>
        <w:right w:val="none" w:sz="0" w:space="0" w:color="auto"/>
      </w:divBdr>
    </w:div>
    <w:div w:id="1994092464">
      <w:bodyDiv w:val="1"/>
      <w:marLeft w:val="0"/>
      <w:marRight w:val="0"/>
      <w:marTop w:val="0"/>
      <w:marBottom w:val="0"/>
      <w:divBdr>
        <w:top w:val="none" w:sz="0" w:space="0" w:color="auto"/>
        <w:left w:val="none" w:sz="0" w:space="0" w:color="auto"/>
        <w:bottom w:val="none" w:sz="0" w:space="0" w:color="auto"/>
        <w:right w:val="none" w:sz="0" w:space="0" w:color="auto"/>
      </w:divBdr>
    </w:div>
    <w:div w:id="1997175167">
      <w:bodyDiv w:val="1"/>
      <w:marLeft w:val="0"/>
      <w:marRight w:val="0"/>
      <w:marTop w:val="0"/>
      <w:marBottom w:val="0"/>
      <w:divBdr>
        <w:top w:val="none" w:sz="0" w:space="0" w:color="auto"/>
        <w:left w:val="none" w:sz="0" w:space="0" w:color="auto"/>
        <w:bottom w:val="none" w:sz="0" w:space="0" w:color="auto"/>
        <w:right w:val="none" w:sz="0" w:space="0" w:color="auto"/>
      </w:divBdr>
    </w:div>
    <w:div w:id="2058892955">
      <w:bodyDiv w:val="1"/>
      <w:marLeft w:val="0"/>
      <w:marRight w:val="0"/>
      <w:marTop w:val="0"/>
      <w:marBottom w:val="0"/>
      <w:divBdr>
        <w:top w:val="none" w:sz="0" w:space="0" w:color="auto"/>
        <w:left w:val="none" w:sz="0" w:space="0" w:color="auto"/>
        <w:bottom w:val="none" w:sz="0" w:space="0" w:color="auto"/>
        <w:right w:val="none" w:sz="0" w:space="0" w:color="auto"/>
      </w:divBdr>
    </w:div>
    <w:div w:id="2103212739">
      <w:bodyDiv w:val="1"/>
      <w:marLeft w:val="0"/>
      <w:marRight w:val="0"/>
      <w:marTop w:val="0"/>
      <w:marBottom w:val="0"/>
      <w:divBdr>
        <w:top w:val="none" w:sz="0" w:space="0" w:color="auto"/>
        <w:left w:val="none" w:sz="0" w:space="0" w:color="auto"/>
        <w:bottom w:val="none" w:sz="0" w:space="0" w:color="auto"/>
        <w:right w:val="none" w:sz="0" w:space="0" w:color="auto"/>
      </w:divBdr>
    </w:div>
    <w:div w:id="21142765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5562</TotalTime>
  <Pages>12</Pages>
  <Words>5034</Words>
  <Characters>28695</Characters>
  <Application>Microsoft Office Word</Application>
  <DocSecurity>0</DocSecurity>
  <Lines>239</Lines>
  <Paragraphs>67</Paragraphs>
  <ScaleCrop>false</ScaleCrop>
  <HeadingPairs>
    <vt:vector size="2" baseType="variant">
      <vt:variant>
        <vt:lpstr>Title</vt:lpstr>
      </vt:variant>
      <vt:variant>
        <vt:i4>1</vt:i4>
      </vt:variant>
    </vt:vector>
  </HeadingPairs>
  <TitlesOfParts>
    <vt:vector size="1" baseType="lpstr">
      <vt:lpstr/>
    </vt:vector>
  </TitlesOfParts>
  <Company>Pembrokeshire County Council</Company>
  <LinksUpToDate>false</LinksUpToDate>
  <CharactersWithSpaces>33662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Warrender, Jacqueline</dc:creator>
  <cp:keywords/>
  <dc:description/>
  <cp:lastModifiedBy>Warrender, Jacqueline</cp:lastModifiedBy>
  <cp:revision>11</cp:revision>
  <dcterms:created xsi:type="dcterms:W3CDTF">2025-05-19T13:31:00Z</dcterms:created>
  <dcterms:modified xsi:type="dcterms:W3CDTF">2025-07-30T18:26:00Z</dcterms:modified>
</cp:coreProperties>
</file>