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5454AC" w14:textId="6F7CF9F8" w:rsidR="008E3D93" w:rsidRDefault="00C016EB" w:rsidP="00C016EB">
      <w:pPr>
        <w:overflowPunct w:val="0"/>
        <w:autoSpaceDE w:val="0"/>
        <w:autoSpaceDN w:val="0"/>
        <w:adjustRightInd w:val="0"/>
        <w:spacing w:before="240" w:after="0" w:line="240" w:lineRule="auto"/>
        <w:textAlignment w:val="baseline"/>
        <w:rPr>
          <w:rFonts w:eastAsia="Times New Roman" w:cstheme="minorHAnsi"/>
          <w:b/>
          <w:bCs/>
          <w:lang w:eastAsia="en-GB"/>
        </w:rPr>
      </w:pPr>
      <w:r>
        <w:rPr>
          <w:rFonts w:eastAsia="Times New Roman" w:cstheme="minorHAnsi"/>
          <w:b/>
          <w:bCs/>
          <w:lang w:eastAsia="en-GB"/>
        </w:rPr>
        <w:t>HANNAH ADAMS</w:t>
      </w:r>
      <w:r>
        <w:rPr>
          <w:rFonts w:eastAsia="Times New Roman" w:cstheme="minorHAnsi"/>
          <w:b/>
          <w:bCs/>
          <w:lang w:eastAsia="en-GB"/>
        </w:rPr>
        <w:br/>
        <w:t>2016513</w:t>
      </w:r>
      <w:r w:rsidR="008E3D93">
        <w:rPr>
          <w:rFonts w:eastAsia="Times New Roman" w:cstheme="minorHAnsi"/>
          <w:b/>
          <w:bCs/>
          <w:lang w:eastAsia="en-GB"/>
        </w:rPr>
        <w:br/>
      </w:r>
      <w:r w:rsidRPr="00A53043">
        <w:rPr>
          <w:rFonts w:eastAsia="Times New Roman" w:cstheme="minorHAnsi"/>
          <w:b/>
          <w:bCs/>
          <w:lang w:eastAsia="en-GB"/>
        </w:rPr>
        <w:t>ASSIGNMENT 1</w:t>
      </w:r>
      <w:r>
        <w:rPr>
          <w:rFonts w:eastAsia="Times New Roman" w:cstheme="minorHAnsi"/>
          <w:b/>
          <w:bCs/>
          <w:lang w:eastAsia="en-GB"/>
        </w:rPr>
        <w:t xml:space="preserve"> </w:t>
      </w:r>
      <w:r w:rsidR="008E3D93">
        <w:rPr>
          <w:rFonts w:eastAsia="Times New Roman" w:cstheme="minorHAnsi"/>
          <w:b/>
          <w:bCs/>
          <w:lang w:eastAsia="en-GB"/>
        </w:rPr>
        <w:t>(RESUBMISSION)</w:t>
      </w:r>
      <w:r w:rsidR="008E3D93">
        <w:rPr>
          <w:rFonts w:eastAsia="Times New Roman" w:cstheme="minorHAnsi"/>
          <w:b/>
          <w:bCs/>
          <w:lang w:eastAsia="en-GB"/>
        </w:rPr>
        <w:br/>
      </w:r>
    </w:p>
    <w:p w14:paraId="6B08D9BD" w14:textId="3AED153B" w:rsidR="00C016EB" w:rsidRDefault="00C016EB" w:rsidP="00C016EB">
      <w:pPr>
        <w:overflowPunct w:val="0"/>
        <w:autoSpaceDE w:val="0"/>
        <w:autoSpaceDN w:val="0"/>
        <w:adjustRightInd w:val="0"/>
        <w:spacing w:before="240" w:after="0" w:line="240" w:lineRule="auto"/>
        <w:textAlignment w:val="baseline"/>
        <w:rPr>
          <w:rFonts w:eastAsia="Times New Roman" w:cstheme="minorHAnsi"/>
          <w:b/>
          <w:bCs/>
          <w:lang w:eastAsia="en-GB"/>
        </w:rPr>
      </w:pPr>
      <w:r>
        <w:rPr>
          <w:rFonts w:eastAsia="Times New Roman" w:cstheme="minorHAnsi"/>
          <w:b/>
          <w:bCs/>
          <w:lang w:eastAsia="en-GB"/>
        </w:rPr>
        <w:t>ESSAY 1</w:t>
      </w:r>
    </w:p>
    <w:p w14:paraId="3A551237" w14:textId="77777777" w:rsidR="00C016EB" w:rsidRDefault="00C016EB" w:rsidP="00C016EB">
      <w:pPr>
        <w:overflowPunct w:val="0"/>
        <w:autoSpaceDE w:val="0"/>
        <w:autoSpaceDN w:val="0"/>
        <w:adjustRightInd w:val="0"/>
        <w:spacing w:before="240" w:after="0" w:line="240" w:lineRule="auto"/>
        <w:textAlignment w:val="baseline"/>
        <w:rPr>
          <w:rFonts w:eastAsia="Times New Roman" w:cstheme="minorHAnsi"/>
          <w:lang w:eastAsia="en-GB"/>
        </w:rPr>
      </w:pPr>
    </w:p>
    <w:p w14:paraId="61C6B3AB" w14:textId="24162902" w:rsidR="00CD577E" w:rsidRPr="00CD577E" w:rsidRDefault="00C016EB" w:rsidP="004B73D7">
      <w:pPr>
        <w:spacing w:line="360" w:lineRule="auto"/>
        <w:ind w:firstLine="720"/>
        <w:rPr>
          <w:rFonts w:cstheme="minorHAnsi"/>
        </w:rPr>
      </w:pPr>
      <w:r w:rsidRPr="00CD577E">
        <w:rPr>
          <w:rFonts w:cstheme="minorHAnsi"/>
        </w:rPr>
        <w:t xml:space="preserve">The </w:t>
      </w:r>
      <w:r w:rsidR="001F05E8">
        <w:rPr>
          <w:rFonts w:cstheme="minorHAnsi"/>
        </w:rPr>
        <w:t>Independent Office of Police Conduct (</w:t>
      </w:r>
      <w:r w:rsidRPr="00CD577E">
        <w:rPr>
          <w:rFonts w:cstheme="minorHAnsi"/>
        </w:rPr>
        <w:t>IOPC</w:t>
      </w:r>
      <w:r w:rsidR="001F05E8">
        <w:rPr>
          <w:rFonts w:cstheme="minorHAnsi"/>
        </w:rPr>
        <w:t>)</w:t>
      </w:r>
      <w:r w:rsidRPr="00CD577E">
        <w:rPr>
          <w:rFonts w:cstheme="minorHAnsi"/>
        </w:rPr>
        <w:t xml:space="preserve"> investigates serious incidents and sensitive incidents involving the Police, with allegations made against the Police from those whom they serve, being members of the public</w:t>
      </w:r>
      <w:r w:rsidR="00FB6A04" w:rsidRPr="00CD577E">
        <w:rPr>
          <w:rFonts w:cstheme="minorHAnsi"/>
        </w:rPr>
        <w:t xml:space="preserve"> </w:t>
      </w:r>
      <w:r w:rsidR="00FB6A04" w:rsidRPr="004B73D7">
        <w:rPr>
          <w:rFonts w:cstheme="minorHAnsi"/>
        </w:rPr>
        <w:t>(Staddon, 2021).</w:t>
      </w:r>
      <w:r w:rsidR="00CD577E" w:rsidRPr="00CD577E">
        <w:rPr>
          <w:rFonts w:cstheme="minorHAnsi"/>
        </w:rPr>
        <w:t xml:space="preserve"> </w:t>
      </w:r>
      <w:r w:rsidR="00FB6A04" w:rsidRPr="00CD577E">
        <w:rPr>
          <w:rFonts w:cstheme="minorHAnsi"/>
          <w:color w:val="222222"/>
          <w:shd w:val="clear" w:color="auto" w:fill="FFFFFF"/>
        </w:rPr>
        <w:t xml:space="preserve">The complaints system for police officers within the United Kingdom has reformed over the past 50 years, for example </w:t>
      </w:r>
      <w:proofErr w:type="spellStart"/>
      <w:r w:rsidR="00FB6A04" w:rsidRPr="004B73D7">
        <w:rPr>
          <w:rFonts w:cstheme="minorHAnsi"/>
          <w:color w:val="222222"/>
          <w:shd w:val="clear" w:color="auto" w:fill="FFFFFF"/>
        </w:rPr>
        <w:t>Sturdwick</w:t>
      </w:r>
      <w:proofErr w:type="spellEnd"/>
      <w:r w:rsidR="00FB6A04" w:rsidRPr="004B73D7">
        <w:rPr>
          <w:rFonts w:cstheme="minorHAnsi"/>
          <w:color w:val="222222"/>
          <w:shd w:val="clear" w:color="auto" w:fill="FFFFFF"/>
        </w:rPr>
        <w:t xml:space="preserve"> (2003)</w:t>
      </w:r>
      <w:r w:rsidR="00FB6A04" w:rsidRPr="00CD577E">
        <w:rPr>
          <w:rFonts w:cstheme="minorHAnsi"/>
          <w:color w:val="222222"/>
          <w:shd w:val="clear" w:color="auto" w:fill="FFFFFF"/>
        </w:rPr>
        <w:t xml:space="preserve"> stated that complaints were originally overseen by the Chief Constable as per the </w:t>
      </w:r>
      <w:r w:rsidR="00FB6A04" w:rsidRPr="004B73D7">
        <w:rPr>
          <w:rFonts w:cstheme="minorHAnsi"/>
          <w:color w:val="222222"/>
          <w:shd w:val="clear" w:color="auto" w:fill="FFFFFF"/>
        </w:rPr>
        <w:t>Police Act (1964).</w:t>
      </w:r>
      <w:r w:rsidR="00FB6A04" w:rsidRPr="00CD577E">
        <w:rPr>
          <w:rFonts w:cstheme="minorHAnsi"/>
          <w:color w:val="222222"/>
          <w:shd w:val="clear" w:color="auto" w:fill="FFFFFF"/>
        </w:rPr>
        <w:t xml:space="preserve"> However, </w:t>
      </w:r>
      <w:r w:rsidR="00010971" w:rsidRPr="00CD577E">
        <w:rPr>
          <w:rFonts w:cstheme="minorHAnsi"/>
          <w:color w:val="222222"/>
          <w:shd w:val="clear" w:color="auto" w:fill="FFFFFF"/>
        </w:rPr>
        <w:t xml:space="preserve">criticisms over the years led to the introduction of the </w:t>
      </w:r>
      <w:r w:rsidR="002C6734">
        <w:rPr>
          <w:rFonts w:cstheme="minorHAnsi"/>
          <w:color w:val="222222"/>
          <w:shd w:val="clear" w:color="auto" w:fill="FFFFFF"/>
        </w:rPr>
        <w:t>I</w:t>
      </w:r>
      <w:r w:rsidR="00010971" w:rsidRPr="00CD577E">
        <w:rPr>
          <w:rFonts w:cstheme="minorHAnsi"/>
          <w:color w:val="222222"/>
          <w:shd w:val="clear" w:color="auto" w:fill="FFFFFF"/>
        </w:rPr>
        <w:t xml:space="preserve">ndependent </w:t>
      </w:r>
      <w:r w:rsidR="002C6734">
        <w:rPr>
          <w:rFonts w:cstheme="minorHAnsi"/>
          <w:color w:val="222222"/>
          <w:shd w:val="clear" w:color="auto" w:fill="FFFFFF"/>
        </w:rPr>
        <w:t>P</w:t>
      </w:r>
      <w:r w:rsidR="00010971" w:rsidRPr="00CD577E">
        <w:rPr>
          <w:rFonts w:cstheme="minorHAnsi"/>
          <w:color w:val="222222"/>
          <w:shd w:val="clear" w:color="auto" w:fill="FFFFFF"/>
        </w:rPr>
        <w:t xml:space="preserve">olice </w:t>
      </w:r>
      <w:r w:rsidR="002C6734">
        <w:rPr>
          <w:rFonts w:cstheme="minorHAnsi"/>
          <w:color w:val="222222"/>
          <w:shd w:val="clear" w:color="auto" w:fill="FFFFFF"/>
        </w:rPr>
        <w:t xml:space="preserve">Complaints Commission </w:t>
      </w:r>
      <w:r w:rsidR="00010971" w:rsidRPr="00CD577E">
        <w:rPr>
          <w:rFonts w:cstheme="minorHAnsi"/>
          <w:color w:val="222222"/>
          <w:shd w:val="clear" w:color="auto" w:fill="FFFFFF"/>
        </w:rPr>
        <w:t>(IPCC). The IPCC is an independent body</w:t>
      </w:r>
      <w:r w:rsidR="00F74AB5" w:rsidRPr="00CD577E">
        <w:rPr>
          <w:rFonts w:cstheme="minorHAnsi"/>
          <w:color w:val="222222"/>
          <w:shd w:val="clear" w:color="auto" w:fill="FFFFFF"/>
        </w:rPr>
        <w:t xml:space="preserve"> made up on non-police investigators</w:t>
      </w:r>
      <w:r w:rsidR="00010971" w:rsidRPr="00CD577E">
        <w:rPr>
          <w:rFonts w:cstheme="minorHAnsi"/>
          <w:color w:val="222222"/>
          <w:shd w:val="clear" w:color="auto" w:fill="FFFFFF"/>
        </w:rPr>
        <w:t xml:space="preserve"> which utilises their powers under the </w:t>
      </w:r>
      <w:r w:rsidR="00010971" w:rsidRPr="004B73D7">
        <w:rPr>
          <w:rFonts w:cstheme="minorHAnsi"/>
          <w:color w:val="222222"/>
          <w:shd w:val="clear" w:color="auto" w:fill="FFFFFF"/>
        </w:rPr>
        <w:t>Police Reform Act (2002)</w:t>
      </w:r>
      <w:r w:rsidR="00010971" w:rsidRPr="00CD577E">
        <w:rPr>
          <w:rFonts w:cstheme="minorHAnsi"/>
          <w:color w:val="222222"/>
          <w:shd w:val="clear" w:color="auto" w:fill="FFFFFF"/>
        </w:rPr>
        <w:t xml:space="preserve"> to lead and oversee </w:t>
      </w:r>
      <w:r w:rsidR="00F74AB5" w:rsidRPr="00CD577E">
        <w:rPr>
          <w:rFonts w:cstheme="minorHAnsi"/>
          <w:color w:val="222222"/>
          <w:shd w:val="clear" w:color="auto" w:fill="FFFFFF"/>
        </w:rPr>
        <w:t>serious</w:t>
      </w:r>
      <w:r w:rsidR="00010971" w:rsidRPr="00CD577E">
        <w:rPr>
          <w:rFonts w:cstheme="minorHAnsi"/>
          <w:color w:val="222222"/>
          <w:shd w:val="clear" w:color="auto" w:fill="FFFFFF"/>
        </w:rPr>
        <w:t xml:space="preserve"> complaints made about police officers </w:t>
      </w:r>
      <w:r w:rsidR="00010971" w:rsidRPr="004B73D7">
        <w:rPr>
          <w:rFonts w:cstheme="minorHAnsi"/>
          <w:color w:val="222222"/>
          <w:shd w:val="clear" w:color="auto" w:fill="FFFFFF"/>
        </w:rPr>
        <w:t>(Smith, 2006).</w:t>
      </w:r>
      <w:r w:rsidR="00CD577E" w:rsidRPr="00CD577E">
        <w:rPr>
          <w:rFonts w:cstheme="minorHAnsi"/>
          <w:color w:val="222222"/>
          <w:shd w:val="clear" w:color="auto" w:fill="FFFFFF"/>
        </w:rPr>
        <w:t xml:space="preserve"> </w:t>
      </w:r>
      <w:r w:rsidR="00F74AB5" w:rsidRPr="00CD577E">
        <w:rPr>
          <w:rFonts w:cstheme="minorHAnsi"/>
        </w:rPr>
        <w:t xml:space="preserve">As an independent organisation, the IPCC contributes to an increase in public confidence as those making the complaints are aware it will be dealt with effectively and efficiently </w:t>
      </w:r>
      <w:r w:rsidR="00F74AB5" w:rsidRPr="004B73D7">
        <w:rPr>
          <w:rFonts w:cstheme="minorHAnsi"/>
        </w:rPr>
        <w:t>(Smith, 2009).</w:t>
      </w:r>
      <w:r w:rsidR="00F74AB5" w:rsidRPr="00CD577E">
        <w:rPr>
          <w:rFonts w:cstheme="minorHAnsi"/>
        </w:rPr>
        <w:t xml:space="preserve"> </w:t>
      </w:r>
    </w:p>
    <w:p w14:paraId="1462899F" w14:textId="00E9B685" w:rsidR="00852987" w:rsidRDefault="00F74AB5" w:rsidP="004B73D7">
      <w:pPr>
        <w:spacing w:line="360" w:lineRule="auto"/>
        <w:ind w:firstLine="720"/>
        <w:rPr>
          <w:rFonts w:cstheme="minorHAnsi"/>
        </w:rPr>
      </w:pPr>
      <w:r w:rsidRPr="00CD577E">
        <w:rPr>
          <w:rFonts w:cstheme="minorHAnsi"/>
        </w:rPr>
        <w:t>In January 2018 the IPCC be</w:t>
      </w:r>
      <w:r w:rsidR="00A332A3" w:rsidRPr="00CD577E">
        <w:rPr>
          <w:rFonts w:cstheme="minorHAnsi"/>
        </w:rPr>
        <w:t>came the IO</w:t>
      </w:r>
      <w:r w:rsidR="001F05E8">
        <w:rPr>
          <w:rFonts w:cstheme="minorHAnsi"/>
        </w:rPr>
        <w:t>PC</w:t>
      </w:r>
      <w:r w:rsidR="00A332A3" w:rsidRPr="00CD577E">
        <w:rPr>
          <w:rFonts w:cstheme="minorHAnsi"/>
        </w:rPr>
        <w:t xml:space="preserve"> following the number of complaints to the organisation doubling in quantity. This resulted in the organisation seeking help and support from the Government. In response to this, the Government </w:t>
      </w:r>
      <w:r w:rsidR="00CD577E" w:rsidRPr="00CD577E">
        <w:rPr>
          <w:rFonts w:cstheme="minorHAnsi"/>
        </w:rPr>
        <w:t xml:space="preserve">made changes which increased the speed and independence of the complaints system </w:t>
      </w:r>
      <w:r w:rsidR="00CD577E" w:rsidRPr="004B73D7">
        <w:rPr>
          <w:rFonts w:cstheme="minorHAnsi"/>
        </w:rPr>
        <w:t>(Staddon, 2021).</w:t>
      </w:r>
      <w:r w:rsidR="00CD577E" w:rsidRPr="00CD577E">
        <w:rPr>
          <w:rFonts w:cstheme="minorHAnsi"/>
        </w:rPr>
        <w:t xml:space="preserve"> </w:t>
      </w:r>
      <w:r w:rsidR="00852987">
        <w:rPr>
          <w:rFonts w:cstheme="minorHAnsi"/>
        </w:rPr>
        <w:t>There are currently three types of investigations which consist of local, directed, and independent. Local investigations are often low level and are led by the police force. Directed investigations are conducted by the police but led by the IPOC and independent investigations are carried out by the IPOC from start to finish (</w:t>
      </w:r>
      <w:r w:rsidR="00852987" w:rsidRPr="004B73D7">
        <w:rPr>
          <w:rFonts w:cstheme="minorHAnsi"/>
        </w:rPr>
        <w:t>IOPC, 2020).</w:t>
      </w:r>
    </w:p>
    <w:p w14:paraId="144036AC" w14:textId="08440A26" w:rsidR="001B7696" w:rsidRPr="004B73D7" w:rsidRDefault="00852987" w:rsidP="004B73D7">
      <w:pPr>
        <w:spacing w:line="360" w:lineRule="auto"/>
        <w:ind w:firstLine="720"/>
      </w:pPr>
      <w:r>
        <w:t xml:space="preserve">A civilian oversight body tasked with handling complaints against the police is needed to ensure democratic police accountability, however, there is a lack of trust associated with the IOPC because the public see them supporting the police rather than being impartial </w:t>
      </w:r>
      <w:r w:rsidR="00CD1F8F">
        <w:t>(Thompson</w:t>
      </w:r>
      <w:r w:rsidRPr="004B73D7">
        <w:t>, 2018; Hope, Sr, 2020</w:t>
      </w:r>
      <w:r>
        <w:t>)</w:t>
      </w:r>
      <w:r w:rsidR="007B28F6">
        <w:t xml:space="preserve"> </w:t>
      </w:r>
      <w:r w:rsidR="005B43CA">
        <w:t>To</w:t>
      </w:r>
      <w:r w:rsidR="007B28F6">
        <w:t xml:space="preserve"> address this issue, a process has been put in place whereby</w:t>
      </w:r>
      <w:r w:rsidR="005B43CA">
        <w:t xml:space="preserve"> conflicts of interest can be decaled by employees in order to remain as impartial as possible. (</w:t>
      </w:r>
      <w:r w:rsidR="005B43CA" w:rsidRPr="004B73D7">
        <w:t xml:space="preserve">Porter and </w:t>
      </w:r>
      <w:proofErr w:type="spellStart"/>
      <w:r w:rsidR="005B43CA" w:rsidRPr="004B73D7">
        <w:t>Prenzler</w:t>
      </w:r>
      <w:proofErr w:type="spellEnd"/>
      <w:r w:rsidR="005B43CA" w:rsidRPr="004B73D7">
        <w:t>, 2012)</w:t>
      </w:r>
      <w:r w:rsidR="005B43CA">
        <w:t xml:space="preserve"> </w:t>
      </w:r>
    </w:p>
    <w:p w14:paraId="46DB1531" w14:textId="07E3931F" w:rsidR="00C016EB" w:rsidRDefault="00C016EB" w:rsidP="004B73D7">
      <w:pPr>
        <w:spacing w:line="360" w:lineRule="auto"/>
        <w:ind w:firstLine="720"/>
        <w:rPr>
          <w:rFonts w:cstheme="minorHAnsi"/>
          <w:color w:val="282828"/>
        </w:rPr>
      </w:pPr>
      <w:r w:rsidRPr="00A53043">
        <w:rPr>
          <w:rFonts w:cstheme="minorHAnsi"/>
        </w:rPr>
        <w:t xml:space="preserve">The role of the </w:t>
      </w:r>
      <w:r w:rsidR="00CD1F8F" w:rsidRPr="00CD1F8F">
        <w:rPr>
          <w:rFonts w:cstheme="minorHAnsi"/>
        </w:rPr>
        <w:t>Her Majesty's Inspectorate of Constabulary and Fire &amp; Re</w:t>
      </w:r>
      <w:r w:rsidR="00CD1F8F">
        <w:rPr>
          <w:rFonts w:cstheme="minorHAnsi"/>
        </w:rPr>
        <w:t>scue services (</w:t>
      </w:r>
      <w:r w:rsidRPr="00A53043">
        <w:rPr>
          <w:rFonts w:cstheme="minorHAnsi"/>
        </w:rPr>
        <w:t>HMICFRS</w:t>
      </w:r>
      <w:r w:rsidR="00CD1F8F">
        <w:rPr>
          <w:rFonts w:cstheme="minorHAnsi"/>
        </w:rPr>
        <w:t>)</w:t>
      </w:r>
      <w:r w:rsidR="000A678E">
        <w:rPr>
          <w:rFonts w:cstheme="minorHAnsi"/>
        </w:rPr>
        <w:t xml:space="preserve"> is </w:t>
      </w:r>
      <w:proofErr w:type="gramStart"/>
      <w:r w:rsidR="000A678E">
        <w:rPr>
          <w:rFonts w:cstheme="minorHAnsi"/>
        </w:rPr>
        <w:t>similar to</w:t>
      </w:r>
      <w:proofErr w:type="gramEnd"/>
      <w:r w:rsidR="000A678E">
        <w:rPr>
          <w:rFonts w:cstheme="minorHAnsi"/>
        </w:rPr>
        <w:t xml:space="preserve"> the IOPC however, the </w:t>
      </w:r>
      <w:r w:rsidR="000A678E" w:rsidRPr="00A53043">
        <w:rPr>
          <w:rFonts w:cstheme="minorHAnsi"/>
        </w:rPr>
        <w:t>HMICFRS</w:t>
      </w:r>
      <w:r w:rsidR="000A678E">
        <w:rPr>
          <w:rFonts w:cstheme="minorHAnsi"/>
        </w:rPr>
        <w:t xml:space="preserve"> inspects</w:t>
      </w:r>
      <w:r w:rsidRPr="00A53043">
        <w:rPr>
          <w:rFonts w:cstheme="minorHAnsi"/>
        </w:rPr>
        <w:t xml:space="preserve"> the efficiency of the Police, Fire and Rescue services. Upon the inspections and monitoring, the HMICFRS produces reports with the aim to help, encourage and support any improvements that could be made by the services.</w:t>
      </w:r>
      <w:r w:rsidR="004F1F45">
        <w:rPr>
          <w:rFonts w:cstheme="minorHAnsi"/>
        </w:rPr>
        <w:t xml:space="preserve"> The </w:t>
      </w:r>
      <w:r w:rsidR="004F1F45">
        <w:rPr>
          <w:rFonts w:cstheme="minorHAnsi"/>
          <w:color w:val="282828"/>
        </w:rPr>
        <w:t xml:space="preserve">super </w:t>
      </w:r>
      <w:r w:rsidR="004F1F45">
        <w:rPr>
          <w:rFonts w:cstheme="minorHAnsi"/>
          <w:color w:val="282828"/>
        </w:rPr>
        <w:lastRenderedPageBreak/>
        <w:t>complaints system came into place on 1</w:t>
      </w:r>
      <w:r w:rsidR="004F1F45" w:rsidRPr="000A678E">
        <w:rPr>
          <w:rFonts w:cstheme="minorHAnsi"/>
          <w:color w:val="282828"/>
          <w:vertAlign w:val="superscript"/>
        </w:rPr>
        <w:t>st</w:t>
      </w:r>
      <w:r w:rsidR="004F1F45">
        <w:rPr>
          <w:rFonts w:cstheme="minorHAnsi"/>
          <w:color w:val="282828"/>
        </w:rPr>
        <w:t xml:space="preserve"> November 2018, and the </w:t>
      </w:r>
      <w:r w:rsidR="004F1F45" w:rsidRPr="00A53043">
        <w:rPr>
          <w:rFonts w:cstheme="minorHAnsi"/>
          <w:color w:val="282828"/>
        </w:rPr>
        <w:t>HMICFRS</w:t>
      </w:r>
      <w:r w:rsidR="004F1F45">
        <w:rPr>
          <w:rFonts w:cstheme="minorHAnsi"/>
          <w:color w:val="282828"/>
        </w:rPr>
        <w:t xml:space="preserve"> have these complaints submitted to them for consideration. The super complaints system allows designated organisations such as the </w:t>
      </w:r>
      <w:r w:rsidR="004F1F45" w:rsidRPr="00A53043">
        <w:rPr>
          <w:rFonts w:cstheme="minorHAnsi"/>
          <w:color w:val="282828"/>
        </w:rPr>
        <w:t>HMICFRS</w:t>
      </w:r>
      <w:r w:rsidR="004F1F45">
        <w:rPr>
          <w:rFonts w:cstheme="minorHAnsi"/>
          <w:color w:val="282828"/>
        </w:rPr>
        <w:t xml:space="preserve"> to raise issues and concerns for the public.</w:t>
      </w:r>
    </w:p>
    <w:p w14:paraId="6D110136" w14:textId="40685E1E" w:rsidR="004B73D7" w:rsidRDefault="004F1F45" w:rsidP="004B73D7">
      <w:pPr>
        <w:spacing w:line="360" w:lineRule="auto"/>
        <w:ind w:firstLine="720"/>
        <w:rPr>
          <w:rFonts w:cstheme="minorHAnsi"/>
        </w:rPr>
      </w:pPr>
      <w:r>
        <w:rPr>
          <w:rFonts w:cstheme="minorHAnsi"/>
          <w:color w:val="282828"/>
        </w:rPr>
        <w:t xml:space="preserve">In 2018, </w:t>
      </w:r>
      <w:r w:rsidRPr="00A53043">
        <w:rPr>
          <w:rFonts w:cstheme="minorHAnsi"/>
        </w:rPr>
        <w:t>HMICFRS</w:t>
      </w:r>
      <w:r>
        <w:rPr>
          <w:rFonts w:cstheme="minorHAnsi"/>
        </w:rPr>
        <w:t xml:space="preserve"> conducted research into a largely scared survey whereby, members of the public could complete the survey on their perceptions of the Police</w:t>
      </w:r>
      <w:r w:rsidR="004B73D7">
        <w:rPr>
          <w:rFonts w:cstheme="minorHAnsi"/>
        </w:rPr>
        <w:t xml:space="preserve"> and the Fire and Rescue services</w:t>
      </w:r>
      <w:r>
        <w:rPr>
          <w:rFonts w:cstheme="minorHAnsi"/>
        </w:rPr>
        <w:t xml:space="preserve">. </w:t>
      </w:r>
      <w:r w:rsidR="006A4AD2">
        <w:rPr>
          <w:rFonts w:cstheme="minorHAnsi"/>
        </w:rPr>
        <w:t xml:space="preserve">Most of the surveys were completed online however, a small quantity was conducted in person, face-to-face. This survey allowed the </w:t>
      </w:r>
      <w:r w:rsidR="006A4AD2" w:rsidRPr="00A53043">
        <w:rPr>
          <w:rFonts w:cstheme="minorHAnsi"/>
        </w:rPr>
        <w:t>HMICFRS</w:t>
      </w:r>
      <w:r w:rsidR="006A4AD2">
        <w:rPr>
          <w:rFonts w:cstheme="minorHAnsi"/>
        </w:rPr>
        <w:t xml:space="preserve"> to have an overview and understanding of the public’s perception on the Police in different areas of Policing, at that time. Although confidence in the Police has grown from 71% in 2017, to 74% in 2018 when dealing with emergency calls, there was a 10% drop in relation to finding the Police easy to speak to/seek help from. 2017 resulted in 73% whereby 2018 resulted in 63%.</w:t>
      </w:r>
    </w:p>
    <w:p w14:paraId="0BBBC200" w14:textId="31B5005D" w:rsidR="004B73D7" w:rsidRDefault="006A4AD2" w:rsidP="004B73D7">
      <w:pPr>
        <w:spacing w:line="360" w:lineRule="auto"/>
        <w:ind w:firstLine="720"/>
        <w:rPr>
          <w:rFonts w:cstheme="minorHAnsi"/>
        </w:rPr>
      </w:pPr>
      <w:r>
        <w:rPr>
          <w:rFonts w:cstheme="minorHAnsi"/>
        </w:rPr>
        <w:t xml:space="preserve">This survey has allowed the </w:t>
      </w:r>
      <w:r w:rsidRPr="00A53043">
        <w:rPr>
          <w:rFonts w:cstheme="minorHAnsi"/>
        </w:rPr>
        <w:t>HMICFRS</w:t>
      </w:r>
      <w:r>
        <w:rPr>
          <w:rFonts w:cstheme="minorHAnsi"/>
        </w:rPr>
        <w:t xml:space="preserve"> to recognise areas of development for the Police along with the strengths of the Police. </w:t>
      </w:r>
      <w:r w:rsidR="004B73D7">
        <w:rPr>
          <w:rFonts w:cstheme="minorHAnsi"/>
        </w:rPr>
        <w:t xml:space="preserve">Along with the increase of confidence in the Police, there was an increase in satisfaction of the Fire and Rescue services whereby, in 2018 the result was 70% and in 2019 the result was 73%. Some of those who completed the survey commented on how the Grenfell Tower disaster which occurred in 2017, made them view the Fire and Rescue services more positively. </w:t>
      </w:r>
    </w:p>
    <w:p w14:paraId="08F2BF2C" w14:textId="6B7397D2" w:rsidR="00C016EB" w:rsidRPr="006A4AD2" w:rsidRDefault="00C016EB" w:rsidP="004B73D7">
      <w:pPr>
        <w:spacing w:line="360" w:lineRule="auto"/>
        <w:ind w:firstLine="720"/>
        <w:rPr>
          <w:rFonts w:eastAsia="Times New Roman" w:cstheme="minorHAnsi"/>
          <w:color w:val="282828"/>
          <w:lang w:eastAsia="en-GB"/>
        </w:rPr>
      </w:pPr>
      <w:r w:rsidRPr="00A53043">
        <w:rPr>
          <w:rFonts w:eastAsia="Times New Roman" w:cstheme="minorHAnsi"/>
          <w:color w:val="282828"/>
          <w:lang w:eastAsia="en-GB"/>
        </w:rPr>
        <w:t xml:space="preserve">On researching both the IOPC and HMICFRS </w:t>
      </w:r>
      <w:r w:rsidR="006A4AD2">
        <w:rPr>
          <w:rFonts w:eastAsia="Times New Roman" w:cstheme="minorHAnsi"/>
          <w:color w:val="282828"/>
          <w:lang w:eastAsia="en-GB"/>
        </w:rPr>
        <w:t>it is understandable</w:t>
      </w:r>
      <w:r w:rsidRPr="00A53043">
        <w:rPr>
          <w:rFonts w:eastAsia="Times New Roman" w:cstheme="minorHAnsi"/>
          <w:color w:val="282828"/>
          <w:lang w:eastAsia="en-GB"/>
        </w:rPr>
        <w:t xml:space="preserve"> how their roles interlink and interrelate. Both organisations have the interest of the public at the core of their role and responsibility. The only difference is that the IOPC focusses on Police services whereby the HMICFRS focuses on </w:t>
      </w:r>
      <w:r w:rsidR="006A4AD2">
        <w:rPr>
          <w:rFonts w:eastAsia="Times New Roman" w:cstheme="minorHAnsi"/>
          <w:color w:val="282828"/>
          <w:lang w:eastAsia="en-GB"/>
        </w:rPr>
        <w:t>Police and Fire and Rescue</w:t>
      </w:r>
      <w:r w:rsidRPr="00A53043">
        <w:rPr>
          <w:rFonts w:eastAsia="Times New Roman" w:cstheme="minorHAnsi"/>
          <w:color w:val="282828"/>
          <w:lang w:eastAsia="en-GB"/>
        </w:rPr>
        <w:t xml:space="preserve"> services. </w:t>
      </w:r>
      <w:r w:rsidRPr="00A53043">
        <w:rPr>
          <w:rFonts w:cstheme="minorHAnsi"/>
          <w:lang w:eastAsia="en-GB"/>
        </w:rPr>
        <w:t xml:space="preserve">Both organisations are there to ensure that the emergency services are fulfilling their roles as protectors and servers of the public. </w:t>
      </w:r>
    </w:p>
    <w:p w14:paraId="5A0BA9E4" w14:textId="7173792B" w:rsidR="00C016EB" w:rsidRPr="006A4AD2" w:rsidRDefault="00C016EB" w:rsidP="004B73D7">
      <w:pPr>
        <w:spacing w:line="360" w:lineRule="auto"/>
        <w:ind w:firstLine="720"/>
        <w:rPr>
          <w:rFonts w:cstheme="minorHAnsi"/>
        </w:rPr>
      </w:pPr>
      <w:r w:rsidRPr="00A53043">
        <w:rPr>
          <w:rFonts w:cstheme="minorHAnsi"/>
        </w:rPr>
        <w:t>These organisations exist to help support on-going improvement with these services. As the world is constantly developing and thriving, it is vital that the emergency services develop and thrive along with it</w:t>
      </w:r>
      <w:r w:rsidR="006A4AD2">
        <w:rPr>
          <w:rFonts w:cstheme="minorHAnsi"/>
        </w:rPr>
        <w:t xml:space="preserve">. </w:t>
      </w:r>
    </w:p>
    <w:p w14:paraId="4FF22F9A" w14:textId="4319B697" w:rsidR="00554712" w:rsidRPr="00A53043" w:rsidRDefault="00554712" w:rsidP="00C016EB">
      <w:pPr>
        <w:rPr>
          <w:rFonts w:cstheme="minorHAnsi"/>
          <w:lang w:eastAsia="en-GB"/>
        </w:rPr>
      </w:pPr>
    </w:p>
    <w:p w14:paraId="5A8B6864" w14:textId="055A6928" w:rsidR="00C016EB" w:rsidRDefault="004B73D7">
      <w:pPr>
        <w:rPr>
          <w:rFonts w:cstheme="minorHAnsi"/>
          <w:b/>
          <w:bCs/>
          <w:lang w:eastAsia="en-GB"/>
        </w:rPr>
      </w:pPr>
      <w:r>
        <w:rPr>
          <w:rFonts w:cstheme="minorHAnsi"/>
          <w:b/>
          <w:bCs/>
          <w:lang w:eastAsia="en-GB"/>
        </w:rPr>
        <w:t>E</w:t>
      </w:r>
      <w:r w:rsidR="00494470">
        <w:rPr>
          <w:rFonts w:cstheme="minorHAnsi"/>
          <w:b/>
          <w:bCs/>
          <w:lang w:eastAsia="en-GB"/>
        </w:rPr>
        <w:t>ssay 1 Total Word Count = 1,058</w:t>
      </w:r>
    </w:p>
    <w:p w14:paraId="0F3F1612" w14:textId="6CB956A1" w:rsidR="00554712" w:rsidRDefault="00554712">
      <w:pPr>
        <w:rPr>
          <w:rFonts w:cstheme="minorHAnsi"/>
          <w:b/>
          <w:bCs/>
          <w:lang w:eastAsia="en-GB"/>
        </w:rPr>
      </w:pPr>
    </w:p>
    <w:p w14:paraId="66CC22CE" w14:textId="56952797" w:rsidR="00494470" w:rsidRDefault="00494470" w:rsidP="002055B4">
      <w:pPr>
        <w:spacing w:line="360" w:lineRule="auto"/>
        <w:rPr>
          <w:rFonts w:cstheme="minorHAnsi"/>
          <w:b/>
          <w:bCs/>
          <w:lang w:eastAsia="en-GB"/>
        </w:rPr>
      </w:pPr>
    </w:p>
    <w:p w14:paraId="331CB1FC" w14:textId="6EE4DA20" w:rsidR="00066FA5" w:rsidRDefault="00066FA5" w:rsidP="002055B4">
      <w:pPr>
        <w:spacing w:line="360" w:lineRule="auto"/>
        <w:rPr>
          <w:rFonts w:cstheme="minorHAnsi"/>
          <w:b/>
          <w:bCs/>
          <w:lang w:eastAsia="en-GB"/>
        </w:rPr>
      </w:pPr>
    </w:p>
    <w:p w14:paraId="5C90E5B3" w14:textId="77777777" w:rsidR="00066FA5" w:rsidRDefault="00066FA5" w:rsidP="002055B4">
      <w:pPr>
        <w:spacing w:line="360" w:lineRule="auto"/>
        <w:rPr>
          <w:rFonts w:cstheme="minorHAnsi"/>
          <w:b/>
          <w:bCs/>
          <w:lang w:eastAsia="en-GB"/>
        </w:rPr>
      </w:pPr>
    </w:p>
    <w:p w14:paraId="22517919" w14:textId="5DC7AFD4" w:rsidR="002055B4" w:rsidRDefault="00C15B9C" w:rsidP="002055B4">
      <w:pPr>
        <w:spacing w:line="360" w:lineRule="auto"/>
        <w:rPr>
          <w:rFonts w:cstheme="minorHAnsi"/>
          <w:b/>
          <w:bCs/>
          <w:lang w:eastAsia="en-GB"/>
        </w:rPr>
      </w:pPr>
      <w:r>
        <w:rPr>
          <w:rFonts w:cstheme="minorHAnsi"/>
          <w:b/>
          <w:bCs/>
          <w:lang w:eastAsia="en-GB"/>
        </w:rPr>
        <w:lastRenderedPageBreak/>
        <w:t>ESSAY 2</w:t>
      </w:r>
    </w:p>
    <w:p w14:paraId="322F3F7D" w14:textId="14A07F65" w:rsidR="00C15B9C" w:rsidRDefault="00C15B9C" w:rsidP="002055B4">
      <w:pPr>
        <w:spacing w:line="360" w:lineRule="auto"/>
        <w:ind w:firstLine="720"/>
        <w:rPr>
          <w:rFonts w:cstheme="minorHAnsi"/>
          <w:lang w:eastAsia="en-GB"/>
        </w:rPr>
      </w:pPr>
      <w:r w:rsidRPr="00C15B9C">
        <w:rPr>
          <w:rFonts w:cstheme="minorHAnsi"/>
          <w:lang w:eastAsia="en-GB"/>
        </w:rPr>
        <w:t xml:space="preserve">By following ethical dimensions whilst dealing with real time operations, it allows officers to remain competent within their role, analyse the real time operation and deal with it efficiently, effectively and according with the Code </w:t>
      </w:r>
      <w:proofErr w:type="gramStart"/>
      <w:r w:rsidRPr="00C15B9C">
        <w:rPr>
          <w:rFonts w:cstheme="minorHAnsi"/>
          <w:lang w:eastAsia="en-GB"/>
        </w:rPr>
        <w:t>Of</w:t>
      </w:r>
      <w:proofErr w:type="gramEnd"/>
      <w:r w:rsidRPr="00C15B9C">
        <w:rPr>
          <w:rFonts w:cstheme="minorHAnsi"/>
          <w:lang w:eastAsia="en-GB"/>
        </w:rPr>
        <w:t xml:space="preserve"> Ethics.</w:t>
      </w:r>
      <w:r w:rsidR="00027B50">
        <w:rPr>
          <w:rFonts w:cstheme="minorHAnsi"/>
          <w:lang w:eastAsia="en-GB"/>
        </w:rPr>
        <w:t xml:space="preserve"> </w:t>
      </w:r>
      <w:r>
        <w:rPr>
          <w:rFonts w:cstheme="minorHAnsi"/>
          <w:lang w:eastAsia="en-GB"/>
        </w:rPr>
        <w:t xml:space="preserve">Abiding by ethical dimensions when dealing with real time operations, will have a positive effect as it is ensuring that officers are being ethical, honest, professional, and transparent. Honesty and Integrity </w:t>
      </w:r>
      <w:r w:rsidR="0028280D">
        <w:rPr>
          <w:rFonts w:cstheme="minorHAnsi"/>
          <w:lang w:eastAsia="en-GB"/>
        </w:rPr>
        <w:t>is</w:t>
      </w:r>
      <w:r>
        <w:rPr>
          <w:rFonts w:cstheme="minorHAnsi"/>
          <w:lang w:eastAsia="en-GB"/>
        </w:rPr>
        <w:t xml:space="preserve"> at the core of </w:t>
      </w:r>
      <w:r w:rsidR="0028280D">
        <w:rPr>
          <w:rFonts w:cstheme="minorHAnsi"/>
          <w:lang w:eastAsia="en-GB"/>
        </w:rPr>
        <w:t xml:space="preserve">Police officers’ </w:t>
      </w:r>
      <w:r w:rsidR="00FF2AE3">
        <w:rPr>
          <w:rFonts w:cstheme="minorHAnsi"/>
          <w:lang w:eastAsia="en-GB"/>
        </w:rPr>
        <w:t>morals</w:t>
      </w:r>
      <w:r>
        <w:rPr>
          <w:rFonts w:cstheme="minorHAnsi"/>
          <w:lang w:eastAsia="en-GB"/>
        </w:rPr>
        <w:t>, along with the ‘</w:t>
      </w:r>
      <w:r w:rsidR="0028280D">
        <w:rPr>
          <w:rFonts w:cstheme="minorHAnsi"/>
          <w:lang w:eastAsia="en-GB"/>
        </w:rPr>
        <w:t>’</w:t>
      </w:r>
      <w:r>
        <w:rPr>
          <w:rFonts w:cstheme="minorHAnsi"/>
          <w:lang w:eastAsia="en-GB"/>
        </w:rPr>
        <w:t>three P’s’</w:t>
      </w:r>
      <w:r w:rsidR="0028280D">
        <w:rPr>
          <w:rFonts w:cstheme="minorHAnsi"/>
          <w:lang w:eastAsia="en-GB"/>
        </w:rPr>
        <w:t>’</w:t>
      </w:r>
      <w:r>
        <w:rPr>
          <w:rFonts w:cstheme="minorHAnsi"/>
          <w:lang w:eastAsia="en-GB"/>
        </w:rPr>
        <w:t xml:space="preserve"> </w:t>
      </w:r>
      <w:r w:rsidR="0028280D" w:rsidRPr="00FF2AE3">
        <w:rPr>
          <w:rFonts w:cstheme="minorHAnsi"/>
          <w:lang w:eastAsia="en-GB"/>
        </w:rPr>
        <w:t>Positive, Proud, Professional</w:t>
      </w:r>
      <w:r w:rsidR="0028280D">
        <w:rPr>
          <w:rFonts w:cstheme="minorHAnsi"/>
          <w:lang w:eastAsia="en-GB"/>
        </w:rPr>
        <w:t>.</w:t>
      </w:r>
    </w:p>
    <w:p w14:paraId="065EBC6F" w14:textId="633AFD0C" w:rsidR="00FF2AE3" w:rsidRDefault="0028280D" w:rsidP="002055B4">
      <w:pPr>
        <w:spacing w:line="360" w:lineRule="auto"/>
        <w:ind w:firstLine="720"/>
        <w:rPr>
          <w:rFonts w:cstheme="minorHAnsi"/>
          <w:lang w:eastAsia="en-GB"/>
        </w:rPr>
      </w:pPr>
      <w:r>
        <w:rPr>
          <w:rFonts w:cstheme="minorHAnsi"/>
          <w:lang w:eastAsia="en-GB"/>
        </w:rPr>
        <w:t xml:space="preserve">As per the Code </w:t>
      </w:r>
      <w:proofErr w:type="gramStart"/>
      <w:r>
        <w:rPr>
          <w:rFonts w:cstheme="minorHAnsi"/>
          <w:lang w:eastAsia="en-GB"/>
        </w:rPr>
        <w:t>Of</w:t>
      </w:r>
      <w:proofErr w:type="gramEnd"/>
      <w:r>
        <w:rPr>
          <w:rFonts w:cstheme="minorHAnsi"/>
          <w:lang w:eastAsia="en-GB"/>
        </w:rPr>
        <w:t xml:space="preserve"> Ethics, an officer following the Policing Principles </w:t>
      </w:r>
      <w:r w:rsidR="00027B50">
        <w:rPr>
          <w:rFonts w:cstheme="minorHAnsi"/>
          <w:lang w:eastAsia="en-GB"/>
        </w:rPr>
        <w:t>will</w:t>
      </w:r>
      <w:r>
        <w:rPr>
          <w:rFonts w:cstheme="minorHAnsi"/>
          <w:lang w:eastAsia="en-GB"/>
        </w:rPr>
        <w:t xml:space="preserve"> go hand-in-hand with ethical dimensions. These principles </w:t>
      </w:r>
      <w:r w:rsidR="00027B50">
        <w:rPr>
          <w:rFonts w:cstheme="minorHAnsi"/>
          <w:lang w:eastAsia="en-GB"/>
        </w:rPr>
        <w:t xml:space="preserve">are </w:t>
      </w:r>
      <w:r w:rsidR="00254015">
        <w:rPr>
          <w:rFonts w:cstheme="minorHAnsi"/>
          <w:lang w:eastAsia="en-GB"/>
        </w:rPr>
        <w:t>a</w:t>
      </w:r>
      <w:r w:rsidR="00027B50">
        <w:rPr>
          <w:rFonts w:cstheme="minorHAnsi"/>
          <w:lang w:eastAsia="en-GB"/>
        </w:rPr>
        <w:t xml:space="preserve">ccountability, </w:t>
      </w:r>
      <w:r w:rsidR="00254015">
        <w:rPr>
          <w:rFonts w:cstheme="minorHAnsi"/>
          <w:lang w:eastAsia="en-GB"/>
        </w:rPr>
        <w:t>f</w:t>
      </w:r>
      <w:r w:rsidR="00027B50">
        <w:rPr>
          <w:rFonts w:cstheme="minorHAnsi"/>
          <w:lang w:eastAsia="en-GB"/>
        </w:rPr>
        <w:t xml:space="preserve">airness, </w:t>
      </w:r>
      <w:r w:rsidR="00254015">
        <w:rPr>
          <w:rFonts w:cstheme="minorHAnsi"/>
          <w:lang w:eastAsia="en-GB"/>
        </w:rPr>
        <w:t>h</w:t>
      </w:r>
      <w:r w:rsidR="00027B50">
        <w:rPr>
          <w:rFonts w:cstheme="minorHAnsi"/>
          <w:lang w:eastAsia="en-GB"/>
        </w:rPr>
        <w:t xml:space="preserve">onesty, </w:t>
      </w:r>
      <w:r w:rsidR="00254015">
        <w:rPr>
          <w:rFonts w:cstheme="minorHAnsi"/>
          <w:lang w:eastAsia="en-GB"/>
        </w:rPr>
        <w:t>i</w:t>
      </w:r>
      <w:r w:rsidR="00027B50">
        <w:rPr>
          <w:rFonts w:cstheme="minorHAnsi"/>
          <w:lang w:eastAsia="en-GB"/>
        </w:rPr>
        <w:t xml:space="preserve">ntegrity, </w:t>
      </w:r>
      <w:r w:rsidR="00254015">
        <w:rPr>
          <w:rFonts w:cstheme="minorHAnsi"/>
          <w:lang w:eastAsia="en-GB"/>
        </w:rPr>
        <w:t>l</w:t>
      </w:r>
      <w:r w:rsidR="00027B50">
        <w:rPr>
          <w:rFonts w:cstheme="minorHAnsi"/>
          <w:lang w:eastAsia="en-GB"/>
        </w:rPr>
        <w:t xml:space="preserve">eadership, </w:t>
      </w:r>
      <w:r w:rsidR="00254015">
        <w:rPr>
          <w:rFonts w:cstheme="minorHAnsi"/>
          <w:lang w:eastAsia="en-GB"/>
        </w:rPr>
        <w:t>o</w:t>
      </w:r>
      <w:r w:rsidR="00027B50">
        <w:rPr>
          <w:rFonts w:cstheme="minorHAnsi"/>
          <w:lang w:eastAsia="en-GB"/>
        </w:rPr>
        <w:t xml:space="preserve">bjectively, </w:t>
      </w:r>
      <w:r w:rsidR="00254015">
        <w:rPr>
          <w:rFonts w:cstheme="minorHAnsi"/>
          <w:lang w:eastAsia="en-GB"/>
        </w:rPr>
        <w:t>o</w:t>
      </w:r>
      <w:r w:rsidR="00027B50">
        <w:rPr>
          <w:rFonts w:cstheme="minorHAnsi"/>
          <w:lang w:eastAsia="en-GB"/>
        </w:rPr>
        <w:t xml:space="preserve">penness, </w:t>
      </w:r>
      <w:r w:rsidR="00254015">
        <w:rPr>
          <w:rFonts w:cstheme="minorHAnsi"/>
          <w:lang w:eastAsia="en-GB"/>
        </w:rPr>
        <w:t>r</w:t>
      </w:r>
      <w:r w:rsidR="00027B50">
        <w:rPr>
          <w:rFonts w:cstheme="minorHAnsi"/>
          <w:lang w:eastAsia="en-GB"/>
        </w:rPr>
        <w:t>espect,</w:t>
      </w:r>
      <w:r w:rsidR="00254015">
        <w:rPr>
          <w:rFonts w:cstheme="minorHAnsi"/>
          <w:lang w:eastAsia="en-GB"/>
        </w:rPr>
        <w:t xml:space="preserve"> and</w:t>
      </w:r>
      <w:r w:rsidR="00027B50">
        <w:rPr>
          <w:rFonts w:cstheme="minorHAnsi"/>
          <w:lang w:eastAsia="en-GB"/>
        </w:rPr>
        <w:t xml:space="preserve"> </w:t>
      </w:r>
      <w:r w:rsidR="00254015">
        <w:rPr>
          <w:rFonts w:cstheme="minorHAnsi"/>
          <w:lang w:eastAsia="en-GB"/>
        </w:rPr>
        <w:t>s</w:t>
      </w:r>
      <w:r w:rsidR="00027B50">
        <w:rPr>
          <w:rFonts w:cstheme="minorHAnsi"/>
          <w:lang w:eastAsia="en-GB"/>
        </w:rPr>
        <w:t>elflessness.</w:t>
      </w:r>
      <w:r w:rsidR="00FF2AE3">
        <w:rPr>
          <w:rFonts w:cstheme="minorHAnsi"/>
          <w:lang w:eastAsia="en-GB"/>
        </w:rPr>
        <w:t xml:space="preserve"> </w:t>
      </w:r>
      <w:r w:rsidR="00793B98">
        <w:rPr>
          <w:rFonts w:cstheme="minorHAnsi"/>
          <w:lang w:eastAsia="en-GB"/>
        </w:rPr>
        <w:t>By Police officers following ethical dimensions and being true and honest in their work, this will result in public confidence and positive public perception of the Police. If officers are seen to treat people fairly, arrest those committing offences and make the streets a safer place for everyone then this will gain trust.</w:t>
      </w:r>
      <w:r w:rsidR="00CD23BA">
        <w:rPr>
          <w:rFonts w:cstheme="minorHAnsi"/>
          <w:lang w:eastAsia="en-GB"/>
        </w:rPr>
        <w:t xml:space="preserve"> </w:t>
      </w:r>
      <w:r w:rsidR="00793B98">
        <w:rPr>
          <w:rFonts w:cstheme="minorHAnsi"/>
          <w:lang w:eastAsia="en-GB"/>
        </w:rPr>
        <w:t>If members of the community are expressing their concerns to Police and reporting crime, but not seeing any</w:t>
      </w:r>
      <w:r w:rsidR="00254015">
        <w:rPr>
          <w:rFonts w:cstheme="minorHAnsi"/>
          <w:lang w:eastAsia="en-GB"/>
        </w:rPr>
        <w:t xml:space="preserve"> action being taken</w:t>
      </w:r>
      <w:r w:rsidR="00793B98">
        <w:rPr>
          <w:rFonts w:cstheme="minorHAnsi"/>
          <w:lang w:eastAsia="en-GB"/>
        </w:rPr>
        <w:t>, then this will naturally have the opposite effect. It is important that Police engage with the community as members of the community will be present during real time operations and observe officers’ behaviour</w:t>
      </w:r>
      <w:r w:rsidR="00E97442">
        <w:rPr>
          <w:rFonts w:cstheme="minorHAnsi"/>
          <w:lang w:eastAsia="en-GB"/>
        </w:rPr>
        <w:t xml:space="preserve"> and decision-making.</w:t>
      </w:r>
    </w:p>
    <w:p w14:paraId="07176AB2" w14:textId="24D76C88" w:rsidR="00FF2AE3" w:rsidRDefault="00793B98" w:rsidP="002055B4">
      <w:pPr>
        <w:spacing w:line="360" w:lineRule="auto"/>
        <w:ind w:firstLine="720"/>
        <w:rPr>
          <w:rFonts w:cstheme="minorHAnsi"/>
          <w:lang w:eastAsia="en-GB"/>
        </w:rPr>
      </w:pPr>
      <w:r>
        <w:rPr>
          <w:rFonts w:cstheme="minorHAnsi"/>
          <w:lang w:eastAsia="en-GB"/>
        </w:rPr>
        <w:t xml:space="preserve">Within south Wales Police, operation Talon was launched </w:t>
      </w:r>
      <w:proofErr w:type="gramStart"/>
      <w:r>
        <w:rPr>
          <w:rFonts w:cstheme="minorHAnsi"/>
          <w:lang w:eastAsia="en-GB"/>
        </w:rPr>
        <w:t>in order to</w:t>
      </w:r>
      <w:proofErr w:type="gramEnd"/>
      <w:r>
        <w:rPr>
          <w:rFonts w:cstheme="minorHAnsi"/>
          <w:lang w:eastAsia="en-GB"/>
        </w:rPr>
        <w:t xml:space="preserve"> tackle drug issues within a community in South Wales.</w:t>
      </w:r>
      <w:r w:rsidR="00E24F52">
        <w:rPr>
          <w:rFonts w:cstheme="minorHAnsi"/>
          <w:lang w:eastAsia="en-GB"/>
        </w:rPr>
        <w:t xml:space="preserve"> </w:t>
      </w:r>
      <w:r>
        <w:rPr>
          <w:rFonts w:cstheme="minorHAnsi"/>
          <w:lang w:eastAsia="en-GB"/>
        </w:rPr>
        <w:t xml:space="preserve">The drug issues were reported to Police by members of that community, who were expressing their concerns and distress to Police about what they were witnessing. Officers used ethical dimensions whereby they showed more presence in the community in full </w:t>
      </w:r>
      <w:r w:rsidR="00E24F52">
        <w:rPr>
          <w:rFonts w:cstheme="minorHAnsi"/>
          <w:lang w:eastAsia="en-GB"/>
        </w:rPr>
        <w:t>uniform and</w:t>
      </w:r>
      <w:r>
        <w:rPr>
          <w:rFonts w:cstheme="minorHAnsi"/>
          <w:lang w:eastAsia="en-GB"/>
        </w:rPr>
        <w:t xml:space="preserve"> </w:t>
      </w:r>
      <w:r w:rsidR="00E24F52">
        <w:rPr>
          <w:rFonts w:cstheme="minorHAnsi"/>
          <w:lang w:eastAsia="en-GB"/>
        </w:rPr>
        <w:t xml:space="preserve">launched operation Talon to deal with the issues and protect the community. Officers also </w:t>
      </w:r>
      <w:r>
        <w:rPr>
          <w:rFonts w:cstheme="minorHAnsi"/>
          <w:lang w:eastAsia="en-GB"/>
        </w:rPr>
        <w:t xml:space="preserve">operated in plain clothes within the community to give them the chance to witness first-hand the drug offences being </w:t>
      </w:r>
      <w:r w:rsidR="00E24F52">
        <w:rPr>
          <w:rFonts w:cstheme="minorHAnsi"/>
          <w:lang w:eastAsia="en-GB"/>
        </w:rPr>
        <w:t>committed and be able to seize and secure the best evidence</w:t>
      </w:r>
      <w:r w:rsidR="00E97442">
        <w:rPr>
          <w:rFonts w:cstheme="minorHAnsi"/>
          <w:lang w:eastAsia="en-GB"/>
        </w:rPr>
        <w:t>.</w:t>
      </w:r>
      <w:r>
        <w:rPr>
          <w:rFonts w:cstheme="minorHAnsi"/>
          <w:lang w:eastAsia="en-GB"/>
        </w:rPr>
        <w:t xml:space="preserve"> Operation Talon was launched directly from what was being reported to the Police by members of the community who wanted it resolved as they stated it was affecting their lives. </w:t>
      </w:r>
      <w:r w:rsidR="00B8662E">
        <w:rPr>
          <w:rFonts w:cstheme="minorHAnsi"/>
          <w:lang w:eastAsia="en-GB"/>
        </w:rPr>
        <w:t xml:space="preserve">Officers listened to the community and acted upon it ethically. </w:t>
      </w:r>
      <w:r w:rsidR="00E24F52">
        <w:rPr>
          <w:rFonts w:cstheme="minorHAnsi"/>
          <w:lang w:eastAsia="en-GB"/>
        </w:rPr>
        <w:t>This resulted in a positive outcome with over 70 drug dealers arrested, a vulnerable drug trafficking child safeguarded, and a community safeguarded</w:t>
      </w:r>
      <w:r w:rsidR="00E97442">
        <w:rPr>
          <w:rFonts w:cstheme="minorHAnsi"/>
          <w:lang w:eastAsia="en-GB"/>
        </w:rPr>
        <w:t xml:space="preserve">, </w:t>
      </w:r>
      <w:r w:rsidR="00E24F52">
        <w:rPr>
          <w:rFonts w:cstheme="minorHAnsi"/>
          <w:lang w:eastAsia="en-GB"/>
        </w:rPr>
        <w:t>protected</w:t>
      </w:r>
      <w:r w:rsidR="00E97442">
        <w:rPr>
          <w:rFonts w:cstheme="minorHAnsi"/>
          <w:lang w:eastAsia="en-GB"/>
        </w:rPr>
        <w:t>, and served.</w:t>
      </w:r>
    </w:p>
    <w:p w14:paraId="7BE91FD9" w14:textId="5F0D3AFF" w:rsidR="00027B50" w:rsidRDefault="00CD23BA" w:rsidP="002055B4">
      <w:pPr>
        <w:spacing w:line="360" w:lineRule="auto"/>
        <w:ind w:firstLine="720"/>
        <w:rPr>
          <w:rFonts w:cstheme="minorHAnsi"/>
          <w:lang w:eastAsia="en-GB"/>
        </w:rPr>
      </w:pPr>
      <w:r>
        <w:rPr>
          <w:rFonts w:cstheme="minorHAnsi"/>
          <w:lang w:eastAsia="en-GB"/>
        </w:rPr>
        <w:t xml:space="preserve">If an officer does not </w:t>
      </w:r>
      <w:r w:rsidR="00E97442">
        <w:rPr>
          <w:rFonts w:cstheme="minorHAnsi"/>
          <w:lang w:eastAsia="en-GB"/>
        </w:rPr>
        <w:t>make</w:t>
      </w:r>
      <w:r w:rsidR="00E24F52">
        <w:rPr>
          <w:rFonts w:cstheme="minorHAnsi"/>
          <w:lang w:eastAsia="en-GB"/>
        </w:rPr>
        <w:t xml:space="preserve"> ethical</w:t>
      </w:r>
      <w:r w:rsidR="00E97442">
        <w:rPr>
          <w:rFonts w:cstheme="minorHAnsi"/>
          <w:lang w:eastAsia="en-GB"/>
        </w:rPr>
        <w:t xml:space="preserve"> decisions</w:t>
      </w:r>
      <w:r>
        <w:rPr>
          <w:rFonts w:cstheme="minorHAnsi"/>
          <w:lang w:eastAsia="en-GB"/>
        </w:rPr>
        <w:t xml:space="preserve">, then </w:t>
      </w:r>
      <w:r w:rsidR="00E24F52">
        <w:rPr>
          <w:rFonts w:cstheme="minorHAnsi"/>
          <w:lang w:eastAsia="en-GB"/>
        </w:rPr>
        <w:t>this can cause implications</w:t>
      </w:r>
      <w:r>
        <w:rPr>
          <w:rFonts w:cstheme="minorHAnsi"/>
          <w:lang w:eastAsia="en-GB"/>
        </w:rPr>
        <w:t xml:space="preserve">, which could lead to wrongful doings and potentially dangerous outcomes. Ethical dimensions should be the basics of an officer’s decision making and attitude, as officers’ roles are to protect and preserve, and </w:t>
      </w:r>
      <w:r>
        <w:rPr>
          <w:rFonts w:cstheme="minorHAnsi"/>
          <w:lang w:eastAsia="en-GB"/>
        </w:rPr>
        <w:lastRenderedPageBreak/>
        <w:t xml:space="preserve">serve. Officers will not be protecting and preserving life or serving the public if they are making unethical decisions. </w:t>
      </w:r>
    </w:p>
    <w:p w14:paraId="03B999EF" w14:textId="6A7C652A" w:rsidR="00254015" w:rsidRDefault="00E24F52" w:rsidP="002055B4">
      <w:pPr>
        <w:spacing w:line="360" w:lineRule="auto"/>
        <w:ind w:firstLine="720"/>
        <w:rPr>
          <w:rFonts w:cstheme="minorHAnsi"/>
          <w:lang w:eastAsia="en-GB"/>
        </w:rPr>
      </w:pPr>
      <w:r>
        <w:rPr>
          <w:rFonts w:cstheme="minorHAnsi"/>
          <w:lang w:eastAsia="en-GB"/>
        </w:rPr>
        <w:t xml:space="preserve">The Sarah Everard case caused massive implications for the Police, not just in the </w:t>
      </w:r>
      <w:r w:rsidR="00D07907">
        <w:rPr>
          <w:rFonts w:cstheme="minorHAnsi"/>
          <w:lang w:eastAsia="en-GB"/>
        </w:rPr>
        <w:t>Metropolitan Police Service (MET)</w:t>
      </w:r>
      <w:r>
        <w:rPr>
          <w:rFonts w:cstheme="minorHAnsi"/>
          <w:lang w:eastAsia="en-GB"/>
        </w:rPr>
        <w:t xml:space="preserve"> but in South Wales Police </w:t>
      </w:r>
      <w:r w:rsidR="00E97442">
        <w:rPr>
          <w:rFonts w:cstheme="minorHAnsi"/>
          <w:lang w:eastAsia="en-GB"/>
        </w:rPr>
        <w:t xml:space="preserve">and other British Police forces. </w:t>
      </w:r>
      <w:r>
        <w:rPr>
          <w:rFonts w:cstheme="minorHAnsi"/>
          <w:lang w:eastAsia="en-GB"/>
        </w:rPr>
        <w:t>A 33-year-old woman named Sarah Everard was murdered on 3</w:t>
      </w:r>
      <w:r w:rsidRPr="00E24F52">
        <w:rPr>
          <w:rFonts w:cstheme="minorHAnsi"/>
          <w:vertAlign w:val="superscript"/>
          <w:lang w:eastAsia="en-GB"/>
        </w:rPr>
        <w:t>rd</w:t>
      </w:r>
      <w:r>
        <w:rPr>
          <w:rFonts w:cstheme="minorHAnsi"/>
          <w:lang w:eastAsia="en-GB"/>
        </w:rPr>
        <w:t xml:space="preserve"> March 2021, by a serving Police officer of the Metropolitan Police Service, Wayne </w:t>
      </w:r>
      <w:proofErr w:type="spellStart"/>
      <w:r>
        <w:rPr>
          <w:rFonts w:cstheme="minorHAnsi"/>
          <w:lang w:eastAsia="en-GB"/>
        </w:rPr>
        <w:t>Couzens</w:t>
      </w:r>
      <w:proofErr w:type="spellEnd"/>
      <w:r>
        <w:rPr>
          <w:rFonts w:cstheme="minorHAnsi"/>
          <w:lang w:eastAsia="en-GB"/>
        </w:rPr>
        <w:t xml:space="preserve">. This naturally caused uproar and media posts and articles about the loss of trust in Police. The consequences of this tragedy </w:t>
      </w:r>
      <w:proofErr w:type="gramStart"/>
      <w:r>
        <w:rPr>
          <w:rFonts w:cstheme="minorHAnsi"/>
          <w:lang w:eastAsia="en-GB"/>
        </w:rPr>
        <w:t>was</w:t>
      </w:r>
      <w:proofErr w:type="gramEnd"/>
      <w:r>
        <w:rPr>
          <w:rFonts w:cstheme="minorHAnsi"/>
          <w:lang w:eastAsia="en-GB"/>
        </w:rPr>
        <w:t xml:space="preserve"> a great loss in public trust in the Police especially amongst women. </w:t>
      </w:r>
      <w:r w:rsidR="00D07907">
        <w:rPr>
          <w:rFonts w:cstheme="minorHAnsi"/>
          <w:lang w:eastAsia="en-GB"/>
        </w:rPr>
        <w:t xml:space="preserve">Words used to describe the consequences by </w:t>
      </w:r>
      <w:r w:rsidR="00D07907" w:rsidRPr="00D07907">
        <w:rPr>
          <w:rFonts w:cstheme="minorHAnsi"/>
          <w:lang w:eastAsia="en-GB"/>
        </w:rPr>
        <w:t>Metropolitan Police commissioner Dame Cressida Dick</w:t>
      </w:r>
      <w:r w:rsidR="00D07907">
        <w:rPr>
          <w:rFonts w:ascii="Helvetica" w:hAnsi="Helvetica" w:cs="Helvetica"/>
          <w:color w:val="696969"/>
          <w:sz w:val="21"/>
          <w:szCs w:val="21"/>
          <w:shd w:val="clear" w:color="auto" w:fill="FFFFFF"/>
        </w:rPr>
        <w:t xml:space="preserve"> </w:t>
      </w:r>
      <w:r w:rsidR="00D07907">
        <w:rPr>
          <w:rFonts w:cstheme="minorHAnsi"/>
          <w:lang w:eastAsia="en-GB"/>
        </w:rPr>
        <w:t xml:space="preserve">were ‘’shaken’’ and ‘’rocked.’’ The murder of Sarah Everard caused a national movement and tension, regarding the safety of women and fighting against victim-blaming. </w:t>
      </w:r>
    </w:p>
    <w:p w14:paraId="12BDB56F" w14:textId="54A4B6ED" w:rsidR="00E24F52" w:rsidRDefault="00D07907" w:rsidP="002055B4">
      <w:pPr>
        <w:spacing w:line="360" w:lineRule="auto"/>
        <w:ind w:firstLine="720"/>
        <w:rPr>
          <w:rFonts w:cstheme="minorHAnsi"/>
          <w:lang w:eastAsia="en-GB"/>
        </w:rPr>
      </w:pPr>
      <w:r>
        <w:rPr>
          <w:rFonts w:cstheme="minorHAnsi"/>
          <w:lang w:eastAsia="en-GB"/>
        </w:rPr>
        <w:t>On 13</w:t>
      </w:r>
      <w:r w:rsidRPr="00D07907">
        <w:rPr>
          <w:rFonts w:cstheme="minorHAnsi"/>
          <w:vertAlign w:val="superscript"/>
          <w:lang w:eastAsia="en-GB"/>
        </w:rPr>
        <w:t>th</w:t>
      </w:r>
      <w:r>
        <w:rPr>
          <w:rFonts w:cstheme="minorHAnsi"/>
          <w:lang w:eastAsia="en-GB"/>
        </w:rPr>
        <w:t xml:space="preserve"> March 2021, a vigil was held for Sarah, whereby thousands of people attended, resulting in numerous arrests and backlash at Police for Police brutality and gender-based violence. </w:t>
      </w:r>
      <w:r w:rsidR="00292D0E">
        <w:rPr>
          <w:rFonts w:cstheme="minorHAnsi"/>
          <w:lang w:eastAsia="en-GB"/>
        </w:rPr>
        <w:t xml:space="preserve"> A hashtag was created for </w:t>
      </w:r>
      <w:r w:rsidR="00502B73">
        <w:rPr>
          <w:rFonts w:cstheme="minorHAnsi"/>
          <w:lang w:eastAsia="en-GB"/>
        </w:rPr>
        <w:t xml:space="preserve">use on </w:t>
      </w:r>
      <w:r w:rsidR="00292D0E">
        <w:rPr>
          <w:rFonts w:cstheme="minorHAnsi"/>
          <w:lang w:eastAsia="en-GB"/>
        </w:rPr>
        <w:t xml:space="preserve">social media named #educateyoursons regarding violence and crime committed against women by men. </w:t>
      </w:r>
      <w:r w:rsidR="00254015">
        <w:rPr>
          <w:rFonts w:cstheme="minorHAnsi"/>
          <w:lang w:eastAsia="en-GB"/>
        </w:rPr>
        <w:t xml:space="preserve">This is clearly an extreme case whereby an officer has not been ethical, not even in real time operations as </w:t>
      </w:r>
      <w:proofErr w:type="spellStart"/>
      <w:r w:rsidR="00254015">
        <w:rPr>
          <w:rFonts w:cstheme="minorHAnsi"/>
          <w:lang w:eastAsia="en-GB"/>
        </w:rPr>
        <w:t>Couzens</w:t>
      </w:r>
      <w:proofErr w:type="spellEnd"/>
      <w:r w:rsidR="00254015">
        <w:rPr>
          <w:rFonts w:cstheme="minorHAnsi"/>
          <w:lang w:eastAsia="en-GB"/>
        </w:rPr>
        <w:t xml:space="preserve"> targeted Sarah whilst she was walking home and did not request Police assistance in any way. This has caused Police implications across the country, </w:t>
      </w:r>
      <w:proofErr w:type="gramStart"/>
      <w:r w:rsidR="00254015">
        <w:rPr>
          <w:rFonts w:cstheme="minorHAnsi"/>
          <w:lang w:eastAsia="en-GB"/>
        </w:rPr>
        <w:t>due to the fact that</w:t>
      </w:r>
      <w:proofErr w:type="gramEnd"/>
      <w:r w:rsidR="00254015">
        <w:rPr>
          <w:rFonts w:cstheme="minorHAnsi"/>
          <w:lang w:eastAsia="en-GB"/>
        </w:rPr>
        <w:t xml:space="preserve"> a Police officer has murdered someone, especially a woman due to the uprise of feminism and equal rights. This has made members of the public </w:t>
      </w:r>
      <w:r w:rsidR="00E97442">
        <w:rPr>
          <w:rFonts w:cstheme="minorHAnsi"/>
          <w:lang w:eastAsia="en-GB"/>
        </w:rPr>
        <w:t>certainly</w:t>
      </w:r>
      <w:r w:rsidR="00254015">
        <w:rPr>
          <w:rFonts w:cstheme="minorHAnsi"/>
          <w:lang w:eastAsia="en-GB"/>
        </w:rPr>
        <w:t xml:space="preserve"> women, question the Police’s transparency and ethics. (Beighton and </w:t>
      </w:r>
      <w:proofErr w:type="spellStart"/>
      <w:r w:rsidR="00254015">
        <w:rPr>
          <w:rFonts w:cstheme="minorHAnsi"/>
          <w:lang w:eastAsia="en-GB"/>
        </w:rPr>
        <w:t>Kemiche</w:t>
      </w:r>
      <w:proofErr w:type="spellEnd"/>
      <w:r w:rsidR="00254015">
        <w:rPr>
          <w:rFonts w:cstheme="minorHAnsi"/>
          <w:lang w:eastAsia="en-GB"/>
        </w:rPr>
        <w:t xml:space="preserve"> 2021).</w:t>
      </w:r>
    </w:p>
    <w:p w14:paraId="1BB69AA4" w14:textId="694E9D2C" w:rsidR="00CA2289" w:rsidRDefault="00CA2289" w:rsidP="002055B4">
      <w:pPr>
        <w:spacing w:line="360" w:lineRule="auto"/>
        <w:ind w:firstLine="720"/>
        <w:rPr>
          <w:rFonts w:cstheme="minorHAnsi"/>
          <w:lang w:eastAsia="en-GB"/>
        </w:rPr>
      </w:pPr>
      <w:r>
        <w:rPr>
          <w:rFonts w:cstheme="minorHAnsi"/>
          <w:lang w:eastAsia="en-GB"/>
        </w:rPr>
        <w:t xml:space="preserve">The Sarah Everard case has proven the importance of ethical dimensions as there have been steps taken and safety measures put in place following Miss Everard’s death. Immediate steps were taken by the government back in March 2021, to improve safety of women in England and Wales whereby street lighting was improved and more CCTV abilities were put in place. Downing Street also introduced a pilot scheme where officers were on duty in plain clothes in nightclubs and pubs as a proactive response.  </w:t>
      </w:r>
    </w:p>
    <w:p w14:paraId="6BFE7145" w14:textId="77777777" w:rsidR="003B3648" w:rsidRDefault="00CA2289" w:rsidP="003B3648">
      <w:pPr>
        <w:spacing w:line="360" w:lineRule="auto"/>
        <w:ind w:firstLine="720"/>
      </w:pPr>
      <w:r>
        <w:rPr>
          <w:rFonts w:cstheme="minorHAnsi"/>
          <w:lang w:eastAsia="en-GB"/>
        </w:rPr>
        <w:t xml:space="preserve">As shown in research, the implications officers are subject to when not following ethical dimensions are large and damaging. The advancement of social media and the press exposes officers to backlash and abuse and targeting by those they anger when not being ethical. </w:t>
      </w:r>
      <w:r w:rsidR="002055B4">
        <w:t>The word ‘Ethic’ originates from the Greek word ‘Ethos’ which means ‘character.’ An officer’s character should be ethical and honest, wanting to do right by the people. Ethic – A set of principles concerning right and wrong and how people should behave. Ethical – Having to do with principles about right and wrong. Ethos – The characteristic spirit of a culture, period.</w:t>
      </w:r>
    </w:p>
    <w:p w14:paraId="2526037E" w14:textId="74012BE9" w:rsidR="002055B4" w:rsidRPr="003B3648" w:rsidRDefault="002055B4" w:rsidP="003B3648">
      <w:pPr>
        <w:spacing w:line="360" w:lineRule="auto"/>
      </w:pPr>
      <w:r w:rsidRPr="002055B4">
        <w:rPr>
          <w:b/>
          <w:bCs/>
        </w:rPr>
        <w:lastRenderedPageBreak/>
        <w:t>Essay 2 Total Word Count = 1,051</w:t>
      </w:r>
    </w:p>
    <w:p w14:paraId="42517628" w14:textId="4A2EAC2E" w:rsidR="00494470" w:rsidRDefault="00494470" w:rsidP="0028280D">
      <w:pPr>
        <w:overflowPunct w:val="0"/>
        <w:autoSpaceDE w:val="0"/>
        <w:autoSpaceDN w:val="0"/>
        <w:adjustRightInd w:val="0"/>
        <w:spacing w:before="240" w:after="0" w:line="240" w:lineRule="auto"/>
        <w:textAlignment w:val="baseline"/>
        <w:rPr>
          <w:b/>
          <w:bCs/>
        </w:rPr>
      </w:pPr>
    </w:p>
    <w:p w14:paraId="3984A837" w14:textId="77777777" w:rsidR="00DF09CA" w:rsidRDefault="00DF09CA" w:rsidP="0028280D">
      <w:pPr>
        <w:overflowPunct w:val="0"/>
        <w:autoSpaceDE w:val="0"/>
        <w:autoSpaceDN w:val="0"/>
        <w:adjustRightInd w:val="0"/>
        <w:spacing w:before="240" w:after="0" w:line="240" w:lineRule="auto"/>
        <w:textAlignment w:val="baseline"/>
        <w:rPr>
          <w:b/>
          <w:bCs/>
        </w:rPr>
      </w:pPr>
    </w:p>
    <w:p w14:paraId="50A60360" w14:textId="0092B974" w:rsidR="00494470" w:rsidRPr="00DF09CA" w:rsidRDefault="00494470" w:rsidP="0028280D">
      <w:pPr>
        <w:overflowPunct w:val="0"/>
        <w:autoSpaceDE w:val="0"/>
        <w:autoSpaceDN w:val="0"/>
        <w:adjustRightInd w:val="0"/>
        <w:spacing w:before="240" w:after="0" w:line="240" w:lineRule="auto"/>
        <w:textAlignment w:val="baseline"/>
        <w:rPr>
          <w:b/>
          <w:bCs/>
        </w:rPr>
      </w:pPr>
      <w:r>
        <w:rPr>
          <w:b/>
          <w:bCs/>
        </w:rPr>
        <w:t>ESSAY 3</w:t>
      </w:r>
    </w:p>
    <w:p w14:paraId="3D237977" w14:textId="31776481" w:rsidR="00494470" w:rsidRDefault="0085567C" w:rsidP="00AB537D">
      <w:pPr>
        <w:overflowPunct w:val="0"/>
        <w:autoSpaceDE w:val="0"/>
        <w:autoSpaceDN w:val="0"/>
        <w:adjustRightInd w:val="0"/>
        <w:spacing w:before="240" w:after="0" w:line="360" w:lineRule="auto"/>
        <w:ind w:firstLine="720"/>
        <w:textAlignment w:val="baseline"/>
        <w:rPr>
          <w:bCs/>
        </w:rPr>
      </w:pPr>
      <w:r w:rsidRPr="0085567C">
        <w:rPr>
          <w:bCs/>
        </w:rPr>
        <w:t xml:space="preserve">The impact of organisational justice on police agency can have a similar effect as to when members of the public are treated fairly and respectfully </w:t>
      </w:r>
      <w:r>
        <w:rPr>
          <w:bCs/>
        </w:rPr>
        <w:t xml:space="preserve">by police officers, </w:t>
      </w:r>
      <w:r w:rsidRPr="0085567C">
        <w:rPr>
          <w:bCs/>
        </w:rPr>
        <w:t xml:space="preserve">which in turn prompts trust and courage </w:t>
      </w:r>
      <w:r>
        <w:rPr>
          <w:bCs/>
        </w:rPr>
        <w:t>in the police</w:t>
      </w:r>
      <w:r w:rsidR="0037193C">
        <w:rPr>
          <w:bCs/>
        </w:rPr>
        <w:t>.</w:t>
      </w:r>
      <w:r>
        <w:rPr>
          <w:bCs/>
        </w:rPr>
        <w:t xml:space="preserve"> </w:t>
      </w:r>
      <w:r w:rsidRPr="0085567C">
        <w:rPr>
          <w:bCs/>
        </w:rPr>
        <w:t>(</w:t>
      </w:r>
      <w:r w:rsidRPr="004D3169">
        <w:rPr>
          <w:bCs/>
        </w:rPr>
        <w:t>Bradford et al 2013 and Bradford and Quinton 2014</w:t>
      </w:r>
      <w:r w:rsidRPr="0085567C">
        <w:rPr>
          <w:bCs/>
        </w:rPr>
        <w:t>)</w:t>
      </w:r>
      <w:r w:rsidR="0037193C">
        <w:rPr>
          <w:bCs/>
        </w:rPr>
        <w:t xml:space="preserve"> </w:t>
      </w:r>
      <w:r>
        <w:rPr>
          <w:bCs/>
        </w:rPr>
        <w:t xml:space="preserve">This indicates that the organisational justice within the police can have a positive effect on the attitude of police officers within that organisation, when they feel that they are also treated fairly and respectfully. This shows the value of importance of organisational justice within police </w:t>
      </w:r>
      <w:proofErr w:type="gramStart"/>
      <w:r>
        <w:rPr>
          <w:bCs/>
        </w:rPr>
        <w:t>agency, if</w:t>
      </w:r>
      <w:proofErr w:type="gramEnd"/>
      <w:r>
        <w:rPr>
          <w:bCs/>
        </w:rPr>
        <w:t xml:space="preserve"> it is going to have such positive and important impacts on the police officers themselves. Having such positive impact on the police officers the</w:t>
      </w:r>
      <w:r w:rsidR="00285C87">
        <w:rPr>
          <w:bCs/>
        </w:rPr>
        <w:t xml:space="preserve">mselves, will then result in it </w:t>
      </w:r>
      <w:r>
        <w:rPr>
          <w:bCs/>
        </w:rPr>
        <w:t>flowing onto members of the public as the police will be more likely to ‘go the extra mile.’</w:t>
      </w:r>
    </w:p>
    <w:p w14:paraId="0A76017C" w14:textId="6B31D715" w:rsidR="0085567C" w:rsidRDefault="00C27A62" w:rsidP="00AB537D">
      <w:pPr>
        <w:overflowPunct w:val="0"/>
        <w:autoSpaceDE w:val="0"/>
        <w:autoSpaceDN w:val="0"/>
        <w:adjustRightInd w:val="0"/>
        <w:spacing w:before="240" w:after="0" w:line="360" w:lineRule="auto"/>
        <w:ind w:firstLine="720"/>
        <w:textAlignment w:val="baseline"/>
        <w:rPr>
          <w:bCs/>
        </w:rPr>
      </w:pPr>
      <w:r>
        <w:rPr>
          <w:bCs/>
        </w:rPr>
        <w:t xml:space="preserve">Studies have shown that organisational justice has a direct impact on attitudes and behaviours of employees however, there is evidence to suggest that it </w:t>
      </w:r>
      <w:r w:rsidR="00285C87">
        <w:rPr>
          <w:bCs/>
        </w:rPr>
        <w:t>h</w:t>
      </w:r>
      <w:r>
        <w:rPr>
          <w:bCs/>
        </w:rPr>
        <w:t>as this effect as it simply allows employees to feel more identified with the organisation and have a sense of belonging so to speak</w:t>
      </w:r>
      <w:r w:rsidR="0037193C">
        <w:rPr>
          <w:bCs/>
        </w:rPr>
        <w:t>.</w:t>
      </w:r>
      <w:r>
        <w:rPr>
          <w:bCs/>
        </w:rPr>
        <w:t xml:space="preserve"> (</w:t>
      </w:r>
      <w:proofErr w:type="spellStart"/>
      <w:r w:rsidRPr="004D3169">
        <w:rPr>
          <w:bCs/>
        </w:rPr>
        <w:t>Blader</w:t>
      </w:r>
      <w:proofErr w:type="spellEnd"/>
      <w:r w:rsidRPr="004D3169">
        <w:rPr>
          <w:bCs/>
        </w:rPr>
        <w:t xml:space="preserve"> and Tyler 2003; Tyler and </w:t>
      </w:r>
      <w:proofErr w:type="spellStart"/>
      <w:r w:rsidRPr="004D3169">
        <w:rPr>
          <w:bCs/>
        </w:rPr>
        <w:t>Blader</w:t>
      </w:r>
      <w:proofErr w:type="spellEnd"/>
      <w:r w:rsidRPr="004D3169">
        <w:rPr>
          <w:bCs/>
        </w:rPr>
        <w:t xml:space="preserve"> 2009</w:t>
      </w:r>
      <w:r>
        <w:rPr>
          <w:bCs/>
        </w:rPr>
        <w:t xml:space="preserve">) It also suggests that respect and fairness from the organisation allows the employee to feel worthy to the organisation. The impact of organisational justice is more likely to result in the employee acting in accordance </w:t>
      </w:r>
      <w:r w:rsidR="0037193C">
        <w:rPr>
          <w:bCs/>
        </w:rPr>
        <w:t>with</w:t>
      </w:r>
      <w:r>
        <w:rPr>
          <w:bCs/>
        </w:rPr>
        <w:t xml:space="preserve"> the interests of the organisation</w:t>
      </w:r>
      <w:r w:rsidR="00AB537D">
        <w:rPr>
          <w:bCs/>
        </w:rPr>
        <w:t xml:space="preserve"> and the people they serve</w:t>
      </w:r>
      <w:r w:rsidR="0037193C">
        <w:rPr>
          <w:bCs/>
        </w:rPr>
        <w:t>.</w:t>
      </w:r>
      <w:r w:rsidR="00AB537D">
        <w:rPr>
          <w:bCs/>
        </w:rPr>
        <w:t xml:space="preserve"> </w:t>
      </w:r>
      <w:r w:rsidR="00AB537D" w:rsidRPr="004D3169">
        <w:rPr>
          <w:bCs/>
        </w:rPr>
        <w:t>(Tyler 2011b)</w:t>
      </w:r>
      <w:r w:rsidR="0037193C">
        <w:rPr>
          <w:bCs/>
        </w:rPr>
        <w:t xml:space="preserve"> </w:t>
      </w:r>
      <w:r w:rsidR="00AB537D">
        <w:rPr>
          <w:bCs/>
        </w:rPr>
        <w:t xml:space="preserve">Experiences of unfairness and </w:t>
      </w:r>
      <w:proofErr w:type="gramStart"/>
      <w:r w:rsidR="00AB537D">
        <w:rPr>
          <w:bCs/>
        </w:rPr>
        <w:t>disrespect</w:t>
      </w:r>
      <w:proofErr w:type="gramEnd"/>
      <w:r w:rsidR="00AB537D">
        <w:rPr>
          <w:bCs/>
        </w:rPr>
        <w:t xml:space="preserve"> however, is likely to have the opposite effect. This could signal to the employees that they are not valued, therefore rules do not apply to them, and it could affect their wellbeing. This highlights the importance of organisational justice and the negative impact it can have on police officers when they feel that it is not there. </w:t>
      </w:r>
    </w:p>
    <w:p w14:paraId="551502F9" w14:textId="1E7B815D" w:rsidR="00F22EDC" w:rsidRDefault="00AB537D" w:rsidP="00F22EDC">
      <w:pPr>
        <w:overflowPunct w:val="0"/>
        <w:autoSpaceDE w:val="0"/>
        <w:autoSpaceDN w:val="0"/>
        <w:adjustRightInd w:val="0"/>
        <w:spacing w:before="240" w:after="0" w:line="360" w:lineRule="auto"/>
        <w:ind w:firstLine="720"/>
        <w:textAlignment w:val="baseline"/>
        <w:rPr>
          <w:bCs/>
        </w:rPr>
      </w:pPr>
      <w:r>
        <w:rPr>
          <w:bCs/>
        </w:rPr>
        <w:t xml:space="preserve">Research carried out through a survey conducted at Durham </w:t>
      </w:r>
      <w:r w:rsidR="00BC474C">
        <w:rPr>
          <w:bCs/>
        </w:rPr>
        <w:t>Constabulary</w:t>
      </w:r>
      <w:r>
        <w:rPr>
          <w:bCs/>
        </w:rPr>
        <w:t xml:space="preserve"> </w:t>
      </w:r>
      <w:r w:rsidR="00BC474C">
        <w:rPr>
          <w:bCs/>
        </w:rPr>
        <w:t>showed the impact and influence that organisational justice can have</w:t>
      </w:r>
      <w:r w:rsidR="0037193C">
        <w:rPr>
          <w:bCs/>
        </w:rPr>
        <w:t xml:space="preserve"> on police officers.</w:t>
      </w:r>
      <w:r w:rsidR="00BC474C">
        <w:rPr>
          <w:bCs/>
        </w:rPr>
        <w:t xml:space="preserve"> </w:t>
      </w:r>
      <w:r w:rsidR="00BC474C" w:rsidRPr="004D3169">
        <w:rPr>
          <w:bCs/>
        </w:rPr>
        <w:t>(Bradford et al 2013 and Bradford et al 2014) Evi</w:t>
      </w:r>
      <w:r w:rsidR="00BC474C">
        <w:rPr>
          <w:bCs/>
        </w:rPr>
        <w:t>dence gathered shows that perceptions of f</w:t>
      </w:r>
      <w:r w:rsidR="00285C87">
        <w:rPr>
          <w:bCs/>
        </w:rPr>
        <w:t>airness and respect within the p</w:t>
      </w:r>
      <w:r w:rsidR="00BC474C">
        <w:rPr>
          <w:bCs/>
        </w:rPr>
        <w:t xml:space="preserve">olice, has an important role to play. It shows a positive effect on the attitudes to officers, along with their behaviour and willingness to take on extra work, go the extra mile and generally have a positive outlook. Organisational justice has a positive impact on police officers as it results in the police officers feeling valued by the organisation and truly a part of it. The research also indicated that fairness and respect shown to officers by supervisors had a crucial and very important role in </w:t>
      </w:r>
      <w:r w:rsidR="00BC474C">
        <w:rPr>
          <w:bCs/>
        </w:rPr>
        <w:lastRenderedPageBreak/>
        <w:t>making the officers feel organisational justice, as it encouraged the officers to take part and follow organisa</w:t>
      </w:r>
      <w:r w:rsidR="00F22EDC">
        <w:rPr>
          <w:bCs/>
        </w:rPr>
        <w:t xml:space="preserve">tional policies and procedures, as per the Code </w:t>
      </w:r>
      <w:proofErr w:type="gramStart"/>
      <w:r w:rsidR="00F22EDC">
        <w:rPr>
          <w:bCs/>
        </w:rPr>
        <w:t>Of</w:t>
      </w:r>
      <w:proofErr w:type="gramEnd"/>
      <w:r w:rsidR="00F22EDC">
        <w:rPr>
          <w:bCs/>
        </w:rPr>
        <w:t xml:space="preserve"> Ethics. Having clear organisational </w:t>
      </w:r>
      <w:r w:rsidR="00522305">
        <w:rPr>
          <w:bCs/>
        </w:rPr>
        <w:t xml:space="preserve">values such as the Code </w:t>
      </w:r>
      <w:proofErr w:type="gramStart"/>
      <w:r w:rsidR="00522305">
        <w:rPr>
          <w:bCs/>
        </w:rPr>
        <w:t>Of</w:t>
      </w:r>
      <w:proofErr w:type="gramEnd"/>
      <w:r w:rsidR="00522305">
        <w:rPr>
          <w:bCs/>
        </w:rPr>
        <w:t xml:space="preserve"> Ethics, can help police officers, supervisors, and officers of all rankings to follow them. The Code </w:t>
      </w:r>
      <w:proofErr w:type="gramStart"/>
      <w:r w:rsidR="00522305">
        <w:rPr>
          <w:bCs/>
        </w:rPr>
        <w:t>Of</w:t>
      </w:r>
      <w:proofErr w:type="gramEnd"/>
      <w:r w:rsidR="00522305">
        <w:rPr>
          <w:bCs/>
        </w:rPr>
        <w:t xml:space="preserve"> Ethics are accountability, fairness, honesty, integrity, leadership, objectively, openness, respect, and selflessness</w:t>
      </w:r>
      <w:r w:rsidR="00522305" w:rsidRPr="00222A36">
        <w:rPr>
          <w:bCs/>
        </w:rPr>
        <w:t xml:space="preserve">. </w:t>
      </w:r>
      <w:r w:rsidR="00F22EDC" w:rsidRPr="00222A36">
        <w:rPr>
          <w:bCs/>
        </w:rPr>
        <w:t>(College Of Policing 2014).</w:t>
      </w:r>
      <w:r w:rsidR="00F22EDC">
        <w:rPr>
          <w:bCs/>
        </w:rPr>
        <w:t xml:space="preserve"> </w:t>
      </w:r>
    </w:p>
    <w:p w14:paraId="26097088" w14:textId="031E9492" w:rsidR="00522305" w:rsidRDefault="00EC6C62" w:rsidP="00F22EDC">
      <w:pPr>
        <w:overflowPunct w:val="0"/>
        <w:autoSpaceDE w:val="0"/>
        <w:autoSpaceDN w:val="0"/>
        <w:adjustRightInd w:val="0"/>
        <w:spacing w:before="240" w:after="0" w:line="360" w:lineRule="auto"/>
        <w:ind w:firstLine="720"/>
        <w:textAlignment w:val="baseline"/>
        <w:rPr>
          <w:bCs/>
        </w:rPr>
      </w:pPr>
      <w:r>
        <w:rPr>
          <w:bCs/>
        </w:rPr>
        <w:t>U</w:t>
      </w:r>
      <w:r w:rsidR="00522305">
        <w:rPr>
          <w:bCs/>
        </w:rPr>
        <w:t xml:space="preserve">nfairness within </w:t>
      </w:r>
      <w:r>
        <w:rPr>
          <w:bCs/>
        </w:rPr>
        <w:t>a</w:t>
      </w:r>
      <w:r w:rsidR="00522305">
        <w:rPr>
          <w:bCs/>
        </w:rPr>
        <w:t xml:space="preserve"> police organisation imposes great risk as it could</w:t>
      </w:r>
      <w:r>
        <w:rPr>
          <w:bCs/>
        </w:rPr>
        <w:t xml:space="preserve"> cause the implication of having</w:t>
      </w:r>
      <w:r w:rsidR="00522305">
        <w:rPr>
          <w:bCs/>
        </w:rPr>
        <w:t xml:space="preserve"> a negative effect on the employees of that police organisation. Police officers who feel as though they have been treated unfairly by the organisation are less-likely to engage, less-likely to deliver a good quality service to the public and be more cynical and negative in their views. Unfairness in the organisation also suggests the risk of increased sickness in employees</w:t>
      </w:r>
      <w:r w:rsidR="00522305" w:rsidRPr="005564DE">
        <w:rPr>
          <w:bCs/>
        </w:rPr>
        <w:t xml:space="preserve">. </w:t>
      </w:r>
      <w:r w:rsidR="002E6581" w:rsidRPr="005564DE">
        <w:rPr>
          <w:bCs/>
        </w:rPr>
        <w:t>(</w:t>
      </w:r>
      <w:r w:rsidR="00522305" w:rsidRPr="005564DE">
        <w:rPr>
          <w:bCs/>
        </w:rPr>
        <w:t xml:space="preserve">Quinton and </w:t>
      </w:r>
      <w:proofErr w:type="spellStart"/>
      <w:r w:rsidR="00522305" w:rsidRPr="005564DE">
        <w:rPr>
          <w:bCs/>
        </w:rPr>
        <w:t>Myhill</w:t>
      </w:r>
      <w:proofErr w:type="spellEnd"/>
      <w:r w:rsidR="00522305" w:rsidRPr="005564DE">
        <w:rPr>
          <w:bCs/>
        </w:rPr>
        <w:t xml:space="preserve"> and </w:t>
      </w:r>
      <w:proofErr w:type="spellStart"/>
      <w:r w:rsidR="00522305" w:rsidRPr="005564DE">
        <w:rPr>
          <w:bCs/>
        </w:rPr>
        <w:t>Fildes</w:t>
      </w:r>
      <w:proofErr w:type="spellEnd"/>
      <w:r w:rsidR="00522305" w:rsidRPr="005564DE">
        <w:rPr>
          <w:bCs/>
        </w:rPr>
        <w:t>, 2015).</w:t>
      </w:r>
      <w:r>
        <w:rPr>
          <w:bCs/>
        </w:rPr>
        <w:t xml:space="preserve"> It is vitally important that organisational justice is apparent within the police organisation, as poorly managed organisations can lead to implications such as missed promotion opportunities and under-performance. Research conducted highlighted that organisations are required </w:t>
      </w:r>
      <w:r w:rsidR="002E6581">
        <w:rPr>
          <w:bCs/>
        </w:rPr>
        <w:t xml:space="preserve">to manage performance and motivate </w:t>
      </w:r>
      <w:proofErr w:type="gramStart"/>
      <w:r w:rsidR="002E6581">
        <w:rPr>
          <w:bCs/>
        </w:rPr>
        <w:t xml:space="preserve">particular </w:t>
      </w:r>
      <w:r w:rsidR="002E6581" w:rsidRPr="005564DE">
        <w:rPr>
          <w:bCs/>
        </w:rPr>
        <w:t>behaviours</w:t>
      </w:r>
      <w:proofErr w:type="gramEnd"/>
      <w:r w:rsidR="002E6581" w:rsidRPr="005564DE">
        <w:rPr>
          <w:bCs/>
        </w:rPr>
        <w:t xml:space="preserve"> (Quinton and </w:t>
      </w:r>
      <w:proofErr w:type="spellStart"/>
      <w:r w:rsidR="002E6581" w:rsidRPr="005564DE">
        <w:rPr>
          <w:bCs/>
        </w:rPr>
        <w:t>Myhill</w:t>
      </w:r>
      <w:proofErr w:type="spellEnd"/>
      <w:r w:rsidR="002E6581" w:rsidRPr="005564DE">
        <w:rPr>
          <w:bCs/>
        </w:rPr>
        <w:t xml:space="preserve"> and </w:t>
      </w:r>
      <w:proofErr w:type="spellStart"/>
      <w:r w:rsidR="002E6581" w:rsidRPr="005564DE">
        <w:rPr>
          <w:bCs/>
        </w:rPr>
        <w:t>Fildes</w:t>
      </w:r>
      <w:proofErr w:type="spellEnd"/>
      <w:r w:rsidR="002E6581" w:rsidRPr="005564DE">
        <w:rPr>
          <w:bCs/>
        </w:rPr>
        <w:t>, 2015</w:t>
      </w:r>
      <w:r w:rsidR="001F38FE" w:rsidRPr="005564DE">
        <w:rPr>
          <w:bCs/>
        </w:rPr>
        <w:t>).</w:t>
      </w:r>
      <w:r w:rsidR="00C9229F">
        <w:rPr>
          <w:bCs/>
        </w:rPr>
        <w:t xml:space="preserve"> </w:t>
      </w:r>
    </w:p>
    <w:p w14:paraId="473658F7" w14:textId="61EB05FD" w:rsidR="0037193C" w:rsidRDefault="0037193C" w:rsidP="00F22EDC">
      <w:pPr>
        <w:overflowPunct w:val="0"/>
        <w:autoSpaceDE w:val="0"/>
        <w:autoSpaceDN w:val="0"/>
        <w:adjustRightInd w:val="0"/>
        <w:spacing w:before="240" w:after="0" w:line="360" w:lineRule="auto"/>
        <w:ind w:firstLine="720"/>
        <w:textAlignment w:val="baseline"/>
        <w:rPr>
          <w:bCs/>
        </w:rPr>
      </w:pPr>
      <w:r>
        <w:rPr>
          <w:bCs/>
        </w:rPr>
        <w:t xml:space="preserve">Having a positive and engaged workforce within the police leads to improved outcomes for the public. That is why organisational justice matters. (Cooper and Cooper, 2017). </w:t>
      </w:r>
      <w:r w:rsidR="00AA43F0">
        <w:rPr>
          <w:bCs/>
        </w:rPr>
        <w:t xml:space="preserve">Positive organisational behaviour (POB) is not only present to promote organisational functioning, but to also assist and help improve an individual’s performance within that organisation. (Pan and Chen and Hao and Bi, 2018). </w:t>
      </w:r>
    </w:p>
    <w:p w14:paraId="4861D5CB" w14:textId="36878628" w:rsidR="00AA43F0" w:rsidRDefault="00DF09CA" w:rsidP="00F22EDC">
      <w:pPr>
        <w:overflowPunct w:val="0"/>
        <w:autoSpaceDE w:val="0"/>
        <w:autoSpaceDN w:val="0"/>
        <w:adjustRightInd w:val="0"/>
        <w:spacing w:before="240" w:after="0" w:line="360" w:lineRule="auto"/>
        <w:ind w:firstLine="720"/>
        <w:textAlignment w:val="baseline"/>
        <w:rPr>
          <w:bCs/>
        </w:rPr>
      </w:pPr>
      <w:r>
        <w:rPr>
          <w:bCs/>
        </w:rPr>
        <w:t>O</w:t>
      </w:r>
      <w:r w:rsidR="00AA43F0">
        <w:rPr>
          <w:bCs/>
        </w:rPr>
        <w:t>rganisational justice</w:t>
      </w:r>
      <w:r>
        <w:rPr>
          <w:bCs/>
        </w:rPr>
        <w:t xml:space="preserve"> </w:t>
      </w:r>
      <w:r w:rsidR="00AA43F0">
        <w:rPr>
          <w:bCs/>
        </w:rPr>
        <w:t>has highlighted the importance of it along with the positive and negative outcomes. Implications posed to organisations when there is no organisational justice can have serious repercussions. Concluding, police officers not feeling that there is respect and fairness rooted in the organisation can affect their work attitude in a negative way and lead them to making un-fair and possibly unprofessional decisions. When there is clear organisations justice available, officers are more likely to feel worthy, respected, treated fairly and often willing to take on extra work loads, provide a better service to the public and be a more efficient officer.</w:t>
      </w:r>
    </w:p>
    <w:p w14:paraId="45B1B233" w14:textId="77777777" w:rsidR="004D3169" w:rsidRPr="004D3169" w:rsidRDefault="004D3169" w:rsidP="004D3169">
      <w:pPr>
        <w:overflowPunct w:val="0"/>
        <w:autoSpaceDE w:val="0"/>
        <w:autoSpaceDN w:val="0"/>
        <w:adjustRightInd w:val="0"/>
        <w:spacing w:before="240" w:after="0" w:line="240" w:lineRule="auto"/>
        <w:textAlignment w:val="baseline"/>
        <w:rPr>
          <w:bCs/>
        </w:rPr>
      </w:pPr>
    </w:p>
    <w:p w14:paraId="398A7B51" w14:textId="40662D56" w:rsidR="00F22EDC" w:rsidRPr="00AA43F0" w:rsidRDefault="00AA43F0" w:rsidP="00AA43F0">
      <w:pPr>
        <w:overflowPunct w:val="0"/>
        <w:autoSpaceDE w:val="0"/>
        <w:autoSpaceDN w:val="0"/>
        <w:adjustRightInd w:val="0"/>
        <w:spacing w:before="240" w:after="0" w:line="360" w:lineRule="auto"/>
        <w:textAlignment w:val="baseline"/>
        <w:rPr>
          <w:b/>
        </w:rPr>
      </w:pPr>
      <w:r w:rsidRPr="00AA43F0">
        <w:rPr>
          <w:b/>
        </w:rPr>
        <w:t>Essay 3 Total Word Count = 1,07</w:t>
      </w:r>
      <w:r w:rsidR="00DF09CA">
        <w:rPr>
          <w:b/>
        </w:rPr>
        <w:t>0</w:t>
      </w:r>
    </w:p>
    <w:p w14:paraId="185C5DF1" w14:textId="00D2F111" w:rsidR="00880AFF" w:rsidRDefault="00880AFF" w:rsidP="00880AFF">
      <w:pPr>
        <w:overflowPunct w:val="0"/>
        <w:autoSpaceDE w:val="0"/>
        <w:autoSpaceDN w:val="0"/>
        <w:adjustRightInd w:val="0"/>
        <w:spacing w:before="240" w:after="0" w:line="240" w:lineRule="auto"/>
        <w:textAlignment w:val="baseline"/>
        <w:rPr>
          <w:bCs/>
        </w:rPr>
      </w:pPr>
    </w:p>
    <w:p w14:paraId="3776DC63" w14:textId="65F1992E" w:rsidR="00880AFF" w:rsidRDefault="00880AFF" w:rsidP="00880AFF">
      <w:pPr>
        <w:overflowPunct w:val="0"/>
        <w:autoSpaceDE w:val="0"/>
        <w:autoSpaceDN w:val="0"/>
        <w:adjustRightInd w:val="0"/>
        <w:spacing w:before="240" w:after="0" w:line="240" w:lineRule="auto"/>
        <w:textAlignment w:val="baseline"/>
        <w:rPr>
          <w:bCs/>
        </w:rPr>
      </w:pPr>
    </w:p>
    <w:p w14:paraId="008E6F81" w14:textId="330AC2C8" w:rsidR="00880AFF" w:rsidRDefault="00880AFF" w:rsidP="00880AFF">
      <w:pPr>
        <w:overflowPunct w:val="0"/>
        <w:autoSpaceDE w:val="0"/>
        <w:autoSpaceDN w:val="0"/>
        <w:adjustRightInd w:val="0"/>
        <w:spacing w:before="240" w:after="0" w:line="240" w:lineRule="auto"/>
        <w:textAlignment w:val="baseline"/>
        <w:rPr>
          <w:b/>
        </w:rPr>
      </w:pPr>
      <w:r w:rsidRPr="00880AFF">
        <w:rPr>
          <w:b/>
        </w:rPr>
        <w:lastRenderedPageBreak/>
        <w:t xml:space="preserve">ESSAY 4 </w:t>
      </w:r>
    </w:p>
    <w:p w14:paraId="6F26B2EF" w14:textId="65A36646" w:rsidR="00354F97" w:rsidRPr="004E2779" w:rsidRDefault="00880AFF" w:rsidP="004E2779">
      <w:pPr>
        <w:overflowPunct w:val="0"/>
        <w:autoSpaceDE w:val="0"/>
        <w:autoSpaceDN w:val="0"/>
        <w:adjustRightInd w:val="0"/>
        <w:spacing w:before="240" w:after="0" w:line="360" w:lineRule="auto"/>
        <w:textAlignment w:val="baseline"/>
        <w:rPr>
          <w:bCs/>
        </w:rPr>
      </w:pPr>
      <w:r w:rsidRPr="004E2779">
        <w:rPr>
          <w:bCs/>
        </w:rPr>
        <w:tab/>
        <w:t xml:space="preserve">Serious and organised crime is a threat to the national security of the United </w:t>
      </w:r>
      <w:r w:rsidR="00354F97" w:rsidRPr="004E2779">
        <w:rPr>
          <w:bCs/>
        </w:rPr>
        <w:t>Kingdom and</w:t>
      </w:r>
      <w:r w:rsidRPr="004E2779">
        <w:rPr>
          <w:bCs/>
        </w:rPr>
        <w:t xml:space="preserve"> costs the country more than £24 billion a year. Serious and organised crime has been one step ahead of the law enforcement in the UK therefore, a new response was needed and set out. (May 2013).</w:t>
      </w:r>
      <w:r w:rsidR="00354F97" w:rsidRPr="004E2779">
        <w:rPr>
          <w:bCs/>
        </w:rPr>
        <w:t xml:space="preserve"> Teresa May was involved in the new response strategy set out and created with the National Crime Agency </w:t>
      </w:r>
      <w:r w:rsidR="003B3648">
        <w:rPr>
          <w:bCs/>
        </w:rPr>
        <w:t xml:space="preserve">(NCA) </w:t>
      </w:r>
      <w:r w:rsidR="00354F97" w:rsidRPr="004E2779">
        <w:rPr>
          <w:bCs/>
        </w:rPr>
        <w:t>to tackle this issue. Pursue, prevent, protect, prepare was put together within this response strategy to break down the abilities of serious and organised crime, and disrupt their work. By using pursue, prevent, protect, prepare this strategy helps to reduce the threat serious and organised crime poses, and protect the vulnerable people it targets. (</w:t>
      </w:r>
      <w:r w:rsidR="00354F97" w:rsidRPr="004E2779">
        <w:rPr>
          <w:bCs/>
        </w:rPr>
        <w:t>Serious and Organised Crime Strategy</w:t>
      </w:r>
      <w:r w:rsidR="00354F97" w:rsidRPr="004E2779">
        <w:rPr>
          <w:bCs/>
        </w:rPr>
        <w:t xml:space="preserve"> 2013).</w:t>
      </w:r>
    </w:p>
    <w:p w14:paraId="3C9CA36A" w14:textId="4A685101" w:rsidR="004E2779" w:rsidRDefault="004E2779" w:rsidP="004E2779">
      <w:pPr>
        <w:overflowPunct w:val="0"/>
        <w:autoSpaceDE w:val="0"/>
        <w:autoSpaceDN w:val="0"/>
        <w:adjustRightInd w:val="0"/>
        <w:spacing w:before="240" w:after="0" w:line="360" w:lineRule="auto"/>
        <w:textAlignment w:val="baseline"/>
        <w:rPr>
          <w:rFonts w:cstheme="minorHAnsi"/>
          <w:shd w:val="clear" w:color="auto" w:fill="FFFFFF"/>
        </w:rPr>
      </w:pPr>
      <w:r w:rsidRPr="004E2779">
        <w:rPr>
          <w:bCs/>
        </w:rPr>
        <w:tab/>
        <w:t>Serious and organised crime poses threats to all members of the public not just a specific group. Vulnerable people are especially at risk of falling victims of serious and organised crime however, as there are so many different avenues of serious crime then it can affect anyone. The different avenues of serious and organised crime include</w:t>
      </w:r>
      <w:r>
        <w:rPr>
          <w:bCs/>
        </w:rPr>
        <w:t xml:space="preserve"> bribery, child sexual exploitation, (CSE) cybercrime, drug trafficking, fraud, illegal firearms, modern slavery, human trafficking, money laundering, organised immigration crime. </w:t>
      </w:r>
      <w:r w:rsidRPr="004E2779">
        <w:rPr>
          <w:rFonts w:cstheme="minorHAnsi"/>
          <w:bCs/>
        </w:rPr>
        <w:t>(</w:t>
      </w:r>
      <w:r w:rsidRPr="004E2779">
        <w:rPr>
          <w:rFonts w:cstheme="minorHAnsi"/>
          <w:shd w:val="clear" w:color="auto" w:fill="FFFFFF"/>
        </w:rPr>
        <w:t>National Crime Agency, 2019</w:t>
      </w:r>
      <w:r w:rsidRPr="004E2779">
        <w:rPr>
          <w:rFonts w:cstheme="minorHAnsi"/>
          <w:shd w:val="clear" w:color="auto" w:fill="FFFFFF"/>
        </w:rPr>
        <w:t>).</w:t>
      </w:r>
    </w:p>
    <w:p w14:paraId="524D2313" w14:textId="0606F25D" w:rsidR="004E2779" w:rsidRDefault="004E2779" w:rsidP="004E2779">
      <w:pPr>
        <w:overflowPunct w:val="0"/>
        <w:autoSpaceDE w:val="0"/>
        <w:autoSpaceDN w:val="0"/>
        <w:adjustRightInd w:val="0"/>
        <w:spacing w:before="240" w:after="0" w:line="360" w:lineRule="auto"/>
        <w:ind w:firstLine="720"/>
        <w:textAlignment w:val="baseline"/>
        <w:rPr>
          <w:rFonts w:cstheme="minorHAnsi"/>
          <w:shd w:val="clear" w:color="auto" w:fill="FFFFFF"/>
        </w:rPr>
      </w:pPr>
      <w:r>
        <w:rPr>
          <w:rFonts w:cstheme="minorHAnsi"/>
          <w:shd w:val="clear" w:color="auto" w:fill="FFFFFF"/>
        </w:rPr>
        <w:t xml:space="preserve">A link between serious and organised crime, and public protection </w:t>
      </w:r>
      <w:r w:rsidR="007476FB">
        <w:rPr>
          <w:rFonts w:cstheme="minorHAnsi"/>
          <w:shd w:val="clear" w:color="auto" w:fill="FFFFFF"/>
        </w:rPr>
        <w:t xml:space="preserve">issues </w:t>
      </w:r>
      <w:r>
        <w:rPr>
          <w:rFonts w:cstheme="minorHAnsi"/>
          <w:shd w:val="clear" w:color="auto" w:fill="FFFFFF"/>
        </w:rPr>
        <w:t xml:space="preserve">can be one’s upbringing. For example, a person’s upbringing can have a major impact on their life </w:t>
      </w:r>
      <w:r w:rsidR="007476FB">
        <w:rPr>
          <w:rFonts w:cstheme="minorHAnsi"/>
          <w:shd w:val="clear" w:color="auto" w:fill="FFFFFF"/>
        </w:rPr>
        <w:t xml:space="preserve">choices </w:t>
      </w:r>
      <w:r>
        <w:rPr>
          <w:rFonts w:cstheme="minorHAnsi"/>
          <w:shd w:val="clear" w:color="auto" w:fill="FFFFFF"/>
        </w:rPr>
        <w:t>and influence that perso</w:t>
      </w:r>
      <w:r w:rsidR="007476FB">
        <w:rPr>
          <w:rFonts w:cstheme="minorHAnsi"/>
          <w:shd w:val="clear" w:color="auto" w:fill="FFFFFF"/>
        </w:rPr>
        <w:t>n</w:t>
      </w:r>
      <w:r>
        <w:rPr>
          <w:rFonts w:cstheme="minorHAnsi"/>
          <w:shd w:val="clear" w:color="auto" w:fill="FFFFFF"/>
        </w:rPr>
        <w:t xml:space="preserve">’s decisions and chosen path in life. If a person is brought up around violence, </w:t>
      </w:r>
      <w:r w:rsidR="007476FB">
        <w:rPr>
          <w:rFonts w:cstheme="minorHAnsi"/>
          <w:shd w:val="clear" w:color="auto" w:fill="FFFFFF"/>
        </w:rPr>
        <w:t>criminality,</w:t>
      </w:r>
      <w:r>
        <w:rPr>
          <w:rFonts w:cstheme="minorHAnsi"/>
          <w:shd w:val="clear" w:color="auto" w:fill="FFFFFF"/>
        </w:rPr>
        <w:t xml:space="preserve"> and gangs, </w:t>
      </w:r>
      <w:r w:rsidR="007476FB">
        <w:rPr>
          <w:rFonts w:cstheme="minorHAnsi"/>
          <w:shd w:val="clear" w:color="auto" w:fill="FFFFFF"/>
        </w:rPr>
        <w:t>then from a young age that person could have a sense of belonging and identity in that world. (</w:t>
      </w:r>
      <w:r w:rsidR="007476FB" w:rsidRPr="007476FB">
        <w:rPr>
          <w:rFonts w:cstheme="minorHAnsi"/>
          <w:shd w:val="clear" w:color="auto" w:fill="FFFFFF"/>
        </w:rPr>
        <w:t>Individuals at risk of being drawn into Serious and Organised Crime -a Prevent Guide, 2015)</w:t>
      </w:r>
      <w:r w:rsidR="007476FB" w:rsidRPr="007476FB">
        <w:rPr>
          <w:rFonts w:cstheme="minorHAnsi"/>
          <w:shd w:val="clear" w:color="auto" w:fill="FFFFFF"/>
        </w:rPr>
        <w:t>.</w:t>
      </w:r>
      <w:r w:rsidR="007476FB">
        <w:rPr>
          <w:rFonts w:cstheme="minorHAnsi"/>
          <w:shd w:val="clear" w:color="auto" w:fill="FFFFFF"/>
        </w:rPr>
        <w:t xml:space="preserve"> This poses risk to that person as they are being exploited without even realising it. This causes issues for police regarding protecting these members of the public, as they will not feel like they need protecting from anything and are being drawn into a life of serious and organised crime. This is a clear link between serious and organised crime and public protection issues, how can police protect those who don’t want to be</w:t>
      </w:r>
      <w:r w:rsidR="003B3648">
        <w:rPr>
          <w:rFonts w:cstheme="minorHAnsi"/>
          <w:shd w:val="clear" w:color="auto" w:fill="FFFFFF"/>
        </w:rPr>
        <w:t>, or feel that they need to be</w:t>
      </w:r>
      <w:r w:rsidR="007476FB">
        <w:rPr>
          <w:rFonts w:cstheme="minorHAnsi"/>
          <w:shd w:val="clear" w:color="auto" w:fill="FFFFFF"/>
        </w:rPr>
        <w:t xml:space="preserve"> protected?</w:t>
      </w:r>
    </w:p>
    <w:p w14:paraId="45067FF9" w14:textId="69C94F15" w:rsidR="007476FB" w:rsidRDefault="004333BC" w:rsidP="004E2779">
      <w:pPr>
        <w:overflowPunct w:val="0"/>
        <w:autoSpaceDE w:val="0"/>
        <w:autoSpaceDN w:val="0"/>
        <w:adjustRightInd w:val="0"/>
        <w:spacing w:before="240" w:after="0" w:line="360" w:lineRule="auto"/>
        <w:ind w:firstLine="720"/>
        <w:textAlignment w:val="baseline"/>
        <w:rPr>
          <w:rFonts w:cstheme="minorHAnsi"/>
          <w:shd w:val="clear" w:color="auto" w:fill="FFFFFF"/>
        </w:rPr>
      </w:pPr>
      <w:r>
        <w:rPr>
          <w:rFonts w:cstheme="minorHAnsi"/>
          <w:shd w:val="clear" w:color="auto" w:fill="FFFFFF"/>
        </w:rPr>
        <w:t xml:space="preserve">Serious and organised crime requires intelligence-led investigations </w:t>
      </w:r>
      <w:proofErr w:type="gramStart"/>
      <w:r>
        <w:rPr>
          <w:rFonts w:cstheme="minorHAnsi"/>
          <w:shd w:val="clear" w:color="auto" w:fill="FFFFFF"/>
        </w:rPr>
        <w:t>in order for</w:t>
      </w:r>
      <w:proofErr w:type="gramEnd"/>
      <w:r>
        <w:rPr>
          <w:rFonts w:cstheme="minorHAnsi"/>
          <w:shd w:val="clear" w:color="auto" w:fill="FFFFFF"/>
        </w:rPr>
        <w:t xml:space="preserve"> law enforcements to outline who are involved, who are the criminals and who are the victims. The European Union Serious and Organised Crime Threat Assessment (SOCTA) 2021, is the outcome report of a detailed analysis of the threat of serious and organised crime facing the </w:t>
      </w:r>
      <w:r w:rsidR="003B3648">
        <w:rPr>
          <w:rFonts w:cstheme="minorHAnsi"/>
          <w:shd w:val="clear" w:color="auto" w:fill="FFFFFF"/>
        </w:rPr>
        <w:t>European Union (</w:t>
      </w:r>
      <w:r>
        <w:rPr>
          <w:rFonts w:cstheme="minorHAnsi"/>
          <w:shd w:val="clear" w:color="auto" w:fill="FFFFFF"/>
        </w:rPr>
        <w:t>EU</w:t>
      </w:r>
      <w:r w:rsidR="003B3648">
        <w:rPr>
          <w:rFonts w:cstheme="minorHAnsi"/>
          <w:shd w:val="clear" w:color="auto" w:fill="FFFFFF"/>
        </w:rPr>
        <w:t>)</w:t>
      </w:r>
      <w:r>
        <w:rPr>
          <w:rFonts w:cstheme="minorHAnsi"/>
          <w:shd w:val="clear" w:color="auto" w:fill="FFFFFF"/>
        </w:rPr>
        <w:t xml:space="preserve">. SOCTA is a document that assess shifts in the serious and organised crime landscape. (Europol, 2021). </w:t>
      </w:r>
      <w:r w:rsidR="00AE6402">
        <w:rPr>
          <w:rFonts w:cstheme="minorHAnsi"/>
          <w:shd w:val="clear" w:color="auto" w:fill="FFFFFF"/>
        </w:rPr>
        <w:t xml:space="preserve">The SOCTA provides an overview of the current situation of the current knowledge on </w:t>
      </w:r>
      <w:r w:rsidR="00AE6402">
        <w:rPr>
          <w:rFonts w:cstheme="minorHAnsi"/>
          <w:shd w:val="clear" w:color="auto" w:fill="FFFFFF"/>
        </w:rPr>
        <w:lastRenderedPageBreak/>
        <w:t xml:space="preserve">criminal networks. This assessment focuses on the roles of the criminals involved to help have a better understanding of those roles, and hopefully result in the ability for more targeted operations. </w:t>
      </w:r>
    </w:p>
    <w:p w14:paraId="76F3ADC3" w14:textId="6AEBCF17" w:rsidR="00AE6402" w:rsidRDefault="00AE6402" w:rsidP="004E2779">
      <w:pPr>
        <w:overflowPunct w:val="0"/>
        <w:autoSpaceDE w:val="0"/>
        <w:autoSpaceDN w:val="0"/>
        <w:adjustRightInd w:val="0"/>
        <w:spacing w:before="240" w:after="0" w:line="360" w:lineRule="auto"/>
        <w:ind w:firstLine="720"/>
        <w:textAlignment w:val="baseline"/>
        <w:rPr>
          <w:rFonts w:cstheme="minorHAnsi"/>
          <w:shd w:val="clear" w:color="auto" w:fill="FFFFFF"/>
        </w:rPr>
      </w:pPr>
      <w:r>
        <w:rPr>
          <w:rFonts w:cstheme="minorHAnsi"/>
          <w:shd w:val="clear" w:color="auto" w:fill="FFFFFF"/>
        </w:rPr>
        <w:t xml:space="preserve">As members of serious and organised crime often target the public and society to be involved in their criminal activity, then this makes the police’s job of protecting them very difficult. As the threat and fear of violence is almost always present in serious and organised crime, then those being forced into it are highly unlikely to contact the police for help and protection due to the fear of the consequences they face. The impact of organised crime in communities can leave scars due to the high levels of fear, violence, </w:t>
      </w:r>
      <w:r w:rsidR="0040499C">
        <w:rPr>
          <w:rFonts w:cstheme="minorHAnsi"/>
          <w:shd w:val="clear" w:color="auto" w:fill="FFFFFF"/>
        </w:rPr>
        <w:t>intimidation,</w:t>
      </w:r>
      <w:r>
        <w:rPr>
          <w:rFonts w:cstheme="minorHAnsi"/>
          <w:shd w:val="clear" w:color="auto" w:fill="FFFFFF"/>
        </w:rPr>
        <w:t xml:space="preserve"> and control. </w:t>
      </w:r>
      <w:r w:rsidR="000778ED">
        <w:rPr>
          <w:rFonts w:cstheme="minorHAnsi"/>
          <w:shd w:val="clear" w:color="auto" w:fill="FFFFFF"/>
        </w:rPr>
        <w:t>Police recorded crime</w:t>
      </w:r>
      <w:r w:rsidR="003B3648">
        <w:rPr>
          <w:rFonts w:cstheme="minorHAnsi"/>
          <w:shd w:val="clear" w:color="auto" w:fill="FFFFFF"/>
        </w:rPr>
        <w:t>s</w:t>
      </w:r>
      <w:r w:rsidR="000778ED">
        <w:rPr>
          <w:rFonts w:cstheme="minorHAnsi"/>
          <w:shd w:val="clear" w:color="auto" w:fill="FFFFFF"/>
        </w:rPr>
        <w:t xml:space="preserve"> suggests 17% is linked to organised crime however, given the low reporting figures regarding organised crime, it is almost certainly underreported and therefore a higher percentage. (</w:t>
      </w:r>
      <w:r w:rsidR="000778ED" w:rsidRPr="000778ED">
        <w:rPr>
          <w:rFonts w:cstheme="minorHAnsi"/>
          <w:shd w:val="clear" w:color="auto" w:fill="FFFFFF"/>
        </w:rPr>
        <w:t>Crocker et al., 2017</w:t>
      </w:r>
      <w:r w:rsidR="000778ED" w:rsidRPr="000778ED">
        <w:rPr>
          <w:rFonts w:cstheme="minorHAnsi"/>
          <w:shd w:val="clear" w:color="auto" w:fill="FFFFFF"/>
        </w:rPr>
        <w:t>).</w:t>
      </w:r>
      <w:r w:rsidR="000778ED">
        <w:rPr>
          <w:rFonts w:cstheme="minorHAnsi"/>
          <w:shd w:val="clear" w:color="auto" w:fill="FFFFFF"/>
        </w:rPr>
        <w:t xml:space="preserve"> </w:t>
      </w:r>
    </w:p>
    <w:p w14:paraId="77B306B3" w14:textId="2F66E0D0" w:rsidR="0040499C" w:rsidRDefault="002B6107" w:rsidP="004E2779">
      <w:pPr>
        <w:overflowPunct w:val="0"/>
        <w:autoSpaceDE w:val="0"/>
        <w:autoSpaceDN w:val="0"/>
        <w:adjustRightInd w:val="0"/>
        <w:spacing w:before="240" w:after="0" w:line="360" w:lineRule="auto"/>
        <w:ind w:firstLine="720"/>
        <w:textAlignment w:val="baseline"/>
        <w:rPr>
          <w:rFonts w:cstheme="minorHAnsi"/>
          <w:shd w:val="clear" w:color="auto" w:fill="FFFFFF"/>
        </w:rPr>
      </w:pPr>
      <w:r>
        <w:rPr>
          <w:rFonts w:cstheme="minorHAnsi"/>
          <w:shd w:val="clear" w:color="auto" w:fill="FFFFFF"/>
        </w:rPr>
        <w:t xml:space="preserve">Public protection is key to a police officer’s duty, as police are there to protect and serve the public. The public protection unit oversees all public protection documentation and reports sent in by officers in that organisation, and assesses the risk posed to those members of the public and put an action plan together if necessary to protect them. The public protection manages the risk, vulnerability and puts together strategies to deal with them. The Police Superintendent Association (PSA) and College of Policing put together a new programme for public protection and safeguarding. (PSA, 2022). As protecting the public and safeguarding them is extremely demanding and vitally important, this programme has been created so that senior leaders within the organisation and multi-agencies working in partnership with the police can all adhere to their responsibilities. (PSA, 2022). </w:t>
      </w:r>
      <w:r w:rsidR="003B3648">
        <w:rPr>
          <w:rFonts w:cstheme="minorHAnsi"/>
          <w:shd w:val="clear" w:color="auto" w:fill="FFFFFF"/>
        </w:rPr>
        <w:t>Multi-agencies such as social services, GP doctor surgeries, and schools.</w:t>
      </w:r>
    </w:p>
    <w:p w14:paraId="4200B80D" w14:textId="18CB4543" w:rsidR="0040499C" w:rsidRDefault="0040499C" w:rsidP="004E2779">
      <w:pPr>
        <w:overflowPunct w:val="0"/>
        <w:autoSpaceDE w:val="0"/>
        <w:autoSpaceDN w:val="0"/>
        <w:adjustRightInd w:val="0"/>
        <w:spacing w:before="240" w:after="0" w:line="360" w:lineRule="auto"/>
        <w:ind w:firstLine="720"/>
        <w:textAlignment w:val="baseline"/>
        <w:rPr>
          <w:rFonts w:cstheme="minorHAnsi"/>
          <w:shd w:val="clear" w:color="auto" w:fill="FFFFFF"/>
        </w:rPr>
      </w:pPr>
      <w:r>
        <w:rPr>
          <w:rFonts w:cstheme="minorHAnsi"/>
          <w:shd w:val="clear" w:color="auto" w:fill="FFFFFF"/>
        </w:rPr>
        <w:t xml:space="preserve">The relation between serious and organised crime and public protection from the police, is that the two are linked. Studies show that members of serious and organised crime often target members of society, often vulnerable or in vulnerable situations to be a part of the organisation therefore, these people aren’t willing to ask the police for protection and help as they are the ones committing the offences. If those who are being drawn into organised crime then get arrested for those offences, and during interview do not explain the potential control they are under then how are do they expect the police to protect them? The police cannot protect the public involved in serious and organised crime against their </w:t>
      </w:r>
      <w:r w:rsidR="002B6107">
        <w:rPr>
          <w:rFonts w:cstheme="minorHAnsi"/>
          <w:shd w:val="clear" w:color="auto" w:fill="FFFFFF"/>
        </w:rPr>
        <w:t>will if</w:t>
      </w:r>
      <w:r>
        <w:rPr>
          <w:rFonts w:cstheme="minorHAnsi"/>
          <w:shd w:val="clear" w:color="auto" w:fill="FFFFFF"/>
        </w:rPr>
        <w:t xml:space="preserve"> they are not made aware of it or presented evidence of it. </w:t>
      </w:r>
    </w:p>
    <w:p w14:paraId="2AB87758" w14:textId="77777777" w:rsidR="00880AFF" w:rsidRPr="00880AFF" w:rsidRDefault="00880AFF" w:rsidP="00880AFF">
      <w:pPr>
        <w:overflowPunct w:val="0"/>
        <w:autoSpaceDE w:val="0"/>
        <w:autoSpaceDN w:val="0"/>
        <w:adjustRightInd w:val="0"/>
        <w:spacing w:before="240" w:after="0" w:line="240" w:lineRule="auto"/>
        <w:textAlignment w:val="baseline"/>
        <w:rPr>
          <w:b/>
        </w:rPr>
      </w:pPr>
    </w:p>
    <w:p w14:paraId="0BF1B16C" w14:textId="3DC8E968" w:rsidR="0085567C" w:rsidRDefault="003B3648" w:rsidP="003B3648">
      <w:pPr>
        <w:overflowPunct w:val="0"/>
        <w:autoSpaceDE w:val="0"/>
        <w:autoSpaceDN w:val="0"/>
        <w:adjustRightInd w:val="0"/>
        <w:spacing w:before="240" w:after="0" w:line="240" w:lineRule="auto"/>
        <w:textAlignment w:val="baseline"/>
        <w:rPr>
          <w:b/>
        </w:rPr>
      </w:pPr>
      <w:r w:rsidRPr="003B3648">
        <w:rPr>
          <w:b/>
        </w:rPr>
        <w:t xml:space="preserve">Essay 4 Total Word count – 1,017 </w:t>
      </w:r>
    </w:p>
    <w:p w14:paraId="5FAF0B67" w14:textId="59555957" w:rsidR="00066FA5" w:rsidRDefault="00066FA5" w:rsidP="003B3648">
      <w:pPr>
        <w:overflowPunct w:val="0"/>
        <w:autoSpaceDE w:val="0"/>
        <w:autoSpaceDN w:val="0"/>
        <w:adjustRightInd w:val="0"/>
        <w:spacing w:before="240" w:after="0" w:line="240" w:lineRule="auto"/>
        <w:textAlignment w:val="baseline"/>
        <w:rPr>
          <w:b/>
        </w:rPr>
      </w:pPr>
    </w:p>
    <w:p w14:paraId="4BA8A31F" w14:textId="73CBE280" w:rsidR="00066FA5" w:rsidRDefault="00066FA5" w:rsidP="003B3648">
      <w:pPr>
        <w:overflowPunct w:val="0"/>
        <w:autoSpaceDE w:val="0"/>
        <w:autoSpaceDN w:val="0"/>
        <w:adjustRightInd w:val="0"/>
        <w:spacing w:before="240" w:after="0" w:line="240" w:lineRule="auto"/>
        <w:textAlignment w:val="baseline"/>
        <w:rPr>
          <w:b/>
        </w:rPr>
      </w:pPr>
      <w:r>
        <w:rPr>
          <w:b/>
        </w:rPr>
        <w:lastRenderedPageBreak/>
        <w:t>BIBLIOGRAPHY</w:t>
      </w:r>
    </w:p>
    <w:p w14:paraId="154193AC" w14:textId="77777777" w:rsidR="00066FA5" w:rsidRPr="00DF01EF" w:rsidRDefault="00066FA5" w:rsidP="00066FA5">
      <w:pPr>
        <w:overflowPunct w:val="0"/>
        <w:autoSpaceDE w:val="0"/>
        <w:autoSpaceDN w:val="0"/>
        <w:adjustRightInd w:val="0"/>
        <w:spacing w:before="240" w:after="0" w:line="240" w:lineRule="auto"/>
        <w:textAlignment w:val="baseline"/>
        <w:rPr>
          <w:rFonts w:cstheme="minorHAnsi"/>
        </w:rPr>
      </w:pPr>
      <w:r w:rsidRPr="00DF01EF">
        <w:rPr>
          <w:rFonts w:cstheme="minorHAnsi"/>
        </w:rPr>
        <w:t>Ahmed, R. (2022). </w:t>
      </w:r>
      <w:r w:rsidRPr="00DF01EF">
        <w:rPr>
          <w:rFonts w:cstheme="minorHAnsi"/>
          <w:i/>
          <w:iCs/>
        </w:rPr>
        <w:t>Nearly 70 drug dealers arrested in huge crackdown on Cardiff’s drug trade</w:t>
      </w:r>
      <w:r w:rsidRPr="00DF01EF">
        <w:rPr>
          <w:rFonts w:cstheme="minorHAnsi"/>
        </w:rPr>
        <w:t xml:space="preserve">. [online] </w:t>
      </w:r>
      <w:proofErr w:type="spellStart"/>
      <w:r w:rsidRPr="00DF01EF">
        <w:rPr>
          <w:rFonts w:cstheme="minorHAnsi"/>
        </w:rPr>
        <w:t>WalesOnline</w:t>
      </w:r>
      <w:proofErr w:type="spellEnd"/>
      <w:r w:rsidRPr="00DF01EF">
        <w:rPr>
          <w:rFonts w:cstheme="minorHAnsi"/>
        </w:rPr>
        <w:t>. Available at: https://www.walesonline.co.uk/news/wales-news/drug-dealing-cardiff-arrests-police-23112462 [Accessed 26 Feb. 2022].</w:t>
      </w:r>
    </w:p>
    <w:p w14:paraId="0FCAEE9A" w14:textId="77777777" w:rsidR="00066FA5" w:rsidRPr="00DF01EF" w:rsidRDefault="00066FA5" w:rsidP="00066FA5">
      <w:pPr>
        <w:overflowPunct w:val="0"/>
        <w:autoSpaceDE w:val="0"/>
        <w:autoSpaceDN w:val="0"/>
        <w:adjustRightInd w:val="0"/>
        <w:spacing w:before="240" w:after="0" w:line="240" w:lineRule="auto"/>
        <w:textAlignment w:val="baseline"/>
        <w:rPr>
          <w:rFonts w:cstheme="minorHAnsi"/>
          <w:bCs/>
        </w:rPr>
      </w:pPr>
      <w:proofErr w:type="spellStart"/>
      <w:r w:rsidRPr="00DF01EF">
        <w:rPr>
          <w:rFonts w:cstheme="minorHAnsi"/>
          <w:bCs/>
        </w:rPr>
        <w:t>Blader</w:t>
      </w:r>
      <w:proofErr w:type="spellEnd"/>
      <w:r w:rsidRPr="00DF01EF">
        <w:rPr>
          <w:rFonts w:cstheme="minorHAnsi"/>
          <w:bCs/>
        </w:rPr>
        <w:t xml:space="preserve">, S. and Tyler, T. R. (2003) </w:t>
      </w:r>
      <w:r w:rsidRPr="00DF01EF">
        <w:rPr>
          <w:rFonts w:cstheme="minorHAnsi"/>
          <w:bCs/>
          <w:i/>
          <w:iCs/>
        </w:rPr>
        <w:t>What constitutes fairness in work settings?</w:t>
      </w:r>
      <w:r w:rsidRPr="00DF01EF">
        <w:rPr>
          <w:rFonts w:cstheme="minorHAnsi"/>
          <w:bCs/>
        </w:rPr>
        <w:t xml:space="preserve"> </w:t>
      </w:r>
      <w:r w:rsidRPr="00DF01EF">
        <w:rPr>
          <w:rFonts w:cstheme="minorHAnsi"/>
          <w:bCs/>
          <w:i/>
          <w:iCs/>
        </w:rPr>
        <w:t xml:space="preserve">A </w:t>
      </w:r>
      <w:proofErr w:type="spellStart"/>
      <w:r w:rsidRPr="00DF01EF">
        <w:rPr>
          <w:rFonts w:cstheme="minorHAnsi"/>
          <w:bCs/>
          <w:i/>
          <w:iCs/>
        </w:rPr>
        <w:t>fourcomponent</w:t>
      </w:r>
      <w:proofErr w:type="spellEnd"/>
      <w:r w:rsidRPr="00DF01EF">
        <w:rPr>
          <w:rFonts w:cstheme="minorHAnsi"/>
          <w:bCs/>
          <w:i/>
          <w:iCs/>
        </w:rPr>
        <w:t xml:space="preserve"> model of procedural justice</w:t>
      </w:r>
      <w:r w:rsidRPr="00DF01EF">
        <w:rPr>
          <w:rFonts w:cstheme="minorHAnsi"/>
          <w:bCs/>
        </w:rPr>
        <w:t>. Human Resource Management Review, 13: 107-126.</w:t>
      </w:r>
    </w:p>
    <w:p w14:paraId="77304300" w14:textId="77777777" w:rsidR="00066FA5" w:rsidRPr="00DF01EF" w:rsidRDefault="00066FA5" w:rsidP="00066FA5">
      <w:pPr>
        <w:overflowPunct w:val="0"/>
        <w:autoSpaceDE w:val="0"/>
        <w:autoSpaceDN w:val="0"/>
        <w:adjustRightInd w:val="0"/>
        <w:spacing w:before="240" w:after="0" w:line="240" w:lineRule="auto"/>
        <w:textAlignment w:val="baseline"/>
        <w:rPr>
          <w:rFonts w:cstheme="minorHAnsi"/>
          <w:bCs/>
        </w:rPr>
      </w:pPr>
      <w:proofErr w:type="spellStart"/>
      <w:r w:rsidRPr="00DF01EF">
        <w:rPr>
          <w:rFonts w:cstheme="minorHAnsi"/>
          <w:bCs/>
        </w:rPr>
        <w:t>Blader</w:t>
      </w:r>
      <w:proofErr w:type="spellEnd"/>
      <w:r w:rsidRPr="00DF01EF">
        <w:rPr>
          <w:rFonts w:cstheme="minorHAnsi"/>
          <w:bCs/>
        </w:rPr>
        <w:t xml:space="preserve">, S. and Tyler, T. R. (2009) </w:t>
      </w:r>
      <w:r w:rsidRPr="00DF01EF">
        <w:rPr>
          <w:rFonts w:cstheme="minorHAnsi"/>
          <w:bCs/>
          <w:i/>
          <w:iCs/>
        </w:rPr>
        <w:t xml:space="preserve">Testing and extending the group engagement model: Linkages between social identity, procedural justice, economic outcomes, and </w:t>
      </w:r>
      <w:proofErr w:type="spellStart"/>
      <w:r w:rsidRPr="00DF01EF">
        <w:rPr>
          <w:rFonts w:cstheme="minorHAnsi"/>
          <w:bCs/>
          <w:i/>
          <w:iCs/>
        </w:rPr>
        <w:t>extrarole</w:t>
      </w:r>
      <w:proofErr w:type="spellEnd"/>
      <w:r w:rsidRPr="00DF01EF">
        <w:rPr>
          <w:rFonts w:cstheme="minorHAnsi"/>
          <w:bCs/>
          <w:i/>
          <w:iCs/>
        </w:rPr>
        <w:t xml:space="preserve"> behaviour</w:t>
      </w:r>
      <w:r w:rsidRPr="00DF01EF">
        <w:rPr>
          <w:rFonts w:cstheme="minorHAnsi"/>
          <w:bCs/>
        </w:rPr>
        <w:t>. Journal of Applied Psychology, 94: 445-464.</w:t>
      </w:r>
      <w:r w:rsidRPr="00DF01EF">
        <w:rPr>
          <w:rFonts w:cstheme="minorHAnsi"/>
          <w:bCs/>
        </w:rPr>
        <w:cr/>
      </w:r>
      <w:r w:rsidRPr="00DF01EF">
        <w:rPr>
          <w:rFonts w:cstheme="minorHAnsi"/>
          <w:bCs/>
        </w:rPr>
        <w:br/>
        <w:t xml:space="preserve">Tyler, T. R. (2011b) </w:t>
      </w:r>
      <w:r w:rsidRPr="00DF01EF">
        <w:rPr>
          <w:rFonts w:cstheme="minorHAnsi"/>
          <w:bCs/>
          <w:i/>
          <w:iCs/>
        </w:rPr>
        <w:t>Trust and legitimacy: Policing in the USA and Europe.</w:t>
      </w:r>
      <w:r w:rsidRPr="00DF01EF">
        <w:rPr>
          <w:rFonts w:cstheme="minorHAnsi"/>
          <w:bCs/>
        </w:rPr>
        <w:t xml:space="preserve"> European Journal of Criminology, 8 (4), 254-266.</w:t>
      </w:r>
    </w:p>
    <w:p w14:paraId="11875046" w14:textId="77777777" w:rsidR="00066FA5" w:rsidRPr="00DF01EF" w:rsidRDefault="00066FA5" w:rsidP="00066FA5">
      <w:pPr>
        <w:overflowPunct w:val="0"/>
        <w:autoSpaceDE w:val="0"/>
        <w:autoSpaceDN w:val="0"/>
        <w:adjustRightInd w:val="0"/>
        <w:spacing w:before="240" w:after="0" w:line="240" w:lineRule="auto"/>
        <w:textAlignment w:val="baseline"/>
        <w:rPr>
          <w:rFonts w:cstheme="minorHAnsi"/>
          <w:bCs/>
        </w:rPr>
      </w:pPr>
      <w:r w:rsidRPr="00DF01EF">
        <w:rPr>
          <w:rFonts w:cstheme="minorHAnsi"/>
          <w:bCs/>
        </w:rPr>
        <w:t xml:space="preserve">Bradford, B and Quinton, P. (2014) </w:t>
      </w:r>
      <w:r w:rsidRPr="00DF01EF">
        <w:rPr>
          <w:rFonts w:cstheme="minorHAnsi"/>
          <w:bCs/>
          <w:i/>
          <w:iCs/>
        </w:rPr>
        <w:t xml:space="preserve">Self-legitimacy, police culture and support for democratic policing in an English constabulary. </w:t>
      </w:r>
      <w:r w:rsidRPr="00DF01EF">
        <w:rPr>
          <w:rFonts w:cstheme="minorHAnsi"/>
          <w:bCs/>
        </w:rPr>
        <w:t>British Journal of Criminology, 54 (6): 1,023-1,046.</w:t>
      </w:r>
      <w:r w:rsidRPr="00DF01EF">
        <w:rPr>
          <w:rFonts w:cstheme="minorHAnsi"/>
          <w:bCs/>
        </w:rPr>
        <w:cr/>
      </w:r>
      <w:r w:rsidRPr="00DF01EF">
        <w:rPr>
          <w:rFonts w:cstheme="minorHAnsi"/>
          <w:bCs/>
        </w:rPr>
        <w:br/>
      </w:r>
      <w:r w:rsidRPr="00DF01EF">
        <w:rPr>
          <w:rFonts w:cstheme="minorHAnsi"/>
        </w:rPr>
        <w:t xml:space="preserve"> </w:t>
      </w:r>
      <w:r w:rsidRPr="00DF01EF">
        <w:rPr>
          <w:rFonts w:cstheme="minorHAnsi"/>
          <w:bCs/>
        </w:rPr>
        <w:t xml:space="preserve">Bradford, B., Quinton, P., </w:t>
      </w:r>
      <w:proofErr w:type="spellStart"/>
      <w:r w:rsidRPr="00DF01EF">
        <w:rPr>
          <w:rFonts w:cstheme="minorHAnsi"/>
          <w:bCs/>
        </w:rPr>
        <w:t>Myhill</w:t>
      </w:r>
      <w:proofErr w:type="spellEnd"/>
      <w:r w:rsidRPr="00DF01EF">
        <w:rPr>
          <w:rFonts w:cstheme="minorHAnsi"/>
          <w:bCs/>
        </w:rPr>
        <w:t xml:space="preserve">, A. and Porter, G. (2013) </w:t>
      </w:r>
      <w:r w:rsidRPr="00DF01EF">
        <w:rPr>
          <w:rFonts w:cstheme="minorHAnsi"/>
          <w:bCs/>
          <w:i/>
          <w:iCs/>
        </w:rPr>
        <w:t>Why do ‘the law’ comply? Procedural justice, group identification and officer motivation in police organizations</w:t>
      </w:r>
      <w:r w:rsidRPr="00DF01EF">
        <w:rPr>
          <w:rFonts w:cstheme="minorHAnsi"/>
          <w:bCs/>
        </w:rPr>
        <w:t>. European Journal of Criminology, 11: 110-131</w:t>
      </w:r>
    </w:p>
    <w:p w14:paraId="0F1F53A4" w14:textId="77777777" w:rsidR="00066FA5" w:rsidRPr="00DF01EF" w:rsidRDefault="00066FA5" w:rsidP="00066FA5">
      <w:pPr>
        <w:overflowPunct w:val="0"/>
        <w:autoSpaceDE w:val="0"/>
        <w:autoSpaceDN w:val="0"/>
        <w:adjustRightInd w:val="0"/>
        <w:spacing w:before="240" w:after="0" w:line="240" w:lineRule="auto"/>
        <w:textAlignment w:val="baseline"/>
        <w:rPr>
          <w:rFonts w:cstheme="minorHAnsi"/>
          <w:bCs/>
        </w:rPr>
      </w:pPr>
      <w:r w:rsidRPr="00DF01EF">
        <w:rPr>
          <w:rFonts w:cstheme="minorHAnsi"/>
          <w:bCs/>
        </w:rPr>
        <w:t xml:space="preserve">Bradford, B and Quinton, P. (2014) </w:t>
      </w:r>
      <w:r w:rsidRPr="00DF01EF">
        <w:rPr>
          <w:rFonts w:cstheme="minorHAnsi"/>
          <w:bCs/>
          <w:i/>
          <w:iCs/>
        </w:rPr>
        <w:t>Self-legitimacy, police culture and support for democratic policing in an English constabulary</w:t>
      </w:r>
      <w:r w:rsidRPr="00DF01EF">
        <w:rPr>
          <w:rFonts w:cstheme="minorHAnsi"/>
          <w:bCs/>
        </w:rPr>
        <w:t>. British Journal of Criminology, 54 (6): 1,023-1,046.</w:t>
      </w:r>
    </w:p>
    <w:p w14:paraId="3FD8759F" w14:textId="77777777" w:rsidR="00066FA5" w:rsidRDefault="00066FA5" w:rsidP="00066FA5">
      <w:pPr>
        <w:overflowPunct w:val="0"/>
        <w:autoSpaceDE w:val="0"/>
        <w:autoSpaceDN w:val="0"/>
        <w:adjustRightInd w:val="0"/>
        <w:spacing w:before="240" w:after="0" w:line="240" w:lineRule="auto"/>
        <w:textAlignment w:val="baseline"/>
        <w:rPr>
          <w:rFonts w:cstheme="minorHAnsi"/>
          <w:bCs/>
        </w:rPr>
      </w:pPr>
      <w:r w:rsidRPr="00DF01EF">
        <w:rPr>
          <w:rFonts w:cstheme="minorHAnsi"/>
          <w:bCs/>
        </w:rPr>
        <w:t xml:space="preserve">Bradford, B., Quinton, P., </w:t>
      </w:r>
      <w:proofErr w:type="spellStart"/>
      <w:r w:rsidRPr="00DF01EF">
        <w:rPr>
          <w:rFonts w:cstheme="minorHAnsi"/>
          <w:bCs/>
        </w:rPr>
        <w:t>Myhill</w:t>
      </w:r>
      <w:proofErr w:type="spellEnd"/>
      <w:r w:rsidRPr="00DF01EF">
        <w:rPr>
          <w:rFonts w:cstheme="minorHAnsi"/>
          <w:bCs/>
        </w:rPr>
        <w:t xml:space="preserve">, A. and Porter, G. (2013) </w:t>
      </w:r>
      <w:r w:rsidRPr="00DF01EF">
        <w:rPr>
          <w:rFonts w:cstheme="minorHAnsi"/>
          <w:bCs/>
          <w:i/>
          <w:iCs/>
        </w:rPr>
        <w:t>Why do ‘the law’ comply? Procedural justice, group identification and officer motivation in police organizations</w:t>
      </w:r>
      <w:r w:rsidRPr="00DF01EF">
        <w:rPr>
          <w:rFonts w:cstheme="minorHAnsi"/>
          <w:bCs/>
        </w:rPr>
        <w:t>. European Journal of Criminology, 11: 110-131.</w:t>
      </w:r>
      <w:r w:rsidRPr="00DF01EF">
        <w:rPr>
          <w:rFonts w:cstheme="minorHAnsi"/>
          <w:bCs/>
        </w:rPr>
        <w:cr/>
      </w:r>
    </w:p>
    <w:p w14:paraId="6E2533B2" w14:textId="77777777" w:rsidR="00066FA5" w:rsidRPr="00DF01EF" w:rsidRDefault="00066FA5" w:rsidP="00066FA5">
      <w:pPr>
        <w:overflowPunct w:val="0"/>
        <w:autoSpaceDE w:val="0"/>
        <w:autoSpaceDN w:val="0"/>
        <w:adjustRightInd w:val="0"/>
        <w:spacing w:before="240" w:after="0" w:line="240" w:lineRule="auto"/>
        <w:textAlignment w:val="baseline"/>
        <w:rPr>
          <w:rFonts w:cstheme="minorHAnsi"/>
          <w:bCs/>
        </w:rPr>
      </w:pPr>
      <w:r w:rsidRPr="00DF01EF">
        <w:rPr>
          <w:rFonts w:cstheme="minorHAnsi"/>
        </w:rPr>
        <w:t>Canterbury Christ Church University, (2021). </w:t>
      </w:r>
      <w:r w:rsidRPr="00DF01EF">
        <w:rPr>
          <w:rFonts w:cstheme="minorHAnsi"/>
          <w:i/>
          <w:iCs/>
        </w:rPr>
        <w:t xml:space="preserve">(Un)trustworthy organisations? Implications of the Sarah Everard murder case </w:t>
      </w:r>
      <w:r w:rsidRPr="00DF01EF">
        <w:rPr>
          <w:rFonts w:cstheme="minorHAnsi"/>
        </w:rPr>
        <w:t>| Expert comment. [online] Available at: https://blogs.canterbury.ac.uk/expertcomment/untrustworthy-organisations-implications-of-the-sarah-everard-murder-case/#:~:text=The%20appalling%20crimes%20committed%20against%20Sarah%20Everard%20and [Accessed 27 Feb. 2022].</w:t>
      </w:r>
    </w:p>
    <w:p w14:paraId="243D12D3" w14:textId="77777777" w:rsidR="00066FA5" w:rsidRPr="00DF01EF" w:rsidRDefault="00066FA5" w:rsidP="00066FA5">
      <w:pPr>
        <w:overflowPunct w:val="0"/>
        <w:autoSpaceDE w:val="0"/>
        <w:autoSpaceDN w:val="0"/>
        <w:adjustRightInd w:val="0"/>
        <w:spacing w:before="240" w:after="0" w:line="240" w:lineRule="auto"/>
        <w:textAlignment w:val="baseline"/>
        <w:rPr>
          <w:rFonts w:cstheme="minorHAnsi"/>
          <w:bCs/>
        </w:rPr>
      </w:pPr>
      <w:r w:rsidRPr="00DF01EF">
        <w:rPr>
          <w:rFonts w:cstheme="minorHAnsi"/>
          <w:bCs/>
        </w:rPr>
        <w:t xml:space="preserve">College Of Policing (2014). </w:t>
      </w:r>
      <w:r w:rsidRPr="00DF01EF">
        <w:rPr>
          <w:rFonts w:cstheme="minorHAnsi"/>
          <w:bCs/>
          <w:i/>
          <w:iCs/>
        </w:rPr>
        <w:t>Code of Ethics</w:t>
      </w:r>
      <w:r w:rsidRPr="00DF01EF">
        <w:rPr>
          <w:rFonts w:cstheme="minorHAnsi"/>
          <w:bCs/>
        </w:rPr>
        <w:t>. [online] College of Policing. Available at: https://www.college.police.uk/ethics/code-of-ethics. [Accessed on 4</w:t>
      </w:r>
      <w:r w:rsidRPr="00DF01EF">
        <w:rPr>
          <w:rFonts w:cstheme="minorHAnsi"/>
          <w:bCs/>
          <w:vertAlign w:val="superscript"/>
        </w:rPr>
        <w:t>th</w:t>
      </w:r>
      <w:r w:rsidRPr="00DF01EF">
        <w:rPr>
          <w:rFonts w:cstheme="minorHAnsi"/>
          <w:bCs/>
        </w:rPr>
        <w:t xml:space="preserve"> Mar. 2022]. </w:t>
      </w:r>
    </w:p>
    <w:p w14:paraId="5607F680" w14:textId="77777777" w:rsidR="00066FA5" w:rsidRPr="00DF01EF" w:rsidRDefault="00066FA5" w:rsidP="00066FA5">
      <w:pPr>
        <w:overflowPunct w:val="0"/>
        <w:autoSpaceDE w:val="0"/>
        <w:autoSpaceDN w:val="0"/>
        <w:adjustRightInd w:val="0"/>
        <w:spacing w:before="240" w:after="0" w:line="240" w:lineRule="auto"/>
        <w:textAlignment w:val="baseline"/>
        <w:rPr>
          <w:rFonts w:cstheme="minorHAnsi"/>
        </w:rPr>
      </w:pPr>
      <w:r w:rsidRPr="00DF01EF">
        <w:rPr>
          <w:rFonts w:cstheme="minorHAnsi"/>
        </w:rPr>
        <w:t>Constabulary, H.M.I. of and Fire (2019). </w:t>
      </w:r>
      <w:r w:rsidRPr="00DF01EF">
        <w:rPr>
          <w:rFonts w:cstheme="minorHAnsi"/>
          <w:i/>
          <w:iCs/>
        </w:rPr>
        <w:t>Survey summary 2018</w:t>
      </w:r>
      <w:r w:rsidRPr="00DF01EF">
        <w:rPr>
          <w:rFonts w:cstheme="minorHAnsi"/>
        </w:rPr>
        <w:t>. [online] HMICFRS. Available at: https://www.justiceinspectorates.gov.uk/hmicfrs/police-forces/data/public-perceptions-of-policing-surveys/survey-summary-2018/. [Accessed on 24 Feb. 2022].</w:t>
      </w:r>
    </w:p>
    <w:p w14:paraId="0A888224" w14:textId="77777777" w:rsidR="00066FA5" w:rsidRPr="00DF01EF" w:rsidRDefault="00066FA5" w:rsidP="00066FA5">
      <w:pPr>
        <w:overflowPunct w:val="0"/>
        <w:autoSpaceDE w:val="0"/>
        <w:autoSpaceDN w:val="0"/>
        <w:adjustRightInd w:val="0"/>
        <w:spacing w:before="240" w:after="0" w:line="240" w:lineRule="auto"/>
        <w:textAlignment w:val="baseline"/>
        <w:rPr>
          <w:rFonts w:cstheme="minorHAnsi"/>
          <w:bCs/>
        </w:rPr>
      </w:pPr>
      <w:r w:rsidRPr="00DF01EF">
        <w:rPr>
          <w:rFonts w:cstheme="minorHAnsi"/>
          <w:bCs/>
        </w:rPr>
        <w:t>Crocker, R., Webb, S., Garner, S. and Skidmore, M. (2017). </w:t>
      </w:r>
      <w:r w:rsidRPr="00DF01EF">
        <w:rPr>
          <w:rFonts w:cstheme="minorHAnsi"/>
          <w:bCs/>
          <w:i/>
          <w:iCs/>
        </w:rPr>
        <w:t xml:space="preserve">EMBARGOED </w:t>
      </w:r>
      <w:proofErr w:type="spellStart"/>
      <w:r w:rsidRPr="00DF01EF">
        <w:rPr>
          <w:rFonts w:cstheme="minorHAnsi"/>
          <w:bCs/>
          <w:i/>
          <w:iCs/>
        </w:rPr>
        <w:t>Embargoed</w:t>
      </w:r>
      <w:proofErr w:type="spellEnd"/>
      <w:r w:rsidRPr="00DF01EF">
        <w:rPr>
          <w:rFonts w:cstheme="minorHAnsi"/>
          <w:bCs/>
          <w:i/>
          <w:iCs/>
        </w:rPr>
        <w:t xml:space="preserve"> for release at 00:01 on Monday 1st The impact of organised crime in local communities</w:t>
      </w:r>
      <w:r w:rsidRPr="00DF01EF">
        <w:rPr>
          <w:rFonts w:cstheme="minorHAnsi"/>
          <w:bCs/>
        </w:rPr>
        <w:t>. [online] Available at: https://perpetuityresearch.com/wp-content/uploads/2017/06/2017-05-Organised-Crime-in-Local-Communities-Final-Report-web.pdf.</w:t>
      </w:r>
    </w:p>
    <w:p w14:paraId="31F5594C" w14:textId="77777777" w:rsidR="00066FA5" w:rsidRPr="00DF01EF" w:rsidRDefault="00066FA5" w:rsidP="00066FA5">
      <w:pPr>
        <w:overflowPunct w:val="0"/>
        <w:autoSpaceDE w:val="0"/>
        <w:autoSpaceDN w:val="0"/>
        <w:adjustRightInd w:val="0"/>
        <w:spacing w:before="240" w:after="0" w:line="240" w:lineRule="auto"/>
        <w:textAlignment w:val="baseline"/>
        <w:rPr>
          <w:rFonts w:cstheme="minorHAnsi"/>
          <w:color w:val="222222"/>
          <w:shd w:val="clear" w:color="auto" w:fill="FFFFFF"/>
        </w:rPr>
      </w:pPr>
      <w:r w:rsidRPr="00DF01EF">
        <w:rPr>
          <w:rFonts w:cstheme="minorHAnsi"/>
          <w:color w:val="222222"/>
          <w:shd w:val="clear" w:color="auto" w:fill="FFFFFF"/>
        </w:rPr>
        <w:t>Dr, E., Thomson, L., Hadfield, S. and Hand, C. (2018). </w:t>
      </w:r>
      <w:r w:rsidRPr="00DF01EF">
        <w:rPr>
          <w:rFonts w:cstheme="minorHAnsi"/>
          <w:i/>
          <w:iCs/>
          <w:color w:val="222222"/>
          <w:shd w:val="clear" w:color="auto" w:fill="FFFFFF"/>
        </w:rPr>
        <w:t>Research into the Public Confidence of People with Mental Health Concerns in the Police Complaints System</w:t>
      </w:r>
      <w:r w:rsidRPr="00DF01EF">
        <w:rPr>
          <w:rFonts w:cstheme="minorHAnsi"/>
          <w:color w:val="222222"/>
          <w:shd w:val="clear" w:color="auto" w:fill="FFFFFF"/>
        </w:rPr>
        <w:t>. [online] Available at: https://policeconduct.gov.uk/sites/default/files/Documents/research-</w:t>
      </w:r>
      <w:r w:rsidRPr="00DF01EF">
        <w:rPr>
          <w:rFonts w:cstheme="minorHAnsi"/>
          <w:color w:val="222222"/>
          <w:shd w:val="clear" w:color="auto" w:fill="FFFFFF"/>
        </w:rPr>
        <w:lastRenderedPageBreak/>
        <w:t>learning/Research_into_Public_Confidence_of_People_with_Mental_Health_Concerns_in_the_Police_Complaints_System_Nov2018.pdf [Accessed 24 Feb. 2022]</w:t>
      </w:r>
    </w:p>
    <w:p w14:paraId="2C6F979F" w14:textId="77777777" w:rsidR="00066FA5" w:rsidRPr="00DF01EF" w:rsidRDefault="00066FA5" w:rsidP="00066FA5">
      <w:pPr>
        <w:overflowPunct w:val="0"/>
        <w:autoSpaceDE w:val="0"/>
        <w:autoSpaceDN w:val="0"/>
        <w:adjustRightInd w:val="0"/>
        <w:spacing w:before="240" w:after="0" w:line="240" w:lineRule="auto"/>
        <w:textAlignment w:val="baseline"/>
        <w:rPr>
          <w:rFonts w:cstheme="minorHAnsi"/>
          <w:bCs/>
        </w:rPr>
      </w:pPr>
      <w:r w:rsidRPr="00DF01EF">
        <w:rPr>
          <w:rFonts w:cstheme="minorHAnsi"/>
          <w:bCs/>
        </w:rPr>
        <w:t>Europol. (2021). </w:t>
      </w:r>
      <w:r w:rsidRPr="00DF01EF">
        <w:rPr>
          <w:rFonts w:cstheme="minorHAnsi"/>
          <w:bCs/>
          <w:i/>
          <w:iCs/>
        </w:rPr>
        <w:t>European Union Serious and Organised Crime Threat Assessment (SOCTA) 2021</w:t>
      </w:r>
      <w:r w:rsidRPr="00DF01EF">
        <w:rPr>
          <w:rFonts w:cstheme="minorHAnsi"/>
          <w:bCs/>
        </w:rPr>
        <w:t>. [online] Available at: https://www.europol.europa.eu/publication-events/main-reports/european-union-serious-and-organised-crime-threat-assessment-socta-2021.</w:t>
      </w:r>
    </w:p>
    <w:p w14:paraId="50186E86" w14:textId="77777777" w:rsidR="00066FA5" w:rsidRPr="00DF01EF" w:rsidRDefault="00066FA5" w:rsidP="00066FA5">
      <w:pPr>
        <w:overflowPunct w:val="0"/>
        <w:autoSpaceDE w:val="0"/>
        <w:autoSpaceDN w:val="0"/>
        <w:adjustRightInd w:val="0"/>
        <w:spacing w:before="240" w:after="0" w:line="240" w:lineRule="auto"/>
        <w:textAlignment w:val="baseline"/>
        <w:rPr>
          <w:rFonts w:cstheme="minorHAnsi"/>
          <w:bCs/>
        </w:rPr>
      </w:pPr>
      <w:r w:rsidRPr="00DF01EF">
        <w:rPr>
          <w:rFonts w:cstheme="minorHAnsi"/>
          <w:bCs/>
          <w:i/>
          <w:iCs/>
        </w:rPr>
        <w:t xml:space="preserve">Fair cop 2: Organisational justice, </w:t>
      </w:r>
      <w:proofErr w:type="gramStart"/>
      <w:r w:rsidRPr="00DF01EF">
        <w:rPr>
          <w:rFonts w:cstheme="minorHAnsi"/>
          <w:bCs/>
          <w:i/>
          <w:iCs/>
        </w:rPr>
        <w:t>behaviour</w:t>
      </w:r>
      <w:proofErr w:type="gramEnd"/>
      <w:r w:rsidRPr="00DF01EF">
        <w:rPr>
          <w:rFonts w:cstheme="minorHAnsi"/>
          <w:bCs/>
          <w:i/>
          <w:iCs/>
        </w:rPr>
        <w:t xml:space="preserve"> and ethical policing</w:t>
      </w:r>
      <w:r w:rsidRPr="00DF01EF">
        <w:rPr>
          <w:rFonts w:cstheme="minorHAnsi"/>
          <w:bCs/>
        </w:rPr>
        <w:t>. (2015). [online] Available at: https://whatworks.college.police.uk/Research/Documents/150317_Fair_cop%202_FINAL_REPORT.pdf.</w:t>
      </w:r>
    </w:p>
    <w:p w14:paraId="5454FA9F" w14:textId="77777777" w:rsidR="00066FA5" w:rsidRPr="00DF01EF" w:rsidRDefault="00066FA5" w:rsidP="00066FA5">
      <w:pPr>
        <w:overflowPunct w:val="0"/>
        <w:autoSpaceDE w:val="0"/>
        <w:autoSpaceDN w:val="0"/>
        <w:adjustRightInd w:val="0"/>
        <w:spacing w:before="240" w:after="0" w:line="240" w:lineRule="auto"/>
        <w:textAlignment w:val="baseline"/>
        <w:rPr>
          <w:rFonts w:cstheme="minorHAnsi"/>
          <w:bCs/>
        </w:rPr>
      </w:pPr>
      <w:r w:rsidRPr="00DF01EF">
        <w:rPr>
          <w:rFonts w:cstheme="minorHAnsi"/>
          <w:bCs/>
          <w:i/>
          <w:iCs/>
        </w:rPr>
        <w:t xml:space="preserve">Fair cop 2: Organisational justice, </w:t>
      </w:r>
      <w:proofErr w:type="gramStart"/>
      <w:r w:rsidRPr="00DF01EF">
        <w:rPr>
          <w:rFonts w:cstheme="minorHAnsi"/>
          <w:bCs/>
          <w:i/>
          <w:iCs/>
        </w:rPr>
        <w:t>behaviour</w:t>
      </w:r>
      <w:proofErr w:type="gramEnd"/>
      <w:r w:rsidRPr="00DF01EF">
        <w:rPr>
          <w:rFonts w:cstheme="minorHAnsi"/>
          <w:bCs/>
          <w:i/>
          <w:iCs/>
        </w:rPr>
        <w:t xml:space="preserve"> and ethical policing</w:t>
      </w:r>
      <w:r w:rsidRPr="00DF01EF">
        <w:rPr>
          <w:rFonts w:cstheme="minorHAnsi"/>
          <w:bCs/>
        </w:rPr>
        <w:t>. (2015). [online] Available at: https://whatworks.college.police.uk/Research/Documents/150317_Fair_cop%202_FINAL_REPORT.pdf.</w:t>
      </w:r>
    </w:p>
    <w:p w14:paraId="5B1F8DD6" w14:textId="77777777" w:rsidR="00066FA5" w:rsidRPr="00DF01EF" w:rsidRDefault="00066FA5" w:rsidP="00066FA5">
      <w:pPr>
        <w:overflowPunct w:val="0"/>
        <w:autoSpaceDE w:val="0"/>
        <w:autoSpaceDN w:val="0"/>
        <w:adjustRightInd w:val="0"/>
        <w:spacing w:before="240" w:after="0" w:line="240" w:lineRule="auto"/>
        <w:textAlignment w:val="baseline"/>
        <w:rPr>
          <w:rFonts w:cstheme="minorHAnsi"/>
        </w:rPr>
      </w:pPr>
      <w:r w:rsidRPr="00DF01EF">
        <w:rPr>
          <w:rFonts w:cstheme="minorHAnsi"/>
        </w:rPr>
        <w:t>GOV.UK. (2014). </w:t>
      </w:r>
      <w:r w:rsidRPr="00DF01EF">
        <w:rPr>
          <w:rFonts w:cstheme="minorHAnsi"/>
          <w:i/>
          <w:iCs/>
        </w:rPr>
        <w:t>Code of ethics: policing professionalism</w:t>
      </w:r>
      <w:r w:rsidRPr="00DF01EF">
        <w:rPr>
          <w:rFonts w:cstheme="minorHAnsi"/>
        </w:rPr>
        <w:t xml:space="preserve">. [online] Available at: https://www.gov.uk/government/publications/code-of-ethics-policing-professionalism. [Accessed on 26 Feb. 2022]. </w:t>
      </w:r>
    </w:p>
    <w:p w14:paraId="6491300B" w14:textId="77777777" w:rsidR="00066FA5" w:rsidRPr="00DF01EF" w:rsidRDefault="00066FA5" w:rsidP="00066FA5">
      <w:pPr>
        <w:overflowPunct w:val="0"/>
        <w:autoSpaceDE w:val="0"/>
        <w:autoSpaceDN w:val="0"/>
        <w:adjustRightInd w:val="0"/>
        <w:spacing w:before="240" w:after="0" w:line="240" w:lineRule="auto"/>
        <w:textAlignment w:val="baseline"/>
        <w:rPr>
          <w:rFonts w:cstheme="minorHAnsi"/>
        </w:rPr>
      </w:pPr>
      <w:r w:rsidRPr="00DF01EF">
        <w:rPr>
          <w:rFonts w:cstheme="minorHAnsi"/>
        </w:rPr>
        <w:t>GOV.UK. (n.d.). </w:t>
      </w:r>
      <w:r w:rsidRPr="00DF01EF">
        <w:rPr>
          <w:rFonts w:cstheme="minorHAnsi"/>
          <w:i/>
          <w:iCs/>
        </w:rPr>
        <w:t>Police super-complaints</w:t>
      </w:r>
      <w:r w:rsidRPr="00DF01EF">
        <w:rPr>
          <w:rFonts w:cstheme="minorHAnsi"/>
        </w:rPr>
        <w:t xml:space="preserve">. [online] Available at: https://www.gov.uk/government/collections/police-super-complaints. [Accessed on 24 Feb.] </w:t>
      </w:r>
    </w:p>
    <w:p w14:paraId="30ED0604" w14:textId="77777777" w:rsidR="00066FA5" w:rsidRPr="00DF01EF" w:rsidRDefault="00066FA5" w:rsidP="00066FA5">
      <w:pPr>
        <w:overflowPunct w:val="0"/>
        <w:autoSpaceDE w:val="0"/>
        <w:autoSpaceDN w:val="0"/>
        <w:adjustRightInd w:val="0"/>
        <w:spacing w:before="240" w:after="0" w:line="240" w:lineRule="auto"/>
        <w:textAlignment w:val="baseline"/>
        <w:rPr>
          <w:rFonts w:cstheme="minorHAnsi"/>
          <w:bCs/>
        </w:rPr>
      </w:pPr>
      <w:proofErr w:type="spellStart"/>
      <w:r w:rsidRPr="00DF01EF">
        <w:rPr>
          <w:rFonts w:cstheme="minorHAnsi"/>
          <w:bCs/>
        </w:rPr>
        <w:t>Greymalkin</w:t>
      </w:r>
      <w:proofErr w:type="spellEnd"/>
      <w:r w:rsidRPr="00DF01EF">
        <w:rPr>
          <w:rFonts w:cstheme="minorHAnsi"/>
          <w:bCs/>
        </w:rPr>
        <w:t xml:space="preserve"> Consulting. (2017). </w:t>
      </w:r>
      <w:r w:rsidRPr="00DF01EF">
        <w:rPr>
          <w:rFonts w:cstheme="minorHAnsi"/>
          <w:bCs/>
          <w:i/>
          <w:iCs/>
        </w:rPr>
        <w:t>Organisational justice in policing</w:t>
      </w:r>
      <w:r w:rsidRPr="00DF01EF">
        <w:rPr>
          <w:rFonts w:cstheme="minorHAnsi"/>
          <w:bCs/>
        </w:rPr>
        <w:t>. [online] Available at: http://www.greymalkinconsulting.com/our-thinking/oorganisational-justice-in-policing. [Accessed on 5</w:t>
      </w:r>
      <w:r w:rsidRPr="00DF01EF">
        <w:rPr>
          <w:rFonts w:cstheme="minorHAnsi"/>
          <w:bCs/>
          <w:vertAlign w:val="superscript"/>
        </w:rPr>
        <w:t>th</w:t>
      </w:r>
      <w:r w:rsidRPr="00DF01EF">
        <w:rPr>
          <w:rFonts w:cstheme="minorHAnsi"/>
          <w:bCs/>
        </w:rPr>
        <w:t xml:space="preserve"> Mar. 2022]. </w:t>
      </w:r>
    </w:p>
    <w:p w14:paraId="100C9023" w14:textId="77777777" w:rsidR="00066FA5" w:rsidRPr="00DF01EF" w:rsidRDefault="00066FA5" w:rsidP="00066FA5">
      <w:pPr>
        <w:overflowPunct w:val="0"/>
        <w:autoSpaceDE w:val="0"/>
        <w:autoSpaceDN w:val="0"/>
        <w:adjustRightInd w:val="0"/>
        <w:spacing w:before="240" w:after="0" w:line="240" w:lineRule="auto"/>
        <w:textAlignment w:val="baseline"/>
        <w:rPr>
          <w:rFonts w:cstheme="minorHAnsi"/>
        </w:rPr>
      </w:pPr>
      <w:r w:rsidRPr="00DF01EF">
        <w:rPr>
          <w:rFonts w:cstheme="minorHAnsi"/>
        </w:rPr>
        <w:t>HMICFRS (2011). </w:t>
      </w:r>
      <w:r w:rsidRPr="00DF01EF">
        <w:rPr>
          <w:rFonts w:cstheme="minorHAnsi"/>
          <w:i/>
          <w:iCs/>
        </w:rPr>
        <w:t>What we do</w:t>
      </w:r>
      <w:r w:rsidRPr="00DF01EF">
        <w:rPr>
          <w:rFonts w:cstheme="minorHAnsi"/>
        </w:rPr>
        <w:t xml:space="preserve"> - HMICFRS. [online] HMICFRS. Available at: https://www.justiceinspectorates.gov.uk/hmicfrs/about-us/what-we-do/. [Accessed on 24 Feb. 2022]. </w:t>
      </w:r>
    </w:p>
    <w:p w14:paraId="4D024988" w14:textId="77777777" w:rsidR="00066FA5" w:rsidRPr="00DF01EF" w:rsidRDefault="00066FA5" w:rsidP="00066FA5">
      <w:pPr>
        <w:overflowPunct w:val="0"/>
        <w:autoSpaceDE w:val="0"/>
        <w:autoSpaceDN w:val="0"/>
        <w:adjustRightInd w:val="0"/>
        <w:spacing w:before="240" w:after="0" w:line="240" w:lineRule="auto"/>
        <w:textAlignment w:val="baseline"/>
        <w:rPr>
          <w:rFonts w:eastAsia="Times New Roman" w:cstheme="minorHAnsi"/>
          <w:lang w:eastAsia="en-GB"/>
        </w:rPr>
      </w:pPr>
      <w:r w:rsidRPr="00DF01EF">
        <w:rPr>
          <w:rFonts w:cstheme="minorHAnsi"/>
        </w:rPr>
        <w:t xml:space="preserve">Hope, Sr, K.R. (2020) </w:t>
      </w:r>
      <w:r w:rsidRPr="00DF01EF">
        <w:rPr>
          <w:rFonts w:cstheme="minorHAnsi"/>
          <w:i/>
          <w:iCs/>
        </w:rPr>
        <w:t>‘Civilian Oversight for Democratic Policing and its Challenges: Overcoming Obstacles for Improved Police Accountability</w:t>
      </w:r>
      <w:r w:rsidRPr="00DF01EF">
        <w:rPr>
          <w:rFonts w:cstheme="minorHAnsi"/>
        </w:rPr>
        <w:t>’, Journal of Applied Security Research, xx(x), pp. 1-33.</w:t>
      </w:r>
    </w:p>
    <w:p w14:paraId="6BCBD6CC" w14:textId="77777777" w:rsidR="00066FA5" w:rsidRPr="00DF01EF" w:rsidRDefault="00066FA5" w:rsidP="00066FA5">
      <w:pPr>
        <w:overflowPunct w:val="0"/>
        <w:autoSpaceDE w:val="0"/>
        <w:autoSpaceDN w:val="0"/>
        <w:adjustRightInd w:val="0"/>
        <w:spacing w:before="240" w:after="0" w:line="240" w:lineRule="auto"/>
        <w:textAlignment w:val="baseline"/>
        <w:rPr>
          <w:rFonts w:cstheme="minorHAnsi"/>
          <w:bCs/>
        </w:rPr>
      </w:pPr>
      <w:r w:rsidRPr="00DF01EF">
        <w:rPr>
          <w:rFonts w:cstheme="minorHAnsi"/>
          <w:bCs/>
          <w:i/>
          <w:iCs/>
        </w:rPr>
        <w:t>Individuals at risk of being drawn into Serious and Organised Crime -a Prevent Guide</w:t>
      </w:r>
      <w:r w:rsidRPr="00DF01EF">
        <w:rPr>
          <w:rFonts w:cstheme="minorHAnsi"/>
          <w:bCs/>
        </w:rPr>
        <w:t>. (2015). [online] Available at: https://assets.publishing.service.gov.uk/government/uploads/system/uploads/attachment_data/file/408585/6_162_HO_SOC _PI_Guidance_Mar2015_v10_FINAL_270215_WEB__2_.pdf</w:t>
      </w:r>
    </w:p>
    <w:p w14:paraId="05FC3BA3" w14:textId="77777777" w:rsidR="00066FA5" w:rsidRDefault="00066FA5" w:rsidP="00066FA5">
      <w:pPr>
        <w:overflowPunct w:val="0"/>
        <w:autoSpaceDE w:val="0"/>
        <w:autoSpaceDN w:val="0"/>
        <w:adjustRightInd w:val="0"/>
        <w:spacing w:before="240" w:after="0" w:line="240" w:lineRule="auto"/>
        <w:textAlignment w:val="baseline"/>
        <w:rPr>
          <w:rFonts w:cstheme="minorHAnsi"/>
        </w:rPr>
      </w:pPr>
      <w:r w:rsidRPr="00DF01EF">
        <w:rPr>
          <w:rFonts w:cstheme="minorHAnsi"/>
        </w:rPr>
        <w:t>Legislation.gov.uk. (2010). </w:t>
      </w:r>
      <w:r w:rsidRPr="00DF01EF">
        <w:rPr>
          <w:rFonts w:cstheme="minorHAnsi"/>
          <w:i/>
          <w:iCs/>
        </w:rPr>
        <w:t>Police Reform Act 2002</w:t>
      </w:r>
      <w:r w:rsidRPr="00DF01EF">
        <w:rPr>
          <w:rFonts w:cstheme="minorHAnsi"/>
        </w:rPr>
        <w:t>. [online] Available at: https://www.legislation.gov.uk/ukpga/2002/30/contents. [Accessed on 23 Feb. 2022]</w:t>
      </w:r>
    </w:p>
    <w:p w14:paraId="38888281" w14:textId="77777777" w:rsidR="00066FA5" w:rsidRPr="00DF01EF" w:rsidRDefault="00066FA5" w:rsidP="00066FA5">
      <w:pPr>
        <w:overflowPunct w:val="0"/>
        <w:autoSpaceDE w:val="0"/>
        <w:autoSpaceDN w:val="0"/>
        <w:adjustRightInd w:val="0"/>
        <w:spacing w:before="240" w:after="0" w:line="240" w:lineRule="auto"/>
        <w:textAlignment w:val="baseline"/>
        <w:rPr>
          <w:rFonts w:cstheme="minorHAnsi"/>
        </w:rPr>
      </w:pPr>
    </w:p>
    <w:p w14:paraId="680361BB" w14:textId="77777777" w:rsidR="00066FA5" w:rsidRPr="00DF01EF" w:rsidRDefault="00066FA5" w:rsidP="00066FA5">
      <w:pPr>
        <w:spacing w:line="240" w:lineRule="auto"/>
        <w:rPr>
          <w:rFonts w:cstheme="minorHAnsi"/>
        </w:rPr>
      </w:pPr>
      <w:r w:rsidRPr="00DF01EF">
        <w:rPr>
          <w:rFonts w:cstheme="minorHAnsi"/>
        </w:rPr>
        <w:t xml:space="preserve">Maurice, W. &amp; Hawker, S. (2009) </w:t>
      </w:r>
      <w:r w:rsidRPr="00DF01EF">
        <w:rPr>
          <w:rFonts w:cstheme="minorHAnsi"/>
          <w:i/>
          <w:iCs/>
        </w:rPr>
        <w:t>Oxford Paperback Dictionary &amp; Thesaurus</w:t>
      </w:r>
      <w:r w:rsidRPr="00DF01EF">
        <w:rPr>
          <w:rFonts w:cstheme="minorHAnsi"/>
        </w:rPr>
        <w:t>. 3rd ed. Oxford: Oxford University Press</w:t>
      </w:r>
    </w:p>
    <w:p w14:paraId="64C93F16" w14:textId="77777777" w:rsidR="00066FA5" w:rsidRPr="00DF01EF" w:rsidRDefault="00066FA5" w:rsidP="00066FA5">
      <w:pPr>
        <w:overflowPunct w:val="0"/>
        <w:autoSpaceDE w:val="0"/>
        <w:autoSpaceDN w:val="0"/>
        <w:adjustRightInd w:val="0"/>
        <w:spacing w:before="240" w:after="0" w:line="240" w:lineRule="auto"/>
        <w:textAlignment w:val="baseline"/>
        <w:rPr>
          <w:rFonts w:cstheme="minorHAnsi"/>
        </w:rPr>
      </w:pPr>
      <w:r w:rsidRPr="00DF01EF">
        <w:rPr>
          <w:rFonts w:cstheme="minorHAnsi"/>
        </w:rPr>
        <w:t>Middlesex Community College, Middletown CT. (2021). </w:t>
      </w:r>
      <w:r w:rsidRPr="00DF01EF">
        <w:rPr>
          <w:rFonts w:cstheme="minorHAnsi"/>
          <w:i/>
          <w:iCs/>
        </w:rPr>
        <w:t>Ethical Dimensions of Humankind</w:t>
      </w:r>
      <w:r w:rsidRPr="00DF01EF">
        <w:rPr>
          <w:rFonts w:cstheme="minorHAnsi"/>
        </w:rPr>
        <w:t xml:space="preserve">. [online] Available at: https://mxcc.edu/catalog/general-education/ethical-dimensions-of-humankind/. [Accessed on 26 Feb. 2022]. </w:t>
      </w:r>
    </w:p>
    <w:p w14:paraId="17862E60" w14:textId="77777777" w:rsidR="00066FA5" w:rsidRPr="00DF01EF" w:rsidRDefault="00066FA5" w:rsidP="00066FA5">
      <w:pPr>
        <w:overflowPunct w:val="0"/>
        <w:autoSpaceDE w:val="0"/>
        <w:autoSpaceDN w:val="0"/>
        <w:adjustRightInd w:val="0"/>
        <w:spacing w:before="240" w:after="0" w:line="240" w:lineRule="auto"/>
        <w:textAlignment w:val="baseline"/>
        <w:rPr>
          <w:rFonts w:cstheme="minorHAnsi"/>
          <w:bCs/>
        </w:rPr>
      </w:pPr>
      <w:r w:rsidRPr="00DF01EF">
        <w:rPr>
          <w:rFonts w:cstheme="minorHAnsi"/>
          <w:bCs/>
        </w:rPr>
        <w:t>National Crime Agency (2019). </w:t>
      </w:r>
      <w:r w:rsidRPr="00DF01EF">
        <w:rPr>
          <w:rFonts w:cstheme="minorHAnsi"/>
          <w:bCs/>
          <w:i/>
          <w:iCs/>
        </w:rPr>
        <w:t>Investigating and disrupting the highest risk serious and organised criminals - National Crime Agency.</w:t>
      </w:r>
      <w:r w:rsidRPr="00DF01EF">
        <w:rPr>
          <w:rFonts w:cstheme="minorHAnsi"/>
          <w:bCs/>
        </w:rPr>
        <w:t xml:space="preserve"> [online] Nationalcrimeagency.gov.uk. Available at: https://www.nationalcrimeagency.gov.uk/what-we-do/how-we-work/investigating-and-disrupting-the-highest-risk-serious-and-organised-criminals. </w:t>
      </w:r>
    </w:p>
    <w:p w14:paraId="11ADC443" w14:textId="77777777" w:rsidR="00066FA5" w:rsidRPr="00DF01EF" w:rsidRDefault="00066FA5" w:rsidP="00066FA5">
      <w:pPr>
        <w:overflowPunct w:val="0"/>
        <w:autoSpaceDE w:val="0"/>
        <w:autoSpaceDN w:val="0"/>
        <w:adjustRightInd w:val="0"/>
        <w:spacing w:before="240" w:after="0" w:line="240" w:lineRule="auto"/>
        <w:textAlignment w:val="baseline"/>
        <w:rPr>
          <w:rFonts w:cstheme="minorHAnsi"/>
        </w:rPr>
      </w:pPr>
      <w:r w:rsidRPr="00DF01EF">
        <w:rPr>
          <w:rFonts w:cstheme="minorHAnsi"/>
          <w:i/>
          <w:iCs/>
        </w:rPr>
        <w:lastRenderedPageBreak/>
        <w:t>New safety measures after Sarah Everard killing</w:t>
      </w:r>
      <w:r w:rsidRPr="00DF01EF">
        <w:rPr>
          <w:rFonts w:cstheme="minorHAnsi"/>
        </w:rPr>
        <w:t xml:space="preserve">. (2021). BBC News. [online] 16 Mar. Available at: https://www.bbc.co.uk/news/uk-56410943. [Accessed on 27 Feb. 2022]. </w:t>
      </w:r>
    </w:p>
    <w:p w14:paraId="524EF855" w14:textId="77777777" w:rsidR="00066FA5" w:rsidRPr="00DF01EF" w:rsidRDefault="00066FA5" w:rsidP="00066FA5">
      <w:pPr>
        <w:overflowPunct w:val="0"/>
        <w:autoSpaceDE w:val="0"/>
        <w:autoSpaceDN w:val="0"/>
        <w:adjustRightInd w:val="0"/>
        <w:spacing w:before="240" w:after="0" w:line="240" w:lineRule="auto"/>
        <w:textAlignment w:val="baseline"/>
        <w:rPr>
          <w:rFonts w:cstheme="minorHAnsi"/>
          <w:bCs/>
        </w:rPr>
      </w:pPr>
      <w:r w:rsidRPr="00DF01EF">
        <w:rPr>
          <w:rFonts w:cstheme="minorHAnsi"/>
          <w:bCs/>
        </w:rPr>
        <w:t>Pan, X. (2008). </w:t>
      </w:r>
      <w:r w:rsidRPr="00DF01EF">
        <w:rPr>
          <w:rFonts w:cstheme="minorHAnsi"/>
          <w:bCs/>
          <w:i/>
          <w:iCs/>
        </w:rPr>
        <w:t xml:space="preserve">An Empirical Study on the Positive Organizational </w:t>
      </w:r>
      <w:proofErr w:type="spellStart"/>
      <w:r w:rsidRPr="00DF01EF">
        <w:rPr>
          <w:rFonts w:cstheme="minorHAnsi"/>
          <w:bCs/>
          <w:i/>
          <w:iCs/>
        </w:rPr>
        <w:t>Behavior</w:t>
      </w:r>
      <w:proofErr w:type="spellEnd"/>
      <w:r w:rsidRPr="00DF01EF">
        <w:rPr>
          <w:rFonts w:cstheme="minorHAnsi"/>
          <w:bCs/>
          <w:i/>
          <w:iCs/>
        </w:rPr>
        <w:t xml:space="preserve"> of the Employees in the Manufacturing Enterprises</w:t>
      </w:r>
      <w:r w:rsidRPr="00DF01EF">
        <w:rPr>
          <w:rFonts w:cstheme="minorHAnsi"/>
          <w:bCs/>
        </w:rPr>
        <w:t>. Doctoral, dissertation of Southwestern University. 16.</w:t>
      </w:r>
    </w:p>
    <w:p w14:paraId="3A99C559" w14:textId="77777777" w:rsidR="00066FA5" w:rsidRPr="00DF01EF" w:rsidRDefault="00066FA5" w:rsidP="00066FA5">
      <w:pPr>
        <w:overflowPunct w:val="0"/>
        <w:autoSpaceDE w:val="0"/>
        <w:autoSpaceDN w:val="0"/>
        <w:adjustRightInd w:val="0"/>
        <w:spacing w:before="240" w:after="0" w:line="240" w:lineRule="auto"/>
        <w:textAlignment w:val="baseline"/>
        <w:rPr>
          <w:rFonts w:cstheme="minorHAnsi"/>
        </w:rPr>
      </w:pPr>
      <w:r w:rsidRPr="00DF01EF">
        <w:rPr>
          <w:rFonts w:cstheme="minorHAnsi"/>
        </w:rPr>
        <w:t>Participation, E. (n.d.). </w:t>
      </w:r>
      <w:r w:rsidRPr="00DF01EF">
        <w:rPr>
          <w:rFonts w:cstheme="minorHAnsi"/>
          <w:i/>
          <w:iCs/>
        </w:rPr>
        <w:t>Police Act 1964</w:t>
      </w:r>
      <w:r w:rsidRPr="00DF01EF">
        <w:rPr>
          <w:rFonts w:cstheme="minorHAnsi"/>
        </w:rPr>
        <w:t xml:space="preserve">. [online] www.legislation.gov.uk. Available at: https://www.legislation.gov.uk/ukpga/1964/48/contents. [Accessed on 23 Feb. 2022] </w:t>
      </w:r>
    </w:p>
    <w:p w14:paraId="3834B376" w14:textId="77777777" w:rsidR="00066FA5" w:rsidRPr="00DF01EF" w:rsidRDefault="00066FA5" w:rsidP="00066FA5">
      <w:pPr>
        <w:overflowPunct w:val="0"/>
        <w:autoSpaceDE w:val="0"/>
        <w:autoSpaceDN w:val="0"/>
        <w:adjustRightInd w:val="0"/>
        <w:spacing w:before="240" w:after="0" w:line="240" w:lineRule="auto"/>
        <w:textAlignment w:val="baseline"/>
        <w:rPr>
          <w:rFonts w:cstheme="minorHAnsi"/>
          <w:color w:val="222222"/>
          <w:shd w:val="clear" w:color="auto" w:fill="FFFFFF"/>
        </w:rPr>
      </w:pPr>
      <w:r w:rsidRPr="00DF01EF">
        <w:rPr>
          <w:rFonts w:cstheme="minorHAnsi"/>
          <w:color w:val="222222"/>
          <w:shd w:val="clear" w:color="auto" w:fill="FFFFFF"/>
        </w:rPr>
        <w:t>Policeconduct.gov.uk. (2020). </w:t>
      </w:r>
      <w:proofErr w:type="spellStart"/>
      <w:r w:rsidRPr="00DF01EF">
        <w:rPr>
          <w:rFonts w:cstheme="minorHAnsi"/>
          <w:i/>
          <w:iCs/>
          <w:color w:val="222222"/>
          <w:shd w:val="clear" w:color="auto" w:fill="FFFFFF"/>
        </w:rPr>
        <w:t>StackPath</w:t>
      </w:r>
      <w:proofErr w:type="spellEnd"/>
      <w:r w:rsidRPr="00DF01EF">
        <w:rPr>
          <w:rFonts w:cstheme="minorHAnsi"/>
          <w:color w:val="222222"/>
          <w:shd w:val="clear" w:color="auto" w:fill="FFFFFF"/>
        </w:rPr>
        <w:t xml:space="preserve">. [online] Available at: https://policeconduct.gov.uk/sites/default/files/Documents/statutoryguidance/2020_statutory_guidance_english.pdf. [Accessed on 24 Feb. 2022]. </w:t>
      </w:r>
    </w:p>
    <w:p w14:paraId="58D57E52" w14:textId="77777777" w:rsidR="00066FA5" w:rsidRPr="00DF01EF" w:rsidRDefault="00066FA5" w:rsidP="00066FA5">
      <w:pPr>
        <w:overflowPunct w:val="0"/>
        <w:autoSpaceDE w:val="0"/>
        <w:autoSpaceDN w:val="0"/>
        <w:adjustRightInd w:val="0"/>
        <w:spacing w:before="240" w:after="0" w:line="240" w:lineRule="auto"/>
        <w:textAlignment w:val="baseline"/>
        <w:rPr>
          <w:rFonts w:eastAsia="Times New Roman" w:cstheme="minorHAnsi"/>
          <w:i/>
          <w:iCs/>
          <w:lang w:eastAsia="en-GB"/>
        </w:rPr>
      </w:pPr>
      <w:r w:rsidRPr="00DF01EF">
        <w:rPr>
          <w:rFonts w:cstheme="minorHAnsi"/>
        </w:rPr>
        <w:t xml:space="preserve">Porter, L.E., and </w:t>
      </w:r>
      <w:proofErr w:type="spellStart"/>
      <w:r w:rsidRPr="00DF01EF">
        <w:rPr>
          <w:rFonts w:cstheme="minorHAnsi"/>
        </w:rPr>
        <w:t>Prenzler</w:t>
      </w:r>
      <w:proofErr w:type="spellEnd"/>
      <w:r w:rsidRPr="00DF01EF">
        <w:rPr>
          <w:rFonts w:cstheme="minorHAnsi"/>
        </w:rPr>
        <w:t>, T. (2012) ‘</w:t>
      </w:r>
      <w:r w:rsidRPr="00DF01EF">
        <w:rPr>
          <w:rFonts w:cstheme="minorHAnsi"/>
          <w:i/>
          <w:iCs/>
        </w:rPr>
        <w:t>Police oversight in the United Kingdom: The balance of independence and collaboration’</w:t>
      </w:r>
      <w:r w:rsidRPr="00DF01EF">
        <w:rPr>
          <w:rFonts w:cstheme="minorHAnsi"/>
        </w:rPr>
        <w:t xml:space="preserve">, International journal of law, </w:t>
      </w:r>
      <w:proofErr w:type="gramStart"/>
      <w:r w:rsidRPr="00DF01EF">
        <w:rPr>
          <w:rFonts w:cstheme="minorHAnsi"/>
        </w:rPr>
        <w:t>crime</w:t>
      </w:r>
      <w:proofErr w:type="gramEnd"/>
      <w:r w:rsidRPr="00DF01EF">
        <w:rPr>
          <w:rFonts w:cstheme="minorHAnsi"/>
        </w:rPr>
        <w:t xml:space="preserve"> and justice, 40(3), pp. 152-171.</w:t>
      </w:r>
    </w:p>
    <w:p w14:paraId="115C026F" w14:textId="77777777" w:rsidR="00066FA5" w:rsidRPr="00DF01EF" w:rsidRDefault="00066FA5" w:rsidP="00066FA5">
      <w:pPr>
        <w:overflowPunct w:val="0"/>
        <w:autoSpaceDE w:val="0"/>
        <w:autoSpaceDN w:val="0"/>
        <w:adjustRightInd w:val="0"/>
        <w:spacing w:before="240" w:after="0" w:line="240" w:lineRule="auto"/>
        <w:textAlignment w:val="baseline"/>
        <w:rPr>
          <w:rFonts w:cstheme="minorHAnsi"/>
        </w:rPr>
      </w:pPr>
      <w:r w:rsidRPr="00DF01EF">
        <w:rPr>
          <w:rFonts w:cstheme="minorHAnsi"/>
          <w:i/>
          <w:iCs/>
        </w:rPr>
        <w:t>Public perceptions of fire and rescue services in England 2019</w:t>
      </w:r>
      <w:r w:rsidRPr="00DF01EF">
        <w:rPr>
          <w:rFonts w:cstheme="minorHAnsi"/>
        </w:rPr>
        <w:t xml:space="preserve">. (2020). [online] Available at: https://www.justiceinspectorates.gov.uk/hmicfrs/wp-content/uploads/public-perceptions-of-fire-and-rescue-services-in-england-2019-report.pdf. [Accessed on 24 Feb. 2022]. </w:t>
      </w:r>
    </w:p>
    <w:p w14:paraId="11D60C5B" w14:textId="77777777" w:rsidR="00066FA5" w:rsidRPr="00DF01EF" w:rsidRDefault="00066FA5" w:rsidP="00066FA5">
      <w:pPr>
        <w:overflowPunct w:val="0"/>
        <w:autoSpaceDE w:val="0"/>
        <w:autoSpaceDN w:val="0"/>
        <w:adjustRightInd w:val="0"/>
        <w:spacing w:before="240" w:after="0" w:line="240" w:lineRule="auto"/>
        <w:textAlignment w:val="baseline"/>
        <w:rPr>
          <w:rFonts w:cstheme="minorHAnsi"/>
          <w:bCs/>
        </w:rPr>
      </w:pPr>
      <w:r w:rsidRPr="00DF01EF">
        <w:rPr>
          <w:rFonts w:cstheme="minorHAnsi"/>
          <w:bCs/>
          <w:i/>
          <w:iCs/>
        </w:rPr>
        <w:t>Serious and Organised Crime Strategy Cm 8715</w:t>
      </w:r>
      <w:r w:rsidRPr="00DF01EF">
        <w:rPr>
          <w:rFonts w:cstheme="minorHAnsi"/>
          <w:bCs/>
        </w:rPr>
        <w:t xml:space="preserve">. (2013). [online] Available at: https://assets.publishing.service.gov.uk/government/uploads/system/uploads/attachment_data/file/248645/Serious_and_Organised_Crime_Strategy.pdf </w:t>
      </w:r>
    </w:p>
    <w:p w14:paraId="5BA4C318" w14:textId="77777777" w:rsidR="00066FA5" w:rsidRPr="00DF01EF" w:rsidRDefault="00066FA5" w:rsidP="00066FA5">
      <w:pPr>
        <w:overflowPunct w:val="0"/>
        <w:autoSpaceDE w:val="0"/>
        <w:autoSpaceDN w:val="0"/>
        <w:adjustRightInd w:val="0"/>
        <w:spacing w:before="240" w:after="0" w:line="240" w:lineRule="auto"/>
        <w:textAlignment w:val="baseline"/>
        <w:rPr>
          <w:rFonts w:cstheme="minorHAnsi"/>
        </w:rPr>
      </w:pPr>
      <w:r w:rsidRPr="00DF01EF">
        <w:rPr>
          <w:rFonts w:cstheme="minorHAnsi"/>
        </w:rPr>
        <w:t xml:space="preserve">Smith, G. (2006). </w:t>
      </w:r>
      <w:r w:rsidRPr="00DF01EF">
        <w:rPr>
          <w:rFonts w:cstheme="minorHAnsi"/>
          <w:i/>
          <w:iCs/>
        </w:rPr>
        <w:t>‘A most enduring problem: police complaints reform in England and Wales’</w:t>
      </w:r>
      <w:r w:rsidRPr="00DF01EF">
        <w:rPr>
          <w:rFonts w:cstheme="minorHAnsi"/>
        </w:rPr>
        <w:t>, Journal of social policy, 35(1), pp. 121-141.</w:t>
      </w:r>
    </w:p>
    <w:p w14:paraId="5ADD46DC" w14:textId="77777777" w:rsidR="00066FA5" w:rsidRPr="00DF01EF" w:rsidRDefault="00066FA5" w:rsidP="00066FA5">
      <w:pPr>
        <w:overflowPunct w:val="0"/>
        <w:autoSpaceDE w:val="0"/>
        <w:autoSpaceDN w:val="0"/>
        <w:adjustRightInd w:val="0"/>
        <w:spacing w:before="240" w:after="0" w:line="240" w:lineRule="auto"/>
        <w:textAlignment w:val="baseline"/>
        <w:rPr>
          <w:rFonts w:cstheme="minorHAnsi"/>
        </w:rPr>
      </w:pPr>
      <w:r w:rsidRPr="00DF01EF">
        <w:rPr>
          <w:rFonts w:cstheme="minorHAnsi"/>
        </w:rPr>
        <w:t xml:space="preserve">Smith, G. (2009a) </w:t>
      </w:r>
      <w:r w:rsidRPr="00DF01EF">
        <w:rPr>
          <w:rFonts w:cstheme="minorHAnsi"/>
          <w:i/>
          <w:iCs/>
        </w:rPr>
        <w:t>‘Citizen oversight of independent police services: Bifurcated accountability, regulation creep and lesson learning</w:t>
      </w:r>
      <w:r w:rsidRPr="00DF01EF">
        <w:rPr>
          <w:rFonts w:cstheme="minorHAnsi"/>
        </w:rPr>
        <w:t>’, Regulation and Governance, 3(4), pp. 421-441.</w:t>
      </w:r>
    </w:p>
    <w:p w14:paraId="75F44946" w14:textId="77777777" w:rsidR="00066FA5" w:rsidRPr="00DF01EF" w:rsidRDefault="00066FA5" w:rsidP="00066FA5">
      <w:pPr>
        <w:overflowPunct w:val="0"/>
        <w:autoSpaceDE w:val="0"/>
        <w:autoSpaceDN w:val="0"/>
        <w:adjustRightInd w:val="0"/>
        <w:spacing w:before="240" w:after="0" w:line="240" w:lineRule="auto"/>
        <w:textAlignment w:val="baseline"/>
        <w:rPr>
          <w:rFonts w:cstheme="minorHAnsi"/>
          <w:color w:val="222222"/>
          <w:shd w:val="clear" w:color="auto" w:fill="FFFFFF"/>
        </w:rPr>
      </w:pPr>
      <w:r w:rsidRPr="00DF01EF">
        <w:rPr>
          <w:rFonts w:cstheme="minorHAnsi"/>
          <w:color w:val="222222"/>
          <w:shd w:val="clear" w:color="auto" w:fill="FFFFFF"/>
        </w:rPr>
        <w:t>Staddon, L. (2021). ‘</w:t>
      </w:r>
      <w:r w:rsidRPr="00DF01EF">
        <w:rPr>
          <w:rFonts w:cstheme="minorHAnsi"/>
          <w:i/>
          <w:iCs/>
          <w:color w:val="222222"/>
          <w:shd w:val="clear" w:color="auto" w:fill="FFFFFF"/>
        </w:rPr>
        <w:t xml:space="preserve">Policing the Police: An Analysis of Practitioner Views of the IOPC’s Learning the Lessons Magazine’. </w:t>
      </w:r>
      <w:r w:rsidRPr="00DF01EF">
        <w:rPr>
          <w:rFonts w:cstheme="minorHAnsi"/>
          <w:color w:val="222222"/>
          <w:shd w:val="clear" w:color="auto" w:fill="FFFFFF"/>
        </w:rPr>
        <w:t xml:space="preserve">Doctoral dissertation, Canterbury Christ Church </w:t>
      </w:r>
      <w:proofErr w:type="gramStart"/>
      <w:r w:rsidRPr="00DF01EF">
        <w:rPr>
          <w:rFonts w:cstheme="minorHAnsi"/>
          <w:color w:val="222222"/>
          <w:shd w:val="clear" w:color="auto" w:fill="FFFFFF"/>
        </w:rPr>
        <w:t>University,  United</w:t>
      </w:r>
      <w:proofErr w:type="gramEnd"/>
      <w:r w:rsidRPr="00DF01EF">
        <w:rPr>
          <w:rFonts w:cstheme="minorHAnsi"/>
          <w:color w:val="222222"/>
          <w:shd w:val="clear" w:color="auto" w:fill="FFFFFF"/>
        </w:rPr>
        <w:t xml:space="preserve"> Kingdom.</w:t>
      </w:r>
    </w:p>
    <w:p w14:paraId="37ABFD17" w14:textId="77777777" w:rsidR="00066FA5" w:rsidRPr="00DF01EF" w:rsidRDefault="00066FA5" w:rsidP="00066FA5">
      <w:pPr>
        <w:overflowPunct w:val="0"/>
        <w:autoSpaceDE w:val="0"/>
        <w:autoSpaceDN w:val="0"/>
        <w:adjustRightInd w:val="0"/>
        <w:spacing w:before="240" w:after="0" w:line="240" w:lineRule="auto"/>
        <w:textAlignment w:val="baseline"/>
        <w:rPr>
          <w:rFonts w:cstheme="minorHAnsi"/>
          <w:color w:val="222222"/>
          <w:shd w:val="clear" w:color="auto" w:fill="FFFFFF"/>
        </w:rPr>
      </w:pPr>
      <w:r w:rsidRPr="00DF01EF">
        <w:rPr>
          <w:rFonts w:cstheme="minorHAnsi"/>
          <w:color w:val="222222"/>
          <w:shd w:val="clear" w:color="auto" w:fill="FFFFFF"/>
        </w:rPr>
        <w:t>Staddon, L. (2021). ‘</w:t>
      </w:r>
      <w:r w:rsidRPr="00DF01EF">
        <w:rPr>
          <w:rFonts w:cstheme="minorHAnsi"/>
          <w:i/>
          <w:iCs/>
          <w:color w:val="222222"/>
          <w:shd w:val="clear" w:color="auto" w:fill="FFFFFF"/>
        </w:rPr>
        <w:t xml:space="preserve">Policing the Police: An Analysis of Practitioner Views of the IOPC’s Learning the Lessons Magazine’. </w:t>
      </w:r>
      <w:r w:rsidRPr="00DF01EF">
        <w:rPr>
          <w:rFonts w:cstheme="minorHAnsi"/>
          <w:color w:val="222222"/>
          <w:shd w:val="clear" w:color="auto" w:fill="FFFFFF"/>
        </w:rPr>
        <w:t xml:space="preserve">Doctoral dissertation, Canterbury Christ Church </w:t>
      </w:r>
      <w:proofErr w:type="gramStart"/>
      <w:r w:rsidRPr="00DF01EF">
        <w:rPr>
          <w:rFonts w:cstheme="minorHAnsi"/>
          <w:color w:val="222222"/>
          <w:shd w:val="clear" w:color="auto" w:fill="FFFFFF"/>
        </w:rPr>
        <w:t>University,  United</w:t>
      </w:r>
      <w:proofErr w:type="gramEnd"/>
      <w:r w:rsidRPr="00DF01EF">
        <w:rPr>
          <w:rFonts w:cstheme="minorHAnsi"/>
          <w:color w:val="222222"/>
          <w:shd w:val="clear" w:color="auto" w:fill="FFFFFF"/>
        </w:rPr>
        <w:t xml:space="preserve"> Kingdom.</w:t>
      </w:r>
    </w:p>
    <w:p w14:paraId="5C191C2B" w14:textId="77777777" w:rsidR="00066FA5" w:rsidRPr="00DF01EF" w:rsidRDefault="00066FA5" w:rsidP="00066FA5">
      <w:pPr>
        <w:overflowPunct w:val="0"/>
        <w:autoSpaceDE w:val="0"/>
        <w:autoSpaceDN w:val="0"/>
        <w:adjustRightInd w:val="0"/>
        <w:spacing w:before="240" w:after="0" w:line="240" w:lineRule="auto"/>
        <w:textAlignment w:val="baseline"/>
        <w:rPr>
          <w:rFonts w:cstheme="minorHAnsi"/>
        </w:rPr>
      </w:pPr>
      <w:r w:rsidRPr="00DF01EF">
        <w:rPr>
          <w:rFonts w:cstheme="minorHAnsi"/>
        </w:rPr>
        <w:t xml:space="preserve">Strudwick, K. (2003) </w:t>
      </w:r>
      <w:r w:rsidRPr="00DF01EF">
        <w:rPr>
          <w:rFonts w:cstheme="minorHAnsi"/>
          <w:i/>
          <w:iCs/>
        </w:rPr>
        <w:t>‘Is independence the only answer to complainants' satisfaction of the police complaints process? A perspective from the United Kingdom’</w:t>
      </w:r>
      <w:r w:rsidRPr="00DF01EF">
        <w:rPr>
          <w:rFonts w:cstheme="minorHAnsi"/>
        </w:rPr>
        <w:t>, Police practice and research, 4(1), pp. 35-46.</w:t>
      </w:r>
    </w:p>
    <w:p w14:paraId="4A5A7C08" w14:textId="77777777" w:rsidR="00066FA5" w:rsidRPr="00DF01EF" w:rsidRDefault="00066FA5" w:rsidP="00066FA5">
      <w:pPr>
        <w:overflowPunct w:val="0"/>
        <w:autoSpaceDE w:val="0"/>
        <w:autoSpaceDN w:val="0"/>
        <w:adjustRightInd w:val="0"/>
        <w:spacing w:before="240" w:after="0" w:line="240" w:lineRule="auto"/>
        <w:textAlignment w:val="baseline"/>
        <w:rPr>
          <w:rFonts w:cstheme="minorHAnsi"/>
        </w:rPr>
      </w:pPr>
      <w:r w:rsidRPr="00DF01EF">
        <w:rPr>
          <w:rFonts w:cstheme="minorHAnsi"/>
        </w:rPr>
        <w:t xml:space="preserve">Therrien, A. (2021). </w:t>
      </w:r>
      <w:r w:rsidRPr="00DF01EF">
        <w:rPr>
          <w:rFonts w:cstheme="minorHAnsi"/>
          <w:i/>
          <w:iCs/>
        </w:rPr>
        <w:t xml:space="preserve">Sarah Everard murder: Trust in police shaken, </w:t>
      </w:r>
      <w:proofErr w:type="gramStart"/>
      <w:r w:rsidRPr="00DF01EF">
        <w:rPr>
          <w:rFonts w:cstheme="minorHAnsi"/>
          <w:i/>
          <w:iCs/>
        </w:rPr>
        <w:t>Met</w:t>
      </w:r>
      <w:proofErr w:type="gramEnd"/>
      <w:r w:rsidRPr="00DF01EF">
        <w:rPr>
          <w:rFonts w:cstheme="minorHAnsi"/>
          <w:i/>
          <w:iCs/>
        </w:rPr>
        <w:t xml:space="preserve"> chief admits. BBC News</w:t>
      </w:r>
      <w:r w:rsidRPr="00DF01EF">
        <w:rPr>
          <w:rFonts w:cstheme="minorHAnsi"/>
        </w:rPr>
        <w:t>. [online] 30 Sep. Available at: https://www.bbc.co.uk/news/uk-58752200. [Accessed on 26 Feb. 2022].</w:t>
      </w:r>
    </w:p>
    <w:p w14:paraId="0C5513A7" w14:textId="77777777" w:rsidR="00066FA5" w:rsidRPr="00DF01EF" w:rsidRDefault="00066FA5" w:rsidP="00066FA5">
      <w:pPr>
        <w:overflowPunct w:val="0"/>
        <w:autoSpaceDE w:val="0"/>
        <w:autoSpaceDN w:val="0"/>
        <w:adjustRightInd w:val="0"/>
        <w:spacing w:before="240" w:after="0" w:line="240" w:lineRule="auto"/>
        <w:textAlignment w:val="baseline"/>
        <w:rPr>
          <w:rFonts w:cstheme="minorHAnsi"/>
          <w:bCs/>
        </w:rPr>
      </w:pPr>
      <w:r w:rsidRPr="00DF01EF">
        <w:rPr>
          <w:rFonts w:cstheme="minorHAnsi"/>
          <w:bCs/>
        </w:rPr>
        <w:t>www.policesupers.com. (2022). </w:t>
      </w:r>
      <w:r w:rsidRPr="00DF01EF">
        <w:rPr>
          <w:rFonts w:cstheme="minorHAnsi"/>
          <w:bCs/>
          <w:i/>
          <w:iCs/>
        </w:rPr>
        <w:t>Police Public Protection Programme | Police Superintendents’ Association.</w:t>
      </w:r>
      <w:r w:rsidRPr="00DF01EF">
        <w:rPr>
          <w:rFonts w:cstheme="minorHAnsi"/>
          <w:bCs/>
        </w:rPr>
        <w:t xml:space="preserve"> [online] Available at: https://www.policesupers.com/news/police-superintendents-association-and-college-of-policing-launch-bespoke-development-programme-for-police-public-protection-safeguarding-leads.</w:t>
      </w:r>
    </w:p>
    <w:p w14:paraId="6FBD3F1C" w14:textId="77777777" w:rsidR="00066FA5" w:rsidRPr="003B3648" w:rsidRDefault="00066FA5" w:rsidP="003B3648">
      <w:pPr>
        <w:overflowPunct w:val="0"/>
        <w:autoSpaceDE w:val="0"/>
        <w:autoSpaceDN w:val="0"/>
        <w:adjustRightInd w:val="0"/>
        <w:spacing w:before="240" w:after="0" w:line="240" w:lineRule="auto"/>
        <w:textAlignment w:val="baseline"/>
        <w:rPr>
          <w:b/>
        </w:rPr>
      </w:pPr>
    </w:p>
    <w:sectPr w:rsidR="00066FA5" w:rsidRPr="003B3648" w:rsidSect="001F05E8">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D2F718" w14:textId="77777777" w:rsidR="003B45A9" w:rsidRDefault="003B45A9" w:rsidP="004B73D7">
      <w:pPr>
        <w:spacing w:after="0" w:line="240" w:lineRule="auto"/>
      </w:pPr>
      <w:r>
        <w:separator/>
      </w:r>
    </w:p>
  </w:endnote>
  <w:endnote w:type="continuationSeparator" w:id="0">
    <w:p w14:paraId="16FB44A7" w14:textId="77777777" w:rsidR="003B45A9" w:rsidRDefault="003B45A9" w:rsidP="004B73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45B0AD4" w14:textId="044712E6" w:rsidR="00CD1F8F" w:rsidRDefault="005564DE" w:rsidP="005564DE">
    <w:pPr>
      <w:pStyle w:val="Footer"/>
      <w:rPr>
        <w:color w:val="000000"/>
        <w:sz w:val="17"/>
      </w:rPr>
    </w:pPr>
    <w:bookmarkStart w:id="2" w:name="TITUS1FooterEvenPages"/>
    <w:r>
      <w:rPr>
        <w:color w:val="000000"/>
        <w:sz w:val="17"/>
      </w:rPr>
      <w:t> </w:t>
    </w:r>
  </w:p>
  <w:bookmarkEnd w:id="2"/>
  <w:p w14:paraId="67DFAC7C" w14:textId="77777777" w:rsidR="00CD1F8F" w:rsidRDefault="00CD1F8F" w:rsidP="00CD1F8F">
    <w:pPr>
      <w:pStyle w:val="Footer"/>
    </w:pPr>
  </w:p>
  <w:p w14:paraId="1E343187" w14:textId="77777777" w:rsidR="001F05E8" w:rsidRDefault="001F05E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751C58" w14:textId="150C7B4E" w:rsidR="001F05E8" w:rsidRDefault="005564DE" w:rsidP="005564DE">
    <w:pPr>
      <w:pStyle w:val="Footer"/>
      <w:rPr>
        <w:color w:val="000000"/>
        <w:sz w:val="17"/>
      </w:rPr>
    </w:pPr>
    <w:bookmarkStart w:id="3" w:name="TITUS1FooterPrimary"/>
    <w:r>
      <w:rPr>
        <w:color w:val="000000"/>
        <w:sz w:val="17"/>
      </w:rPr>
      <w:t> </w:t>
    </w:r>
  </w:p>
  <w:bookmarkEnd w:id="3"/>
  <w:p w14:paraId="7571D958" w14:textId="77777777" w:rsidR="001F05E8" w:rsidRDefault="001F05E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4FD45E" w14:textId="09112D52" w:rsidR="001F05E8" w:rsidRDefault="005564DE" w:rsidP="005564DE">
    <w:pPr>
      <w:pStyle w:val="Footer"/>
      <w:rPr>
        <w:color w:val="000000"/>
        <w:sz w:val="17"/>
      </w:rPr>
    </w:pPr>
    <w:bookmarkStart w:id="5" w:name="TITUS1FooterFirstPage"/>
    <w:r>
      <w:rPr>
        <w:color w:val="000000"/>
        <w:sz w:val="17"/>
      </w:rPr>
      <w:t> </w:t>
    </w:r>
  </w:p>
  <w:bookmarkEnd w:id="5"/>
  <w:p w14:paraId="275C1173" w14:textId="77777777" w:rsidR="001F05E8" w:rsidRDefault="001F05E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F5A809" w14:textId="77777777" w:rsidR="003B45A9" w:rsidRDefault="003B45A9" w:rsidP="004B73D7">
      <w:pPr>
        <w:spacing w:after="0" w:line="240" w:lineRule="auto"/>
      </w:pPr>
      <w:r>
        <w:separator/>
      </w:r>
    </w:p>
  </w:footnote>
  <w:footnote w:type="continuationSeparator" w:id="0">
    <w:p w14:paraId="7ACE262B" w14:textId="77777777" w:rsidR="003B45A9" w:rsidRDefault="003B45A9" w:rsidP="004B73D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9CCC4E" w14:textId="6A38EFEE" w:rsidR="00CD1F8F" w:rsidRDefault="005564DE" w:rsidP="005564DE">
    <w:pPr>
      <w:pStyle w:val="Header"/>
      <w:rPr>
        <w:color w:val="000000"/>
        <w:sz w:val="17"/>
      </w:rPr>
    </w:pPr>
    <w:bookmarkStart w:id="0" w:name="TITUS1HeaderEvenPages"/>
    <w:r>
      <w:rPr>
        <w:color w:val="000000"/>
        <w:sz w:val="17"/>
      </w:rPr>
      <w:t> </w:t>
    </w:r>
  </w:p>
  <w:bookmarkEnd w:id="0"/>
  <w:p w14:paraId="71F60041" w14:textId="77777777" w:rsidR="00CD1F8F" w:rsidRDefault="00CD1F8F" w:rsidP="00CD1F8F">
    <w:pPr>
      <w:pStyle w:val="Header"/>
    </w:pPr>
  </w:p>
  <w:p w14:paraId="118EA69C" w14:textId="77777777" w:rsidR="001F05E8" w:rsidRDefault="001F05E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20ED7D2" w14:textId="489AA923" w:rsidR="001F05E8" w:rsidRDefault="005564DE" w:rsidP="005564DE">
    <w:pPr>
      <w:pStyle w:val="Header"/>
      <w:rPr>
        <w:color w:val="000000"/>
        <w:sz w:val="17"/>
      </w:rPr>
    </w:pPr>
    <w:bookmarkStart w:id="1" w:name="TITUS1HeaderPrimary"/>
    <w:r>
      <w:rPr>
        <w:color w:val="000000"/>
        <w:sz w:val="17"/>
      </w:rPr>
      <w:t> </w:t>
    </w:r>
  </w:p>
  <w:bookmarkEnd w:id="1"/>
  <w:p w14:paraId="18BD0147" w14:textId="77777777" w:rsidR="001F05E8" w:rsidRDefault="001F05E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405E47" w14:textId="6C4EFCC5" w:rsidR="001F05E8" w:rsidRDefault="005564DE" w:rsidP="005564DE">
    <w:pPr>
      <w:pStyle w:val="Header"/>
      <w:rPr>
        <w:color w:val="000000"/>
        <w:sz w:val="17"/>
      </w:rPr>
    </w:pPr>
    <w:bookmarkStart w:id="4" w:name="TITUS1HeaderFirstPage"/>
    <w:r>
      <w:rPr>
        <w:color w:val="000000"/>
        <w:sz w:val="17"/>
      </w:rPr>
      <w:t> </w:t>
    </w:r>
  </w:p>
  <w:bookmarkEnd w:id="4"/>
  <w:p w14:paraId="456C40B6" w14:textId="77777777" w:rsidR="001F05E8" w:rsidRDefault="001F05E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F80113"/>
    <w:multiLevelType w:val="hybridMultilevel"/>
    <w:tmpl w:val="AE7409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592338"/>
    <w:multiLevelType w:val="hybridMultilevel"/>
    <w:tmpl w:val="96DE58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1E30C44"/>
    <w:multiLevelType w:val="hybridMultilevel"/>
    <w:tmpl w:val="9F38D4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1790ABC"/>
    <w:multiLevelType w:val="hybridMultilevel"/>
    <w:tmpl w:val="F6FA56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2"/>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evenAndOddHeaders/>
  <w:characterSpacingControl w:val="doNotCompress"/>
  <w:hdrShapeDefaults>
    <o:shapedefaults v:ext="edit" spidmax="716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016EB"/>
    <w:rsid w:val="00010971"/>
    <w:rsid w:val="00027B50"/>
    <w:rsid w:val="00066FA5"/>
    <w:rsid w:val="000778ED"/>
    <w:rsid w:val="000A678E"/>
    <w:rsid w:val="00194E7E"/>
    <w:rsid w:val="001B7696"/>
    <w:rsid w:val="001F05E8"/>
    <w:rsid w:val="001F38FE"/>
    <w:rsid w:val="002055B4"/>
    <w:rsid w:val="00222A36"/>
    <w:rsid w:val="00254015"/>
    <w:rsid w:val="0028280D"/>
    <w:rsid w:val="00285C87"/>
    <w:rsid w:val="00292D0E"/>
    <w:rsid w:val="002B6107"/>
    <w:rsid w:val="002C6734"/>
    <w:rsid w:val="002E6581"/>
    <w:rsid w:val="00354F97"/>
    <w:rsid w:val="0037193C"/>
    <w:rsid w:val="00375BC4"/>
    <w:rsid w:val="003B3648"/>
    <w:rsid w:val="003B45A9"/>
    <w:rsid w:val="0040499C"/>
    <w:rsid w:val="004333BC"/>
    <w:rsid w:val="00494470"/>
    <w:rsid w:val="004B73D7"/>
    <w:rsid w:val="004D3169"/>
    <w:rsid w:val="004E2779"/>
    <w:rsid w:val="004F1F45"/>
    <w:rsid w:val="00502B73"/>
    <w:rsid w:val="00522305"/>
    <w:rsid w:val="00554712"/>
    <w:rsid w:val="005564DE"/>
    <w:rsid w:val="005B43CA"/>
    <w:rsid w:val="006A4AD2"/>
    <w:rsid w:val="007476FB"/>
    <w:rsid w:val="00793B98"/>
    <w:rsid w:val="007B28F6"/>
    <w:rsid w:val="0083375B"/>
    <w:rsid w:val="00852987"/>
    <w:rsid w:val="0085567C"/>
    <w:rsid w:val="008625D1"/>
    <w:rsid w:val="00880AFF"/>
    <w:rsid w:val="008E3D93"/>
    <w:rsid w:val="00A332A3"/>
    <w:rsid w:val="00AA43F0"/>
    <w:rsid w:val="00AB537D"/>
    <w:rsid w:val="00AE6402"/>
    <w:rsid w:val="00B70372"/>
    <w:rsid w:val="00B8662E"/>
    <w:rsid w:val="00BC474C"/>
    <w:rsid w:val="00C016EB"/>
    <w:rsid w:val="00C15B9C"/>
    <w:rsid w:val="00C27A62"/>
    <w:rsid w:val="00C9229F"/>
    <w:rsid w:val="00C9532B"/>
    <w:rsid w:val="00CA2289"/>
    <w:rsid w:val="00CD1F8F"/>
    <w:rsid w:val="00CD23BA"/>
    <w:rsid w:val="00CD577E"/>
    <w:rsid w:val="00D07907"/>
    <w:rsid w:val="00D717A4"/>
    <w:rsid w:val="00DF09CA"/>
    <w:rsid w:val="00E24F52"/>
    <w:rsid w:val="00E7439A"/>
    <w:rsid w:val="00E97442"/>
    <w:rsid w:val="00EC6C62"/>
    <w:rsid w:val="00F22EDC"/>
    <w:rsid w:val="00F74AB5"/>
    <w:rsid w:val="00FB6A04"/>
    <w:rsid w:val="00FF2A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7169"/>
    <o:shapelayout v:ext="edit">
      <o:idmap v:ext="edit" data="1"/>
    </o:shapelayout>
  </w:shapeDefaults>
  <w:decimalSymbol w:val="."/>
  <w:listSeparator w:val=","/>
  <w14:docId w14:val="30B50EDB"/>
  <w15:chartTrackingRefBased/>
  <w15:docId w15:val="{8B6F7BC7-014D-49CF-BA0F-72BF913E94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16EB"/>
  </w:style>
  <w:style w:type="paragraph" w:styleId="Heading2">
    <w:name w:val="heading 2"/>
    <w:basedOn w:val="Normal"/>
    <w:link w:val="Heading2Char"/>
    <w:uiPriority w:val="9"/>
    <w:qFormat/>
    <w:rsid w:val="00C016EB"/>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C016EB"/>
    <w:rPr>
      <w:rFonts w:ascii="Times New Roman" w:eastAsia="Times New Roman" w:hAnsi="Times New Roman" w:cs="Times New Roman"/>
      <w:b/>
      <w:bCs/>
      <w:sz w:val="36"/>
      <w:szCs w:val="36"/>
      <w:lang w:eastAsia="en-GB"/>
    </w:rPr>
  </w:style>
  <w:style w:type="paragraph" w:styleId="ListParagraph">
    <w:name w:val="List Paragraph"/>
    <w:basedOn w:val="Normal"/>
    <w:uiPriority w:val="34"/>
    <w:qFormat/>
    <w:rsid w:val="00C016EB"/>
    <w:pPr>
      <w:ind w:left="720"/>
      <w:contextualSpacing/>
    </w:pPr>
  </w:style>
  <w:style w:type="character" w:styleId="Hyperlink">
    <w:name w:val="Hyperlink"/>
    <w:basedOn w:val="DefaultParagraphFont"/>
    <w:uiPriority w:val="99"/>
    <w:unhideWhenUsed/>
    <w:rsid w:val="00194E7E"/>
    <w:rPr>
      <w:color w:val="0563C1" w:themeColor="hyperlink"/>
      <w:u w:val="single"/>
    </w:rPr>
  </w:style>
  <w:style w:type="character" w:customStyle="1" w:styleId="UnresolvedMention1">
    <w:name w:val="Unresolved Mention1"/>
    <w:basedOn w:val="DefaultParagraphFont"/>
    <w:uiPriority w:val="99"/>
    <w:semiHidden/>
    <w:unhideWhenUsed/>
    <w:rsid w:val="00194E7E"/>
    <w:rPr>
      <w:color w:val="605E5C"/>
      <w:shd w:val="clear" w:color="auto" w:fill="E1DFDD"/>
    </w:rPr>
  </w:style>
  <w:style w:type="paragraph" w:styleId="Header">
    <w:name w:val="header"/>
    <w:basedOn w:val="Normal"/>
    <w:link w:val="HeaderChar"/>
    <w:uiPriority w:val="99"/>
    <w:unhideWhenUsed/>
    <w:rsid w:val="001F05E8"/>
    <w:pPr>
      <w:tabs>
        <w:tab w:val="center" w:pos="4513"/>
        <w:tab w:val="right" w:pos="9026"/>
      </w:tabs>
      <w:spacing w:after="0" w:line="240" w:lineRule="auto"/>
    </w:pPr>
  </w:style>
  <w:style w:type="character" w:customStyle="1" w:styleId="HeaderChar">
    <w:name w:val="Header Char"/>
    <w:basedOn w:val="DefaultParagraphFont"/>
    <w:link w:val="Header"/>
    <w:uiPriority w:val="99"/>
    <w:rsid w:val="001F05E8"/>
  </w:style>
  <w:style w:type="paragraph" w:styleId="Footer">
    <w:name w:val="footer"/>
    <w:basedOn w:val="Normal"/>
    <w:link w:val="FooterChar"/>
    <w:uiPriority w:val="99"/>
    <w:unhideWhenUsed/>
    <w:rsid w:val="001F05E8"/>
    <w:pPr>
      <w:tabs>
        <w:tab w:val="center" w:pos="4513"/>
        <w:tab w:val="right" w:pos="9026"/>
      </w:tabs>
      <w:spacing w:after="0" w:line="240" w:lineRule="auto"/>
    </w:pPr>
  </w:style>
  <w:style w:type="character" w:customStyle="1" w:styleId="FooterChar">
    <w:name w:val="Footer Char"/>
    <w:basedOn w:val="DefaultParagraphFont"/>
    <w:link w:val="Footer"/>
    <w:uiPriority w:val="99"/>
    <w:rsid w:val="001F05E8"/>
  </w:style>
  <w:style w:type="character" w:styleId="UnresolvedMention">
    <w:name w:val="Unresolved Mention"/>
    <w:basedOn w:val="DefaultParagraphFont"/>
    <w:uiPriority w:val="99"/>
    <w:semiHidden/>
    <w:unhideWhenUsed/>
    <w:rsid w:val="00C9532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241</TotalTime>
  <Pages>11</Pages>
  <Words>4469</Words>
  <Characters>25477</Characters>
  <Application>Microsoft Office Word</Application>
  <DocSecurity>0</DocSecurity>
  <Lines>212</Lines>
  <Paragraphs>59</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29887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Adams,Hannah swp6744</dc:creator>
  <cp:keywords/>
  <dc:description/>
  <cp:lastModifiedBy>Adams,Hannah swp6744</cp:lastModifiedBy>
  <cp:revision>9</cp:revision>
  <dcterms:created xsi:type="dcterms:W3CDTF">2022-03-04T22:41:00Z</dcterms:created>
  <dcterms:modified xsi:type="dcterms:W3CDTF">2022-03-06T20:32:00Z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2022-02-23T10:29:41Z</vt:lpwstr>
  </property>
  <property fmtid="{D5CDD505-2E9C-101B-9397-08002B2CF9AE}" pid="4" name="MSIP_Label_66cf8fe5-b7b7-4df7-b38d-1c61ac2f6639_Method">
    <vt:lpwstr>Privileged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b75b3821-456a-4177-8aa8-6a2344ae41ae</vt:lpwstr>
  </property>
  <property fmtid="{D5CDD505-2E9C-101B-9397-08002B2CF9AE}" pid="8" name="MSIP_Label_66cf8fe5-b7b7-4df7-b38d-1c61ac2f6639_ContentBits">
    <vt:lpwstr>0</vt:lpwstr>
  </property>
  <property fmtid="{D5CDD505-2E9C-101B-9397-08002B2CF9AE}" pid="9" name="TitusGUID">
    <vt:lpwstr>1208a6d9-e663-40e2-9023-4afb6b116d40</vt:lpwstr>
  </property>
  <property fmtid="{D5CDD505-2E9C-101B-9397-08002B2CF9AE}" pid="10" name="Classification">
    <vt:lpwstr>OFFICIAL</vt:lpwstr>
  </property>
  <property fmtid="{D5CDD505-2E9C-101B-9397-08002B2CF9AE}" pid="11" name="Visibility">
    <vt:lpwstr>NOT VISIBLE</vt:lpwstr>
  </property>
</Properties>
</file>