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0D5358" w:rsidP="55ED2504" w:rsidRDefault="6B0D5358" w14:paraId="7BD159BB" w14:textId="071969A1">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F4761" w:themeColor="accent1" w:themeTint="FF" w:themeShade="BF"/>
          <w:sz w:val="28"/>
          <w:szCs w:val="28"/>
          <w:lang w:val="en-US"/>
        </w:rPr>
      </w:pPr>
      <w:r w:rsidRPr="55ED2504" w:rsidR="6B0D5358">
        <w:rPr>
          <w:rFonts w:ascii="Aptos" w:hAnsi="Aptos" w:eastAsia="Aptos" w:cs="Aptos"/>
          <w:b w:val="1"/>
          <w:bCs w:val="1"/>
          <w:i w:val="0"/>
          <w:iCs w:val="0"/>
          <w:caps w:val="0"/>
          <w:smallCaps w:val="0"/>
          <w:noProof w:val="0"/>
          <w:color w:val="0F4761" w:themeColor="accent1" w:themeTint="FF" w:themeShade="BF"/>
          <w:sz w:val="28"/>
          <w:szCs w:val="28"/>
          <w:lang w:val="en-US"/>
        </w:rPr>
        <w:t>PowerPoint</w:t>
      </w:r>
    </w:p>
    <w:p w:rsidR="6B0D5358" w:rsidP="55ED2504" w:rsidRDefault="6B0D5358" w14:paraId="69203E98" w14:textId="38EE45FB">
      <w:pPr>
        <w:pStyle w:val="Normal"/>
        <w:keepNext w:val="1"/>
        <w:keepLines w:val="1"/>
        <w:rPr>
          <w:noProof w:val="0"/>
          <w:lang w:val="en-US"/>
        </w:rPr>
      </w:pPr>
      <w:hyperlink r:id="Rafdee6eb05e8441c">
        <w:r w:rsidRPr="55ED2504" w:rsidR="6B0D5358">
          <w:rPr>
            <w:rStyle w:val="Hyperlink"/>
            <w:noProof w:val="0"/>
            <w:lang w:val="en-US"/>
          </w:rPr>
          <w:t>https://www.canva.com/design/DAGYeRLf1io/Zwzy2ltqXHIJ4zL8SqFHOA/edit</w:t>
        </w:r>
      </w:hyperlink>
      <w:r w:rsidRPr="55ED2504" w:rsidR="6B0D5358">
        <w:rPr>
          <w:noProof w:val="0"/>
          <w:lang w:val="en-US"/>
        </w:rPr>
        <w:t xml:space="preserve"> </w:t>
      </w:r>
    </w:p>
    <w:p w:rsidR="4BF63232" w:rsidP="55ED2504" w:rsidRDefault="4BF63232" w14:paraId="0A569434" w14:textId="49B6D9BC">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F4761" w:themeColor="accent1" w:themeTint="FF" w:themeShade="BF"/>
          <w:sz w:val="28"/>
          <w:szCs w:val="28"/>
          <w:lang w:val="en-US"/>
        </w:rPr>
      </w:pPr>
      <w:r w:rsidRPr="55ED2504" w:rsidR="4BF63232">
        <w:rPr>
          <w:rFonts w:ascii="Aptos" w:hAnsi="Aptos" w:eastAsia="Aptos" w:cs="Aptos"/>
          <w:b w:val="1"/>
          <w:bCs w:val="1"/>
          <w:i w:val="0"/>
          <w:iCs w:val="0"/>
          <w:caps w:val="0"/>
          <w:smallCaps w:val="0"/>
          <w:noProof w:val="0"/>
          <w:color w:val="0F4761" w:themeColor="accent1" w:themeTint="FF" w:themeShade="BF"/>
          <w:sz w:val="28"/>
          <w:szCs w:val="28"/>
          <w:lang w:val="en-US"/>
        </w:rPr>
        <w:t>Video recording</w:t>
      </w:r>
    </w:p>
    <w:p w:rsidR="57D7DF63" w:rsidP="55ED2504" w:rsidRDefault="57D7DF63" w14:paraId="717B9759" w14:textId="2A087A57">
      <w:pPr>
        <w:pStyle w:val="Normal"/>
        <w:keepNext w:val="1"/>
        <w:keepLines w:val="1"/>
      </w:pPr>
      <w:hyperlink r:id="Rb286b0ced87e4468">
        <w:r w:rsidRPr="55ED2504" w:rsidR="57D7DF63">
          <w:rPr>
            <w:rStyle w:val="Hyperlink"/>
            <w:rFonts w:ascii="Aptos" w:hAnsi="Aptos" w:eastAsia="Aptos" w:cs="Aptos"/>
            <w:noProof w:val="0"/>
            <w:sz w:val="24"/>
            <w:szCs w:val="24"/>
            <w:lang w:val="en-GB"/>
          </w:rPr>
          <w:t>https://uowtsd-my.sharepoint.com/:v:/r/personal/2205387_student_uwtsd_ac_uk/Documents/Attachments/introduction.mp4?csf=1&amp;web=1&amp;e=vLccuq&amp;nav=eyJyZWZlcnJhbEluZm8iOnsicmVmZXJyYWxBcHAiOiJTdHJlYW1XZWJBcHAiLCJyZWZlcnJhbFZpZXciOiJTaGFyZURpYWxvZy1MaW5rIiwicmVmZXJyYWxBcHBQbGF0Zm9ybSI6IldlYiIsInJlZmVycmFsTW9kZSI6InZpZXcifX0%3D</w:t>
        </w:r>
      </w:hyperlink>
      <w:r w:rsidRPr="55ED2504" w:rsidR="57D7DF63">
        <w:rPr>
          <w:rFonts w:ascii="Aptos" w:hAnsi="Aptos" w:eastAsia="Aptos" w:cs="Aptos"/>
          <w:noProof w:val="0"/>
          <w:sz w:val="24"/>
          <w:szCs w:val="24"/>
          <w:lang w:val="en-GB"/>
        </w:rPr>
        <w:t xml:space="preserve"> </w:t>
      </w:r>
    </w:p>
    <w:p w:rsidR="109DA19B" w:rsidP="55ED2504" w:rsidRDefault="109DA19B" w14:paraId="0BED039E" w14:textId="48169ECE">
      <w:pPr>
        <w:pStyle w:val="Heading3"/>
        <w:keepNext w:val="1"/>
        <w:keepLines w:val="1"/>
        <w:spacing w:before="281" w:beforeAutospacing="off" w:after="281" w:afterAutospacing="off"/>
        <w:rPr>
          <w:rFonts w:ascii="Aptos" w:hAnsi="Aptos" w:eastAsia="Aptos" w:cs="Aptos"/>
          <w:b w:val="1"/>
          <w:bCs w:val="1"/>
          <w:i w:val="0"/>
          <w:iCs w:val="0"/>
          <w:caps w:val="0"/>
          <w:smallCaps w:val="0"/>
          <w:noProof w:val="0"/>
          <w:color w:val="0F4761" w:themeColor="accent1" w:themeTint="FF" w:themeShade="BF"/>
          <w:sz w:val="28"/>
          <w:szCs w:val="28"/>
          <w:lang w:val="en-US"/>
        </w:rPr>
      </w:pPr>
      <w:r w:rsidRPr="55ED2504" w:rsidR="109DA19B">
        <w:rPr>
          <w:rFonts w:ascii="Aptos" w:hAnsi="Aptos" w:eastAsia="Aptos" w:cs="Aptos"/>
          <w:b w:val="1"/>
          <w:bCs w:val="1"/>
          <w:i w:val="0"/>
          <w:iCs w:val="0"/>
          <w:caps w:val="0"/>
          <w:smallCaps w:val="0"/>
          <w:noProof w:val="0"/>
          <w:color w:val="0F4761" w:themeColor="accent1" w:themeTint="FF" w:themeShade="BF"/>
          <w:sz w:val="28"/>
          <w:szCs w:val="28"/>
          <w:lang w:val="en-US"/>
        </w:rPr>
        <w:t xml:space="preserve">Script </w:t>
      </w:r>
    </w:p>
    <w:p w:rsidR="48A792F9" w:rsidP="55ED2504" w:rsidRDefault="48A792F9" w14:paraId="7118FE16" w14:textId="0927AA6F">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0F4761" w:themeColor="accent1" w:themeTint="FF" w:themeShade="BF"/>
          <w:sz w:val="28"/>
          <w:szCs w:val="28"/>
          <w:lang w:val="en-GB"/>
        </w:rPr>
      </w:pPr>
      <w:r w:rsidRPr="55ED2504" w:rsidR="48A792F9">
        <w:rPr>
          <w:rFonts w:ascii="Aptos" w:hAnsi="Aptos" w:eastAsia="Aptos" w:cs="Aptos"/>
          <w:b w:val="1"/>
          <w:bCs w:val="1"/>
          <w:i w:val="0"/>
          <w:iCs w:val="0"/>
          <w:caps w:val="0"/>
          <w:smallCaps w:val="0"/>
          <w:noProof w:val="0"/>
          <w:color w:val="0F4761" w:themeColor="accent1" w:themeTint="FF" w:themeShade="BF"/>
          <w:sz w:val="28"/>
          <w:szCs w:val="28"/>
          <w:lang w:val="en-US"/>
        </w:rPr>
        <w:t>Proposal for Hosting Disney Beyond at ICC Wales</w:t>
      </w:r>
    </w:p>
    <w:p w:rsidR="4895832E" w:rsidP="789C8005" w:rsidRDefault="4895832E" w14:paraId="081B7A57" w14:textId="06444E42">
      <w:pPr>
        <w:rPr>
          <w:b w:val="1"/>
          <w:bCs w:val="1"/>
          <w:u w:val="single"/>
        </w:rPr>
      </w:pPr>
      <w:r w:rsidRPr="55ED2504" w:rsidR="4895832E">
        <w:rPr>
          <w:b w:val="1"/>
          <w:bCs w:val="1"/>
          <w:u w:val="single"/>
        </w:rPr>
        <w:t xml:space="preserve">Introduction: </w:t>
      </w:r>
    </w:p>
    <w:p w:rsidR="1934EEED" w:rsidP="55ED2504" w:rsidRDefault="1934EEED" w14:paraId="42D8392C" w14:textId="1DE43A7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5ED2504" w:rsidR="1934EEED">
        <w:rPr>
          <w:rFonts w:ascii="Aptos" w:hAnsi="Aptos" w:eastAsia="Aptos" w:cs="Aptos"/>
          <w:b w:val="0"/>
          <w:bCs w:val="0"/>
          <w:i w:val="0"/>
          <w:iCs w:val="0"/>
          <w:caps w:val="0"/>
          <w:smallCaps w:val="0"/>
          <w:noProof w:val="0"/>
          <w:color w:val="000000" w:themeColor="text1" w:themeTint="FF" w:themeShade="FF"/>
          <w:sz w:val="24"/>
          <w:szCs w:val="24"/>
          <w:lang w:val="en-US"/>
        </w:rPr>
        <w:t>Good morning, everyone. My name is Mia Johnson, a third-year student at the University of Wales Trinity St David, and I am excited to present my proposal as part of my role as an Ambassador for Wales. Today, I will outline a proposal to bring an innovative MICE event to Wales, focusing specifically on a D23-inspired convention right here in Wales.</w:t>
      </w:r>
    </w:p>
    <w:p w:rsidR="3F7A83F7" w:rsidP="55ED2504" w:rsidRDefault="3F7A83F7" w14:paraId="53D6E39A" w14:textId="1F6BB994">
      <w:pPr>
        <w:spacing w:before="240" w:beforeAutospacing="off" w:after="240" w:afterAutospacing="off"/>
      </w:pPr>
      <w:r w:rsidRPr="55ED2504" w:rsidR="3F7A83F7">
        <w:rPr>
          <w:rFonts w:ascii="Aptos" w:hAnsi="Aptos" w:eastAsia="Aptos" w:cs="Aptos"/>
          <w:noProof w:val="0"/>
          <w:sz w:val="24"/>
          <w:szCs w:val="24"/>
          <w:lang w:val="en-US"/>
        </w:rPr>
        <w:t>D23 is Disney's official fan club, celebrating the company’s legacy and offering exclusive events, content, and collectibles. Launched in 2009, its name honors Disney’s founding year, 1923. It’s best known for the D23 Expo, where major Disney announcements are made across movies, TV, and theme parks.</w:t>
      </w:r>
    </w:p>
    <w:p w:rsidR="1934EEED" w:rsidP="55ED2504" w:rsidRDefault="1934EEED" w14:paraId="7C09B7AF" w14:textId="0D9DBF1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1934EEED">
        <w:rPr>
          <w:rFonts w:ascii="Aptos" w:hAnsi="Aptos" w:eastAsia="Aptos" w:cs="Aptos"/>
          <w:b w:val="0"/>
          <w:bCs w:val="0"/>
          <w:i w:val="0"/>
          <w:iCs w:val="0"/>
          <w:caps w:val="0"/>
          <w:smallCaps w:val="0"/>
          <w:noProof w:val="0"/>
          <w:color w:val="000000" w:themeColor="text1" w:themeTint="FF" w:themeShade="FF"/>
          <w:sz w:val="24"/>
          <w:szCs w:val="24"/>
          <w:lang w:val="en-US"/>
        </w:rPr>
        <w:t xml:space="preserve">This proposed event aims to align with global trends in the events industry while capitalizing on Wales' unique cultural heritage, breathtaking landscapes, and its growing reputation as a hub for innovative and sustainable tourism. The goal of this presentation is to </w:t>
      </w:r>
      <w:r w:rsidRPr="55ED2504" w:rsidR="1934EEED">
        <w:rPr>
          <w:rFonts w:ascii="Aptos" w:hAnsi="Aptos" w:eastAsia="Aptos" w:cs="Aptos"/>
          <w:b w:val="0"/>
          <w:bCs w:val="0"/>
          <w:i w:val="0"/>
          <w:iCs w:val="0"/>
          <w:caps w:val="0"/>
          <w:smallCaps w:val="0"/>
          <w:noProof w:val="0"/>
          <w:color w:val="000000" w:themeColor="text1" w:themeTint="FF" w:themeShade="FF"/>
          <w:sz w:val="24"/>
          <w:szCs w:val="24"/>
          <w:lang w:val="en-US"/>
        </w:rPr>
        <w:t>demonstrate</w:t>
      </w:r>
      <w:r w:rsidRPr="55ED2504" w:rsidR="1934EEED">
        <w:rPr>
          <w:rFonts w:ascii="Aptos" w:hAnsi="Aptos" w:eastAsia="Aptos" w:cs="Aptos"/>
          <w:b w:val="0"/>
          <w:bCs w:val="0"/>
          <w:i w:val="0"/>
          <w:iCs w:val="0"/>
          <w:caps w:val="0"/>
          <w:smallCaps w:val="0"/>
          <w:noProof w:val="0"/>
          <w:color w:val="000000" w:themeColor="text1" w:themeTint="FF" w:themeShade="FF"/>
          <w:sz w:val="24"/>
          <w:szCs w:val="24"/>
          <w:lang w:val="en-US"/>
        </w:rPr>
        <w:t xml:space="preserve"> the feasibility and advantages of hosting this event in Wales. I will explore its potential economic, social, and environmental impacts and present strategies for ensuring its long-term success.</w:t>
      </w:r>
    </w:p>
    <w:p w:rsidR="0DC60EEF" w:rsidP="55ED2504" w:rsidRDefault="0DC60EEF" w14:paraId="400F78FB" w14:textId="417FD3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5ED2504" w:rsidR="0DC60EEF">
        <w:rPr>
          <w:rFonts w:ascii="Aptos" w:hAnsi="Aptos" w:eastAsia="Aptos" w:cs="Aptos"/>
          <w:b w:val="0"/>
          <w:bCs w:val="0"/>
          <w:i w:val="0"/>
          <w:iCs w:val="0"/>
          <w:caps w:val="0"/>
          <w:smallCaps w:val="0"/>
          <w:noProof w:val="0"/>
          <w:color w:val="000000" w:themeColor="text1" w:themeTint="FF" w:themeShade="FF"/>
          <w:sz w:val="24"/>
          <w:szCs w:val="24"/>
          <w:lang w:val="en-US"/>
        </w:rPr>
        <w:t xml:space="preserve">In the next 15 minutes, I will take you through the background and context of the event concept, explain why Wales is the ideal location for this event, provide an analytical evaluation of the event's potential impacts on the economy, community, and tourism, and conclude with a strategic plan for ensuring the event’s success and sustainability. Thank you, and </w:t>
      </w:r>
      <w:r w:rsidRPr="55ED2504" w:rsidR="0DC60EEF">
        <w:rPr>
          <w:rFonts w:ascii="Aptos" w:hAnsi="Aptos" w:eastAsia="Aptos" w:cs="Aptos"/>
          <w:b w:val="0"/>
          <w:bCs w:val="0"/>
          <w:i w:val="0"/>
          <w:iCs w:val="0"/>
          <w:caps w:val="0"/>
          <w:smallCaps w:val="0"/>
          <w:noProof w:val="0"/>
          <w:color w:val="000000" w:themeColor="text1" w:themeTint="FF" w:themeShade="FF"/>
          <w:sz w:val="24"/>
          <w:szCs w:val="24"/>
          <w:lang w:val="en-US"/>
        </w:rPr>
        <w:t>let’s</w:t>
      </w:r>
      <w:r w:rsidRPr="55ED2504" w:rsidR="0DC60EEF">
        <w:rPr>
          <w:rFonts w:ascii="Aptos" w:hAnsi="Aptos" w:eastAsia="Aptos" w:cs="Aptos"/>
          <w:b w:val="0"/>
          <w:bCs w:val="0"/>
          <w:i w:val="0"/>
          <w:iCs w:val="0"/>
          <w:caps w:val="0"/>
          <w:smallCaps w:val="0"/>
          <w:noProof w:val="0"/>
          <w:color w:val="000000" w:themeColor="text1" w:themeTint="FF" w:themeShade="FF"/>
          <w:sz w:val="24"/>
          <w:szCs w:val="24"/>
          <w:lang w:val="en-US"/>
        </w:rPr>
        <w:t xml:space="preserve"> dive in!</w:t>
      </w:r>
    </w:p>
    <w:p w:rsidR="2296B9B3" w:rsidP="789C8005" w:rsidRDefault="2296B9B3" w14:paraId="2C1133B0" w14:textId="79F38F42">
      <w:pPr>
        <w:spacing w:before="240" w:beforeAutospacing="off" w:after="240" w:afterAutospacing="off"/>
        <w:rPr>
          <w:rFonts w:ascii="Aptos" w:hAnsi="Aptos" w:eastAsia="Aptos" w:cs="Aptos"/>
          <w:b w:val="1"/>
          <w:bCs w:val="1"/>
          <w:noProof w:val="0"/>
          <w:sz w:val="24"/>
          <w:szCs w:val="24"/>
          <w:u w:val="single"/>
          <w:lang w:val="en-US"/>
        </w:rPr>
      </w:pPr>
      <w:r w:rsidRPr="789C8005" w:rsidR="2296B9B3">
        <w:rPr>
          <w:rFonts w:ascii="Aptos" w:hAnsi="Aptos" w:eastAsia="Aptos" w:cs="Aptos"/>
          <w:b w:val="1"/>
          <w:bCs w:val="1"/>
          <w:sz w:val="24"/>
          <w:szCs w:val="24"/>
          <w:u w:val="single"/>
        </w:rPr>
        <w:t>What is a MICE event and why is it important?</w:t>
      </w:r>
    </w:p>
    <w:p w:rsidR="79D216C4" w:rsidP="55ED2504" w:rsidRDefault="79D216C4" w14:paraId="5D92245F" w14:textId="4B029502">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r w:rsidRPr="55ED2504" w:rsidR="79D216C4">
        <w:rPr>
          <w:rFonts w:ascii="Aptos" w:hAnsi="Aptos" w:eastAsia="Aptos" w:cs="Aptos"/>
          <w:sz w:val="24"/>
          <w:szCs w:val="24"/>
        </w:rPr>
        <w:t xml:space="preserve">A MICE event stands for Meetings, Incentives, Conferences, and </w:t>
      </w:r>
      <w:r w:rsidRPr="55ED2504" w:rsidR="59D91F26">
        <w:rPr>
          <w:rFonts w:ascii="Aptos" w:hAnsi="Aptos" w:eastAsia="Aptos" w:cs="Aptos"/>
          <w:sz w:val="24"/>
          <w:szCs w:val="24"/>
        </w:rPr>
        <w:t>Exhibitions. An</w:t>
      </w:r>
      <w:r w:rsidRPr="55ED2504" w:rsidR="79D216C4">
        <w:rPr>
          <w:rFonts w:ascii="Aptos" w:hAnsi="Aptos" w:eastAsia="Aptos" w:cs="Aptos"/>
          <w:sz w:val="24"/>
          <w:szCs w:val="24"/>
        </w:rPr>
        <w:t xml:space="preserve"> example of this is organising events such as business meetings, industry conferences, and exhibitions to display products or services</w:t>
      </w:r>
      <w:r w:rsidRPr="55ED2504" w:rsidR="14C26467">
        <w:rPr>
          <w:rFonts w:ascii="Aptos" w:hAnsi="Aptos" w:eastAsia="Aptos" w:cs="Aptos"/>
          <w:sz w:val="24"/>
          <w:szCs w:val="24"/>
        </w:rPr>
        <w:t xml:space="preserve"> (</w:t>
      </w:r>
      <w:r w:rsidRPr="55ED2504" w:rsidR="14C26467">
        <w:rPr>
          <w:rFonts w:ascii="Aptos" w:hAnsi="Aptos" w:eastAsia="Aptos" w:cs="Aptos"/>
          <w:sz w:val="24"/>
          <w:szCs w:val="24"/>
        </w:rPr>
        <w:t>Tinnish</w:t>
      </w:r>
      <w:r w:rsidRPr="55ED2504" w:rsidR="14C26467">
        <w:rPr>
          <w:rFonts w:ascii="Aptos" w:hAnsi="Aptos" w:eastAsia="Aptos" w:cs="Aptos"/>
          <w:sz w:val="24"/>
          <w:szCs w:val="24"/>
        </w:rPr>
        <w:t xml:space="preserve"> and Mangal</w:t>
      </w:r>
      <w:r w:rsidRPr="55ED2504" w:rsidR="481606A8">
        <w:rPr>
          <w:rFonts w:ascii="Aptos" w:hAnsi="Aptos" w:eastAsia="Aptos" w:cs="Aptos"/>
          <w:sz w:val="24"/>
          <w:szCs w:val="24"/>
        </w:rPr>
        <w:t xml:space="preserve">, </w:t>
      </w:r>
      <w:r w:rsidRPr="55ED2504" w:rsidR="3BD4E0DA">
        <w:rPr>
          <w:rFonts w:ascii="Aptos" w:hAnsi="Aptos" w:eastAsia="Aptos" w:cs="Aptos"/>
          <w:sz w:val="24"/>
          <w:szCs w:val="24"/>
        </w:rPr>
        <w:t>2012)</w:t>
      </w:r>
      <w:r w:rsidRPr="55ED2504" w:rsidR="79D216C4">
        <w:rPr>
          <w:rFonts w:ascii="Aptos" w:hAnsi="Aptos" w:eastAsia="Aptos" w:cs="Aptos"/>
          <w:sz w:val="24"/>
          <w:szCs w:val="24"/>
        </w:rPr>
        <w:t xml:space="preserve">. </w:t>
      </w:r>
      <w:r w:rsidRPr="55ED2504" w:rsidR="5F91E546">
        <w:rPr>
          <w:rFonts w:ascii="Aptos" w:hAnsi="Aptos" w:eastAsia="Aptos" w:cs="Aptos"/>
          <w:sz w:val="24"/>
          <w:szCs w:val="24"/>
        </w:rPr>
        <w:t xml:space="preserve"> </w:t>
      </w:r>
    </w:p>
    <w:p w:rsidR="74F42271" w:rsidP="55ED2504" w:rsidRDefault="74F42271" w14:paraId="10AA725D" w14:textId="0A8B67D0">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r w:rsidRPr="55ED2504" w:rsidR="74F42271">
        <w:rPr>
          <w:rFonts w:ascii="Aptos" w:hAnsi="Aptos" w:eastAsia="Aptos" w:cs="Aptos"/>
          <w:noProof w:val="0"/>
          <w:sz w:val="24"/>
          <w:szCs w:val="24"/>
          <w:lang w:val="en-GB"/>
        </w:rPr>
        <w:t>The UK events industry is a vital contributor to the national economy, with recent data showing significant growth. In 2023, the sector generated £61.65 billion, nearing pre-pandemic levels (C-MW.net, 2023). This marked a 17% increase from 2022, reflecting the industry’s resilience and expansion (Events Industry Alliance, 2023).</w:t>
      </w:r>
      <w:r w:rsidRPr="55ED2504" w:rsidR="157661DC">
        <w:rPr>
          <w:rFonts w:ascii="Aptos" w:hAnsi="Aptos" w:eastAsia="Aptos" w:cs="Aptos"/>
          <w:noProof w:val="0"/>
          <w:sz w:val="24"/>
          <w:szCs w:val="24"/>
          <w:lang w:val="en-GB"/>
        </w:rPr>
        <w:t xml:space="preserve"> </w:t>
      </w:r>
    </w:p>
    <w:p w:rsidR="157661DC" w:rsidP="55ED2504" w:rsidRDefault="157661DC" w14:paraId="043B77D1" w14:textId="2F662A29">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r w:rsidRPr="55ED2504" w:rsidR="157661DC">
        <w:rPr>
          <w:rFonts w:ascii="Aptos" w:hAnsi="Aptos" w:eastAsia="Aptos" w:cs="Aptos"/>
          <w:b w:val="1"/>
          <w:bCs w:val="1"/>
          <w:noProof w:val="0"/>
          <w:sz w:val="24"/>
          <w:szCs w:val="24"/>
          <w:lang w:val="en-GB"/>
        </w:rPr>
        <w:t>Key Sectors and Their Growth</w:t>
      </w:r>
    </w:p>
    <w:p w:rsidR="157661DC" w:rsidP="55ED2504" w:rsidRDefault="157661DC" w14:paraId="3B36D898" w14:textId="4D72DF73">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55ED2504" w:rsidR="157661DC">
        <w:rPr>
          <w:rFonts w:ascii="Aptos" w:hAnsi="Aptos" w:eastAsia="Aptos" w:cs="Aptos"/>
          <w:b w:val="1"/>
          <w:bCs w:val="1"/>
          <w:noProof w:val="0"/>
          <w:sz w:val="24"/>
          <w:szCs w:val="24"/>
          <w:lang w:val="en-GB"/>
        </w:rPr>
        <w:t>Corporate Events</w:t>
      </w:r>
      <w:r w:rsidRPr="55ED2504" w:rsidR="157661DC">
        <w:rPr>
          <w:rFonts w:ascii="Aptos" w:hAnsi="Aptos" w:eastAsia="Aptos" w:cs="Aptos"/>
          <w:noProof w:val="0"/>
          <w:sz w:val="24"/>
          <w:szCs w:val="24"/>
          <w:lang w:val="en-GB"/>
        </w:rPr>
        <w:t>: This segment, which includes conferences, trade shows, exhibitions, and product launches, remains a cornerstone of the industry, contributing £33.6 billion annually (Meeting Media Group, 2023).</w:t>
      </w:r>
    </w:p>
    <w:p w:rsidR="157661DC" w:rsidP="55ED2504" w:rsidRDefault="157661DC" w14:paraId="4DC071C3" w14:textId="3D7BE247">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55ED2504" w:rsidR="157661DC">
        <w:rPr>
          <w:rFonts w:ascii="Aptos" w:hAnsi="Aptos" w:eastAsia="Aptos" w:cs="Aptos"/>
          <w:b w:val="1"/>
          <w:bCs w:val="1"/>
          <w:noProof w:val="0"/>
          <w:sz w:val="24"/>
          <w:szCs w:val="24"/>
          <w:lang w:val="en-GB"/>
        </w:rPr>
        <w:t>Leisure and Outdoor Events</w:t>
      </w:r>
      <w:r w:rsidRPr="55ED2504" w:rsidR="157661DC">
        <w:rPr>
          <w:rFonts w:ascii="Aptos" w:hAnsi="Aptos" w:eastAsia="Aptos" w:cs="Aptos"/>
          <w:noProof w:val="0"/>
          <w:sz w:val="24"/>
          <w:szCs w:val="24"/>
          <w:lang w:val="en-GB"/>
        </w:rPr>
        <w:t>: Covering music festivals, sporting events, and cultural festivals, this sector adds £28.053 billion to the economy (Meeting Media Group, 2023).</w:t>
      </w:r>
    </w:p>
    <w:p w:rsidR="157661DC" w:rsidP="55ED2504" w:rsidRDefault="157661DC" w14:paraId="1C466DE9" w14:textId="6D1B45CF">
      <w:pPr>
        <w:pStyle w:val="ListParagraph"/>
        <w:numPr>
          <w:ilvl w:val="0"/>
          <w:numId w:val="11"/>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r w:rsidRPr="55ED2504" w:rsidR="157661DC">
        <w:rPr>
          <w:rFonts w:ascii="Aptos" w:hAnsi="Aptos" w:eastAsia="Aptos" w:cs="Aptos"/>
          <w:b w:val="1"/>
          <w:bCs w:val="1"/>
          <w:noProof w:val="0"/>
          <w:sz w:val="24"/>
          <w:szCs w:val="24"/>
          <w:lang w:val="en-GB"/>
        </w:rPr>
        <w:t>Virtual Events</w:t>
      </w:r>
      <w:r w:rsidRPr="55ED2504" w:rsidR="157661DC">
        <w:rPr>
          <w:rFonts w:ascii="Aptos" w:hAnsi="Aptos" w:eastAsia="Aptos" w:cs="Aptos"/>
          <w:noProof w:val="0"/>
          <w:sz w:val="24"/>
          <w:szCs w:val="24"/>
          <w:lang w:val="en-GB"/>
        </w:rPr>
        <w:t>: The virtual events market in the UK has shown significant growth, with revenues projected to increase from $5.66 billion in 2024 to $18.03 billion by 2030 (Grand View Research, 2024).</w:t>
      </w:r>
    </w:p>
    <w:p w:rsidR="6BA4539E" w:rsidP="55ED2504" w:rsidRDefault="6BA4539E" w14:paraId="390B952D" w14:textId="6321FCF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 xml:space="preserve">MICE events are essential because they support local economies, foster networking opportunities, and promote innovation in various industries (Spencer and </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Bavuma</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 xml:space="preserve">, 2018). In Wales, the events sector is </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closely linked</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 xml:space="preserve"> with the creative industries, which have seen significant growth. These industries contribute over 5% to Welsh GDP and have grown faster than the overall Welsh economy since the pandemic (Research Senedd, 2023). Additionally, tourism, a key </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component</w:t>
      </w:r>
      <w:r w:rsidRPr="55ED2504" w:rsidR="6BA4539E">
        <w:rPr>
          <w:rFonts w:ascii="Aptos" w:hAnsi="Aptos" w:eastAsia="Aptos" w:cs="Aptos"/>
          <w:b w:val="0"/>
          <w:bCs w:val="0"/>
          <w:i w:val="0"/>
          <w:iCs w:val="0"/>
          <w:caps w:val="0"/>
          <w:smallCaps w:val="0"/>
          <w:noProof w:val="0"/>
          <w:color w:val="000000" w:themeColor="text1" w:themeTint="FF" w:themeShade="FF"/>
          <w:sz w:val="24"/>
          <w:szCs w:val="24"/>
          <w:lang w:val="en-US"/>
        </w:rPr>
        <w:t xml:space="preserve"> of the Welsh events sector, is valued at £5 billion and holds significant potential for further expansion (Meet in Wales, 2023).</w:t>
      </w:r>
    </w:p>
    <w:p w:rsidR="1EB1615F" w:rsidP="789C8005" w:rsidRDefault="1EB1615F" w14:paraId="0A4BA7AE" w14:textId="7F29CFD9">
      <w:pPr>
        <w:pStyle w:val="Normal"/>
        <w:spacing w:before="0" w:beforeAutospacing="off" w:after="0" w:afterAutospacing="off"/>
        <w:ind w:left="0"/>
        <w:rPr>
          <w:rFonts w:ascii="Aptos" w:hAnsi="Aptos" w:eastAsia="Aptos" w:cs="Aptos"/>
          <w:b w:val="1"/>
          <w:bCs w:val="1"/>
          <w:sz w:val="24"/>
          <w:szCs w:val="24"/>
          <w:u w:val="single"/>
        </w:rPr>
      </w:pPr>
      <w:r w:rsidRPr="55ED2504" w:rsidR="1EB1615F">
        <w:rPr>
          <w:rFonts w:ascii="Aptos" w:hAnsi="Aptos" w:eastAsia="Aptos" w:cs="Aptos"/>
          <w:b w:val="1"/>
          <w:bCs w:val="1"/>
          <w:sz w:val="24"/>
          <w:szCs w:val="24"/>
          <w:u w:val="single"/>
        </w:rPr>
        <w:t>Background context of the proposed event:</w:t>
      </w:r>
    </w:p>
    <w:p w:rsidR="789C8005" w:rsidP="55ED2504" w:rsidRDefault="789C8005" w14:paraId="6E077126" w14:textId="6A030514">
      <w:pPr>
        <w:pStyle w:val="Normal"/>
        <w:spacing w:before="240" w:beforeAutospacing="off" w:after="240" w:afterAutospacing="off"/>
        <w:ind/>
      </w:pPr>
      <w:r w:rsidRPr="55ED2504" w:rsidR="2C9342E0">
        <w:rPr>
          <w:rFonts w:ascii="Aptos" w:hAnsi="Aptos" w:eastAsia="Aptos" w:cs="Aptos"/>
          <w:noProof w:val="0"/>
          <w:sz w:val="24"/>
          <w:szCs w:val="24"/>
          <w:lang w:val="en-US"/>
        </w:rPr>
        <w:t>The success of D23 highlights the growing demand for events that combine entertainment with interactivity. For instance, the 2022 D23 Expo attracted approximately 140,000 attendees, showcasing the significant interest in immersive fan experiences (Disney, 2025). Disney Beyond will address this demand by delivering cutting-edge experiences and live showcases of Disney’s iconic characters and futuristic technologies. Aligned with global sustainability priorities, the event will reflect Disney’s environmental goals, including achieving net-zero greenhouse gas emissions and minimizing waste (The Walt Disney Company, 2025). This expansion reinforces Disney’s leadership in the MICE industry by setting new standards for immersive, sustainable, and innovative events. Hosting Disney Beyond in Wales would not only draw international visitors but also stimulate the local economy and solidify Wales as a premier destination for large-scale, eco-friendly events.</w:t>
      </w:r>
    </w:p>
    <w:p w:rsidR="789C8005" w:rsidP="789C8005" w:rsidRDefault="789C8005" w14:paraId="552A3084" w14:textId="687EFC7B">
      <w:pPr>
        <w:pStyle w:val="Normal"/>
        <w:spacing w:before="0" w:beforeAutospacing="off" w:after="0" w:afterAutospacing="off"/>
        <w:ind w:left="0"/>
        <w:rPr>
          <w:rFonts w:ascii="Aptos" w:hAnsi="Aptos" w:eastAsia="Aptos" w:cs="Aptos"/>
          <w:sz w:val="24"/>
          <w:szCs w:val="24"/>
        </w:rPr>
      </w:pPr>
    </w:p>
    <w:p w:rsidR="30E38153" w:rsidP="55ED2504" w:rsidRDefault="30E38153" w14:paraId="413D265C" w14:textId="7592C7F1">
      <w:pPr>
        <w:pStyle w:val="Normal"/>
        <w:spacing w:before="240" w:beforeAutospacing="off" w:after="240" w:afterAutospacing="off"/>
      </w:pPr>
      <w:r w:rsidRPr="55ED2504" w:rsidR="15EAB6C1">
        <w:rPr>
          <w:rFonts w:ascii="Aptos" w:hAnsi="Aptos" w:eastAsia="Aptos" w:cs="Aptos"/>
          <w:noProof w:val="0"/>
          <w:sz w:val="24"/>
          <w:szCs w:val="24"/>
          <w:lang w:val="en-GB"/>
        </w:rPr>
        <w:t>Disney Beyond: The Disney Experience builds on the success of D23, bringing Disney's iconic fan event to international cities. This event celebrates Disney’s storytelling legacy and global influence through interactive displays, behind-the-scenes insights, panels, workshops, and exclusive presentations (Disney Parks Blog, 2020; Barnes, 2021). D23’s 2019 event attracted over 65,000 attendees, demonstrating the substantial demand for immersive, large-scale fan experiences (Disney Parks Blog, 2020). With the entertainment sector projected to grow at an annual rate of 8.9% (Grand View Research, 2021), Disney Beyond leverages this trend to deepen fan engagement and showcase the future of storytelling under the leadership of Disney's innovators (Peterson, 2022). Additionally, Disney Beyond addresses the growing demand for tech-driven, immersive experiences, appealing to tech-savvy, digital-native audiences through cutting-edge innovations.</w:t>
      </w:r>
    </w:p>
    <w:p w:rsidR="30E38153" w:rsidP="55ED2504" w:rsidRDefault="30E38153" w14:paraId="427A222D" w14:textId="7A4C922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5E4D2003">
        <w:rPr>
          <w:rFonts w:ascii="Aptos" w:hAnsi="Aptos" w:eastAsia="Aptos" w:cs="Aptos"/>
          <w:b w:val="0"/>
          <w:bCs w:val="0"/>
          <w:i w:val="0"/>
          <w:iCs w:val="0"/>
          <w:caps w:val="0"/>
          <w:smallCaps w:val="0"/>
          <w:noProof w:val="0"/>
          <w:color w:val="000000" w:themeColor="text1" w:themeTint="FF" w:themeShade="FF"/>
          <w:sz w:val="24"/>
          <w:szCs w:val="24"/>
          <w:lang w:val="en-US"/>
        </w:rPr>
        <w:t>Building on D23's success, Disney Beyond aligns with growing demands for immersive, tech-driven experiences. For instance:</w:t>
      </w:r>
    </w:p>
    <w:p w:rsidR="30E38153" w:rsidP="55ED2504" w:rsidRDefault="30E38153" w14:paraId="7E16E035" w14:textId="068DC231">
      <w:pPr>
        <w:pStyle w:val="ListParagraph"/>
        <w:numPr>
          <w:ilvl w:val="0"/>
          <w:numId w:val="1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5E4D2003">
        <w:rPr>
          <w:rFonts w:ascii="Aptos" w:hAnsi="Aptos" w:eastAsia="Aptos" w:cs="Aptos"/>
          <w:b w:val="1"/>
          <w:bCs w:val="1"/>
          <w:i w:val="0"/>
          <w:iCs w:val="0"/>
          <w:caps w:val="0"/>
          <w:smallCaps w:val="0"/>
          <w:noProof w:val="0"/>
          <w:color w:val="000000" w:themeColor="text1" w:themeTint="FF" w:themeShade="FF"/>
          <w:sz w:val="24"/>
          <w:szCs w:val="24"/>
          <w:lang w:val="en-US"/>
        </w:rPr>
        <w:t>VR Technologies</w:t>
      </w:r>
      <w:r w:rsidRPr="55ED2504" w:rsidR="5E4D2003">
        <w:rPr>
          <w:rFonts w:ascii="Aptos" w:hAnsi="Aptos" w:eastAsia="Aptos" w:cs="Aptos"/>
          <w:b w:val="0"/>
          <w:bCs w:val="0"/>
          <w:i w:val="0"/>
          <w:iCs w:val="0"/>
          <w:caps w:val="0"/>
          <w:smallCaps w:val="0"/>
          <w:noProof w:val="0"/>
          <w:color w:val="000000" w:themeColor="text1" w:themeTint="FF" w:themeShade="FF"/>
          <w:sz w:val="24"/>
          <w:szCs w:val="24"/>
          <w:lang w:val="en-US"/>
        </w:rPr>
        <w:t>: Expected to grow by 30.2% annually (Grand View Research, 2021).</w:t>
      </w:r>
    </w:p>
    <w:p w:rsidR="30E38153" w:rsidP="55ED2504" w:rsidRDefault="30E38153" w14:paraId="0C3158A7" w14:textId="20D767D3">
      <w:pPr>
        <w:pStyle w:val="ListParagraph"/>
        <w:numPr>
          <w:ilvl w:val="0"/>
          <w:numId w:val="12"/>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5E4D2003">
        <w:rPr>
          <w:rFonts w:ascii="Aptos" w:hAnsi="Aptos" w:eastAsia="Aptos" w:cs="Aptos"/>
          <w:b w:val="1"/>
          <w:bCs w:val="1"/>
          <w:i w:val="0"/>
          <w:iCs w:val="0"/>
          <w:caps w:val="0"/>
          <w:smallCaps w:val="0"/>
          <w:noProof w:val="0"/>
          <w:color w:val="000000" w:themeColor="text1" w:themeTint="FF" w:themeShade="FF"/>
          <w:sz w:val="24"/>
          <w:szCs w:val="24"/>
          <w:lang w:val="en-US"/>
        </w:rPr>
        <w:t>Hybrid Events</w:t>
      </w:r>
      <w:r w:rsidRPr="55ED2504" w:rsidR="5E4D2003">
        <w:rPr>
          <w:rFonts w:ascii="Aptos" w:hAnsi="Aptos" w:eastAsia="Aptos" w:cs="Aptos"/>
          <w:b w:val="0"/>
          <w:bCs w:val="0"/>
          <w:i w:val="0"/>
          <w:iCs w:val="0"/>
          <w:caps w:val="0"/>
          <w:smallCaps w:val="0"/>
          <w:noProof w:val="0"/>
          <w:color w:val="000000" w:themeColor="text1" w:themeTint="FF" w:themeShade="FF"/>
          <w:sz w:val="24"/>
          <w:szCs w:val="24"/>
          <w:lang w:val="en-US"/>
        </w:rPr>
        <w:t>: 63% of organizers report increased engagement through digital formats (Eventbrite, 2022).</w:t>
      </w:r>
    </w:p>
    <w:p w:rsidR="30E38153" w:rsidP="5B96E141" w:rsidRDefault="30E38153" w14:paraId="2EF082C2" w14:textId="3AD32FC5">
      <w:pPr>
        <w:spacing w:before="240" w:beforeAutospacing="off" w:after="240" w:afterAutospacing="off"/>
      </w:pPr>
      <w:r w:rsidRPr="55ED2504" w:rsidR="710B9211">
        <w:rPr>
          <w:rFonts w:ascii="Aptos" w:hAnsi="Aptos" w:eastAsia="Aptos" w:cs="Aptos"/>
          <w:noProof w:val="0"/>
          <w:sz w:val="24"/>
          <w:szCs w:val="24"/>
          <w:lang w:val="en-GB"/>
        </w:rPr>
        <w:t>Disney Beyond champions environmental sustainability through initiatives such as transitioning to renewable energy, reducing waste with recycling and composting, conserving water, and fostering a sustainable supply chain. These efforts aim to lower carbon emissions, preserve natural resources, and inspire eco-friendly behavior among audiences. However, the journey is not without challenges, including the high costs of implementation, difficulties in scaling efforts across global operations, and the ongoing need to balance business growth with sustainability goals. Despite these hurdles, Disney Beyond is paving the way for meaningful and lasting environmental and community benefits.</w:t>
      </w:r>
    </w:p>
    <w:p w:rsidR="30E38153" w:rsidP="55ED2504" w:rsidRDefault="30E38153" w14:paraId="118234E5" w14:textId="23C5DD8C">
      <w:pPr>
        <w:pStyle w:val="Normal"/>
        <w:spacing w:before="240" w:beforeAutospacing="off" w:after="240" w:afterAutospacing="off"/>
        <w:rPr>
          <w:rFonts w:ascii="Aptos" w:hAnsi="Aptos" w:eastAsia="Aptos" w:cs="Aptos"/>
          <w:noProof w:val="0"/>
          <w:sz w:val="24"/>
          <w:szCs w:val="24"/>
          <w:highlight w:val="yellow"/>
          <w:lang w:val="en-GB"/>
        </w:rPr>
      </w:pPr>
    </w:p>
    <w:p w:rsidR="30E38153" w:rsidP="55ED2504" w:rsidRDefault="30E38153" w14:paraId="09B21AAC" w14:textId="2F61980C">
      <w:pPr>
        <w:pStyle w:val="Normal"/>
        <w:spacing w:before="0" w:beforeAutospacing="off" w:after="0" w:afterAutospacing="off"/>
        <w:ind w:left="0"/>
        <w:rPr>
          <w:rFonts w:ascii="Aptos" w:hAnsi="Aptos" w:eastAsia="Aptos" w:cs="Aptos"/>
          <w:noProof w:val="0"/>
          <w:sz w:val="32"/>
          <w:szCs w:val="32"/>
          <w:u w:val="single"/>
          <w:lang w:val="en-GB"/>
        </w:rPr>
      </w:pPr>
      <w:r w:rsidRPr="55ED2504" w:rsidR="1E258BAF">
        <w:rPr>
          <w:rFonts w:ascii="Aptos" w:hAnsi="Aptos" w:eastAsia="Aptos" w:cs="Aptos"/>
          <w:noProof w:val="0"/>
          <w:sz w:val="32"/>
          <w:szCs w:val="32"/>
          <w:u w:val="single"/>
          <w:lang w:val="en-GB"/>
        </w:rPr>
        <w:t>Relevance to the Industry’s Future: Why Disney Beyond is Topical</w:t>
      </w:r>
    </w:p>
    <w:p w:rsidR="30E38153" w:rsidP="55ED2504" w:rsidRDefault="30E38153" w14:paraId="7E4A64FB" w14:textId="02EAAAE1">
      <w:pPr>
        <w:pStyle w:val="Normal"/>
        <w:spacing w:before="240" w:beforeAutospacing="off" w:after="240" w:afterAutospacing="off"/>
      </w:pPr>
      <w:r w:rsidRPr="55ED2504" w:rsidR="2799CF79">
        <w:rPr>
          <w:rFonts w:ascii="Aptos" w:hAnsi="Aptos" w:eastAsia="Aptos" w:cs="Aptos"/>
          <w:noProof w:val="0"/>
          <w:sz w:val="24"/>
          <w:szCs w:val="24"/>
          <w:lang w:val="en-US"/>
        </w:rPr>
        <w:t>D23, Disney's official fan club, thrives by offering exclusive events, previews, and merchandise that foster fan loyalty and engagement. The biennial D23 Expo generates excitement with major announcements across Disney, Pixar, Marvel, and Star Wars, while membership perks like D23 Magazine and collectibles create a sense of exclusivity. By celebrating Disney’s legacy and innovation, D23 appeals to both longtime fans and new audiences, strengthening its global community and boosting revenue. Despite challenges like global accessibility, D23 remains a unique and beloved part of Disney’s brand.</w:t>
      </w:r>
    </w:p>
    <w:p w:rsidR="30E38153" w:rsidP="55ED2504" w:rsidRDefault="30E38153" w14:paraId="21B7F800" w14:textId="5D018E7D">
      <w:pPr>
        <w:pStyle w:val="Normal"/>
        <w:spacing w:before="240" w:beforeAutospacing="off" w:after="240" w:afterAutospacing="off"/>
        <w:rPr>
          <w:rFonts w:ascii="Aptos" w:hAnsi="Aptos" w:eastAsia="Aptos" w:cs="Aptos"/>
          <w:noProof w:val="0"/>
          <w:color w:val="FF0000"/>
          <w:sz w:val="24"/>
          <w:szCs w:val="24"/>
          <w:lang w:val="en-US"/>
        </w:rPr>
      </w:pPr>
      <w:r w:rsidRPr="55ED2504" w:rsidR="1BFF5BEB">
        <w:rPr>
          <w:rFonts w:ascii="Aptos" w:hAnsi="Aptos" w:eastAsia="Aptos" w:cs="Aptos"/>
          <w:noProof w:val="0"/>
          <w:sz w:val="24"/>
          <w:szCs w:val="24"/>
          <w:lang w:val="en-US"/>
        </w:rPr>
        <w:t>Building on the success of D</w:t>
      </w:r>
      <w:r w:rsidRPr="55ED2504" w:rsidR="1BFF5BEB">
        <w:rPr>
          <w:rFonts w:ascii="Aptos" w:hAnsi="Aptos" w:eastAsia="Aptos" w:cs="Aptos"/>
          <w:noProof w:val="0"/>
          <w:sz w:val="24"/>
          <w:szCs w:val="24"/>
          <w:lang w:val="en-US"/>
        </w:rPr>
        <w:t>23</w:t>
      </w:r>
      <w:r w:rsidRPr="55ED2504" w:rsidR="793FA8DC">
        <w:rPr>
          <w:rFonts w:ascii="Aptos" w:hAnsi="Aptos" w:eastAsia="Aptos" w:cs="Aptos"/>
          <w:noProof w:val="0"/>
          <w:sz w:val="24"/>
          <w:szCs w:val="24"/>
          <w:lang w:val="en-US"/>
        </w:rPr>
        <w:t xml:space="preserve"> </w:t>
      </w:r>
      <w:r w:rsidRPr="55ED2504" w:rsidR="1BFF5BEB">
        <w:rPr>
          <w:rFonts w:ascii="Aptos" w:hAnsi="Aptos" w:eastAsia="Aptos" w:cs="Aptos"/>
          <w:noProof w:val="0"/>
          <w:sz w:val="24"/>
          <w:szCs w:val="24"/>
          <w:lang w:val="en-US"/>
        </w:rPr>
        <w:t>as</w:t>
      </w:r>
      <w:r w:rsidRPr="55ED2504" w:rsidR="1BFF5BEB">
        <w:rPr>
          <w:rFonts w:ascii="Aptos" w:hAnsi="Aptos" w:eastAsia="Aptos" w:cs="Aptos"/>
          <w:noProof w:val="0"/>
          <w:sz w:val="24"/>
          <w:szCs w:val="24"/>
          <w:lang w:val="en-US"/>
        </w:rPr>
        <w:t xml:space="preserve"> a premier event for Disney fans globally, Disney Beyond aims to expand its reach with an even more immersive, international experience. By fostering deeper engagement and loyalty, Disney Beyond will connect a diverse audience while </w:t>
      </w:r>
      <w:r w:rsidRPr="55ED2504" w:rsidR="1BFF5BEB">
        <w:rPr>
          <w:rFonts w:ascii="Aptos" w:hAnsi="Aptos" w:eastAsia="Aptos" w:cs="Aptos"/>
          <w:noProof w:val="0"/>
          <w:sz w:val="24"/>
          <w:szCs w:val="24"/>
          <w:lang w:val="en-US"/>
        </w:rPr>
        <w:t>showcasing</w:t>
      </w:r>
      <w:r w:rsidRPr="55ED2504" w:rsidR="1BFF5BEB">
        <w:rPr>
          <w:rFonts w:ascii="Aptos" w:hAnsi="Aptos" w:eastAsia="Aptos" w:cs="Aptos"/>
          <w:noProof w:val="0"/>
          <w:sz w:val="24"/>
          <w:szCs w:val="24"/>
          <w:lang w:val="en-US"/>
        </w:rPr>
        <w:t xml:space="preserve"> innovations across film, animation, technology, and theme parks. Its sustainability initiatives</w:t>
      </w:r>
      <w:r w:rsidRPr="55ED2504" w:rsidR="1367FF74">
        <w:rPr>
          <w:rFonts w:ascii="Aptos" w:hAnsi="Aptos" w:eastAsia="Aptos" w:cs="Aptos"/>
          <w:noProof w:val="0"/>
          <w:sz w:val="24"/>
          <w:szCs w:val="24"/>
          <w:lang w:val="en-US"/>
        </w:rPr>
        <w:t>.</w:t>
      </w:r>
    </w:p>
    <w:p w:rsidR="30E38153" w:rsidP="5B96E141" w:rsidRDefault="30E38153" w14:paraId="48A6A686" w14:textId="2A89FD8D">
      <w:pPr>
        <w:pStyle w:val="Normal"/>
        <w:spacing w:before="0" w:beforeAutospacing="off" w:after="0" w:afterAutospacing="off"/>
        <w:ind w:left="0"/>
        <w:rPr>
          <w:rFonts w:ascii="Aptos" w:hAnsi="Aptos" w:eastAsia="Aptos" w:cs="Aptos"/>
          <w:b w:val="1"/>
          <w:bCs w:val="1"/>
          <w:noProof w:val="0"/>
          <w:sz w:val="24"/>
          <w:szCs w:val="24"/>
          <w:u w:val="single"/>
          <w:lang w:val="en-US"/>
        </w:rPr>
      </w:pPr>
      <w:r w:rsidRPr="55ED2504" w:rsidR="30E38153">
        <w:rPr>
          <w:rFonts w:ascii="Aptos" w:hAnsi="Aptos" w:eastAsia="Aptos" w:cs="Aptos"/>
          <w:b w:val="1"/>
          <w:bCs w:val="1"/>
          <w:sz w:val="24"/>
          <w:szCs w:val="24"/>
          <w:u w:val="single"/>
        </w:rPr>
        <w:t>Location Analysis and Stakeholder/Community Impact</w:t>
      </w:r>
      <w:r w:rsidRPr="55ED2504" w:rsidR="3FD66360">
        <w:rPr>
          <w:rFonts w:ascii="Aptos" w:hAnsi="Aptos" w:eastAsia="Aptos" w:cs="Aptos"/>
          <w:b w:val="1"/>
          <w:bCs w:val="1"/>
          <w:sz w:val="24"/>
          <w:szCs w:val="24"/>
          <w:u w:val="single"/>
        </w:rPr>
        <w:t>:</w:t>
      </w:r>
      <w:r w:rsidRPr="55ED2504" w:rsidR="30E38153">
        <w:rPr>
          <w:rFonts w:ascii="Aptos" w:hAnsi="Aptos" w:eastAsia="Aptos" w:cs="Aptos"/>
          <w:b w:val="1"/>
          <w:bCs w:val="1"/>
          <w:sz w:val="24"/>
          <w:szCs w:val="24"/>
          <w:u w:val="single"/>
        </w:rPr>
        <w:t xml:space="preserve"> </w:t>
      </w:r>
    </w:p>
    <w:p w:rsidR="789C8005" w:rsidP="55ED2504" w:rsidRDefault="789C8005" w14:paraId="4C563B9A" w14:textId="3925BDA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5ED2504" w:rsidR="1F9EF0B7">
        <w:rPr>
          <w:rFonts w:ascii="Aptos" w:hAnsi="Aptos" w:eastAsia="Aptos" w:cs="Aptos"/>
          <w:b w:val="0"/>
          <w:bCs w:val="0"/>
          <w:i w:val="0"/>
          <w:iCs w:val="0"/>
          <w:caps w:val="0"/>
          <w:smallCaps w:val="0"/>
          <w:noProof w:val="0"/>
          <w:color w:val="000000" w:themeColor="text1" w:themeTint="FF" w:themeShade="FF"/>
          <w:sz w:val="24"/>
          <w:szCs w:val="24"/>
          <w:lang w:val="en-US"/>
        </w:rPr>
        <w:t>Wales boasts excellent transport infrastructure, diverse event venues, and a strong history of hosting successful cultural, tech, and business events.</w:t>
      </w:r>
    </w:p>
    <w:p w:rsidR="789C8005" w:rsidP="55ED2504" w:rsidRDefault="789C8005" w14:paraId="562FCD59" w14:textId="5EF86CBF">
      <w:pPr>
        <w:pStyle w:val="Normal"/>
        <w:spacing w:before="0" w:beforeAutospacing="off" w:after="0" w:afterAutospacing="off"/>
        <w:ind w:left="0"/>
      </w:pPr>
      <w:r w:rsidRPr="55ED2504" w:rsidR="1F9EF0B7">
        <w:rPr>
          <w:rFonts w:ascii="Aptos" w:hAnsi="Aptos" w:eastAsia="Aptos" w:cs="Aptos"/>
          <w:b w:val="1"/>
          <w:bCs w:val="1"/>
          <w:i w:val="0"/>
          <w:iCs w:val="0"/>
          <w:caps w:val="0"/>
          <w:smallCaps w:val="0"/>
          <w:noProof w:val="0"/>
          <w:color w:val="000000" w:themeColor="text1" w:themeTint="FF" w:themeShade="FF"/>
          <w:sz w:val="24"/>
          <w:szCs w:val="24"/>
          <w:lang w:val="en-US"/>
        </w:rPr>
        <w:t>Key Venues</w:t>
      </w:r>
      <w:r w:rsidRPr="55ED2504" w:rsidR="1F9EF0B7">
        <w:rPr>
          <w:rFonts w:ascii="Aptos" w:hAnsi="Aptos" w:eastAsia="Aptos" w:cs="Aptos"/>
          <w:b w:val="0"/>
          <w:bCs w:val="0"/>
          <w:i w:val="0"/>
          <w:iCs w:val="0"/>
          <w:caps w:val="0"/>
          <w:smallCaps w:val="0"/>
          <w:noProof w:val="0"/>
          <w:color w:val="000000" w:themeColor="text1" w:themeTint="FF" w:themeShade="FF"/>
          <w:sz w:val="24"/>
          <w:szCs w:val="24"/>
          <w:lang w:val="en-US"/>
        </w:rPr>
        <w:t>:</w:t>
      </w:r>
      <w:r w:rsidRPr="55ED2504" w:rsidR="37CC97D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5ED2504" w:rsidR="37CC97D0">
        <w:rPr>
          <w:rFonts w:ascii="Aptos" w:hAnsi="Aptos" w:eastAsia="Aptos" w:cs="Aptos"/>
          <w:noProof w:val="0"/>
          <w:sz w:val="24"/>
          <w:szCs w:val="24"/>
          <w:lang w:val="en-US"/>
        </w:rPr>
        <w:t>Wales holds a large variety of events throughout the year, including cultural festivals, athletic events, and local gatherings.</w:t>
      </w:r>
      <w:r w:rsidRPr="55ED2504" w:rsidR="37CC97D0">
        <w:rPr>
          <w:rFonts w:ascii="Aptos" w:hAnsi="Aptos" w:eastAsia="Aptos" w:cs="Aptos"/>
          <w:noProof w:val="0"/>
          <w:sz w:val="24"/>
          <w:szCs w:val="24"/>
          <w:lang w:val="en-US"/>
        </w:rPr>
        <w:t xml:space="preserve"> Some examples include the National Eisteddfod, which attracts over 150,000 visitors yearly and celebrates Welsh culture via </w:t>
      </w:r>
      <w:r w:rsidRPr="55ED2504" w:rsidR="37CC97D0">
        <w:rPr>
          <w:rFonts w:ascii="Aptos" w:hAnsi="Aptos" w:eastAsia="Aptos" w:cs="Aptos"/>
          <w:noProof w:val="0"/>
          <w:sz w:val="24"/>
          <w:szCs w:val="24"/>
          <w:lang w:val="en-US"/>
        </w:rPr>
        <w:t>numerous</w:t>
      </w:r>
      <w:r w:rsidRPr="55ED2504" w:rsidR="37CC97D0">
        <w:rPr>
          <w:rFonts w:ascii="Aptos" w:hAnsi="Aptos" w:eastAsia="Aptos" w:cs="Aptos"/>
          <w:noProof w:val="0"/>
          <w:sz w:val="24"/>
          <w:szCs w:val="24"/>
          <w:lang w:val="en-US"/>
        </w:rPr>
        <w:t xml:space="preserve"> events and performances (Visit Wales, 2023). Other events like the Gower Festival and the Hay Festival celebrate arts, literature, and music, attracting both residents and visitors from all over the world (Wales Guidebook, 2023). Additionally, the Digital Festival Wales focuses on the latest trends in digital technology, attracting professionals and industry leaders from across the UK. Wales also boasts major venues such as the Principality Stadium, Cardiff Castle, and Vale Resort, contributing to its strong position in the MICE sector.</w:t>
      </w:r>
    </w:p>
    <w:p w:rsidR="789C8005" w:rsidP="55ED2504" w:rsidRDefault="789C8005" w14:paraId="240B1790" w14:textId="2A632110">
      <w:pPr>
        <w:pStyle w:val="Normal"/>
        <w:spacing w:before="0" w:beforeAutospacing="off" w:after="0" w:afterAutospacing="off"/>
        <w:ind w:left="0"/>
        <w:rPr>
          <w:rFonts w:ascii="Aptos" w:hAnsi="Aptos" w:eastAsia="Aptos" w:cs="Aptos"/>
          <w:noProof w:val="0"/>
          <w:sz w:val="24"/>
          <w:szCs w:val="24"/>
          <w:lang w:val="en-US"/>
        </w:rPr>
      </w:pPr>
    </w:p>
    <w:p w:rsidR="789C8005" w:rsidP="55ED2504" w:rsidRDefault="789C8005" w14:paraId="703C5D60" w14:textId="0746EDC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0683B37F">
        <w:rPr>
          <w:rFonts w:ascii="Aptos" w:hAnsi="Aptos" w:eastAsia="Aptos" w:cs="Aptos"/>
          <w:b w:val="0"/>
          <w:bCs w:val="0"/>
          <w:i w:val="0"/>
          <w:iCs w:val="0"/>
          <w:caps w:val="0"/>
          <w:smallCaps w:val="0"/>
          <w:noProof w:val="0"/>
          <w:color w:val="000000" w:themeColor="text1" w:themeTint="FF" w:themeShade="FF"/>
          <w:sz w:val="24"/>
          <w:szCs w:val="24"/>
          <w:lang w:val="en-US"/>
        </w:rPr>
        <w:t xml:space="preserve">ICC Wales employs 52 staff members, with </w:t>
      </w:r>
      <w:r w:rsidRPr="55ED2504" w:rsidR="0683B37F">
        <w:rPr>
          <w:rFonts w:ascii="Aptos" w:hAnsi="Aptos" w:eastAsia="Aptos" w:cs="Aptos"/>
          <w:b w:val="0"/>
          <w:bCs w:val="0"/>
          <w:i w:val="0"/>
          <w:iCs w:val="0"/>
          <w:caps w:val="0"/>
          <w:smallCaps w:val="0"/>
          <w:noProof w:val="0"/>
          <w:color w:val="000000" w:themeColor="text1" w:themeTint="FF" w:themeShade="FF"/>
          <w:sz w:val="24"/>
          <w:szCs w:val="24"/>
          <w:lang w:val="en-US"/>
        </w:rPr>
        <w:t>additional</w:t>
      </w:r>
      <w:r w:rsidRPr="55ED2504" w:rsidR="0683B37F">
        <w:rPr>
          <w:rFonts w:ascii="Aptos" w:hAnsi="Aptos" w:eastAsia="Aptos" w:cs="Aptos"/>
          <w:b w:val="0"/>
          <w:bCs w:val="0"/>
          <w:i w:val="0"/>
          <w:iCs w:val="0"/>
          <w:caps w:val="0"/>
          <w:smallCaps w:val="0"/>
          <w:noProof w:val="0"/>
          <w:color w:val="000000" w:themeColor="text1" w:themeTint="FF" w:themeShade="FF"/>
          <w:sz w:val="24"/>
          <w:szCs w:val="24"/>
          <w:lang w:val="en-US"/>
        </w:rPr>
        <w:t xml:space="preserve"> temporary positions hired to support large events. These roles include event management, hospitality, security, catering, and technical support. Hosting large-scale events boosts local economies by creating jobs in various sectors, providing opportunities for skill development, and supporting nearby businesses. It also strengthens community pride, fosters social connections, and helps create a resilient region (Goodwin, 2008).</w:t>
      </w:r>
    </w:p>
    <w:p w:rsidR="789C8005" w:rsidP="55ED2504" w:rsidRDefault="789C8005" w14:paraId="6FA5378C" w14:textId="50077AA0">
      <w:pPr>
        <w:pStyle w:val="Normal"/>
        <w:spacing w:before="0" w:beforeAutospacing="off" w:after="0" w:afterAutospacing="off"/>
        <w:ind w:left="0"/>
        <w:rPr>
          <w:rFonts w:ascii="Aptos" w:hAnsi="Aptos" w:eastAsia="Aptos" w:cs="Aptos"/>
          <w:noProof w:val="0"/>
          <w:sz w:val="24"/>
          <w:szCs w:val="24"/>
          <w:lang w:val="en-US"/>
        </w:rPr>
      </w:pPr>
    </w:p>
    <w:p w:rsidR="789C8005" w:rsidP="55ED2504" w:rsidRDefault="789C8005" w14:paraId="6B0D85BB" w14:textId="4CEB480F">
      <w:pPr>
        <w:pStyle w:val="Normal"/>
        <w:spacing w:before="0" w:beforeAutospacing="off" w:after="0" w:afterAutospacing="off"/>
        <w:ind w:left="0"/>
      </w:pPr>
      <w:r w:rsidRPr="55ED2504" w:rsidR="1F9EF0B7">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Major Stakeholders: </w:t>
      </w:r>
      <w:r w:rsidRPr="55ED2504" w:rsidR="14F487F1">
        <w:rPr>
          <w:rFonts w:ascii="Aptos" w:hAnsi="Aptos" w:eastAsia="Aptos" w:cs="Aptos"/>
          <w:noProof w:val="0"/>
          <w:sz w:val="24"/>
          <w:szCs w:val="24"/>
          <w:lang w:val="en-US"/>
        </w:rPr>
        <w:t xml:space="preserve">ICC Wales’ major stakeholders include the Celtic Manor Resort, which co-owns and manages the center, </w:t>
      </w:r>
      <w:r w:rsidRPr="55ED2504" w:rsidR="14F487F1">
        <w:rPr>
          <w:rFonts w:ascii="Aptos" w:hAnsi="Aptos" w:eastAsia="Aptos" w:cs="Aptos"/>
          <w:noProof w:val="0"/>
          <w:sz w:val="24"/>
          <w:szCs w:val="24"/>
          <w:lang w:val="en-US"/>
        </w:rPr>
        <w:t>utilizing</w:t>
      </w:r>
      <w:r w:rsidRPr="55ED2504" w:rsidR="14F487F1">
        <w:rPr>
          <w:rFonts w:ascii="Aptos" w:hAnsi="Aptos" w:eastAsia="Aptos" w:cs="Aptos"/>
          <w:noProof w:val="0"/>
          <w:sz w:val="24"/>
          <w:szCs w:val="24"/>
          <w:lang w:val="en-US"/>
        </w:rPr>
        <w:t xml:space="preserve"> its infrastructure and reputation (</w:t>
      </w:r>
      <w:r w:rsidRPr="55ED2504" w:rsidR="14F487F1">
        <w:rPr>
          <w:rFonts w:ascii="Aptos" w:hAnsi="Aptos" w:eastAsia="Aptos" w:cs="Aptos"/>
          <w:noProof w:val="0"/>
          <w:sz w:val="24"/>
          <w:szCs w:val="24"/>
          <w:lang w:val="en-US"/>
        </w:rPr>
        <w:t>Brugha</w:t>
      </w:r>
      <w:r w:rsidRPr="55ED2504" w:rsidR="14F487F1">
        <w:rPr>
          <w:rFonts w:ascii="Aptos" w:hAnsi="Aptos" w:eastAsia="Aptos" w:cs="Aptos"/>
          <w:noProof w:val="0"/>
          <w:sz w:val="24"/>
          <w:szCs w:val="24"/>
          <w:lang w:val="en-US"/>
        </w:rPr>
        <w:t xml:space="preserve"> &amp; </w:t>
      </w:r>
      <w:r w:rsidRPr="55ED2504" w:rsidR="14F487F1">
        <w:rPr>
          <w:rFonts w:ascii="Aptos" w:hAnsi="Aptos" w:eastAsia="Aptos" w:cs="Aptos"/>
          <w:noProof w:val="0"/>
          <w:sz w:val="24"/>
          <w:szCs w:val="24"/>
          <w:lang w:val="en-US"/>
        </w:rPr>
        <w:t>Varvasovszky</w:t>
      </w:r>
      <w:r w:rsidRPr="55ED2504" w:rsidR="14F487F1">
        <w:rPr>
          <w:rFonts w:ascii="Aptos" w:hAnsi="Aptos" w:eastAsia="Aptos" w:cs="Aptos"/>
          <w:noProof w:val="0"/>
          <w:sz w:val="24"/>
          <w:szCs w:val="24"/>
          <w:lang w:val="en-US"/>
        </w:rPr>
        <w:t xml:space="preserve">, 2000). The Welsh Government and Newport City Council are essential public sector partners, providing financial support and </w:t>
      </w:r>
      <w:r w:rsidRPr="55ED2504" w:rsidR="14F487F1">
        <w:rPr>
          <w:rFonts w:ascii="Aptos" w:hAnsi="Aptos" w:eastAsia="Aptos" w:cs="Aptos"/>
          <w:noProof w:val="0"/>
          <w:sz w:val="24"/>
          <w:szCs w:val="24"/>
          <w:lang w:val="en-US"/>
        </w:rPr>
        <w:t>facilitating</w:t>
      </w:r>
      <w:r w:rsidRPr="55ED2504" w:rsidR="14F487F1">
        <w:rPr>
          <w:rFonts w:ascii="Aptos" w:hAnsi="Aptos" w:eastAsia="Aptos" w:cs="Aptos"/>
          <w:noProof w:val="0"/>
          <w:sz w:val="24"/>
          <w:szCs w:val="24"/>
          <w:lang w:val="en-US"/>
        </w:rPr>
        <w:t xml:space="preserve"> local integration to boost economic development and tourism. Event organizers, corporate clients, and the broader tourism and hospitality sectors are crucial collaborators, driving revenue and enhancing visitor experiences (Daley, 2023). Local businesses, like Swansea-based Caswell Catering, play an essential role </w:t>
      </w:r>
      <w:r w:rsidRPr="55ED2504" w:rsidR="14F487F1">
        <w:rPr>
          <w:rFonts w:ascii="Aptos" w:hAnsi="Aptos" w:eastAsia="Aptos" w:cs="Aptos"/>
          <w:noProof w:val="0"/>
          <w:sz w:val="24"/>
          <w:szCs w:val="24"/>
          <w:lang w:val="en-US"/>
        </w:rPr>
        <w:t>by</w:t>
      </w:r>
      <w:r w:rsidRPr="55ED2504" w:rsidR="14F487F1">
        <w:rPr>
          <w:rFonts w:ascii="Aptos" w:hAnsi="Aptos" w:eastAsia="Aptos" w:cs="Aptos"/>
          <w:noProof w:val="0"/>
          <w:sz w:val="24"/>
          <w:szCs w:val="24"/>
          <w:lang w:val="en-US"/>
        </w:rPr>
        <w:t xml:space="preserve"> supplying services, and collaborations with organizations such as Venue Cymru </w:t>
      </w:r>
      <w:r w:rsidRPr="55ED2504" w:rsidR="4F1070B0">
        <w:rPr>
          <w:rFonts w:ascii="Aptos" w:hAnsi="Aptos" w:eastAsia="Aptos" w:cs="Aptos"/>
          <w:noProof w:val="0"/>
          <w:sz w:val="24"/>
          <w:szCs w:val="24"/>
          <w:lang w:val="en-US"/>
        </w:rPr>
        <w:t xml:space="preserve">which </w:t>
      </w:r>
      <w:r w:rsidRPr="55ED2504" w:rsidR="14F487F1">
        <w:rPr>
          <w:rFonts w:ascii="Aptos" w:hAnsi="Aptos" w:eastAsia="Aptos" w:cs="Aptos"/>
          <w:noProof w:val="0"/>
          <w:sz w:val="24"/>
          <w:szCs w:val="24"/>
          <w:lang w:val="en-US"/>
        </w:rPr>
        <w:t>help position Wales as a global MICE hub. These stakeholders ensure ICC Wales delivers substantial economic and reputational benefits for the region (</w:t>
      </w:r>
      <w:r w:rsidRPr="55ED2504" w:rsidR="14F487F1">
        <w:rPr>
          <w:rFonts w:ascii="Aptos" w:hAnsi="Aptos" w:eastAsia="Aptos" w:cs="Aptos"/>
          <w:noProof w:val="0"/>
          <w:sz w:val="24"/>
          <w:szCs w:val="24"/>
          <w:lang w:val="en-US"/>
        </w:rPr>
        <w:t>Matuleviciene</w:t>
      </w:r>
      <w:r w:rsidRPr="55ED2504" w:rsidR="14F487F1">
        <w:rPr>
          <w:rFonts w:ascii="Aptos" w:hAnsi="Aptos" w:eastAsia="Aptos" w:cs="Aptos"/>
          <w:noProof w:val="0"/>
          <w:sz w:val="24"/>
          <w:szCs w:val="24"/>
          <w:lang w:val="en-US"/>
        </w:rPr>
        <w:t xml:space="preserve"> &amp; </w:t>
      </w:r>
      <w:r w:rsidRPr="55ED2504" w:rsidR="14F487F1">
        <w:rPr>
          <w:rFonts w:ascii="Aptos" w:hAnsi="Aptos" w:eastAsia="Aptos" w:cs="Aptos"/>
          <w:noProof w:val="0"/>
          <w:sz w:val="24"/>
          <w:szCs w:val="24"/>
          <w:lang w:val="en-US"/>
        </w:rPr>
        <w:t>Stravinskiene</w:t>
      </w:r>
      <w:r w:rsidRPr="55ED2504" w:rsidR="14F487F1">
        <w:rPr>
          <w:rFonts w:ascii="Aptos" w:hAnsi="Aptos" w:eastAsia="Aptos" w:cs="Aptos"/>
          <w:noProof w:val="0"/>
          <w:sz w:val="24"/>
          <w:szCs w:val="24"/>
          <w:lang w:val="en-US"/>
        </w:rPr>
        <w:t>, 2015).</w:t>
      </w:r>
    </w:p>
    <w:p w:rsidR="789C8005" w:rsidP="55ED2504" w:rsidRDefault="789C8005" w14:paraId="70859B62" w14:textId="09B77760">
      <w:pPr>
        <w:pStyle w:val="Normal"/>
        <w:spacing w:before="0" w:beforeAutospacing="off" w:after="0" w:afterAutospacing="off"/>
        <w:ind w:left="0"/>
        <w:rPr>
          <w:rFonts w:ascii="Aptos" w:hAnsi="Aptos" w:eastAsia="Aptos" w:cs="Aptos"/>
          <w:noProof w:val="0"/>
          <w:sz w:val="24"/>
          <w:szCs w:val="24"/>
          <w:lang w:val="en-US"/>
        </w:rPr>
      </w:pPr>
    </w:p>
    <w:p w:rsidR="789C8005" w:rsidP="55ED2504" w:rsidRDefault="789C8005" w14:paraId="0B21737A" w14:textId="79B8E1F2">
      <w:pPr>
        <w:pStyle w:val="Normal"/>
        <w:spacing w:before="0" w:beforeAutospacing="off" w:after="0" w:afterAutospacing="off"/>
        <w:ind w:left="0"/>
        <w:rPr>
          <w:rFonts w:ascii="Aptos" w:hAnsi="Aptos" w:eastAsia="Aptos" w:cs="Aptos"/>
          <w:b w:val="1"/>
          <w:bCs w:val="1"/>
          <w:i w:val="0"/>
          <w:iCs w:val="0"/>
          <w:caps w:val="0"/>
          <w:smallCaps w:val="0"/>
          <w:strike w:val="0"/>
          <w:dstrike w:val="0"/>
          <w:noProof w:val="0"/>
          <w:color w:val="000000" w:themeColor="text1" w:themeTint="FF" w:themeShade="FF"/>
          <w:sz w:val="24"/>
          <w:szCs w:val="24"/>
          <w:highlight w:val="yellow"/>
          <w:u w:val="none"/>
          <w:lang w:val="en-US"/>
        </w:rPr>
      </w:pPr>
      <w:r w:rsidRPr="55ED2504" w:rsidR="14F487F1">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Travel: </w:t>
      </w:r>
      <w:r w:rsidRPr="55ED2504" w:rsidR="14F487F1">
        <w:rPr>
          <w:rFonts w:ascii="Aptos" w:hAnsi="Aptos" w:eastAsia="Aptos" w:cs="Aptos"/>
          <w:noProof w:val="0"/>
          <w:sz w:val="24"/>
          <w:szCs w:val="24"/>
          <w:lang w:val="en-US"/>
        </w:rPr>
        <w:t xml:space="preserve">The UK is well-connected globally with excellent transport infrastructure (airports, trains, and motorways), making it a convenient destination for international visitors and business </w:t>
      </w:r>
      <w:r w:rsidRPr="55ED2504" w:rsidR="683018AB">
        <w:rPr>
          <w:rFonts w:ascii="Aptos" w:hAnsi="Aptos" w:eastAsia="Aptos" w:cs="Aptos"/>
          <w:noProof w:val="0"/>
          <w:sz w:val="24"/>
          <w:szCs w:val="24"/>
          <w:lang w:val="en-US"/>
        </w:rPr>
        <w:t>travelers</w:t>
      </w:r>
      <w:r w:rsidRPr="55ED2504" w:rsidR="14F487F1">
        <w:rPr>
          <w:rFonts w:ascii="Aptos" w:hAnsi="Aptos" w:eastAsia="Aptos" w:cs="Aptos"/>
          <w:noProof w:val="0"/>
          <w:sz w:val="24"/>
          <w:szCs w:val="24"/>
          <w:lang w:val="en-US"/>
        </w:rPr>
        <w:t xml:space="preserve"> (Gov, 2020). Wales offers well-developed transport infrastructure and hospitality facilities, making it an attractive destination for MICE events. A standout venue is ICC Wales, which features a 4,000-square-meter flexible space, modern facilities, and strong transpor</w:t>
      </w:r>
      <w:r w:rsidRPr="55ED2504" w:rsidR="14F487F1">
        <w:rPr>
          <w:rFonts w:ascii="Aptos" w:hAnsi="Aptos" w:eastAsia="Aptos" w:cs="Aptos"/>
          <w:noProof w:val="0"/>
          <w:sz w:val="24"/>
          <w:szCs w:val="24"/>
          <w:lang w:val="en-US"/>
        </w:rPr>
        <w:t xml:space="preserve">t links. </w:t>
      </w:r>
      <w:r w:rsidRPr="55ED2504" w:rsidR="14F487F1">
        <w:rPr>
          <w:rFonts w:ascii="Aptos" w:hAnsi="Aptos" w:eastAsia="Aptos" w:cs="Aptos"/>
          <w:noProof w:val="0"/>
          <w:sz w:val="24"/>
          <w:szCs w:val="24"/>
          <w:lang w:val="en-US"/>
        </w:rPr>
        <w:t>Hosting events in Wales generates economic benefits and supports local businesses and communities (Visit Wales, 2025).</w:t>
      </w:r>
    </w:p>
    <w:p w:rsidR="789C8005" w:rsidP="55ED2504" w:rsidRDefault="789C8005" w14:paraId="12FED82C" w14:textId="6EAF10CD">
      <w:pPr>
        <w:pStyle w:val="Normal"/>
        <w:spacing w:before="0" w:beforeAutospacing="off" w:after="0" w:afterAutospacing="off"/>
        <w:ind w:left="0"/>
        <w:rPr>
          <w:rFonts w:ascii="Aptos" w:hAnsi="Aptos" w:eastAsia="Aptos" w:cs="Aptos"/>
          <w:noProof w:val="0"/>
          <w:sz w:val="24"/>
          <w:szCs w:val="24"/>
          <w:lang w:val="en-US"/>
        </w:rPr>
      </w:pPr>
    </w:p>
    <w:p w:rsidR="789C8005" w:rsidP="55ED2504" w:rsidRDefault="789C8005" w14:paraId="6CE2F9D6" w14:textId="132C943C">
      <w:pPr>
        <w:pStyle w:val="Normal"/>
        <w:spacing w:before="0" w:beforeAutospacing="off" w:after="0" w:afterAutospacing="off"/>
        <w:ind w:left="0"/>
        <w:rPr>
          <w:rFonts w:ascii="Aptos" w:hAnsi="Aptos" w:eastAsia="Aptos" w:cs="Aptos"/>
          <w:noProof w:val="0"/>
          <w:sz w:val="24"/>
          <w:szCs w:val="24"/>
          <w:lang w:val="en-US"/>
        </w:rPr>
      </w:pPr>
      <w:r w:rsidRPr="55ED2504" w:rsidR="3FCA403F">
        <w:rPr>
          <w:rFonts w:ascii="Aptos" w:hAnsi="Aptos" w:eastAsia="Aptos" w:cs="Aptos"/>
          <w:noProof w:val="0"/>
          <w:sz w:val="24"/>
          <w:szCs w:val="24"/>
          <w:lang w:val="en-US"/>
        </w:rPr>
        <w:t xml:space="preserve">Community Impact: </w:t>
      </w:r>
      <w:r w:rsidRPr="55ED2504" w:rsidR="5CA9C64D">
        <w:rPr>
          <w:rFonts w:ascii="Aptos" w:hAnsi="Aptos" w:eastAsia="Aptos" w:cs="Aptos"/>
          <w:noProof w:val="0"/>
          <w:sz w:val="24"/>
          <w:szCs w:val="24"/>
          <w:lang w:val="en-US"/>
        </w:rPr>
        <w:t xml:space="preserve">Hosting events in Wales supports </w:t>
      </w:r>
      <w:r w:rsidRPr="55ED2504" w:rsidR="0C8FF0C5">
        <w:rPr>
          <w:rFonts w:ascii="Aptos" w:hAnsi="Aptos" w:eastAsia="Aptos" w:cs="Aptos"/>
          <w:noProof w:val="0"/>
          <w:sz w:val="24"/>
          <w:szCs w:val="24"/>
          <w:lang w:val="en-US"/>
        </w:rPr>
        <w:t xml:space="preserve">roughly </w:t>
      </w:r>
      <w:r w:rsidRPr="55ED2504" w:rsidR="5CA9C64D">
        <w:rPr>
          <w:rFonts w:ascii="Aptos" w:hAnsi="Aptos" w:eastAsia="Aptos" w:cs="Aptos"/>
          <w:noProof w:val="0"/>
          <w:sz w:val="24"/>
          <w:szCs w:val="24"/>
          <w:lang w:val="en-US"/>
        </w:rPr>
        <w:t>over</w:t>
      </w:r>
      <w:r w:rsidRPr="55ED2504" w:rsidR="5CA9C64D">
        <w:rPr>
          <w:rFonts w:ascii="Aptos" w:hAnsi="Aptos" w:eastAsia="Aptos" w:cs="Aptos"/>
          <w:noProof w:val="0"/>
          <w:sz w:val="24"/>
          <w:szCs w:val="24"/>
          <w:lang w:val="en-US"/>
        </w:rPr>
        <w:t xml:space="preserve"> </w:t>
      </w:r>
      <w:r w:rsidRPr="55ED2504" w:rsidR="55032C4F">
        <w:rPr>
          <w:rFonts w:ascii="Aptos" w:hAnsi="Aptos" w:eastAsia="Aptos" w:cs="Aptos"/>
          <w:noProof w:val="0"/>
          <w:sz w:val="24"/>
          <w:szCs w:val="24"/>
          <w:lang w:val="en-US"/>
        </w:rPr>
        <w:t>800</w:t>
      </w:r>
      <w:r w:rsidRPr="55ED2504" w:rsidR="5CA9C64D">
        <w:rPr>
          <w:rFonts w:ascii="Aptos" w:hAnsi="Aptos" w:eastAsia="Aptos" w:cs="Aptos"/>
          <w:noProof w:val="0"/>
          <w:sz w:val="24"/>
          <w:szCs w:val="24"/>
          <w:lang w:val="en-US"/>
        </w:rPr>
        <w:t xml:space="preserve"> </w:t>
      </w:r>
      <w:r w:rsidRPr="55ED2504" w:rsidR="5CA9C64D">
        <w:rPr>
          <w:rFonts w:ascii="Aptos" w:hAnsi="Aptos" w:eastAsia="Aptos" w:cs="Aptos"/>
          <w:noProof w:val="0"/>
          <w:sz w:val="24"/>
          <w:szCs w:val="24"/>
          <w:lang w:val="en-US"/>
        </w:rPr>
        <w:t>j</w:t>
      </w:r>
      <w:r w:rsidRPr="55ED2504" w:rsidR="5CA9C64D">
        <w:rPr>
          <w:rFonts w:ascii="Aptos" w:hAnsi="Aptos" w:eastAsia="Aptos" w:cs="Aptos"/>
          <w:noProof w:val="0"/>
          <w:sz w:val="24"/>
          <w:szCs w:val="24"/>
          <w:lang w:val="en-US"/>
        </w:rPr>
        <w:t>obs in tourism and contributes significantly to the local economy (Welsh Government, 2019). The influx of visitors drives demand for services, accommodation, and dining, boosting local businesses and reinforcing Wales' reputation as a prime destination for both domestic and international tourism.</w:t>
      </w:r>
    </w:p>
    <w:p w:rsidR="789C8005" w:rsidP="55ED2504" w:rsidRDefault="789C8005" w14:paraId="64CAD9BD" w14:textId="7E806198">
      <w:pPr>
        <w:pStyle w:val="Normal"/>
        <w:spacing w:before="0" w:beforeAutospacing="off" w:after="0" w:afterAutospacing="off"/>
        <w:ind w:left="0"/>
        <w:rPr>
          <w:rFonts w:ascii="Aptos" w:hAnsi="Aptos" w:eastAsia="Aptos" w:cs="Aptos"/>
          <w:noProof w:val="0"/>
          <w:sz w:val="24"/>
          <w:szCs w:val="24"/>
          <w:lang w:val="en-US"/>
        </w:rPr>
      </w:pPr>
    </w:p>
    <w:p w:rsidR="789C8005" w:rsidP="55ED2504" w:rsidRDefault="789C8005" w14:paraId="41953AD5" w14:textId="34F5D6F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73F66722">
        <w:rPr>
          <w:rFonts w:ascii="Aptos" w:hAnsi="Aptos" w:eastAsia="Aptos" w:cs="Aptos"/>
          <w:b w:val="1"/>
          <w:bCs w:val="1"/>
          <w:i w:val="0"/>
          <w:iCs w:val="0"/>
          <w:caps w:val="0"/>
          <w:smallCaps w:val="0"/>
          <w:noProof w:val="0"/>
          <w:color w:val="000000" w:themeColor="text1" w:themeTint="FF" w:themeShade="FF"/>
          <w:sz w:val="24"/>
          <w:szCs w:val="24"/>
          <w:lang w:val="en-US"/>
        </w:rPr>
        <w:t>Critical Analysis of Event Impact Criteria:</w:t>
      </w:r>
    </w:p>
    <w:p w:rsidR="789C8005" w:rsidP="55ED2504" w:rsidRDefault="789C8005" w14:paraId="1F2D5B52" w14:textId="585DAC4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28FC2919">
        <w:rPr>
          <w:rFonts w:ascii="Aptos" w:hAnsi="Aptos" w:eastAsia="Aptos" w:cs="Aptos"/>
          <w:b w:val="1"/>
          <w:bCs w:val="1"/>
          <w:i w:val="0"/>
          <w:iCs w:val="0"/>
          <w:caps w:val="0"/>
          <w:smallCaps w:val="0"/>
          <w:noProof w:val="0"/>
          <w:color w:val="000000" w:themeColor="text1" w:themeTint="FF" w:themeShade="FF"/>
          <w:sz w:val="24"/>
          <w:szCs w:val="24"/>
          <w:lang w:val="en-US"/>
        </w:rPr>
        <w:t>Economic Benefits</w:t>
      </w:r>
      <w:r w:rsidRPr="55ED2504" w:rsidR="28FC2919">
        <w:rPr>
          <w:rFonts w:ascii="Aptos" w:hAnsi="Aptos" w:eastAsia="Aptos" w:cs="Aptos"/>
          <w:b w:val="0"/>
          <w:bCs w:val="0"/>
          <w:i w:val="0"/>
          <w:iCs w:val="0"/>
          <w:caps w:val="0"/>
          <w:smallCaps w:val="0"/>
          <w:noProof w:val="0"/>
          <w:color w:val="000000" w:themeColor="text1" w:themeTint="FF" w:themeShade="FF"/>
          <w:sz w:val="24"/>
          <w:szCs w:val="24"/>
          <w:lang w:val="en-US"/>
        </w:rPr>
        <w:t>: Large-scale events generate jobs across hospitality, logistics, and technical services, while boosting local businesses and strengthening community pride (Goodwin, 2008).</w:t>
      </w:r>
    </w:p>
    <w:p w:rsidR="789C8005" w:rsidP="55ED2504" w:rsidRDefault="789C8005" w14:paraId="02688525" w14:textId="4E649CBD">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55ED2504" w:rsidR="28FC2919">
        <w:rPr>
          <w:rFonts w:ascii="Aptos" w:hAnsi="Aptos" w:eastAsia="Aptos" w:cs="Aptos"/>
          <w:b w:val="1"/>
          <w:bCs w:val="1"/>
          <w:i w:val="0"/>
          <w:iCs w:val="0"/>
          <w:caps w:val="0"/>
          <w:smallCaps w:val="0"/>
          <w:noProof w:val="0"/>
          <w:color w:val="000000" w:themeColor="text1" w:themeTint="FF" w:themeShade="FF"/>
          <w:sz w:val="24"/>
          <w:szCs w:val="24"/>
          <w:lang w:val="en-US"/>
        </w:rPr>
        <w:t>Global Reputation</w:t>
      </w:r>
      <w:r w:rsidRPr="55ED2504" w:rsidR="28FC291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 xml:space="preserve">Hosting an international conference at ICC Wales could significantly elevate Wales' global reputation, </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showcasing</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 xml:space="preserve"> its ability to host high-profile events. The venue’s </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state-of-the-art</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 xml:space="preserve"> facilities and technical </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expertise</w:t>
      </w:r>
      <w:r w:rsidRPr="55ED2504" w:rsidR="303B03FC">
        <w:rPr>
          <w:rFonts w:ascii="Aptos" w:hAnsi="Aptos" w:eastAsia="Aptos" w:cs="Aptos"/>
          <w:b w:val="0"/>
          <w:bCs w:val="0"/>
          <w:i w:val="0"/>
          <w:iCs w:val="0"/>
          <w:caps w:val="0"/>
          <w:smallCaps w:val="0"/>
          <w:noProof w:val="0"/>
          <w:color w:val="000000" w:themeColor="text1" w:themeTint="FF" w:themeShade="FF"/>
          <w:sz w:val="24"/>
          <w:szCs w:val="24"/>
          <w:lang w:val="en-US"/>
        </w:rPr>
        <w:t xml:space="preserve"> would position Wales as a top-tier destination for business tourism, aligning with initiatives from Visit Wales (2022) and the Welsh Government (2021) to promote Wales as a prime location for business and tourism.</w:t>
      </w:r>
    </w:p>
    <w:p w:rsidR="789C8005" w:rsidP="55ED2504" w:rsidRDefault="789C8005" w14:paraId="2460F040" w14:textId="60C8A0AE">
      <w:pPr>
        <w:pStyle w:val="Normal"/>
        <w:suppressLineNumbers w:val="0"/>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28FC2919">
        <w:rPr>
          <w:rFonts w:ascii="Aptos" w:hAnsi="Aptos" w:eastAsia="Aptos" w:cs="Aptos"/>
          <w:b w:val="1"/>
          <w:bCs w:val="1"/>
          <w:i w:val="0"/>
          <w:iCs w:val="0"/>
          <w:caps w:val="0"/>
          <w:smallCaps w:val="0"/>
          <w:noProof w:val="0"/>
          <w:color w:val="000000" w:themeColor="text1" w:themeTint="FF" w:themeShade="FF"/>
          <w:sz w:val="24"/>
          <w:szCs w:val="24"/>
          <w:lang w:val="en-US"/>
        </w:rPr>
        <w:t>Sustainability Initiatives</w:t>
      </w:r>
      <w:r w:rsidRPr="55ED2504" w:rsidR="28FC291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5ED2504" w:rsidR="7D16D419">
        <w:rPr>
          <w:rFonts w:ascii="Aptos" w:hAnsi="Aptos" w:eastAsia="Aptos" w:cs="Aptos"/>
          <w:noProof w:val="0"/>
          <w:sz w:val="24"/>
          <w:szCs w:val="24"/>
          <w:lang w:val="en-US"/>
        </w:rPr>
        <w:t>ICC Wales is committed to sustainability, aligning with the UN Sustainable Development Goals through energy efficiency, waste reduction, and local sourcing (Carbon Trust, 2021). The venue utilizes advanced energy systems and low-carbon technologies to minimize emissions and features eco-friendly design elements. In addition to these efforts, ICC Wales has implemented recycling programs and water conservation measures (WRAP, 2020). By sourcing materials and services locally, the venue supports nearby businesses while reducing transportation emissions (Sustainable Event Alliance, 2022). Furthermore, its catering services adhere to eco-friendly guidelines, making a significant contribution to its overall sustainability efforts (Catering for Sustainability, 2021).</w:t>
      </w:r>
    </w:p>
    <w:p w:rsidR="789C8005" w:rsidP="55ED2504" w:rsidRDefault="789C8005" w14:paraId="726F146A" w14:textId="532DF7D0">
      <w:pPr>
        <w:pStyle w:val="Normal"/>
        <w:suppressLineNumbers w:val="0"/>
        <w:bidi w:val="0"/>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9C8005" w:rsidP="55ED2504" w:rsidRDefault="789C8005" w14:paraId="4E26F14A" w14:textId="3715F30B">
      <w:pPr>
        <w:pStyle w:val="Normal"/>
        <w:spacing w:before="240" w:beforeAutospacing="off" w:after="240" w:afterAutospacing="off"/>
      </w:pPr>
      <w:r w:rsidRPr="55ED2504" w:rsidR="226CA2C5">
        <w:rPr>
          <w:rFonts w:ascii="Aptos" w:hAnsi="Aptos" w:eastAsia="Aptos" w:cs="Aptos"/>
          <w:b w:val="1"/>
          <w:bCs w:val="1"/>
          <w:noProof w:val="0"/>
          <w:sz w:val="24"/>
          <w:szCs w:val="24"/>
          <w:lang w:val="en-GB"/>
        </w:rPr>
        <w:t>Challenges:</w:t>
      </w:r>
      <w:r w:rsidRPr="55ED2504" w:rsidR="226CA2C5">
        <w:rPr>
          <w:rFonts w:ascii="Aptos" w:hAnsi="Aptos" w:eastAsia="Aptos" w:cs="Aptos"/>
          <w:noProof w:val="0"/>
          <w:sz w:val="24"/>
          <w:szCs w:val="24"/>
          <w:lang w:val="en-GB"/>
        </w:rPr>
        <w:t xml:space="preserve"> </w:t>
      </w:r>
      <w:r w:rsidRPr="55ED2504" w:rsidR="226CA2C5">
        <w:rPr>
          <w:rFonts w:ascii="Aptos" w:hAnsi="Aptos" w:eastAsia="Aptos" w:cs="Aptos"/>
          <w:noProof w:val="0"/>
          <w:sz w:val="24"/>
          <w:szCs w:val="24"/>
          <w:lang w:val="en-GB"/>
        </w:rPr>
        <w:t xml:space="preserve">ICC Wales faces transportation-related challenges, particularly for visitors traveling to and from the venue. While its location just off the M4 ensures easy accessibility by car, with over 2,000 parking spaces available, parking fees may affect the overall visitor experience. The parking charges </w:t>
      </w:r>
      <w:r w:rsidRPr="55ED2504" w:rsidR="226CA2C5">
        <w:rPr>
          <w:rFonts w:ascii="Aptos" w:hAnsi="Aptos" w:eastAsia="Aptos" w:cs="Aptos"/>
          <w:noProof w:val="0"/>
          <w:color w:val="auto"/>
          <w:sz w:val="24"/>
          <w:szCs w:val="24"/>
          <w:lang w:val="en-GB"/>
        </w:rPr>
        <w:t>are as follows: free for the first hour, £6 for 1 to 5 hours, £10 for 5 to 8 hours, and £14 for 8 to 12 hours, which</w:t>
      </w:r>
      <w:r w:rsidRPr="55ED2504" w:rsidR="226CA2C5">
        <w:rPr>
          <w:rFonts w:ascii="Aptos" w:hAnsi="Aptos" w:eastAsia="Aptos" w:cs="Aptos"/>
          <w:noProof w:val="0"/>
          <w:color w:val="auto"/>
          <w:sz w:val="24"/>
          <w:szCs w:val="24"/>
          <w:lang w:val="en-GB"/>
        </w:rPr>
        <w:t xml:space="preserve"> could </w:t>
      </w:r>
      <w:r w:rsidRPr="55ED2504" w:rsidR="226CA2C5">
        <w:rPr>
          <w:rFonts w:ascii="Aptos" w:hAnsi="Aptos" w:eastAsia="Aptos" w:cs="Aptos"/>
          <w:noProof w:val="0"/>
          <w:color w:val="auto"/>
          <w:sz w:val="24"/>
          <w:szCs w:val="24"/>
          <w:lang w:val="en-GB"/>
        </w:rPr>
        <w:t>impact</w:t>
      </w:r>
      <w:r w:rsidRPr="55ED2504" w:rsidR="226CA2C5">
        <w:rPr>
          <w:rFonts w:ascii="Aptos" w:hAnsi="Aptos" w:eastAsia="Aptos" w:cs="Aptos"/>
          <w:noProof w:val="0"/>
          <w:color w:val="auto"/>
          <w:sz w:val="24"/>
          <w:szCs w:val="24"/>
          <w:lang w:val="en-GB"/>
        </w:rPr>
        <w:t xml:space="preserve"> affordability for some guests (GOV Wales, 2024). On a positive note, visitors attending conferences at ICC Wales can </w:t>
      </w:r>
      <w:r w:rsidRPr="55ED2504" w:rsidR="226CA2C5">
        <w:rPr>
          <w:rFonts w:ascii="Aptos" w:hAnsi="Aptos" w:eastAsia="Aptos" w:cs="Aptos"/>
          <w:noProof w:val="0"/>
          <w:color w:val="auto"/>
          <w:sz w:val="24"/>
          <w:szCs w:val="24"/>
          <w:lang w:val="en-GB"/>
        </w:rPr>
        <w:t>benefit</w:t>
      </w:r>
      <w:r w:rsidRPr="55ED2504" w:rsidR="226CA2C5">
        <w:rPr>
          <w:rFonts w:ascii="Aptos" w:hAnsi="Aptos" w:eastAsia="Aptos" w:cs="Aptos"/>
          <w:noProof w:val="0"/>
          <w:color w:val="auto"/>
          <w:sz w:val="24"/>
          <w:szCs w:val="24"/>
          <w:lang w:val="en-GB"/>
        </w:rPr>
        <w:t xml:space="preserve"> from exclusive discounted train fares with Great Western Railway to Newport.</w:t>
      </w:r>
      <w:r w:rsidRPr="55ED2504" w:rsidR="226CA2C5">
        <w:rPr>
          <w:rFonts w:ascii="Aptos" w:hAnsi="Aptos" w:eastAsia="Aptos" w:cs="Aptos"/>
          <w:noProof w:val="0"/>
          <w:color w:val="auto"/>
          <w:sz w:val="24"/>
          <w:szCs w:val="24"/>
          <w:lang w:val="en-GB"/>
        </w:rPr>
        <w:t xml:space="preserve"> For instance, a Standard Return ticket from London Paddington to Newport costs £42, while a </w:t>
      </w:r>
      <w:r w:rsidRPr="55ED2504" w:rsidR="226CA2C5">
        <w:rPr>
          <w:rFonts w:ascii="Aptos" w:hAnsi="Aptos" w:eastAsia="Aptos" w:cs="Aptos"/>
          <w:noProof w:val="0"/>
          <w:color w:val="auto"/>
          <w:sz w:val="24"/>
          <w:szCs w:val="24"/>
          <w:lang w:val="en-GB"/>
        </w:rPr>
        <w:t>First Class</w:t>
      </w:r>
      <w:r w:rsidRPr="55ED2504" w:rsidR="226CA2C5">
        <w:rPr>
          <w:rFonts w:ascii="Aptos" w:hAnsi="Aptos" w:eastAsia="Aptos" w:cs="Aptos"/>
          <w:noProof w:val="0"/>
          <w:color w:val="auto"/>
          <w:sz w:val="24"/>
          <w:szCs w:val="24"/>
          <w:lang w:val="en-GB"/>
        </w:rPr>
        <w:t xml:space="preserve"> Return is available for £86.</w:t>
      </w:r>
      <w:r w:rsidRPr="55ED2504" w:rsidR="226CA2C5">
        <w:rPr>
          <w:rFonts w:ascii="Aptos" w:hAnsi="Aptos" w:eastAsia="Aptos" w:cs="Aptos"/>
          <w:noProof w:val="0"/>
          <w:color w:val="auto"/>
          <w:sz w:val="24"/>
          <w:szCs w:val="24"/>
          <w:lang w:val="en-GB"/>
        </w:rPr>
        <w:t xml:space="preserve"> These tickets are only valid with proof of conference attendance and must be booked in advance, subject to availability. However, </w:t>
      </w:r>
      <w:r w:rsidRPr="55ED2504" w:rsidR="226CA2C5">
        <w:rPr>
          <w:rFonts w:ascii="Aptos" w:hAnsi="Aptos" w:eastAsia="Aptos" w:cs="Aptos"/>
          <w:noProof w:val="0"/>
          <w:sz w:val="24"/>
          <w:szCs w:val="24"/>
          <w:lang w:val="en-GB"/>
        </w:rPr>
        <w:t>it's</w:t>
      </w:r>
      <w:r w:rsidRPr="55ED2504" w:rsidR="226CA2C5">
        <w:rPr>
          <w:rFonts w:ascii="Aptos" w:hAnsi="Aptos" w:eastAsia="Aptos" w:cs="Aptos"/>
          <w:noProof w:val="0"/>
          <w:sz w:val="24"/>
          <w:szCs w:val="24"/>
          <w:lang w:val="en-GB"/>
        </w:rPr>
        <w:t xml:space="preserve"> important to note that Newport train station is not within walking distance of the venue. Delegates will need to use public transport, such as taxis or buses, for the final part of their journey. Newport Bus services </w:t>
      </w:r>
      <w:r w:rsidRPr="55ED2504" w:rsidR="226CA2C5">
        <w:rPr>
          <w:rFonts w:ascii="Aptos" w:hAnsi="Aptos" w:eastAsia="Aptos" w:cs="Aptos"/>
          <w:noProof w:val="0"/>
          <w:sz w:val="24"/>
          <w:szCs w:val="24"/>
          <w:lang w:val="en-GB"/>
        </w:rPr>
        <w:t>operate</w:t>
      </w:r>
      <w:r w:rsidRPr="55ED2504" w:rsidR="226CA2C5">
        <w:rPr>
          <w:rFonts w:ascii="Aptos" w:hAnsi="Aptos" w:eastAsia="Aptos" w:cs="Aptos"/>
          <w:noProof w:val="0"/>
          <w:sz w:val="24"/>
          <w:szCs w:val="24"/>
          <w:lang w:val="en-GB"/>
        </w:rPr>
        <w:t xml:space="preserve"> along Chepstow Road, with the nearest bus stop </w:t>
      </w:r>
      <w:r w:rsidRPr="55ED2504" w:rsidR="226CA2C5">
        <w:rPr>
          <w:rFonts w:ascii="Aptos" w:hAnsi="Aptos" w:eastAsia="Aptos" w:cs="Aptos"/>
          <w:noProof w:val="0"/>
          <w:sz w:val="24"/>
          <w:szCs w:val="24"/>
          <w:lang w:val="en-GB"/>
        </w:rPr>
        <w:t>approximately a</w:t>
      </w:r>
      <w:r w:rsidRPr="55ED2504" w:rsidR="226CA2C5">
        <w:rPr>
          <w:rFonts w:ascii="Aptos" w:hAnsi="Aptos" w:eastAsia="Aptos" w:cs="Aptos"/>
          <w:noProof w:val="0"/>
          <w:sz w:val="24"/>
          <w:szCs w:val="24"/>
          <w:lang w:val="en-GB"/>
        </w:rPr>
        <w:t xml:space="preserve"> five-minute walk from ICC Wales (ICC, 2022).</w:t>
      </w:r>
      <w:r w:rsidRPr="55ED2504" w:rsidR="5528EA8D">
        <w:rPr>
          <w:rFonts w:ascii="Aptos" w:hAnsi="Aptos" w:eastAsia="Aptos" w:cs="Aptos"/>
          <w:noProof w:val="0"/>
          <w:sz w:val="24"/>
          <w:szCs w:val="24"/>
          <w:lang w:val="en-GB"/>
        </w:rPr>
        <w:t xml:space="preserve"> </w:t>
      </w:r>
    </w:p>
    <w:p w:rsidR="789C8005" w:rsidP="55ED2504" w:rsidRDefault="789C8005" w14:paraId="29052A2B" w14:textId="0C0AA209">
      <w:pPr>
        <w:spacing w:before="240" w:beforeAutospacing="off" w:after="240" w:afterAutospacing="off"/>
      </w:pPr>
      <w:r w:rsidRPr="55ED2504" w:rsidR="5528EA8D">
        <w:rPr>
          <w:rFonts w:ascii="Aptos" w:hAnsi="Aptos" w:eastAsia="Aptos" w:cs="Aptos"/>
          <w:noProof w:val="0"/>
          <w:sz w:val="24"/>
          <w:szCs w:val="24"/>
          <w:lang w:val="en-GB"/>
        </w:rPr>
        <w:t xml:space="preserve">The Disney Beyond event will </w:t>
      </w:r>
      <w:r w:rsidRPr="55ED2504" w:rsidR="5528EA8D">
        <w:rPr>
          <w:rFonts w:ascii="Aptos" w:hAnsi="Aptos" w:eastAsia="Aptos" w:cs="Aptos"/>
          <w:noProof w:val="0"/>
          <w:sz w:val="24"/>
          <w:szCs w:val="24"/>
          <w:lang w:val="en-GB"/>
        </w:rPr>
        <w:t>operate</w:t>
      </w:r>
      <w:r w:rsidRPr="55ED2504" w:rsidR="5528EA8D">
        <w:rPr>
          <w:rFonts w:ascii="Aptos" w:hAnsi="Aptos" w:eastAsia="Aptos" w:cs="Aptos"/>
          <w:noProof w:val="0"/>
          <w:sz w:val="24"/>
          <w:szCs w:val="24"/>
          <w:lang w:val="en-GB"/>
        </w:rPr>
        <w:t xml:space="preserve"> a shuttle bus from the local railway station to ensure convenient and accessible transportation for all attendees. This service will make it easier for visitors to travel to the event, reducing the need for personal vehicles and helping to alleviate parking congestion. It will also support sustainability efforts by promoting public transport options and reducing the event's overall carbon footprint. With regular shuttle services, Disney Beyond ensures a smooth and stress-free journey for attendees, enhancing the overall event experience.</w:t>
      </w:r>
    </w:p>
    <w:p w:rsidR="789C8005" w:rsidP="55ED2504" w:rsidRDefault="789C8005" w14:paraId="0913F894" w14:textId="7C235851">
      <w:pPr>
        <w:pStyle w:val="Normal"/>
        <w:bidi w:val="0"/>
        <w:spacing w:before="240" w:beforeAutospacing="off" w:after="240" w:afterAutospacing="off" w:line="279" w:lineRule="auto"/>
        <w:ind w:left="0" w:right="0"/>
        <w:jc w:val="left"/>
      </w:pPr>
      <w:r w:rsidRPr="55ED2504" w:rsidR="3305B6B4">
        <w:rPr>
          <w:rFonts w:ascii="Aptos" w:hAnsi="Aptos" w:eastAsia="Aptos" w:cs="Aptos"/>
          <w:noProof w:val="0"/>
          <w:sz w:val="24"/>
          <w:szCs w:val="24"/>
          <w:lang w:val="en-GB"/>
        </w:rPr>
        <w:t xml:space="preserve">Research by GOV Wales (2024) highlights a decline in the reliability of bus services across Wales. Around 10% of buses face delays, while approximately 5% are </w:t>
      </w:r>
      <w:r w:rsidRPr="55ED2504" w:rsidR="53192917">
        <w:rPr>
          <w:rFonts w:ascii="Aptos" w:hAnsi="Aptos" w:eastAsia="Aptos" w:cs="Aptos"/>
          <w:noProof w:val="0"/>
          <w:sz w:val="24"/>
          <w:szCs w:val="24"/>
          <w:lang w:val="en-GB"/>
        </w:rPr>
        <w:t>cancelled</w:t>
      </w:r>
      <w:r w:rsidRPr="55ED2504" w:rsidR="3305B6B4">
        <w:rPr>
          <w:rFonts w:ascii="Aptos" w:hAnsi="Aptos" w:eastAsia="Aptos" w:cs="Aptos"/>
          <w:noProof w:val="0"/>
          <w:sz w:val="24"/>
          <w:szCs w:val="24"/>
          <w:lang w:val="en-GB"/>
        </w:rPr>
        <w:t xml:space="preserve"> in certain regions. Contributing factors include reduced government subsidies, a 20% drop in passenger numbers since the pandemic, and the implementation of a 20mph speed limit, which has lengthened travel times. These challenges have particularly affected longer routes, placing significant strain on service operations.</w:t>
      </w:r>
      <w:r w:rsidRPr="55ED2504" w:rsidR="5DD5AA8E">
        <w:rPr>
          <w:rFonts w:ascii="Aptos" w:hAnsi="Aptos" w:eastAsia="Aptos" w:cs="Aptos"/>
          <w:noProof w:val="0"/>
          <w:sz w:val="24"/>
          <w:szCs w:val="24"/>
          <w:lang w:val="en-GB"/>
        </w:rPr>
        <w:t xml:space="preserve"> </w:t>
      </w:r>
      <w:r w:rsidRPr="55ED2504" w:rsidR="763D7FB6">
        <w:rPr>
          <w:rFonts w:ascii="Aptos" w:hAnsi="Aptos" w:eastAsia="Aptos" w:cs="Aptos"/>
          <w:noProof w:val="0"/>
          <w:sz w:val="24"/>
          <w:szCs w:val="24"/>
          <w:lang w:val="en-GB"/>
        </w:rPr>
        <w:t xml:space="preserve">This is important for large-scale events like Disney Beyond, as it presents logistical hurdles in ensuring </w:t>
      </w:r>
      <w:r w:rsidRPr="55ED2504" w:rsidR="763D7FB6">
        <w:rPr>
          <w:rFonts w:ascii="Aptos" w:hAnsi="Aptos" w:eastAsia="Aptos" w:cs="Aptos"/>
          <w:noProof w:val="0"/>
          <w:sz w:val="24"/>
          <w:szCs w:val="24"/>
          <w:lang w:val="en-GB"/>
        </w:rPr>
        <w:t>timely</w:t>
      </w:r>
      <w:r w:rsidRPr="55ED2504" w:rsidR="763D7FB6">
        <w:rPr>
          <w:rFonts w:ascii="Aptos" w:hAnsi="Aptos" w:eastAsia="Aptos" w:cs="Aptos"/>
          <w:noProof w:val="0"/>
          <w:sz w:val="24"/>
          <w:szCs w:val="24"/>
          <w:lang w:val="en-GB"/>
        </w:rPr>
        <w:t xml:space="preserve"> and reliable transportation for attendees. Delays or cancellations could </w:t>
      </w:r>
      <w:r w:rsidRPr="55ED2504" w:rsidR="763D7FB6">
        <w:rPr>
          <w:rFonts w:ascii="Aptos" w:hAnsi="Aptos" w:eastAsia="Aptos" w:cs="Aptos"/>
          <w:noProof w:val="0"/>
          <w:sz w:val="24"/>
          <w:szCs w:val="24"/>
          <w:lang w:val="en-GB"/>
        </w:rPr>
        <w:t>impact</w:t>
      </w:r>
      <w:r w:rsidRPr="55ED2504" w:rsidR="763D7FB6">
        <w:rPr>
          <w:rFonts w:ascii="Aptos" w:hAnsi="Aptos" w:eastAsia="Aptos" w:cs="Aptos"/>
          <w:noProof w:val="0"/>
          <w:sz w:val="24"/>
          <w:szCs w:val="24"/>
          <w:lang w:val="en-GB"/>
        </w:rPr>
        <w:t xml:space="preserve"> the event's accessibility, guest satisfaction, and overall experience. To mitigate these challenges, event organizers may need to explore alternative transportation options, coordinate with local authorities for better service schedules, or provide </w:t>
      </w:r>
      <w:r w:rsidRPr="55ED2504" w:rsidR="763D7FB6">
        <w:rPr>
          <w:rFonts w:ascii="Aptos" w:hAnsi="Aptos" w:eastAsia="Aptos" w:cs="Aptos"/>
          <w:noProof w:val="0"/>
          <w:sz w:val="24"/>
          <w:szCs w:val="24"/>
          <w:lang w:val="en-GB"/>
        </w:rPr>
        <w:t>additional</w:t>
      </w:r>
      <w:r w:rsidRPr="55ED2504" w:rsidR="763D7FB6">
        <w:rPr>
          <w:rFonts w:ascii="Aptos" w:hAnsi="Aptos" w:eastAsia="Aptos" w:cs="Aptos"/>
          <w:noProof w:val="0"/>
          <w:sz w:val="24"/>
          <w:szCs w:val="24"/>
          <w:lang w:val="en-GB"/>
        </w:rPr>
        <w:t xml:space="preserve"> shuttle services to accommodate increased demand and ensure smooth operations.</w:t>
      </w:r>
    </w:p>
    <w:p w:rsidR="789C8005" w:rsidP="55ED2504" w:rsidRDefault="789C8005" w14:paraId="6A5611E5" w14:textId="7F33263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09BAE785">
        <w:rPr>
          <w:rFonts w:ascii="Aptos" w:hAnsi="Aptos" w:eastAsia="Aptos" w:cs="Aptos"/>
          <w:b w:val="1"/>
          <w:bCs w:val="1"/>
          <w:i w:val="0"/>
          <w:iCs w:val="0"/>
          <w:caps w:val="0"/>
          <w:smallCaps w:val="0"/>
          <w:noProof w:val="0"/>
          <w:color w:val="000000" w:themeColor="text1" w:themeTint="FF" w:themeShade="FF"/>
          <w:sz w:val="24"/>
          <w:szCs w:val="24"/>
          <w:lang w:val="en-US"/>
        </w:rPr>
        <w:t>Sustainability and Conclusion:</w:t>
      </w:r>
    </w:p>
    <w:p w:rsidR="789C8005" w:rsidP="55ED2504" w:rsidRDefault="789C8005" w14:paraId="7B5D9A56" w14:textId="3FC878CC">
      <w:pPr>
        <w:spacing w:before="240" w:beforeAutospacing="off" w:after="240" w:afterAutospacing="off"/>
      </w:pPr>
      <w:r w:rsidRPr="55ED2504" w:rsidR="7F4A62FB">
        <w:rPr>
          <w:rFonts w:ascii="Aptos" w:hAnsi="Aptos" w:eastAsia="Aptos" w:cs="Aptos"/>
          <w:noProof w:val="0"/>
          <w:sz w:val="24"/>
          <w:szCs w:val="24"/>
          <w:lang w:val="en-US"/>
        </w:rPr>
        <w:t>In conclusion, hosting a forward-thinking MICE event like Disney Beyond at ICC Wales would not only elevate Wales' global reputation as a premier destination for world-class events</w:t>
      </w:r>
      <w:r w:rsidRPr="55ED2504" w:rsidR="386818A1">
        <w:rPr>
          <w:rFonts w:ascii="Aptos" w:hAnsi="Aptos" w:eastAsia="Aptos" w:cs="Aptos"/>
          <w:noProof w:val="0"/>
          <w:sz w:val="24"/>
          <w:szCs w:val="24"/>
          <w:lang w:val="en-US"/>
        </w:rPr>
        <w:t>,</w:t>
      </w:r>
      <w:r w:rsidRPr="55ED2504" w:rsidR="7F4A62FB">
        <w:rPr>
          <w:rFonts w:ascii="Aptos" w:hAnsi="Aptos" w:eastAsia="Aptos" w:cs="Aptos"/>
          <w:noProof w:val="0"/>
          <w:sz w:val="24"/>
          <w:szCs w:val="24"/>
          <w:lang w:val="en-US"/>
        </w:rPr>
        <w:t xml:space="preserve"> but also drive economic growth, create local job opportunities, and support surrounding businesses. Since its opening in 2019, ICC Wales has proven its versatility, accommodating a diverse array of events—from cultural showcases like Comic Con Wales to professional conferences and exhibitions, such as the Titanic exhibition. Its </w:t>
      </w:r>
      <w:r w:rsidRPr="55ED2504" w:rsidR="7F4A62FB">
        <w:rPr>
          <w:rFonts w:ascii="Aptos" w:hAnsi="Aptos" w:eastAsia="Aptos" w:cs="Aptos"/>
          <w:noProof w:val="0"/>
          <w:sz w:val="24"/>
          <w:szCs w:val="24"/>
          <w:lang w:val="en-US"/>
        </w:rPr>
        <w:t>state-of-the-art</w:t>
      </w:r>
      <w:r w:rsidRPr="55ED2504" w:rsidR="7F4A62FB">
        <w:rPr>
          <w:rFonts w:ascii="Aptos" w:hAnsi="Aptos" w:eastAsia="Aptos" w:cs="Aptos"/>
          <w:noProof w:val="0"/>
          <w:sz w:val="24"/>
          <w:szCs w:val="24"/>
          <w:lang w:val="en-US"/>
        </w:rPr>
        <w:t xml:space="preserve"> facilities, commitment to sustainability, and strategic location make it the ideal venue for large-scale international events. By hosting such an event, Wales would not only </w:t>
      </w:r>
      <w:r w:rsidRPr="55ED2504" w:rsidR="7F4A62FB">
        <w:rPr>
          <w:rFonts w:ascii="Aptos" w:hAnsi="Aptos" w:eastAsia="Aptos" w:cs="Aptos"/>
          <w:noProof w:val="0"/>
          <w:sz w:val="24"/>
          <w:szCs w:val="24"/>
          <w:lang w:val="en-US"/>
        </w:rPr>
        <w:t>demonstrate</w:t>
      </w:r>
      <w:r w:rsidRPr="55ED2504" w:rsidR="7F4A62FB">
        <w:rPr>
          <w:rFonts w:ascii="Aptos" w:hAnsi="Aptos" w:eastAsia="Aptos" w:cs="Aptos"/>
          <w:noProof w:val="0"/>
          <w:sz w:val="24"/>
          <w:szCs w:val="24"/>
          <w:lang w:val="en-US"/>
        </w:rPr>
        <w:t xml:space="preserve"> its </w:t>
      </w:r>
      <w:r w:rsidRPr="55ED2504" w:rsidR="7F4A62FB">
        <w:rPr>
          <w:rFonts w:ascii="Aptos" w:hAnsi="Aptos" w:eastAsia="Aptos" w:cs="Aptos"/>
          <w:noProof w:val="0"/>
          <w:sz w:val="24"/>
          <w:szCs w:val="24"/>
          <w:lang w:val="en-US"/>
        </w:rPr>
        <w:t>capacity</w:t>
      </w:r>
      <w:r w:rsidRPr="55ED2504" w:rsidR="7F4A62FB">
        <w:rPr>
          <w:rFonts w:ascii="Aptos" w:hAnsi="Aptos" w:eastAsia="Aptos" w:cs="Aptos"/>
          <w:noProof w:val="0"/>
          <w:sz w:val="24"/>
          <w:szCs w:val="24"/>
          <w:lang w:val="en-US"/>
        </w:rPr>
        <w:t xml:space="preserve"> to host prestigious gatherings but also highlight its rich culture, landscapes, and hospitality, attracting international visitors and fostering new global partnerships. Aligning with initiatives from Visit Wales and the Welsh Government, this event would further solidify Wales' position as a leading hub for business, tourism, and innovation, building on the success of past events and propelling the nation forward.</w:t>
      </w:r>
    </w:p>
    <w:p w:rsidR="789C8005" w:rsidP="55ED2504" w:rsidRDefault="789C8005" w14:paraId="609F3A5B" w14:textId="0F9E86B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7F4A62FB">
        <w:rPr>
          <w:rFonts w:ascii="Aptos" w:hAnsi="Aptos" w:eastAsia="Aptos" w:cs="Aptos"/>
          <w:b w:val="0"/>
          <w:bCs w:val="0"/>
          <w:i w:val="0"/>
          <w:iCs w:val="0"/>
          <w:caps w:val="0"/>
          <w:smallCaps w:val="0"/>
          <w:noProof w:val="0"/>
          <w:color w:val="000000" w:themeColor="text1" w:themeTint="FF" w:themeShade="FF"/>
          <w:sz w:val="24"/>
          <w:szCs w:val="24"/>
          <w:lang w:val="en-US"/>
        </w:rPr>
        <w:t xml:space="preserve">Hosting Disney Beyond at ICC Wales would position Wales as a leader in the global events industry. </w:t>
      </w:r>
      <w:r w:rsidRPr="55ED2504" w:rsidR="7F4A62FB">
        <w:rPr>
          <w:rFonts w:ascii="Aptos" w:hAnsi="Aptos" w:eastAsia="Aptos" w:cs="Aptos"/>
          <w:b w:val="0"/>
          <w:bCs w:val="0"/>
          <w:i w:val="0"/>
          <w:iCs w:val="0"/>
          <w:caps w:val="0"/>
          <w:smallCaps w:val="0"/>
          <w:noProof w:val="0"/>
          <w:color w:val="auto"/>
          <w:sz w:val="24"/>
          <w:szCs w:val="24"/>
          <w:lang w:val="en-US"/>
        </w:rPr>
        <w:t>The event would foster economic growth, create jobs, and support local businesses while highlighting Wales’ cultural heritage and commitment to sustainability.</w:t>
      </w:r>
      <w:r w:rsidRPr="55ED2504" w:rsidR="7F4A62FB">
        <w:rPr>
          <w:rFonts w:ascii="Aptos" w:hAnsi="Aptos" w:eastAsia="Aptos" w:cs="Aptos"/>
          <w:b w:val="0"/>
          <w:bCs w:val="0"/>
          <w:i w:val="0"/>
          <w:iCs w:val="0"/>
          <w:caps w:val="0"/>
          <w:smallCaps w:val="0"/>
          <w:noProof w:val="0"/>
          <w:color w:val="auto"/>
          <w:sz w:val="24"/>
          <w:szCs w:val="24"/>
          <w:lang w:val="en-US"/>
        </w:rPr>
        <w:t xml:space="preserve"> </w:t>
      </w:r>
      <w:r w:rsidRPr="55ED2504" w:rsidR="7F4A62FB">
        <w:rPr>
          <w:rFonts w:ascii="Aptos" w:hAnsi="Aptos" w:eastAsia="Aptos" w:cs="Aptos"/>
          <w:b w:val="0"/>
          <w:bCs w:val="0"/>
          <w:i w:val="0"/>
          <w:iCs w:val="0"/>
          <w:caps w:val="0"/>
          <w:smallCaps w:val="0"/>
          <w:noProof w:val="0"/>
          <w:color w:val="000000" w:themeColor="text1" w:themeTint="FF" w:themeShade="FF"/>
          <w:sz w:val="24"/>
          <w:szCs w:val="24"/>
          <w:lang w:val="en-US"/>
        </w:rPr>
        <w:t xml:space="preserve">With </w:t>
      </w:r>
      <w:r w:rsidRPr="55ED2504" w:rsidR="7F4A62FB">
        <w:rPr>
          <w:rFonts w:ascii="Aptos" w:hAnsi="Aptos" w:eastAsia="Aptos" w:cs="Aptos"/>
          <w:b w:val="0"/>
          <w:bCs w:val="0"/>
          <w:i w:val="0"/>
          <w:iCs w:val="0"/>
          <w:caps w:val="0"/>
          <w:smallCaps w:val="0"/>
          <w:noProof w:val="0"/>
          <w:color w:val="000000" w:themeColor="text1" w:themeTint="FF" w:themeShade="FF"/>
          <w:sz w:val="24"/>
          <w:szCs w:val="24"/>
          <w:lang w:val="en-US"/>
        </w:rPr>
        <w:t>state-of-the-art</w:t>
      </w:r>
      <w:r w:rsidRPr="55ED2504" w:rsidR="7F4A62FB">
        <w:rPr>
          <w:rFonts w:ascii="Aptos" w:hAnsi="Aptos" w:eastAsia="Aptos" w:cs="Aptos"/>
          <w:b w:val="0"/>
          <w:bCs w:val="0"/>
          <w:i w:val="0"/>
          <w:iCs w:val="0"/>
          <w:caps w:val="0"/>
          <w:smallCaps w:val="0"/>
          <w:noProof w:val="0"/>
          <w:color w:val="000000" w:themeColor="text1" w:themeTint="FF" w:themeShade="FF"/>
          <w:sz w:val="24"/>
          <w:szCs w:val="24"/>
          <w:lang w:val="en-US"/>
        </w:rPr>
        <w:t xml:space="preserve"> facilities and strategic partnerships, Wales can successfully deliver a world-class event that attracts international attention and sets new standards for innovative, eco-friendly MICE events.</w:t>
      </w:r>
    </w:p>
    <w:p w:rsidR="789C8005" w:rsidP="55ED2504" w:rsidRDefault="789C8005" w14:paraId="6B36DED6" w14:textId="4080C4B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5ED2504" w:rsidR="7F4A62FB">
        <w:rPr>
          <w:rFonts w:ascii="Aptos" w:hAnsi="Aptos" w:eastAsia="Aptos" w:cs="Aptos"/>
          <w:b w:val="0"/>
          <w:bCs w:val="0"/>
          <w:i w:val="0"/>
          <w:iCs w:val="0"/>
          <w:caps w:val="0"/>
          <w:smallCaps w:val="0"/>
          <w:noProof w:val="0"/>
          <w:color w:val="000000" w:themeColor="text1" w:themeTint="FF" w:themeShade="FF"/>
          <w:sz w:val="24"/>
          <w:szCs w:val="24"/>
          <w:lang w:val="en-US"/>
        </w:rPr>
        <w:t>Let’s make this vision a reality!</w:t>
      </w:r>
    </w:p>
    <w:p w:rsidR="789C8005" w:rsidP="55ED2504" w:rsidRDefault="789C8005" w14:paraId="17C2F9F1" w14:textId="00FF4BFA">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789C8005" w:rsidP="789C8005" w:rsidRDefault="789C8005" w14:paraId="0BF01DCC" w14:textId="18221244">
      <w:pPr>
        <w:pStyle w:val="Normal"/>
        <w:bidi w:val="0"/>
        <w:spacing w:before="240" w:beforeAutospacing="off" w:after="240" w:afterAutospacing="off" w:line="279" w:lineRule="auto"/>
        <w:ind w:left="0" w:right="0"/>
        <w:jc w:val="left"/>
        <w:rPr>
          <w:rFonts w:ascii="Aptos" w:hAnsi="Aptos" w:eastAsia="Aptos" w:cs="Aptos"/>
          <w:noProof w:val="0"/>
          <w:sz w:val="24"/>
          <w:szCs w:val="24"/>
          <w:lang w:val="en-GB"/>
        </w:rPr>
      </w:pPr>
    </w:p>
    <w:p w:rsidR="789C8005" w:rsidP="789C8005" w:rsidRDefault="789C8005" w14:paraId="05E4DF92" w14:textId="2E70ECC5">
      <w:pPr>
        <w:pStyle w:val="Normal"/>
        <w:spacing w:before="240" w:beforeAutospacing="off" w:after="240" w:afterAutospacing="off"/>
        <w:rPr>
          <w:rFonts w:ascii="Aptos" w:hAnsi="Aptos" w:eastAsia="Aptos" w:cs="Aptos"/>
          <w:noProof w:val="0"/>
          <w:sz w:val="24"/>
          <w:szCs w:val="24"/>
          <w:lang w:val="en-GB"/>
        </w:rPr>
      </w:pPr>
    </w:p>
    <w:p w:rsidR="789C8005" w:rsidP="789C8005" w:rsidRDefault="789C8005" w14:paraId="3D220628" w14:textId="31C52DFE">
      <w:pPr>
        <w:spacing w:before="240" w:beforeAutospacing="off" w:after="240" w:afterAutospacing="off"/>
        <w:rPr>
          <w:rFonts w:ascii="Aptos" w:hAnsi="Aptos" w:eastAsia="Aptos" w:cs="Aptos"/>
          <w:noProof w:val="0"/>
          <w:sz w:val="24"/>
          <w:szCs w:val="24"/>
          <w:lang w:val="en-GB"/>
        </w:rPr>
      </w:pPr>
    </w:p>
    <w:p w:rsidR="789C8005" w:rsidP="789C8005" w:rsidRDefault="789C8005" w14:paraId="45E2219D" w14:textId="03F9EBAB">
      <w:pPr>
        <w:pStyle w:val="Normal"/>
        <w:spacing w:before="240" w:beforeAutospacing="off" w:after="240" w:afterAutospacing="off"/>
        <w:rPr>
          <w:rFonts w:ascii="Aptos" w:hAnsi="Aptos" w:eastAsia="Aptos" w:cs="Aptos"/>
          <w:sz w:val="24"/>
          <w:szCs w:val="24"/>
        </w:rPr>
      </w:pPr>
    </w:p>
    <w:p w:rsidR="22505950" w:rsidP="789C8005" w:rsidRDefault="22505950" w14:paraId="76246AE6" w14:textId="38A68915">
      <w:pPr>
        <w:pStyle w:val="Normal"/>
        <w:spacing w:before="240" w:beforeAutospacing="off" w:after="240" w:afterAutospacing="off"/>
        <w:rPr>
          <w:rFonts w:ascii="Aptos" w:hAnsi="Aptos" w:eastAsia="Aptos" w:cs="Aptos"/>
          <w:noProof w:val="0"/>
          <w:sz w:val="24"/>
          <w:szCs w:val="24"/>
          <w:lang w:val="en-US"/>
        </w:rPr>
      </w:pPr>
      <w:r w:rsidRPr="55ED2504" w:rsidR="22505950">
        <w:rPr>
          <w:rFonts w:ascii="Aptos" w:hAnsi="Aptos" w:eastAsia="Aptos" w:cs="Aptos"/>
          <w:sz w:val="24"/>
          <w:szCs w:val="24"/>
        </w:rPr>
        <w:t>Reference list:</w:t>
      </w:r>
    </w:p>
    <w:p w:rsidR="43EDB274" w:rsidP="55ED2504" w:rsidRDefault="43EDB274" w14:paraId="6A0D1B12" w14:textId="08BCC9F4">
      <w:pPr>
        <w:pStyle w:val="Normal"/>
        <w:spacing w:before="240" w:beforeAutospacing="off" w:after="240" w:afterAutospacing="off"/>
      </w:pPr>
      <w:r w:rsidRPr="55ED2504" w:rsidR="43EDB274">
        <w:rPr>
          <w:rFonts w:ascii="Aptos" w:hAnsi="Aptos" w:eastAsia="Aptos" w:cs="Aptos"/>
          <w:noProof w:val="0"/>
          <w:sz w:val="24"/>
          <w:szCs w:val="24"/>
          <w:lang w:val="en-GB"/>
        </w:rPr>
        <w:t xml:space="preserve">Barnes, B. (2021). Disney's Creative Legacy: Insights from Animation to the Metaverse. </w:t>
      </w:r>
      <w:r w:rsidRPr="55ED2504" w:rsidR="43EDB274">
        <w:rPr>
          <w:rFonts w:ascii="Aptos" w:hAnsi="Aptos" w:eastAsia="Aptos" w:cs="Aptos"/>
          <w:i w:val="1"/>
          <w:iCs w:val="1"/>
          <w:noProof w:val="0"/>
          <w:sz w:val="24"/>
          <w:szCs w:val="24"/>
          <w:lang w:val="en-GB"/>
        </w:rPr>
        <w:t>Entertainment Business Quarterly, 13(4)</w:t>
      </w:r>
      <w:r w:rsidRPr="55ED2504" w:rsidR="43EDB274">
        <w:rPr>
          <w:rFonts w:ascii="Aptos" w:hAnsi="Aptos" w:eastAsia="Aptos" w:cs="Aptos"/>
          <w:noProof w:val="0"/>
          <w:sz w:val="24"/>
          <w:szCs w:val="24"/>
          <w:lang w:val="en-GB"/>
        </w:rPr>
        <w:t>, pp. 45–60.</w:t>
      </w:r>
    </w:p>
    <w:p w:rsidR="3768542D" w:rsidP="789C8005" w:rsidRDefault="3768542D" w14:paraId="4921F527" w14:textId="60DFC18F">
      <w:pPr>
        <w:pStyle w:val="Normal"/>
        <w:spacing w:before="240" w:beforeAutospacing="off" w:after="240" w:afterAutospacing="off"/>
        <w:rPr>
          <w:rFonts w:ascii="Aptos" w:hAnsi="Aptos" w:eastAsia="Aptos" w:cs="Aptos"/>
          <w:b w:val="0"/>
          <w:bCs w:val="0"/>
          <w:sz w:val="24"/>
          <w:szCs w:val="24"/>
        </w:rPr>
      </w:pPr>
      <w:r w:rsidRPr="789C8005" w:rsidR="3768542D">
        <w:rPr>
          <w:rFonts w:ascii="Aptos" w:hAnsi="Aptos" w:eastAsia="Aptos" w:cs="Aptos"/>
          <w:b w:val="0"/>
          <w:bCs w:val="0"/>
          <w:sz w:val="24"/>
          <w:szCs w:val="24"/>
        </w:rPr>
        <w:t>Brugha</w:t>
      </w:r>
      <w:r w:rsidRPr="789C8005" w:rsidR="3768542D">
        <w:rPr>
          <w:rFonts w:ascii="Aptos" w:hAnsi="Aptos" w:eastAsia="Aptos" w:cs="Aptos"/>
          <w:b w:val="0"/>
          <w:bCs w:val="0"/>
          <w:sz w:val="24"/>
          <w:szCs w:val="24"/>
        </w:rPr>
        <w:t xml:space="preserve">, R. and </w:t>
      </w:r>
      <w:r w:rsidRPr="789C8005" w:rsidR="3768542D">
        <w:rPr>
          <w:rFonts w:ascii="Aptos" w:hAnsi="Aptos" w:eastAsia="Aptos" w:cs="Aptos"/>
          <w:b w:val="0"/>
          <w:bCs w:val="0"/>
          <w:sz w:val="24"/>
          <w:szCs w:val="24"/>
        </w:rPr>
        <w:t>Varvasovszky</w:t>
      </w:r>
      <w:r w:rsidRPr="789C8005" w:rsidR="3768542D">
        <w:rPr>
          <w:rFonts w:ascii="Aptos" w:hAnsi="Aptos" w:eastAsia="Aptos" w:cs="Aptos"/>
          <w:b w:val="0"/>
          <w:bCs w:val="0"/>
          <w:sz w:val="24"/>
          <w:szCs w:val="24"/>
        </w:rPr>
        <w:t>, Z., (2000). Stakeholder analysis: a review. Health policy and planning, 15(3), pp.239-246.</w:t>
      </w:r>
    </w:p>
    <w:p w:rsidR="0BEDCB03" w:rsidP="789C8005" w:rsidRDefault="0BEDCB03" w14:paraId="42038B7D" w14:textId="1C443269">
      <w:pPr>
        <w:pStyle w:val="Normal"/>
        <w:spacing w:before="240" w:beforeAutospacing="off" w:after="240" w:afterAutospacing="off"/>
      </w:pPr>
      <w:r w:rsidRPr="789C8005" w:rsidR="0BEDCB03">
        <w:rPr>
          <w:rFonts w:ascii="Aptos" w:hAnsi="Aptos" w:eastAsia="Aptos" w:cs="Aptos"/>
          <w:noProof w:val="0"/>
          <w:sz w:val="24"/>
          <w:szCs w:val="24"/>
          <w:lang w:val="en-GB"/>
        </w:rPr>
        <w:t xml:space="preserve">Business Wales. (2022). </w:t>
      </w:r>
      <w:r w:rsidRPr="789C8005" w:rsidR="0BEDCB03">
        <w:rPr>
          <w:rFonts w:ascii="Aptos" w:hAnsi="Aptos" w:eastAsia="Aptos" w:cs="Aptos"/>
          <w:i w:val="1"/>
          <w:iCs w:val="1"/>
          <w:noProof w:val="0"/>
          <w:sz w:val="24"/>
          <w:szCs w:val="24"/>
          <w:lang w:val="en-GB"/>
        </w:rPr>
        <w:t>Supporting Welsh Businesses</w:t>
      </w:r>
      <w:r w:rsidRPr="789C8005" w:rsidR="0BEDCB03">
        <w:rPr>
          <w:rFonts w:ascii="Aptos" w:hAnsi="Aptos" w:eastAsia="Aptos" w:cs="Aptos"/>
          <w:noProof w:val="0"/>
          <w:sz w:val="24"/>
          <w:szCs w:val="24"/>
          <w:lang w:val="en-GB"/>
        </w:rPr>
        <w:t xml:space="preserve">. [online] Available at: </w:t>
      </w:r>
      <w:hyperlink r:id="R223cc38829224c97">
        <w:r w:rsidRPr="789C8005" w:rsidR="0BEDCB03">
          <w:rPr>
            <w:rStyle w:val="Hyperlink"/>
            <w:rFonts w:ascii="Aptos" w:hAnsi="Aptos" w:eastAsia="Aptos" w:cs="Aptos"/>
            <w:noProof w:val="0"/>
            <w:sz w:val="24"/>
            <w:szCs w:val="24"/>
            <w:lang w:val="en-GB"/>
          </w:rPr>
          <w:t>https://businesswales.gov.wales</w:t>
        </w:r>
      </w:hyperlink>
      <w:r w:rsidRPr="789C8005" w:rsidR="0BEDCB03">
        <w:rPr>
          <w:rFonts w:ascii="Aptos" w:hAnsi="Aptos" w:eastAsia="Aptos" w:cs="Aptos"/>
          <w:noProof w:val="0"/>
          <w:sz w:val="24"/>
          <w:szCs w:val="24"/>
          <w:lang w:val="en-GB"/>
        </w:rPr>
        <w:t xml:space="preserve"> [Accessed 12 Dec. 2023].</w:t>
      </w:r>
    </w:p>
    <w:p w:rsidR="203EFD6F" w:rsidP="789C8005" w:rsidRDefault="203EFD6F" w14:paraId="5D2A725B" w14:textId="438B9337">
      <w:pPr>
        <w:pStyle w:val="Normal"/>
        <w:spacing w:before="240" w:beforeAutospacing="off" w:after="240" w:afterAutospacing="off"/>
      </w:pPr>
      <w:r w:rsidRPr="55ED2504" w:rsidR="203EFD6F">
        <w:rPr>
          <w:rFonts w:ascii="Aptos" w:hAnsi="Aptos" w:eastAsia="Aptos" w:cs="Aptos"/>
          <w:noProof w:val="0"/>
          <w:sz w:val="24"/>
          <w:szCs w:val="24"/>
          <w:lang w:val="en-GB"/>
        </w:rPr>
        <w:t xml:space="preserve">Carbon Trust. (2021). </w:t>
      </w:r>
      <w:r w:rsidRPr="55ED2504" w:rsidR="203EFD6F">
        <w:rPr>
          <w:rFonts w:ascii="Aptos" w:hAnsi="Aptos" w:eastAsia="Aptos" w:cs="Aptos"/>
          <w:i w:val="1"/>
          <w:iCs w:val="1"/>
          <w:noProof w:val="0"/>
          <w:sz w:val="24"/>
          <w:szCs w:val="24"/>
          <w:lang w:val="en-GB"/>
        </w:rPr>
        <w:t>Energy Efficiency Solutions</w:t>
      </w:r>
      <w:r w:rsidRPr="55ED2504" w:rsidR="203EFD6F">
        <w:rPr>
          <w:rFonts w:ascii="Aptos" w:hAnsi="Aptos" w:eastAsia="Aptos" w:cs="Aptos"/>
          <w:noProof w:val="0"/>
          <w:sz w:val="24"/>
          <w:szCs w:val="24"/>
          <w:lang w:val="en-GB"/>
        </w:rPr>
        <w:t xml:space="preserve">. [online] Available at: </w:t>
      </w:r>
      <w:hyperlink r:id="R90e0808838ad4b61">
        <w:r w:rsidRPr="55ED2504" w:rsidR="203EFD6F">
          <w:rPr>
            <w:rStyle w:val="Hyperlink"/>
            <w:rFonts w:ascii="Aptos" w:hAnsi="Aptos" w:eastAsia="Aptos" w:cs="Aptos"/>
            <w:noProof w:val="0"/>
            <w:sz w:val="24"/>
            <w:szCs w:val="24"/>
            <w:lang w:val="en-GB"/>
          </w:rPr>
          <w:t>https://www.carbontrust.com</w:t>
        </w:r>
      </w:hyperlink>
      <w:r w:rsidRPr="55ED2504" w:rsidR="203EFD6F">
        <w:rPr>
          <w:rFonts w:ascii="Aptos" w:hAnsi="Aptos" w:eastAsia="Aptos" w:cs="Aptos"/>
          <w:noProof w:val="0"/>
          <w:sz w:val="24"/>
          <w:szCs w:val="24"/>
          <w:lang w:val="en-GB"/>
        </w:rPr>
        <w:t xml:space="preserve"> [Accessed 12 Dec. 2023].</w:t>
      </w:r>
    </w:p>
    <w:p w:rsidR="571C4BD0" w:rsidP="55ED2504" w:rsidRDefault="571C4BD0" w14:paraId="5B8B61AE" w14:textId="69C8EDE7">
      <w:pPr>
        <w:pStyle w:val="Normal"/>
        <w:spacing w:before="240" w:beforeAutospacing="off" w:after="240" w:afterAutospacing="off"/>
      </w:pPr>
      <w:r w:rsidRPr="55ED2504" w:rsidR="571C4BD0">
        <w:rPr>
          <w:rFonts w:ascii="Aptos" w:hAnsi="Aptos" w:eastAsia="Aptos" w:cs="Aptos"/>
          <w:noProof w:val="0"/>
          <w:sz w:val="24"/>
          <w:szCs w:val="24"/>
          <w:lang w:val="en-GB"/>
        </w:rPr>
        <w:t xml:space="preserve">Caswell Catering (2025) </w:t>
      </w:r>
      <w:r w:rsidRPr="55ED2504" w:rsidR="571C4BD0">
        <w:rPr>
          <w:rFonts w:ascii="Aptos" w:hAnsi="Aptos" w:eastAsia="Aptos" w:cs="Aptos"/>
          <w:i w:val="1"/>
          <w:iCs w:val="1"/>
          <w:noProof w:val="0"/>
          <w:sz w:val="24"/>
          <w:szCs w:val="24"/>
          <w:lang w:val="en-GB"/>
        </w:rPr>
        <w:t>Catering services in Swansea and South Wales</w:t>
      </w:r>
      <w:r w:rsidRPr="55ED2504" w:rsidR="571C4BD0">
        <w:rPr>
          <w:rFonts w:ascii="Aptos" w:hAnsi="Aptos" w:eastAsia="Aptos" w:cs="Aptos"/>
          <w:noProof w:val="0"/>
          <w:sz w:val="24"/>
          <w:szCs w:val="24"/>
          <w:lang w:val="en-GB"/>
        </w:rPr>
        <w:t xml:space="preserve">. Available at: </w:t>
      </w:r>
      <w:hyperlink r:id="R2aa8f985bc9644df">
        <w:r w:rsidRPr="55ED2504" w:rsidR="571C4BD0">
          <w:rPr>
            <w:rStyle w:val="Hyperlink"/>
            <w:rFonts w:ascii="Aptos" w:hAnsi="Aptos" w:eastAsia="Aptos" w:cs="Aptos"/>
            <w:noProof w:val="0"/>
            <w:sz w:val="24"/>
            <w:szCs w:val="24"/>
            <w:lang w:val="en-GB"/>
          </w:rPr>
          <w:t>https://www.caswellcatering.co.uk</w:t>
        </w:r>
      </w:hyperlink>
      <w:r w:rsidRPr="55ED2504" w:rsidR="571C4BD0">
        <w:rPr>
          <w:rFonts w:ascii="Aptos" w:hAnsi="Aptos" w:eastAsia="Aptos" w:cs="Aptos"/>
          <w:noProof w:val="0"/>
          <w:sz w:val="24"/>
          <w:szCs w:val="24"/>
          <w:lang w:val="en-GB"/>
        </w:rPr>
        <w:t xml:space="preserve"> (Accessed: 8 January 2025).</w:t>
      </w:r>
    </w:p>
    <w:p w:rsidR="4F3B337E" w:rsidP="789C8005" w:rsidRDefault="4F3B337E" w14:paraId="18668C26" w14:textId="05787C93">
      <w:pPr>
        <w:pStyle w:val="Normal"/>
        <w:spacing w:before="240" w:beforeAutospacing="off" w:after="240" w:afterAutospacing="off"/>
      </w:pPr>
      <w:r w:rsidRPr="55ED2504" w:rsidR="4F3B337E">
        <w:rPr>
          <w:rFonts w:ascii="Aptos" w:hAnsi="Aptos" w:eastAsia="Aptos" w:cs="Aptos"/>
          <w:noProof w:val="0"/>
          <w:sz w:val="24"/>
          <w:szCs w:val="24"/>
          <w:lang w:val="en-GB"/>
        </w:rPr>
        <w:t xml:space="preserve">Catering for Sustainability. (2021). </w:t>
      </w:r>
      <w:r w:rsidRPr="55ED2504" w:rsidR="4F3B337E">
        <w:rPr>
          <w:rFonts w:ascii="Aptos" w:hAnsi="Aptos" w:eastAsia="Aptos" w:cs="Aptos"/>
          <w:i w:val="1"/>
          <w:iCs w:val="1"/>
          <w:noProof w:val="0"/>
          <w:sz w:val="24"/>
          <w:szCs w:val="24"/>
          <w:lang w:val="en-GB"/>
        </w:rPr>
        <w:t>Eco-Friendly Catering Practices</w:t>
      </w:r>
      <w:r w:rsidRPr="55ED2504" w:rsidR="4F3B337E">
        <w:rPr>
          <w:rFonts w:ascii="Aptos" w:hAnsi="Aptos" w:eastAsia="Aptos" w:cs="Aptos"/>
          <w:noProof w:val="0"/>
          <w:sz w:val="24"/>
          <w:szCs w:val="24"/>
          <w:lang w:val="en-GB"/>
        </w:rPr>
        <w:t xml:space="preserve">. [online] Available at: </w:t>
      </w:r>
      <w:hyperlink r:id="Re38f4905f3b24061">
        <w:r w:rsidRPr="55ED2504" w:rsidR="4F3B337E">
          <w:rPr>
            <w:rStyle w:val="Hyperlink"/>
            <w:rFonts w:ascii="Aptos" w:hAnsi="Aptos" w:eastAsia="Aptos" w:cs="Aptos"/>
            <w:noProof w:val="0"/>
            <w:sz w:val="24"/>
            <w:szCs w:val="24"/>
            <w:lang w:val="en-GB"/>
          </w:rPr>
          <w:t>https://www.cateringforsustainability.org</w:t>
        </w:r>
      </w:hyperlink>
      <w:r w:rsidRPr="55ED2504" w:rsidR="4F3B337E">
        <w:rPr>
          <w:rFonts w:ascii="Aptos" w:hAnsi="Aptos" w:eastAsia="Aptos" w:cs="Aptos"/>
          <w:noProof w:val="0"/>
          <w:sz w:val="24"/>
          <w:szCs w:val="24"/>
          <w:lang w:val="en-GB"/>
        </w:rPr>
        <w:t xml:space="preserve"> [Accessed 12 Dec. 2023].</w:t>
      </w:r>
    </w:p>
    <w:p w:rsidR="3C08632C" w:rsidP="55ED2504" w:rsidRDefault="3C08632C" w14:paraId="512C932B" w14:textId="15289F6F">
      <w:pPr>
        <w:pStyle w:val="Normal"/>
        <w:spacing w:before="240" w:beforeAutospacing="off" w:after="240" w:afterAutospacing="off"/>
      </w:pPr>
      <w:r w:rsidRPr="55ED2504" w:rsidR="3C08632C">
        <w:rPr>
          <w:rFonts w:ascii="Aptos" w:hAnsi="Aptos" w:eastAsia="Aptos" w:cs="Aptos"/>
          <w:noProof w:val="0"/>
          <w:sz w:val="24"/>
          <w:szCs w:val="24"/>
          <w:lang w:val="en-GB"/>
        </w:rPr>
        <w:t xml:space="preserve">C-MW.net, 2023. UK events industry generates £61.6bn annually according to new industry report. [online] Available at: </w:t>
      </w:r>
      <w:hyperlink r:id="Rc79cc8021df149ae">
        <w:r w:rsidRPr="55ED2504" w:rsidR="3C08632C">
          <w:rPr>
            <w:rStyle w:val="Hyperlink"/>
            <w:rFonts w:ascii="Aptos" w:hAnsi="Aptos" w:eastAsia="Aptos" w:cs="Aptos"/>
            <w:noProof w:val="0"/>
            <w:sz w:val="24"/>
            <w:szCs w:val="24"/>
            <w:lang w:val="en-GB"/>
          </w:rPr>
          <w:t>https://www.c-mw.net/uk-events-industry-generates-61-6bn-annually-according-to-new-industry-report</w:t>
        </w:r>
      </w:hyperlink>
      <w:r w:rsidRPr="55ED2504" w:rsidR="3C08632C">
        <w:rPr>
          <w:rFonts w:ascii="Aptos" w:hAnsi="Aptos" w:eastAsia="Aptos" w:cs="Aptos"/>
          <w:noProof w:val="0"/>
          <w:sz w:val="24"/>
          <w:szCs w:val="24"/>
          <w:lang w:val="en-GB"/>
        </w:rPr>
        <w:t xml:space="preserve"> [Accessed 7 January 2025].</w:t>
      </w:r>
    </w:p>
    <w:p w:rsidR="405472F6" w:rsidP="789C8005" w:rsidRDefault="405472F6" w14:paraId="565C86CC" w14:textId="2B8F4B46">
      <w:pPr>
        <w:pStyle w:val="Normal"/>
        <w:spacing w:before="240" w:beforeAutospacing="off" w:after="240" w:afterAutospacing="off"/>
        <w:rPr>
          <w:rFonts w:ascii="Aptos" w:hAnsi="Aptos" w:eastAsia="Aptos" w:cs="Aptos"/>
          <w:b w:val="0"/>
          <w:bCs w:val="0"/>
          <w:sz w:val="24"/>
          <w:szCs w:val="24"/>
        </w:rPr>
      </w:pPr>
      <w:r w:rsidRPr="789C8005" w:rsidR="405472F6">
        <w:rPr>
          <w:rFonts w:ascii="Aptos" w:hAnsi="Aptos" w:eastAsia="Aptos" w:cs="Aptos"/>
          <w:b w:val="0"/>
          <w:bCs w:val="0"/>
          <w:sz w:val="24"/>
          <w:szCs w:val="24"/>
        </w:rPr>
        <w:t>Crane, B., (2020). Revisiting who, when, and why stakeholders matter: Trust and stakeholder connectedness. Business &amp; Society, 59(2), pp.263-286.</w:t>
      </w:r>
    </w:p>
    <w:p w:rsidR="122378D9" w:rsidP="789C8005" w:rsidRDefault="122378D9" w14:paraId="5473E9FF" w14:textId="4AE5FE98">
      <w:pPr>
        <w:pStyle w:val="Normal"/>
        <w:spacing w:before="240" w:beforeAutospacing="off" w:after="240" w:afterAutospacing="off"/>
        <w:rPr>
          <w:rFonts w:ascii="Aptos" w:hAnsi="Aptos" w:eastAsia="Aptos" w:cs="Aptos"/>
          <w:b w:val="0"/>
          <w:bCs w:val="0"/>
          <w:sz w:val="24"/>
          <w:szCs w:val="24"/>
        </w:rPr>
      </w:pPr>
      <w:r w:rsidRPr="55ED2504" w:rsidR="122378D9">
        <w:rPr>
          <w:rFonts w:ascii="Aptos" w:hAnsi="Aptos" w:eastAsia="Aptos" w:cs="Aptos"/>
          <w:b w:val="0"/>
          <w:bCs w:val="0"/>
          <w:sz w:val="24"/>
          <w:szCs w:val="24"/>
        </w:rPr>
        <w:t xml:space="preserve">Daley, L (2023). “Case Study: The Strategy behind ICC Wales’ Protect Duty </w:t>
      </w:r>
      <w:r w:rsidRPr="55ED2504" w:rsidR="122378D9">
        <w:rPr>
          <w:rFonts w:ascii="Aptos" w:hAnsi="Aptos" w:eastAsia="Aptos" w:cs="Aptos"/>
          <w:b w:val="0"/>
          <w:bCs w:val="0"/>
          <w:sz w:val="24"/>
          <w:szCs w:val="24"/>
        </w:rPr>
        <w:t>Campaign  -</w:t>
      </w:r>
      <w:r w:rsidRPr="55ED2504" w:rsidR="122378D9">
        <w:rPr>
          <w:rFonts w:ascii="Aptos" w:hAnsi="Aptos" w:eastAsia="Aptos" w:cs="Aptos"/>
          <w:b w:val="0"/>
          <w:bCs w:val="0"/>
          <w:sz w:val="24"/>
          <w:szCs w:val="24"/>
        </w:rPr>
        <w:t xml:space="preserve"> Conference News.” Available at: www.conference-news.co.uk/people/case-study-the-strategy-behind-icc-wales-protect-duty-campaign/. Accessed 8 Dec. 2024.</w:t>
      </w:r>
    </w:p>
    <w:p w:rsidR="688270C6" w:rsidP="55ED2504" w:rsidRDefault="688270C6" w14:paraId="5E293252" w14:textId="084A525D">
      <w:pPr>
        <w:pStyle w:val="Normal"/>
        <w:spacing w:before="240" w:beforeAutospacing="off" w:after="240" w:afterAutospacing="off"/>
      </w:pPr>
      <w:r w:rsidRPr="55ED2504" w:rsidR="688270C6">
        <w:rPr>
          <w:rFonts w:ascii="Aptos" w:hAnsi="Aptos" w:eastAsia="Aptos" w:cs="Aptos"/>
          <w:noProof w:val="0"/>
          <w:sz w:val="24"/>
          <w:szCs w:val="24"/>
          <w:lang w:val="en-GB"/>
        </w:rPr>
        <w:t xml:space="preserve">Digital Festival Wales, 2024. </w:t>
      </w:r>
      <w:r w:rsidRPr="55ED2504" w:rsidR="688270C6">
        <w:rPr>
          <w:rFonts w:ascii="Aptos" w:hAnsi="Aptos" w:eastAsia="Aptos" w:cs="Aptos"/>
          <w:i w:val="1"/>
          <w:iCs w:val="1"/>
          <w:noProof w:val="0"/>
          <w:sz w:val="24"/>
          <w:szCs w:val="24"/>
          <w:lang w:val="en-GB"/>
        </w:rPr>
        <w:t>Digital Festival Wales</w:t>
      </w:r>
      <w:r w:rsidRPr="55ED2504" w:rsidR="688270C6">
        <w:rPr>
          <w:rFonts w:ascii="Aptos" w:hAnsi="Aptos" w:eastAsia="Aptos" w:cs="Aptos"/>
          <w:noProof w:val="0"/>
          <w:sz w:val="24"/>
          <w:szCs w:val="24"/>
          <w:lang w:val="en-GB"/>
        </w:rPr>
        <w:t xml:space="preserve">. [online] Available at: </w:t>
      </w:r>
      <w:hyperlink r:id="R32d3f12d0bb1421a">
        <w:r w:rsidRPr="55ED2504" w:rsidR="688270C6">
          <w:rPr>
            <w:rStyle w:val="Hyperlink"/>
            <w:rFonts w:ascii="Aptos" w:hAnsi="Aptos" w:eastAsia="Aptos" w:cs="Aptos"/>
            <w:noProof w:val="0"/>
            <w:sz w:val="24"/>
            <w:szCs w:val="24"/>
            <w:lang w:val="en-GB"/>
          </w:rPr>
          <w:t>https://www.digitalfestivalwales.com</w:t>
        </w:r>
      </w:hyperlink>
      <w:r w:rsidRPr="55ED2504" w:rsidR="688270C6">
        <w:rPr>
          <w:rFonts w:ascii="Aptos" w:hAnsi="Aptos" w:eastAsia="Aptos" w:cs="Aptos"/>
          <w:noProof w:val="0"/>
          <w:sz w:val="24"/>
          <w:szCs w:val="24"/>
          <w:lang w:val="en-GB"/>
        </w:rPr>
        <w:t xml:space="preserve"> [Accessed 7 January 2025].</w:t>
      </w:r>
    </w:p>
    <w:p w:rsidR="74EE5F25" w:rsidP="55ED2504" w:rsidRDefault="74EE5F25" w14:paraId="727F5C71" w14:textId="0F4EF074">
      <w:pPr>
        <w:pStyle w:val="Normal"/>
        <w:spacing w:before="240" w:beforeAutospacing="off" w:after="240" w:afterAutospacing="off"/>
      </w:pPr>
      <w:r w:rsidRPr="55ED2504" w:rsidR="74EE5F25">
        <w:rPr>
          <w:rFonts w:ascii="Aptos" w:hAnsi="Aptos" w:eastAsia="Aptos" w:cs="Aptos"/>
          <w:noProof w:val="0"/>
          <w:sz w:val="24"/>
          <w:szCs w:val="24"/>
          <w:lang w:val="en-GB"/>
        </w:rPr>
        <w:t xml:space="preserve">Disney (2025) </w:t>
      </w:r>
      <w:r w:rsidRPr="55ED2504" w:rsidR="74EE5F25">
        <w:rPr>
          <w:rFonts w:ascii="Aptos" w:hAnsi="Aptos" w:eastAsia="Aptos" w:cs="Aptos"/>
          <w:i w:val="1"/>
          <w:iCs w:val="1"/>
          <w:noProof w:val="0"/>
          <w:sz w:val="24"/>
          <w:szCs w:val="24"/>
          <w:lang w:val="en-GB"/>
        </w:rPr>
        <w:t>D23 (Disney)</w:t>
      </w:r>
      <w:r w:rsidRPr="55ED2504" w:rsidR="74EE5F25">
        <w:rPr>
          <w:rFonts w:ascii="Aptos" w:hAnsi="Aptos" w:eastAsia="Aptos" w:cs="Aptos"/>
          <w:noProof w:val="0"/>
          <w:sz w:val="24"/>
          <w:szCs w:val="24"/>
          <w:lang w:val="en-GB"/>
        </w:rPr>
        <w:t xml:space="preserve">. Available at: </w:t>
      </w:r>
      <w:hyperlink r:id="Rb63089f8c9ec48ad">
        <w:r w:rsidRPr="55ED2504" w:rsidR="74EE5F25">
          <w:rPr>
            <w:rStyle w:val="Hyperlink"/>
            <w:rFonts w:ascii="Aptos" w:hAnsi="Aptos" w:eastAsia="Aptos" w:cs="Aptos"/>
            <w:noProof w:val="0"/>
            <w:sz w:val="24"/>
            <w:szCs w:val="24"/>
            <w:lang w:val="en-GB"/>
          </w:rPr>
          <w:t>https://en.wikipedia.org/wiki/D23_%28Disney%29</w:t>
        </w:r>
      </w:hyperlink>
      <w:r w:rsidRPr="55ED2504" w:rsidR="74EE5F25">
        <w:rPr>
          <w:rFonts w:ascii="Aptos" w:hAnsi="Aptos" w:eastAsia="Aptos" w:cs="Aptos"/>
          <w:noProof w:val="0"/>
          <w:sz w:val="24"/>
          <w:szCs w:val="24"/>
          <w:lang w:val="en-GB"/>
        </w:rPr>
        <w:t xml:space="preserve"> (Accessed: 8 January 2025).</w:t>
      </w:r>
    </w:p>
    <w:p w:rsidR="19EE91E9" w:rsidP="55ED2504" w:rsidRDefault="19EE91E9" w14:paraId="76EF8201" w14:textId="524510D3">
      <w:pPr>
        <w:pStyle w:val="Normal"/>
        <w:spacing w:before="240" w:beforeAutospacing="off" w:after="240" w:afterAutospacing="off"/>
      </w:pPr>
      <w:r w:rsidRPr="55ED2504" w:rsidR="19EE91E9">
        <w:rPr>
          <w:rFonts w:ascii="Aptos" w:hAnsi="Aptos" w:eastAsia="Aptos" w:cs="Aptos"/>
          <w:noProof w:val="0"/>
          <w:sz w:val="24"/>
          <w:szCs w:val="24"/>
          <w:lang w:val="en-GB"/>
        </w:rPr>
        <w:t xml:space="preserve">Disney Parks Blog. (2020). D23 Expo 2019 Recap: 65,000 Fans and Groundbreaking Announcements. Available at: </w:t>
      </w:r>
      <w:hyperlink r:id="R0f234c16f615496a">
        <w:r w:rsidRPr="55ED2504" w:rsidR="19EE91E9">
          <w:rPr>
            <w:rStyle w:val="Hyperlink"/>
            <w:rFonts w:ascii="Aptos" w:hAnsi="Aptos" w:eastAsia="Aptos" w:cs="Aptos"/>
            <w:noProof w:val="0"/>
            <w:sz w:val="24"/>
            <w:szCs w:val="24"/>
            <w:lang w:val="en-GB"/>
          </w:rPr>
          <w:t>https://disneyparksblog.com</w:t>
        </w:r>
      </w:hyperlink>
      <w:r w:rsidRPr="55ED2504" w:rsidR="19EE91E9">
        <w:rPr>
          <w:rFonts w:ascii="Aptos" w:hAnsi="Aptos" w:eastAsia="Aptos" w:cs="Aptos"/>
          <w:noProof w:val="0"/>
          <w:sz w:val="24"/>
          <w:szCs w:val="24"/>
          <w:lang w:val="en-GB"/>
        </w:rPr>
        <w:t xml:space="preserve"> (Accessed 5 Jan. 2025).</w:t>
      </w:r>
    </w:p>
    <w:p w:rsidR="19EE91E9" w:rsidP="55ED2504" w:rsidRDefault="19EE91E9" w14:paraId="23F759C2" w14:textId="5CF8E885">
      <w:pPr>
        <w:pStyle w:val="Normal"/>
        <w:spacing w:before="240" w:beforeAutospacing="off" w:after="240" w:afterAutospacing="off"/>
      </w:pPr>
      <w:r w:rsidRPr="55ED2504" w:rsidR="19EE91E9">
        <w:rPr>
          <w:rFonts w:ascii="Aptos" w:hAnsi="Aptos" w:eastAsia="Aptos" w:cs="Aptos"/>
          <w:noProof w:val="0"/>
          <w:sz w:val="24"/>
          <w:szCs w:val="24"/>
          <w:lang w:val="en-GB"/>
        </w:rPr>
        <w:t xml:space="preserve">Eventbrite. (2022). The Rise of Digital Engagement in the Event Industry: Trends and Insights. Available at: </w:t>
      </w:r>
      <w:hyperlink r:id="R7bb3f74ca8774e8b">
        <w:r w:rsidRPr="55ED2504" w:rsidR="19EE91E9">
          <w:rPr>
            <w:rStyle w:val="Hyperlink"/>
            <w:rFonts w:ascii="Aptos" w:hAnsi="Aptos" w:eastAsia="Aptos" w:cs="Aptos"/>
            <w:noProof w:val="0"/>
            <w:sz w:val="24"/>
            <w:szCs w:val="24"/>
            <w:lang w:val="en-GB"/>
          </w:rPr>
          <w:t>https://www.eventbrite.com</w:t>
        </w:r>
      </w:hyperlink>
      <w:r w:rsidRPr="55ED2504" w:rsidR="19EE91E9">
        <w:rPr>
          <w:rFonts w:ascii="Aptos" w:hAnsi="Aptos" w:eastAsia="Aptos" w:cs="Aptos"/>
          <w:noProof w:val="0"/>
          <w:sz w:val="24"/>
          <w:szCs w:val="24"/>
          <w:lang w:val="en-GB"/>
        </w:rPr>
        <w:t xml:space="preserve"> (Accessed 7 Jan. 2025).</w:t>
      </w:r>
    </w:p>
    <w:p w:rsidR="19EE91E9" w:rsidP="55ED2504" w:rsidRDefault="19EE91E9" w14:paraId="1D8E95B0" w14:textId="263CBF86">
      <w:pPr>
        <w:pStyle w:val="Normal"/>
        <w:spacing w:before="240" w:beforeAutospacing="off" w:after="240" w:afterAutospacing="off"/>
        <w:ind w:left="0"/>
        <w:rPr>
          <w:rFonts w:ascii="Aptos" w:hAnsi="Aptos" w:eastAsia="Aptos" w:cs="Aptos"/>
          <w:noProof w:val="0"/>
          <w:sz w:val="24"/>
          <w:szCs w:val="24"/>
          <w:lang w:val="en-GB"/>
        </w:rPr>
      </w:pPr>
      <w:r w:rsidRPr="55ED2504" w:rsidR="19EE91E9">
        <w:rPr>
          <w:rFonts w:ascii="Aptos" w:hAnsi="Aptos" w:eastAsia="Aptos" w:cs="Aptos"/>
          <w:noProof w:val="0"/>
          <w:sz w:val="24"/>
          <w:szCs w:val="24"/>
          <w:lang w:val="en-GB"/>
        </w:rPr>
        <w:t xml:space="preserve">Events Industry Alliance, 2023. Events industry contributes £109 billion to UK economy. [online] Available at: </w:t>
      </w:r>
      <w:hyperlink r:id="R0f8d073a6c9f477c">
        <w:r w:rsidRPr="55ED2504" w:rsidR="19EE91E9">
          <w:rPr>
            <w:rStyle w:val="Hyperlink"/>
            <w:rFonts w:ascii="Aptos" w:hAnsi="Aptos" w:eastAsia="Aptos" w:cs="Aptos"/>
            <w:noProof w:val="0"/>
            <w:sz w:val="24"/>
            <w:szCs w:val="24"/>
            <w:lang w:val="en-GB"/>
          </w:rPr>
          <w:t>https://www.eventsindustryalliance.com/press-releases/events-industry-contributes-109-billion-uk-economy</w:t>
        </w:r>
      </w:hyperlink>
      <w:r w:rsidRPr="55ED2504" w:rsidR="19EE91E9">
        <w:rPr>
          <w:rFonts w:ascii="Aptos" w:hAnsi="Aptos" w:eastAsia="Aptos" w:cs="Aptos"/>
          <w:noProof w:val="0"/>
          <w:sz w:val="24"/>
          <w:szCs w:val="24"/>
          <w:lang w:val="en-GB"/>
        </w:rPr>
        <w:t xml:space="preserve"> [Accessed 7 January 2025].</w:t>
      </w:r>
    </w:p>
    <w:p w:rsidR="67E5F715" w:rsidP="55ED2504" w:rsidRDefault="67E5F715" w14:paraId="7EDBA5CC" w14:textId="4AED6FA0">
      <w:pPr>
        <w:pStyle w:val="Normal"/>
        <w:spacing w:before="240" w:beforeAutospacing="off" w:after="240" w:afterAutospacing="off"/>
        <w:rPr>
          <w:rFonts w:ascii="Aptos" w:hAnsi="Aptos" w:eastAsia="Aptos" w:cs="Aptos"/>
          <w:b w:val="0"/>
          <w:bCs w:val="0"/>
          <w:sz w:val="24"/>
          <w:szCs w:val="24"/>
        </w:rPr>
      </w:pPr>
      <w:r w:rsidRPr="55ED2504" w:rsidR="67E5F715">
        <w:rPr>
          <w:rFonts w:ascii="Aptos" w:hAnsi="Aptos" w:eastAsia="Aptos" w:cs="Aptos"/>
          <w:b w:val="0"/>
          <w:bCs w:val="0"/>
          <w:sz w:val="24"/>
          <w:szCs w:val="24"/>
        </w:rPr>
        <w:t>Goodwin, H., 2008. Tourism, local economic development, and poverty reduction. Applied Research in economic development, 5(3), pp.55-64.</w:t>
      </w:r>
    </w:p>
    <w:p w:rsidR="67E5F715" w:rsidP="55ED2504" w:rsidRDefault="67E5F715" w14:paraId="7F2B1BEC" w14:textId="740E9B64">
      <w:pPr>
        <w:pStyle w:val="Normal"/>
        <w:spacing w:before="240" w:beforeAutospacing="off" w:after="240" w:afterAutospacing="off"/>
        <w:rPr>
          <w:rFonts w:ascii="Aptos" w:hAnsi="Aptos" w:eastAsia="Aptos" w:cs="Aptos"/>
          <w:sz w:val="24"/>
          <w:szCs w:val="24"/>
        </w:rPr>
      </w:pPr>
      <w:r w:rsidRPr="55ED2504" w:rsidR="67E5F715">
        <w:rPr>
          <w:rFonts w:ascii="Aptos" w:hAnsi="Aptos" w:eastAsia="Aptos" w:cs="Aptos"/>
          <w:sz w:val="24"/>
          <w:szCs w:val="24"/>
        </w:rPr>
        <w:t xml:space="preserve">Gov (2020) “UK Infrastructure Article Great.gov.uk International.” Available at. </w:t>
      </w:r>
      <w:hyperlink r:id="R855ad6059d424c8b">
        <w:r w:rsidRPr="55ED2504" w:rsidR="67E5F715">
          <w:rPr>
            <w:rStyle w:val="Hyperlink"/>
            <w:rFonts w:ascii="Aptos" w:hAnsi="Aptos" w:eastAsia="Aptos" w:cs="Aptos"/>
            <w:sz w:val="24"/>
            <w:szCs w:val="24"/>
          </w:rPr>
          <w:t>www.great.gov.uk/international/investment/uk-infrastructure/</w:t>
        </w:r>
      </w:hyperlink>
      <w:r w:rsidRPr="55ED2504" w:rsidR="67E5F715">
        <w:rPr>
          <w:rFonts w:ascii="Aptos" w:hAnsi="Aptos" w:eastAsia="Aptos" w:cs="Aptos"/>
          <w:sz w:val="24"/>
          <w:szCs w:val="24"/>
        </w:rPr>
        <w:t>.</w:t>
      </w:r>
    </w:p>
    <w:p w:rsidR="67E5F715" w:rsidP="55ED2504" w:rsidRDefault="67E5F715" w14:paraId="0985CCCF" w14:textId="437CD0AA">
      <w:pPr>
        <w:pStyle w:val="Normal"/>
        <w:spacing w:before="240" w:beforeAutospacing="off" w:after="240" w:afterAutospacing="off"/>
        <w:rPr>
          <w:rFonts w:ascii="Aptos" w:hAnsi="Aptos" w:eastAsia="Aptos" w:cs="Aptos"/>
          <w:sz w:val="24"/>
          <w:szCs w:val="24"/>
        </w:rPr>
      </w:pPr>
      <w:r w:rsidRPr="55ED2504" w:rsidR="67E5F715">
        <w:rPr>
          <w:rFonts w:ascii="Aptos" w:hAnsi="Aptos" w:eastAsia="Aptos" w:cs="Aptos"/>
          <w:sz w:val="24"/>
          <w:szCs w:val="24"/>
        </w:rPr>
        <w:t>GOV.Wales</w:t>
      </w:r>
      <w:r w:rsidRPr="55ED2504" w:rsidR="67E5F715">
        <w:rPr>
          <w:rFonts w:ascii="Aptos" w:hAnsi="Aptos" w:eastAsia="Aptos" w:cs="Aptos"/>
          <w:sz w:val="24"/>
          <w:szCs w:val="24"/>
        </w:rPr>
        <w:t xml:space="preserve"> (2024). “Public Service Vehicles (Buses and Taxis): April 2022 to March 2023 [HTML] | GOV.WALES.” GOV.WALES, 16 Apr. 2024, www.gov.wales/public-service-vehicles-buses-and-taxis-april-2022-march-2023-html.</w:t>
      </w:r>
    </w:p>
    <w:p w:rsidR="19EE91E9" w:rsidP="55ED2504" w:rsidRDefault="19EE91E9" w14:paraId="1BABE1BA" w14:textId="52805678">
      <w:pPr>
        <w:pStyle w:val="Normal"/>
        <w:spacing w:before="240" w:beforeAutospacing="off" w:after="240" w:afterAutospacing="off"/>
        <w:ind w:left="0"/>
        <w:rPr>
          <w:rFonts w:ascii="Aptos" w:hAnsi="Aptos" w:eastAsia="Aptos" w:cs="Aptos"/>
          <w:noProof w:val="0"/>
          <w:sz w:val="24"/>
          <w:szCs w:val="24"/>
          <w:lang w:val="en-GB"/>
        </w:rPr>
      </w:pPr>
      <w:r w:rsidRPr="55ED2504" w:rsidR="19EE91E9">
        <w:rPr>
          <w:rFonts w:ascii="Aptos" w:hAnsi="Aptos" w:eastAsia="Aptos" w:cs="Aptos"/>
          <w:noProof w:val="0"/>
          <w:sz w:val="24"/>
          <w:szCs w:val="24"/>
          <w:lang w:val="en-GB"/>
        </w:rPr>
        <w:t xml:space="preserve">Grand View Research. (2021). Event Management Market Size &amp; Trends Analysis Report, 2021–2028. Available at: </w:t>
      </w:r>
      <w:hyperlink r:id="Rd3b0ae5e4e704d36">
        <w:r w:rsidRPr="55ED2504" w:rsidR="19EE91E9">
          <w:rPr>
            <w:rStyle w:val="Hyperlink"/>
            <w:rFonts w:ascii="Aptos" w:hAnsi="Aptos" w:eastAsia="Aptos" w:cs="Aptos"/>
            <w:noProof w:val="0"/>
            <w:sz w:val="24"/>
            <w:szCs w:val="24"/>
            <w:lang w:val="en-GB"/>
          </w:rPr>
          <w:t>https://www.grandviewresearch.com</w:t>
        </w:r>
      </w:hyperlink>
      <w:r w:rsidRPr="55ED2504" w:rsidR="19EE91E9">
        <w:rPr>
          <w:rFonts w:ascii="Aptos" w:hAnsi="Aptos" w:eastAsia="Aptos" w:cs="Aptos"/>
          <w:noProof w:val="0"/>
          <w:sz w:val="24"/>
          <w:szCs w:val="24"/>
          <w:lang w:val="en-GB"/>
        </w:rPr>
        <w:t xml:space="preserve"> (Accessed 5 Jan. 2025).</w:t>
      </w:r>
    </w:p>
    <w:p w:rsidR="19EE91E9" w:rsidP="55ED2504" w:rsidRDefault="19EE91E9" w14:paraId="6AEFE102" w14:textId="6DB80D53">
      <w:pPr>
        <w:pStyle w:val="Normal"/>
        <w:spacing w:before="240" w:beforeAutospacing="off" w:after="240" w:afterAutospacing="off"/>
        <w:ind w:left="0"/>
        <w:rPr>
          <w:rFonts w:ascii="Aptos" w:hAnsi="Aptos" w:eastAsia="Aptos" w:cs="Aptos"/>
          <w:noProof w:val="0"/>
          <w:sz w:val="24"/>
          <w:szCs w:val="24"/>
          <w:lang w:val="en-GB"/>
        </w:rPr>
      </w:pPr>
      <w:r w:rsidRPr="55ED2504" w:rsidR="19EE91E9">
        <w:rPr>
          <w:rFonts w:ascii="Aptos" w:hAnsi="Aptos" w:eastAsia="Aptos" w:cs="Aptos"/>
          <w:noProof w:val="0"/>
          <w:sz w:val="24"/>
          <w:szCs w:val="24"/>
          <w:lang w:val="en-GB"/>
        </w:rPr>
        <w:t xml:space="preserve">Grand View Research, 2024. Virtual Events Market Outlook 2024–2030. [online] Available at: </w:t>
      </w:r>
      <w:hyperlink r:id="Re40717b7179c451a">
        <w:r w:rsidRPr="55ED2504" w:rsidR="19EE91E9">
          <w:rPr>
            <w:rStyle w:val="Hyperlink"/>
            <w:rFonts w:ascii="Aptos" w:hAnsi="Aptos" w:eastAsia="Aptos" w:cs="Aptos"/>
            <w:noProof w:val="0"/>
            <w:sz w:val="24"/>
            <w:szCs w:val="24"/>
            <w:lang w:val="en-GB"/>
          </w:rPr>
          <w:t>https://www.grandviewresearch.com/horizon/outlook/virtual-events-market/uk</w:t>
        </w:r>
      </w:hyperlink>
      <w:r w:rsidRPr="55ED2504" w:rsidR="19EE91E9">
        <w:rPr>
          <w:rFonts w:ascii="Aptos" w:hAnsi="Aptos" w:eastAsia="Aptos" w:cs="Aptos"/>
          <w:noProof w:val="0"/>
          <w:sz w:val="24"/>
          <w:szCs w:val="24"/>
          <w:lang w:val="en-GB"/>
        </w:rPr>
        <w:t xml:space="preserve"> [Accessed 7 January 2025].</w:t>
      </w:r>
    </w:p>
    <w:p w:rsidR="19EE91E9" w:rsidP="55ED2504" w:rsidRDefault="19EE91E9" w14:paraId="06DB817E" w14:textId="2ED7593B">
      <w:pPr>
        <w:pStyle w:val="Normal"/>
        <w:spacing w:before="240" w:beforeAutospacing="off" w:after="240" w:afterAutospacing="off"/>
        <w:ind w:left="0"/>
        <w:rPr>
          <w:rFonts w:ascii="Aptos" w:hAnsi="Aptos" w:eastAsia="Aptos" w:cs="Aptos"/>
          <w:noProof w:val="0"/>
          <w:sz w:val="24"/>
          <w:szCs w:val="24"/>
          <w:lang w:val="en-GB"/>
        </w:rPr>
      </w:pPr>
      <w:r w:rsidRPr="55ED2504" w:rsidR="19EE91E9">
        <w:rPr>
          <w:rFonts w:ascii="Aptos" w:hAnsi="Aptos" w:eastAsia="Aptos" w:cs="Aptos"/>
          <w:noProof w:val="0"/>
          <w:sz w:val="24"/>
          <w:szCs w:val="24"/>
          <w:lang w:val="en-GB"/>
        </w:rPr>
        <w:t xml:space="preserve">Grand View Research. (2021). Virtual and Augmented Reality Market Size &amp; Trends Analysis Report, 2021–2028. Available at: </w:t>
      </w:r>
      <w:hyperlink r:id="Rb563c511f2d84cba">
        <w:r w:rsidRPr="55ED2504" w:rsidR="19EE91E9">
          <w:rPr>
            <w:rStyle w:val="Hyperlink"/>
            <w:rFonts w:ascii="Aptos" w:hAnsi="Aptos" w:eastAsia="Aptos" w:cs="Aptos"/>
            <w:noProof w:val="0"/>
            <w:sz w:val="24"/>
            <w:szCs w:val="24"/>
            <w:lang w:val="en-GB"/>
          </w:rPr>
          <w:t>https://www.grandviewresearch.com</w:t>
        </w:r>
      </w:hyperlink>
      <w:r w:rsidRPr="55ED2504" w:rsidR="19EE91E9">
        <w:rPr>
          <w:rFonts w:ascii="Aptos" w:hAnsi="Aptos" w:eastAsia="Aptos" w:cs="Aptos"/>
          <w:noProof w:val="0"/>
          <w:sz w:val="24"/>
          <w:szCs w:val="24"/>
          <w:lang w:val="en-GB"/>
        </w:rPr>
        <w:t xml:space="preserve"> (Accessed 7 Jan. 2025).</w:t>
      </w:r>
    </w:p>
    <w:p w:rsidR="0D85FF97" w:rsidP="789C8005" w:rsidRDefault="0D85FF97" w14:paraId="4AA64947" w14:textId="4A4AA5C4">
      <w:pPr>
        <w:pStyle w:val="Normal"/>
        <w:spacing w:before="240" w:beforeAutospacing="off" w:after="240" w:afterAutospacing="off"/>
        <w:rPr>
          <w:rFonts w:ascii="Aptos" w:hAnsi="Aptos" w:eastAsia="Aptos" w:cs="Aptos"/>
          <w:sz w:val="24"/>
          <w:szCs w:val="24"/>
        </w:rPr>
      </w:pPr>
      <w:r w:rsidRPr="55ED2504" w:rsidR="0D85FF97">
        <w:rPr>
          <w:rFonts w:ascii="Aptos" w:hAnsi="Aptos" w:eastAsia="Aptos" w:cs="Aptos"/>
          <w:sz w:val="24"/>
          <w:szCs w:val="24"/>
        </w:rPr>
        <w:t>Hammond, A (20</w:t>
      </w:r>
      <w:r w:rsidRPr="55ED2504" w:rsidR="6557274B">
        <w:rPr>
          <w:rFonts w:ascii="Aptos" w:hAnsi="Aptos" w:eastAsia="Aptos" w:cs="Aptos"/>
          <w:sz w:val="24"/>
          <w:szCs w:val="24"/>
        </w:rPr>
        <w:t>20</w:t>
      </w:r>
      <w:r w:rsidRPr="55ED2504" w:rsidR="0D85FF97">
        <w:rPr>
          <w:rFonts w:ascii="Aptos" w:hAnsi="Aptos" w:eastAsia="Aptos" w:cs="Aptos"/>
          <w:sz w:val="24"/>
          <w:szCs w:val="24"/>
        </w:rPr>
        <w:t xml:space="preserve">). “40 Venues in Wales | Party, Wedding &amp; Events Venues.” </w:t>
      </w:r>
      <w:r w:rsidRPr="55ED2504" w:rsidR="0DFF14B7">
        <w:rPr>
          <w:rFonts w:ascii="Aptos" w:hAnsi="Aptos" w:eastAsia="Aptos" w:cs="Aptos"/>
          <w:sz w:val="24"/>
          <w:szCs w:val="24"/>
        </w:rPr>
        <w:t>Available at:</w:t>
      </w:r>
      <w:r w:rsidRPr="55ED2504" w:rsidR="0D85FF97">
        <w:rPr>
          <w:rFonts w:ascii="Aptos" w:hAnsi="Aptos" w:eastAsia="Aptos" w:cs="Aptos"/>
          <w:sz w:val="24"/>
          <w:szCs w:val="24"/>
        </w:rPr>
        <w:t xml:space="preserve"> theidealvenue.com/united-kingdom/</w:t>
      </w:r>
      <w:r w:rsidRPr="55ED2504" w:rsidR="0D85FF97">
        <w:rPr>
          <w:rFonts w:ascii="Aptos" w:hAnsi="Aptos" w:eastAsia="Aptos" w:cs="Aptos"/>
          <w:sz w:val="24"/>
          <w:szCs w:val="24"/>
        </w:rPr>
        <w:t>wales</w:t>
      </w:r>
      <w:r w:rsidRPr="55ED2504" w:rsidR="0D85FF97">
        <w:rPr>
          <w:rFonts w:ascii="Aptos" w:hAnsi="Aptos" w:eastAsia="Aptos" w:cs="Aptos"/>
          <w:sz w:val="24"/>
          <w:szCs w:val="24"/>
        </w:rPr>
        <w:t>/. Accessed 8 Dec. 2024.</w:t>
      </w:r>
    </w:p>
    <w:p w:rsidR="6C743C00" w:rsidP="55ED2504" w:rsidRDefault="6C743C00" w14:paraId="517D831B" w14:textId="2F8BAFB1">
      <w:pPr>
        <w:pStyle w:val="Normal"/>
        <w:spacing w:before="240" w:beforeAutospacing="off" w:after="240" w:afterAutospacing="off"/>
      </w:pPr>
      <w:r w:rsidRPr="55ED2504" w:rsidR="6C743C00">
        <w:rPr>
          <w:rFonts w:ascii="Aptos" w:hAnsi="Aptos" w:eastAsia="Aptos" w:cs="Aptos"/>
          <w:noProof w:val="0"/>
          <w:sz w:val="24"/>
          <w:szCs w:val="24"/>
          <w:lang w:val="en-GB"/>
        </w:rPr>
        <w:t xml:space="preserve">Hammond, P. (2020) </w:t>
      </w:r>
      <w:r w:rsidRPr="55ED2504" w:rsidR="6C743C00">
        <w:rPr>
          <w:rFonts w:ascii="Aptos" w:hAnsi="Aptos" w:eastAsia="Aptos" w:cs="Aptos"/>
          <w:i w:val="1"/>
          <w:iCs w:val="1"/>
          <w:noProof w:val="0"/>
          <w:sz w:val="24"/>
          <w:szCs w:val="24"/>
          <w:lang w:val="en-GB"/>
        </w:rPr>
        <w:t>Wales: A prime destination for MICE events</w:t>
      </w:r>
      <w:r w:rsidRPr="55ED2504" w:rsidR="6C743C00">
        <w:rPr>
          <w:rFonts w:ascii="Aptos" w:hAnsi="Aptos" w:eastAsia="Aptos" w:cs="Aptos"/>
          <w:noProof w:val="0"/>
          <w:sz w:val="24"/>
          <w:szCs w:val="24"/>
          <w:lang w:val="en-GB"/>
        </w:rPr>
        <w:t>. Cardiff: Welsh Tourism Press.</w:t>
      </w:r>
    </w:p>
    <w:p w:rsidR="6C743C00" w:rsidP="55ED2504" w:rsidRDefault="6C743C00" w14:paraId="79994D7C" w14:textId="2A212477">
      <w:pPr>
        <w:pStyle w:val="Normal"/>
        <w:spacing w:before="240" w:beforeAutospacing="off" w:after="240" w:afterAutospacing="off"/>
      </w:pPr>
      <w:r w:rsidRPr="55ED2504" w:rsidR="6C743C00">
        <w:rPr>
          <w:rFonts w:ascii="Aptos" w:hAnsi="Aptos" w:eastAsia="Aptos" w:cs="Aptos"/>
          <w:noProof w:val="0"/>
          <w:sz w:val="24"/>
          <w:szCs w:val="24"/>
          <w:lang w:val="en-GB"/>
        </w:rPr>
        <w:t xml:space="preserve">Hinkley, J. (2019) </w:t>
      </w:r>
      <w:r w:rsidRPr="55ED2504" w:rsidR="6C743C00">
        <w:rPr>
          <w:rFonts w:ascii="Aptos" w:hAnsi="Aptos" w:eastAsia="Aptos" w:cs="Aptos"/>
          <w:i w:val="1"/>
          <w:iCs w:val="1"/>
          <w:noProof w:val="0"/>
          <w:sz w:val="24"/>
          <w:szCs w:val="24"/>
          <w:lang w:val="en-GB"/>
        </w:rPr>
        <w:t>ICC Wales: A new era for conferences and exhibitions</w:t>
      </w:r>
      <w:r w:rsidRPr="55ED2504" w:rsidR="6C743C00">
        <w:rPr>
          <w:rFonts w:ascii="Aptos" w:hAnsi="Aptos" w:eastAsia="Aptos" w:cs="Aptos"/>
          <w:noProof w:val="0"/>
          <w:sz w:val="24"/>
          <w:szCs w:val="24"/>
          <w:lang w:val="en-GB"/>
        </w:rPr>
        <w:t>. Newport: Celtic Manor Publications.</w:t>
      </w:r>
    </w:p>
    <w:p w:rsidR="5FFD0E71" w:rsidP="789C8005" w:rsidRDefault="5FFD0E71" w14:paraId="762F17D5" w14:textId="092D3C19">
      <w:pPr>
        <w:pStyle w:val="Normal"/>
        <w:spacing w:before="240" w:beforeAutospacing="off" w:after="240" w:afterAutospacing="off"/>
        <w:rPr>
          <w:rFonts w:ascii="Aptos" w:hAnsi="Aptos" w:eastAsia="Aptos" w:cs="Aptos"/>
          <w:sz w:val="24"/>
          <w:szCs w:val="24"/>
        </w:rPr>
      </w:pPr>
      <w:r w:rsidRPr="789C8005" w:rsidR="5FFD0E71">
        <w:rPr>
          <w:rFonts w:ascii="Aptos" w:hAnsi="Aptos" w:eastAsia="Aptos" w:cs="Aptos"/>
          <w:sz w:val="24"/>
          <w:szCs w:val="24"/>
        </w:rPr>
        <w:t>Hinkley, S (2019). “International Convention Centre Wales Open after Successful First Events - ICC Wales.” Available at: www.iccwales.com/news/2019/09/25/international-convention-centre-wales-open-after-successful-first-events/. Accessed 8 Dec. 2024.</w:t>
      </w:r>
    </w:p>
    <w:p w:rsidR="63E76A46" w:rsidP="789C8005" w:rsidRDefault="63E76A46" w14:paraId="30D48106" w14:textId="75DD2039">
      <w:pPr>
        <w:pStyle w:val="Normal"/>
        <w:spacing w:before="240" w:beforeAutospacing="off" w:after="240" w:afterAutospacing="off"/>
        <w:rPr>
          <w:rFonts w:ascii="Aptos" w:hAnsi="Aptos" w:eastAsia="Aptos" w:cs="Aptos"/>
          <w:sz w:val="24"/>
          <w:szCs w:val="24"/>
        </w:rPr>
      </w:pPr>
      <w:r w:rsidRPr="789C8005" w:rsidR="63E76A46">
        <w:rPr>
          <w:rFonts w:ascii="Aptos" w:hAnsi="Aptos" w:eastAsia="Aptos" w:cs="Aptos"/>
          <w:sz w:val="24"/>
          <w:szCs w:val="24"/>
        </w:rPr>
        <w:t>ICC Wales (2022). “Bus - ICC Wales.” ICC Wales. Available at: www.iccwales.com/getting-here/bus/. Accessed 11 Dec. 2024.</w:t>
      </w:r>
    </w:p>
    <w:p w:rsidR="19305F3A" w:rsidP="789C8005" w:rsidRDefault="19305F3A" w14:paraId="1A37EE87" w14:textId="169D671E">
      <w:pPr>
        <w:pStyle w:val="Normal"/>
        <w:spacing w:before="240" w:beforeAutospacing="off" w:after="240" w:afterAutospacing="off"/>
        <w:rPr>
          <w:rFonts w:ascii="Aptos" w:hAnsi="Aptos" w:eastAsia="Aptos" w:cs="Aptos"/>
          <w:sz w:val="24"/>
          <w:szCs w:val="24"/>
        </w:rPr>
      </w:pPr>
      <w:r w:rsidRPr="789C8005" w:rsidR="19305F3A">
        <w:rPr>
          <w:rFonts w:ascii="Aptos" w:hAnsi="Aptos" w:eastAsia="Aptos" w:cs="Aptos"/>
          <w:sz w:val="24"/>
          <w:szCs w:val="24"/>
        </w:rPr>
        <w:t xml:space="preserve">ICC Wales (2024). “What’s on Archive.” ICC Wales, 2024, </w:t>
      </w:r>
      <w:hyperlink r:id="Rfca160beb2b04e71">
        <w:r w:rsidRPr="789C8005" w:rsidR="19305F3A">
          <w:rPr>
            <w:rStyle w:val="Hyperlink"/>
            <w:rFonts w:ascii="Aptos" w:hAnsi="Aptos" w:eastAsia="Aptos" w:cs="Aptos"/>
            <w:sz w:val="24"/>
            <w:szCs w:val="24"/>
          </w:rPr>
          <w:t>www.iccwales.com/whats-on/</w:t>
        </w:r>
      </w:hyperlink>
      <w:r w:rsidRPr="789C8005" w:rsidR="19305F3A">
        <w:rPr>
          <w:rFonts w:ascii="Aptos" w:hAnsi="Aptos" w:eastAsia="Aptos" w:cs="Aptos"/>
          <w:sz w:val="24"/>
          <w:szCs w:val="24"/>
        </w:rPr>
        <w:t>.</w:t>
      </w:r>
    </w:p>
    <w:p w:rsidR="3D5D559B" w:rsidP="789C8005" w:rsidRDefault="3D5D559B" w14:paraId="40C5E1E6" w14:textId="33069D3E">
      <w:pPr>
        <w:pStyle w:val="Normal"/>
        <w:spacing w:before="240" w:beforeAutospacing="off" w:after="240" w:afterAutospacing="off"/>
        <w:rPr>
          <w:rFonts w:ascii="Aptos" w:hAnsi="Aptos" w:eastAsia="Aptos" w:cs="Aptos"/>
          <w:sz w:val="24"/>
          <w:szCs w:val="24"/>
        </w:rPr>
      </w:pPr>
      <w:r w:rsidRPr="55ED2504" w:rsidR="3D5D559B">
        <w:rPr>
          <w:rFonts w:ascii="Aptos" w:hAnsi="Aptos" w:eastAsia="Aptos" w:cs="Aptos"/>
          <w:sz w:val="24"/>
          <w:szCs w:val="24"/>
        </w:rPr>
        <w:t>Matuleviciene</w:t>
      </w:r>
      <w:r w:rsidRPr="55ED2504" w:rsidR="3D5D559B">
        <w:rPr>
          <w:rFonts w:ascii="Aptos" w:hAnsi="Aptos" w:eastAsia="Aptos" w:cs="Aptos"/>
          <w:sz w:val="24"/>
          <w:szCs w:val="24"/>
        </w:rPr>
        <w:t xml:space="preserve">, M. and </w:t>
      </w:r>
      <w:r w:rsidRPr="55ED2504" w:rsidR="3D5D559B">
        <w:rPr>
          <w:rFonts w:ascii="Aptos" w:hAnsi="Aptos" w:eastAsia="Aptos" w:cs="Aptos"/>
          <w:sz w:val="24"/>
          <w:szCs w:val="24"/>
        </w:rPr>
        <w:t>Stravinskiene</w:t>
      </w:r>
      <w:r w:rsidRPr="55ED2504" w:rsidR="3D5D559B">
        <w:rPr>
          <w:rFonts w:ascii="Aptos" w:hAnsi="Aptos" w:eastAsia="Aptos" w:cs="Aptos"/>
          <w:sz w:val="24"/>
          <w:szCs w:val="24"/>
        </w:rPr>
        <w:t>, J (2015). The importance of stakeholders for corporate reputation. Engineering Economics, 26(1), pp.75-83.</w:t>
      </w:r>
    </w:p>
    <w:p w:rsidR="42D2FE8C" w:rsidP="55ED2504" w:rsidRDefault="42D2FE8C" w14:paraId="10018F00" w14:textId="35D57DAA">
      <w:pPr>
        <w:pStyle w:val="Normal"/>
        <w:spacing w:before="240" w:beforeAutospacing="off" w:after="240" w:afterAutospacing="off"/>
        <w:ind w:left="0"/>
        <w:rPr>
          <w:rFonts w:ascii="Aptos" w:hAnsi="Aptos" w:eastAsia="Aptos" w:cs="Aptos"/>
          <w:noProof w:val="0"/>
          <w:sz w:val="24"/>
          <w:szCs w:val="24"/>
          <w:lang w:val="en-GB"/>
        </w:rPr>
      </w:pPr>
      <w:r w:rsidRPr="55ED2504" w:rsidR="42D2FE8C">
        <w:rPr>
          <w:rFonts w:ascii="Aptos" w:hAnsi="Aptos" w:eastAsia="Aptos" w:cs="Aptos"/>
          <w:noProof w:val="0"/>
          <w:sz w:val="24"/>
          <w:szCs w:val="24"/>
          <w:lang w:val="en-GB"/>
        </w:rPr>
        <w:t xml:space="preserve">Meeting Media Group, 2023. UK events industry generates £74 billion annually. [online] Available at: </w:t>
      </w:r>
      <w:hyperlink r:id="R47f9fc7b8be147cf">
        <w:r w:rsidRPr="55ED2504" w:rsidR="42D2FE8C">
          <w:rPr>
            <w:rStyle w:val="Hyperlink"/>
            <w:rFonts w:ascii="Aptos" w:hAnsi="Aptos" w:eastAsia="Aptos" w:cs="Aptos"/>
            <w:noProof w:val="0"/>
            <w:sz w:val="24"/>
            <w:szCs w:val="24"/>
            <w:lang w:val="en-GB"/>
          </w:rPr>
          <w:t>https://meetingmediagroup.com/article/uk-events-industry-generates-74-billion-annually</w:t>
        </w:r>
      </w:hyperlink>
      <w:r w:rsidRPr="55ED2504" w:rsidR="42D2FE8C">
        <w:rPr>
          <w:rFonts w:ascii="Aptos" w:hAnsi="Aptos" w:eastAsia="Aptos" w:cs="Aptos"/>
          <w:noProof w:val="0"/>
          <w:sz w:val="24"/>
          <w:szCs w:val="24"/>
          <w:lang w:val="en-GB"/>
        </w:rPr>
        <w:t xml:space="preserve"> [Accessed 7 January 2025].</w:t>
      </w:r>
    </w:p>
    <w:p w:rsidR="42D2FE8C" w:rsidP="55ED2504" w:rsidRDefault="42D2FE8C" w14:paraId="10B8019C" w14:textId="02EE2780">
      <w:pPr>
        <w:pStyle w:val="Normal"/>
        <w:spacing w:before="240" w:beforeAutospacing="off" w:after="240" w:afterAutospacing="off"/>
        <w:ind w:left="0"/>
        <w:rPr>
          <w:rFonts w:ascii="Aptos" w:hAnsi="Aptos" w:eastAsia="Aptos" w:cs="Aptos"/>
          <w:noProof w:val="0"/>
          <w:sz w:val="24"/>
          <w:szCs w:val="24"/>
          <w:lang w:val="en-GB"/>
        </w:rPr>
      </w:pPr>
      <w:r w:rsidRPr="55ED2504" w:rsidR="42D2FE8C">
        <w:rPr>
          <w:rFonts w:ascii="Aptos" w:hAnsi="Aptos" w:eastAsia="Aptos" w:cs="Aptos"/>
          <w:noProof w:val="0"/>
          <w:sz w:val="24"/>
          <w:szCs w:val="24"/>
          <w:lang w:val="en-GB"/>
        </w:rPr>
        <w:t xml:space="preserve">Meet in Wales, 2023. Spotlight on key industry sectors in Wales. [online] Available at: </w:t>
      </w:r>
      <w:hyperlink r:id="R230f5699b7d541c5">
        <w:r w:rsidRPr="55ED2504" w:rsidR="42D2FE8C">
          <w:rPr>
            <w:rStyle w:val="Hyperlink"/>
            <w:rFonts w:ascii="Aptos" w:hAnsi="Aptos" w:eastAsia="Aptos" w:cs="Aptos"/>
            <w:noProof w:val="0"/>
            <w:sz w:val="24"/>
            <w:szCs w:val="24"/>
            <w:lang w:val="en-GB"/>
          </w:rPr>
          <w:t>https://www.meetinwales.com/choose-wales/wales-for-associations/spotlight-on-key-industry-sectors-in-wales</w:t>
        </w:r>
      </w:hyperlink>
      <w:r w:rsidRPr="55ED2504" w:rsidR="42D2FE8C">
        <w:rPr>
          <w:rFonts w:ascii="Aptos" w:hAnsi="Aptos" w:eastAsia="Aptos" w:cs="Aptos"/>
          <w:noProof w:val="0"/>
          <w:sz w:val="24"/>
          <w:szCs w:val="24"/>
          <w:lang w:val="en-GB"/>
        </w:rPr>
        <w:t xml:space="preserve"> [Accessed 7 January 2025].</w:t>
      </w:r>
    </w:p>
    <w:p w:rsidR="51812843" w:rsidP="789C8005" w:rsidRDefault="51812843" w14:paraId="1AAA9014" w14:textId="27299665">
      <w:pPr>
        <w:pStyle w:val="Normal"/>
        <w:spacing w:before="240" w:beforeAutospacing="off" w:after="240" w:afterAutospacing="off"/>
        <w:rPr>
          <w:rFonts w:ascii="Aptos" w:hAnsi="Aptos" w:eastAsia="Aptos" w:cs="Aptos"/>
          <w:sz w:val="24"/>
          <w:szCs w:val="24"/>
        </w:rPr>
      </w:pPr>
      <w:r w:rsidRPr="55ED2504" w:rsidR="51812843">
        <w:rPr>
          <w:rFonts w:ascii="Aptos" w:hAnsi="Aptos" w:eastAsia="Aptos" w:cs="Aptos"/>
          <w:sz w:val="24"/>
          <w:szCs w:val="24"/>
        </w:rPr>
        <w:t>Meet In Wales, (2020). “UK Space Conference - the First Major International Event at ICC Wales.” Available at www.meetinwales.com/choose-wales/wales-associations/uk-space-conference-first-major-international-event-icc-wales. Accessed 8 Dec. 2024.</w:t>
      </w:r>
    </w:p>
    <w:p w:rsidR="6A84937F" w:rsidP="55ED2504" w:rsidRDefault="6A84937F" w14:paraId="3B92B258" w14:textId="2B9DC2C4">
      <w:pPr>
        <w:pStyle w:val="Normal"/>
        <w:spacing w:before="240" w:beforeAutospacing="off" w:after="240" w:afterAutospacing="off"/>
      </w:pPr>
      <w:r w:rsidRPr="55ED2504" w:rsidR="6A84937F">
        <w:rPr>
          <w:rFonts w:ascii="Aptos" w:hAnsi="Aptos" w:eastAsia="Aptos" w:cs="Aptos"/>
          <w:noProof w:val="0"/>
          <w:sz w:val="24"/>
          <w:szCs w:val="24"/>
          <w:lang w:val="en-GB"/>
        </w:rPr>
        <w:t xml:space="preserve">Peterson, L. (2022). How Fan Conventions Shape Entertainment Consumption Patterns. </w:t>
      </w:r>
      <w:r w:rsidRPr="55ED2504" w:rsidR="6A84937F">
        <w:rPr>
          <w:rFonts w:ascii="Aptos" w:hAnsi="Aptos" w:eastAsia="Aptos" w:cs="Aptos"/>
          <w:i w:val="1"/>
          <w:iCs w:val="1"/>
          <w:noProof w:val="0"/>
          <w:sz w:val="24"/>
          <w:szCs w:val="24"/>
          <w:lang w:val="en-GB"/>
        </w:rPr>
        <w:t>Journal of Consumer Culture, 21(2)</w:t>
      </w:r>
      <w:r w:rsidRPr="55ED2504" w:rsidR="6A84937F">
        <w:rPr>
          <w:rFonts w:ascii="Aptos" w:hAnsi="Aptos" w:eastAsia="Aptos" w:cs="Aptos"/>
          <w:noProof w:val="0"/>
          <w:sz w:val="24"/>
          <w:szCs w:val="24"/>
          <w:lang w:val="en-GB"/>
        </w:rPr>
        <w:t>, pp. 89–107.</w:t>
      </w:r>
    </w:p>
    <w:p w:rsidR="6A84937F" w:rsidP="55ED2504" w:rsidRDefault="6A84937F" w14:paraId="5AD8171F" w14:textId="23EA8D17">
      <w:pPr>
        <w:pStyle w:val="Normal"/>
        <w:spacing w:before="240" w:beforeAutospacing="off" w:after="240" w:afterAutospacing="off"/>
      </w:pPr>
      <w:r w:rsidRPr="55ED2504" w:rsidR="6A84937F">
        <w:rPr>
          <w:rFonts w:ascii="Aptos" w:hAnsi="Aptos" w:eastAsia="Aptos" w:cs="Aptos"/>
          <w:noProof w:val="0"/>
          <w:sz w:val="24"/>
          <w:szCs w:val="24"/>
          <w:lang w:val="en-GB"/>
        </w:rPr>
        <w:t xml:space="preserve">Research Senedd, 2023. Creative Industries Workforce: It Was the Best of Times, It Was the Worst of Times. [online] Available at: </w:t>
      </w:r>
      <w:hyperlink r:id="R69b49165886a491d">
        <w:r w:rsidRPr="55ED2504" w:rsidR="6A84937F">
          <w:rPr>
            <w:rStyle w:val="Hyperlink"/>
            <w:rFonts w:ascii="Aptos" w:hAnsi="Aptos" w:eastAsia="Aptos" w:cs="Aptos"/>
            <w:noProof w:val="0"/>
            <w:sz w:val="24"/>
            <w:szCs w:val="24"/>
            <w:lang w:val="en-GB"/>
          </w:rPr>
          <w:t>https://research.senedd.wales/research-articles/creative-industries-workforce-it-was-the-best-of-times-it-was-the-worst-of-times</w:t>
        </w:r>
      </w:hyperlink>
      <w:r w:rsidRPr="55ED2504" w:rsidR="6A84937F">
        <w:rPr>
          <w:rFonts w:ascii="Aptos" w:hAnsi="Aptos" w:eastAsia="Aptos" w:cs="Aptos"/>
          <w:noProof w:val="0"/>
          <w:sz w:val="24"/>
          <w:szCs w:val="24"/>
          <w:lang w:val="en-GB"/>
        </w:rPr>
        <w:t xml:space="preserve"> [Accessed 7 January 2025].</w:t>
      </w:r>
    </w:p>
    <w:p w:rsidR="562F4766" w:rsidP="789C8005" w:rsidRDefault="562F4766" w14:paraId="296BBE5F" w14:textId="05E3DC45">
      <w:pPr>
        <w:pStyle w:val="Normal"/>
        <w:spacing w:before="240" w:beforeAutospacing="off" w:after="240" w:afterAutospacing="off"/>
        <w:rPr>
          <w:rFonts w:ascii="Aptos" w:hAnsi="Aptos" w:eastAsia="Aptos" w:cs="Aptos"/>
          <w:sz w:val="24"/>
          <w:szCs w:val="24"/>
        </w:rPr>
      </w:pPr>
      <w:r w:rsidRPr="789C8005" w:rsidR="562F4766">
        <w:rPr>
          <w:rFonts w:ascii="Aptos" w:hAnsi="Aptos" w:eastAsia="Aptos" w:cs="Aptos"/>
          <w:sz w:val="24"/>
          <w:szCs w:val="24"/>
        </w:rPr>
        <w:t xml:space="preserve">Spencer, J and </w:t>
      </w:r>
      <w:r w:rsidRPr="789C8005" w:rsidR="562F4766">
        <w:rPr>
          <w:rFonts w:ascii="Aptos" w:hAnsi="Aptos" w:eastAsia="Aptos" w:cs="Aptos"/>
          <w:sz w:val="24"/>
          <w:szCs w:val="24"/>
        </w:rPr>
        <w:t>Bavuma</w:t>
      </w:r>
      <w:r w:rsidRPr="789C8005" w:rsidR="562F4766">
        <w:rPr>
          <w:rFonts w:ascii="Aptos" w:hAnsi="Aptos" w:eastAsia="Aptos" w:cs="Aptos"/>
          <w:sz w:val="24"/>
          <w:szCs w:val="24"/>
        </w:rPr>
        <w:t>, Z (2018). How important are MICE to the tourism economy. The Business and Management Review, 9(4), pp.125-134</w:t>
      </w:r>
      <w:r w:rsidRPr="789C8005" w:rsidR="40DDC592">
        <w:rPr>
          <w:rFonts w:ascii="Aptos" w:hAnsi="Aptos" w:eastAsia="Aptos" w:cs="Aptos"/>
          <w:sz w:val="24"/>
          <w:szCs w:val="24"/>
        </w:rPr>
        <w:t xml:space="preserve"> </w:t>
      </w:r>
    </w:p>
    <w:p w:rsidR="629AE483" w:rsidP="789C8005" w:rsidRDefault="629AE483" w14:paraId="491B458C" w14:textId="493632DD">
      <w:pPr>
        <w:pStyle w:val="Normal"/>
        <w:spacing w:before="240" w:beforeAutospacing="off" w:after="240" w:afterAutospacing="off"/>
      </w:pPr>
      <w:r w:rsidRPr="789C8005" w:rsidR="629AE483">
        <w:rPr>
          <w:rFonts w:ascii="Aptos" w:hAnsi="Aptos" w:eastAsia="Aptos" w:cs="Aptos"/>
          <w:noProof w:val="0"/>
          <w:sz w:val="24"/>
          <w:szCs w:val="24"/>
          <w:lang w:val="en-GB"/>
        </w:rPr>
        <w:t xml:space="preserve">Sustainable Event Alliance. (2022). </w:t>
      </w:r>
      <w:r w:rsidRPr="789C8005" w:rsidR="629AE483">
        <w:rPr>
          <w:rFonts w:ascii="Aptos" w:hAnsi="Aptos" w:eastAsia="Aptos" w:cs="Aptos"/>
          <w:i w:val="1"/>
          <w:iCs w:val="1"/>
          <w:noProof w:val="0"/>
          <w:sz w:val="24"/>
          <w:szCs w:val="24"/>
          <w:lang w:val="en-GB"/>
        </w:rPr>
        <w:t>Sustainable Practices for Events</w:t>
      </w:r>
      <w:r w:rsidRPr="789C8005" w:rsidR="629AE483">
        <w:rPr>
          <w:rFonts w:ascii="Aptos" w:hAnsi="Aptos" w:eastAsia="Aptos" w:cs="Aptos"/>
          <w:noProof w:val="0"/>
          <w:sz w:val="24"/>
          <w:szCs w:val="24"/>
          <w:lang w:val="en-GB"/>
        </w:rPr>
        <w:t xml:space="preserve">. [online] Available at: </w:t>
      </w:r>
      <w:hyperlink r:id="R9b99cb24502f4c15">
        <w:r w:rsidRPr="789C8005" w:rsidR="629AE483">
          <w:rPr>
            <w:rStyle w:val="Hyperlink"/>
            <w:rFonts w:ascii="Aptos" w:hAnsi="Aptos" w:eastAsia="Aptos" w:cs="Aptos"/>
            <w:noProof w:val="0"/>
            <w:sz w:val="24"/>
            <w:szCs w:val="24"/>
            <w:lang w:val="en-GB"/>
          </w:rPr>
          <w:t>https://sustainableeventalliance.org</w:t>
        </w:r>
      </w:hyperlink>
      <w:r w:rsidRPr="789C8005" w:rsidR="629AE483">
        <w:rPr>
          <w:rFonts w:ascii="Aptos" w:hAnsi="Aptos" w:eastAsia="Aptos" w:cs="Aptos"/>
          <w:noProof w:val="0"/>
          <w:sz w:val="24"/>
          <w:szCs w:val="24"/>
          <w:lang w:val="en-GB"/>
        </w:rPr>
        <w:t xml:space="preserve"> [Accessed 12 Dec. 2023].</w:t>
      </w:r>
    </w:p>
    <w:p w:rsidR="6C5ABCFE" w:rsidP="789C8005" w:rsidRDefault="6C5ABCFE" w14:paraId="79E79E17" w14:textId="1DAB23A0">
      <w:pPr>
        <w:pStyle w:val="Normal"/>
        <w:spacing w:before="240" w:beforeAutospacing="off" w:after="240" w:afterAutospacing="off"/>
        <w:rPr>
          <w:rFonts w:ascii="Aptos" w:hAnsi="Aptos" w:eastAsia="Aptos" w:cs="Aptos"/>
          <w:sz w:val="24"/>
          <w:szCs w:val="24"/>
        </w:rPr>
      </w:pPr>
      <w:r w:rsidRPr="55ED2504" w:rsidR="6C5ABCFE">
        <w:rPr>
          <w:rFonts w:ascii="Aptos" w:hAnsi="Aptos" w:eastAsia="Aptos" w:cs="Aptos"/>
          <w:sz w:val="24"/>
          <w:szCs w:val="24"/>
        </w:rPr>
        <w:t>Tayeb, M., (1995). The competitive advantage of nations: the role of HRM and its socio-cultural context. International Journal of Human Resource Management, 6(3), pp.588-605.</w:t>
      </w:r>
    </w:p>
    <w:p w:rsidR="081C67C5" w:rsidP="55ED2504" w:rsidRDefault="081C67C5" w14:paraId="020467A2" w14:textId="51A0B1C9">
      <w:pPr>
        <w:pStyle w:val="Normal"/>
        <w:spacing w:before="240" w:beforeAutospacing="off" w:after="240" w:afterAutospacing="off"/>
      </w:pPr>
      <w:r w:rsidRPr="55ED2504" w:rsidR="081C67C5">
        <w:rPr>
          <w:rFonts w:ascii="Aptos" w:hAnsi="Aptos" w:eastAsia="Aptos" w:cs="Aptos"/>
          <w:noProof w:val="0"/>
          <w:sz w:val="24"/>
          <w:szCs w:val="24"/>
          <w:lang w:val="en-GB"/>
        </w:rPr>
        <w:t xml:space="preserve">The Walt Disney Company (2025) </w:t>
      </w:r>
      <w:r w:rsidRPr="55ED2504" w:rsidR="081C67C5">
        <w:rPr>
          <w:rFonts w:ascii="Aptos" w:hAnsi="Aptos" w:eastAsia="Aptos" w:cs="Aptos"/>
          <w:i w:val="1"/>
          <w:iCs w:val="1"/>
          <w:noProof w:val="0"/>
          <w:sz w:val="24"/>
          <w:szCs w:val="24"/>
          <w:lang w:val="en-GB"/>
        </w:rPr>
        <w:t>Environmental goals</w:t>
      </w:r>
      <w:r w:rsidRPr="55ED2504" w:rsidR="081C67C5">
        <w:rPr>
          <w:rFonts w:ascii="Aptos" w:hAnsi="Aptos" w:eastAsia="Aptos" w:cs="Aptos"/>
          <w:noProof w:val="0"/>
          <w:sz w:val="24"/>
          <w:szCs w:val="24"/>
          <w:lang w:val="en-GB"/>
        </w:rPr>
        <w:t>. Available at: https://impact.disney.com/environmental-sustainability/environmental-goals/ (Accessed: 8 January 2025).</w:t>
      </w:r>
    </w:p>
    <w:p w:rsidR="22505950" w:rsidP="789C8005" w:rsidRDefault="22505950" w14:paraId="3E11BB1A" w14:textId="0E81347D">
      <w:pPr>
        <w:pStyle w:val="Normal"/>
        <w:spacing w:before="240" w:beforeAutospacing="off" w:after="240" w:afterAutospacing="off"/>
        <w:rPr>
          <w:rFonts w:ascii="Aptos" w:hAnsi="Aptos" w:eastAsia="Aptos" w:cs="Aptos"/>
          <w:sz w:val="24"/>
          <w:szCs w:val="24"/>
        </w:rPr>
      </w:pPr>
      <w:r w:rsidRPr="789C8005" w:rsidR="22505950">
        <w:rPr>
          <w:rFonts w:ascii="Aptos" w:hAnsi="Aptos" w:eastAsia="Aptos" w:cs="Aptos"/>
          <w:sz w:val="24"/>
          <w:szCs w:val="24"/>
        </w:rPr>
        <w:t>Tinnish</w:t>
      </w:r>
      <w:r w:rsidRPr="789C8005" w:rsidR="22505950">
        <w:rPr>
          <w:rFonts w:ascii="Aptos" w:hAnsi="Aptos" w:eastAsia="Aptos" w:cs="Aptos"/>
          <w:sz w:val="24"/>
          <w:szCs w:val="24"/>
        </w:rPr>
        <w:t>, S. and Mangal, S, (2012). Sustainable event marketing in the MICE industry: A theoretical framework. In Journal of Convention &amp; Event Tourism (Vol. 13, No. 4, pp. 227-249). Taylor &amp; Francis Group</w:t>
      </w:r>
    </w:p>
    <w:p w:rsidR="48B3BCDC" w:rsidP="789C8005" w:rsidRDefault="48B3BCDC" w14:paraId="63EECDD7" w14:textId="51F5B7EC">
      <w:pPr>
        <w:pStyle w:val="Normal"/>
        <w:spacing w:before="240" w:beforeAutospacing="off" w:after="240" w:afterAutospacing="off"/>
        <w:rPr>
          <w:rFonts w:ascii="Aptos" w:hAnsi="Aptos" w:eastAsia="Aptos" w:cs="Aptos"/>
          <w:sz w:val="24"/>
          <w:szCs w:val="24"/>
        </w:rPr>
      </w:pPr>
      <w:r w:rsidRPr="789C8005" w:rsidR="48B3BCDC">
        <w:rPr>
          <w:rFonts w:ascii="Aptos" w:hAnsi="Aptos" w:eastAsia="Aptos" w:cs="Aptos"/>
          <w:sz w:val="24"/>
          <w:szCs w:val="24"/>
        </w:rPr>
        <w:t>Visit Wales (2021). “Events.” Available at: www.visitwales.com/things-do/events. Accessed 8 Dec. 2024</w:t>
      </w:r>
    </w:p>
    <w:p w:rsidR="7DC3789F" w:rsidP="789C8005" w:rsidRDefault="7DC3789F" w14:paraId="56E28DFE" w14:textId="45BB5D73">
      <w:pPr>
        <w:spacing w:before="240" w:beforeAutospacing="off" w:after="240" w:afterAutospacing="off"/>
      </w:pPr>
      <w:r w:rsidRPr="55ED2504" w:rsidR="7DC3789F">
        <w:rPr>
          <w:rFonts w:ascii="Aptos" w:hAnsi="Aptos" w:eastAsia="Aptos" w:cs="Aptos"/>
          <w:noProof w:val="0"/>
          <w:sz w:val="24"/>
          <w:szCs w:val="24"/>
          <w:lang w:val="en-GB"/>
        </w:rPr>
        <w:t xml:space="preserve">Visit Wales. (2022). </w:t>
      </w:r>
      <w:r w:rsidRPr="55ED2504" w:rsidR="7DC3789F">
        <w:rPr>
          <w:rFonts w:ascii="Aptos" w:hAnsi="Aptos" w:eastAsia="Aptos" w:cs="Aptos"/>
          <w:i w:val="1"/>
          <w:iCs w:val="1"/>
          <w:noProof w:val="0"/>
          <w:sz w:val="24"/>
          <w:szCs w:val="24"/>
          <w:lang w:val="en-GB"/>
        </w:rPr>
        <w:t>Visit Wales: Explore Travel and Tourism Information</w:t>
      </w:r>
      <w:r w:rsidRPr="55ED2504" w:rsidR="7DC3789F">
        <w:rPr>
          <w:rFonts w:ascii="Aptos" w:hAnsi="Aptos" w:eastAsia="Aptos" w:cs="Aptos"/>
          <w:noProof w:val="0"/>
          <w:sz w:val="24"/>
          <w:szCs w:val="24"/>
          <w:lang w:val="en-GB"/>
        </w:rPr>
        <w:t xml:space="preserve">. [online] Available at: </w:t>
      </w:r>
      <w:hyperlink r:id="R64843be22b3f4c29">
        <w:r w:rsidRPr="55ED2504" w:rsidR="7DC3789F">
          <w:rPr>
            <w:rStyle w:val="Hyperlink"/>
            <w:rFonts w:ascii="Aptos" w:hAnsi="Aptos" w:eastAsia="Aptos" w:cs="Aptos"/>
            <w:noProof w:val="0"/>
            <w:sz w:val="24"/>
            <w:szCs w:val="24"/>
            <w:lang w:val="en-GB"/>
          </w:rPr>
          <w:t>https://www.visitwales.com</w:t>
        </w:r>
      </w:hyperlink>
      <w:r w:rsidRPr="55ED2504" w:rsidR="7DC3789F">
        <w:rPr>
          <w:rFonts w:ascii="Aptos" w:hAnsi="Aptos" w:eastAsia="Aptos" w:cs="Aptos"/>
          <w:noProof w:val="0"/>
          <w:sz w:val="24"/>
          <w:szCs w:val="24"/>
          <w:lang w:val="en-GB"/>
        </w:rPr>
        <w:t xml:space="preserve"> [Accessed 12 Dec. 2023].</w:t>
      </w:r>
    </w:p>
    <w:p w:rsidR="1943490B" w:rsidP="55ED2504" w:rsidRDefault="1943490B" w14:paraId="1293F221" w14:textId="3207A298">
      <w:pPr>
        <w:pStyle w:val="Normal"/>
        <w:spacing w:before="240" w:beforeAutospacing="off" w:after="240" w:afterAutospacing="off"/>
      </w:pPr>
      <w:r w:rsidRPr="55ED2504" w:rsidR="1943490B">
        <w:rPr>
          <w:rFonts w:ascii="Aptos" w:hAnsi="Aptos" w:eastAsia="Aptos" w:cs="Aptos"/>
          <w:noProof w:val="0"/>
          <w:sz w:val="24"/>
          <w:szCs w:val="24"/>
          <w:lang w:val="en-GB"/>
        </w:rPr>
        <w:t xml:space="preserve">Visit Wales (2025) </w:t>
      </w:r>
      <w:r w:rsidRPr="55ED2504" w:rsidR="1943490B">
        <w:rPr>
          <w:rFonts w:ascii="Aptos" w:hAnsi="Aptos" w:eastAsia="Aptos" w:cs="Aptos"/>
          <w:i w:val="1"/>
          <w:iCs w:val="1"/>
          <w:noProof w:val="0"/>
          <w:sz w:val="24"/>
          <w:szCs w:val="24"/>
          <w:lang w:val="en-GB"/>
        </w:rPr>
        <w:t>Support and funding for culture, sports, and business events in Wales</w:t>
      </w:r>
      <w:r w:rsidRPr="55ED2504" w:rsidR="1943490B">
        <w:rPr>
          <w:rFonts w:ascii="Aptos" w:hAnsi="Aptos" w:eastAsia="Aptos" w:cs="Aptos"/>
          <w:noProof w:val="0"/>
          <w:sz w:val="24"/>
          <w:szCs w:val="24"/>
          <w:lang w:val="en-GB"/>
        </w:rPr>
        <w:t xml:space="preserve">. Available at: </w:t>
      </w:r>
      <w:hyperlink r:id="R7822516d584a473d">
        <w:r w:rsidRPr="55ED2504" w:rsidR="1943490B">
          <w:rPr>
            <w:rStyle w:val="Hyperlink"/>
            <w:rFonts w:ascii="Aptos" w:hAnsi="Aptos" w:eastAsia="Aptos" w:cs="Aptos"/>
            <w:noProof w:val="0"/>
            <w:sz w:val="24"/>
            <w:szCs w:val="24"/>
            <w:lang w:val="en-GB"/>
          </w:rPr>
          <w:t>https://industry.visitwales.com/supporting-you/event-wales/culture-sports-and-business-events-wales</w:t>
        </w:r>
      </w:hyperlink>
      <w:r w:rsidRPr="55ED2504" w:rsidR="1943490B">
        <w:rPr>
          <w:rFonts w:ascii="Aptos" w:hAnsi="Aptos" w:eastAsia="Aptos" w:cs="Aptos"/>
          <w:noProof w:val="0"/>
          <w:sz w:val="24"/>
          <w:szCs w:val="24"/>
          <w:lang w:val="en-GB"/>
        </w:rPr>
        <w:t xml:space="preserve"> (Accessed: 8 January 2025).</w:t>
      </w:r>
    </w:p>
    <w:p w:rsidR="789C8005" w:rsidP="789C8005" w:rsidRDefault="789C8005" w14:paraId="19039363" w14:textId="7B9BADB5">
      <w:pPr>
        <w:pStyle w:val="Normal"/>
        <w:spacing w:before="240" w:beforeAutospacing="off" w:after="240" w:afterAutospacing="off"/>
        <w:rPr>
          <w:rFonts w:ascii="Aptos" w:hAnsi="Aptos" w:eastAsia="Aptos" w:cs="Aptos"/>
          <w:sz w:val="24"/>
          <w:szCs w:val="24"/>
        </w:rPr>
      </w:pPr>
      <w:r w:rsidRPr="55ED2504" w:rsidR="735EDE51">
        <w:rPr>
          <w:rFonts w:ascii="Aptos" w:hAnsi="Aptos" w:eastAsia="Aptos" w:cs="Aptos"/>
          <w:sz w:val="24"/>
          <w:szCs w:val="24"/>
        </w:rPr>
        <w:t>Wales Guidebook (2023). “17 BEST Festivals in Wales [Music, Arts, Comedy + More].” Available at: walesguidebook.com/things-to-do/festivals/. Accessed 8 Dec. 2024.</w:t>
      </w:r>
    </w:p>
    <w:p w:rsidR="3BA25AAD" w:rsidP="789C8005" w:rsidRDefault="3BA25AAD" w14:paraId="3FC98DBA" w14:textId="561F508C">
      <w:pPr>
        <w:pStyle w:val="Normal"/>
        <w:spacing w:before="240" w:beforeAutospacing="off" w:after="240" w:afterAutospacing="off"/>
      </w:pPr>
      <w:r w:rsidRPr="55ED2504" w:rsidR="3BA25AAD">
        <w:rPr>
          <w:rFonts w:ascii="Aptos" w:hAnsi="Aptos" w:eastAsia="Aptos" w:cs="Aptos"/>
          <w:noProof w:val="0"/>
          <w:sz w:val="24"/>
          <w:szCs w:val="24"/>
          <w:lang w:val="en-GB"/>
        </w:rPr>
        <w:t xml:space="preserve">Wales Innovation Network. (2021). </w:t>
      </w:r>
      <w:r w:rsidRPr="55ED2504" w:rsidR="3BA25AAD">
        <w:rPr>
          <w:rFonts w:ascii="Aptos" w:hAnsi="Aptos" w:eastAsia="Aptos" w:cs="Aptos"/>
          <w:i w:val="1"/>
          <w:iCs w:val="1"/>
          <w:noProof w:val="0"/>
          <w:sz w:val="24"/>
          <w:szCs w:val="24"/>
          <w:lang w:val="en-GB"/>
        </w:rPr>
        <w:t>Promoting Innovation and Collaboration in Wales</w:t>
      </w:r>
      <w:r w:rsidRPr="55ED2504" w:rsidR="3BA25AAD">
        <w:rPr>
          <w:rFonts w:ascii="Aptos" w:hAnsi="Aptos" w:eastAsia="Aptos" w:cs="Aptos"/>
          <w:noProof w:val="0"/>
          <w:sz w:val="24"/>
          <w:szCs w:val="24"/>
          <w:lang w:val="en-GB"/>
        </w:rPr>
        <w:t xml:space="preserve">. [online] Available at: </w:t>
      </w:r>
      <w:hyperlink r:id="R563b0e8aae6b45d9">
        <w:r w:rsidRPr="55ED2504" w:rsidR="3BA25AAD">
          <w:rPr>
            <w:rStyle w:val="Hyperlink"/>
            <w:rFonts w:ascii="Aptos" w:hAnsi="Aptos" w:eastAsia="Aptos" w:cs="Aptos"/>
            <w:noProof w:val="0"/>
            <w:sz w:val="24"/>
            <w:szCs w:val="24"/>
            <w:lang w:val="en-GB"/>
          </w:rPr>
          <w:t>https://www.walesinnovationnetwork.org</w:t>
        </w:r>
      </w:hyperlink>
      <w:r w:rsidRPr="55ED2504" w:rsidR="3BA25AAD">
        <w:rPr>
          <w:rFonts w:ascii="Aptos" w:hAnsi="Aptos" w:eastAsia="Aptos" w:cs="Aptos"/>
          <w:noProof w:val="0"/>
          <w:sz w:val="24"/>
          <w:szCs w:val="24"/>
          <w:lang w:val="en-GB"/>
        </w:rPr>
        <w:t xml:space="preserve"> [Accessed 12 Dec. 2023].</w:t>
      </w:r>
    </w:p>
    <w:p w:rsidR="395F474A" w:rsidP="55ED2504" w:rsidRDefault="395F474A" w14:paraId="52BA5348" w14:textId="45C704F6">
      <w:pPr>
        <w:pStyle w:val="Normal"/>
        <w:spacing w:before="240" w:beforeAutospacing="off" w:after="240" w:afterAutospacing="off"/>
      </w:pPr>
      <w:r w:rsidRPr="55ED2504" w:rsidR="395F474A">
        <w:rPr>
          <w:rFonts w:ascii="Aptos" w:hAnsi="Aptos" w:eastAsia="Aptos" w:cs="Aptos"/>
          <w:noProof w:val="0"/>
          <w:sz w:val="24"/>
          <w:szCs w:val="24"/>
          <w:lang w:val="en-GB"/>
        </w:rPr>
        <w:t xml:space="preserve">Welsh Government, 2019. </w:t>
      </w:r>
      <w:r w:rsidRPr="55ED2504" w:rsidR="395F474A">
        <w:rPr>
          <w:rFonts w:ascii="Aptos" w:hAnsi="Aptos" w:eastAsia="Aptos" w:cs="Aptos"/>
          <w:i w:val="1"/>
          <w:iCs w:val="1"/>
          <w:noProof w:val="0"/>
          <w:sz w:val="24"/>
          <w:szCs w:val="24"/>
          <w:lang w:val="en-GB"/>
        </w:rPr>
        <w:t>Welsh Government Supporting Growth and Development of Home-Grown Events</w:t>
      </w:r>
      <w:r w:rsidRPr="55ED2504" w:rsidR="395F474A">
        <w:rPr>
          <w:rFonts w:ascii="Aptos" w:hAnsi="Aptos" w:eastAsia="Aptos" w:cs="Aptos"/>
          <w:noProof w:val="0"/>
          <w:sz w:val="24"/>
          <w:szCs w:val="24"/>
          <w:lang w:val="en-GB"/>
        </w:rPr>
        <w:t xml:space="preserve">. [online] Available at: </w:t>
      </w:r>
      <w:hyperlink r:id="Rfa73e95b029545b0">
        <w:r w:rsidRPr="55ED2504" w:rsidR="395F474A">
          <w:rPr>
            <w:rStyle w:val="Hyperlink"/>
            <w:rFonts w:ascii="Aptos" w:hAnsi="Aptos" w:eastAsia="Aptos" w:cs="Aptos"/>
            <w:noProof w:val="0"/>
            <w:sz w:val="24"/>
            <w:szCs w:val="24"/>
            <w:lang w:val="en-GB"/>
          </w:rPr>
          <w:t>https://www.gov.wales/welsh-government-supporting-growth-and-development-home-grown-events?utm_source=chatgpt.com</w:t>
        </w:r>
      </w:hyperlink>
      <w:r w:rsidRPr="55ED2504" w:rsidR="395F474A">
        <w:rPr>
          <w:rFonts w:ascii="Aptos" w:hAnsi="Aptos" w:eastAsia="Aptos" w:cs="Aptos"/>
          <w:noProof w:val="0"/>
          <w:sz w:val="24"/>
          <w:szCs w:val="24"/>
          <w:lang w:val="en-GB"/>
        </w:rPr>
        <w:t xml:space="preserve"> [Accessed 7 January 2025].</w:t>
      </w:r>
    </w:p>
    <w:p w:rsidR="3BA25AAD" w:rsidP="789C8005" w:rsidRDefault="3BA25AAD" w14:paraId="72642454" w14:textId="22844678">
      <w:pPr>
        <w:spacing w:before="240" w:beforeAutospacing="off" w:after="240" w:afterAutospacing="off"/>
      </w:pPr>
      <w:r w:rsidRPr="789C8005" w:rsidR="3BA25AAD">
        <w:rPr>
          <w:rFonts w:ascii="Aptos" w:hAnsi="Aptos" w:eastAsia="Aptos" w:cs="Aptos"/>
          <w:noProof w:val="0"/>
          <w:sz w:val="24"/>
          <w:szCs w:val="24"/>
          <w:lang w:val="en-GB"/>
        </w:rPr>
        <w:t xml:space="preserve">Welsh Government Economic Plan. (2021). </w:t>
      </w:r>
      <w:r w:rsidRPr="789C8005" w:rsidR="3BA25AAD">
        <w:rPr>
          <w:rFonts w:ascii="Aptos" w:hAnsi="Aptos" w:eastAsia="Aptos" w:cs="Aptos"/>
          <w:i w:val="1"/>
          <w:iCs w:val="1"/>
          <w:noProof w:val="0"/>
          <w:sz w:val="24"/>
          <w:szCs w:val="24"/>
          <w:lang w:val="en-GB"/>
        </w:rPr>
        <w:t>Wales Economic and Development Strategy</w:t>
      </w:r>
      <w:r w:rsidRPr="789C8005" w:rsidR="3BA25AAD">
        <w:rPr>
          <w:rFonts w:ascii="Aptos" w:hAnsi="Aptos" w:eastAsia="Aptos" w:cs="Aptos"/>
          <w:noProof w:val="0"/>
          <w:sz w:val="24"/>
          <w:szCs w:val="24"/>
          <w:lang w:val="en-GB"/>
        </w:rPr>
        <w:t xml:space="preserve">. [online] Available at: </w:t>
      </w:r>
      <w:hyperlink r:id="R0456b1c6f478446b">
        <w:r w:rsidRPr="789C8005" w:rsidR="3BA25AAD">
          <w:rPr>
            <w:rStyle w:val="Hyperlink"/>
            <w:rFonts w:ascii="Aptos" w:hAnsi="Aptos" w:eastAsia="Aptos" w:cs="Aptos"/>
            <w:noProof w:val="0"/>
            <w:sz w:val="24"/>
            <w:szCs w:val="24"/>
            <w:lang w:val="en-GB"/>
          </w:rPr>
          <w:t>https://gov.wales/economic-plan</w:t>
        </w:r>
      </w:hyperlink>
      <w:r w:rsidRPr="789C8005" w:rsidR="3BA25AAD">
        <w:rPr>
          <w:rFonts w:ascii="Aptos" w:hAnsi="Aptos" w:eastAsia="Aptos" w:cs="Aptos"/>
          <w:noProof w:val="0"/>
          <w:sz w:val="24"/>
          <w:szCs w:val="24"/>
          <w:lang w:val="en-GB"/>
        </w:rPr>
        <w:t xml:space="preserve"> [Accessed 12 Dec. 2023].</w:t>
      </w:r>
    </w:p>
    <w:p w:rsidR="331801F6" w:rsidP="789C8005" w:rsidRDefault="331801F6" w14:paraId="7D88723B" w14:textId="16DD5595">
      <w:pPr>
        <w:pStyle w:val="Normal"/>
        <w:spacing w:before="240" w:beforeAutospacing="off" w:after="240" w:afterAutospacing="off"/>
      </w:pPr>
      <w:r w:rsidRPr="55ED2504" w:rsidR="331801F6">
        <w:rPr>
          <w:rFonts w:ascii="Aptos" w:hAnsi="Aptos" w:eastAsia="Aptos" w:cs="Aptos"/>
          <w:noProof w:val="0"/>
          <w:sz w:val="24"/>
          <w:szCs w:val="24"/>
          <w:lang w:val="en-GB"/>
        </w:rPr>
        <w:t xml:space="preserve">WRAP. (2020). </w:t>
      </w:r>
      <w:r w:rsidRPr="55ED2504" w:rsidR="331801F6">
        <w:rPr>
          <w:rFonts w:ascii="Aptos" w:hAnsi="Aptos" w:eastAsia="Aptos" w:cs="Aptos"/>
          <w:i w:val="1"/>
          <w:iCs w:val="1"/>
          <w:noProof w:val="0"/>
          <w:sz w:val="24"/>
          <w:szCs w:val="24"/>
          <w:lang w:val="en-GB"/>
        </w:rPr>
        <w:t>Waste and Recycling Initiatives</w:t>
      </w:r>
      <w:r w:rsidRPr="55ED2504" w:rsidR="331801F6">
        <w:rPr>
          <w:rFonts w:ascii="Aptos" w:hAnsi="Aptos" w:eastAsia="Aptos" w:cs="Aptos"/>
          <w:noProof w:val="0"/>
          <w:sz w:val="24"/>
          <w:szCs w:val="24"/>
          <w:lang w:val="en-GB"/>
        </w:rPr>
        <w:t xml:space="preserve">. [online] Available at: </w:t>
      </w:r>
      <w:hyperlink r:id="R993d1c2433264d28">
        <w:r w:rsidRPr="55ED2504" w:rsidR="331801F6">
          <w:rPr>
            <w:rStyle w:val="Hyperlink"/>
            <w:rFonts w:ascii="Aptos" w:hAnsi="Aptos" w:eastAsia="Aptos" w:cs="Aptos"/>
            <w:noProof w:val="0"/>
            <w:sz w:val="24"/>
            <w:szCs w:val="24"/>
            <w:lang w:val="en-GB"/>
          </w:rPr>
          <w:t>https://wrap.org.uk</w:t>
        </w:r>
      </w:hyperlink>
      <w:r w:rsidRPr="55ED2504" w:rsidR="331801F6">
        <w:rPr>
          <w:rFonts w:ascii="Aptos" w:hAnsi="Aptos" w:eastAsia="Aptos" w:cs="Aptos"/>
          <w:noProof w:val="0"/>
          <w:sz w:val="24"/>
          <w:szCs w:val="24"/>
          <w:lang w:val="en-GB"/>
        </w:rPr>
        <w:t xml:space="preserve"> [Accessed 12 Dec. 2023].</w:t>
      </w:r>
    </w:p>
    <w:p w:rsidR="789C8005" w:rsidP="789C8005" w:rsidRDefault="789C8005" w14:paraId="15F16D51" w14:textId="1C86268F">
      <w:pPr>
        <w:spacing w:before="240" w:beforeAutospacing="off" w:after="240" w:afterAutospacing="off"/>
        <w:rPr>
          <w:rFonts w:ascii="Aptos" w:hAnsi="Aptos" w:eastAsia="Aptos" w:cs="Aptos"/>
          <w:noProof w:val="0"/>
          <w:sz w:val="24"/>
          <w:szCs w:val="24"/>
          <w:lang w:val="en-GB"/>
        </w:rPr>
      </w:pPr>
    </w:p>
    <w:p w:rsidR="789C8005" w:rsidP="789C8005" w:rsidRDefault="789C8005" w14:paraId="174C46A6" w14:textId="2F9C0920">
      <w:pPr>
        <w:pStyle w:val="Normal"/>
        <w:spacing w:before="240" w:beforeAutospacing="off" w:after="240" w:afterAutospacing="off"/>
        <w:rPr>
          <w:rFonts w:ascii="Aptos" w:hAnsi="Aptos" w:eastAsia="Aptos" w:cs="Aptos"/>
          <w:noProof w:val="0"/>
          <w:sz w:val="24"/>
          <w:szCs w:val="24"/>
          <w:lang w:val="en-GB"/>
        </w:rPr>
      </w:pPr>
    </w:p>
    <w:p w:rsidR="789C8005" w:rsidRDefault="789C8005" w14:paraId="0D7B8547" w14:textId="1236D4BE"/>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4b8bf2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5d26a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1ed3c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0d302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db11b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f578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f63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2a4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dacf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1bc7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f03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729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714B"/>
    <w:rsid w:val="00291C72"/>
    <w:rsid w:val="0047356F"/>
    <w:rsid w:val="0072DE85"/>
    <w:rsid w:val="00856301"/>
    <w:rsid w:val="00B4A3C3"/>
    <w:rsid w:val="00C6C8A6"/>
    <w:rsid w:val="00E71948"/>
    <w:rsid w:val="01FE1C71"/>
    <w:rsid w:val="020AB6D7"/>
    <w:rsid w:val="026F7853"/>
    <w:rsid w:val="02B3E0D8"/>
    <w:rsid w:val="02D3DF29"/>
    <w:rsid w:val="031A503A"/>
    <w:rsid w:val="03AFC13B"/>
    <w:rsid w:val="05ECFF14"/>
    <w:rsid w:val="0660B96F"/>
    <w:rsid w:val="06632C37"/>
    <w:rsid w:val="0683B37F"/>
    <w:rsid w:val="06904D1B"/>
    <w:rsid w:val="081C67C5"/>
    <w:rsid w:val="0836F032"/>
    <w:rsid w:val="086ED03D"/>
    <w:rsid w:val="0884E52D"/>
    <w:rsid w:val="09254F6C"/>
    <w:rsid w:val="0943A901"/>
    <w:rsid w:val="09A829CE"/>
    <w:rsid w:val="09BAE785"/>
    <w:rsid w:val="09CE09A1"/>
    <w:rsid w:val="0A2850FB"/>
    <w:rsid w:val="0A2E47BD"/>
    <w:rsid w:val="0AD585EF"/>
    <w:rsid w:val="0AED42CE"/>
    <w:rsid w:val="0B90B124"/>
    <w:rsid w:val="0BAF5497"/>
    <w:rsid w:val="0BC1B315"/>
    <w:rsid w:val="0BEDCB03"/>
    <w:rsid w:val="0C53B15D"/>
    <w:rsid w:val="0C5DEDE2"/>
    <w:rsid w:val="0C8FF0C5"/>
    <w:rsid w:val="0D22E4F5"/>
    <w:rsid w:val="0D85FF97"/>
    <w:rsid w:val="0DA43BBC"/>
    <w:rsid w:val="0DC60EEF"/>
    <w:rsid w:val="0DFF14B7"/>
    <w:rsid w:val="0E95D8CD"/>
    <w:rsid w:val="0EF9FF83"/>
    <w:rsid w:val="0F736829"/>
    <w:rsid w:val="0F7B7B4E"/>
    <w:rsid w:val="0FA0081D"/>
    <w:rsid w:val="102720E9"/>
    <w:rsid w:val="1087CC4B"/>
    <w:rsid w:val="109DA19B"/>
    <w:rsid w:val="116F4DF8"/>
    <w:rsid w:val="122378D9"/>
    <w:rsid w:val="122D640E"/>
    <w:rsid w:val="12483957"/>
    <w:rsid w:val="126ADD75"/>
    <w:rsid w:val="12935755"/>
    <w:rsid w:val="12BC5B8E"/>
    <w:rsid w:val="12C7F73A"/>
    <w:rsid w:val="1336277C"/>
    <w:rsid w:val="1367FF74"/>
    <w:rsid w:val="13F1FA46"/>
    <w:rsid w:val="14C26467"/>
    <w:rsid w:val="14D63111"/>
    <w:rsid w:val="14D7986D"/>
    <w:rsid w:val="14F487F1"/>
    <w:rsid w:val="153FB5D8"/>
    <w:rsid w:val="157661DC"/>
    <w:rsid w:val="15DADC2C"/>
    <w:rsid w:val="15EAB6C1"/>
    <w:rsid w:val="15ED37BA"/>
    <w:rsid w:val="165AD9F3"/>
    <w:rsid w:val="1691DC3A"/>
    <w:rsid w:val="175B0C16"/>
    <w:rsid w:val="17659F84"/>
    <w:rsid w:val="181CAEEC"/>
    <w:rsid w:val="18E398A7"/>
    <w:rsid w:val="1900EC68"/>
    <w:rsid w:val="19305F3A"/>
    <w:rsid w:val="1934EEED"/>
    <w:rsid w:val="1943490B"/>
    <w:rsid w:val="194CC426"/>
    <w:rsid w:val="195D98CC"/>
    <w:rsid w:val="19C1C64B"/>
    <w:rsid w:val="19D39014"/>
    <w:rsid w:val="19EE91E9"/>
    <w:rsid w:val="1AB927B7"/>
    <w:rsid w:val="1B86F3F1"/>
    <w:rsid w:val="1BFF5BEB"/>
    <w:rsid w:val="1C4AB7D9"/>
    <w:rsid w:val="1D4698B1"/>
    <w:rsid w:val="1D698E91"/>
    <w:rsid w:val="1D869B71"/>
    <w:rsid w:val="1D9C6848"/>
    <w:rsid w:val="1DB5F33D"/>
    <w:rsid w:val="1E1D34A0"/>
    <w:rsid w:val="1E258BAF"/>
    <w:rsid w:val="1E61B25C"/>
    <w:rsid w:val="1EB1615F"/>
    <w:rsid w:val="1EB4A87D"/>
    <w:rsid w:val="1F946848"/>
    <w:rsid w:val="1F9EF0B7"/>
    <w:rsid w:val="1FAD9FA0"/>
    <w:rsid w:val="1FC9A5B8"/>
    <w:rsid w:val="203EFD6F"/>
    <w:rsid w:val="20562E64"/>
    <w:rsid w:val="2110D8D7"/>
    <w:rsid w:val="21B46E84"/>
    <w:rsid w:val="22505950"/>
    <w:rsid w:val="2268BEFA"/>
    <w:rsid w:val="226CA2C5"/>
    <w:rsid w:val="2288F50C"/>
    <w:rsid w:val="2296B9B3"/>
    <w:rsid w:val="22ACB00F"/>
    <w:rsid w:val="238AF561"/>
    <w:rsid w:val="23B59ECB"/>
    <w:rsid w:val="24C6DEB2"/>
    <w:rsid w:val="24E2A057"/>
    <w:rsid w:val="24E7E54A"/>
    <w:rsid w:val="2515230B"/>
    <w:rsid w:val="2569AF2E"/>
    <w:rsid w:val="25E070BF"/>
    <w:rsid w:val="25F138C9"/>
    <w:rsid w:val="263A8C01"/>
    <w:rsid w:val="2799CF79"/>
    <w:rsid w:val="27DC04C6"/>
    <w:rsid w:val="280D2D23"/>
    <w:rsid w:val="28D2C152"/>
    <w:rsid w:val="28FC2919"/>
    <w:rsid w:val="2930BF1B"/>
    <w:rsid w:val="293545E3"/>
    <w:rsid w:val="29AC2D4F"/>
    <w:rsid w:val="29DF7E3D"/>
    <w:rsid w:val="29E0C2A7"/>
    <w:rsid w:val="2A04B378"/>
    <w:rsid w:val="2A2341DA"/>
    <w:rsid w:val="2A2A7930"/>
    <w:rsid w:val="2A2CBB78"/>
    <w:rsid w:val="2A50003D"/>
    <w:rsid w:val="2AACDC12"/>
    <w:rsid w:val="2B0DD74F"/>
    <w:rsid w:val="2B13D098"/>
    <w:rsid w:val="2B3477DC"/>
    <w:rsid w:val="2B7242F5"/>
    <w:rsid w:val="2BB2C5FB"/>
    <w:rsid w:val="2BE9A7F2"/>
    <w:rsid w:val="2BF1CC6C"/>
    <w:rsid w:val="2BF928FE"/>
    <w:rsid w:val="2C9342E0"/>
    <w:rsid w:val="2CB4CD18"/>
    <w:rsid w:val="2CBD0147"/>
    <w:rsid w:val="2CCBFA3B"/>
    <w:rsid w:val="2D2ECD46"/>
    <w:rsid w:val="2D498470"/>
    <w:rsid w:val="2E1BA4F3"/>
    <w:rsid w:val="2E8EFB4F"/>
    <w:rsid w:val="2F155F0F"/>
    <w:rsid w:val="2F531490"/>
    <w:rsid w:val="2F6DABE2"/>
    <w:rsid w:val="2FF95D96"/>
    <w:rsid w:val="303B03FC"/>
    <w:rsid w:val="30E38153"/>
    <w:rsid w:val="31EDB1CC"/>
    <w:rsid w:val="326697FD"/>
    <w:rsid w:val="329973EE"/>
    <w:rsid w:val="3305B6B4"/>
    <w:rsid w:val="33079013"/>
    <w:rsid w:val="331801F6"/>
    <w:rsid w:val="332F76A3"/>
    <w:rsid w:val="337BC968"/>
    <w:rsid w:val="33E61E3E"/>
    <w:rsid w:val="33FA55FF"/>
    <w:rsid w:val="35130C74"/>
    <w:rsid w:val="35180CF3"/>
    <w:rsid w:val="3667E6F6"/>
    <w:rsid w:val="36BC5832"/>
    <w:rsid w:val="36EBEF58"/>
    <w:rsid w:val="374935BB"/>
    <w:rsid w:val="3768542D"/>
    <w:rsid w:val="37870965"/>
    <w:rsid w:val="37C3B7EE"/>
    <w:rsid w:val="37CC97D0"/>
    <w:rsid w:val="386818A1"/>
    <w:rsid w:val="38812BCC"/>
    <w:rsid w:val="38BC4A2A"/>
    <w:rsid w:val="391FB807"/>
    <w:rsid w:val="395F474A"/>
    <w:rsid w:val="39A59666"/>
    <w:rsid w:val="3A5FB1EC"/>
    <w:rsid w:val="3ACC11D9"/>
    <w:rsid w:val="3B872EF3"/>
    <w:rsid w:val="3B9D5116"/>
    <w:rsid w:val="3BA25AAD"/>
    <w:rsid w:val="3BC49F88"/>
    <w:rsid w:val="3BD4E0DA"/>
    <w:rsid w:val="3C08632C"/>
    <w:rsid w:val="3C501A33"/>
    <w:rsid w:val="3C6F41DC"/>
    <w:rsid w:val="3CB05679"/>
    <w:rsid w:val="3CD3F303"/>
    <w:rsid w:val="3CDD56B2"/>
    <w:rsid w:val="3D5D559B"/>
    <w:rsid w:val="3D9DB4B0"/>
    <w:rsid w:val="3DE02B7D"/>
    <w:rsid w:val="3DED82F5"/>
    <w:rsid w:val="3DFBF701"/>
    <w:rsid w:val="3E7B6DF6"/>
    <w:rsid w:val="3ECCE345"/>
    <w:rsid w:val="3EFF6D6C"/>
    <w:rsid w:val="3F2F0610"/>
    <w:rsid w:val="3F4E0AD9"/>
    <w:rsid w:val="3F4F5AEE"/>
    <w:rsid w:val="3F7A83F7"/>
    <w:rsid w:val="3FC9EFD2"/>
    <w:rsid w:val="3FCA403F"/>
    <w:rsid w:val="3FD66360"/>
    <w:rsid w:val="401DBE84"/>
    <w:rsid w:val="404F3600"/>
    <w:rsid w:val="405472F6"/>
    <w:rsid w:val="40A011EE"/>
    <w:rsid w:val="40DDC592"/>
    <w:rsid w:val="4170ED15"/>
    <w:rsid w:val="41B03408"/>
    <w:rsid w:val="41B863EC"/>
    <w:rsid w:val="42520391"/>
    <w:rsid w:val="425F1CA2"/>
    <w:rsid w:val="42AC50C2"/>
    <w:rsid w:val="42D2FE8C"/>
    <w:rsid w:val="42E5F373"/>
    <w:rsid w:val="435BD5A6"/>
    <w:rsid w:val="43EDB274"/>
    <w:rsid w:val="4434CEB9"/>
    <w:rsid w:val="4476EE57"/>
    <w:rsid w:val="4527C8CC"/>
    <w:rsid w:val="45FB76B3"/>
    <w:rsid w:val="46129F79"/>
    <w:rsid w:val="466E1E47"/>
    <w:rsid w:val="468CA63D"/>
    <w:rsid w:val="46935213"/>
    <w:rsid w:val="46EE2054"/>
    <w:rsid w:val="481606A8"/>
    <w:rsid w:val="4895832E"/>
    <w:rsid w:val="48A792F9"/>
    <w:rsid w:val="48B3BCDC"/>
    <w:rsid w:val="4941FBFC"/>
    <w:rsid w:val="4975A8D1"/>
    <w:rsid w:val="4979521B"/>
    <w:rsid w:val="49F9EA7E"/>
    <w:rsid w:val="4ABC9ACF"/>
    <w:rsid w:val="4BAEFE98"/>
    <w:rsid w:val="4BB42B5E"/>
    <w:rsid w:val="4BF63232"/>
    <w:rsid w:val="4BF9C09B"/>
    <w:rsid w:val="4C05ECAC"/>
    <w:rsid w:val="4C660D9D"/>
    <w:rsid w:val="4CF411B7"/>
    <w:rsid w:val="4D2C8D1A"/>
    <w:rsid w:val="4E47AACC"/>
    <w:rsid w:val="4F1070B0"/>
    <w:rsid w:val="4F11017C"/>
    <w:rsid w:val="4F3B337E"/>
    <w:rsid w:val="4FB8DB3D"/>
    <w:rsid w:val="4FE5D84F"/>
    <w:rsid w:val="4FF4E810"/>
    <w:rsid w:val="503CC518"/>
    <w:rsid w:val="5070B1AE"/>
    <w:rsid w:val="5081254F"/>
    <w:rsid w:val="50A27B2C"/>
    <w:rsid w:val="5148FA6E"/>
    <w:rsid w:val="5180CB94"/>
    <w:rsid w:val="51812843"/>
    <w:rsid w:val="51844CE1"/>
    <w:rsid w:val="518B3913"/>
    <w:rsid w:val="51B15298"/>
    <w:rsid w:val="51E6AA4A"/>
    <w:rsid w:val="51F2ECF5"/>
    <w:rsid w:val="520B73D9"/>
    <w:rsid w:val="52440A3A"/>
    <w:rsid w:val="524B0025"/>
    <w:rsid w:val="52AD3862"/>
    <w:rsid w:val="52BF2B3F"/>
    <w:rsid w:val="53192917"/>
    <w:rsid w:val="540CDF4F"/>
    <w:rsid w:val="540D744E"/>
    <w:rsid w:val="54F8D49A"/>
    <w:rsid w:val="55032C4F"/>
    <w:rsid w:val="550B64C2"/>
    <w:rsid w:val="5528EA8D"/>
    <w:rsid w:val="554ED673"/>
    <w:rsid w:val="55575CE1"/>
    <w:rsid w:val="55BF9CE7"/>
    <w:rsid w:val="55E032C4"/>
    <w:rsid w:val="55ED2504"/>
    <w:rsid w:val="562F4766"/>
    <w:rsid w:val="571C4BD0"/>
    <w:rsid w:val="57D7DF63"/>
    <w:rsid w:val="57EF7BD0"/>
    <w:rsid w:val="581BA2F2"/>
    <w:rsid w:val="58514DDF"/>
    <w:rsid w:val="5884699C"/>
    <w:rsid w:val="58F69136"/>
    <w:rsid w:val="59AC45FE"/>
    <w:rsid w:val="59D4C904"/>
    <w:rsid w:val="59D91F26"/>
    <w:rsid w:val="59FBF97D"/>
    <w:rsid w:val="5AC3FEF2"/>
    <w:rsid w:val="5B873894"/>
    <w:rsid w:val="5B96E141"/>
    <w:rsid w:val="5BB3E314"/>
    <w:rsid w:val="5C32C19C"/>
    <w:rsid w:val="5CA9C64D"/>
    <w:rsid w:val="5CDE7983"/>
    <w:rsid w:val="5D38D421"/>
    <w:rsid w:val="5D635178"/>
    <w:rsid w:val="5DD5AA8E"/>
    <w:rsid w:val="5E4D2003"/>
    <w:rsid w:val="5EE7C50B"/>
    <w:rsid w:val="5F280756"/>
    <w:rsid w:val="5F458DDE"/>
    <w:rsid w:val="5F51ECAB"/>
    <w:rsid w:val="5F91E546"/>
    <w:rsid w:val="5FB39397"/>
    <w:rsid w:val="5FC0BA4E"/>
    <w:rsid w:val="5FD5B552"/>
    <w:rsid w:val="5FFD0E71"/>
    <w:rsid w:val="603A710B"/>
    <w:rsid w:val="60DEEA7D"/>
    <w:rsid w:val="611005CE"/>
    <w:rsid w:val="6152F9C6"/>
    <w:rsid w:val="619C5F75"/>
    <w:rsid w:val="61DDFE2A"/>
    <w:rsid w:val="62268497"/>
    <w:rsid w:val="623FE20E"/>
    <w:rsid w:val="6292D8F0"/>
    <w:rsid w:val="629AE483"/>
    <w:rsid w:val="63106A93"/>
    <w:rsid w:val="6352342B"/>
    <w:rsid w:val="63D4120B"/>
    <w:rsid w:val="63E76A46"/>
    <w:rsid w:val="6401F9E8"/>
    <w:rsid w:val="647717BF"/>
    <w:rsid w:val="64CDA579"/>
    <w:rsid w:val="6557274B"/>
    <w:rsid w:val="65761F1C"/>
    <w:rsid w:val="6593DCC9"/>
    <w:rsid w:val="65BD6564"/>
    <w:rsid w:val="664A4601"/>
    <w:rsid w:val="66833B2F"/>
    <w:rsid w:val="6687714B"/>
    <w:rsid w:val="66C7EC3D"/>
    <w:rsid w:val="66E83E7A"/>
    <w:rsid w:val="6799B9AC"/>
    <w:rsid w:val="67B4ABBB"/>
    <w:rsid w:val="67D3ED8F"/>
    <w:rsid w:val="67E5F715"/>
    <w:rsid w:val="67EE27DC"/>
    <w:rsid w:val="683018AB"/>
    <w:rsid w:val="688270C6"/>
    <w:rsid w:val="689757F7"/>
    <w:rsid w:val="692FF1B0"/>
    <w:rsid w:val="6A4240B0"/>
    <w:rsid w:val="6A84937F"/>
    <w:rsid w:val="6AACF3FE"/>
    <w:rsid w:val="6AE6045B"/>
    <w:rsid w:val="6B0D5358"/>
    <w:rsid w:val="6B267948"/>
    <w:rsid w:val="6B30A6EA"/>
    <w:rsid w:val="6B4FB57F"/>
    <w:rsid w:val="6B7987A9"/>
    <w:rsid w:val="6BA4539E"/>
    <w:rsid w:val="6BFC9B4C"/>
    <w:rsid w:val="6C5ABCFE"/>
    <w:rsid w:val="6C743C00"/>
    <w:rsid w:val="6CE04002"/>
    <w:rsid w:val="6D06B70C"/>
    <w:rsid w:val="6D1687B9"/>
    <w:rsid w:val="6D2B746C"/>
    <w:rsid w:val="6D2BB4EE"/>
    <w:rsid w:val="6DE01BA3"/>
    <w:rsid w:val="6F296179"/>
    <w:rsid w:val="6F77FAA8"/>
    <w:rsid w:val="70325085"/>
    <w:rsid w:val="703CB209"/>
    <w:rsid w:val="7054E69E"/>
    <w:rsid w:val="706C8A71"/>
    <w:rsid w:val="70A1FE99"/>
    <w:rsid w:val="710B9211"/>
    <w:rsid w:val="72450DD5"/>
    <w:rsid w:val="726B3338"/>
    <w:rsid w:val="72CFA848"/>
    <w:rsid w:val="72E3EFE5"/>
    <w:rsid w:val="731FC9C2"/>
    <w:rsid w:val="734830E7"/>
    <w:rsid w:val="735EDE51"/>
    <w:rsid w:val="7379C9B0"/>
    <w:rsid w:val="73DCE52D"/>
    <w:rsid w:val="73F66722"/>
    <w:rsid w:val="740CC06E"/>
    <w:rsid w:val="74533696"/>
    <w:rsid w:val="74765C87"/>
    <w:rsid w:val="74A6EEA5"/>
    <w:rsid w:val="74AB33A2"/>
    <w:rsid w:val="74B7111D"/>
    <w:rsid w:val="74EE5F25"/>
    <w:rsid w:val="74F42271"/>
    <w:rsid w:val="75156BF4"/>
    <w:rsid w:val="751946E6"/>
    <w:rsid w:val="75834333"/>
    <w:rsid w:val="763D7FB6"/>
    <w:rsid w:val="76795C4A"/>
    <w:rsid w:val="76E21D5D"/>
    <w:rsid w:val="772017F5"/>
    <w:rsid w:val="7749CBB7"/>
    <w:rsid w:val="77C9B313"/>
    <w:rsid w:val="781254C2"/>
    <w:rsid w:val="789C8005"/>
    <w:rsid w:val="78A4362A"/>
    <w:rsid w:val="793FA8DC"/>
    <w:rsid w:val="7953E33D"/>
    <w:rsid w:val="799EFF18"/>
    <w:rsid w:val="79D216C4"/>
    <w:rsid w:val="7A6F65EB"/>
    <w:rsid w:val="7A946676"/>
    <w:rsid w:val="7ABFBCB4"/>
    <w:rsid w:val="7AC920A3"/>
    <w:rsid w:val="7ACCB46E"/>
    <w:rsid w:val="7AEC1A80"/>
    <w:rsid w:val="7AFAC89A"/>
    <w:rsid w:val="7B46598A"/>
    <w:rsid w:val="7BE1D34D"/>
    <w:rsid w:val="7C75F7D0"/>
    <w:rsid w:val="7C8234C1"/>
    <w:rsid w:val="7D16D419"/>
    <w:rsid w:val="7D395727"/>
    <w:rsid w:val="7DC3789F"/>
    <w:rsid w:val="7DEA5243"/>
    <w:rsid w:val="7DFFA22D"/>
    <w:rsid w:val="7E12BBAC"/>
    <w:rsid w:val="7E35B846"/>
    <w:rsid w:val="7F212D30"/>
    <w:rsid w:val="7F340776"/>
    <w:rsid w:val="7F4A62FB"/>
    <w:rsid w:val="7FCBD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714B"/>
  <w15:chartTrackingRefBased/>
  <w15:docId w15:val="{9D8487C5-42B0-4537-8DAE-D2E3EEE153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89C800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89C800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89C800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89C800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89C800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89C800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89C800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89C800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89C800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89C800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89C800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89C800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89C800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89C800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89C8005"/>
    <w:pPr>
      <w:spacing/>
      <w:ind w:left="720"/>
      <w:contextualSpacing/>
    </w:pPr>
  </w:style>
  <w:style w:type="character" w:styleId="Hyperlink">
    <w:uiPriority w:val="99"/>
    <w:name w:val="Hyperlink"/>
    <w:basedOn w:val="DefaultParagraphFont"/>
    <w:unhideWhenUsed/>
    <w:rsid w:val="789C80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usinesswales.gov.wales/" TargetMode="External" Id="R223cc38829224c97" /><Relationship Type="http://schemas.openxmlformats.org/officeDocument/2006/relationships/hyperlink" Target="https://www.iccwales.com/whats-on/" TargetMode="External" Id="Rfca160beb2b04e71" /><Relationship Type="http://schemas.openxmlformats.org/officeDocument/2006/relationships/hyperlink" Target="https://sustainableeventalliance.org/" TargetMode="External" Id="R9b99cb24502f4c15" /><Relationship Type="http://schemas.openxmlformats.org/officeDocument/2006/relationships/hyperlink" Target="https://gov.wales/economic-plan" TargetMode="External" Id="R0456b1c6f478446b" /><Relationship Type="http://schemas.openxmlformats.org/officeDocument/2006/relationships/numbering" Target="numbering.xml" Id="Re580806ab6b14d1f" /><Relationship Type="http://schemas.openxmlformats.org/officeDocument/2006/relationships/hyperlink" Target="https://www.canva.com/design/DAGYeRLf1io/Zwzy2ltqXHIJ4zL8SqFHOA/edit" TargetMode="External" Id="Rafdee6eb05e8441c" /><Relationship Type="http://schemas.openxmlformats.org/officeDocument/2006/relationships/hyperlink" Target="https://uowtsd-my.sharepoint.com/:v:/r/personal/2205387_student_uwtsd_ac_uk/Documents/Attachments/introduction.mp4?csf=1&amp;web=1&amp;e=vLccuq&amp;nav=eyJyZWZlcnJhbEluZm8iOnsicmVmZXJyYWxBcHAiOiJTdHJlYW1XZWJBcHAiLCJyZWZlcnJhbFZpZXciOiJTaGFyZURpYWxvZy1MaW5rIiwicmVmZXJyYWxBcHBQbGF0Zm9ybSI6IldlYiIsInJlZmVycmFsTW9kZSI6InZpZXcifX0%3D" TargetMode="External" Id="Rb286b0ced87e4468" /><Relationship Type="http://schemas.openxmlformats.org/officeDocument/2006/relationships/hyperlink" Target="https://www.carbontrust.com/" TargetMode="External" Id="R90e0808838ad4b61" /><Relationship Type="http://schemas.openxmlformats.org/officeDocument/2006/relationships/hyperlink" Target="https://www.caswellcatering.co.uk/" TargetMode="External" Id="R2aa8f985bc9644df" /><Relationship Type="http://schemas.openxmlformats.org/officeDocument/2006/relationships/hyperlink" Target="https://www.cateringforsustainability.org/" TargetMode="External" Id="Re38f4905f3b24061" /><Relationship Type="http://schemas.openxmlformats.org/officeDocument/2006/relationships/hyperlink" Target="https://www.c-mw.net/uk-events-industry-generates-61-6bn-annually-according-to-new-industry-report" TargetMode="External" Id="Rc79cc8021df149ae" /><Relationship Type="http://schemas.openxmlformats.org/officeDocument/2006/relationships/hyperlink" Target="https://www.digitalfestivalwales.com/" TargetMode="External" Id="R32d3f12d0bb1421a" /><Relationship Type="http://schemas.openxmlformats.org/officeDocument/2006/relationships/hyperlink" Target="https://en.wikipedia.org/wiki/D23_%28Disney%29" TargetMode="External" Id="Rb63089f8c9ec48ad" /><Relationship Type="http://schemas.openxmlformats.org/officeDocument/2006/relationships/hyperlink" Target="https://disneyparksblog.com/" TargetMode="External" Id="R0f234c16f615496a" /><Relationship Type="http://schemas.openxmlformats.org/officeDocument/2006/relationships/hyperlink" Target="https://www.eventbrite.com/" TargetMode="External" Id="R7bb3f74ca8774e8b" /><Relationship Type="http://schemas.openxmlformats.org/officeDocument/2006/relationships/hyperlink" Target="https://www.eventsindustryalliance.com/press-releases/events-industry-contributes-109-billion-uk-economy" TargetMode="External" Id="R0f8d073a6c9f477c" /><Relationship Type="http://schemas.openxmlformats.org/officeDocument/2006/relationships/hyperlink" Target="https://www.great.gov.uk/international/investment/uk-infrastructure/" TargetMode="External" Id="R855ad6059d424c8b" /><Relationship Type="http://schemas.openxmlformats.org/officeDocument/2006/relationships/hyperlink" Target="https://www.grandviewresearch.com/" TargetMode="External" Id="Rd3b0ae5e4e704d36" /><Relationship Type="http://schemas.openxmlformats.org/officeDocument/2006/relationships/hyperlink" Target="https://www.grandviewresearch.com/horizon/outlook/virtual-events-market/uk" TargetMode="External" Id="Re40717b7179c451a" /><Relationship Type="http://schemas.openxmlformats.org/officeDocument/2006/relationships/hyperlink" Target="https://www.grandviewresearch.com/" TargetMode="External" Id="Rb563c511f2d84cba" /><Relationship Type="http://schemas.openxmlformats.org/officeDocument/2006/relationships/hyperlink" Target="https://meetingmediagroup.com/article/uk-events-industry-generates-74-billion-annually" TargetMode="External" Id="R47f9fc7b8be147cf" /><Relationship Type="http://schemas.openxmlformats.org/officeDocument/2006/relationships/hyperlink" Target="https://www.meetinwales.com/choose-wales/wales-for-associations/spotlight-on-key-industry-sectors-in-wales" TargetMode="External" Id="R230f5699b7d541c5" /><Relationship Type="http://schemas.openxmlformats.org/officeDocument/2006/relationships/hyperlink" Target="https://research.senedd.wales/research-articles/creative-industries-workforce-it-was-the-best-of-times-it-was-the-worst-of-times" TargetMode="External" Id="R69b49165886a491d" /><Relationship Type="http://schemas.openxmlformats.org/officeDocument/2006/relationships/hyperlink" Target="https://www.visitwales.com/" TargetMode="External" Id="R64843be22b3f4c29" /><Relationship Type="http://schemas.openxmlformats.org/officeDocument/2006/relationships/hyperlink" Target="https://industry.visitwales.com/supporting-you/event-wales/culture-sports-and-business-events-wales" TargetMode="External" Id="R7822516d584a473d" /><Relationship Type="http://schemas.openxmlformats.org/officeDocument/2006/relationships/hyperlink" Target="https://www.walesinnovationnetwork.org/" TargetMode="External" Id="R563b0e8aae6b45d9" /><Relationship Type="http://schemas.openxmlformats.org/officeDocument/2006/relationships/hyperlink" Target="https://www.gov.wales/welsh-government-supporting-growth-and-development-home-grown-events?utm_source=chatgpt.com" TargetMode="External" Id="Rfa73e95b029545b0" /><Relationship Type="http://schemas.openxmlformats.org/officeDocument/2006/relationships/hyperlink" Target="https://wrap.org.uk/" TargetMode="External" Id="R993d1c2433264d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2024-12-06T01:51:04.8670637Z</dcterms:created>
  <dcterms:modified xsi:type="dcterms:W3CDTF">2025-01-14T13:27:21.4204524Z</dcterms:modified>
  <dc:creator>Mia Johnson (2205387)</dc:creator>
  <lastModifiedBy>Mia Johnson (2205387)</lastModifiedBy>
</coreProperties>
</file>