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58530" w14:textId="77777777" w:rsidR="009773FE" w:rsidRDefault="009773FE" w:rsidP="007A1317">
      <w:pPr>
        <w:spacing w:after="160" w:line="276" w:lineRule="auto"/>
        <w:jc w:val="center"/>
        <w:rPr>
          <w:rFonts w:ascii="Arial" w:hAnsi="Arial" w:cs="Arial"/>
          <w:b/>
          <w:bCs/>
          <w:color w:val="000000" w:themeColor="text1"/>
          <w:lang w:val="en-GB"/>
        </w:rPr>
      </w:pPr>
    </w:p>
    <w:p w14:paraId="2A18CB5E" w14:textId="77777777" w:rsidR="00532D53" w:rsidRDefault="00532D53" w:rsidP="007A1317">
      <w:pPr>
        <w:spacing w:after="160" w:line="276" w:lineRule="auto"/>
        <w:jc w:val="center"/>
        <w:rPr>
          <w:rFonts w:ascii="Arial" w:hAnsi="Arial" w:cs="Arial"/>
          <w:b/>
          <w:bCs/>
          <w:color w:val="000000" w:themeColor="text1"/>
          <w:lang w:val="en-GB"/>
        </w:rPr>
      </w:pPr>
    </w:p>
    <w:p w14:paraId="4230E413" w14:textId="77777777" w:rsidR="00532D53" w:rsidRDefault="00532D53" w:rsidP="007A1317">
      <w:pPr>
        <w:spacing w:after="160" w:line="276" w:lineRule="auto"/>
        <w:jc w:val="center"/>
        <w:rPr>
          <w:rFonts w:ascii="Arial" w:hAnsi="Arial" w:cs="Arial"/>
          <w:b/>
          <w:bCs/>
          <w:color w:val="000000" w:themeColor="text1"/>
          <w:lang w:val="en-GB"/>
        </w:rPr>
      </w:pPr>
    </w:p>
    <w:p w14:paraId="0ADF8FDD" w14:textId="77777777" w:rsidR="00532D53" w:rsidRPr="00C14EF4" w:rsidRDefault="00532D53" w:rsidP="00532D53">
      <w:pPr>
        <w:jc w:val="center"/>
        <w:rPr>
          <w:b/>
          <w:bCs/>
          <w:color w:val="000000" w:themeColor="text1"/>
          <w:sz w:val="36"/>
          <w:szCs w:val="36"/>
        </w:rPr>
      </w:pPr>
    </w:p>
    <w:p w14:paraId="3D9EB913" w14:textId="77777777" w:rsidR="00532D53" w:rsidRPr="00C14EF4" w:rsidRDefault="00532D53" w:rsidP="00532D53">
      <w:pPr>
        <w:rPr>
          <w:b/>
          <w:bCs/>
          <w:color w:val="000000" w:themeColor="text1"/>
          <w:sz w:val="36"/>
          <w:szCs w:val="36"/>
        </w:rPr>
      </w:pPr>
      <w:r>
        <w:rPr>
          <w:b/>
          <w:bCs/>
          <w:color w:val="000000" w:themeColor="text1"/>
          <w:sz w:val="36"/>
          <w:szCs w:val="36"/>
        </w:rPr>
        <w:t>Assignment Title:</w:t>
      </w:r>
    </w:p>
    <w:tbl>
      <w:tblPr>
        <w:tblStyle w:val="TableGrid"/>
        <w:tblW w:w="0" w:type="auto"/>
        <w:tblLook w:val="04A0" w:firstRow="1" w:lastRow="0" w:firstColumn="1" w:lastColumn="0" w:noHBand="0" w:noVBand="1"/>
      </w:tblPr>
      <w:tblGrid>
        <w:gridCol w:w="9350"/>
      </w:tblGrid>
      <w:tr w:rsidR="00532D53" w14:paraId="58557A09" w14:textId="77777777" w:rsidTr="0004326E">
        <w:tc>
          <w:tcPr>
            <w:tcW w:w="9350" w:type="dxa"/>
          </w:tcPr>
          <w:p w14:paraId="0D2ED2B1" w14:textId="177EA0F1" w:rsidR="00532D53" w:rsidRPr="00532D53" w:rsidRDefault="00532D53" w:rsidP="0004326E">
            <w:pPr>
              <w:jc w:val="center"/>
              <w:rPr>
                <w:b/>
                <w:bCs/>
                <w:color w:val="000000" w:themeColor="text1"/>
                <w:sz w:val="36"/>
                <w:szCs w:val="36"/>
              </w:rPr>
            </w:pPr>
            <w:r w:rsidRPr="00532D53">
              <w:rPr>
                <w:rFonts w:ascii="Arial" w:hAnsi="Arial" w:cs="Arial"/>
                <w:b/>
                <w:bCs/>
                <w:color w:val="000000" w:themeColor="text1"/>
                <w:sz w:val="36"/>
                <w:szCs w:val="36"/>
                <w:lang w:val="en-GB"/>
              </w:rPr>
              <w:t>BRAND DEVELOPMENT PORTFOLIO: FLIXUNIBUS BY FLIXBUS</w:t>
            </w:r>
          </w:p>
        </w:tc>
      </w:tr>
    </w:tbl>
    <w:p w14:paraId="7302818B" w14:textId="77777777" w:rsidR="00532D53" w:rsidRPr="007A1317" w:rsidRDefault="00532D53" w:rsidP="007A1317">
      <w:pPr>
        <w:spacing w:after="160" w:line="276" w:lineRule="auto"/>
        <w:jc w:val="center"/>
        <w:rPr>
          <w:rFonts w:ascii="Arial" w:hAnsi="Arial" w:cs="Arial"/>
          <w:b/>
          <w:bCs/>
          <w:color w:val="000000" w:themeColor="text1"/>
          <w:lang w:val="en-GB"/>
        </w:rPr>
      </w:pPr>
    </w:p>
    <w:tbl>
      <w:tblPr>
        <w:tblStyle w:val="TableGrid"/>
        <w:tblW w:w="9493" w:type="dxa"/>
        <w:tblLook w:val="04A0" w:firstRow="1" w:lastRow="0" w:firstColumn="1" w:lastColumn="0" w:noHBand="0" w:noVBand="1"/>
      </w:tblPr>
      <w:tblGrid>
        <w:gridCol w:w="1980"/>
        <w:gridCol w:w="3456"/>
        <w:gridCol w:w="2497"/>
        <w:gridCol w:w="1560"/>
      </w:tblGrid>
      <w:tr w:rsidR="007A1317" w:rsidRPr="007A1317" w14:paraId="028F403D" w14:textId="77777777" w:rsidTr="0004326E">
        <w:tc>
          <w:tcPr>
            <w:tcW w:w="198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A84722B"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Student Name:</w:t>
            </w:r>
          </w:p>
        </w:tc>
        <w:tc>
          <w:tcPr>
            <w:tcW w:w="3456" w:type="dxa"/>
            <w:tcBorders>
              <w:top w:val="single" w:sz="4" w:space="0" w:color="auto"/>
              <w:left w:val="single" w:sz="4" w:space="0" w:color="auto"/>
              <w:bottom w:val="single" w:sz="4" w:space="0" w:color="auto"/>
              <w:right w:val="single" w:sz="4" w:space="0" w:color="auto"/>
            </w:tcBorders>
            <w:hideMark/>
          </w:tcPr>
          <w:p w14:paraId="461CCF29"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Keshu Jivabhai Karavadra</w:t>
            </w:r>
          </w:p>
        </w:tc>
        <w:tc>
          <w:tcPr>
            <w:tcW w:w="249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A443554"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Student ID No.:</w:t>
            </w:r>
          </w:p>
        </w:tc>
        <w:tc>
          <w:tcPr>
            <w:tcW w:w="1560" w:type="dxa"/>
            <w:tcBorders>
              <w:top w:val="single" w:sz="4" w:space="0" w:color="auto"/>
              <w:left w:val="single" w:sz="4" w:space="0" w:color="auto"/>
              <w:bottom w:val="single" w:sz="4" w:space="0" w:color="auto"/>
              <w:right w:val="single" w:sz="4" w:space="0" w:color="auto"/>
            </w:tcBorders>
            <w:hideMark/>
          </w:tcPr>
          <w:p w14:paraId="05BEC4C4"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2439531</w:t>
            </w:r>
          </w:p>
        </w:tc>
      </w:tr>
      <w:tr w:rsidR="007A1317" w:rsidRPr="007A1317" w14:paraId="1FF8B291" w14:textId="77777777" w:rsidTr="0004326E">
        <w:tc>
          <w:tcPr>
            <w:tcW w:w="198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CA01E01" w14:textId="2A8B2BC3" w:rsidR="007A1317" w:rsidRPr="007A1317" w:rsidRDefault="007A1317" w:rsidP="0004326E">
            <w:pPr>
              <w:spacing w:after="160"/>
              <w:rPr>
                <w:rFonts w:ascii="Arial" w:hAnsi="Arial" w:cs="Arial"/>
                <w:b/>
                <w:bCs/>
                <w:color w:val="000000" w:themeColor="text1"/>
                <w:sz w:val="24"/>
                <w:szCs w:val="24"/>
              </w:rPr>
            </w:pPr>
            <w:proofErr w:type="spellStart"/>
            <w:r w:rsidRPr="007A1317">
              <w:rPr>
                <w:rFonts w:ascii="Arial" w:hAnsi="Arial" w:cs="Arial"/>
                <w:b/>
                <w:bCs/>
                <w:color w:val="000000" w:themeColor="text1"/>
                <w:sz w:val="24"/>
                <w:szCs w:val="24"/>
              </w:rPr>
              <w:t>Programm</w:t>
            </w:r>
            <w:r w:rsidR="00CC1C79">
              <w:rPr>
                <w:rFonts w:ascii="Arial" w:hAnsi="Arial" w:cs="Arial"/>
                <w:b/>
                <w:bCs/>
                <w:color w:val="000000" w:themeColor="text1"/>
                <w:sz w:val="24"/>
                <w:szCs w:val="24"/>
              </w:rPr>
              <w:t>e</w:t>
            </w:r>
            <w:proofErr w:type="spellEnd"/>
            <w:r w:rsidRPr="007A1317">
              <w:rPr>
                <w:rFonts w:ascii="Arial" w:hAnsi="Arial" w:cs="Arial"/>
                <w:b/>
                <w:bCs/>
                <w:color w:val="000000" w:themeColor="text1"/>
                <w:sz w:val="24"/>
                <w:szCs w:val="24"/>
              </w:rPr>
              <w:t>:</w:t>
            </w:r>
          </w:p>
        </w:tc>
        <w:tc>
          <w:tcPr>
            <w:tcW w:w="7513" w:type="dxa"/>
            <w:gridSpan w:val="3"/>
            <w:tcBorders>
              <w:top w:val="single" w:sz="4" w:space="0" w:color="auto"/>
              <w:left w:val="single" w:sz="4" w:space="0" w:color="auto"/>
              <w:bottom w:val="single" w:sz="4" w:space="0" w:color="auto"/>
              <w:right w:val="single" w:sz="4" w:space="0" w:color="auto"/>
            </w:tcBorders>
            <w:hideMark/>
          </w:tcPr>
          <w:p w14:paraId="35ABEEE6"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Master of Business Administration – International Business</w:t>
            </w:r>
          </w:p>
        </w:tc>
      </w:tr>
      <w:tr w:rsidR="005E66DF" w:rsidRPr="007A1317" w14:paraId="2505E6C1" w14:textId="77777777" w:rsidTr="0004326E">
        <w:tc>
          <w:tcPr>
            <w:tcW w:w="198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6C1B7E4" w14:textId="1A75ED90" w:rsidR="005E66DF" w:rsidRPr="005E66DF" w:rsidRDefault="005E66DF" w:rsidP="0004326E">
            <w:pPr>
              <w:spacing w:after="160"/>
              <w:rPr>
                <w:rFonts w:ascii="Arial" w:hAnsi="Arial" w:cs="Arial"/>
                <w:b/>
                <w:bCs/>
                <w:color w:val="000000" w:themeColor="text1"/>
                <w:sz w:val="24"/>
                <w:szCs w:val="24"/>
              </w:rPr>
            </w:pPr>
            <w:r w:rsidRPr="005E66DF">
              <w:rPr>
                <w:rFonts w:ascii="Arial" w:hAnsi="Arial" w:cs="Arial"/>
                <w:b/>
                <w:bCs/>
                <w:color w:val="000000" w:themeColor="text1"/>
                <w:sz w:val="24"/>
                <w:szCs w:val="24"/>
              </w:rPr>
              <w:t>Assignment Title:</w:t>
            </w:r>
          </w:p>
        </w:tc>
        <w:tc>
          <w:tcPr>
            <w:tcW w:w="7513" w:type="dxa"/>
            <w:gridSpan w:val="3"/>
            <w:tcBorders>
              <w:top w:val="single" w:sz="4" w:space="0" w:color="auto"/>
              <w:left w:val="single" w:sz="4" w:space="0" w:color="auto"/>
              <w:bottom w:val="single" w:sz="4" w:space="0" w:color="auto"/>
              <w:right w:val="single" w:sz="4" w:space="0" w:color="auto"/>
            </w:tcBorders>
          </w:tcPr>
          <w:p w14:paraId="60B89A57" w14:textId="488FDC62" w:rsidR="005E66DF" w:rsidRPr="005E66DF" w:rsidRDefault="005E66DF" w:rsidP="0004326E">
            <w:pPr>
              <w:spacing w:after="160"/>
              <w:rPr>
                <w:rFonts w:ascii="Arial" w:hAnsi="Arial" w:cs="Arial"/>
                <w:b/>
                <w:bCs/>
                <w:color w:val="000000" w:themeColor="text1"/>
                <w:sz w:val="24"/>
                <w:szCs w:val="24"/>
              </w:rPr>
            </w:pPr>
            <w:r w:rsidRPr="005E66DF">
              <w:rPr>
                <w:rFonts w:ascii="Arial" w:hAnsi="Arial" w:cs="Arial"/>
                <w:b/>
                <w:bCs/>
                <w:color w:val="000000" w:themeColor="text1"/>
                <w:sz w:val="24"/>
                <w:szCs w:val="24"/>
              </w:rPr>
              <w:t xml:space="preserve">Assessment </w:t>
            </w:r>
            <w:r>
              <w:rPr>
                <w:rFonts w:ascii="Arial" w:hAnsi="Arial" w:cs="Arial"/>
                <w:b/>
                <w:bCs/>
                <w:color w:val="000000" w:themeColor="text1"/>
                <w:sz w:val="24"/>
                <w:szCs w:val="24"/>
              </w:rPr>
              <w:t>Component</w:t>
            </w:r>
            <w:r w:rsidRPr="005E66DF">
              <w:rPr>
                <w:rFonts w:ascii="Arial" w:hAnsi="Arial" w:cs="Arial"/>
                <w:b/>
                <w:bCs/>
                <w:color w:val="000000" w:themeColor="text1"/>
                <w:sz w:val="24"/>
                <w:szCs w:val="24"/>
              </w:rPr>
              <w:t xml:space="preserve"> 2: Marketing Portfolio</w:t>
            </w:r>
          </w:p>
        </w:tc>
      </w:tr>
      <w:tr w:rsidR="007A1317" w:rsidRPr="007A1317" w14:paraId="35B41185" w14:textId="77777777" w:rsidTr="0004326E">
        <w:tc>
          <w:tcPr>
            <w:tcW w:w="198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2E72351"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Module:</w:t>
            </w:r>
          </w:p>
        </w:tc>
        <w:tc>
          <w:tcPr>
            <w:tcW w:w="3456" w:type="dxa"/>
            <w:tcBorders>
              <w:top w:val="single" w:sz="4" w:space="0" w:color="auto"/>
              <w:left w:val="single" w:sz="4" w:space="0" w:color="auto"/>
              <w:bottom w:val="single" w:sz="4" w:space="0" w:color="auto"/>
              <w:right w:val="single" w:sz="4" w:space="0" w:color="auto"/>
            </w:tcBorders>
            <w:hideMark/>
          </w:tcPr>
          <w:p w14:paraId="1842AE93"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Marketing Management</w:t>
            </w:r>
          </w:p>
        </w:tc>
        <w:tc>
          <w:tcPr>
            <w:tcW w:w="249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12FF034"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Module Code:</w:t>
            </w:r>
          </w:p>
        </w:tc>
        <w:tc>
          <w:tcPr>
            <w:tcW w:w="1560" w:type="dxa"/>
            <w:tcBorders>
              <w:top w:val="single" w:sz="4" w:space="0" w:color="auto"/>
              <w:left w:val="single" w:sz="4" w:space="0" w:color="auto"/>
              <w:bottom w:val="single" w:sz="4" w:space="0" w:color="auto"/>
              <w:right w:val="single" w:sz="4" w:space="0" w:color="auto"/>
            </w:tcBorders>
            <w:hideMark/>
          </w:tcPr>
          <w:p w14:paraId="371EDA93"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LCMB7024</w:t>
            </w:r>
          </w:p>
        </w:tc>
      </w:tr>
      <w:tr w:rsidR="007A1317" w:rsidRPr="007A1317" w14:paraId="24274A8F" w14:textId="77777777" w:rsidTr="0004326E">
        <w:tc>
          <w:tcPr>
            <w:tcW w:w="198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810E62B"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Lecturer:</w:t>
            </w:r>
          </w:p>
        </w:tc>
        <w:tc>
          <w:tcPr>
            <w:tcW w:w="3456" w:type="dxa"/>
            <w:tcBorders>
              <w:top w:val="single" w:sz="4" w:space="0" w:color="auto"/>
              <w:left w:val="single" w:sz="4" w:space="0" w:color="auto"/>
              <w:bottom w:val="single" w:sz="4" w:space="0" w:color="auto"/>
              <w:right w:val="single" w:sz="4" w:space="0" w:color="auto"/>
            </w:tcBorders>
            <w:hideMark/>
          </w:tcPr>
          <w:p w14:paraId="1B5AEB12"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eastAsia="Times New Roman" w:hAnsi="Arial" w:cs="Arial"/>
                <w:b/>
                <w:color w:val="000000" w:themeColor="text1"/>
                <w:sz w:val="24"/>
                <w:szCs w:val="24"/>
                <w:lang w:eastAsia="en-GB"/>
              </w:rPr>
              <w:t>Dian Mayasari (Birmingham)</w:t>
            </w:r>
          </w:p>
        </w:tc>
        <w:tc>
          <w:tcPr>
            <w:tcW w:w="249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9F8D727" w14:textId="77777777"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Submission Date:</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629CD4" w14:textId="5D6800E3" w:rsidR="007A1317" w:rsidRPr="007A1317" w:rsidRDefault="007A1317" w:rsidP="0004326E">
            <w:pPr>
              <w:spacing w:after="160"/>
              <w:rPr>
                <w:rFonts w:ascii="Arial" w:hAnsi="Arial" w:cs="Arial"/>
                <w:b/>
                <w:bCs/>
                <w:color w:val="000000" w:themeColor="text1"/>
                <w:sz w:val="24"/>
                <w:szCs w:val="24"/>
              </w:rPr>
            </w:pPr>
            <w:r w:rsidRPr="007A1317">
              <w:rPr>
                <w:rFonts w:ascii="Arial" w:hAnsi="Arial" w:cs="Arial"/>
                <w:b/>
                <w:bCs/>
                <w:color w:val="000000" w:themeColor="text1"/>
                <w:sz w:val="24"/>
                <w:szCs w:val="24"/>
              </w:rPr>
              <w:t>1</w:t>
            </w:r>
            <w:r w:rsidR="00640AF1">
              <w:rPr>
                <w:rFonts w:ascii="Arial" w:hAnsi="Arial" w:cs="Arial"/>
                <w:b/>
                <w:bCs/>
                <w:color w:val="000000" w:themeColor="text1"/>
                <w:sz w:val="24"/>
                <w:szCs w:val="24"/>
              </w:rPr>
              <w:t>9</w:t>
            </w:r>
            <w:r w:rsidRPr="007A1317">
              <w:rPr>
                <w:rFonts w:ascii="Arial" w:hAnsi="Arial" w:cs="Arial"/>
                <w:b/>
                <w:bCs/>
                <w:color w:val="000000" w:themeColor="text1"/>
                <w:sz w:val="24"/>
                <w:szCs w:val="24"/>
              </w:rPr>
              <w:t>/1</w:t>
            </w:r>
            <w:r w:rsidR="00640AF1">
              <w:rPr>
                <w:rFonts w:ascii="Arial" w:hAnsi="Arial" w:cs="Arial"/>
                <w:b/>
                <w:bCs/>
                <w:color w:val="000000" w:themeColor="text1"/>
                <w:sz w:val="24"/>
                <w:szCs w:val="24"/>
              </w:rPr>
              <w:t>1</w:t>
            </w:r>
            <w:r w:rsidRPr="007A1317">
              <w:rPr>
                <w:rFonts w:ascii="Arial" w:hAnsi="Arial" w:cs="Arial"/>
                <w:b/>
                <w:bCs/>
                <w:color w:val="000000" w:themeColor="text1"/>
                <w:sz w:val="24"/>
                <w:szCs w:val="24"/>
              </w:rPr>
              <w:t>/2025</w:t>
            </w:r>
          </w:p>
        </w:tc>
      </w:tr>
    </w:tbl>
    <w:p w14:paraId="7AB34558" w14:textId="77777777" w:rsidR="009773FE" w:rsidRPr="007A1317" w:rsidRDefault="009773FE" w:rsidP="007A1317">
      <w:pPr>
        <w:spacing w:after="160" w:line="276" w:lineRule="auto"/>
        <w:jc w:val="center"/>
        <w:rPr>
          <w:rFonts w:ascii="Arial" w:hAnsi="Arial" w:cs="Arial"/>
          <w:b/>
          <w:bCs/>
          <w:color w:val="000000" w:themeColor="text1"/>
          <w:sz w:val="32"/>
          <w:szCs w:val="32"/>
          <w:lang w:val="en-GB"/>
        </w:rPr>
      </w:pPr>
    </w:p>
    <w:p w14:paraId="4A78490A" w14:textId="77777777" w:rsidR="009773FE" w:rsidRPr="007A1317" w:rsidRDefault="009773FE" w:rsidP="007A1317">
      <w:pPr>
        <w:spacing w:after="160" w:line="276" w:lineRule="auto"/>
        <w:jc w:val="center"/>
        <w:rPr>
          <w:rFonts w:ascii="Arial" w:hAnsi="Arial" w:cs="Arial"/>
          <w:b/>
          <w:bCs/>
          <w:color w:val="000000" w:themeColor="text1"/>
          <w:sz w:val="32"/>
          <w:szCs w:val="32"/>
          <w:lang w:val="en-GB"/>
        </w:rPr>
      </w:pPr>
    </w:p>
    <w:p w14:paraId="0396D915" w14:textId="77777777" w:rsidR="009773FE" w:rsidRPr="007A1317" w:rsidRDefault="009773FE" w:rsidP="007A1317">
      <w:pPr>
        <w:spacing w:after="160" w:line="276" w:lineRule="auto"/>
        <w:jc w:val="center"/>
        <w:rPr>
          <w:rFonts w:ascii="Arial" w:hAnsi="Arial" w:cs="Arial"/>
          <w:b/>
          <w:bCs/>
          <w:color w:val="000000" w:themeColor="text1"/>
          <w:sz w:val="32"/>
          <w:szCs w:val="32"/>
          <w:lang w:val="en-GB"/>
        </w:rPr>
      </w:pPr>
    </w:p>
    <w:p w14:paraId="4D12A2F1" w14:textId="77777777" w:rsidR="009773FE" w:rsidRPr="007A1317" w:rsidRDefault="009773FE" w:rsidP="007A1317">
      <w:pPr>
        <w:spacing w:after="160" w:line="276" w:lineRule="auto"/>
        <w:jc w:val="center"/>
        <w:rPr>
          <w:rFonts w:ascii="Arial" w:hAnsi="Arial" w:cs="Arial"/>
          <w:b/>
          <w:bCs/>
          <w:color w:val="000000" w:themeColor="text1"/>
          <w:sz w:val="32"/>
          <w:szCs w:val="32"/>
          <w:lang w:val="en-GB"/>
        </w:rPr>
      </w:pPr>
    </w:p>
    <w:p w14:paraId="5F01C6C0" w14:textId="77777777" w:rsidR="009773FE" w:rsidRPr="007A1317" w:rsidRDefault="009773FE" w:rsidP="007A1317">
      <w:pPr>
        <w:spacing w:after="160" w:line="276" w:lineRule="auto"/>
        <w:jc w:val="center"/>
        <w:rPr>
          <w:rFonts w:ascii="Arial" w:hAnsi="Arial" w:cs="Arial"/>
          <w:b/>
          <w:bCs/>
          <w:color w:val="000000" w:themeColor="text1"/>
          <w:sz w:val="32"/>
          <w:szCs w:val="32"/>
          <w:lang w:val="en-GB"/>
        </w:rPr>
      </w:pPr>
    </w:p>
    <w:p w14:paraId="62328D5D" w14:textId="77777777" w:rsidR="009773FE" w:rsidRPr="007A1317" w:rsidRDefault="009773FE" w:rsidP="007A1317">
      <w:pPr>
        <w:spacing w:after="160" w:line="276" w:lineRule="auto"/>
        <w:jc w:val="center"/>
        <w:rPr>
          <w:rFonts w:ascii="Arial" w:hAnsi="Arial" w:cs="Arial"/>
          <w:b/>
          <w:bCs/>
          <w:color w:val="000000" w:themeColor="text1"/>
          <w:sz w:val="32"/>
          <w:szCs w:val="32"/>
          <w:lang w:val="en-GB"/>
        </w:rPr>
      </w:pPr>
    </w:p>
    <w:p w14:paraId="48660BEA" w14:textId="568FE9A2" w:rsidR="009773FE" w:rsidRPr="007A1317" w:rsidRDefault="009773FE" w:rsidP="007A1317">
      <w:pPr>
        <w:spacing w:after="160" w:line="276" w:lineRule="auto"/>
        <w:jc w:val="center"/>
        <w:rPr>
          <w:rFonts w:ascii="Arial" w:eastAsiaTheme="majorEastAsia" w:hAnsi="Arial" w:cs="Arial"/>
          <w:b/>
          <w:bCs/>
          <w:color w:val="000000" w:themeColor="text1"/>
          <w:sz w:val="32"/>
          <w:szCs w:val="32"/>
          <w:lang w:val="en-GB"/>
        </w:rPr>
      </w:pPr>
      <w:r w:rsidRPr="007A1317">
        <w:rPr>
          <w:rFonts w:ascii="Arial" w:hAnsi="Arial" w:cs="Arial"/>
          <w:b/>
          <w:bCs/>
          <w:color w:val="000000" w:themeColor="text1"/>
          <w:sz w:val="32"/>
          <w:szCs w:val="32"/>
          <w:lang w:val="en-GB"/>
        </w:rPr>
        <w:br w:type="page"/>
      </w:r>
    </w:p>
    <w:sdt>
      <w:sdtPr>
        <w:rPr>
          <w:rFonts w:ascii="Arial" w:eastAsiaTheme="minorHAnsi" w:hAnsi="Arial" w:cs="Arial"/>
          <w:color w:val="auto"/>
          <w:sz w:val="24"/>
          <w:szCs w:val="24"/>
          <w:lang w:val="en"/>
        </w:rPr>
        <w:id w:val="-1590608523"/>
        <w:docPartObj>
          <w:docPartGallery w:val="Table of Contents"/>
          <w:docPartUnique/>
        </w:docPartObj>
      </w:sdtPr>
      <w:sdtEndPr>
        <w:rPr>
          <w:b/>
          <w:bCs/>
          <w:noProof/>
        </w:rPr>
      </w:sdtEndPr>
      <w:sdtContent>
        <w:p w14:paraId="0DE3F5C4" w14:textId="77777777" w:rsidR="009773FE" w:rsidRPr="007A1317" w:rsidRDefault="009773FE" w:rsidP="007A1317">
          <w:pPr>
            <w:pStyle w:val="TOCHeading"/>
            <w:spacing w:line="276" w:lineRule="auto"/>
            <w:jc w:val="center"/>
            <w:rPr>
              <w:rFonts w:ascii="Arial" w:hAnsi="Arial" w:cs="Arial"/>
              <w:b/>
              <w:bCs/>
              <w:color w:val="000000" w:themeColor="text1"/>
              <w:sz w:val="28"/>
              <w:szCs w:val="28"/>
            </w:rPr>
          </w:pPr>
          <w:r w:rsidRPr="007A1317">
            <w:rPr>
              <w:rFonts w:ascii="Arial" w:hAnsi="Arial" w:cs="Arial"/>
              <w:b/>
              <w:bCs/>
              <w:color w:val="000000" w:themeColor="text1"/>
              <w:sz w:val="28"/>
              <w:szCs w:val="28"/>
            </w:rPr>
            <w:t>Table of Contents</w:t>
          </w:r>
        </w:p>
        <w:p w14:paraId="2EC817EF" w14:textId="0662EE44" w:rsidR="00F923D9" w:rsidRDefault="009773FE">
          <w:pPr>
            <w:pStyle w:val="TOC1"/>
            <w:tabs>
              <w:tab w:val="right" w:leader="dot" w:pos="9350"/>
            </w:tabs>
            <w:rPr>
              <w:rFonts w:asciiTheme="minorHAnsi" w:eastAsiaTheme="minorEastAsia" w:hAnsiTheme="minorHAnsi"/>
              <w:noProof/>
              <w:kern w:val="2"/>
              <w:lang w:val="en-IN" w:eastAsia="en-IN"/>
              <w14:ligatures w14:val="standardContextual"/>
            </w:rPr>
          </w:pPr>
          <w:r w:rsidRPr="007A1317">
            <w:rPr>
              <w:rFonts w:ascii="Arial" w:hAnsi="Arial" w:cs="Arial"/>
            </w:rPr>
            <w:fldChar w:fldCharType="begin"/>
          </w:r>
          <w:r w:rsidRPr="007A1317">
            <w:rPr>
              <w:rFonts w:ascii="Arial" w:hAnsi="Arial" w:cs="Arial"/>
            </w:rPr>
            <w:instrText xml:space="preserve"> TOC \o "1-3" \h \z \u </w:instrText>
          </w:r>
          <w:r w:rsidRPr="007A1317">
            <w:rPr>
              <w:rFonts w:ascii="Arial" w:hAnsi="Arial" w:cs="Arial"/>
            </w:rPr>
            <w:fldChar w:fldCharType="separate"/>
          </w:r>
          <w:hyperlink w:anchor="_Toc214386485" w:history="1">
            <w:r w:rsidR="00F923D9" w:rsidRPr="00D627FD">
              <w:rPr>
                <w:rStyle w:val="Hyperlink"/>
                <w:rFonts w:ascii="Arial" w:hAnsi="Arial" w:cs="Arial"/>
                <w:noProof/>
                <w:lang w:val="en-GB"/>
              </w:rPr>
              <w:t>Introduction</w:t>
            </w:r>
            <w:r w:rsidR="00F923D9">
              <w:rPr>
                <w:noProof/>
                <w:webHidden/>
              </w:rPr>
              <w:tab/>
            </w:r>
            <w:r w:rsidR="00F923D9">
              <w:rPr>
                <w:noProof/>
                <w:webHidden/>
              </w:rPr>
              <w:fldChar w:fldCharType="begin"/>
            </w:r>
            <w:r w:rsidR="00F923D9">
              <w:rPr>
                <w:noProof/>
                <w:webHidden/>
              </w:rPr>
              <w:instrText xml:space="preserve"> PAGEREF _Toc214386485 \h </w:instrText>
            </w:r>
            <w:r w:rsidR="00F923D9">
              <w:rPr>
                <w:noProof/>
                <w:webHidden/>
              </w:rPr>
            </w:r>
            <w:r w:rsidR="00F923D9">
              <w:rPr>
                <w:noProof/>
                <w:webHidden/>
              </w:rPr>
              <w:fldChar w:fldCharType="separate"/>
            </w:r>
            <w:r w:rsidR="00F923D9">
              <w:rPr>
                <w:noProof/>
                <w:webHidden/>
              </w:rPr>
              <w:t>3</w:t>
            </w:r>
            <w:r w:rsidR="00F923D9">
              <w:rPr>
                <w:noProof/>
                <w:webHidden/>
              </w:rPr>
              <w:fldChar w:fldCharType="end"/>
            </w:r>
          </w:hyperlink>
        </w:p>
        <w:p w14:paraId="4D4AF3FB" w14:textId="7A42E9FD" w:rsidR="00F923D9" w:rsidRDefault="00F923D9">
          <w:pPr>
            <w:pStyle w:val="TOC1"/>
            <w:tabs>
              <w:tab w:val="right" w:leader="dot" w:pos="9350"/>
            </w:tabs>
            <w:rPr>
              <w:rFonts w:asciiTheme="minorHAnsi" w:eastAsiaTheme="minorEastAsia" w:hAnsiTheme="minorHAnsi"/>
              <w:noProof/>
              <w:kern w:val="2"/>
              <w:lang w:val="en-IN" w:eastAsia="en-IN"/>
              <w14:ligatures w14:val="standardContextual"/>
            </w:rPr>
          </w:pPr>
          <w:hyperlink w:anchor="_Toc214386486" w:history="1">
            <w:r w:rsidRPr="00D627FD">
              <w:rPr>
                <w:rStyle w:val="Hyperlink"/>
                <w:rFonts w:ascii="Arial" w:hAnsi="Arial" w:cs="Arial"/>
                <w:noProof/>
                <w:lang w:val="en-GB"/>
              </w:rPr>
              <w:t>Element 1: STDP Analysis</w:t>
            </w:r>
            <w:r>
              <w:rPr>
                <w:noProof/>
                <w:webHidden/>
              </w:rPr>
              <w:tab/>
            </w:r>
            <w:r>
              <w:rPr>
                <w:noProof/>
                <w:webHidden/>
              </w:rPr>
              <w:fldChar w:fldCharType="begin"/>
            </w:r>
            <w:r>
              <w:rPr>
                <w:noProof/>
                <w:webHidden/>
              </w:rPr>
              <w:instrText xml:space="preserve"> PAGEREF _Toc214386486 \h </w:instrText>
            </w:r>
            <w:r>
              <w:rPr>
                <w:noProof/>
                <w:webHidden/>
              </w:rPr>
            </w:r>
            <w:r>
              <w:rPr>
                <w:noProof/>
                <w:webHidden/>
              </w:rPr>
              <w:fldChar w:fldCharType="separate"/>
            </w:r>
            <w:r>
              <w:rPr>
                <w:noProof/>
                <w:webHidden/>
              </w:rPr>
              <w:t>3</w:t>
            </w:r>
            <w:r>
              <w:rPr>
                <w:noProof/>
                <w:webHidden/>
              </w:rPr>
              <w:fldChar w:fldCharType="end"/>
            </w:r>
          </w:hyperlink>
        </w:p>
        <w:p w14:paraId="4F7EBAF3" w14:textId="45618E26" w:rsidR="00F923D9" w:rsidRDefault="00F923D9">
          <w:pPr>
            <w:pStyle w:val="TOC2"/>
            <w:tabs>
              <w:tab w:val="right" w:leader="dot" w:pos="9350"/>
            </w:tabs>
            <w:rPr>
              <w:rFonts w:asciiTheme="minorHAnsi" w:eastAsiaTheme="minorEastAsia" w:hAnsiTheme="minorHAnsi"/>
              <w:noProof/>
              <w:kern w:val="2"/>
              <w:lang w:val="en-IN" w:eastAsia="en-IN"/>
              <w14:ligatures w14:val="standardContextual"/>
            </w:rPr>
          </w:pPr>
          <w:hyperlink w:anchor="_Toc214386487" w:history="1">
            <w:r w:rsidRPr="00D627FD">
              <w:rPr>
                <w:rStyle w:val="Hyperlink"/>
                <w:rFonts w:ascii="Arial" w:hAnsi="Arial" w:cs="Arial"/>
                <w:noProof/>
                <w:lang w:val="en-GB"/>
              </w:rPr>
              <w:t>1.1 Segmentation</w:t>
            </w:r>
            <w:r>
              <w:rPr>
                <w:noProof/>
                <w:webHidden/>
              </w:rPr>
              <w:tab/>
            </w:r>
            <w:r>
              <w:rPr>
                <w:noProof/>
                <w:webHidden/>
              </w:rPr>
              <w:fldChar w:fldCharType="begin"/>
            </w:r>
            <w:r>
              <w:rPr>
                <w:noProof/>
                <w:webHidden/>
              </w:rPr>
              <w:instrText xml:space="preserve"> PAGEREF _Toc214386487 \h </w:instrText>
            </w:r>
            <w:r>
              <w:rPr>
                <w:noProof/>
                <w:webHidden/>
              </w:rPr>
            </w:r>
            <w:r>
              <w:rPr>
                <w:noProof/>
                <w:webHidden/>
              </w:rPr>
              <w:fldChar w:fldCharType="separate"/>
            </w:r>
            <w:r>
              <w:rPr>
                <w:noProof/>
                <w:webHidden/>
              </w:rPr>
              <w:t>3</w:t>
            </w:r>
            <w:r>
              <w:rPr>
                <w:noProof/>
                <w:webHidden/>
              </w:rPr>
              <w:fldChar w:fldCharType="end"/>
            </w:r>
          </w:hyperlink>
        </w:p>
        <w:p w14:paraId="4BD6E327" w14:textId="234E847A" w:rsidR="00F923D9" w:rsidRDefault="00F923D9">
          <w:pPr>
            <w:pStyle w:val="TOC2"/>
            <w:tabs>
              <w:tab w:val="right" w:leader="dot" w:pos="9350"/>
            </w:tabs>
            <w:rPr>
              <w:rFonts w:asciiTheme="minorHAnsi" w:eastAsiaTheme="minorEastAsia" w:hAnsiTheme="minorHAnsi"/>
              <w:noProof/>
              <w:kern w:val="2"/>
              <w:lang w:val="en-IN" w:eastAsia="en-IN"/>
              <w14:ligatures w14:val="standardContextual"/>
            </w:rPr>
          </w:pPr>
          <w:hyperlink w:anchor="_Toc214386488" w:history="1">
            <w:r w:rsidRPr="00D627FD">
              <w:rPr>
                <w:rStyle w:val="Hyperlink"/>
                <w:rFonts w:ascii="Arial" w:hAnsi="Arial" w:cs="Arial"/>
                <w:noProof/>
                <w:lang w:val="en-GB"/>
              </w:rPr>
              <w:t>1.2 Targeting</w:t>
            </w:r>
            <w:r>
              <w:rPr>
                <w:noProof/>
                <w:webHidden/>
              </w:rPr>
              <w:tab/>
            </w:r>
            <w:r>
              <w:rPr>
                <w:noProof/>
                <w:webHidden/>
              </w:rPr>
              <w:fldChar w:fldCharType="begin"/>
            </w:r>
            <w:r>
              <w:rPr>
                <w:noProof/>
                <w:webHidden/>
              </w:rPr>
              <w:instrText xml:space="preserve"> PAGEREF _Toc214386488 \h </w:instrText>
            </w:r>
            <w:r>
              <w:rPr>
                <w:noProof/>
                <w:webHidden/>
              </w:rPr>
            </w:r>
            <w:r>
              <w:rPr>
                <w:noProof/>
                <w:webHidden/>
              </w:rPr>
              <w:fldChar w:fldCharType="separate"/>
            </w:r>
            <w:r>
              <w:rPr>
                <w:noProof/>
                <w:webHidden/>
              </w:rPr>
              <w:t>4</w:t>
            </w:r>
            <w:r>
              <w:rPr>
                <w:noProof/>
                <w:webHidden/>
              </w:rPr>
              <w:fldChar w:fldCharType="end"/>
            </w:r>
          </w:hyperlink>
        </w:p>
        <w:p w14:paraId="0DD53812" w14:textId="3DF2D250" w:rsidR="00F923D9" w:rsidRDefault="00F923D9">
          <w:pPr>
            <w:pStyle w:val="TOC2"/>
            <w:tabs>
              <w:tab w:val="right" w:leader="dot" w:pos="9350"/>
            </w:tabs>
            <w:rPr>
              <w:rFonts w:asciiTheme="minorHAnsi" w:eastAsiaTheme="minorEastAsia" w:hAnsiTheme="minorHAnsi"/>
              <w:noProof/>
              <w:kern w:val="2"/>
              <w:lang w:val="en-IN" w:eastAsia="en-IN"/>
              <w14:ligatures w14:val="standardContextual"/>
            </w:rPr>
          </w:pPr>
          <w:hyperlink w:anchor="_Toc214386489" w:history="1">
            <w:r w:rsidRPr="00D627FD">
              <w:rPr>
                <w:rStyle w:val="Hyperlink"/>
                <w:rFonts w:ascii="Arial" w:hAnsi="Arial" w:cs="Arial"/>
                <w:noProof/>
                <w:lang w:val="en-GB"/>
              </w:rPr>
              <w:t>1.3 Differentiation</w:t>
            </w:r>
            <w:r>
              <w:rPr>
                <w:noProof/>
                <w:webHidden/>
              </w:rPr>
              <w:tab/>
            </w:r>
            <w:r>
              <w:rPr>
                <w:noProof/>
                <w:webHidden/>
              </w:rPr>
              <w:fldChar w:fldCharType="begin"/>
            </w:r>
            <w:r>
              <w:rPr>
                <w:noProof/>
                <w:webHidden/>
              </w:rPr>
              <w:instrText xml:space="preserve"> PAGEREF _Toc214386489 \h </w:instrText>
            </w:r>
            <w:r>
              <w:rPr>
                <w:noProof/>
                <w:webHidden/>
              </w:rPr>
            </w:r>
            <w:r>
              <w:rPr>
                <w:noProof/>
                <w:webHidden/>
              </w:rPr>
              <w:fldChar w:fldCharType="separate"/>
            </w:r>
            <w:r>
              <w:rPr>
                <w:noProof/>
                <w:webHidden/>
              </w:rPr>
              <w:t>4</w:t>
            </w:r>
            <w:r>
              <w:rPr>
                <w:noProof/>
                <w:webHidden/>
              </w:rPr>
              <w:fldChar w:fldCharType="end"/>
            </w:r>
          </w:hyperlink>
        </w:p>
        <w:p w14:paraId="47D4C967" w14:textId="37E9A3C4" w:rsidR="00F923D9" w:rsidRDefault="00F923D9">
          <w:pPr>
            <w:pStyle w:val="TOC1"/>
            <w:tabs>
              <w:tab w:val="right" w:leader="dot" w:pos="9350"/>
            </w:tabs>
            <w:rPr>
              <w:rFonts w:asciiTheme="minorHAnsi" w:eastAsiaTheme="minorEastAsia" w:hAnsiTheme="minorHAnsi"/>
              <w:noProof/>
              <w:kern w:val="2"/>
              <w:lang w:val="en-IN" w:eastAsia="en-IN"/>
              <w14:ligatures w14:val="standardContextual"/>
            </w:rPr>
          </w:pPr>
          <w:hyperlink w:anchor="_Toc214386490" w:history="1">
            <w:r w:rsidRPr="00D627FD">
              <w:rPr>
                <w:rStyle w:val="Hyperlink"/>
                <w:rFonts w:ascii="Arial" w:hAnsi="Arial" w:cs="Arial"/>
                <w:noProof/>
                <w:lang w:val="en-GB"/>
              </w:rPr>
              <w:t>Element 2: Marketing Mix (7Ps) – FlixUniBus</w:t>
            </w:r>
            <w:r>
              <w:rPr>
                <w:noProof/>
                <w:webHidden/>
              </w:rPr>
              <w:tab/>
            </w:r>
            <w:r>
              <w:rPr>
                <w:noProof/>
                <w:webHidden/>
              </w:rPr>
              <w:fldChar w:fldCharType="begin"/>
            </w:r>
            <w:r>
              <w:rPr>
                <w:noProof/>
                <w:webHidden/>
              </w:rPr>
              <w:instrText xml:space="preserve"> PAGEREF _Toc214386490 \h </w:instrText>
            </w:r>
            <w:r>
              <w:rPr>
                <w:noProof/>
                <w:webHidden/>
              </w:rPr>
            </w:r>
            <w:r>
              <w:rPr>
                <w:noProof/>
                <w:webHidden/>
              </w:rPr>
              <w:fldChar w:fldCharType="separate"/>
            </w:r>
            <w:r>
              <w:rPr>
                <w:noProof/>
                <w:webHidden/>
              </w:rPr>
              <w:t>5</w:t>
            </w:r>
            <w:r>
              <w:rPr>
                <w:noProof/>
                <w:webHidden/>
              </w:rPr>
              <w:fldChar w:fldCharType="end"/>
            </w:r>
          </w:hyperlink>
        </w:p>
        <w:p w14:paraId="493F5D78" w14:textId="3D2D787B" w:rsidR="00F923D9" w:rsidRDefault="00F923D9">
          <w:pPr>
            <w:pStyle w:val="TOC1"/>
            <w:tabs>
              <w:tab w:val="right" w:leader="dot" w:pos="9350"/>
            </w:tabs>
            <w:rPr>
              <w:rFonts w:asciiTheme="minorHAnsi" w:eastAsiaTheme="minorEastAsia" w:hAnsiTheme="minorHAnsi"/>
              <w:noProof/>
              <w:kern w:val="2"/>
              <w:lang w:val="en-IN" w:eastAsia="en-IN"/>
              <w14:ligatures w14:val="standardContextual"/>
            </w:rPr>
          </w:pPr>
          <w:hyperlink w:anchor="_Toc214386491" w:history="1">
            <w:r w:rsidRPr="00D627FD">
              <w:rPr>
                <w:rStyle w:val="Hyperlink"/>
                <w:rFonts w:ascii="Arial" w:hAnsi="Arial" w:cs="Arial"/>
                <w:noProof/>
                <w:lang w:val="en-GB"/>
              </w:rPr>
              <w:t>Element 3: Marketing Strategy Pitch &amp; Poster</w:t>
            </w:r>
            <w:r>
              <w:rPr>
                <w:noProof/>
                <w:webHidden/>
              </w:rPr>
              <w:tab/>
            </w:r>
            <w:r>
              <w:rPr>
                <w:noProof/>
                <w:webHidden/>
              </w:rPr>
              <w:fldChar w:fldCharType="begin"/>
            </w:r>
            <w:r>
              <w:rPr>
                <w:noProof/>
                <w:webHidden/>
              </w:rPr>
              <w:instrText xml:space="preserve"> PAGEREF _Toc214386491 \h </w:instrText>
            </w:r>
            <w:r>
              <w:rPr>
                <w:noProof/>
                <w:webHidden/>
              </w:rPr>
            </w:r>
            <w:r>
              <w:rPr>
                <w:noProof/>
                <w:webHidden/>
              </w:rPr>
              <w:fldChar w:fldCharType="separate"/>
            </w:r>
            <w:r>
              <w:rPr>
                <w:noProof/>
                <w:webHidden/>
              </w:rPr>
              <w:t>8</w:t>
            </w:r>
            <w:r>
              <w:rPr>
                <w:noProof/>
                <w:webHidden/>
              </w:rPr>
              <w:fldChar w:fldCharType="end"/>
            </w:r>
          </w:hyperlink>
        </w:p>
        <w:p w14:paraId="1EF19166" w14:textId="3C344975" w:rsidR="00F923D9" w:rsidRDefault="00F923D9">
          <w:pPr>
            <w:pStyle w:val="TOC1"/>
            <w:tabs>
              <w:tab w:val="right" w:leader="dot" w:pos="9350"/>
            </w:tabs>
            <w:rPr>
              <w:rFonts w:asciiTheme="minorHAnsi" w:eastAsiaTheme="minorEastAsia" w:hAnsiTheme="minorHAnsi"/>
              <w:noProof/>
              <w:kern w:val="2"/>
              <w:lang w:val="en-IN" w:eastAsia="en-IN"/>
              <w14:ligatures w14:val="standardContextual"/>
            </w:rPr>
          </w:pPr>
          <w:hyperlink w:anchor="_Toc214386492" w:history="1">
            <w:r w:rsidRPr="00D627FD">
              <w:rPr>
                <w:rStyle w:val="Hyperlink"/>
                <w:rFonts w:ascii="Arial" w:hAnsi="Arial" w:cs="Arial"/>
                <w:noProof/>
                <w:lang w:val="en-GB"/>
              </w:rPr>
              <w:t>Element 4: Reflection</w:t>
            </w:r>
            <w:r>
              <w:rPr>
                <w:noProof/>
                <w:webHidden/>
              </w:rPr>
              <w:tab/>
            </w:r>
            <w:r>
              <w:rPr>
                <w:noProof/>
                <w:webHidden/>
              </w:rPr>
              <w:fldChar w:fldCharType="begin"/>
            </w:r>
            <w:r>
              <w:rPr>
                <w:noProof/>
                <w:webHidden/>
              </w:rPr>
              <w:instrText xml:space="preserve"> PAGEREF _Toc214386492 \h </w:instrText>
            </w:r>
            <w:r>
              <w:rPr>
                <w:noProof/>
                <w:webHidden/>
              </w:rPr>
            </w:r>
            <w:r>
              <w:rPr>
                <w:noProof/>
                <w:webHidden/>
              </w:rPr>
              <w:fldChar w:fldCharType="separate"/>
            </w:r>
            <w:r>
              <w:rPr>
                <w:noProof/>
                <w:webHidden/>
              </w:rPr>
              <w:t>9</w:t>
            </w:r>
            <w:r>
              <w:rPr>
                <w:noProof/>
                <w:webHidden/>
              </w:rPr>
              <w:fldChar w:fldCharType="end"/>
            </w:r>
          </w:hyperlink>
        </w:p>
        <w:p w14:paraId="3463B080" w14:textId="4B23C95A" w:rsidR="00F923D9" w:rsidRDefault="00F923D9">
          <w:pPr>
            <w:pStyle w:val="TOC1"/>
            <w:tabs>
              <w:tab w:val="right" w:leader="dot" w:pos="9350"/>
            </w:tabs>
            <w:rPr>
              <w:rFonts w:asciiTheme="minorHAnsi" w:eastAsiaTheme="minorEastAsia" w:hAnsiTheme="minorHAnsi"/>
              <w:noProof/>
              <w:kern w:val="2"/>
              <w:lang w:val="en-IN" w:eastAsia="en-IN"/>
              <w14:ligatures w14:val="standardContextual"/>
            </w:rPr>
          </w:pPr>
          <w:hyperlink w:anchor="_Toc214386493" w:history="1">
            <w:r w:rsidRPr="00D627FD">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_Toc214386493 \h </w:instrText>
            </w:r>
            <w:r>
              <w:rPr>
                <w:noProof/>
                <w:webHidden/>
              </w:rPr>
            </w:r>
            <w:r>
              <w:rPr>
                <w:noProof/>
                <w:webHidden/>
              </w:rPr>
              <w:fldChar w:fldCharType="separate"/>
            </w:r>
            <w:r>
              <w:rPr>
                <w:noProof/>
                <w:webHidden/>
              </w:rPr>
              <w:t>11</w:t>
            </w:r>
            <w:r>
              <w:rPr>
                <w:noProof/>
                <w:webHidden/>
              </w:rPr>
              <w:fldChar w:fldCharType="end"/>
            </w:r>
          </w:hyperlink>
        </w:p>
        <w:p w14:paraId="36D377D1" w14:textId="6F76EC0C" w:rsidR="009773FE" w:rsidRPr="007A1317" w:rsidRDefault="009773FE" w:rsidP="007A1317">
          <w:pPr>
            <w:spacing w:line="276" w:lineRule="auto"/>
            <w:rPr>
              <w:rFonts w:ascii="Arial" w:hAnsi="Arial" w:cs="Arial"/>
            </w:rPr>
          </w:pPr>
          <w:r w:rsidRPr="007A1317">
            <w:rPr>
              <w:rFonts w:ascii="Arial" w:hAnsi="Arial" w:cs="Arial"/>
              <w:b/>
              <w:bCs/>
              <w:noProof/>
            </w:rPr>
            <w:fldChar w:fldCharType="end"/>
          </w:r>
        </w:p>
      </w:sdtContent>
    </w:sdt>
    <w:p w14:paraId="69A86C28" w14:textId="766FDE23" w:rsidR="009773FE" w:rsidRDefault="009773FE" w:rsidP="007A1317">
      <w:pPr>
        <w:spacing w:after="160" w:line="276" w:lineRule="auto"/>
        <w:jc w:val="left"/>
        <w:rPr>
          <w:rFonts w:ascii="Arial" w:eastAsiaTheme="majorEastAsia" w:hAnsi="Arial" w:cs="Arial"/>
          <w:b/>
          <w:color w:val="000000" w:themeColor="text1"/>
          <w:sz w:val="28"/>
          <w:szCs w:val="32"/>
          <w:lang w:val="en-GB"/>
        </w:rPr>
      </w:pPr>
    </w:p>
    <w:p w14:paraId="0830839F" w14:textId="77777777" w:rsidR="00456871" w:rsidRDefault="00456871" w:rsidP="007A1317">
      <w:pPr>
        <w:spacing w:after="160" w:line="276" w:lineRule="auto"/>
        <w:jc w:val="left"/>
        <w:rPr>
          <w:rFonts w:ascii="Arial" w:eastAsiaTheme="majorEastAsia" w:hAnsi="Arial" w:cs="Arial"/>
          <w:b/>
          <w:color w:val="000000" w:themeColor="text1"/>
          <w:sz w:val="28"/>
          <w:szCs w:val="32"/>
          <w:lang w:val="en-GB"/>
        </w:rPr>
      </w:pPr>
    </w:p>
    <w:p w14:paraId="5E1088E4" w14:textId="77777777" w:rsidR="00456871" w:rsidRDefault="00456871" w:rsidP="007A1317">
      <w:pPr>
        <w:spacing w:after="160" w:line="276" w:lineRule="auto"/>
        <w:jc w:val="left"/>
        <w:rPr>
          <w:rFonts w:ascii="Arial" w:eastAsiaTheme="majorEastAsia" w:hAnsi="Arial" w:cs="Arial"/>
          <w:b/>
          <w:color w:val="000000" w:themeColor="text1"/>
          <w:sz w:val="28"/>
          <w:szCs w:val="32"/>
          <w:lang w:val="en-GB"/>
        </w:rPr>
      </w:pPr>
    </w:p>
    <w:p w14:paraId="5EF41C74" w14:textId="77777777" w:rsidR="00456871" w:rsidRDefault="00456871" w:rsidP="007A1317">
      <w:pPr>
        <w:spacing w:after="160" w:line="276" w:lineRule="auto"/>
        <w:jc w:val="left"/>
        <w:rPr>
          <w:rFonts w:ascii="Arial" w:eastAsiaTheme="majorEastAsia" w:hAnsi="Arial" w:cs="Arial"/>
          <w:b/>
          <w:color w:val="000000" w:themeColor="text1"/>
          <w:sz w:val="28"/>
          <w:szCs w:val="32"/>
          <w:lang w:val="en-GB"/>
        </w:rPr>
      </w:pPr>
    </w:p>
    <w:p w14:paraId="559E23EC" w14:textId="77777777" w:rsidR="00456871" w:rsidRDefault="00456871" w:rsidP="007A1317">
      <w:pPr>
        <w:spacing w:after="160" w:line="276" w:lineRule="auto"/>
        <w:jc w:val="left"/>
        <w:rPr>
          <w:rFonts w:ascii="Arial" w:eastAsiaTheme="majorEastAsia" w:hAnsi="Arial" w:cs="Arial"/>
          <w:b/>
          <w:color w:val="000000" w:themeColor="text1"/>
          <w:sz w:val="28"/>
          <w:szCs w:val="32"/>
          <w:lang w:val="en-GB"/>
        </w:rPr>
      </w:pPr>
    </w:p>
    <w:p w14:paraId="22EAF064" w14:textId="77777777" w:rsidR="00456871" w:rsidRDefault="00456871" w:rsidP="007A1317">
      <w:pPr>
        <w:spacing w:after="160" w:line="276" w:lineRule="auto"/>
        <w:jc w:val="left"/>
        <w:rPr>
          <w:rFonts w:ascii="Arial" w:eastAsiaTheme="majorEastAsia" w:hAnsi="Arial" w:cs="Arial"/>
          <w:b/>
          <w:color w:val="000000" w:themeColor="text1"/>
          <w:sz w:val="28"/>
          <w:szCs w:val="32"/>
          <w:lang w:val="en-GB"/>
        </w:rPr>
      </w:pPr>
    </w:p>
    <w:p w14:paraId="091EA2AE" w14:textId="77777777" w:rsidR="00456871" w:rsidRDefault="00456871" w:rsidP="007A1317">
      <w:pPr>
        <w:spacing w:after="160" w:line="276" w:lineRule="auto"/>
        <w:jc w:val="left"/>
        <w:rPr>
          <w:rFonts w:ascii="Arial" w:eastAsiaTheme="majorEastAsia" w:hAnsi="Arial" w:cs="Arial"/>
          <w:b/>
          <w:color w:val="000000" w:themeColor="text1"/>
          <w:sz w:val="28"/>
          <w:szCs w:val="32"/>
          <w:lang w:val="en-GB"/>
        </w:rPr>
      </w:pPr>
    </w:p>
    <w:p w14:paraId="60127A2E" w14:textId="77777777" w:rsidR="00456871" w:rsidRDefault="00456871" w:rsidP="007A1317">
      <w:pPr>
        <w:spacing w:after="160" w:line="276" w:lineRule="auto"/>
        <w:jc w:val="left"/>
        <w:rPr>
          <w:rFonts w:ascii="Arial" w:eastAsiaTheme="majorEastAsia" w:hAnsi="Arial" w:cs="Arial"/>
          <w:b/>
          <w:color w:val="000000" w:themeColor="text1"/>
          <w:sz w:val="28"/>
          <w:szCs w:val="32"/>
          <w:lang w:val="en-GB"/>
        </w:rPr>
      </w:pPr>
    </w:p>
    <w:p w14:paraId="7C11ABF6" w14:textId="77777777" w:rsidR="00456871" w:rsidRDefault="00456871" w:rsidP="007A1317">
      <w:pPr>
        <w:spacing w:after="160" w:line="276" w:lineRule="auto"/>
        <w:jc w:val="left"/>
        <w:rPr>
          <w:rFonts w:ascii="Arial" w:eastAsiaTheme="majorEastAsia" w:hAnsi="Arial" w:cs="Arial"/>
          <w:b/>
          <w:color w:val="000000" w:themeColor="text1"/>
          <w:sz w:val="28"/>
          <w:szCs w:val="32"/>
          <w:lang w:val="en-GB"/>
        </w:rPr>
      </w:pPr>
    </w:p>
    <w:p w14:paraId="6EFD6179" w14:textId="77777777" w:rsidR="00CC1C79" w:rsidRDefault="00CC1C79" w:rsidP="007A1317">
      <w:pPr>
        <w:spacing w:after="160" w:line="276" w:lineRule="auto"/>
        <w:jc w:val="left"/>
        <w:rPr>
          <w:rFonts w:ascii="Arial" w:eastAsiaTheme="majorEastAsia" w:hAnsi="Arial" w:cs="Arial"/>
          <w:b/>
          <w:color w:val="000000" w:themeColor="text1"/>
          <w:sz w:val="28"/>
          <w:szCs w:val="32"/>
          <w:lang w:val="en-GB"/>
        </w:rPr>
      </w:pPr>
    </w:p>
    <w:p w14:paraId="26395975" w14:textId="77777777" w:rsidR="00CC1C79" w:rsidRDefault="00CC1C79" w:rsidP="007A1317">
      <w:pPr>
        <w:spacing w:after="160" w:line="276" w:lineRule="auto"/>
        <w:jc w:val="left"/>
        <w:rPr>
          <w:rFonts w:ascii="Arial" w:eastAsiaTheme="majorEastAsia" w:hAnsi="Arial" w:cs="Arial"/>
          <w:b/>
          <w:color w:val="000000" w:themeColor="text1"/>
          <w:sz w:val="28"/>
          <w:szCs w:val="32"/>
          <w:lang w:val="en-GB"/>
        </w:rPr>
      </w:pPr>
    </w:p>
    <w:p w14:paraId="0CC1434F" w14:textId="77777777" w:rsidR="00456871" w:rsidRDefault="00456871" w:rsidP="007A1317">
      <w:pPr>
        <w:spacing w:after="160" w:line="276" w:lineRule="auto"/>
        <w:jc w:val="left"/>
        <w:rPr>
          <w:rFonts w:ascii="Arial" w:eastAsiaTheme="majorEastAsia" w:hAnsi="Arial" w:cs="Arial"/>
          <w:b/>
          <w:color w:val="000000" w:themeColor="text1"/>
          <w:sz w:val="28"/>
          <w:szCs w:val="32"/>
          <w:lang w:val="en-GB"/>
        </w:rPr>
      </w:pPr>
    </w:p>
    <w:p w14:paraId="20846EEB" w14:textId="77777777" w:rsidR="00456871" w:rsidRPr="007A1317" w:rsidRDefault="00456871" w:rsidP="007A1317">
      <w:pPr>
        <w:spacing w:after="160" w:line="276" w:lineRule="auto"/>
        <w:jc w:val="left"/>
        <w:rPr>
          <w:rFonts w:ascii="Arial" w:eastAsiaTheme="majorEastAsia" w:hAnsi="Arial" w:cs="Arial"/>
          <w:b/>
          <w:color w:val="000000" w:themeColor="text1"/>
          <w:sz w:val="28"/>
          <w:szCs w:val="32"/>
          <w:lang w:val="en-GB"/>
        </w:rPr>
      </w:pPr>
    </w:p>
    <w:p w14:paraId="1D731C27" w14:textId="77777777" w:rsidR="00C1234D" w:rsidRPr="007A1317" w:rsidRDefault="00C1234D" w:rsidP="007A1317">
      <w:pPr>
        <w:pStyle w:val="Heading1"/>
        <w:spacing w:line="276" w:lineRule="auto"/>
        <w:rPr>
          <w:rFonts w:ascii="Arial" w:hAnsi="Arial" w:cs="Arial"/>
          <w:color w:val="000000" w:themeColor="text1"/>
          <w:lang w:val="en-GB"/>
        </w:rPr>
      </w:pPr>
      <w:bookmarkStart w:id="0" w:name="_Toc214386485"/>
      <w:r w:rsidRPr="007A1317">
        <w:rPr>
          <w:rFonts w:ascii="Arial" w:hAnsi="Arial" w:cs="Arial"/>
          <w:color w:val="000000" w:themeColor="text1"/>
          <w:lang w:val="en-GB"/>
        </w:rPr>
        <w:lastRenderedPageBreak/>
        <w:t>Introduction</w:t>
      </w:r>
      <w:bookmarkEnd w:id="0"/>
      <w:r w:rsidRPr="007A1317">
        <w:rPr>
          <w:rFonts w:ascii="Arial" w:hAnsi="Arial" w:cs="Arial"/>
          <w:color w:val="000000" w:themeColor="text1"/>
          <w:lang w:val="en-GB"/>
        </w:rPr>
        <w:t xml:space="preserve"> </w:t>
      </w:r>
    </w:p>
    <w:p w14:paraId="640BBA6A" w14:textId="562B2DD0" w:rsidR="00C1234D" w:rsidRPr="007A1317" w:rsidRDefault="00C1234D" w:rsidP="007A1317">
      <w:pPr>
        <w:spacing w:after="160" w:line="276" w:lineRule="auto"/>
        <w:rPr>
          <w:rFonts w:ascii="Arial" w:hAnsi="Arial" w:cs="Arial"/>
          <w:color w:val="000000" w:themeColor="text1"/>
          <w:lang w:val="en-GB"/>
        </w:rPr>
      </w:pPr>
      <w:r w:rsidRPr="007A1317">
        <w:rPr>
          <w:rFonts w:ascii="Arial" w:hAnsi="Arial" w:cs="Arial"/>
          <w:color w:val="000000" w:themeColor="text1"/>
          <w:lang w:val="en-GB"/>
        </w:rPr>
        <w:t>FlixBus is a leading European intercity travel provider known for its affordable, sustainable, and technology-driven transportation network. Established to revolutionise long-distance travel, the company operates an extensive fleet of eco-efficient buses across Europe, North America, and beyond. Building on its success, FlixBus is launching a new sub-brand</w:t>
      </w:r>
      <w:r w:rsidR="00456F35" w:rsidRPr="007A1317">
        <w:rPr>
          <w:rFonts w:ascii="Arial" w:hAnsi="Arial" w:cs="Arial"/>
          <w:color w:val="000000" w:themeColor="text1"/>
          <w:lang w:val="en-GB"/>
        </w:rPr>
        <w:t>,</w:t>
      </w:r>
      <w:r w:rsidRPr="007A1317">
        <w:rPr>
          <w:rFonts w:ascii="Arial" w:hAnsi="Arial" w:cs="Arial"/>
          <w:color w:val="000000" w:themeColor="text1"/>
          <w:lang w:val="en-GB"/>
        </w:rPr>
        <w:t xml:space="preserve"> FlixUniBus</w:t>
      </w:r>
      <w:r w:rsidR="003C61EB" w:rsidRPr="007A1317">
        <w:rPr>
          <w:rFonts w:ascii="Arial" w:hAnsi="Arial" w:cs="Arial"/>
          <w:color w:val="000000" w:themeColor="text1"/>
          <w:lang w:val="en-GB"/>
        </w:rPr>
        <w:t>,</w:t>
      </w:r>
      <w:r w:rsidRPr="007A1317">
        <w:rPr>
          <w:rFonts w:ascii="Arial" w:hAnsi="Arial" w:cs="Arial"/>
          <w:color w:val="000000" w:themeColor="text1"/>
          <w:lang w:val="en-GB"/>
        </w:rPr>
        <w:t xml:space="preserve"> specifically designed for university students who require reliable, low-cost, and environmentally conscious intercity travel between campuses and major academic cities.</w:t>
      </w:r>
    </w:p>
    <w:p w14:paraId="0FD82DB9" w14:textId="3E9AD3DB" w:rsidR="00684AE7" w:rsidRPr="007A1317" w:rsidRDefault="00720456" w:rsidP="007A1317">
      <w:pPr>
        <w:spacing w:line="276" w:lineRule="auto"/>
        <w:rPr>
          <w:rFonts w:ascii="Arial" w:hAnsi="Arial" w:cs="Arial"/>
          <w:color w:val="000000" w:themeColor="text1"/>
          <w:lang w:val="en-GB"/>
        </w:rPr>
      </w:pPr>
      <w:r w:rsidRPr="007A1317">
        <w:rPr>
          <w:rFonts w:ascii="Arial" w:hAnsi="Arial" w:cs="Arial"/>
          <w:color w:val="000000" w:themeColor="text1"/>
        </w:rPr>
        <w:t>In this report, the brand strategy of FlixUniBus is discussed</w:t>
      </w:r>
      <w:r w:rsidR="003C61EB" w:rsidRPr="007A1317">
        <w:rPr>
          <w:rFonts w:ascii="Arial" w:hAnsi="Arial" w:cs="Arial"/>
          <w:color w:val="000000" w:themeColor="text1"/>
        </w:rPr>
        <w:t>,</w:t>
      </w:r>
      <w:r w:rsidRPr="007A1317">
        <w:rPr>
          <w:rFonts w:ascii="Arial" w:hAnsi="Arial" w:cs="Arial"/>
          <w:color w:val="000000" w:themeColor="text1"/>
        </w:rPr>
        <w:t xml:space="preserve"> including its </w:t>
      </w:r>
      <w:r w:rsidR="003C61EB" w:rsidRPr="007A1317">
        <w:rPr>
          <w:rFonts w:ascii="Arial" w:hAnsi="Arial" w:cs="Arial"/>
          <w:color w:val="000000" w:themeColor="text1"/>
        </w:rPr>
        <w:t>positioning</w:t>
      </w:r>
      <w:r w:rsidRPr="007A1317">
        <w:rPr>
          <w:rFonts w:ascii="Arial" w:hAnsi="Arial" w:cs="Arial"/>
          <w:color w:val="000000" w:themeColor="text1"/>
        </w:rPr>
        <w:t xml:space="preserve"> </w:t>
      </w:r>
      <w:r w:rsidR="003C61EB" w:rsidRPr="007A1317">
        <w:rPr>
          <w:rFonts w:ascii="Arial" w:hAnsi="Arial" w:cs="Arial"/>
          <w:color w:val="000000" w:themeColor="text1"/>
        </w:rPr>
        <w:t>in</w:t>
      </w:r>
      <w:r w:rsidRPr="007A1317">
        <w:rPr>
          <w:rFonts w:ascii="Arial" w:hAnsi="Arial" w:cs="Arial"/>
          <w:color w:val="000000" w:themeColor="text1"/>
        </w:rPr>
        <w:t xml:space="preserve"> the market and its future. It consists of four key parts: an STDP analysis to formulate the target market, a 7Ps marketing mix to implement the strategy, a marketing pitch and poster, and a retrospective of the overall process of brand development</w:t>
      </w:r>
      <w:r w:rsidR="00684AE7" w:rsidRPr="007A1317">
        <w:rPr>
          <w:rFonts w:ascii="Arial" w:hAnsi="Arial" w:cs="Arial"/>
          <w:color w:val="000000" w:themeColor="text1"/>
          <w:lang w:val="en-GB"/>
        </w:rPr>
        <w:t>.</w:t>
      </w:r>
    </w:p>
    <w:p w14:paraId="084473EA" w14:textId="77777777" w:rsidR="00DC1D89" w:rsidRPr="007A1317" w:rsidRDefault="00DC1D89" w:rsidP="007A1317">
      <w:pPr>
        <w:pStyle w:val="Heading1"/>
        <w:spacing w:line="276" w:lineRule="auto"/>
        <w:rPr>
          <w:rFonts w:ascii="Arial" w:hAnsi="Arial" w:cs="Arial"/>
          <w:color w:val="000000" w:themeColor="text1"/>
          <w:lang w:val="en-GB"/>
        </w:rPr>
      </w:pPr>
      <w:bookmarkStart w:id="1" w:name="_Toc214386486"/>
      <w:r w:rsidRPr="007A1317">
        <w:rPr>
          <w:rFonts w:ascii="Arial" w:hAnsi="Arial" w:cs="Arial"/>
          <w:color w:val="000000" w:themeColor="text1"/>
          <w:lang w:val="en-GB"/>
        </w:rPr>
        <w:t>Element 1: STDP Analysis</w:t>
      </w:r>
      <w:bookmarkEnd w:id="1"/>
      <w:r w:rsidRPr="007A1317">
        <w:rPr>
          <w:rFonts w:ascii="Arial" w:hAnsi="Arial" w:cs="Arial"/>
          <w:color w:val="000000" w:themeColor="text1"/>
          <w:lang w:val="en-GB"/>
        </w:rPr>
        <w:t xml:space="preserve"> </w:t>
      </w:r>
    </w:p>
    <w:p w14:paraId="451F8F15" w14:textId="77777777" w:rsidR="00DC1D89" w:rsidRPr="007A1317" w:rsidRDefault="00DC1D89" w:rsidP="007A1317">
      <w:pPr>
        <w:pStyle w:val="Heading2"/>
        <w:spacing w:line="276" w:lineRule="auto"/>
        <w:rPr>
          <w:rFonts w:ascii="Arial" w:hAnsi="Arial" w:cs="Arial"/>
          <w:color w:val="000000" w:themeColor="text1"/>
          <w:lang w:val="en-GB"/>
        </w:rPr>
      </w:pPr>
      <w:bookmarkStart w:id="2" w:name="_Toc214386487"/>
      <w:r w:rsidRPr="007A1317">
        <w:rPr>
          <w:rFonts w:ascii="Arial" w:hAnsi="Arial" w:cs="Arial"/>
          <w:color w:val="000000" w:themeColor="text1"/>
          <w:lang w:val="en-GB"/>
        </w:rPr>
        <w:t>1.1 Segmentation</w:t>
      </w:r>
      <w:bookmarkEnd w:id="2"/>
      <w:r w:rsidRPr="007A1317">
        <w:rPr>
          <w:rFonts w:ascii="Arial" w:hAnsi="Arial" w:cs="Arial"/>
          <w:color w:val="000000" w:themeColor="text1"/>
          <w:lang w:val="en-GB"/>
        </w:rPr>
        <w:t xml:space="preserve"> </w:t>
      </w:r>
    </w:p>
    <w:p w14:paraId="385EB664" w14:textId="54BE5E89"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FlixBus has established itself as a significant force in the delivery of low-cost intercity bus transport in Europe and other global regions. The company is focusing on the student market by establishing a new sub-brand, FlixUniBus. The four variables are the demographic, geographic, psychographic, and behavioural variables used in </w:t>
      </w:r>
      <w:r w:rsidR="003C61EB" w:rsidRPr="007A1317">
        <w:rPr>
          <w:rFonts w:ascii="Arial" w:hAnsi="Arial" w:cs="Arial"/>
          <w:color w:val="000000" w:themeColor="text1"/>
          <w:lang w:val="en-GB"/>
        </w:rPr>
        <w:t xml:space="preserve">a </w:t>
      </w:r>
      <w:r w:rsidRPr="007A1317">
        <w:rPr>
          <w:rFonts w:ascii="Arial" w:hAnsi="Arial" w:cs="Arial"/>
          <w:color w:val="000000" w:themeColor="text1"/>
          <w:lang w:val="en-GB"/>
        </w:rPr>
        <w:t>segmentation strategy to identify relevant and profitable markets.</w:t>
      </w:r>
    </w:p>
    <w:p w14:paraId="2487FE6F" w14:textId="0F7E6D1A"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The primary segment is demographically defined by the population that consists of university students aged 18-30 </w:t>
      </w:r>
      <w:r w:rsidR="003C61EB" w:rsidRPr="007A1317">
        <w:rPr>
          <w:rFonts w:ascii="Arial" w:hAnsi="Arial" w:cs="Arial"/>
          <w:color w:val="000000" w:themeColor="text1"/>
          <w:lang w:val="en-GB"/>
        </w:rPr>
        <w:t>who</w:t>
      </w:r>
      <w:r w:rsidRPr="007A1317">
        <w:rPr>
          <w:rFonts w:ascii="Arial" w:hAnsi="Arial" w:cs="Arial"/>
          <w:color w:val="000000" w:themeColor="text1"/>
          <w:lang w:val="en-GB"/>
        </w:rPr>
        <w:t xml:space="preserve"> might be commuting along this route on a regular basis because of academic or social reasons or because of their personal experiences. Geographically, FlixUniBus is set to provide transit between the major university towns and cities, offering low-cost services connecting campuses and student accommodation </w:t>
      </w:r>
      <w:r w:rsidR="003C61EB" w:rsidRPr="007A1317">
        <w:rPr>
          <w:rFonts w:ascii="Arial" w:hAnsi="Arial" w:cs="Arial"/>
          <w:color w:val="000000" w:themeColor="text1"/>
          <w:lang w:val="en-GB"/>
        </w:rPr>
        <w:t>neighbourhoods</w:t>
      </w:r>
      <w:r w:rsidRPr="007A1317">
        <w:rPr>
          <w:rFonts w:ascii="Arial" w:hAnsi="Arial" w:cs="Arial"/>
          <w:color w:val="000000" w:themeColor="text1"/>
          <w:lang w:val="en-GB"/>
        </w:rPr>
        <w:t xml:space="preserve"> (Demir, Aslanov and Sivran, 2025). The behaviourally segmented segment is divided into two additional segments</w:t>
      </w:r>
      <w:r w:rsidR="003C61EB" w:rsidRPr="007A1317">
        <w:rPr>
          <w:rFonts w:ascii="Arial" w:hAnsi="Arial" w:cs="Arial"/>
          <w:color w:val="000000" w:themeColor="text1"/>
          <w:lang w:val="en-GB"/>
        </w:rPr>
        <w:t>:</w:t>
      </w:r>
      <w:r w:rsidRPr="007A1317">
        <w:rPr>
          <w:rFonts w:ascii="Arial" w:hAnsi="Arial" w:cs="Arial"/>
          <w:color w:val="000000" w:themeColor="text1"/>
          <w:lang w:val="en-GB"/>
        </w:rPr>
        <w:t xml:space="preserve"> regular travellers, who go to the destination on weekends, study trips and occasions, use economic modes of transportation, and do booking and communications using digital services.</w:t>
      </w:r>
    </w:p>
    <w:p w14:paraId="1038B594" w14:textId="345E8CF6"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The recent trends</w:t>
      </w:r>
      <w:r w:rsidR="003C61EB" w:rsidRPr="007A1317">
        <w:rPr>
          <w:rFonts w:ascii="Arial" w:hAnsi="Arial" w:cs="Arial"/>
          <w:color w:val="000000" w:themeColor="text1"/>
          <w:lang w:val="en-GB"/>
        </w:rPr>
        <w:t>,</w:t>
      </w:r>
      <w:r w:rsidRPr="007A1317">
        <w:rPr>
          <w:rFonts w:ascii="Arial" w:hAnsi="Arial" w:cs="Arial"/>
          <w:color w:val="000000" w:themeColor="text1"/>
          <w:lang w:val="en-GB"/>
        </w:rPr>
        <w:t xml:space="preserve"> such as environmental mobility (eco-mobility), remote education mobility patterns and the growing prominence of mobile tickets</w:t>
      </w:r>
      <w:r w:rsidR="003C61EB" w:rsidRPr="007A1317">
        <w:rPr>
          <w:rFonts w:ascii="Arial" w:hAnsi="Arial" w:cs="Arial"/>
          <w:color w:val="000000" w:themeColor="text1"/>
          <w:lang w:val="en-GB"/>
        </w:rPr>
        <w:t>,</w:t>
      </w:r>
      <w:r w:rsidRPr="007A1317">
        <w:rPr>
          <w:rFonts w:ascii="Arial" w:hAnsi="Arial" w:cs="Arial"/>
          <w:color w:val="000000" w:themeColor="text1"/>
          <w:lang w:val="en-GB"/>
        </w:rPr>
        <w:t xml:space="preserve"> are of far-reaching relevance to </w:t>
      </w:r>
      <w:r w:rsidR="003C61EB" w:rsidRPr="007A1317">
        <w:rPr>
          <w:rFonts w:ascii="Arial" w:hAnsi="Arial" w:cs="Arial"/>
          <w:color w:val="000000" w:themeColor="text1"/>
          <w:lang w:val="en-GB"/>
        </w:rPr>
        <w:t xml:space="preserve">the </w:t>
      </w:r>
      <w:r w:rsidRPr="007A1317">
        <w:rPr>
          <w:rFonts w:ascii="Arial" w:hAnsi="Arial" w:cs="Arial"/>
          <w:color w:val="000000" w:themeColor="text1"/>
          <w:lang w:val="en-GB"/>
        </w:rPr>
        <w:t xml:space="preserve">FlixUniBus concept. These characteristics would be attractive to the current generation student way of </w:t>
      </w:r>
      <w:r w:rsidR="00DC1D89" w:rsidRPr="007A1317">
        <w:rPr>
          <w:rFonts w:ascii="Arial" w:hAnsi="Arial" w:cs="Arial"/>
          <w:color w:val="000000" w:themeColor="text1"/>
          <w:lang w:val="en-GB"/>
        </w:rPr>
        <w:t>life-giving</w:t>
      </w:r>
      <w:r w:rsidRPr="007A1317">
        <w:rPr>
          <w:rFonts w:ascii="Arial" w:hAnsi="Arial" w:cs="Arial"/>
          <w:color w:val="000000" w:themeColor="text1"/>
          <w:lang w:val="en-GB"/>
        </w:rPr>
        <w:t xml:space="preserve"> students the benefit of </w:t>
      </w:r>
      <w:r w:rsidR="003C61EB" w:rsidRPr="007A1317">
        <w:rPr>
          <w:rFonts w:ascii="Arial" w:hAnsi="Arial" w:cs="Arial"/>
          <w:color w:val="000000" w:themeColor="text1"/>
          <w:lang w:val="en-GB"/>
        </w:rPr>
        <w:t xml:space="preserve">a </w:t>
      </w:r>
      <w:r w:rsidR="00DC1D89" w:rsidRPr="007A1317">
        <w:rPr>
          <w:rFonts w:ascii="Arial" w:hAnsi="Arial" w:cs="Arial"/>
          <w:color w:val="000000" w:themeColor="text1"/>
          <w:lang w:val="en-GB"/>
        </w:rPr>
        <w:t>stress-free</w:t>
      </w:r>
      <w:r w:rsidRPr="007A1317">
        <w:rPr>
          <w:rFonts w:ascii="Arial" w:hAnsi="Arial" w:cs="Arial"/>
          <w:color w:val="000000" w:themeColor="text1"/>
          <w:lang w:val="en-GB"/>
        </w:rPr>
        <w:t xml:space="preserve"> journey, </w:t>
      </w:r>
      <w:r w:rsidR="00DC1D89" w:rsidRPr="007A1317">
        <w:rPr>
          <w:rFonts w:ascii="Arial" w:hAnsi="Arial" w:cs="Arial"/>
          <w:color w:val="000000" w:themeColor="text1"/>
          <w:lang w:val="en-GB"/>
        </w:rPr>
        <w:t>low-cost</w:t>
      </w:r>
      <w:r w:rsidRPr="007A1317">
        <w:rPr>
          <w:rFonts w:ascii="Arial" w:hAnsi="Arial" w:cs="Arial"/>
          <w:color w:val="000000" w:themeColor="text1"/>
          <w:lang w:val="en-GB"/>
        </w:rPr>
        <w:t xml:space="preserve"> factor, internet access, and eco-friendliness.</w:t>
      </w:r>
    </w:p>
    <w:p w14:paraId="6373B24F" w14:textId="77777777" w:rsidR="00DC1D89" w:rsidRPr="007A1317" w:rsidRDefault="00DC1D89" w:rsidP="007A1317">
      <w:pPr>
        <w:pStyle w:val="Heading2"/>
        <w:spacing w:line="276" w:lineRule="auto"/>
        <w:rPr>
          <w:rFonts w:ascii="Arial" w:hAnsi="Arial" w:cs="Arial"/>
          <w:color w:val="000000" w:themeColor="text1"/>
          <w:lang w:val="en-GB"/>
        </w:rPr>
      </w:pPr>
      <w:bookmarkStart w:id="3" w:name="_Toc214386488"/>
      <w:r w:rsidRPr="007A1317">
        <w:rPr>
          <w:rFonts w:ascii="Arial" w:hAnsi="Arial" w:cs="Arial"/>
          <w:color w:val="000000" w:themeColor="text1"/>
          <w:lang w:val="en-GB"/>
        </w:rPr>
        <w:lastRenderedPageBreak/>
        <w:t>1.2 Targeting</w:t>
      </w:r>
      <w:bookmarkEnd w:id="3"/>
    </w:p>
    <w:p w14:paraId="4ADE8438" w14:textId="2614EEBC"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FlixUniBus primarily targets students and young professionals as its primary consumers, as they tend to be compelled to commute to a different university or to a different city to learn, to have a work placement or </w:t>
      </w:r>
      <w:r w:rsidR="003C61EB" w:rsidRPr="007A1317">
        <w:rPr>
          <w:rFonts w:ascii="Arial" w:hAnsi="Arial" w:cs="Arial"/>
          <w:color w:val="000000" w:themeColor="text1"/>
          <w:lang w:val="en-GB"/>
        </w:rPr>
        <w:t xml:space="preserve">to </w:t>
      </w:r>
      <w:r w:rsidRPr="007A1317">
        <w:rPr>
          <w:rFonts w:ascii="Arial" w:hAnsi="Arial" w:cs="Arial"/>
          <w:color w:val="000000" w:themeColor="text1"/>
          <w:lang w:val="en-GB"/>
        </w:rPr>
        <w:t xml:space="preserve">meet. It is a premium, technologically oriented group that </w:t>
      </w:r>
      <w:r w:rsidR="003C61EB" w:rsidRPr="007A1317">
        <w:rPr>
          <w:rFonts w:ascii="Arial" w:hAnsi="Arial" w:cs="Arial"/>
          <w:color w:val="000000" w:themeColor="text1"/>
          <w:lang w:val="en-GB"/>
        </w:rPr>
        <w:t>values</w:t>
      </w:r>
      <w:r w:rsidRPr="007A1317">
        <w:rPr>
          <w:rFonts w:ascii="Arial" w:hAnsi="Arial" w:cs="Arial"/>
          <w:color w:val="000000" w:themeColor="text1"/>
          <w:lang w:val="en-GB"/>
        </w:rPr>
        <w:t xml:space="preserve"> breadth and digital connection in transport. Students could be underprivileged and hence ready to seek cost-effective, safe, comfortable, and sustainable transportation methods (</w:t>
      </w:r>
      <w:proofErr w:type="spellStart"/>
      <w:r w:rsidRPr="007A1317">
        <w:rPr>
          <w:rFonts w:ascii="Arial" w:hAnsi="Arial" w:cs="Arial"/>
          <w:color w:val="000000" w:themeColor="text1"/>
          <w:lang w:val="en-GB"/>
        </w:rPr>
        <w:t>Versteijlen</w:t>
      </w:r>
      <w:proofErr w:type="spellEnd"/>
      <w:r w:rsidRPr="007A1317">
        <w:rPr>
          <w:rFonts w:ascii="Arial" w:hAnsi="Arial" w:cs="Arial"/>
          <w:color w:val="000000" w:themeColor="text1"/>
          <w:lang w:val="en-GB"/>
        </w:rPr>
        <w:t>, van Wee and Wals, 2021). FlixUniBus delivers these requirements by offering discount rates, membership options, and convenient schedules that fit the university schedule.</w:t>
      </w:r>
    </w:p>
    <w:p w14:paraId="5583345B" w14:textId="71EDF40E"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The secondary level of </w:t>
      </w:r>
      <w:r w:rsidR="00585C30" w:rsidRPr="007A1317">
        <w:rPr>
          <w:rFonts w:ascii="Arial" w:hAnsi="Arial" w:cs="Arial"/>
          <w:color w:val="000000" w:themeColor="text1"/>
          <w:lang w:val="en-GB"/>
        </w:rPr>
        <w:t xml:space="preserve">the </w:t>
      </w:r>
      <w:r w:rsidRPr="007A1317">
        <w:rPr>
          <w:rFonts w:ascii="Arial" w:hAnsi="Arial" w:cs="Arial"/>
          <w:color w:val="000000" w:themeColor="text1"/>
          <w:lang w:val="en-GB"/>
        </w:rPr>
        <w:t>target market includes universities and learning institutions that are interested in obtaining high-quality transportation solutions concerning academic programs, student exchange programs, and field visits. One strategic alliance that sustains brand credibility and constant demand relates to university alliances.</w:t>
      </w:r>
    </w:p>
    <w:p w14:paraId="257C62FF" w14:textId="3687A682"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The long-range target group </w:t>
      </w:r>
      <w:r w:rsidR="00585C30" w:rsidRPr="007A1317">
        <w:rPr>
          <w:rFonts w:ascii="Arial" w:hAnsi="Arial" w:cs="Arial"/>
          <w:color w:val="000000" w:themeColor="text1"/>
          <w:lang w:val="en-GB"/>
        </w:rPr>
        <w:t xml:space="preserve">also </w:t>
      </w:r>
      <w:r w:rsidRPr="007A1317">
        <w:rPr>
          <w:rFonts w:ascii="Arial" w:hAnsi="Arial" w:cs="Arial"/>
          <w:color w:val="000000" w:themeColor="text1"/>
          <w:lang w:val="en-GB"/>
        </w:rPr>
        <w:t xml:space="preserve">encompasses new graduates and young workers, all of whom remain in need of affordable, eco-friendly, and connected transport options. The good friend image and useful service item are sure to be loyal to customers in </w:t>
      </w:r>
      <w:r w:rsidR="00585C30" w:rsidRPr="007A1317">
        <w:rPr>
          <w:rFonts w:ascii="Arial" w:hAnsi="Arial" w:cs="Arial"/>
          <w:color w:val="000000" w:themeColor="text1"/>
          <w:lang w:val="en-GB"/>
        </w:rPr>
        <w:t xml:space="preserve">the </w:t>
      </w:r>
      <w:r w:rsidRPr="007A1317">
        <w:rPr>
          <w:rFonts w:ascii="Arial" w:hAnsi="Arial" w:cs="Arial"/>
          <w:color w:val="000000" w:themeColor="text1"/>
          <w:lang w:val="en-GB"/>
        </w:rPr>
        <w:t>web of academic to professional life.</w:t>
      </w:r>
    </w:p>
    <w:p w14:paraId="2FEEA59B" w14:textId="0D0B9129"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To the market with this specific demographic, FlixUniBus shall meet the raging needs of </w:t>
      </w:r>
      <w:r w:rsidR="00DC1D89" w:rsidRPr="007A1317">
        <w:rPr>
          <w:rFonts w:ascii="Arial" w:hAnsi="Arial" w:cs="Arial"/>
          <w:color w:val="000000" w:themeColor="text1"/>
          <w:lang w:val="en-GB"/>
        </w:rPr>
        <w:t>low-cost</w:t>
      </w:r>
      <w:r w:rsidRPr="007A1317">
        <w:rPr>
          <w:rFonts w:ascii="Arial" w:hAnsi="Arial" w:cs="Arial"/>
          <w:color w:val="000000" w:themeColor="text1"/>
          <w:lang w:val="en-GB"/>
        </w:rPr>
        <w:t xml:space="preserve"> intercity transport</w:t>
      </w:r>
      <w:r w:rsidR="00585C30" w:rsidRPr="007A1317">
        <w:rPr>
          <w:rFonts w:ascii="Arial" w:hAnsi="Arial" w:cs="Arial"/>
          <w:color w:val="000000" w:themeColor="text1"/>
          <w:lang w:val="en-GB"/>
        </w:rPr>
        <w:t>,</w:t>
      </w:r>
      <w:r w:rsidRPr="007A1317">
        <w:rPr>
          <w:rFonts w:ascii="Arial" w:hAnsi="Arial" w:cs="Arial"/>
          <w:color w:val="000000" w:themeColor="text1"/>
          <w:lang w:val="en-GB"/>
        </w:rPr>
        <w:t xml:space="preserve"> which </w:t>
      </w:r>
      <w:proofErr w:type="gramStart"/>
      <w:r w:rsidRPr="007A1317">
        <w:rPr>
          <w:rFonts w:ascii="Arial" w:hAnsi="Arial" w:cs="Arial"/>
          <w:color w:val="000000" w:themeColor="text1"/>
          <w:lang w:val="en-GB"/>
        </w:rPr>
        <w:t>has to</w:t>
      </w:r>
      <w:proofErr w:type="gramEnd"/>
      <w:r w:rsidRPr="007A1317">
        <w:rPr>
          <w:rFonts w:ascii="Arial" w:hAnsi="Arial" w:cs="Arial"/>
          <w:color w:val="000000" w:themeColor="text1"/>
          <w:lang w:val="en-GB"/>
        </w:rPr>
        <w:t xml:space="preserve"> be ecologically conscious and sustainable. The brand does not solely meet practical transportation requirements but is also factoring in the independence, connectivity and ecological concerns of students.</w:t>
      </w:r>
    </w:p>
    <w:p w14:paraId="660932C6" w14:textId="77777777" w:rsidR="00DC1D89" w:rsidRPr="007A1317" w:rsidRDefault="00DC1D89" w:rsidP="007A1317">
      <w:pPr>
        <w:pStyle w:val="Heading2"/>
        <w:spacing w:line="276" w:lineRule="auto"/>
        <w:rPr>
          <w:rFonts w:ascii="Arial" w:hAnsi="Arial" w:cs="Arial"/>
          <w:color w:val="000000" w:themeColor="text1"/>
          <w:lang w:val="en-GB"/>
        </w:rPr>
      </w:pPr>
      <w:bookmarkStart w:id="4" w:name="_Toc214386489"/>
      <w:r w:rsidRPr="007A1317">
        <w:rPr>
          <w:rFonts w:ascii="Arial" w:hAnsi="Arial" w:cs="Arial"/>
          <w:color w:val="000000" w:themeColor="text1"/>
          <w:lang w:val="en-GB"/>
        </w:rPr>
        <w:t>1.3 Differentiation</w:t>
      </w:r>
      <w:bookmarkEnd w:id="4"/>
      <w:r w:rsidRPr="007A1317">
        <w:rPr>
          <w:rFonts w:ascii="Arial" w:hAnsi="Arial" w:cs="Arial"/>
          <w:color w:val="000000" w:themeColor="text1"/>
          <w:lang w:val="en-GB"/>
        </w:rPr>
        <w:t xml:space="preserve"> </w:t>
      </w:r>
    </w:p>
    <w:p w14:paraId="3F3995C5" w14:textId="4D90D278"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FlixUniBus can be distinguished in the competitive intercity travel market with the </w:t>
      </w:r>
      <w:r w:rsidR="00585C30" w:rsidRPr="007A1317">
        <w:rPr>
          <w:rFonts w:ascii="Arial" w:hAnsi="Arial" w:cs="Arial"/>
          <w:color w:val="000000" w:themeColor="text1"/>
          <w:lang w:val="en-GB"/>
        </w:rPr>
        <w:t>student-centred</w:t>
      </w:r>
      <w:r w:rsidRPr="007A1317">
        <w:rPr>
          <w:rFonts w:ascii="Arial" w:hAnsi="Arial" w:cs="Arial"/>
          <w:color w:val="000000" w:themeColor="text1"/>
          <w:lang w:val="en-GB"/>
        </w:rPr>
        <w:t>, ecological and technological value proposition. It is a sub-brand intended to cater to the mobility needs of students as needed</w:t>
      </w:r>
      <w:r w:rsidR="00585C30" w:rsidRPr="007A1317">
        <w:rPr>
          <w:rFonts w:ascii="Arial" w:hAnsi="Arial" w:cs="Arial"/>
          <w:color w:val="000000" w:themeColor="text1"/>
          <w:lang w:val="en-GB"/>
        </w:rPr>
        <w:t>,</w:t>
      </w:r>
      <w:r w:rsidRPr="007A1317">
        <w:rPr>
          <w:rFonts w:ascii="Arial" w:hAnsi="Arial" w:cs="Arial"/>
          <w:color w:val="000000" w:themeColor="text1"/>
          <w:lang w:val="en-GB"/>
        </w:rPr>
        <w:t xml:space="preserve"> rather than typical intercity services such as </w:t>
      </w:r>
      <w:proofErr w:type="spellStart"/>
      <w:r w:rsidRPr="007A1317">
        <w:rPr>
          <w:rFonts w:ascii="Arial" w:hAnsi="Arial" w:cs="Arial"/>
          <w:color w:val="000000" w:themeColor="text1"/>
          <w:lang w:val="en-GB"/>
        </w:rPr>
        <w:t>BlaBlaCar</w:t>
      </w:r>
      <w:proofErr w:type="spellEnd"/>
      <w:r w:rsidRPr="007A1317">
        <w:rPr>
          <w:rFonts w:ascii="Arial" w:hAnsi="Arial" w:cs="Arial"/>
          <w:color w:val="000000" w:themeColor="text1"/>
          <w:lang w:val="en-GB"/>
        </w:rPr>
        <w:t>, National Express, or Megabus.</w:t>
      </w:r>
    </w:p>
    <w:p w14:paraId="1F3382CE" w14:textId="0BF7F11B"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The first aspect of its distinction is the low-cost model supported by price bends, including term-time discounts, academic subscriptions, and loyalty credits. The application of eco-friendly electric and hybrid cars also defines the FlixUniBus and guarantees the sustainability goal and </w:t>
      </w:r>
      <w:r w:rsidR="00585C30" w:rsidRPr="007A1317">
        <w:rPr>
          <w:rFonts w:ascii="Arial" w:hAnsi="Arial" w:cs="Arial"/>
          <w:color w:val="000000" w:themeColor="text1"/>
          <w:lang w:val="en-GB"/>
        </w:rPr>
        <w:t>environmental sensitivity</w:t>
      </w:r>
      <w:r w:rsidRPr="007A1317">
        <w:rPr>
          <w:rFonts w:ascii="Arial" w:hAnsi="Arial" w:cs="Arial"/>
          <w:color w:val="000000" w:themeColor="text1"/>
          <w:lang w:val="en-GB"/>
        </w:rPr>
        <w:t xml:space="preserve"> of younger users (Schulz et al., 2021). Buses are equipped with Wi-Fi, power outlets, and seat cushions, and are built to study or relax on the road.</w:t>
      </w:r>
    </w:p>
    <w:p w14:paraId="162DE351" w14:textId="77777777"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Another high-impact differentiator is the digital integration of its platform. One provides student-only prices, online tickets and bus-tracking. When universities are involved, it is also easy to fly to campus terminals, and the last-mile problem is solved because the route is convenient.</w:t>
      </w:r>
    </w:p>
    <w:p w14:paraId="79766307" w14:textId="77777777"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lastRenderedPageBreak/>
        <w:t>FlixUniBus brand values include accessibility, sustainability, and digital convenience. Its modern application, accessibility technology and academic cooperation make it an identity beyond a means of transportation but a social platform that forms a sense of belonging and movement among students across campuses.</w:t>
      </w:r>
    </w:p>
    <w:p w14:paraId="74671D32" w14:textId="77777777" w:rsidR="00DC1D89" w:rsidRPr="007A1317" w:rsidRDefault="00DC1D89" w:rsidP="007A1317">
      <w:pPr>
        <w:spacing w:line="276" w:lineRule="auto"/>
        <w:rPr>
          <w:rFonts w:ascii="Arial" w:hAnsi="Arial" w:cs="Arial"/>
          <w:b/>
          <w:bCs/>
          <w:color w:val="000000" w:themeColor="text1"/>
          <w:lang w:val="en-GB"/>
        </w:rPr>
      </w:pPr>
      <w:r w:rsidRPr="007A1317">
        <w:rPr>
          <w:rFonts w:ascii="Arial" w:hAnsi="Arial" w:cs="Arial"/>
          <w:b/>
          <w:bCs/>
          <w:color w:val="000000" w:themeColor="text1"/>
          <w:lang w:val="en-GB"/>
        </w:rPr>
        <w:t xml:space="preserve">1.4 Positioning </w:t>
      </w:r>
    </w:p>
    <w:p w14:paraId="2724E76A" w14:textId="31145C2E"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FlixUniBus is promoted as </w:t>
      </w:r>
      <w:r w:rsidR="00DC1D89" w:rsidRPr="007A1317">
        <w:rPr>
          <w:rFonts w:ascii="Arial" w:hAnsi="Arial" w:cs="Arial"/>
          <w:color w:val="000000" w:themeColor="text1"/>
          <w:lang w:val="en-GB"/>
        </w:rPr>
        <w:t xml:space="preserve">“The Smart, Sustainable Ride for University Life.” </w:t>
      </w:r>
      <w:r w:rsidRPr="007A1317">
        <w:rPr>
          <w:rFonts w:ascii="Arial" w:hAnsi="Arial" w:cs="Arial"/>
          <w:color w:val="000000" w:themeColor="text1"/>
          <w:lang w:val="en-GB"/>
        </w:rPr>
        <w:t xml:space="preserve">Its brand vision is to be a </w:t>
      </w:r>
      <w:r w:rsidR="00585C30" w:rsidRPr="007A1317">
        <w:rPr>
          <w:rFonts w:ascii="Arial" w:hAnsi="Arial" w:cs="Arial"/>
          <w:color w:val="000000" w:themeColor="text1"/>
          <w:lang w:val="en-GB"/>
        </w:rPr>
        <w:t>favourite</w:t>
      </w:r>
      <w:r w:rsidRPr="007A1317">
        <w:rPr>
          <w:rFonts w:ascii="Arial" w:hAnsi="Arial" w:cs="Arial"/>
          <w:color w:val="000000" w:themeColor="text1"/>
          <w:lang w:val="en-GB"/>
        </w:rPr>
        <w:t xml:space="preserve"> among the students who would like to travel cheaply and ethically across campuses and cities. Its value is based </w:t>
      </w:r>
      <w:proofErr w:type="gramStart"/>
      <w:r w:rsidRPr="007A1317">
        <w:rPr>
          <w:rFonts w:ascii="Arial" w:hAnsi="Arial" w:cs="Arial"/>
          <w:color w:val="000000" w:themeColor="text1"/>
          <w:lang w:val="en-GB"/>
        </w:rPr>
        <w:t>on:</w:t>
      </w:r>
      <w:proofErr w:type="gramEnd"/>
      <w:r w:rsidRPr="007A1317">
        <w:rPr>
          <w:rFonts w:ascii="Arial" w:hAnsi="Arial" w:cs="Arial"/>
          <w:color w:val="000000" w:themeColor="text1"/>
          <w:lang w:val="en-GB"/>
        </w:rPr>
        <w:t xml:space="preserve"> practical benefits and comfort versus emotional value, connection, freedom and social interaction.</w:t>
      </w:r>
    </w:p>
    <w:p w14:paraId="74CE8901" w14:textId="77777777" w:rsidR="000212B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The traditional competitors like National Express (expensive) and Megabus (small and uncomfortable) would also score low in affordability and comfort in the perceptual map relative to FlixUniBus. </w:t>
      </w:r>
      <w:proofErr w:type="spellStart"/>
      <w:r w:rsidR="000212B7" w:rsidRPr="007A1317">
        <w:rPr>
          <w:rFonts w:ascii="Arial" w:hAnsi="Arial" w:cs="Arial"/>
          <w:color w:val="000000" w:themeColor="text1"/>
          <w:lang w:val="en-GB"/>
        </w:rPr>
        <w:t>BlaBlaCar</w:t>
      </w:r>
      <w:proofErr w:type="spellEnd"/>
      <w:r w:rsidR="000212B7" w:rsidRPr="007A1317">
        <w:rPr>
          <w:rFonts w:ascii="Arial" w:hAnsi="Arial" w:cs="Arial"/>
          <w:color w:val="000000" w:themeColor="text1"/>
          <w:lang w:val="en-GB"/>
        </w:rPr>
        <w:t xml:space="preserve"> is cheaper, less reliable, and eco-friendly than FlixUniBus.</w:t>
      </w:r>
    </w:p>
    <w:p w14:paraId="0BBF6B7B" w14:textId="7A0CCCD9" w:rsidR="00684AE7" w:rsidRPr="007A1317" w:rsidRDefault="000212B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FlixUniBus is a </w:t>
      </w:r>
      <w:r w:rsidR="00585C30" w:rsidRPr="007A1317">
        <w:rPr>
          <w:rFonts w:ascii="Arial" w:hAnsi="Arial" w:cs="Arial"/>
          <w:color w:val="000000" w:themeColor="text1"/>
          <w:lang w:val="en-GB"/>
        </w:rPr>
        <w:t>student-centred</w:t>
      </w:r>
      <w:r w:rsidRPr="007A1317">
        <w:rPr>
          <w:rFonts w:ascii="Arial" w:hAnsi="Arial" w:cs="Arial"/>
          <w:color w:val="000000" w:themeColor="text1"/>
          <w:lang w:val="en-GB"/>
        </w:rPr>
        <w:t xml:space="preserve">, community-based transportation service founded on sustainability, innovation and inclusivity. Its green fleet and intelligent digital platform provide efficient, timely travel and indicate the increasing climate </w:t>
      </w:r>
      <w:r w:rsidR="00585C30" w:rsidRPr="007A1317">
        <w:rPr>
          <w:rFonts w:ascii="Arial" w:hAnsi="Arial" w:cs="Arial"/>
          <w:color w:val="000000" w:themeColor="text1"/>
          <w:lang w:val="en-GB"/>
        </w:rPr>
        <w:t>consciousness</w:t>
      </w:r>
      <w:r w:rsidRPr="007A1317">
        <w:rPr>
          <w:rFonts w:ascii="Arial" w:hAnsi="Arial" w:cs="Arial"/>
          <w:color w:val="000000" w:themeColor="text1"/>
          <w:lang w:val="en-GB"/>
        </w:rPr>
        <w:t xml:space="preserve"> of students. Not simply a bus service, FlixUniBus represents a responsible, young way of life- making connections between education, travel, and the environment</w:t>
      </w:r>
      <w:r w:rsidR="00684AE7" w:rsidRPr="007A1317">
        <w:rPr>
          <w:rFonts w:ascii="Arial" w:hAnsi="Arial" w:cs="Arial"/>
          <w:color w:val="000000" w:themeColor="text1"/>
          <w:lang w:val="en-GB"/>
        </w:rPr>
        <w:t>.</w:t>
      </w:r>
    </w:p>
    <w:p w14:paraId="6FD04032" w14:textId="77777777" w:rsidR="001C3E5C" w:rsidRPr="007A1317" w:rsidRDefault="001C3E5C" w:rsidP="007A1317">
      <w:pPr>
        <w:pStyle w:val="Heading1"/>
        <w:spacing w:line="276" w:lineRule="auto"/>
        <w:rPr>
          <w:rFonts w:ascii="Arial" w:hAnsi="Arial" w:cs="Arial"/>
          <w:color w:val="000000" w:themeColor="text1"/>
          <w:lang w:val="en-GB"/>
        </w:rPr>
      </w:pPr>
      <w:bookmarkStart w:id="5" w:name="_Toc214386490"/>
      <w:r w:rsidRPr="007A1317">
        <w:rPr>
          <w:rFonts w:ascii="Arial" w:hAnsi="Arial" w:cs="Arial"/>
          <w:color w:val="000000" w:themeColor="text1"/>
          <w:lang w:val="en-GB"/>
        </w:rPr>
        <w:t>Element 2: Marketing Mix (7Ps) – FlixUniBus</w:t>
      </w:r>
      <w:bookmarkEnd w:id="5"/>
      <w:r w:rsidRPr="007A1317">
        <w:rPr>
          <w:rFonts w:ascii="Arial" w:hAnsi="Arial" w:cs="Arial"/>
          <w:color w:val="000000" w:themeColor="text1"/>
          <w:lang w:val="en-GB"/>
        </w:rPr>
        <w:t xml:space="preserve"> </w:t>
      </w:r>
    </w:p>
    <w:tbl>
      <w:tblPr>
        <w:tblStyle w:val="TableGrid"/>
        <w:tblW w:w="0" w:type="auto"/>
        <w:tblLook w:val="04A0" w:firstRow="1" w:lastRow="0" w:firstColumn="1" w:lastColumn="0" w:noHBand="0" w:noVBand="1"/>
      </w:tblPr>
      <w:tblGrid>
        <w:gridCol w:w="1482"/>
        <w:gridCol w:w="7868"/>
      </w:tblGrid>
      <w:tr w:rsidR="001C3E5C" w:rsidRPr="007A1317" w14:paraId="56B4CCF9" w14:textId="77777777" w:rsidTr="002A70EE">
        <w:tc>
          <w:tcPr>
            <w:tcW w:w="0" w:type="auto"/>
            <w:hideMark/>
          </w:tcPr>
          <w:p w14:paraId="233BA14C" w14:textId="77777777" w:rsidR="001C3E5C" w:rsidRPr="007A1317" w:rsidRDefault="001C3E5C" w:rsidP="007A1317">
            <w:pPr>
              <w:spacing w:line="276" w:lineRule="auto"/>
              <w:rPr>
                <w:rFonts w:ascii="Arial" w:hAnsi="Arial" w:cs="Arial"/>
                <w:b/>
                <w:bCs/>
                <w:color w:val="000000" w:themeColor="text1"/>
                <w:lang w:val="en-GB"/>
              </w:rPr>
            </w:pPr>
            <w:r w:rsidRPr="007A1317">
              <w:rPr>
                <w:rFonts w:ascii="Arial" w:hAnsi="Arial" w:cs="Arial"/>
                <w:b/>
                <w:bCs/>
                <w:color w:val="000000" w:themeColor="text1"/>
                <w:lang w:val="en-GB"/>
              </w:rPr>
              <w:t>7Ps Element</w:t>
            </w:r>
          </w:p>
        </w:tc>
        <w:tc>
          <w:tcPr>
            <w:tcW w:w="0" w:type="auto"/>
            <w:hideMark/>
          </w:tcPr>
          <w:p w14:paraId="41A7A013" w14:textId="77777777" w:rsidR="001C3E5C" w:rsidRPr="007A1317" w:rsidRDefault="001C3E5C" w:rsidP="007A1317">
            <w:pPr>
              <w:spacing w:line="276" w:lineRule="auto"/>
              <w:rPr>
                <w:rFonts w:ascii="Arial" w:hAnsi="Arial" w:cs="Arial"/>
                <w:b/>
                <w:bCs/>
                <w:color w:val="000000" w:themeColor="text1"/>
                <w:lang w:val="en-GB"/>
              </w:rPr>
            </w:pPr>
            <w:r w:rsidRPr="007A1317">
              <w:rPr>
                <w:rFonts w:ascii="Arial" w:hAnsi="Arial" w:cs="Arial"/>
                <w:b/>
                <w:bCs/>
                <w:color w:val="000000" w:themeColor="text1"/>
                <w:lang w:val="en-GB"/>
              </w:rPr>
              <w:t>Detailed Strategy and Alignment with Brand Positioning</w:t>
            </w:r>
          </w:p>
        </w:tc>
      </w:tr>
      <w:tr w:rsidR="001C3E5C" w:rsidRPr="007A1317" w14:paraId="68FFA9B2" w14:textId="77777777" w:rsidTr="002A70EE">
        <w:tc>
          <w:tcPr>
            <w:tcW w:w="0" w:type="auto"/>
            <w:hideMark/>
          </w:tcPr>
          <w:p w14:paraId="71283EA7" w14:textId="77777777" w:rsidR="001C3E5C" w:rsidRPr="007A1317" w:rsidRDefault="001C3E5C" w:rsidP="007A1317">
            <w:pPr>
              <w:spacing w:line="276" w:lineRule="auto"/>
              <w:rPr>
                <w:rFonts w:ascii="Arial" w:hAnsi="Arial" w:cs="Arial"/>
                <w:color w:val="000000" w:themeColor="text1"/>
                <w:lang w:val="en-GB"/>
              </w:rPr>
            </w:pPr>
            <w:r w:rsidRPr="007A1317">
              <w:rPr>
                <w:rFonts w:ascii="Arial" w:hAnsi="Arial" w:cs="Arial"/>
                <w:b/>
                <w:bCs/>
                <w:color w:val="000000" w:themeColor="text1"/>
                <w:lang w:val="en-GB"/>
              </w:rPr>
              <w:t>Product</w:t>
            </w:r>
          </w:p>
        </w:tc>
        <w:tc>
          <w:tcPr>
            <w:tcW w:w="0" w:type="auto"/>
            <w:hideMark/>
          </w:tcPr>
          <w:p w14:paraId="2FF87079" w14:textId="3AE88B87" w:rsidR="001C3E5C" w:rsidRPr="007A1317" w:rsidRDefault="007C2C26" w:rsidP="007A1317">
            <w:pPr>
              <w:spacing w:line="276" w:lineRule="auto"/>
              <w:rPr>
                <w:rFonts w:ascii="Arial" w:hAnsi="Arial" w:cs="Arial"/>
                <w:color w:val="000000" w:themeColor="text1"/>
                <w:lang w:val="en-GB"/>
              </w:rPr>
            </w:pPr>
            <w:r w:rsidRPr="007A1317">
              <w:rPr>
                <w:rFonts w:ascii="Arial" w:hAnsi="Arial" w:cs="Arial"/>
                <w:color w:val="000000" w:themeColor="text1"/>
              </w:rPr>
              <w:t xml:space="preserve">FlixUniBus is a student-only and eco-friendly Wi-Fi bus service. The buses are </w:t>
            </w:r>
            <w:proofErr w:type="spellStart"/>
            <w:r w:rsidRPr="007A1317">
              <w:rPr>
                <w:rFonts w:ascii="Arial" w:hAnsi="Arial" w:cs="Arial"/>
                <w:color w:val="000000" w:themeColor="text1"/>
              </w:rPr>
              <w:t>customised</w:t>
            </w:r>
            <w:proofErr w:type="spellEnd"/>
            <w:r w:rsidRPr="007A1317">
              <w:rPr>
                <w:rFonts w:ascii="Arial" w:hAnsi="Arial" w:cs="Arial"/>
                <w:color w:val="000000" w:themeColor="text1"/>
              </w:rPr>
              <w:t xml:space="preserve"> with the </w:t>
            </w:r>
            <w:r w:rsidR="00585C30" w:rsidRPr="007A1317">
              <w:rPr>
                <w:rFonts w:ascii="Arial" w:hAnsi="Arial" w:cs="Arial"/>
                <w:color w:val="000000" w:themeColor="text1"/>
              </w:rPr>
              <w:t>go-from-life-to-work</w:t>
            </w:r>
            <w:r w:rsidRPr="007A1317">
              <w:rPr>
                <w:rFonts w:ascii="Arial" w:hAnsi="Arial" w:cs="Arial"/>
                <w:color w:val="000000" w:themeColor="text1"/>
              </w:rPr>
              <w:t xml:space="preserve"> lifestyles in terms of ergonomic seats, charging stations, and quiet study </w:t>
            </w:r>
            <w:r w:rsidR="00585C30" w:rsidRPr="007A1317">
              <w:rPr>
                <w:rFonts w:ascii="Arial" w:hAnsi="Arial" w:cs="Arial"/>
                <w:color w:val="000000" w:themeColor="text1"/>
              </w:rPr>
              <w:t>spaces</w:t>
            </w:r>
            <w:r w:rsidRPr="007A1317">
              <w:rPr>
                <w:rFonts w:ascii="Arial" w:hAnsi="Arial" w:cs="Arial"/>
                <w:color w:val="000000" w:themeColor="text1"/>
              </w:rPr>
              <w:t xml:space="preserve">. To create a digital experience, a digital ticketing system will be created to allow the students to book, cancel and retain points through the FlixUniBus app. The product can be made with </w:t>
            </w:r>
            <w:proofErr w:type="gramStart"/>
            <w:r w:rsidRPr="007A1317">
              <w:rPr>
                <w:rFonts w:ascii="Arial" w:hAnsi="Arial" w:cs="Arial"/>
                <w:color w:val="000000" w:themeColor="text1"/>
              </w:rPr>
              <w:t>the pillars</w:t>
            </w:r>
            <w:proofErr w:type="gramEnd"/>
            <w:r w:rsidRPr="007A1317">
              <w:rPr>
                <w:rFonts w:ascii="Arial" w:hAnsi="Arial" w:cs="Arial"/>
                <w:color w:val="000000" w:themeColor="text1"/>
              </w:rPr>
              <w:t xml:space="preserve">, which are valued by the target audience the most: comfort, convenience and sustainability. Electric buses or hybrid buses are closer to the goals of sustainability and form a more </w:t>
            </w:r>
            <w:proofErr w:type="spellStart"/>
            <w:r w:rsidR="00585C30" w:rsidRPr="007A1317">
              <w:rPr>
                <w:rFonts w:ascii="Arial" w:hAnsi="Arial" w:cs="Arial"/>
                <w:color w:val="000000" w:themeColor="text1"/>
              </w:rPr>
              <w:t>favourable</w:t>
            </w:r>
            <w:proofErr w:type="spellEnd"/>
            <w:r w:rsidRPr="007A1317">
              <w:rPr>
                <w:rFonts w:ascii="Arial" w:hAnsi="Arial" w:cs="Arial"/>
                <w:color w:val="000000" w:themeColor="text1"/>
              </w:rPr>
              <w:t xml:space="preserve"> connotation of environmental friendliness (Aydin, 2024). This product offering gives a breakdown of the positioning statement, The Smart, Sustainable Ride in University Life, that is serving quality, </w:t>
            </w:r>
            <w:r w:rsidR="00585C30" w:rsidRPr="007A1317">
              <w:rPr>
                <w:rFonts w:ascii="Arial" w:hAnsi="Arial" w:cs="Arial"/>
                <w:color w:val="000000" w:themeColor="text1"/>
              </w:rPr>
              <w:t>hard-to-find</w:t>
            </w:r>
            <w:r w:rsidRPr="007A1317">
              <w:rPr>
                <w:rFonts w:ascii="Arial" w:hAnsi="Arial" w:cs="Arial"/>
                <w:color w:val="000000" w:themeColor="text1"/>
              </w:rPr>
              <w:t xml:space="preserve"> services on top of the highly identified with green living and modern student life</w:t>
            </w:r>
            <w:r w:rsidR="001C3E5C" w:rsidRPr="007A1317">
              <w:rPr>
                <w:rFonts w:ascii="Arial" w:hAnsi="Arial" w:cs="Arial"/>
                <w:color w:val="000000" w:themeColor="text1"/>
                <w:lang w:val="en-GB"/>
              </w:rPr>
              <w:t>.</w:t>
            </w:r>
          </w:p>
        </w:tc>
      </w:tr>
      <w:tr w:rsidR="001C3E5C" w:rsidRPr="007A1317" w14:paraId="6E2E30E8" w14:textId="77777777" w:rsidTr="002A70EE">
        <w:tc>
          <w:tcPr>
            <w:tcW w:w="0" w:type="auto"/>
            <w:hideMark/>
          </w:tcPr>
          <w:p w14:paraId="331E0667" w14:textId="77777777" w:rsidR="001C3E5C" w:rsidRPr="007A1317" w:rsidRDefault="001C3E5C" w:rsidP="007A1317">
            <w:pPr>
              <w:spacing w:line="276" w:lineRule="auto"/>
              <w:rPr>
                <w:rFonts w:ascii="Arial" w:hAnsi="Arial" w:cs="Arial"/>
                <w:color w:val="000000" w:themeColor="text1"/>
                <w:lang w:val="en-GB"/>
              </w:rPr>
            </w:pPr>
            <w:r w:rsidRPr="007A1317">
              <w:rPr>
                <w:rFonts w:ascii="Arial" w:hAnsi="Arial" w:cs="Arial"/>
                <w:b/>
                <w:bCs/>
                <w:color w:val="000000" w:themeColor="text1"/>
                <w:lang w:val="en-GB"/>
              </w:rPr>
              <w:t>Price</w:t>
            </w:r>
          </w:p>
        </w:tc>
        <w:tc>
          <w:tcPr>
            <w:tcW w:w="0" w:type="auto"/>
            <w:hideMark/>
          </w:tcPr>
          <w:p w14:paraId="21E8771C" w14:textId="06988A5E" w:rsidR="001C3E5C" w:rsidRPr="007A1317" w:rsidRDefault="007C2C26" w:rsidP="007A1317">
            <w:pPr>
              <w:spacing w:line="276" w:lineRule="auto"/>
              <w:rPr>
                <w:rFonts w:ascii="Arial" w:hAnsi="Arial" w:cs="Arial"/>
                <w:color w:val="000000" w:themeColor="text1"/>
                <w:lang w:val="en-GB"/>
              </w:rPr>
            </w:pPr>
            <w:r w:rsidRPr="007A1317">
              <w:rPr>
                <w:rFonts w:ascii="Arial" w:hAnsi="Arial" w:cs="Arial"/>
                <w:color w:val="000000" w:themeColor="text1"/>
              </w:rPr>
              <w:t xml:space="preserve">The price philosophy of FlixUniBus is based on price, equity, and flexibility. </w:t>
            </w:r>
            <w:r w:rsidR="00456F35" w:rsidRPr="007A1317">
              <w:rPr>
                <w:rFonts w:ascii="Arial" w:hAnsi="Arial" w:cs="Arial"/>
                <w:color w:val="000000" w:themeColor="text1"/>
              </w:rPr>
              <w:t xml:space="preserve">For special discount fare for students is 1/3 of the base fare price for each travel journey in FlixUniBus. Also introduced </w:t>
            </w:r>
            <w:proofErr w:type="spellStart"/>
            <w:r w:rsidR="00456F35" w:rsidRPr="007A1317">
              <w:rPr>
                <w:rFonts w:ascii="Arial" w:hAnsi="Arial" w:cs="Arial"/>
                <w:color w:val="000000" w:themeColor="text1"/>
              </w:rPr>
              <w:t>FlixPass</w:t>
            </w:r>
            <w:proofErr w:type="spellEnd"/>
            <w:r w:rsidR="00456F35" w:rsidRPr="007A1317">
              <w:rPr>
                <w:rFonts w:ascii="Arial" w:hAnsi="Arial" w:cs="Arial"/>
                <w:color w:val="000000" w:themeColor="text1"/>
              </w:rPr>
              <w:t xml:space="preserve"> for students, which helps these </w:t>
            </w:r>
            <w:r w:rsidR="00456F35" w:rsidRPr="007A1317">
              <w:rPr>
                <w:rFonts w:ascii="Arial" w:hAnsi="Arial" w:cs="Arial"/>
                <w:color w:val="000000" w:themeColor="text1"/>
              </w:rPr>
              <w:lastRenderedPageBreak/>
              <w:t xml:space="preserve">students travel for a month. </w:t>
            </w:r>
            <w:r w:rsidR="00585C30" w:rsidRPr="007A1317">
              <w:rPr>
                <w:rFonts w:ascii="Arial" w:hAnsi="Arial" w:cs="Arial"/>
                <w:color w:val="000000" w:themeColor="text1"/>
              </w:rPr>
              <w:t>The dynamic</w:t>
            </w:r>
            <w:r w:rsidRPr="007A1317">
              <w:rPr>
                <w:rFonts w:ascii="Arial" w:hAnsi="Arial" w:cs="Arial"/>
                <w:color w:val="000000" w:themeColor="text1"/>
              </w:rPr>
              <w:t xml:space="preserve"> pricing model will change prices based on demand and distance covered, maintaining </w:t>
            </w:r>
            <w:r w:rsidR="00585C30" w:rsidRPr="007A1317">
              <w:rPr>
                <w:rFonts w:ascii="Arial" w:hAnsi="Arial" w:cs="Arial"/>
                <w:color w:val="000000" w:themeColor="text1"/>
              </w:rPr>
              <w:t>low and profitable fares</w:t>
            </w:r>
            <w:r w:rsidRPr="007A1317">
              <w:rPr>
                <w:rFonts w:ascii="Arial" w:hAnsi="Arial" w:cs="Arial"/>
                <w:color w:val="000000" w:themeColor="text1"/>
              </w:rPr>
              <w:t xml:space="preserve">. Student-only deals and loyalty memberships are also good ideas and help the brand in the heart of low prices. The second advantage of working with universities is that the </w:t>
            </w:r>
            <w:proofErr w:type="spellStart"/>
            <w:r w:rsidR="00585C30" w:rsidRPr="007A1317">
              <w:rPr>
                <w:rFonts w:ascii="Arial" w:hAnsi="Arial" w:cs="Arial"/>
                <w:color w:val="000000" w:themeColor="text1"/>
              </w:rPr>
              <w:t>organisations</w:t>
            </w:r>
            <w:proofErr w:type="spellEnd"/>
            <w:r w:rsidRPr="007A1317">
              <w:rPr>
                <w:rFonts w:ascii="Arial" w:hAnsi="Arial" w:cs="Arial"/>
                <w:color w:val="000000" w:themeColor="text1"/>
              </w:rPr>
              <w:t xml:space="preserve"> can offer subsidies or pre-selling tickets to schools and universities, which promises a flow of bulk money, a constant occupancy rate. Here is the customer-oriented pricing that puts FlixUniBus a step ahead of the </w:t>
            </w:r>
            <w:proofErr w:type="gramStart"/>
            <w:r w:rsidRPr="007A1317">
              <w:rPr>
                <w:rFonts w:ascii="Arial" w:hAnsi="Arial" w:cs="Arial"/>
                <w:color w:val="000000" w:themeColor="text1"/>
              </w:rPr>
              <w:t>other</w:t>
            </w:r>
            <w:proofErr w:type="gramEnd"/>
            <w:r w:rsidRPr="007A1317">
              <w:rPr>
                <w:rFonts w:ascii="Arial" w:hAnsi="Arial" w:cs="Arial"/>
                <w:color w:val="000000" w:themeColor="text1"/>
              </w:rPr>
              <w:t xml:space="preserve"> who have offered the same cost to everybody. Catering to cheaper structures and offers that are easier to follow, the brand can appeal to more cost-conscious students and not harm their socially responsible image (</w:t>
            </w:r>
            <w:proofErr w:type="spellStart"/>
            <w:r w:rsidRPr="007A1317">
              <w:rPr>
                <w:rFonts w:ascii="Arial" w:hAnsi="Arial" w:cs="Arial"/>
                <w:color w:val="000000" w:themeColor="text1"/>
              </w:rPr>
              <w:t>Widhiarini</w:t>
            </w:r>
            <w:proofErr w:type="spellEnd"/>
            <w:r w:rsidRPr="007A1317">
              <w:rPr>
                <w:rFonts w:ascii="Arial" w:hAnsi="Arial" w:cs="Arial"/>
                <w:color w:val="000000" w:themeColor="text1"/>
              </w:rPr>
              <w:t xml:space="preserve"> and </w:t>
            </w:r>
            <w:proofErr w:type="spellStart"/>
            <w:r w:rsidRPr="007A1317">
              <w:rPr>
                <w:rFonts w:ascii="Arial" w:hAnsi="Arial" w:cs="Arial"/>
                <w:color w:val="000000" w:themeColor="text1"/>
              </w:rPr>
              <w:t>Pradiani</w:t>
            </w:r>
            <w:proofErr w:type="spellEnd"/>
            <w:r w:rsidRPr="007A1317">
              <w:rPr>
                <w:rFonts w:ascii="Arial" w:hAnsi="Arial" w:cs="Arial"/>
                <w:color w:val="000000" w:themeColor="text1"/>
              </w:rPr>
              <w:t>, 2023). This is the tension of quality and cost that is core of the brand promise of ensuring sustainable travel is affordable to all students</w:t>
            </w:r>
            <w:r w:rsidR="001C3E5C" w:rsidRPr="007A1317">
              <w:rPr>
                <w:rFonts w:ascii="Arial" w:hAnsi="Arial" w:cs="Arial"/>
                <w:color w:val="000000" w:themeColor="text1"/>
                <w:lang w:val="en-GB"/>
              </w:rPr>
              <w:t>.</w:t>
            </w:r>
          </w:p>
        </w:tc>
      </w:tr>
      <w:tr w:rsidR="001C3E5C" w:rsidRPr="007A1317" w14:paraId="031A6ACB" w14:textId="77777777" w:rsidTr="002A70EE">
        <w:tc>
          <w:tcPr>
            <w:tcW w:w="0" w:type="auto"/>
            <w:hideMark/>
          </w:tcPr>
          <w:p w14:paraId="7D1715E9" w14:textId="77777777" w:rsidR="001C3E5C" w:rsidRPr="007A1317" w:rsidRDefault="001C3E5C" w:rsidP="007A1317">
            <w:pPr>
              <w:spacing w:line="276" w:lineRule="auto"/>
              <w:rPr>
                <w:rFonts w:ascii="Arial" w:hAnsi="Arial" w:cs="Arial"/>
                <w:color w:val="000000" w:themeColor="text1"/>
                <w:lang w:val="en-GB"/>
              </w:rPr>
            </w:pPr>
            <w:r w:rsidRPr="007A1317">
              <w:rPr>
                <w:rFonts w:ascii="Arial" w:hAnsi="Arial" w:cs="Arial"/>
                <w:b/>
                <w:bCs/>
                <w:color w:val="000000" w:themeColor="text1"/>
                <w:lang w:val="en-GB"/>
              </w:rPr>
              <w:lastRenderedPageBreak/>
              <w:t>Place</w:t>
            </w:r>
          </w:p>
        </w:tc>
        <w:tc>
          <w:tcPr>
            <w:tcW w:w="0" w:type="auto"/>
            <w:hideMark/>
          </w:tcPr>
          <w:p w14:paraId="79B07F8E" w14:textId="7500D4F7" w:rsidR="001C3E5C" w:rsidRPr="007A1317" w:rsidRDefault="0019522B" w:rsidP="007A1317">
            <w:pPr>
              <w:spacing w:line="276" w:lineRule="auto"/>
              <w:rPr>
                <w:rFonts w:ascii="Arial" w:hAnsi="Arial" w:cs="Arial"/>
                <w:color w:val="000000" w:themeColor="text1"/>
                <w:lang w:val="en-GB"/>
              </w:rPr>
            </w:pPr>
            <w:r w:rsidRPr="007A1317">
              <w:rPr>
                <w:rFonts w:ascii="Arial" w:hAnsi="Arial" w:cs="Arial"/>
                <w:color w:val="000000" w:themeColor="text1"/>
              </w:rPr>
              <w:t xml:space="preserve">FlixUniBus has a high demand covering college and university routes across UK and Europe, with major cities, campuses, and residence areas being connected. It is a hub-and-spoke distribution, in that the hubs are the university bus stops, residential groupings, and other interests of the student. A place strategy is the core of digital access as it enables students to book, update and track their rides via the application or via kiosks available on campus. Integration </w:t>
            </w:r>
            <w:proofErr w:type="gramStart"/>
            <w:r w:rsidRPr="007A1317">
              <w:rPr>
                <w:rFonts w:ascii="Arial" w:hAnsi="Arial" w:cs="Arial"/>
                <w:color w:val="000000" w:themeColor="text1"/>
              </w:rPr>
              <w:t>to</w:t>
            </w:r>
            <w:proofErr w:type="gramEnd"/>
            <w:r w:rsidRPr="007A1317">
              <w:rPr>
                <w:rFonts w:ascii="Arial" w:hAnsi="Arial" w:cs="Arial"/>
                <w:color w:val="000000" w:themeColor="text1"/>
              </w:rPr>
              <w:t xml:space="preserve"> education transportation systems enables ticketing through institutional Portals or student Identities. In addition to the convenient digital access, the brand focuses on physical access via frequent schedules, stops as convenient, and cooperation with local transport. This distribution (both physical and online) enhances the user experience and positions FlixUniBus to be seen as a flexible and convenient mobile solution focused on being </w:t>
            </w:r>
            <w:proofErr w:type="gramStart"/>
            <w:r w:rsidRPr="007A1317">
              <w:rPr>
                <w:rFonts w:ascii="Arial" w:hAnsi="Arial" w:cs="Arial"/>
                <w:color w:val="000000" w:themeColor="text1"/>
              </w:rPr>
              <w:t>student-oriented</w:t>
            </w:r>
            <w:proofErr w:type="gramEnd"/>
            <w:r w:rsidR="001C3E5C" w:rsidRPr="007A1317">
              <w:rPr>
                <w:rFonts w:ascii="Arial" w:hAnsi="Arial" w:cs="Arial"/>
                <w:color w:val="000000" w:themeColor="text1"/>
                <w:lang w:val="en-GB"/>
              </w:rPr>
              <w:t>.</w:t>
            </w:r>
          </w:p>
        </w:tc>
      </w:tr>
      <w:tr w:rsidR="001C3E5C" w:rsidRPr="007A1317" w14:paraId="73E3A270" w14:textId="77777777" w:rsidTr="002A70EE">
        <w:tc>
          <w:tcPr>
            <w:tcW w:w="0" w:type="auto"/>
            <w:hideMark/>
          </w:tcPr>
          <w:p w14:paraId="277F9922" w14:textId="77777777" w:rsidR="001C3E5C" w:rsidRPr="007A1317" w:rsidRDefault="001C3E5C" w:rsidP="007A1317">
            <w:pPr>
              <w:spacing w:line="276" w:lineRule="auto"/>
              <w:rPr>
                <w:rFonts w:ascii="Arial" w:hAnsi="Arial" w:cs="Arial"/>
                <w:color w:val="000000" w:themeColor="text1"/>
                <w:lang w:val="en-GB"/>
              </w:rPr>
            </w:pPr>
            <w:r w:rsidRPr="007A1317">
              <w:rPr>
                <w:rFonts w:ascii="Arial" w:hAnsi="Arial" w:cs="Arial"/>
                <w:b/>
                <w:bCs/>
                <w:color w:val="000000" w:themeColor="text1"/>
                <w:lang w:val="en-GB"/>
              </w:rPr>
              <w:t>Promotion</w:t>
            </w:r>
          </w:p>
        </w:tc>
        <w:tc>
          <w:tcPr>
            <w:tcW w:w="0" w:type="auto"/>
            <w:hideMark/>
          </w:tcPr>
          <w:p w14:paraId="65226759" w14:textId="441AA3F9" w:rsidR="001C3E5C" w:rsidRPr="007A1317" w:rsidRDefault="0019522B" w:rsidP="007A1317">
            <w:pPr>
              <w:spacing w:line="276" w:lineRule="auto"/>
              <w:rPr>
                <w:rFonts w:ascii="Arial" w:hAnsi="Arial" w:cs="Arial"/>
                <w:color w:val="000000" w:themeColor="text1"/>
                <w:lang w:val="en-GB"/>
              </w:rPr>
            </w:pPr>
            <w:r w:rsidRPr="007A1317">
              <w:rPr>
                <w:rFonts w:ascii="Arial" w:hAnsi="Arial" w:cs="Arial"/>
                <w:color w:val="000000" w:themeColor="text1"/>
              </w:rPr>
              <w:t xml:space="preserve">FlixUniBus is a digital, experiential and partnership marketing promotion plan that is youthful and exciting. The campaign will </w:t>
            </w:r>
            <w:proofErr w:type="spellStart"/>
            <w:r w:rsidR="00585C30" w:rsidRPr="007A1317">
              <w:rPr>
                <w:rFonts w:ascii="Arial" w:hAnsi="Arial" w:cs="Arial"/>
                <w:color w:val="000000" w:themeColor="text1"/>
              </w:rPr>
              <w:t>centre</w:t>
            </w:r>
            <w:proofErr w:type="spellEnd"/>
            <w:r w:rsidRPr="007A1317">
              <w:rPr>
                <w:rFonts w:ascii="Arial" w:hAnsi="Arial" w:cs="Arial"/>
                <w:color w:val="000000" w:themeColor="text1"/>
              </w:rPr>
              <w:t xml:space="preserve"> on the shared story of students </w:t>
            </w:r>
            <w:r w:rsidR="00585C30" w:rsidRPr="007A1317">
              <w:rPr>
                <w:rFonts w:ascii="Arial" w:hAnsi="Arial" w:cs="Arial"/>
                <w:color w:val="000000" w:themeColor="text1"/>
              </w:rPr>
              <w:t>who</w:t>
            </w:r>
            <w:r w:rsidRPr="007A1317">
              <w:rPr>
                <w:rFonts w:ascii="Arial" w:hAnsi="Arial" w:cs="Arial"/>
                <w:color w:val="000000" w:themeColor="text1"/>
              </w:rPr>
              <w:t xml:space="preserve"> use FlixUniBus to access friends, family, and education. Partnerships with Instagram, </w:t>
            </w:r>
            <w:r w:rsidR="00585C30" w:rsidRPr="007A1317">
              <w:rPr>
                <w:rFonts w:ascii="Arial" w:hAnsi="Arial" w:cs="Arial"/>
                <w:color w:val="000000" w:themeColor="text1"/>
              </w:rPr>
              <w:t>TikTok</w:t>
            </w:r>
            <w:r w:rsidRPr="007A1317">
              <w:rPr>
                <w:rFonts w:ascii="Arial" w:hAnsi="Arial" w:cs="Arial"/>
                <w:color w:val="000000" w:themeColor="text1"/>
              </w:rPr>
              <w:t xml:space="preserve">, and YouTube </w:t>
            </w:r>
            <w:proofErr w:type="gramStart"/>
            <w:r w:rsidRPr="007A1317">
              <w:rPr>
                <w:rFonts w:ascii="Arial" w:hAnsi="Arial" w:cs="Arial"/>
                <w:color w:val="000000" w:themeColor="text1"/>
              </w:rPr>
              <w:t>influencers</w:t>
            </w:r>
            <w:proofErr w:type="gramEnd"/>
            <w:r w:rsidRPr="007A1317">
              <w:rPr>
                <w:rFonts w:ascii="Arial" w:hAnsi="Arial" w:cs="Arial"/>
                <w:color w:val="000000" w:themeColor="text1"/>
              </w:rPr>
              <w:t xml:space="preserve"> generate </w:t>
            </w:r>
            <w:r w:rsidR="00585C30" w:rsidRPr="007A1317">
              <w:rPr>
                <w:rFonts w:ascii="Arial" w:hAnsi="Arial" w:cs="Arial"/>
                <w:color w:val="000000" w:themeColor="text1"/>
              </w:rPr>
              <w:t>a</w:t>
            </w:r>
            <w:r w:rsidRPr="007A1317">
              <w:rPr>
                <w:rFonts w:ascii="Arial" w:hAnsi="Arial" w:cs="Arial"/>
                <w:color w:val="000000" w:themeColor="text1"/>
              </w:rPr>
              <w:t xml:space="preserve"> sense of authenticity and engagement. At student hubs, high brand awareness is created by using campus pop-up booths, referral programs, and university partnerships (Aissaoui, </w:t>
            </w:r>
            <w:proofErr w:type="spellStart"/>
            <w:r w:rsidRPr="007A1317">
              <w:rPr>
                <w:rFonts w:ascii="Arial" w:hAnsi="Arial" w:cs="Arial"/>
                <w:color w:val="000000" w:themeColor="text1"/>
              </w:rPr>
              <w:t>Harakti</w:t>
            </w:r>
            <w:proofErr w:type="spellEnd"/>
            <w:r w:rsidRPr="007A1317">
              <w:rPr>
                <w:rFonts w:ascii="Arial" w:hAnsi="Arial" w:cs="Arial"/>
                <w:color w:val="000000" w:themeColor="text1"/>
              </w:rPr>
              <w:t xml:space="preserve"> and Lahouel, 2024). Moreover, environmental inclination of the brand can also be </w:t>
            </w:r>
            <w:proofErr w:type="spellStart"/>
            <w:r w:rsidR="00585C30" w:rsidRPr="007A1317">
              <w:rPr>
                <w:rFonts w:ascii="Arial" w:hAnsi="Arial" w:cs="Arial"/>
                <w:color w:val="000000" w:themeColor="text1"/>
              </w:rPr>
              <w:t>emphasised</w:t>
            </w:r>
            <w:proofErr w:type="spellEnd"/>
            <w:r w:rsidRPr="007A1317">
              <w:rPr>
                <w:rFonts w:ascii="Arial" w:hAnsi="Arial" w:cs="Arial"/>
                <w:color w:val="000000" w:themeColor="text1"/>
              </w:rPr>
              <w:t xml:space="preserve"> via corporate social responsibility (CSR) events, such as green travel days and carbon offset programs. Remark: Gamified tasks, like the rewarding journeys, via the app</w:t>
            </w:r>
            <w:r w:rsidR="00585C30" w:rsidRPr="007A1317">
              <w:rPr>
                <w:rFonts w:ascii="Arial" w:hAnsi="Arial" w:cs="Arial"/>
                <w:color w:val="000000" w:themeColor="text1"/>
              </w:rPr>
              <w:t>,</w:t>
            </w:r>
            <w:r w:rsidRPr="007A1317">
              <w:rPr>
                <w:rFonts w:ascii="Arial" w:hAnsi="Arial" w:cs="Arial"/>
                <w:color w:val="000000" w:themeColor="text1"/>
              </w:rPr>
              <w:t xml:space="preserve"> also generate a closer interaction. </w:t>
            </w:r>
          </w:p>
        </w:tc>
      </w:tr>
      <w:tr w:rsidR="001C3E5C" w:rsidRPr="007A1317" w14:paraId="200AE713" w14:textId="77777777" w:rsidTr="002A70EE">
        <w:tc>
          <w:tcPr>
            <w:tcW w:w="0" w:type="auto"/>
            <w:hideMark/>
          </w:tcPr>
          <w:p w14:paraId="7EDB8C1C" w14:textId="77777777" w:rsidR="001C3E5C" w:rsidRPr="007A1317" w:rsidRDefault="001C3E5C" w:rsidP="007A1317">
            <w:pPr>
              <w:spacing w:line="276" w:lineRule="auto"/>
              <w:rPr>
                <w:rFonts w:ascii="Arial" w:hAnsi="Arial" w:cs="Arial"/>
                <w:color w:val="000000" w:themeColor="text1"/>
                <w:lang w:val="en-GB"/>
              </w:rPr>
            </w:pPr>
            <w:r w:rsidRPr="007A1317">
              <w:rPr>
                <w:rFonts w:ascii="Arial" w:hAnsi="Arial" w:cs="Arial"/>
                <w:b/>
                <w:bCs/>
                <w:color w:val="000000" w:themeColor="text1"/>
                <w:lang w:val="en-GB"/>
              </w:rPr>
              <w:t>People</w:t>
            </w:r>
          </w:p>
        </w:tc>
        <w:tc>
          <w:tcPr>
            <w:tcW w:w="0" w:type="auto"/>
            <w:hideMark/>
          </w:tcPr>
          <w:p w14:paraId="479AFDE4" w14:textId="4A51C3BD" w:rsidR="001C3E5C" w:rsidRPr="007A1317" w:rsidRDefault="001C3E5C"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The people </w:t>
            </w:r>
            <w:r w:rsidR="0029249B" w:rsidRPr="007A1317">
              <w:rPr>
                <w:rFonts w:ascii="Arial" w:hAnsi="Arial" w:cs="Arial"/>
                <w:color w:val="000000" w:themeColor="text1"/>
              </w:rPr>
              <w:t xml:space="preserve">dimension of FlixUniBus is professionalism, compassion, and community affiliation. CSA, drivers and student ambassadors are critical towards providing services that are unified. Every employee is </w:t>
            </w:r>
            <w:proofErr w:type="spellStart"/>
            <w:r w:rsidR="00585C30" w:rsidRPr="007A1317">
              <w:rPr>
                <w:rFonts w:ascii="Arial" w:hAnsi="Arial" w:cs="Arial"/>
                <w:color w:val="000000" w:themeColor="text1"/>
              </w:rPr>
              <w:t>sensitised</w:t>
            </w:r>
            <w:proofErr w:type="spellEnd"/>
            <w:r w:rsidR="0029249B" w:rsidRPr="007A1317">
              <w:rPr>
                <w:rFonts w:ascii="Arial" w:hAnsi="Arial" w:cs="Arial"/>
                <w:color w:val="000000" w:themeColor="text1"/>
              </w:rPr>
              <w:t xml:space="preserve"> to safety practice, communication practice and sustainability, such that no passenger feels less</w:t>
            </w:r>
            <w:r w:rsidR="007A1317" w:rsidRPr="007A1317">
              <w:rPr>
                <w:rFonts w:ascii="Arial" w:hAnsi="Arial" w:cs="Arial"/>
                <w:color w:val="000000" w:themeColor="text1"/>
              </w:rPr>
              <w:t xml:space="preserve"> </w:t>
            </w:r>
            <w:r w:rsidR="00585C30" w:rsidRPr="007A1317">
              <w:rPr>
                <w:rFonts w:ascii="Arial" w:hAnsi="Arial" w:cs="Arial"/>
                <w:color w:val="000000" w:themeColor="text1"/>
              </w:rPr>
              <w:t>secure</w:t>
            </w:r>
            <w:r w:rsidR="0029249B" w:rsidRPr="007A1317">
              <w:rPr>
                <w:rFonts w:ascii="Arial" w:hAnsi="Arial" w:cs="Arial"/>
                <w:color w:val="000000" w:themeColor="text1"/>
              </w:rPr>
              <w:t xml:space="preserve">. Student ambassadors </w:t>
            </w:r>
            <w:r w:rsidR="00585C30" w:rsidRPr="007A1317">
              <w:rPr>
                <w:rFonts w:ascii="Arial" w:hAnsi="Arial" w:cs="Arial"/>
                <w:color w:val="000000" w:themeColor="text1"/>
              </w:rPr>
              <w:t>on campus</w:t>
            </w:r>
            <w:r w:rsidR="0029249B" w:rsidRPr="007A1317">
              <w:rPr>
                <w:rFonts w:ascii="Arial" w:hAnsi="Arial" w:cs="Arial"/>
                <w:color w:val="000000" w:themeColor="text1"/>
              </w:rPr>
              <w:t xml:space="preserve"> provide offers </w:t>
            </w:r>
            <w:r w:rsidR="0029249B" w:rsidRPr="007A1317">
              <w:rPr>
                <w:rFonts w:ascii="Arial" w:hAnsi="Arial" w:cs="Arial"/>
                <w:color w:val="000000" w:themeColor="text1"/>
              </w:rPr>
              <w:lastRenderedPageBreak/>
              <w:t xml:space="preserve">and feedback to improve the </w:t>
            </w:r>
            <w:r w:rsidR="00585C30" w:rsidRPr="007A1317">
              <w:rPr>
                <w:rFonts w:ascii="Arial" w:hAnsi="Arial" w:cs="Arial"/>
                <w:color w:val="000000" w:themeColor="text1"/>
              </w:rPr>
              <w:t>travelling</w:t>
            </w:r>
            <w:r w:rsidR="0029249B" w:rsidRPr="007A1317">
              <w:rPr>
                <w:rFonts w:ascii="Arial" w:hAnsi="Arial" w:cs="Arial"/>
                <w:color w:val="000000" w:themeColor="text1"/>
              </w:rPr>
              <w:t xml:space="preserve"> experience (Santoro et al., 2025). Chatbots, support </w:t>
            </w:r>
            <w:r w:rsidR="00585C30" w:rsidRPr="007A1317">
              <w:rPr>
                <w:rFonts w:ascii="Arial" w:hAnsi="Arial" w:cs="Arial"/>
                <w:color w:val="000000" w:themeColor="text1"/>
              </w:rPr>
              <w:t>applications</w:t>
            </w:r>
            <w:r w:rsidR="0029249B" w:rsidRPr="007A1317">
              <w:rPr>
                <w:rFonts w:ascii="Arial" w:hAnsi="Arial" w:cs="Arial"/>
                <w:color w:val="000000" w:themeColor="text1"/>
              </w:rPr>
              <w:t xml:space="preserve"> and helplines are available 24/7. This anthropocentric approach will transform FlixUniBus </w:t>
            </w:r>
            <w:r w:rsidR="00585C30" w:rsidRPr="007A1317">
              <w:rPr>
                <w:rFonts w:ascii="Arial" w:hAnsi="Arial" w:cs="Arial"/>
                <w:color w:val="000000" w:themeColor="text1"/>
              </w:rPr>
              <w:t>from</w:t>
            </w:r>
            <w:r w:rsidR="0029249B" w:rsidRPr="007A1317">
              <w:rPr>
                <w:rFonts w:ascii="Arial" w:hAnsi="Arial" w:cs="Arial"/>
                <w:color w:val="000000" w:themeColor="text1"/>
              </w:rPr>
              <w:t xml:space="preserve"> not only a transport-rendering service but a community-enabler among students</w:t>
            </w:r>
          </w:p>
        </w:tc>
      </w:tr>
      <w:tr w:rsidR="001C3E5C" w:rsidRPr="007A1317" w14:paraId="45C6E619" w14:textId="77777777" w:rsidTr="002A70EE">
        <w:tc>
          <w:tcPr>
            <w:tcW w:w="0" w:type="auto"/>
            <w:hideMark/>
          </w:tcPr>
          <w:p w14:paraId="5D4F962C" w14:textId="77777777" w:rsidR="001C3E5C" w:rsidRPr="007A1317" w:rsidRDefault="001C3E5C" w:rsidP="007A1317">
            <w:pPr>
              <w:spacing w:line="276" w:lineRule="auto"/>
              <w:rPr>
                <w:rFonts w:ascii="Arial" w:hAnsi="Arial" w:cs="Arial"/>
                <w:color w:val="000000" w:themeColor="text1"/>
                <w:lang w:val="en-GB"/>
              </w:rPr>
            </w:pPr>
            <w:r w:rsidRPr="007A1317">
              <w:rPr>
                <w:rFonts w:ascii="Arial" w:hAnsi="Arial" w:cs="Arial"/>
                <w:b/>
                <w:bCs/>
                <w:color w:val="000000" w:themeColor="text1"/>
                <w:lang w:val="en-GB"/>
              </w:rPr>
              <w:lastRenderedPageBreak/>
              <w:t>Process</w:t>
            </w:r>
          </w:p>
        </w:tc>
        <w:tc>
          <w:tcPr>
            <w:tcW w:w="0" w:type="auto"/>
            <w:hideMark/>
          </w:tcPr>
          <w:p w14:paraId="514100C2" w14:textId="5C9EAFD7" w:rsidR="001C3E5C" w:rsidRPr="007A1317" w:rsidRDefault="00325B96" w:rsidP="007A1317">
            <w:pPr>
              <w:spacing w:line="276" w:lineRule="auto"/>
              <w:rPr>
                <w:rFonts w:ascii="Arial" w:hAnsi="Arial" w:cs="Arial"/>
                <w:color w:val="000000" w:themeColor="text1"/>
                <w:lang w:val="en-GB"/>
              </w:rPr>
            </w:pPr>
            <w:r w:rsidRPr="007A1317">
              <w:rPr>
                <w:rFonts w:ascii="Arial" w:hAnsi="Arial" w:cs="Arial"/>
                <w:color w:val="000000" w:themeColor="text1"/>
              </w:rPr>
              <w:t>The working process at FlixUniBus will be simplified and transparent. All touchpoints are comfort-based and time-based, beginning with the booking</w:t>
            </w:r>
            <w:r w:rsidR="00585C30" w:rsidRPr="007A1317">
              <w:rPr>
                <w:rFonts w:ascii="Arial" w:hAnsi="Arial" w:cs="Arial"/>
                <w:color w:val="000000" w:themeColor="text1"/>
              </w:rPr>
              <w:t>,</w:t>
            </w:r>
            <w:r w:rsidRPr="007A1317">
              <w:rPr>
                <w:rFonts w:ascii="Arial" w:hAnsi="Arial" w:cs="Arial"/>
                <w:color w:val="000000" w:themeColor="text1"/>
              </w:rPr>
              <w:t xml:space="preserve"> then arrival. The FlixUniBus application is the mobile platform that handles ticketing, route search, online payments and real-time tracking. </w:t>
            </w:r>
            <w:r w:rsidR="00585C30" w:rsidRPr="007A1317">
              <w:rPr>
                <w:rFonts w:ascii="Arial" w:hAnsi="Arial" w:cs="Arial"/>
                <w:color w:val="000000" w:themeColor="text1"/>
              </w:rPr>
              <w:t>Real-time</w:t>
            </w:r>
            <w:r w:rsidRPr="007A1317">
              <w:rPr>
                <w:rFonts w:ascii="Arial" w:hAnsi="Arial" w:cs="Arial"/>
                <w:color w:val="000000" w:themeColor="text1"/>
              </w:rPr>
              <w:t xml:space="preserve"> schedules, seat availability and anticipated arrival times are availed to passengers and eliminate uncertainty. The uncertain timeline of the students can also be resolved with the possibility of re-associating and refunding on the digital platform</w:t>
            </w:r>
            <w:r w:rsidR="00585C30" w:rsidRPr="007A1317">
              <w:rPr>
                <w:rFonts w:ascii="Arial" w:hAnsi="Arial" w:cs="Arial"/>
                <w:color w:val="000000" w:themeColor="text1"/>
              </w:rPr>
              <w:t>,</w:t>
            </w:r>
            <w:r w:rsidRPr="007A1317">
              <w:rPr>
                <w:rFonts w:ascii="Arial" w:hAnsi="Arial" w:cs="Arial"/>
                <w:color w:val="000000" w:themeColor="text1"/>
              </w:rPr>
              <w:t xml:space="preserve"> with </w:t>
            </w:r>
            <w:r w:rsidR="00585C30" w:rsidRPr="007A1317">
              <w:rPr>
                <w:rFonts w:ascii="Arial" w:hAnsi="Arial" w:cs="Arial"/>
                <w:color w:val="000000" w:themeColor="text1"/>
              </w:rPr>
              <w:t xml:space="preserve">the </w:t>
            </w:r>
            <w:r w:rsidRPr="007A1317">
              <w:rPr>
                <w:rFonts w:ascii="Arial" w:hAnsi="Arial" w:cs="Arial"/>
                <w:color w:val="000000" w:themeColor="text1"/>
              </w:rPr>
              <w:t xml:space="preserve">least interaction with humans. The garbage of the background in AI-aided demand forecasting </w:t>
            </w:r>
            <w:proofErr w:type="spellStart"/>
            <w:r w:rsidR="00585C30" w:rsidRPr="007A1317">
              <w:rPr>
                <w:rFonts w:ascii="Arial" w:hAnsi="Arial" w:cs="Arial"/>
                <w:color w:val="000000" w:themeColor="text1"/>
              </w:rPr>
              <w:t>optimises</w:t>
            </w:r>
            <w:proofErr w:type="spellEnd"/>
            <w:r w:rsidRPr="007A1317">
              <w:rPr>
                <w:rFonts w:ascii="Arial" w:hAnsi="Arial" w:cs="Arial"/>
                <w:color w:val="000000" w:themeColor="text1"/>
              </w:rPr>
              <w:t xml:space="preserve"> </w:t>
            </w:r>
            <w:proofErr w:type="gramStart"/>
            <w:r w:rsidRPr="007A1317">
              <w:rPr>
                <w:rFonts w:ascii="Arial" w:hAnsi="Arial" w:cs="Arial"/>
                <w:color w:val="000000" w:themeColor="text1"/>
              </w:rPr>
              <w:t>the route</w:t>
            </w:r>
            <w:proofErr w:type="gramEnd"/>
            <w:r w:rsidRPr="007A1317">
              <w:rPr>
                <w:rFonts w:ascii="Arial" w:hAnsi="Arial" w:cs="Arial"/>
                <w:color w:val="000000" w:themeColor="text1"/>
              </w:rPr>
              <w:t xml:space="preserve"> strategies and reduces waste in operations, which </w:t>
            </w:r>
            <w:r w:rsidR="00585C30" w:rsidRPr="007A1317">
              <w:rPr>
                <w:rFonts w:ascii="Arial" w:hAnsi="Arial" w:cs="Arial"/>
                <w:color w:val="000000" w:themeColor="text1"/>
              </w:rPr>
              <w:t>increases</w:t>
            </w:r>
            <w:r w:rsidRPr="007A1317">
              <w:rPr>
                <w:rFonts w:ascii="Arial" w:hAnsi="Arial" w:cs="Arial"/>
                <w:color w:val="000000" w:themeColor="text1"/>
              </w:rPr>
              <w:t xml:space="preserve"> its sustainability rating. The move enhances the brand promise of relaxed travel, sustainable travel, and connected travel</w:t>
            </w:r>
            <w:r w:rsidR="009C1B20" w:rsidRPr="007A1317">
              <w:rPr>
                <w:rFonts w:ascii="Arial" w:hAnsi="Arial" w:cs="Arial"/>
                <w:color w:val="000000" w:themeColor="text1"/>
              </w:rPr>
              <w:t>.</w:t>
            </w:r>
          </w:p>
        </w:tc>
      </w:tr>
      <w:tr w:rsidR="001C3E5C" w:rsidRPr="007A1317" w14:paraId="1CB42081" w14:textId="77777777" w:rsidTr="002A70EE">
        <w:tc>
          <w:tcPr>
            <w:tcW w:w="0" w:type="auto"/>
            <w:hideMark/>
          </w:tcPr>
          <w:p w14:paraId="7A761BD4" w14:textId="77777777" w:rsidR="001C3E5C" w:rsidRPr="007A1317" w:rsidRDefault="001C3E5C" w:rsidP="007A1317">
            <w:pPr>
              <w:spacing w:line="276" w:lineRule="auto"/>
              <w:rPr>
                <w:rFonts w:ascii="Arial" w:hAnsi="Arial" w:cs="Arial"/>
                <w:color w:val="000000" w:themeColor="text1"/>
                <w:lang w:val="en-GB"/>
              </w:rPr>
            </w:pPr>
            <w:r w:rsidRPr="007A1317">
              <w:rPr>
                <w:rFonts w:ascii="Arial" w:hAnsi="Arial" w:cs="Arial"/>
                <w:b/>
                <w:bCs/>
                <w:color w:val="000000" w:themeColor="text1"/>
                <w:lang w:val="en-GB"/>
              </w:rPr>
              <w:t>Physical Evidence</w:t>
            </w:r>
          </w:p>
        </w:tc>
        <w:tc>
          <w:tcPr>
            <w:tcW w:w="0" w:type="auto"/>
            <w:hideMark/>
          </w:tcPr>
          <w:p w14:paraId="2016908C" w14:textId="17E3A1B4" w:rsidR="001C3E5C" w:rsidRPr="007A1317" w:rsidRDefault="00325B96" w:rsidP="007A1317">
            <w:pPr>
              <w:spacing w:line="276" w:lineRule="auto"/>
              <w:rPr>
                <w:rFonts w:ascii="Arial" w:hAnsi="Arial" w:cs="Arial"/>
                <w:color w:val="000000" w:themeColor="text1"/>
                <w:lang w:val="en-GB"/>
              </w:rPr>
            </w:pPr>
            <w:r w:rsidRPr="007A1317">
              <w:rPr>
                <w:rFonts w:ascii="Arial" w:hAnsi="Arial" w:cs="Arial"/>
                <w:color w:val="000000" w:themeColor="text1"/>
              </w:rPr>
              <w:t xml:space="preserve">The outlook of FlixUniBus is eco-modernism and its commitment to the provision of quality service. The buses will also have a universal green and orange </w:t>
            </w:r>
            <w:r w:rsidR="00585C30" w:rsidRPr="007A1317">
              <w:rPr>
                <w:rFonts w:ascii="Arial" w:hAnsi="Arial" w:cs="Arial"/>
                <w:color w:val="000000" w:themeColor="text1"/>
              </w:rPr>
              <w:t>identity</w:t>
            </w:r>
            <w:r w:rsidRPr="007A1317">
              <w:rPr>
                <w:rFonts w:ascii="Arial" w:hAnsi="Arial" w:cs="Arial"/>
                <w:color w:val="000000" w:themeColor="text1"/>
              </w:rPr>
              <w:t xml:space="preserve">, a </w:t>
            </w:r>
            <w:proofErr w:type="spellStart"/>
            <w:r w:rsidR="00585C30" w:rsidRPr="007A1317">
              <w:rPr>
                <w:rFonts w:ascii="Arial" w:hAnsi="Arial" w:cs="Arial"/>
                <w:color w:val="000000" w:themeColor="text1"/>
              </w:rPr>
              <w:t>colour</w:t>
            </w:r>
            <w:proofErr w:type="spellEnd"/>
            <w:r w:rsidRPr="007A1317">
              <w:rPr>
                <w:rFonts w:ascii="Arial" w:hAnsi="Arial" w:cs="Arial"/>
                <w:color w:val="000000" w:themeColor="text1"/>
              </w:rPr>
              <w:t xml:space="preserve"> combination that can be said to be youthful, sustainable and energetic. Space is arranged to </w:t>
            </w:r>
            <w:proofErr w:type="gramStart"/>
            <w:r w:rsidRPr="007A1317">
              <w:rPr>
                <w:rFonts w:ascii="Arial" w:hAnsi="Arial" w:cs="Arial"/>
                <w:color w:val="000000" w:themeColor="text1"/>
              </w:rPr>
              <w:t>offer student</w:t>
            </w:r>
            <w:proofErr w:type="gramEnd"/>
            <w:r w:rsidRPr="007A1317">
              <w:rPr>
                <w:rFonts w:ascii="Arial" w:hAnsi="Arial" w:cs="Arial"/>
                <w:color w:val="000000" w:themeColor="text1"/>
              </w:rPr>
              <w:t xml:space="preserve"> </w:t>
            </w:r>
            <w:r w:rsidR="00585C30" w:rsidRPr="007A1317">
              <w:rPr>
                <w:rFonts w:ascii="Arial" w:hAnsi="Arial" w:cs="Arial"/>
                <w:color w:val="000000" w:themeColor="text1"/>
              </w:rPr>
              <w:t>student-friendly</w:t>
            </w:r>
            <w:r w:rsidRPr="007A1317">
              <w:rPr>
                <w:rFonts w:ascii="Arial" w:hAnsi="Arial" w:cs="Arial"/>
                <w:color w:val="000000" w:themeColor="text1"/>
              </w:rPr>
              <w:t xml:space="preserve"> attitude, study light, comfortable seating and less </w:t>
            </w:r>
            <w:r w:rsidR="00585C30" w:rsidRPr="007A1317">
              <w:rPr>
                <w:rFonts w:ascii="Arial" w:hAnsi="Arial" w:cs="Arial"/>
                <w:color w:val="000000" w:themeColor="text1"/>
              </w:rPr>
              <w:t>intense</w:t>
            </w:r>
            <w:r w:rsidRPr="007A1317">
              <w:rPr>
                <w:rFonts w:ascii="Arial" w:hAnsi="Arial" w:cs="Arial"/>
                <w:color w:val="000000" w:themeColor="text1"/>
              </w:rPr>
              <w:t xml:space="preserve"> light. Credibility of the cave of success stories of environmental pictures and the cooperation with academic departments. The non-aesthetic impact of the digital </w:t>
            </w:r>
            <w:r w:rsidR="00473F67" w:rsidRPr="007A1317">
              <w:rPr>
                <w:rFonts w:ascii="Arial" w:hAnsi="Arial" w:cs="Arial"/>
                <w:color w:val="000000" w:themeColor="text1"/>
              </w:rPr>
              <w:t>asset’s</w:t>
            </w:r>
            <w:r w:rsidRPr="007A1317">
              <w:rPr>
                <w:rFonts w:ascii="Arial" w:hAnsi="Arial" w:cs="Arial"/>
                <w:color w:val="000000" w:themeColor="text1"/>
              </w:rPr>
              <w:t xml:space="preserve"> </w:t>
            </w:r>
            <w:r w:rsidR="00760448" w:rsidRPr="007A1317">
              <w:rPr>
                <w:rFonts w:ascii="Arial" w:hAnsi="Arial" w:cs="Arial"/>
                <w:color w:val="000000" w:themeColor="text1"/>
              </w:rPr>
              <w:t>website</w:t>
            </w:r>
            <w:r w:rsidRPr="007A1317">
              <w:rPr>
                <w:rFonts w:ascii="Arial" w:hAnsi="Arial" w:cs="Arial"/>
                <w:color w:val="000000" w:themeColor="text1"/>
              </w:rPr>
              <w:t xml:space="preserve">, app, and e-ticket of the brand enhances trust of the user and professional impression. Physical reliability and safety </w:t>
            </w:r>
            <w:r w:rsidR="00473F67" w:rsidRPr="007A1317">
              <w:rPr>
                <w:rFonts w:ascii="Arial" w:hAnsi="Arial" w:cs="Arial"/>
                <w:color w:val="000000" w:themeColor="text1"/>
              </w:rPr>
              <w:t>are</w:t>
            </w:r>
            <w:r w:rsidRPr="007A1317">
              <w:rPr>
                <w:rFonts w:ascii="Arial" w:hAnsi="Arial" w:cs="Arial"/>
                <w:color w:val="000000" w:themeColor="text1"/>
              </w:rPr>
              <w:t xml:space="preserve"> expressed physically through digital receipts, branded uniforms, and </w:t>
            </w:r>
            <w:r w:rsidR="00760448" w:rsidRPr="007A1317">
              <w:rPr>
                <w:rFonts w:ascii="Arial" w:hAnsi="Arial" w:cs="Arial"/>
                <w:color w:val="000000" w:themeColor="text1"/>
              </w:rPr>
              <w:t xml:space="preserve">a </w:t>
            </w:r>
            <w:r w:rsidRPr="007A1317">
              <w:rPr>
                <w:rFonts w:ascii="Arial" w:hAnsi="Arial" w:cs="Arial"/>
                <w:color w:val="000000" w:themeColor="text1"/>
              </w:rPr>
              <w:t xml:space="preserve">clean car exterior. </w:t>
            </w:r>
          </w:p>
        </w:tc>
      </w:tr>
    </w:tbl>
    <w:p w14:paraId="454FBFF1" w14:textId="77777777" w:rsidR="001C3E5C" w:rsidRPr="007A1317" w:rsidRDefault="001C3E5C" w:rsidP="007A1317">
      <w:pPr>
        <w:spacing w:line="276" w:lineRule="auto"/>
        <w:rPr>
          <w:rFonts w:ascii="Arial" w:hAnsi="Arial" w:cs="Arial"/>
          <w:color w:val="000000" w:themeColor="text1"/>
          <w:lang w:val="en-GB"/>
        </w:rPr>
      </w:pPr>
    </w:p>
    <w:p w14:paraId="391D0D25" w14:textId="59BFD4F3" w:rsidR="007A1317" w:rsidRPr="007A1317" w:rsidRDefault="007A1317" w:rsidP="007A1317">
      <w:pPr>
        <w:spacing w:line="276" w:lineRule="auto"/>
        <w:rPr>
          <w:rFonts w:ascii="Arial" w:hAnsi="Arial" w:cs="Arial"/>
          <w:color w:val="000000" w:themeColor="text1"/>
          <w:lang w:val="en-GB"/>
        </w:rPr>
      </w:pPr>
    </w:p>
    <w:p w14:paraId="2F59420C" w14:textId="77777777" w:rsidR="007A1317" w:rsidRPr="007A1317" w:rsidRDefault="007A1317" w:rsidP="007A1317">
      <w:pPr>
        <w:spacing w:after="160" w:line="276" w:lineRule="auto"/>
        <w:jc w:val="left"/>
        <w:rPr>
          <w:rFonts w:ascii="Arial" w:hAnsi="Arial" w:cs="Arial"/>
          <w:color w:val="000000" w:themeColor="text1"/>
          <w:lang w:val="en-GB"/>
        </w:rPr>
      </w:pPr>
      <w:r w:rsidRPr="007A1317">
        <w:rPr>
          <w:rFonts w:ascii="Arial" w:hAnsi="Arial" w:cs="Arial"/>
          <w:color w:val="000000" w:themeColor="text1"/>
          <w:lang w:val="en-GB"/>
        </w:rPr>
        <w:br w:type="page"/>
      </w:r>
    </w:p>
    <w:p w14:paraId="2443D7F0" w14:textId="31966DC3" w:rsidR="007A1317" w:rsidRPr="007A1317" w:rsidRDefault="00ED495F" w:rsidP="00C747E4">
      <w:pPr>
        <w:pStyle w:val="Heading1"/>
        <w:spacing w:line="276" w:lineRule="auto"/>
        <w:rPr>
          <w:rFonts w:ascii="Arial" w:hAnsi="Arial" w:cs="Arial"/>
          <w:color w:val="000000" w:themeColor="text1"/>
          <w:lang w:val="en-GB"/>
        </w:rPr>
      </w:pPr>
      <w:bookmarkStart w:id="6" w:name="_Toc214386491"/>
      <w:r>
        <w:rPr>
          <w:rFonts w:ascii="Arial" w:hAnsi="Arial" w:cs="Arial"/>
          <w:noProof/>
          <w:color w:val="000000" w:themeColor="text1"/>
          <w:lang w:val="en-GB"/>
        </w:rPr>
        <w:lastRenderedPageBreak/>
        <w:drawing>
          <wp:anchor distT="0" distB="0" distL="114300" distR="114300" simplePos="0" relativeHeight="251658240" behindDoc="0" locked="0" layoutInCell="1" allowOverlap="1" wp14:anchorId="7069377A" wp14:editId="00BF7432">
            <wp:simplePos x="0" y="0"/>
            <wp:positionH relativeFrom="margin">
              <wp:posOffset>-612250</wp:posOffset>
            </wp:positionH>
            <wp:positionV relativeFrom="paragraph">
              <wp:posOffset>194476</wp:posOffset>
            </wp:positionV>
            <wp:extent cx="7164125" cy="8562975"/>
            <wp:effectExtent l="0" t="0" r="0" b="0"/>
            <wp:wrapNone/>
            <wp:docPr id="1930171038" name="Picture 1" descr="A website pag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71038" name="Picture 1" descr="A website page with text and imag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7171079" cy="8571287"/>
                    </a:xfrm>
                    <a:prstGeom prst="rect">
                      <a:avLst/>
                    </a:prstGeom>
                  </pic:spPr>
                </pic:pic>
              </a:graphicData>
            </a:graphic>
            <wp14:sizeRelH relativeFrom="margin">
              <wp14:pctWidth>0</wp14:pctWidth>
            </wp14:sizeRelH>
            <wp14:sizeRelV relativeFrom="margin">
              <wp14:pctHeight>0</wp14:pctHeight>
            </wp14:sizeRelV>
          </wp:anchor>
        </w:drawing>
      </w:r>
      <w:r w:rsidR="00DB377C" w:rsidRPr="007A1317">
        <w:rPr>
          <w:rFonts w:ascii="Arial" w:hAnsi="Arial" w:cs="Arial"/>
          <w:color w:val="000000" w:themeColor="text1"/>
          <w:lang w:val="en-GB"/>
        </w:rPr>
        <w:t>Element 3: Marketing Strategy Pitch &amp; Poster</w:t>
      </w:r>
      <w:bookmarkEnd w:id="6"/>
      <w:r w:rsidR="00DB377C" w:rsidRPr="007A1317">
        <w:rPr>
          <w:rFonts w:ascii="Arial" w:hAnsi="Arial" w:cs="Arial"/>
          <w:color w:val="000000" w:themeColor="text1"/>
          <w:lang w:val="en-GB"/>
        </w:rPr>
        <w:t xml:space="preserve"> </w:t>
      </w:r>
    </w:p>
    <w:p w14:paraId="7E181C5F" w14:textId="05AF4DAC" w:rsidR="007A1317" w:rsidRPr="007A1317" w:rsidRDefault="007A1317" w:rsidP="007A1317">
      <w:pPr>
        <w:spacing w:after="160" w:line="276" w:lineRule="auto"/>
        <w:jc w:val="left"/>
        <w:rPr>
          <w:rFonts w:ascii="Arial" w:hAnsi="Arial" w:cs="Arial"/>
          <w:color w:val="000000" w:themeColor="text1"/>
          <w:lang w:val="en-GB"/>
        </w:rPr>
      </w:pPr>
      <w:r w:rsidRPr="007A1317">
        <w:rPr>
          <w:rFonts w:ascii="Arial" w:hAnsi="Arial" w:cs="Arial"/>
          <w:color w:val="000000" w:themeColor="text1"/>
          <w:lang w:val="en-GB"/>
        </w:rPr>
        <w:br w:type="page"/>
      </w:r>
    </w:p>
    <w:p w14:paraId="6D46D148" w14:textId="77777777" w:rsidR="001C3E5C" w:rsidRPr="007A1317" w:rsidRDefault="001C3E5C" w:rsidP="007A1317">
      <w:pPr>
        <w:spacing w:line="276" w:lineRule="auto"/>
        <w:jc w:val="center"/>
        <w:rPr>
          <w:rFonts w:ascii="Arial" w:hAnsi="Arial" w:cs="Arial"/>
          <w:color w:val="000000" w:themeColor="text1"/>
          <w:lang w:val="en-GB"/>
        </w:rPr>
      </w:pPr>
    </w:p>
    <w:p w14:paraId="2A8E17C3" w14:textId="77777777" w:rsidR="001C3E5C" w:rsidRPr="007A1317" w:rsidRDefault="001C3E5C" w:rsidP="007A1317">
      <w:pPr>
        <w:pStyle w:val="Heading1"/>
        <w:spacing w:line="276" w:lineRule="auto"/>
        <w:rPr>
          <w:rFonts w:ascii="Arial" w:hAnsi="Arial" w:cs="Arial"/>
          <w:color w:val="000000" w:themeColor="text1"/>
          <w:lang w:val="en-GB"/>
        </w:rPr>
      </w:pPr>
      <w:bookmarkStart w:id="7" w:name="_Toc214386492"/>
      <w:r w:rsidRPr="007A1317">
        <w:rPr>
          <w:rFonts w:ascii="Arial" w:hAnsi="Arial" w:cs="Arial"/>
          <w:color w:val="000000" w:themeColor="text1"/>
          <w:lang w:val="en-GB"/>
        </w:rPr>
        <w:t>Element 4: Reflection</w:t>
      </w:r>
      <w:bookmarkEnd w:id="7"/>
      <w:r w:rsidRPr="007A1317">
        <w:rPr>
          <w:rFonts w:ascii="Arial" w:hAnsi="Arial" w:cs="Arial"/>
          <w:color w:val="000000" w:themeColor="text1"/>
          <w:lang w:val="en-GB"/>
        </w:rPr>
        <w:t xml:space="preserve"> </w:t>
      </w:r>
    </w:p>
    <w:p w14:paraId="5E0E63CF" w14:textId="141C161A" w:rsidR="00684AE7"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The development of brand concepts exercise in FlixUniBus was a kind of an eye opener and it taught me more about marketing strategy, brand development, and consumer behaviour. The activity helped to apply abstract concepts such as Segmentation, Targeting, Differentiation and Positioning (STDP) and the marketing mix 7Ps as a real case and close the gap between theory and practice. This focus on the student </w:t>
      </w:r>
      <w:r w:rsidR="00760448" w:rsidRPr="007A1317">
        <w:rPr>
          <w:rFonts w:ascii="Arial" w:hAnsi="Arial" w:cs="Arial"/>
          <w:color w:val="000000" w:themeColor="text1"/>
          <w:lang w:val="en-GB"/>
        </w:rPr>
        <w:t>travelling</w:t>
      </w:r>
      <w:r w:rsidRPr="007A1317">
        <w:rPr>
          <w:rFonts w:ascii="Arial" w:hAnsi="Arial" w:cs="Arial"/>
          <w:color w:val="000000" w:themeColor="text1"/>
          <w:lang w:val="en-GB"/>
        </w:rPr>
        <w:t xml:space="preserve"> market also taught me that such careful choice of the segmentation and positioning can impact the overall image perception formation and dictate whether such a brand could be sustained in the long term.</w:t>
      </w:r>
    </w:p>
    <w:p w14:paraId="4E952C09" w14:textId="26A7B5D8" w:rsidR="007926DD" w:rsidRPr="007A1317" w:rsidRDefault="00684AE7"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The STDP analysis assisted me in getting the sense of why specific audience groups needed to be addressed in terms of demographic</w:t>
      </w:r>
      <w:r w:rsidR="00760448" w:rsidRPr="007A1317">
        <w:rPr>
          <w:rFonts w:ascii="Arial" w:hAnsi="Arial" w:cs="Arial"/>
          <w:color w:val="000000" w:themeColor="text1"/>
          <w:lang w:val="en-GB"/>
        </w:rPr>
        <w:t>,</w:t>
      </w:r>
      <w:r w:rsidRPr="007A1317">
        <w:rPr>
          <w:rFonts w:ascii="Arial" w:hAnsi="Arial" w:cs="Arial"/>
          <w:color w:val="000000" w:themeColor="text1"/>
          <w:lang w:val="en-GB"/>
        </w:rPr>
        <w:t xml:space="preserve"> psychographic</w:t>
      </w:r>
      <w:r w:rsidR="00760448" w:rsidRPr="007A1317">
        <w:rPr>
          <w:rFonts w:ascii="Arial" w:hAnsi="Arial" w:cs="Arial"/>
          <w:color w:val="000000" w:themeColor="text1"/>
          <w:lang w:val="en-GB"/>
        </w:rPr>
        <w:t>,</w:t>
      </w:r>
      <w:r w:rsidRPr="007A1317">
        <w:rPr>
          <w:rFonts w:ascii="Arial" w:hAnsi="Arial" w:cs="Arial"/>
          <w:color w:val="000000" w:themeColor="text1"/>
          <w:lang w:val="en-GB"/>
        </w:rPr>
        <w:t xml:space="preserve"> and behavioural factors. These facts helped me </w:t>
      </w:r>
      <w:r w:rsidR="00760448" w:rsidRPr="007A1317">
        <w:rPr>
          <w:rFonts w:ascii="Arial" w:hAnsi="Arial" w:cs="Arial"/>
          <w:color w:val="000000" w:themeColor="text1"/>
          <w:lang w:val="en-GB"/>
        </w:rPr>
        <w:t>understand what the brands should do to make their value propositions resonate with consumer lifestyles and motivations,</w:t>
      </w:r>
      <w:r w:rsidRPr="007A1317">
        <w:rPr>
          <w:rFonts w:ascii="Arial" w:hAnsi="Arial" w:cs="Arial"/>
          <w:color w:val="000000" w:themeColor="text1"/>
          <w:lang w:val="en-GB"/>
        </w:rPr>
        <w:t xml:space="preserve"> since the target market is university students. The shift towards making FlixUniBus a </w:t>
      </w:r>
      <w:r w:rsidR="001C3E5C" w:rsidRPr="007A1317">
        <w:rPr>
          <w:rFonts w:ascii="Arial" w:hAnsi="Arial" w:cs="Arial"/>
          <w:color w:val="000000" w:themeColor="text1"/>
          <w:lang w:val="en-GB"/>
        </w:rPr>
        <w:t xml:space="preserve">“The Smart, Sustainable Ride for University Life” </w:t>
      </w:r>
      <w:r w:rsidRPr="007A1317">
        <w:rPr>
          <w:rFonts w:ascii="Arial" w:hAnsi="Arial" w:cs="Arial"/>
          <w:color w:val="000000" w:themeColor="text1"/>
          <w:lang w:val="en-GB"/>
        </w:rPr>
        <w:t xml:space="preserve">highlighted the essence of emotional branding and the impact of goal-oriented communication in facilitating brand affinity. </w:t>
      </w:r>
      <w:r w:rsidR="009D3B48" w:rsidRPr="007A1317">
        <w:rPr>
          <w:rFonts w:ascii="Arial" w:hAnsi="Arial" w:cs="Arial"/>
          <w:color w:val="000000" w:themeColor="text1"/>
          <w:lang w:val="en-GB"/>
        </w:rPr>
        <w:t xml:space="preserve">Following this, the 7Ps framework helped in </w:t>
      </w:r>
      <w:r w:rsidR="00760448" w:rsidRPr="007A1317">
        <w:rPr>
          <w:rFonts w:ascii="Arial" w:hAnsi="Arial" w:cs="Arial"/>
          <w:color w:val="000000" w:themeColor="text1"/>
          <w:lang w:val="en-GB"/>
        </w:rPr>
        <w:t>analysing</w:t>
      </w:r>
      <w:r w:rsidR="009D3B48" w:rsidRPr="007A1317">
        <w:rPr>
          <w:rFonts w:ascii="Arial" w:hAnsi="Arial" w:cs="Arial"/>
          <w:color w:val="000000" w:themeColor="text1"/>
          <w:lang w:val="en-GB"/>
        </w:rPr>
        <w:t xml:space="preserve"> the relationships between various operational and marketing variables.</w:t>
      </w:r>
      <w:r w:rsidR="007926DD" w:rsidRPr="007A1317">
        <w:rPr>
          <w:rFonts w:ascii="Arial" w:hAnsi="Arial" w:cs="Arial"/>
          <w:color w:val="000000" w:themeColor="text1"/>
          <w:lang w:val="en-GB"/>
        </w:rPr>
        <w:t xml:space="preserve"> As a case study, the emphasis on flexibility in pricing, online access and eco-friendly services showed how brand integrity affects customer satisfaction and loyalty.</w:t>
      </w:r>
    </w:p>
    <w:p w14:paraId="4BC734E1" w14:textId="1B6FEA42" w:rsidR="007926DD" w:rsidRPr="007A1317" w:rsidRDefault="007926DD"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 xml:space="preserve">As </w:t>
      </w:r>
      <w:r w:rsidR="00760448" w:rsidRPr="007A1317">
        <w:rPr>
          <w:rFonts w:ascii="Arial" w:hAnsi="Arial" w:cs="Arial"/>
          <w:color w:val="000000" w:themeColor="text1"/>
          <w:lang w:val="en-GB"/>
        </w:rPr>
        <w:t>this case study shows, the flexibility in pricing, online location availability, and environmentally friendly services contribute to maintaining customer satisfaction and loyalty by building trust in the brand</w:t>
      </w:r>
      <w:r w:rsidRPr="007A1317">
        <w:rPr>
          <w:rFonts w:ascii="Arial" w:hAnsi="Arial" w:cs="Arial"/>
          <w:color w:val="000000" w:themeColor="text1"/>
          <w:lang w:val="en-GB"/>
        </w:rPr>
        <w:t xml:space="preserve">. FlixUniBus marketing </w:t>
      </w:r>
      <w:r w:rsidR="00760448" w:rsidRPr="007A1317">
        <w:rPr>
          <w:rFonts w:ascii="Arial" w:hAnsi="Arial" w:cs="Arial"/>
          <w:color w:val="000000" w:themeColor="text1"/>
          <w:lang w:val="en-GB"/>
        </w:rPr>
        <w:t>capitalised</w:t>
      </w:r>
      <w:r w:rsidRPr="007A1317">
        <w:rPr>
          <w:rFonts w:ascii="Arial" w:hAnsi="Arial" w:cs="Arial"/>
          <w:color w:val="000000" w:themeColor="text1"/>
          <w:lang w:val="en-GB"/>
        </w:rPr>
        <w:t xml:space="preserve"> on creativity</w:t>
      </w:r>
      <w:r w:rsidR="00760448" w:rsidRPr="007A1317">
        <w:rPr>
          <w:rFonts w:ascii="Arial" w:hAnsi="Arial" w:cs="Arial"/>
          <w:color w:val="000000" w:themeColor="text1"/>
          <w:lang w:val="en-GB"/>
        </w:rPr>
        <w:t>,</w:t>
      </w:r>
      <w:r w:rsidRPr="007A1317">
        <w:rPr>
          <w:rFonts w:ascii="Arial" w:hAnsi="Arial" w:cs="Arial"/>
          <w:color w:val="000000" w:themeColor="text1"/>
          <w:lang w:val="en-GB"/>
        </w:rPr>
        <w:t xml:space="preserve"> I thought of posters and slogans, like "Study Hard. Travel Smart.” It got me to consider </w:t>
      </w:r>
      <w:r w:rsidR="00760448" w:rsidRPr="007A1317">
        <w:rPr>
          <w:rFonts w:ascii="Arial" w:hAnsi="Arial" w:cs="Arial"/>
          <w:color w:val="000000" w:themeColor="text1"/>
          <w:lang w:val="en-GB"/>
        </w:rPr>
        <w:t>keeping</w:t>
      </w:r>
      <w:r w:rsidRPr="007A1317">
        <w:rPr>
          <w:rFonts w:ascii="Arial" w:hAnsi="Arial" w:cs="Arial"/>
          <w:color w:val="000000" w:themeColor="text1"/>
          <w:lang w:val="en-GB"/>
        </w:rPr>
        <w:t xml:space="preserve"> blandness to straightforward and attractiveness by design. After studying about the competitors such as National Express and Megabus, I found loopholes in mobility favouring students</w:t>
      </w:r>
      <w:r w:rsidR="00760448" w:rsidRPr="007A1317">
        <w:rPr>
          <w:rFonts w:ascii="Arial" w:hAnsi="Arial" w:cs="Arial"/>
          <w:color w:val="000000" w:themeColor="text1"/>
          <w:lang w:val="en-GB"/>
        </w:rPr>
        <w:t>,</w:t>
      </w:r>
      <w:r w:rsidRPr="007A1317">
        <w:rPr>
          <w:rFonts w:ascii="Arial" w:hAnsi="Arial" w:cs="Arial"/>
          <w:color w:val="000000" w:themeColor="text1"/>
          <w:lang w:val="en-GB"/>
        </w:rPr>
        <w:t xml:space="preserve"> which resulted in making the service unique and priced low. The exercise made me more competitive and </w:t>
      </w:r>
      <w:r w:rsidR="00760448" w:rsidRPr="007A1317">
        <w:rPr>
          <w:rFonts w:ascii="Arial" w:hAnsi="Arial" w:cs="Arial"/>
          <w:color w:val="000000" w:themeColor="text1"/>
          <w:lang w:val="en-GB"/>
        </w:rPr>
        <w:t xml:space="preserve">provided </w:t>
      </w:r>
      <w:r w:rsidRPr="007A1317">
        <w:rPr>
          <w:rFonts w:ascii="Arial" w:hAnsi="Arial" w:cs="Arial"/>
          <w:color w:val="000000" w:themeColor="text1"/>
          <w:lang w:val="en-GB"/>
        </w:rPr>
        <w:t xml:space="preserve">methods </w:t>
      </w:r>
      <w:r w:rsidR="00760448" w:rsidRPr="007A1317">
        <w:rPr>
          <w:rFonts w:ascii="Arial" w:hAnsi="Arial" w:cs="Arial"/>
          <w:color w:val="000000" w:themeColor="text1"/>
          <w:lang w:val="en-GB"/>
        </w:rPr>
        <w:t>for</w:t>
      </w:r>
      <w:r w:rsidRPr="007A1317">
        <w:rPr>
          <w:rFonts w:ascii="Arial" w:hAnsi="Arial" w:cs="Arial"/>
          <w:color w:val="000000" w:themeColor="text1"/>
          <w:lang w:val="en-GB"/>
        </w:rPr>
        <w:t xml:space="preserve"> developing feasible</w:t>
      </w:r>
      <w:r w:rsidR="00760448" w:rsidRPr="007A1317">
        <w:rPr>
          <w:rFonts w:ascii="Arial" w:hAnsi="Arial" w:cs="Arial"/>
          <w:color w:val="000000" w:themeColor="text1"/>
          <w:lang w:val="en-GB"/>
        </w:rPr>
        <w:t>,</w:t>
      </w:r>
      <w:r w:rsidRPr="007A1317">
        <w:rPr>
          <w:rFonts w:ascii="Arial" w:hAnsi="Arial" w:cs="Arial"/>
          <w:color w:val="000000" w:themeColor="text1"/>
          <w:lang w:val="en-GB"/>
        </w:rPr>
        <w:t xml:space="preserve"> creative </w:t>
      </w:r>
      <w:r w:rsidR="00760448" w:rsidRPr="007A1317">
        <w:rPr>
          <w:rFonts w:ascii="Arial" w:hAnsi="Arial" w:cs="Arial"/>
          <w:color w:val="000000" w:themeColor="text1"/>
          <w:lang w:val="en-GB"/>
        </w:rPr>
        <w:t>brand</w:t>
      </w:r>
      <w:r w:rsidRPr="007A1317">
        <w:rPr>
          <w:rFonts w:ascii="Arial" w:hAnsi="Arial" w:cs="Arial"/>
          <w:color w:val="000000" w:themeColor="text1"/>
          <w:lang w:val="en-GB"/>
        </w:rPr>
        <w:t xml:space="preserve"> strategies.</w:t>
      </w:r>
    </w:p>
    <w:p w14:paraId="41C9DBA7" w14:textId="0FA7EBEC" w:rsidR="007926DD" w:rsidRPr="007A1317" w:rsidRDefault="007926DD"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I see what I need to improve. More data and competitor comparison</w:t>
      </w:r>
      <w:r w:rsidR="00760448" w:rsidRPr="007A1317">
        <w:rPr>
          <w:rFonts w:ascii="Arial" w:hAnsi="Arial" w:cs="Arial"/>
          <w:color w:val="000000" w:themeColor="text1"/>
          <w:lang w:val="en-GB"/>
        </w:rPr>
        <w:t>,</w:t>
      </w:r>
      <w:r w:rsidRPr="007A1317">
        <w:rPr>
          <w:rFonts w:ascii="Arial" w:hAnsi="Arial" w:cs="Arial"/>
          <w:color w:val="000000" w:themeColor="text1"/>
          <w:lang w:val="en-GB"/>
        </w:rPr>
        <w:t xml:space="preserve"> especially the sum of how they travel amongst students</w:t>
      </w:r>
      <w:r w:rsidR="00760448" w:rsidRPr="007A1317">
        <w:rPr>
          <w:rFonts w:ascii="Arial" w:hAnsi="Arial" w:cs="Arial"/>
          <w:color w:val="000000" w:themeColor="text1"/>
          <w:lang w:val="en-GB"/>
        </w:rPr>
        <w:t>,</w:t>
      </w:r>
      <w:r w:rsidRPr="007A1317">
        <w:rPr>
          <w:rFonts w:ascii="Arial" w:hAnsi="Arial" w:cs="Arial"/>
          <w:color w:val="000000" w:themeColor="text1"/>
          <w:lang w:val="en-GB"/>
        </w:rPr>
        <w:t xml:space="preserve"> should have been stepped up. Obviously, ads would be </w:t>
      </w:r>
      <w:r w:rsidR="00760448" w:rsidRPr="007A1317">
        <w:rPr>
          <w:rFonts w:ascii="Arial" w:hAnsi="Arial" w:cs="Arial"/>
          <w:color w:val="000000" w:themeColor="text1"/>
          <w:lang w:val="en-GB"/>
        </w:rPr>
        <w:t>catchier</w:t>
      </w:r>
      <w:r w:rsidRPr="007A1317">
        <w:rPr>
          <w:rFonts w:ascii="Arial" w:hAnsi="Arial" w:cs="Arial"/>
          <w:color w:val="000000" w:themeColor="text1"/>
          <w:lang w:val="en-GB"/>
        </w:rPr>
        <w:t xml:space="preserve"> with more attractive graphic programs. I also learned how to balance facts and creativity </w:t>
      </w:r>
      <w:proofErr w:type="gramStart"/>
      <w:r w:rsidRPr="007A1317">
        <w:rPr>
          <w:rFonts w:ascii="Arial" w:hAnsi="Arial" w:cs="Arial"/>
          <w:color w:val="000000" w:themeColor="text1"/>
          <w:lang w:val="en-GB"/>
        </w:rPr>
        <w:t>in order to</w:t>
      </w:r>
      <w:proofErr w:type="gramEnd"/>
      <w:r w:rsidRPr="007A1317">
        <w:rPr>
          <w:rFonts w:ascii="Arial" w:hAnsi="Arial" w:cs="Arial"/>
          <w:color w:val="000000" w:themeColor="text1"/>
          <w:lang w:val="en-GB"/>
        </w:rPr>
        <w:t xml:space="preserve"> come up with creative business ideas.</w:t>
      </w:r>
    </w:p>
    <w:p w14:paraId="1C12FD23" w14:textId="3BACB185" w:rsidR="009773FE" w:rsidRPr="007A1317" w:rsidRDefault="007926DD" w:rsidP="007A1317">
      <w:pPr>
        <w:spacing w:line="276" w:lineRule="auto"/>
        <w:rPr>
          <w:rFonts w:ascii="Arial" w:eastAsiaTheme="majorEastAsia" w:hAnsi="Arial" w:cs="Arial"/>
          <w:b/>
          <w:color w:val="000000" w:themeColor="text1"/>
          <w:sz w:val="28"/>
          <w:szCs w:val="32"/>
          <w:lang w:val="en-GB"/>
        </w:rPr>
      </w:pPr>
      <w:r w:rsidRPr="007A1317">
        <w:rPr>
          <w:rFonts w:ascii="Arial" w:hAnsi="Arial" w:cs="Arial"/>
          <w:color w:val="000000" w:themeColor="text1"/>
          <w:lang w:val="en-GB"/>
        </w:rPr>
        <w:t xml:space="preserve">All in all, this project contributed to my professional growth as a marketer. I was on the job, so I learned about marketing research, </w:t>
      </w:r>
      <w:r w:rsidR="00640AF1">
        <w:rPr>
          <w:rFonts w:ascii="Arial" w:hAnsi="Arial" w:cs="Arial"/>
          <w:color w:val="000000" w:themeColor="text1"/>
          <w:lang w:val="en-GB"/>
        </w:rPr>
        <w:t xml:space="preserve">campaign development, persuasive </w:t>
      </w:r>
      <w:r w:rsidR="00640AF1">
        <w:rPr>
          <w:rFonts w:ascii="Arial" w:hAnsi="Arial" w:cs="Arial"/>
          <w:color w:val="000000" w:themeColor="text1"/>
          <w:lang w:val="en-GB"/>
        </w:rPr>
        <w:lastRenderedPageBreak/>
        <w:t>communication, and brand implementation</w:t>
      </w:r>
      <w:r w:rsidRPr="007A1317">
        <w:rPr>
          <w:rFonts w:ascii="Arial" w:hAnsi="Arial" w:cs="Arial"/>
          <w:color w:val="000000" w:themeColor="text1"/>
          <w:lang w:val="en-GB"/>
        </w:rPr>
        <w:t>. Most importantly</w:t>
      </w:r>
      <w:r w:rsidR="00760448" w:rsidRPr="007A1317">
        <w:rPr>
          <w:rFonts w:ascii="Arial" w:hAnsi="Arial" w:cs="Arial"/>
          <w:color w:val="000000" w:themeColor="text1"/>
          <w:lang w:val="en-GB"/>
        </w:rPr>
        <w:t>,</w:t>
      </w:r>
      <w:r w:rsidRPr="007A1317">
        <w:rPr>
          <w:rFonts w:ascii="Arial" w:hAnsi="Arial" w:cs="Arial"/>
          <w:color w:val="000000" w:themeColor="text1"/>
          <w:lang w:val="en-GB"/>
        </w:rPr>
        <w:t xml:space="preserve"> I learned that successful marketing is not about selling individuals, but about experiences that deliver to the heart and communicate a </w:t>
      </w:r>
      <w:r w:rsidR="00760448" w:rsidRPr="007A1317">
        <w:rPr>
          <w:rFonts w:ascii="Arial" w:hAnsi="Arial" w:cs="Arial"/>
          <w:color w:val="000000" w:themeColor="text1"/>
          <w:lang w:val="en-GB"/>
        </w:rPr>
        <w:t>shared social value</w:t>
      </w:r>
      <w:r w:rsidRPr="007A1317">
        <w:rPr>
          <w:rFonts w:ascii="Arial" w:hAnsi="Arial" w:cs="Arial"/>
          <w:color w:val="000000" w:themeColor="text1"/>
          <w:lang w:val="en-GB"/>
        </w:rPr>
        <w:t xml:space="preserve">. </w:t>
      </w:r>
      <w:r w:rsidR="00C10769" w:rsidRPr="007A1317">
        <w:rPr>
          <w:rFonts w:ascii="Arial" w:hAnsi="Arial" w:cs="Arial"/>
          <w:color w:val="000000" w:themeColor="text1"/>
          <w:lang w:val="en-GB"/>
        </w:rPr>
        <w:t xml:space="preserve">The strategic-sustainability-meets-student-empowerment synergy was FlixUniBus, and through it I have </w:t>
      </w:r>
      <w:r w:rsidR="00760448" w:rsidRPr="007A1317">
        <w:rPr>
          <w:rFonts w:ascii="Arial" w:hAnsi="Arial" w:cs="Arial"/>
          <w:color w:val="000000" w:themeColor="text1"/>
          <w:lang w:val="en-GB"/>
        </w:rPr>
        <w:t>realised</w:t>
      </w:r>
      <w:r w:rsidR="00C10769" w:rsidRPr="007A1317">
        <w:rPr>
          <w:rFonts w:ascii="Arial" w:hAnsi="Arial" w:cs="Arial"/>
          <w:color w:val="000000" w:themeColor="text1"/>
          <w:lang w:val="en-GB"/>
        </w:rPr>
        <w:t xml:space="preserve"> how I can think </w:t>
      </w:r>
      <w:r w:rsidR="00760448" w:rsidRPr="007A1317">
        <w:rPr>
          <w:rFonts w:ascii="Arial" w:hAnsi="Arial" w:cs="Arial"/>
          <w:color w:val="000000" w:themeColor="text1"/>
          <w:lang w:val="en-GB"/>
        </w:rPr>
        <w:t xml:space="preserve">about </w:t>
      </w:r>
      <w:r w:rsidR="00640AF1">
        <w:rPr>
          <w:rFonts w:ascii="Arial" w:hAnsi="Arial" w:cs="Arial"/>
          <w:color w:val="000000" w:themeColor="text1"/>
          <w:lang w:val="en-GB"/>
        </w:rPr>
        <w:t xml:space="preserve">the kinds of self-confidence and critical thinking </w:t>
      </w:r>
      <w:r w:rsidR="00C10769" w:rsidRPr="007A1317">
        <w:rPr>
          <w:rFonts w:ascii="Arial" w:hAnsi="Arial" w:cs="Arial"/>
          <w:color w:val="000000" w:themeColor="text1"/>
          <w:lang w:val="en-GB"/>
        </w:rPr>
        <w:t xml:space="preserve">I will need to control </w:t>
      </w:r>
      <w:r w:rsidR="00760448" w:rsidRPr="007A1317">
        <w:rPr>
          <w:rFonts w:ascii="Arial" w:hAnsi="Arial" w:cs="Arial"/>
          <w:color w:val="000000" w:themeColor="text1"/>
          <w:lang w:val="en-GB"/>
        </w:rPr>
        <w:t>those</w:t>
      </w:r>
      <w:r w:rsidR="00C10769" w:rsidRPr="007A1317">
        <w:rPr>
          <w:rFonts w:ascii="Arial" w:hAnsi="Arial" w:cs="Arial"/>
          <w:color w:val="000000" w:themeColor="text1"/>
          <w:lang w:val="en-GB"/>
        </w:rPr>
        <w:t xml:space="preserve"> </w:t>
      </w:r>
      <w:r w:rsidR="00760448" w:rsidRPr="007A1317">
        <w:rPr>
          <w:rFonts w:ascii="Arial" w:hAnsi="Arial" w:cs="Arial"/>
          <w:color w:val="000000" w:themeColor="text1"/>
          <w:lang w:val="en-GB"/>
        </w:rPr>
        <w:t>kinds</w:t>
      </w:r>
      <w:r w:rsidR="00C10769" w:rsidRPr="007A1317">
        <w:rPr>
          <w:rFonts w:ascii="Arial" w:hAnsi="Arial" w:cs="Arial"/>
          <w:color w:val="000000" w:themeColor="text1"/>
          <w:lang w:val="en-GB"/>
        </w:rPr>
        <w:t xml:space="preserve"> of projects in my marketing career </w:t>
      </w:r>
      <w:r w:rsidR="00640AF1" w:rsidRPr="007A1317">
        <w:rPr>
          <w:rFonts w:ascii="Arial" w:hAnsi="Arial" w:cs="Arial"/>
          <w:color w:val="000000" w:themeColor="text1"/>
          <w:lang w:val="en-GB"/>
        </w:rPr>
        <w:t>later</w:t>
      </w:r>
      <w:r w:rsidR="009773FE" w:rsidRPr="007A1317">
        <w:rPr>
          <w:rFonts w:ascii="Arial" w:hAnsi="Arial" w:cs="Arial"/>
          <w:color w:val="000000" w:themeColor="text1"/>
          <w:lang w:val="en-GB"/>
        </w:rPr>
        <w:t>.</w:t>
      </w:r>
      <w:r w:rsidR="009773FE" w:rsidRPr="007A1317">
        <w:rPr>
          <w:rFonts w:ascii="Arial" w:hAnsi="Arial" w:cs="Arial"/>
          <w:color w:val="000000" w:themeColor="text1"/>
          <w:lang w:val="en-GB"/>
        </w:rPr>
        <w:br w:type="page"/>
      </w:r>
    </w:p>
    <w:p w14:paraId="1F85E9A7" w14:textId="77777777" w:rsidR="009773FE" w:rsidRPr="007A1317" w:rsidRDefault="009773FE" w:rsidP="007A1317">
      <w:pPr>
        <w:pStyle w:val="Heading1"/>
        <w:spacing w:line="276" w:lineRule="auto"/>
        <w:rPr>
          <w:rFonts w:ascii="Arial" w:hAnsi="Arial" w:cs="Arial"/>
          <w:color w:val="000000" w:themeColor="text1"/>
          <w:lang w:val="en-GB"/>
        </w:rPr>
      </w:pPr>
      <w:bookmarkStart w:id="8" w:name="_Toc214386493"/>
      <w:r w:rsidRPr="007A1317">
        <w:rPr>
          <w:rFonts w:ascii="Arial" w:hAnsi="Arial" w:cs="Arial"/>
          <w:color w:val="000000" w:themeColor="text1"/>
          <w:lang w:val="en-GB"/>
        </w:rPr>
        <w:lastRenderedPageBreak/>
        <w:t>References</w:t>
      </w:r>
      <w:bookmarkEnd w:id="8"/>
    </w:p>
    <w:p w14:paraId="6F617F83" w14:textId="77777777" w:rsidR="009773FE" w:rsidRPr="007A1317" w:rsidRDefault="009773FE" w:rsidP="007A1317">
      <w:pPr>
        <w:spacing w:line="276" w:lineRule="auto"/>
        <w:jc w:val="left"/>
        <w:rPr>
          <w:rFonts w:ascii="Arial" w:hAnsi="Arial" w:cs="Arial"/>
          <w:color w:val="000000" w:themeColor="text1"/>
          <w:lang w:val="en-GB"/>
        </w:rPr>
      </w:pPr>
      <w:r w:rsidRPr="007A1317">
        <w:rPr>
          <w:rFonts w:ascii="Arial" w:hAnsi="Arial" w:cs="Arial"/>
          <w:color w:val="000000" w:themeColor="text1"/>
          <w:lang w:val="en-GB"/>
        </w:rPr>
        <w:t xml:space="preserve">Aissaoui, A., </w:t>
      </w:r>
      <w:proofErr w:type="spellStart"/>
      <w:r w:rsidRPr="007A1317">
        <w:rPr>
          <w:rFonts w:ascii="Arial" w:hAnsi="Arial" w:cs="Arial"/>
          <w:color w:val="000000" w:themeColor="text1"/>
          <w:lang w:val="en-GB"/>
        </w:rPr>
        <w:t>Harakti</w:t>
      </w:r>
      <w:proofErr w:type="spellEnd"/>
      <w:r w:rsidRPr="007A1317">
        <w:rPr>
          <w:rFonts w:ascii="Arial" w:hAnsi="Arial" w:cs="Arial"/>
          <w:color w:val="000000" w:themeColor="text1"/>
          <w:lang w:val="en-GB"/>
        </w:rPr>
        <w:t xml:space="preserve">, K. and Lahouel, S., 2024. THE IMPACT OF THE MARKETING MIX ON SHAPING PEOPLE'S ATTITUDES TOWARDS ENCOURAGING THE USE OF SUSTAINABLE MASS TRANSIT. Journal of Law and Sustainable Development, 12(10), </w:t>
      </w:r>
      <w:proofErr w:type="gramStart"/>
      <w:r w:rsidRPr="007A1317">
        <w:rPr>
          <w:rFonts w:ascii="Arial" w:hAnsi="Arial" w:cs="Arial"/>
          <w:color w:val="000000" w:themeColor="text1"/>
          <w:lang w:val="en-GB"/>
        </w:rPr>
        <w:t>pp.e</w:t>
      </w:r>
      <w:proofErr w:type="gramEnd"/>
      <w:r w:rsidRPr="007A1317">
        <w:rPr>
          <w:rFonts w:ascii="Arial" w:hAnsi="Arial" w:cs="Arial"/>
          <w:color w:val="000000" w:themeColor="text1"/>
          <w:lang w:val="en-GB"/>
        </w:rPr>
        <w:t>4022-e4022.</w:t>
      </w:r>
    </w:p>
    <w:p w14:paraId="0A65A840" w14:textId="246B7B5E" w:rsidR="009773FE" w:rsidRPr="007A1317" w:rsidRDefault="009773FE" w:rsidP="007A1317">
      <w:pPr>
        <w:spacing w:line="276" w:lineRule="auto"/>
        <w:jc w:val="left"/>
        <w:rPr>
          <w:rFonts w:ascii="Arial" w:hAnsi="Arial" w:cs="Arial"/>
          <w:color w:val="000000" w:themeColor="text1"/>
          <w:lang w:val="en-GB"/>
        </w:rPr>
      </w:pPr>
      <w:r w:rsidRPr="007A1317">
        <w:rPr>
          <w:rFonts w:ascii="Arial" w:hAnsi="Arial" w:cs="Arial"/>
          <w:color w:val="000000" w:themeColor="text1"/>
          <w:lang w:val="en-GB"/>
        </w:rPr>
        <w:t xml:space="preserve">Aydın, A., 2024. The importance of brand equity and branding in terms of product/service preference and </w:t>
      </w:r>
      <w:r w:rsidR="00760448" w:rsidRPr="007A1317">
        <w:rPr>
          <w:rFonts w:ascii="Arial" w:hAnsi="Arial" w:cs="Arial"/>
          <w:color w:val="000000" w:themeColor="text1"/>
          <w:lang w:val="en-GB"/>
        </w:rPr>
        <w:t>internationalisation</w:t>
      </w:r>
      <w:r w:rsidRPr="007A1317">
        <w:rPr>
          <w:rFonts w:ascii="Arial" w:hAnsi="Arial" w:cs="Arial"/>
          <w:color w:val="000000" w:themeColor="text1"/>
          <w:lang w:val="en-GB"/>
        </w:rPr>
        <w:t>: An analysis of civil air transportation with marketing strategies. Journal of Aviation, 8(2), pp.182-191.</w:t>
      </w:r>
    </w:p>
    <w:p w14:paraId="78F442D6" w14:textId="77777777" w:rsidR="009773FE" w:rsidRPr="007A1317" w:rsidRDefault="009773FE" w:rsidP="007A1317">
      <w:pPr>
        <w:spacing w:line="276" w:lineRule="auto"/>
        <w:jc w:val="left"/>
        <w:rPr>
          <w:rFonts w:ascii="Arial" w:hAnsi="Arial" w:cs="Arial"/>
          <w:color w:val="000000" w:themeColor="text1"/>
          <w:lang w:val="en-GB"/>
        </w:rPr>
      </w:pPr>
      <w:r w:rsidRPr="007A1317">
        <w:rPr>
          <w:rFonts w:ascii="Arial" w:hAnsi="Arial" w:cs="Arial"/>
          <w:color w:val="000000" w:themeColor="text1"/>
          <w:lang w:val="en-GB"/>
        </w:rPr>
        <w:t xml:space="preserve">Demir, B., Aslanov, M. and </w:t>
      </w:r>
      <w:proofErr w:type="spellStart"/>
      <w:r w:rsidRPr="007A1317">
        <w:rPr>
          <w:rFonts w:ascii="Arial" w:hAnsi="Arial" w:cs="Arial"/>
          <w:color w:val="000000" w:themeColor="text1"/>
          <w:lang w:val="en-GB"/>
        </w:rPr>
        <w:t>Şirvan</w:t>
      </w:r>
      <w:proofErr w:type="spellEnd"/>
      <w:r w:rsidRPr="007A1317">
        <w:rPr>
          <w:rFonts w:ascii="Arial" w:hAnsi="Arial" w:cs="Arial"/>
          <w:color w:val="000000" w:themeColor="text1"/>
          <w:lang w:val="en-GB"/>
        </w:rPr>
        <w:t>, E., 2025. Global Trends and Strategic Insights in Green Aviation: A Comprehensive Bibliometric and SWOT Analysis (2000–2024). European Archives of Social Sciences, 2(2).</w:t>
      </w:r>
    </w:p>
    <w:p w14:paraId="4DB516A9" w14:textId="77777777" w:rsidR="009773FE" w:rsidRPr="007A1317" w:rsidRDefault="009773FE" w:rsidP="007A1317">
      <w:pPr>
        <w:spacing w:line="276" w:lineRule="auto"/>
        <w:jc w:val="left"/>
        <w:rPr>
          <w:rFonts w:ascii="Arial" w:hAnsi="Arial" w:cs="Arial"/>
          <w:color w:val="000000" w:themeColor="text1"/>
          <w:lang w:val="en-GB"/>
        </w:rPr>
      </w:pPr>
      <w:r w:rsidRPr="007A1317">
        <w:rPr>
          <w:rFonts w:ascii="Arial" w:hAnsi="Arial" w:cs="Arial"/>
          <w:color w:val="000000" w:themeColor="text1"/>
          <w:lang w:val="en-GB"/>
        </w:rPr>
        <w:t xml:space="preserve">Santoro, I., </w:t>
      </w:r>
      <w:proofErr w:type="spellStart"/>
      <w:r w:rsidRPr="007A1317">
        <w:rPr>
          <w:rFonts w:ascii="Arial" w:hAnsi="Arial" w:cs="Arial"/>
          <w:color w:val="000000" w:themeColor="text1"/>
          <w:lang w:val="en-GB"/>
        </w:rPr>
        <w:t>Borghetti</w:t>
      </w:r>
      <w:proofErr w:type="spellEnd"/>
      <w:r w:rsidRPr="007A1317">
        <w:rPr>
          <w:rFonts w:ascii="Arial" w:hAnsi="Arial" w:cs="Arial"/>
          <w:color w:val="000000" w:themeColor="text1"/>
          <w:lang w:val="en-GB"/>
        </w:rPr>
        <w:t>, F., Ratto, E. and Rossi, S., 2025. How to Measure the Impact of Electronic Ticketing Systems in Local Public Transport? An Italian Case Study. Transportation Research Procedia, 90, pp.750-757.</w:t>
      </w:r>
    </w:p>
    <w:p w14:paraId="3733223E" w14:textId="77777777" w:rsidR="009773FE" w:rsidRPr="007A1317" w:rsidRDefault="009773FE" w:rsidP="007A1317">
      <w:pPr>
        <w:spacing w:line="276" w:lineRule="auto"/>
        <w:jc w:val="left"/>
        <w:rPr>
          <w:rFonts w:ascii="Arial" w:hAnsi="Arial" w:cs="Arial"/>
          <w:color w:val="000000" w:themeColor="text1"/>
          <w:lang w:val="en-GB"/>
        </w:rPr>
      </w:pPr>
      <w:r w:rsidRPr="007A1317">
        <w:rPr>
          <w:rFonts w:ascii="Arial" w:hAnsi="Arial" w:cs="Arial"/>
          <w:color w:val="000000" w:themeColor="text1"/>
          <w:lang w:val="en-GB"/>
        </w:rPr>
        <w:t>Schulz, T., Böhm, M., Gewald, H. and Krcmar, H., 2021. Smart mobility–an analysis of potential customers’ preference structures. Electronic Markets, 31(1), pp.105-124.</w:t>
      </w:r>
    </w:p>
    <w:p w14:paraId="3FB57DFD" w14:textId="0DDE072A" w:rsidR="009773FE" w:rsidRPr="007A1317" w:rsidRDefault="009773FE" w:rsidP="007A1317">
      <w:pPr>
        <w:spacing w:line="276" w:lineRule="auto"/>
        <w:jc w:val="left"/>
        <w:rPr>
          <w:rFonts w:ascii="Arial" w:hAnsi="Arial" w:cs="Arial"/>
          <w:color w:val="000000" w:themeColor="text1"/>
          <w:lang w:val="en-GB"/>
        </w:rPr>
      </w:pPr>
      <w:proofErr w:type="spellStart"/>
      <w:r w:rsidRPr="007A1317">
        <w:rPr>
          <w:rFonts w:ascii="Arial" w:hAnsi="Arial" w:cs="Arial"/>
          <w:color w:val="000000" w:themeColor="text1"/>
          <w:lang w:val="en-GB"/>
        </w:rPr>
        <w:t>Versteijlen</w:t>
      </w:r>
      <w:proofErr w:type="spellEnd"/>
      <w:r w:rsidRPr="007A1317">
        <w:rPr>
          <w:rFonts w:ascii="Arial" w:hAnsi="Arial" w:cs="Arial"/>
          <w:color w:val="000000" w:themeColor="text1"/>
          <w:lang w:val="en-GB"/>
        </w:rPr>
        <w:t xml:space="preserve">, M., van Wee, B. and Wals, A., 2021. Exploring sustainable student travel behaviour in </w:t>
      </w:r>
      <w:r w:rsidR="007A1317">
        <w:rPr>
          <w:rFonts w:ascii="Arial" w:hAnsi="Arial" w:cs="Arial"/>
          <w:color w:val="000000" w:themeColor="text1"/>
          <w:lang w:val="en-GB"/>
        </w:rPr>
        <w:t>the</w:t>
      </w:r>
      <w:r w:rsidRPr="007A1317">
        <w:rPr>
          <w:rFonts w:ascii="Arial" w:hAnsi="Arial" w:cs="Arial"/>
          <w:color w:val="000000" w:themeColor="text1"/>
          <w:lang w:val="en-GB"/>
        </w:rPr>
        <w:t xml:space="preserve"> Netherlands: balancing online and on-campus learning. International Journal of Sustainability in Higher Education, 22(8), pp.146-166.</w:t>
      </w:r>
    </w:p>
    <w:p w14:paraId="30AF281B" w14:textId="77777777" w:rsidR="009773FE" w:rsidRPr="007A1317" w:rsidRDefault="009773FE" w:rsidP="007A1317">
      <w:pPr>
        <w:spacing w:line="276" w:lineRule="auto"/>
        <w:jc w:val="left"/>
        <w:rPr>
          <w:rFonts w:ascii="Arial" w:hAnsi="Arial" w:cs="Arial"/>
          <w:color w:val="000000" w:themeColor="text1"/>
          <w:lang w:val="en-GB"/>
        </w:rPr>
      </w:pPr>
      <w:proofErr w:type="spellStart"/>
      <w:r w:rsidRPr="007A1317">
        <w:rPr>
          <w:rFonts w:ascii="Arial" w:hAnsi="Arial" w:cs="Arial"/>
          <w:color w:val="000000" w:themeColor="text1"/>
          <w:lang w:val="en-GB"/>
        </w:rPr>
        <w:t>Widhiarini</w:t>
      </w:r>
      <w:proofErr w:type="spellEnd"/>
      <w:r w:rsidRPr="007A1317">
        <w:rPr>
          <w:rFonts w:ascii="Arial" w:hAnsi="Arial" w:cs="Arial"/>
          <w:color w:val="000000" w:themeColor="text1"/>
          <w:lang w:val="en-GB"/>
        </w:rPr>
        <w:t xml:space="preserve">, N.M.A.N. and </w:t>
      </w:r>
      <w:proofErr w:type="spellStart"/>
      <w:r w:rsidRPr="007A1317">
        <w:rPr>
          <w:rFonts w:ascii="Arial" w:hAnsi="Arial" w:cs="Arial"/>
          <w:color w:val="000000" w:themeColor="text1"/>
          <w:lang w:val="en-GB"/>
        </w:rPr>
        <w:t>Pradiani</w:t>
      </w:r>
      <w:proofErr w:type="spellEnd"/>
      <w:r w:rsidRPr="007A1317">
        <w:rPr>
          <w:rFonts w:ascii="Arial" w:hAnsi="Arial" w:cs="Arial"/>
          <w:color w:val="000000" w:themeColor="text1"/>
          <w:lang w:val="en-GB"/>
        </w:rPr>
        <w:t xml:space="preserve">, T., 2023. Investigating the impact of green marketing on stay decisions: the mediating role of green consumer </w:t>
      </w:r>
      <w:proofErr w:type="spellStart"/>
      <w:r w:rsidRPr="007A1317">
        <w:rPr>
          <w:rFonts w:ascii="Arial" w:hAnsi="Arial" w:cs="Arial"/>
          <w:color w:val="000000" w:themeColor="text1"/>
          <w:lang w:val="en-GB"/>
        </w:rPr>
        <w:t>behavior</w:t>
      </w:r>
      <w:proofErr w:type="spellEnd"/>
      <w:r w:rsidRPr="007A1317">
        <w:rPr>
          <w:rFonts w:ascii="Arial" w:hAnsi="Arial" w:cs="Arial"/>
          <w:color w:val="000000" w:themeColor="text1"/>
          <w:lang w:val="en-GB"/>
        </w:rPr>
        <w:t>. International Journal of Social Science and Business, 7(2), pp.435-447.</w:t>
      </w:r>
    </w:p>
    <w:p w14:paraId="4AA25B71" w14:textId="77777777" w:rsidR="009773FE" w:rsidRPr="007A1317" w:rsidRDefault="009773FE" w:rsidP="007A1317">
      <w:pPr>
        <w:spacing w:line="276" w:lineRule="auto"/>
        <w:jc w:val="left"/>
        <w:rPr>
          <w:rFonts w:ascii="Arial" w:hAnsi="Arial" w:cs="Arial"/>
          <w:b/>
          <w:bCs/>
          <w:color w:val="000000" w:themeColor="text1"/>
          <w:lang w:val="en-GB"/>
        </w:rPr>
      </w:pPr>
      <w:r w:rsidRPr="007A1317">
        <w:rPr>
          <w:rFonts w:ascii="Arial" w:hAnsi="Arial" w:cs="Arial"/>
          <w:b/>
          <w:bCs/>
          <w:color w:val="000000" w:themeColor="text1"/>
          <w:lang w:val="en-GB"/>
        </w:rPr>
        <w:t xml:space="preserve">Poster References </w:t>
      </w:r>
    </w:p>
    <w:p w14:paraId="519ACA67" w14:textId="6D0963AA" w:rsidR="009773FE" w:rsidRPr="007A1317" w:rsidRDefault="009773FE" w:rsidP="007A1317">
      <w:pPr>
        <w:spacing w:line="276" w:lineRule="auto"/>
        <w:jc w:val="left"/>
        <w:rPr>
          <w:rFonts w:ascii="Arial" w:hAnsi="Arial" w:cs="Arial"/>
          <w:color w:val="000000" w:themeColor="text1"/>
          <w:lang w:val="en-GB"/>
        </w:rPr>
      </w:pPr>
      <w:r w:rsidRPr="007A1317">
        <w:rPr>
          <w:rFonts w:ascii="Arial" w:hAnsi="Arial" w:cs="Arial"/>
          <w:color w:val="000000" w:themeColor="text1"/>
          <w:lang w:val="en-GB"/>
        </w:rPr>
        <w:t xml:space="preserve">Bus-news.com. (2025). Available at: </w:t>
      </w:r>
      <w:hyperlink r:id="rId7" w:history="1">
        <w:r w:rsidR="00640AF1" w:rsidRPr="002929A9">
          <w:rPr>
            <w:rStyle w:val="Hyperlink"/>
            <w:rFonts w:ascii="Arial" w:hAnsi="Arial" w:cs="Arial"/>
            <w:lang w:val="en-GB"/>
          </w:rPr>
          <w:t>https://bus-news.com/wp-content/uploads/sites/4/2025/02/EN-2048x1365-1.png</w:t>
        </w:r>
      </w:hyperlink>
      <w:r w:rsidR="00640AF1">
        <w:rPr>
          <w:rFonts w:ascii="Arial" w:hAnsi="Arial" w:cs="Arial"/>
          <w:color w:val="000000" w:themeColor="text1"/>
          <w:lang w:val="en-GB"/>
        </w:rPr>
        <w:t xml:space="preserve"> </w:t>
      </w:r>
      <w:r w:rsidRPr="007A1317">
        <w:rPr>
          <w:rFonts w:ascii="Arial" w:hAnsi="Arial" w:cs="Arial"/>
          <w:color w:val="000000" w:themeColor="text1"/>
          <w:lang w:val="en-GB"/>
        </w:rPr>
        <w:t xml:space="preserve"> [Accessed 30 Oct. 2025].</w:t>
      </w:r>
    </w:p>
    <w:p w14:paraId="3A53AEC7" w14:textId="77777777" w:rsidR="009773FE" w:rsidRPr="007A1317" w:rsidRDefault="009773FE" w:rsidP="007A1317">
      <w:pPr>
        <w:spacing w:line="276" w:lineRule="auto"/>
        <w:jc w:val="left"/>
        <w:rPr>
          <w:rFonts w:ascii="Arial" w:hAnsi="Arial" w:cs="Arial"/>
          <w:color w:val="000000" w:themeColor="text1"/>
          <w:lang w:val="en-GB"/>
        </w:rPr>
      </w:pPr>
      <w:r w:rsidRPr="007A1317">
        <w:rPr>
          <w:rFonts w:ascii="Arial" w:hAnsi="Arial" w:cs="Arial"/>
          <w:color w:val="000000" w:themeColor="text1"/>
          <w:lang w:val="en-GB"/>
        </w:rPr>
        <w:t xml:space="preserve">Damanik, J., </w:t>
      </w:r>
      <w:proofErr w:type="spellStart"/>
      <w:r w:rsidRPr="007A1317">
        <w:rPr>
          <w:rFonts w:ascii="Arial" w:hAnsi="Arial" w:cs="Arial"/>
          <w:color w:val="000000" w:themeColor="text1"/>
          <w:lang w:val="en-GB"/>
        </w:rPr>
        <w:t>Priyambodo</w:t>
      </w:r>
      <w:proofErr w:type="spellEnd"/>
      <w:r w:rsidRPr="007A1317">
        <w:rPr>
          <w:rFonts w:ascii="Arial" w:hAnsi="Arial" w:cs="Arial"/>
          <w:color w:val="000000" w:themeColor="text1"/>
          <w:lang w:val="en-GB"/>
        </w:rPr>
        <w:t xml:space="preserve">, T.K., Wibowo, M.E., Pitanatri, P.D.S. and Wachyuni, S.S., 2023. Travel behaviour differences among Indonesian youth in Generations Y and Z: pre-, during and post-travel. Consumer </w:t>
      </w:r>
      <w:proofErr w:type="spellStart"/>
      <w:r w:rsidRPr="007A1317">
        <w:rPr>
          <w:rFonts w:ascii="Arial" w:hAnsi="Arial" w:cs="Arial"/>
          <w:color w:val="000000" w:themeColor="text1"/>
          <w:lang w:val="en-GB"/>
        </w:rPr>
        <w:t>Behavior</w:t>
      </w:r>
      <w:proofErr w:type="spellEnd"/>
      <w:r w:rsidRPr="007A1317">
        <w:rPr>
          <w:rFonts w:ascii="Arial" w:hAnsi="Arial" w:cs="Arial"/>
          <w:color w:val="000000" w:themeColor="text1"/>
          <w:lang w:val="en-GB"/>
        </w:rPr>
        <w:t xml:space="preserve"> in Tourism and Hospitality, 18(1), pp.35-48.</w:t>
      </w:r>
    </w:p>
    <w:p w14:paraId="36212E8E" w14:textId="77B78318" w:rsidR="009773FE" w:rsidRPr="007A1317" w:rsidRDefault="009773FE" w:rsidP="007A1317">
      <w:pPr>
        <w:spacing w:line="276" w:lineRule="auto"/>
        <w:jc w:val="left"/>
        <w:rPr>
          <w:rFonts w:ascii="Arial" w:hAnsi="Arial" w:cs="Arial"/>
          <w:color w:val="000000" w:themeColor="text1"/>
          <w:lang w:val="en-GB"/>
        </w:rPr>
      </w:pPr>
      <w:r w:rsidRPr="007A1317">
        <w:rPr>
          <w:rFonts w:ascii="Arial" w:hAnsi="Arial" w:cs="Arial"/>
          <w:color w:val="000000" w:themeColor="text1"/>
          <w:lang w:val="en-GB"/>
        </w:rPr>
        <w:t xml:space="preserve">Mzstatic.com. (2025). Available at: </w:t>
      </w:r>
      <w:hyperlink r:id="rId8" w:history="1">
        <w:r w:rsidR="00640AF1" w:rsidRPr="002929A9">
          <w:rPr>
            <w:rStyle w:val="Hyperlink"/>
            <w:rFonts w:ascii="Arial" w:hAnsi="Arial" w:cs="Arial"/>
            <w:lang w:val="en-GB"/>
          </w:rPr>
          <w:t>https://is1-ssl.mzstatic.com/image/thumb/PurpleSource221/v4/63/52/a0/6352a087-d46d-1fde-6aac-965e86fc2cda/7224e056-7152-43c8-ab27-35980cf0e3ee_3_-_iOS__U00281284_x_2778_U0029.jpg/300x0w.jpg</w:t>
        </w:r>
      </w:hyperlink>
      <w:r w:rsidR="00640AF1">
        <w:rPr>
          <w:rFonts w:ascii="Arial" w:hAnsi="Arial" w:cs="Arial"/>
          <w:color w:val="000000" w:themeColor="text1"/>
          <w:lang w:val="en-GB"/>
        </w:rPr>
        <w:t xml:space="preserve"> </w:t>
      </w:r>
      <w:r w:rsidRPr="007A1317">
        <w:rPr>
          <w:rFonts w:ascii="Arial" w:hAnsi="Arial" w:cs="Arial"/>
          <w:color w:val="000000" w:themeColor="text1"/>
          <w:lang w:val="en-GB"/>
        </w:rPr>
        <w:t xml:space="preserve"> [Accessed 30 Oct. 2025].</w:t>
      </w:r>
    </w:p>
    <w:p w14:paraId="3203DD6C" w14:textId="77777777" w:rsidR="009773FE" w:rsidRPr="007A1317" w:rsidRDefault="009773FE" w:rsidP="007A1317">
      <w:pPr>
        <w:spacing w:line="276" w:lineRule="auto"/>
        <w:jc w:val="left"/>
        <w:rPr>
          <w:rFonts w:ascii="Arial" w:hAnsi="Arial" w:cs="Arial"/>
          <w:color w:val="000000" w:themeColor="text1"/>
          <w:lang w:val="en-GB"/>
        </w:rPr>
      </w:pPr>
      <w:proofErr w:type="spellStart"/>
      <w:r w:rsidRPr="007A1317">
        <w:rPr>
          <w:rFonts w:ascii="Arial" w:hAnsi="Arial" w:cs="Arial"/>
          <w:color w:val="000000" w:themeColor="text1"/>
          <w:lang w:val="en-GB"/>
        </w:rPr>
        <w:lastRenderedPageBreak/>
        <w:t>Tsairi</w:t>
      </w:r>
      <w:proofErr w:type="spellEnd"/>
      <w:r w:rsidRPr="007A1317">
        <w:rPr>
          <w:rFonts w:ascii="Arial" w:hAnsi="Arial" w:cs="Arial"/>
          <w:color w:val="000000" w:themeColor="text1"/>
          <w:lang w:val="en-GB"/>
        </w:rPr>
        <w:t>, Y. and Martens, K., 2024. Workplace responsibility for employee mobility? A review of sustainability reporting frameworks. Transport Reviews, 44(5), pp.1077-1102.</w:t>
      </w:r>
    </w:p>
    <w:p w14:paraId="595237EC" w14:textId="4DCD766D" w:rsidR="009773FE" w:rsidRPr="007A1317" w:rsidRDefault="009773FE" w:rsidP="007A1317">
      <w:pPr>
        <w:spacing w:line="276" w:lineRule="auto"/>
        <w:jc w:val="left"/>
        <w:rPr>
          <w:rFonts w:ascii="Arial" w:hAnsi="Arial" w:cs="Arial"/>
          <w:color w:val="000000" w:themeColor="text1"/>
          <w:lang w:val="en-GB"/>
        </w:rPr>
      </w:pPr>
      <w:proofErr w:type="spellStart"/>
      <w:r w:rsidRPr="007A1317">
        <w:rPr>
          <w:rFonts w:ascii="Arial" w:hAnsi="Arial" w:cs="Arial"/>
          <w:color w:val="000000" w:themeColor="text1"/>
          <w:lang w:val="en-GB"/>
        </w:rPr>
        <w:t>Unidays.world</w:t>
      </w:r>
      <w:proofErr w:type="spellEnd"/>
      <w:r w:rsidRPr="007A1317">
        <w:rPr>
          <w:rFonts w:ascii="Arial" w:hAnsi="Arial" w:cs="Arial"/>
          <w:color w:val="000000" w:themeColor="text1"/>
          <w:lang w:val="en-GB"/>
        </w:rPr>
        <w:t xml:space="preserve">. (2025). Available at: </w:t>
      </w:r>
      <w:hyperlink r:id="rId9" w:history="1">
        <w:r w:rsidR="00640AF1" w:rsidRPr="002929A9">
          <w:rPr>
            <w:rStyle w:val="Hyperlink"/>
            <w:rFonts w:ascii="Arial" w:hAnsi="Arial" w:cs="Arial"/>
            <w:lang w:val="en-GB"/>
          </w:rPr>
          <w:t>https://images.unidays.world/i/self-serve/content/offer80505d2d-5794-4eef-adcb-386c591c460d?w=640&amp;format=webp</w:t>
        </w:r>
      </w:hyperlink>
      <w:r w:rsidR="00640AF1">
        <w:rPr>
          <w:rFonts w:ascii="Arial" w:hAnsi="Arial" w:cs="Arial"/>
          <w:color w:val="000000" w:themeColor="text1"/>
          <w:lang w:val="en-GB"/>
        </w:rPr>
        <w:t xml:space="preserve"> </w:t>
      </w:r>
      <w:r w:rsidRPr="007A1317">
        <w:rPr>
          <w:rFonts w:ascii="Arial" w:hAnsi="Arial" w:cs="Arial"/>
          <w:color w:val="000000" w:themeColor="text1"/>
          <w:lang w:val="en-GB"/>
        </w:rPr>
        <w:t xml:space="preserve"> [Accessed 30 Oct. 2025].</w:t>
      </w:r>
    </w:p>
    <w:p w14:paraId="423841B6" w14:textId="77777777" w:rsidR="009773FE" w:rsidRPr="007A1317" w:rsidRDefault="009773FE"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w:t>
      </w:r>
    </w:p>
    <w:p w14:paraId="033DA8F4" w14:textId="77777777" w:rsidR="009773FE" w:rsidRPr="007A1317" w:rsidRDefault="009773FE" w:rsidP="007A1317">
      <w:pPr>
        <w:spacing w:line="276" w:lineRule="auto"/>
        <w:rPr>
          <w:rFonts w:ascii="Arial" w:hAnsi="Arial" w:cs="Arial"/>
          <w:color w:val="000000" w:themeColor="text1"/>
          <w:lang w:val="en-GB"/>
        </w:rPr>
      </w:pPr>
    </w:p>
    <w:p w14:paraId="6F875734" w14:textId="77777777" w:rsidR="009773FE" w:rsidRPr="007A1317" w:rsidRDefault="009773FE"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w:t>
      </w:r>
    </w:p>
    <w:p w14:paraId="3629596F" w14:textId="4B4CE307" w:rsidR="009773FE" w:rsidRPr="007A1317" w:rsidRDefault="009773FE" w:rsidP="007A1317">
      <w:pPr>
        <w:spacing w:line="276" w:lineRule="auto"/>
        <w:rPr>
          <w:rFonts w:ascii="Arial" w:hAnsi="Arial" w:cs="Arial"/>
          <w:color w:val="000000" w:themeColor="text1"/>
          <w:lang w:val="en-GB"/>
        </w:rPr>
      </w:pPr>
    </w:p>
    <w:p w14:paraId="6B58C552" w14:textId="77777777" w:rsidR="009773FE" w:rsidRPr="007A1317" w:rsidRDefault="009773FE"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w:t>
      </w:r>
    </w:p>
    <w:p w14:paraId="4796DE5D" w14:textId="671CF195" w:rsidR="009773FE" w:rsidRPr="007A1317" w:rsidRDefault="009773FE" w:rsidP="007A1317">
      <w:pPr>
        <w:spacing w:line="276" w:lineRule="auto"/>
        <w:rPr>
          <w:rFonts w:ascii="Arial" w:hAnsi="Arial" w:cs="Arial"/>
          <w:color w:val="000000" w:themeColor="text1"/>
          <w:lang w:val="en-GB"/>
        </w:rPr>
      </w:pPr>
    </w:p>
    <w:p w14:paraId="26D6A163" w14:textId="67A35510" w:rsidR="009773FE" w:rsidRPr="007A1317" w:rsidRDefault="009773FE" w:rsidP="007A1317">
      <w:pPr>
        <w:spacing w:line="276" w:lineRule="auto"/>
        <w:rPr>
          <w:rFonts w:ascii="Arial" w:hAnsi="Arial" w:cs="Arial"/>
          <w:color w:val="000000" w:themeColor="text1"/>
          <w:lang w:val="en-GB"/>
        </w:rPr>
      </w:pPr>
      <w:r w:rsidRPr="007A1317">
        <w:rPr>
          <w:rFonts w:ascii="Arial" w:hAnsi="Arial" w:cs="Arial"/>
          <w:color w:val="000000" w:themeColor="text1"/>
          <w:lang w:val="en-GB"/>
        </w:rPr>
        <w:t>‌</w:t>
      </w:r>
    </w:p>
    <w:p w14:paraId="702BEB32" w14:textId="77777777" w:rsidR="00237F7B" w:rsidRPr="007A1317" w:rsidRDefault="00237F7B" w:rsidP="007A1317">
      <w:pPr>
        <w:spacing w:line="276" w:lineRule="auto"/>
        <w:rPr>
          <w:rFonts w:ascii="Arial" w:hAnsi="Arial" w:cs="Arial"/>
        </w:rPr>
      </w:pPr>
    </w:p>
    <w:sectPr w:rsidR="00237F7B" w:rsidRPr="007A1317" w:rsidSect="009773FE">
      <w:headerReference w:type="default" r:id="rId10"/>
      <w:footerReference w:type="default" r:id="rId11"/>
      <w:pgSz w:w="12240" w:h="15840"/>
      <w:pgMar w:top="1440" w:right="1440" w:bottom="1440" w:left="1440" w:header="1296"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1B5ED" w14:textId="77777777" w:rsidR="00841D3A" w:rsidRDefault="00841D3A">
      <w:pPr>
        <w:spacing w:after="0" w:line="240" w:lineRule="auto"/>
      </w:pPr>
      <w:r>
        <w:separator/>
      </w:r>
    </w:p>
  </w:endnote>
  <w:endnote w:type="continuationSeparator" w:id="0">
    <w:p w14:paraId="4E4A9C1F" w14:textId="77777777" w:rsidR="00841D3A" w:rsidRDefault="00841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1449080"/>
      <w:docPartObj>
        <w:docPartGallery w:val="Page Numbers (Bottom of Page)"/>
        <w:docPartUnique/>
      </w:docPartObj>
    </w:sdtPr>
    <w:sdtEndPr>
      <w:rPr>
        <w:noProof/>
      </w:rPr>
    </w:sdtEndPr>
    <w:sdtContent>
      <w:p w14:paraId="22E63AD9" w14:textId="77777777" w:rsidR="009773FE" w:rsidRDefault="009773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6C582B" w14:textId="77777777" w:rsidR="009773FE" w:rsidRDefault="00977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D1B1B" w14:textId="77777777" w:rsidR="00841D3A" w:rsidRDefault="00841D3A">
      <w:pPr>
        <w:spacing w:after="0" w:line="240" w:lineRule="auto"/>
      </w:pPr>
      <w:r>
        <w:separator/>
      </w:r>
    </w:p>
  </w:footnote>
  <w:footnote w:type="continuationSeparator" w:id="0">
    <w:p w14:paraId="1E5DA215" w14:textId="77777777" w:rsidR="00841D3A" w:rsidRDefault="00841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04DC1" w14:textId="77777777" w:rsidR="009773FE" w:rsidRDefault="009773FE">
    <w:pPr>
      <w:pStyle w:val="Header"/>
    </w:pPr>
    <w:r w:rsidRPr="00A406E5">
      <w:rPr>
        <w:rFonts w:ascii="Arial" w:hAnsi="Arial" w:cs="Arial"/>
        <w:noProof/>
      </w:rPr>
      <w:drawing>
        <wp:anchor distT="0" distB="0" distL="114300" distR="114300" simplePos="0" relativeHeight="251659264" behindDoc="0" locked="0" layoutInCell="1" allowOverlap="1" wp14:anchorId="1123BB41" wp14:editId="22D36569">
          <wp:simplePos x="0" y="0"/>
          <wp:positionH relativeFrom="margin">
            <wp:align>right</wp:align>
          </wp:positionH>
          <wp:positionV relativeFrom="paragraph">
            <wp:posOffset>-552450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3FE"/>
    <w:rsid w:val="000212B7"/>
    <w:rsid w:val="000E7F08"/>
    <w:rsid w:val="000F7E91"/>
    <w:rsid w:val="0011250C"/>
    <w:rsid w:val="00112723"/>
    <w:rsid w:val="001637F6"/>
    <w:rsid w:val="00184059"/>
    <w:rsid w:val="0019522B"/>
    <w:rsid w:val="001C3E5C"/>
    <w:rsid w:val="001D279D"/>
    <w:rsid w:val="00227B62"/>
    <w:rsid w:val="00237F7B"/>
    <w:rsid w:val="002767BF"/>
    <w:rsid w:val="0029249B"/>
    <w:rsid w:val="002A7EE4"/>
    <w:rsid w:val="00322D4D"/>
    <w:rsid w:val="00325B96"/>
    <w:rsid w:val="00352F73"/>
    <w:rsid w:val="00383158"/>
    <w:rsid w:val="003A3FAE"/>
    <w:rsid w:val="003C61EB"/>
    <w:rsid w:val="003F4C60"/>
    <w:rsid w:val="00413161"/>
    <w:rsid w:val="004311A6"/>
    <w:rsid w:val="00456871"/>
    <w:rsid w:val="00456F35"/>
    <w:rsid w:val="00473F67"/>
    <w:rsid w:val="004943C1"/>
    <w:rsid w:val="004F68FF"/>
    <w:rsid w:val="00532D53"/>
    <w:rsid w:val="0053406C"/>
    <w:rsid w:val="00540E50"/>
    <w:rsid w:val="0056259D"/>
    <w:rsid w:val="00562776"/>
    <w:rsid w:val="00576440"/>
    <w:rsid w:val="00576779"/>
    <w:rsid w:val="00585C30"/>
    <w:rsid w:val="00594F01"/>
    <w:rsid w:val="005A75AA"/>
    <w:rsid w:val="005C7DAC"/>
    <w:rsid w:val="005D5DD8"/>
    <w:rsid w:val="005E66DF"/>
    <w:rsid w:val="00623AF4"/>
    <w:rsid w:val="00640AF1"/>
    <w:rsid w:val="00670EA2"/>
    <w:rsid w:val="00684AE7"/>
    <w:rsid w:val="006F0D3C"/>
    <w:rsid w:val="006F388A"/>
    <w:rsid w:val="00720456"/>
    <w:rsid w:val="00722862"/>
    <w:rsid w:val="007574FF"/>
    <w:rsid w:val="00760448"/>
    <w:rsid w:val="007926DD"/>
    <w:rsid w:val="00792AB7"/>
    <w:rsid w:val="007A1317"/>
    <w:rsid w:val="007C2C26"/>
    <w:rsid w:val="007D285F"/>
    <w:rsid w:val="007D379D"/>
    <w:rsid w:val="008031C7"/>
    <w:rsid w:val="00823BF1"/>
    <w:rsid w:val="00841D3A"/>
    <w:rsid w:val="0084376C"/>
    <w:rsid w:val="00876821"/>
    <w:rsid w:val="0089603C"/>
    <w:rsid w:val="008E5D4A"/>
    <w:rsid w:val="00904E80"/>
    <w:rsid w:val="00913225"/>
    <w:rsid w:val="009204E4"/>
    <w:rsid w:val="00920E77"/>
    <w:rsid w:val="00956C72"/>
    <w:rsid w:val="009773FE"/>
    <w:rsid w:val="009C1B20"/>
    <w:rsid w:val="009D08FD"/>
    <w:rsid w:val="009D3B48"/>
    <w:rsid w:val="00A03075"/>
    <w:rsid w:val="00A1653C"/>
    <w:rsid w:val="00B06FAD"/>
    <w:rsid w:val="00B15BD2"/>
    <w:rsid w:val="00B460F7"/>
    <w:rsid w:val="00B471CC"/>
    <w:rsid w:val="00B626CE"/>
    <w:rsid w:val="00B731C9"/>
    <w:rsid w:val="00C04E3C"/>
    <w:rsid w:val="00C10769"/>
    <w:rsid w:val="00C1234D"/>
    <w:rsid w:val="00C16D5F"/>
    <w:rsid w:val="00C27A2A"/>
    <w:rsid w:val="00C33ABF"/>
    <w:rsid w:val="00C3535A"/>
    <w:rsid w:val="00C747E4"/>
    <w:rsid w:val="00CC1C79"/>
    <w:rsid w:val="00CD1161"/>
    <w:rsid w:val="00D16369"/>
    <w:rsid w:val="00D33773"/>
    <w:rsid w:val="00D40D54"/>
    <w:rsid w:val="00D429FA"/>
    <w:rsid w:val="00D75DFB"/>
    <w:rsid w:val="00D9244A"/>
    <w:rsid w:val="00DB377C"/>
    <w:rsid w:val="00DC1D89"/>
    <w:rsid w:val="00DC7C3E"/>
    <w:rsid w:val="00DE5E86"/>
    <w:rsid w:val="00E019B6"/>
    <w:rsid w:val="00E61853"/>
    <w:rsid w:val="00E83AC2"/>
    <w:rsid w:val="00E85314"/>
    <w:rsid w:val="00EA7017"/>
    <w:rsid w:val="00EB0FA3"/>
    <w:rsid w:val="00EB332F"/>
    <w:rsid w:val="00ED495F"/>
    <w:rsid w:val="00F03C26"/>
    <w:rsid w:val="00F72ED0"/>
    <w:rsid w:val="00F7499C"/>
    <w:rsid w:val="00F77A43"/>
    <w:rsid w:val="00F8171C"/>
    <w:rsid w:val="00F923D9"/>
    <w:rsid w:val="00FC0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7313FA"/>
  <w15:chartTrackingRefBased/>
  <w15:docId w15:val="{33FE4104-E82C-41E1-9E6F-84DEC958D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3FE"/>
    <w:pPr>
      <w:spacing w:after="200" w:line="360" w:lineRule="auto"/>
      <w:jc w:val="both"/>
    </w:pPr>
    <w:rPr>
      <w:rFonts w:ascii="Times New Roman" w:hAnsi="Times New Roman"/>
      <w:kern w:val="0"/>
      <w:lang w:val="en"/>
      <w14:ligatures w14:val="none"/>
    </w:rPr>
  </w:style>
  <w:style w:type="paragraph" w:styleId="Heading1">
    <w:name w:val="heading 1"/>
    <w:basedOn w:val="Normal"/>
    <w:next w:val="Normal"/>
    <w:link w:val="Heading1Char"/>
    <w:autoRedefine/>
    <w:uiPriority w:val="9"/>
    <w:qFormat/>
    <w:rsid w:val="002767BF"/>
    <w:pPr>
      <w:keepNext/>
      <w:keepLines/>
      <w:spacing w:before="360" w:after="80"/>
      <w:outlineLvl w:val="0"/>
    </w:pPr>
    <w:rPr>
      <w:rFonts w:eastAsiaTheme="majorEastAsia" w:cstheme="majorBidi"/>
      <w:b/>
      <w:kern w:val="2"/>
      <w:sz w:val="28"/>
      <w:szCs w:val="40"/>
      <w:lang w:val="en-US"/>
      <w14:ligatures w14:val="standardContextual"/>
    </w:rPr>
  </w:style>
  <w:style w:type="paragraph" w:styleId="Heading2">
    <w:name w:val="heading 2"/>
    <w:basedOn w:val="Normal"/>
    <w:next w:val="Normal"/>
    <w:link w:val="Heading2Char"/>
    <w:autoRedefine/>
    <w:uiPriority w:val="9"/>
    <w:unhideWhenUsed/>
    <w:qFormat/>
    <w:rsid w:val="002767BF"/>
    <w:pPr>
      <w:keepNext/>
      <w:keepLines/>
      <w:spacing w:before="160" w:after="80"/>
      <w:outlineLvl w:val="1"/>
    </w:pPr>
    <w:rPr>
      <w:rFonts w:eastAsiaTheme="majorEastAsia" w:cstheme="majorBidi"/>
      <w:b/>
      <w:kern w:val="2"/>
      <w:szCs w:val="32"/>
      <w:lang w:val="en-US"/>
      <w14:ligatures w14:val="standardContextual"/>
    </w:rPr>
  </w:style>
  <w:style w:type="paragraph" w:styleId="Heading3">
    <w:name w:val="heading 3"/>
    <w:basedOn w:val="Normal"/>
    <w:next w:val="Normal"/>
    <w:link w:val="Heading3Char"/>
    <w:autoRedefine/>
    <w:uiPriority w:val="9"/>
    <w:unhideWhenUsed/>
    <w:qFormat/>
    <w:rsid w:val="00540E50"/>
    <w:pPr>
      <w:keepNext/>
      <w:keepLines/>
      <w:spacing w:before="160" w:after="80"/>
      <w:outlineLvl w:val="2"/>
    </w:pPr>
    <w:rPr>
      <w:rFonts w:eastAsiaTheme="majorEastAsia" w:cstheme="majorBidi"/>
      <w:b/>
      <w:szCs w:val="28"/>
      <w:lang w:val="en-US"/>
    </w:rPr>
  </w:style>
  <w:style w:type="paragraph" w:styleId="Heading4">
    <w:name w:val="heading 4"/>
    <w:basedOn w:val="Normal"/>
    <w:next w:val="Normal"/>
    <w:link w:val="Heading4Char"/>
    <w:autoRedefine/>
    <w:uiPriority w:val="9"/>
    <w:unhideWhenUsed/>
    <w:qFormat/>
    <w:rsid w:val="00540E50"/>
    <w:pPr>
      <w:keepNext/>
      <w:keepLines/>
      <w:spacing w:before="80" w:after="40"/>
      <w:jc w:val="center"/>
      <w:outlineLvl w:val="3"/>
    </w:pPr>
    <w:rPr>
      <w:rFonts w:eastAsiaTheme="majorEastAsia" w:cstheme="majorBidi"/>
      <w:b/>
      <w:iCs/>
      <w:szCs w:val="22"/>
      <w:lang w:val="en-US"/>
    </w:rPr>
  </w:style>
  <w:style w:type="paragraph" w:styleId="Heading5">
    <w:name w:val="heading 5"/>
    <w:basedOn w:val="Normal"/>
    <w:next w:val="Normal"/>
    <w:link w:val="Heading5Char"/>
    <w:autoRedefine/>
    <w:uiPriority w:val="9"/>
    <w:semiHidden/>
    <w:unhideWhenUsed/>
    <w:qFormat/>
    <w:rsid w:val="00540E50"/>
    <w:pPr>
      <w:keepNext/>
      <w:keepLines/>
      <w:spacing w:before="80" w:after="40"/>
      <w:jc w:val="center"/>
      <w:outlineLvl w:val="4"/>
    </w:pPr>
    <w:rPr>
      <w:rFonts w:eastAsiaTheme="majorEastAsia" w:cstheme="majorBidi"/>
      <w:b/>
      <w:szCs w:val="22"/>
      <w:lang w:val="en-US"/>
    </w:rPr>
  </w:style>
  <w:style w:type="paragraph" w:styleId="Heading6">
    <w:name w:val="heading 6"/>
    <w:basedOn w:val="Normal"/>
    <w:next w:val="Normal"/>
    <w:link w:val="Heading6Char"/>
    <w:uiPriority w:val="9"/>
    <w:semiHidden/>
    <w:unhideWhenUsed/>
    <w:qFormat/>
    <w:rsid w:val="009773FE"/>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9773FE"/>
    <w:pPr>
      <w:keepNext/>
      <w:keepLines/>
      <w:spacing w:before="40" w:after="0" w:line="278" w:lineRule="auto"/>
      <w:jc w:val="left"/>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9773FE"/>
    <w:pPr>
      <w:keepNext/>
      <w:keepLines/>
      <w:spacing w:after="0" w:line="278" w:lineRule="auto"/>
      <w:jc w:val="left"/>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9773FE"/>
    <w:pPr>
      <w:keepNext/>
      <w:keepLines/>
      <w:spacing w:after="0" w:line="278" w:lineRule="auto"/>
      <w:jc w:val="left"/>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7B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2767BF"/>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540E50"/>
    <w:rPr>
      <w:rFonts w:ascii="Times New Roman" w:eastAsiaTheme="majorEastAsia" w:hAnsi="Times New Roman" w:cstheme="majorBidi"/>
      <w:b/>
      <w:kern w:val="0"/>
      <w:szCs w:val="28"/>
      <w14:ligatures w14:val="none"/>
    </w:rPr>
  </w:style>
  <w:style w:type="character" w:customStyle="1" w:styleId="Heading4Char">
    <w:name w:val="Heading 4 Char"/>
    <w:basedOn w:val="DefaultParagraphFont"/>
    <w:link w:val="Heading4"/>
    <w:uiPriority w:val="9"/>
    <w:rsid w:val="00540E50"/>
    <w:rPr>
      <w:rFonts w:ascii="Times New Roman" w:eastAsiaTheme="majorEastAsia" w:hAnsi="Times New Roman" w:cstheme="majorBidi"/>
      <w:b/>
      <w:iCs/>
      <w:kern w:val="0"/>
      <w:szCs w:val="22"/>
      <w14:ligatures w14:val="none"/>
    </w:rPr>
  </w:style>
  <w:style w:type="character" w:customStyle="1" w:styleId="Heading5Char">
    <w:name w:val="Heading 5 Char"/>
    <w:basedOn w:val="DefaultParagraphFont"/>
    <w:link w:val="Heading5"/>
    <w:uiPriority w:val="9"/>
    <w:semiHidden/>
    <w:rsid w:val="00540E50"/>
    <w:rPr>
      <w:rFonts w:ascii="Times New Roman" w:eastAsiaTheme="majorEastAsia" w:hAnsi="Times New Roman" w:cstheme="majorBidi"/>
      <w:b/>
      <w:kern w:val="0"/>
      <w:szCs w:val="22"/>
      <w14:ligatures w14:val="none"/>
    </w:rPr>
  </w:style>
  <w:style w:type="character" w:customStyle="1" w:styleId="Heading6Char">
    <w:name w:val="Heading 6 Char"/>
    <w:basedOn w:val="DefaultParagraphFont"/>
    <w:link w:val="Heading6"/>
    <w:uiPriority w:val="9"/>
    <w:semiHidden/>
    <w:rsid w:val="00977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3FE"/>
    <w:rPr>
      <w:rFonts w:eastAsiaTheme="majorEastAsia" w:cstheme="majorBidi"/>
      <w:color w:val="272727" w:themeColor="text1" w:themeTint="D8"/>
    </w:rPr>
  </w:style>
  <w:style w:type="paragraph" w:styleId="Title">
    <w:name w:val="Title"/>
    <w:basedOn w:val="Normal"/>
    <w:next w:val="Normal"/>
    <w:link w:val="TitleChar"/>
    <w:uiPriority w:val="10"/>
    <w:qFormat/>
    <w:rsid w:val="009773FE"/>
    <w:pPr>
      <w:spacing w:after="80" w:line="240" w:lineRule="auto"/>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977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3FE"/>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977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3FE"/>
    <w:pPr>
      <w:spacing w:before="160" w:after="160" w:line="278" w:lineRule="auto"/>
      <w:jc w:val="center"/>
    </w:pPr>
    <w:rPr>
      <w:rFonts w:asciiTheme="minorHAnsi" w:hAnsiTheme="minorHAns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9773FE"/>
    <w:rPr>
      <w:i/>
      <w:iCs/>
      <w:color w:val="404040" w:themeColor="text1" w:themeTint="BF"/>
    </w:rPr>
  </w:style>
  <w:style w:type="paragraph" w:styleId="ListParagraph">
    <w:name w:val="List Paragraph"/>
    <w:basedOn w:val="Normal"/>
    <w:uiPriority w:val="34"/>
    <w:qFormat/>
    <w:rsid w:val="009773FE"/>
    <w:pPr>
      <w:spacing w:after="160" w:line="278" w:lineRule="auto"/>
      <w:ind w:left="720"/>
      <w:contextualSpacing/>
      <w:jc w:val="left"/>
    </w:pPr>
    <w:rPr>
      <w:rFonts w:asciiTheme="minorHAnsi" w:hAnsiTheme="minorHAnsi"/>
      <w:kern w:val="2"/>
      <w:lang w:val="en-US"/>
      <w14:ligatures w14:val="standardContextual"/>
    </w:rPr>
  </w:style>
  <w:style w:type="character" w:styleId="IntenseEmphasis">
    <w:name w:val="Intense Emphasis"/>
    <w:basedOn w:val="DefaultParagraphFont"/>
    <w:uiPriority w:val="21"/>
    <w:qFormat/>
    <w:rsid w:val="009773FE"/>
    <w:rPr>
      <w:i/>
      <w:iCs/>
      <w:color w:val="2F5496" w:themeColor="accent1" w:themeShade="BF"/>
    </w:rPr>
  </w:style>
  <w:style w:type="paragraph" w:styleId="IntenseQuote">
    <w:name w:val="Intense Quote"/>
    <w:basedOn w:val="Normal"/>
    <w:next w:val="Normal"/>
    <w:link w:val="IntenseQuoteChar"/>
    <w:uiPriority w:val="30"/>
    <w:qFormat/>
    <w:rsid w:val="009773FE"/>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i/>
      <w:iCs/>
      <w:color w:val="2F5496"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9773FE"/>
    <w:rPr>
      <w:i/>
      <w:iCs/>
      <w:color w:val="2F5496" w:themeColor="accent1" w:themeShade="BF"/>
    </w:rPr>
  </w:style>
  <w:style w:type="character" w:styleId="IntenseReference">
    <w:name w:val="Intense Reference"/>
    <w:basedOn w:val="DefaultParagraphFont"/>
    <w:uiPriority w:val="32"/>
    <w:qFormat/>
    <w:rsid w:val="009773FE"/>
    <w:rPr>
      <w:b/>
      <w:bCs/>
      <w:smallCaps/>
      <w:color w:val="2F5496" w:themeColor="accent1" w:themeShade="BF"/>
      <w:spacing w:val="5"/>
    </w:rPr>
  </w:style>
  <w:style w:type="table" w:styleId="TableGrid">
    <w:name w:val="Table Grid"/>
    <w:basedOn w:val="TableNormal"/>
    <w:uiPriority w:val="39"/>
    <w:rsid w:val="009773FE"/>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73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3FE"/>
    <w:rPr>
      <w:rFonts w:ascii="Times New Roman" w:hAnsi="Times New Roman"/>
      <w:kern w:val="0"/>
      <w:lang w:val="en"/>
      <w14:ligatures w14:val="none"/>
    </w:rPr>
  </w:style>
  <w:style w:type="paragraph" w:styleId="Footer">
    <w:name w:val="footer"/>
    <w:basedOn w:val="Normal"/>
    <w:link w:val="FooterChar"/>
    <w:uiPriority w:val="99"/>
    <w:unhideWhenUsed/>
    <w:rsid w:val="009773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3FE"/>
    <w:rPr>
      <w:rFonts w:ascii="Times New Roman" w:hAnsi="Times New Roman"/>
      <w:kern w:val="0"/>
      <w:lang w:val="en"/>
      <w14:ligatures w14:val="none"/>
    </w:rPr>
  </w:style>
  <w:style w:type="paragraph" w:styleId="TOCHeading">
    <w:name w:val="TOC Heading"/>
    <w:basedOn w:val="Heading1"/>
    <w:next w:val="Normal"/>
    <w:uiPriority w:val="39"/>
    <w:unhideWhenUsed/>
    <w:qFormat/>
    <w:rsid w:val="009773FE"/>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2">
    <w:name w:val="toc 2"/>
    <w:basedOn w:val="Normal"/>
    <w:next w:val="Normal"/>
    <w:autoRedefine/>
    <w:uiPriority w:val="39"/>
    <w:unhideWhenUsed/>
    <w:rsid w:val="009773FE"/>
    <w:pPr>
      <w:spacing w:after="100"/>
      <w:ind w:left="240"/>
    </w:pPr>
  </w:style>
  <w:style w:type="paragraph" w:styleId="TOC1">
    <w:name w:val="toc 1"/>
    <w:basedOn w:val="Normal"/>
    <w:next w:val="Normal"/>
    <w:autoRedefine/>
    <w:uiPriority w:val="39"/>
    <w:unhideWhenUsed/>
    <w:rsid w:val="009773FE"/>
    <w:pPr>
      <w:spacing w:after="100"/>
    </w:pPr>
  </w:style>
  <w:style w:type="character" w:styleId="Hyperlink">
    <w:name w:val="Hyperlink"/>
    <w:basedOn w:val="DefaultParagraphFont"/>
    <w:uiPriority w:val="99"/>
    <w:unhideWhenUsed/>
    <w:rsid w:val="009773FE"/>
    <w:rPr>
      <w:color w:val="0563C1" w:themeColor="hyperlink"/>
      <w:u w:val="single"/>
    </w:rPr>
  </w:style>
  <w:style w:type="character" w:styleId="CommentReference">
    <w:name w:val="annotation reference"/>
    <w:basedOn w:val="DefaultParagraphFont"/>
    <w:uiPriority w:val="99"/>
    <w:semiHidden/>
    <w:unhideWhenUsed/>
    <w:rsid w:val="00352F73"/>
    <w:rPr>
      <w:sz w:val="16"/>
      <w:szCs w:val="16"/>
    </w:rPr>
  </w:style>
  <w:style w:type="paragraph" w:styleId="CommentText">
    <w:name w:val="annotation text"/>
    <w:basedOn w:val="Normal"/>
    <w:link w:val="CommentTextChar"/>
    <w:uiPriority w:val="99"/>
    <w:unhideWhenUsed/>
    <w:rsid w:val="00352F73"/>
    <w:pPr>
      <w:spacing w:line="240" w:lineRule="auto"/>
    </w:pPr>
    <w:rPr>
      <w:sz w:val="20"/>
      <w:szCs w:val="20"/>
    </w:rPr>
  </w:style>
  <w:style w:type="character" w:customStyle="1" w:styleId="CommentTextChar">
    <w:name w:val="Comment Text Char"/>
    <w:basedOn w:val="DefaultParagraphFont"/>
    <w:link w:val="CommentText"/>
    <w:uiPriority w:val="99"/>
    <w:rsid w:val="00352F73"/>
    <w:rPr>
      <w:rFonts w:ascii="Times New Roman" w:hAnsi="Times New Roman"/>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352F73"/>
    <w:rPr>
      <w:b/>
      <w:bCs/>
    </w:rPr>
  </w:style>
  <w:style w:type="character" w:customStyle="1" w:styleId="CommentSubjectChar">
    <w:name w:val="Comment Subject Char"/>
    <w:basedOn w:val="CommentTextChar"/>
    <w:link w:val="CommentSubject"/>
    <w:uiPriority w:val="99"/>
    <w:semiHidden/>
    <w:rsid w:val="00352F73"/>
    <w:rPr>
      <w:rFonts w:ascii="Times New Roman" w:hAnsi="Times New Roman"/>
      <w:b/>
      <w:bCs/>
      <w:kern w:val="0"/>
      <w:sz w:val="20"/>
      <w:szCs w:val="20"/>
      <w:lang w:val="en"/>
      <w14:ligatures w14:val="none"/>
    </w:rPr>
  </w:style>
  <w:style w:type="character" w:styleId="UnresolvedMention">
    <w:name w:val="Unresolved Mention"/>
    <w:basedOn w:val="DefaultParagraphFont"/>
    <w:uiPriority w:val="99"/>
    <w:semiHidden/>
    <w:unhideWhenUsed/>
    <w:rsid w:val="00640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1-ssl.mzstatic.com/image/thumb/PurpleSource221/v4/63/52/a0/6352a087-d46d-1fde-6aac-965e86fc2cda/7224e056-7152-43c8-ab27-35980cf0e3ee_3_-_iOS__U00281284_x_2778_U0029.jpg/300x0w.jp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us-news.com/wp-content/uploads/sites/4/2025/02/EN-2048x1365-1.p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images.unidays.world/i/self-serve/content/offer80505d2d-5794-4eef-adcb-386c591c460d?w=640&amp;format=webp"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12</Pages>
  <Words>2689</Words>
  <Characters>16483</Characters>
  <Application>Microsoft Office Word</Application>
  <DocSecurity>0</DocSecurity>
  <Lines>329</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Keshu Jivabhai Karavadra (2439531)</cp:lastModifiedBy>
  <cp:revision>139</cp:revision>
  <dcterms:created xsi:type="dcterms:W3CDTF">2025-10-30T10:18:00Z</dcterms:created>
  <dcterms:modified xsi:type="dcterms:W3CDTF">2025-11-18T14:58:00Z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9e38c47c-d1a6-40f1-80b7-37d9c32f6589</vt:lpwstr>
  </property>
</Properties>
</file>