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2194580" w:displacedByCustomXml="next"/>
    <w:bookmarkEnd w:id="0" w:displacedByCustomXml="next"/>
    <w:sdt>
      <w:sdtPr>
        <w:rPr>
          <w:rFonts w:eastAsiaTheme="minorHAnsi"/>
          <w:color w:val="4472C4" w:themeColor="accent1"/>
          <w:kern w:val="2"/>
          <w:lang w:val="en-GB"/>
        </w:rPr>
        <w:id w:val="-1218980259"/>
        <w:docPartObj>
          <w:docPartGallery w:val="Cover Pages"/>
          <w:docPartUnique/>
        </w:docPartObj>
      </w:sdtPr>
      <w:sdtEndPr>
        <w:rPr>
          <w:rFonts w:ascii="Arial" w:eastAsiaTheme="minorEastAsia" w:hAnsi="Arial" w:cs="Arial"/>
          <w:color w:val="0070C0"/>
          <w:kern w:val="0"/>
          <w:sz w:val="36"/>
          <w:szCs w:val="36"/>
        </w:rPr>
      </w:sdtEndPr>
      <w:sdtContent>
        <w:p w14:paraId="7A43958A" w14:textId="14F75E87" w:rsidR="00F938FC" w:rsidRPr="00A30FD1" w:rsidRDefault="0006443C">
          <w:pPr>
            <w:pStyle w:val="NoSpacing"/>
            <w:spacing w:before="1540" w:after="240"/>
            <w:jc w:val="center"/>
            <w:rPr>
              <w:color w:val="4472C4" w:themeColor="accent1"/>
              <w:lang w:val="en-GB"/>
            </w:rPr>
          </w:pPr>
          <w:r w:rsidRPr="00A30FD1">
            <w:rPr>
              <w:noProof/>
              <w:lang w:val="en-GB"/>
              <w14:ligatures w14:val="none"/>
            </w:rPr>
            <w:drawing>
              <wp:anchor distT="0" distB="0" distL="114300" distR="114300" simplePos="0" relativeHeight="251659264" behindDoc="1" locked="0" layoutInCell="1" allowOverlap="1" wp14:anchorId="70F21D95" wp14:editId="2DFA33C1">
                <wp:simplePos x="0" y="0"/>
                <wp:positionH relativeFrom="column">
                  <wp:posOffset>-150125</wp:posOffset>
                </wp:positionH>
                <wp:positionV relativeFrom="page">
                  <wp:posOffset>388174</wp:posOffset>
                </wp:positionV>
                <wp:extent cx="2200275" cy="1101725"/>
                <wp:effectExtent l="0" t="0" r="9525" b="3175"/>
                <wp:wrapTight wrapText="bothSides">
                  <wp:wrapPolygon edited="0">
                    <wp:start x="0" y="0"/>
                    <wp:lineTo x="0" y="21289"/>
                    <wp:lineTo x="21506" y="21289"/>
                    <wp:lineTo x="21506" y="0"/>
                    <wp:lineTo x="0" y="0"/>
                  </wp:wrapPolygon>
                </wp:wrapTight>
                <wp:docPr id="10571561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0275" cy="1101725"/>
                        </a:xfrm>
                        <a:prstGeom prst="rect">
                          <a:avLst/>
                        </a:prstGeom>
                        <a:noFill/>
                        <a:ln>
                          <a:noFill/>
                        </a:ln>
                      </pic:spPr>
                    </pic:pic>
                  </a:graphicData>
                </a:graphic>
              </wp:anchor>
            </w:drawing>
          </w:r>
          <w:r w:rsidR="00F938FC" w:rsidRPr="00A30FD1">
            <w:rPr>
              <w:noProof/>
              <w:color w:val="4472C4" w:themeColor="accent1"/>
              <w:lang w:val="en-GB"/>
            </w:rPr>
            <w:drawing>
              <wp:inline distT="0" distB="0" distL="0" distR="0" wp14:anchorId="10A2975E" wp14:editId="08911E8F">
                <wp:extent cx="2248573" cy="1191296"/>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287157" cy="1211738"/>
                        </a:xfrm>
                        <a:prstGeom prst="rect">
                          <a:avLst/>
                        </a:prstGeom>
                        <a:noFill/>
                        <a:ln>
                          <a:noFill/>
                        </a:ln>
                      </pic:spPr>
                    </pic:pic>
                  </a:graphicData>
                </a:graphic>
              </wp:inline>
            </w:drawing>
          </w:r>
        </w:p>
        <w:p w14:paraId="00B7A847" w14:textId="47C2F852" w:rsidR="000A0AE7" w:rsidRPr="00A30FD1" w:rsidRDefault="000B104A" w:rsidP="000B104A">
          <w:pPr>
            <w:pStyle w:val="NoSpacing"/>
            <w:rPr>
              <w:rFonts w:ascii="Arial" w:hAnsi="Arial" w:cs="Arial"/>
              <w:b/>
              <w:bCs/>
              <w:sz w:val="36"/>
              <w:szCs w:val="36"/>
              <w:lang w:val="en-GB"/>
              <w14:ligatures w14:val="none"/>
            </w:rPr>
          </w:pPr>
          <w:r w:rsidRPr="00A30FD1">
            <w:rPr>
              <w:rFonts w:ascii="Arial" w:hAnsi="Arial" w:cs="Arial"/>
              <w:b/>
              <w:bCs/>
              <w:sz w:val="36"/>
              <w:szCs w:val="36"/>
              <w:lang w:val="en-GB"/>
              <w14:ligatures w14:val="none"/>
            </w:rPr>
            <w:t>Assignment</w:t>
          </w:r>
          <w:r w:rsidR="00F938FC" w:rsidRPr="00A30FD1">
            <w:rPr>
              <w:rFonts w:ascii="Arial" w:hAnsi="Arial" w:cs="Arial"/>
              <w:b/>
              <w:bCs/>
              <w:sz w:val="36"/>
              <w:szCs w:val="36"/>
              <w:lang w:val="en-GB"/>
              <w14:ligatures w14:val="none"/>
            </w:rPr>
            <w:t xml:space="preserve">: </w:t>
          </w:r>
          <w:bookmarkStart w:id="1" w:name="_Hlk153970026"/>
          <w:r w:rsidR="00BB648B" w:rsidRPr="00A30FD1">
            <w:rPr>
              <w:rFonts w:ascii="Arial" w:hAnsi="Arial" w:cs="Arial"/>
              <w:sz w:val="36"/>
              <w:szCs w:val="36"/>
              <w:lang w:val="en-GB"/>
              <w14:ligatures w14:val="none"/>
            </w:rPr>
            <w:t>A Change Management Plan</w:t>
          </w:r>
          <w:bookmarkEnd w:id="1"/>
        </w:p>
        <w:p w14:paraId="6BDCAC09" w14:textId="6F50902B" w:rsidR="00F938FC" w:rsidRPr="00A30FD1" w:rsidRDefault="00F938FC" w:rsidP="000B104A">
          <w:pPr>
            <w:pStyle w:val="NoSpacing"/>
            <w:rPr>
              <w:rFonts w:ascii="Arial" w:eastAsiaTheme="majorEastAsia" w:hAnsi="Arial" w:cs="Arial"/>
              <w:b/>
              <w:bCs/>
              <w:sz w:val="36"/>
              <w:szCs w:val="36"/>
              <w:lang w:val="en-GB"/>
              <w14:ligatures w14:val="none"/>
            </w:rPr>
          </w:pPr>
          <w:r w:rsidRPr="00A30FD1">
            <w:rPr>
              <w:rFonts w:ascii="Arial" w:hAnsi="Arial" w:cs="Arial"/>
              <w:b/>
              <w:bCs/>
              <w:sz w:val="36"/>
              <w:szCs w:val="36"/>
              <w:lang w:val="en-GB"/>
            </w:rPr>
            <w:t xml:space="preserve">                                   </w:t>
          </w:r>
        </w:p>
        <w:p w14:paraId="0BC0BC86" w14:textId="55265E03" w:rsidR="00F938FC" w:rsidRPr="00A30FD1" w:rsidRDefault="00F938FC" w:rsidP="00F938FC">
          <w:pPr>
            <w:spacing w:line="360" w:lineRule="auto"/>
            <w:jc w:val="both"/>
            <w:rPr>
              <w:rFonts w:ascii="Arial" w:hAnsi="Arial" w:cs="Arial"/>
              <w:b/>
              <w:bCs/>
              <w:sz w:val="36"/>
              <w:szCs w:val="36"/>
            </w:rPr>
          </w:pPr>
          <w:r w:rsidRPr="00A30FD1">
            <w:rPr>
              <w:rFonts w:ascii="Arial" w:hAnsi="Arial" w:cs="Arial"/>
              <w:b/>
              <w:bCs/>
              <w:sz w:val="36"/>
              <w:szCs w:val="36"/>
            </w:rPr>
            <w:t>Program</w:t>
          </w:r>
          <w:r w:rsidR="00027C28" w:rsidRPr="00A30FD1">
            <w:rPr>
              <w:rFonts w:ascii="Arial" w:hAnsi="Arial" w:cs="Arial"/>
              <w:b/>
              <w:bCs/>
              <w:sz w:val="36"/>
              <w:szCs w:val="36"/>
            </w:rPr>
            <w:t>me</w:t>
          </w:r>
          <w:r w:rsidRPr="00A30FD1">
            <w:rPr>
              <w:rFonts w:ascii="Arial" w:hAnsi="Arial" w:cs="Arial"/>
              <w:b/>
              <w:bCs/>
              <w:sz w:val="36"/>
              <w:szCs w:val="36"/>
            </w:rPr>
            <w:t xml:space="preserve">: </w:t>
          </w:r>
          <w:r w:rsidRPr="00A30FD1">
            <w:rPr>
              <w:rFonts w:ascii="Arial" w:hAnsi="Arial" w:cs="Arial"/>
              <w:sz w:val="36"/>
              <w:szCs w:val="36"/>
            </w:rPr>
            <w:t>Leadership and Management Skills for the Workplace</w:t>
          </w:r>
        </w:p>
        <w:p w14:paraId="04C7FD5D" w14:textId="77777777" w:rsidR="00F909A0" w:rsidRDefault="00F938FC" w:rsidP="00F938FC">
          <w:pPr>
            <w:spacing w:line="360" w:lineRule="auto"/>
            <w:jc w:val="both"/>
            <w:rPr>
              <w:rFonts w:ascii="Arial" w:hAnsi="Arial" w:cs="Arial"/>
              <w:sz w:val="36"/>
              <w:szCs w:val="36"/>
            </w:rPr>
          </w:pPr>
          <w:r w:rsidRPr="00A30FD1">
            <w:rPr>
              <w:rFonts w:ascii="Arial" w:hAnsi="Arial" w:cs="Arial"/>
              <w:b/>
              <w:bCs/>
              <w:sz w:val="36"/>
              <w:szCs w:val="36"/>
            </w:rPr>
            <w:t>Module:</w:t>
          </w:r>
          <w:r w:rsidR="00027C28" w:rsidRPr="00A30FD1">
            <w:rPr>
              <w:rFonts w:ascii="Arial" w:hAnsi="Arial" w:cs="Arial"/>
              <w:b/>
              <w:bCs/>
              <w:sz w:val="36"/>
              <w:szCs w:val="36"/>
            </w:rPr>
            <w:t xml:space="preserve"> </w:t>
          </w:r>
          <w:r w:rsidR="00027C28" w:rsidRPr="00A30FD1">
            <w:rPr>
              <w:rFonts w:ascii="Arial" w:hAnsi="Arial" w:cs="Arial"/>
              <w:sz w:val="36"/>
              <w:szCs w:val="36"/>
            </w:rPr>
            <w:t>Leading and Implementing Workplace Change</w:t>
          </w:r>
        </w:p>
        <w:p w14:paraId="1E8B8008" w14:textId="01F24B05" w:rsidR="00F938FC" w:rsidRPr="00A30FD1" w:rsidRDefault="00F909A0" w:rsidP="00F938FC">
          <w:pPr>
            <w:spacing w:line="360" w:lineRule="auto"/>
            <w:jc w:val="both"/>
            <w:rPr>
              <w:rFonts w:ascii="Arial" w:hAnsi="Arial" w:cs="Arial"/>
              <w:sz w:val="36"/>
              <w:szCs w:val="36"/>
            </w:rPr>
          </w:pPr>
          <w:r w:rsidRPr="00F909A0">
            <w:rPr>
              <w:rFonts w:ascii="Arial" w:hAnsi="Arial" w:cs="Arial"/>
              <w:b/>
              <w:bCs/>
              <w:sz w:val="36"/>
              <w:szCs w:val="36"/>
            </w:rPr>
            <w:t>Code:</w:t>
          </w:r>
          <w:r w:rsidR="00027C28" w:rsidRPr="00A30FD1">
            <w:rPr>
              <w:rFonts w:ascii="Arial" w:hAnsi="Arial" w:cs="Arial"/>
              <w:sz w:val="36"/>
              <w:szCs w:val="36"/>
            </w:rPr>
            <w:t xml:space="preserve"> </w:t>
          </w:r>
          <w:r w:rsidR="00A34711" w:rsidRPr="00A30FD1">
            <w:rPr>
              <w:rFonts w:ascii="Arial" w:hAnsi="Arial" w:cs="Arial"/>
              <w:sz w:val="36"/>
              <w:szCs w:val="36"/>
            </w:rPr>
            <w:t>BMSW6103</w:t>
          </w:r>
        </w:p>
        <w:p w14:paraId="68BB6F5F" w14:textId="69FC8DF4" w:rsidR="00F938FC" w:rsidRPr="00A30FD1" w:rsidRDefault="00F938FC" w:rsidP="00F938FC">
          <w:pPr>
            <w:spacing w:line="360" w:lineRule="auto"/>
            <w:jc w:val="both"/>
            <w:rPr>
              <w:rFonts w:ascii="Arial" w:hAnsi="Arial" w:cs="Arial"/>
              <w:b/>
              <w:bCs/>
              <w:sz w:val="36"/>
              <w:szCs w:val="36"/>
            </w:rPr>
          </w:pPr>
          <w:r w:rsidRPr="00A30FD1">
            <w:rPr>
              <w:rFonts w:ascii="Arial" w:hAnsi="Arial" w:cs="Arial"/>
              <w:b/>
              <w:bCs/>
              <w:sz w:val="36"/>
              <w:szCs w:val="36"/>
            </w:rPr>
            <w:t xml:space="preserve">Lecturer: </w:t>
          </w:r>
          <w:r w:rsidRPr="00A30FD1">
            <w:rPr>
              <w:rFonts w:ascii="Arial" w:hAnsi="Arial" w:cs="Arial"/>
              <w:sz w:val="36"/>
              <w:szCs w:val="36"/>
            </w:rPr>
            <w:t>Nadeem Mirza</w:t>
          </w:r>
        </w:p>
        <w:p w14:paraId="79AC7FC0" w14:textId="23E8E60F" w:rsidR="00F938FC" w:rsidRPr="00A30FD1" w:rsidRDefault="00F938FC" w:rsidP="00F938FC">
          <w:pPr>
            <w:spacing w:line="360" w:lineRule="auto"/>
            <w:jc w:val="both"/>
            <w:rPr>
              <w:rFonts w:ascii="Arial" w:hAnsi="Arial" w:cs="Arial"/>
              <w:b/>
              <w:bCs/>
              <w:sz w:val="36"/>
              <w:szCs w:val="36"/>
            </w:rPr>
          </w:pPr>
          <w:r w:rsidRPr="00A30FD1">
            <w:rPr>
              <w:rFonts w:ascii="Arial" w:hAnsi="Arial" w:cs="Arial"/>
              <w:b/>
              <w:bCs/>
              <w:sz w:val="36"/>
              <w:szCs w:val="36"/>
            </w:rPr>
            <w:t xml:space="preserve">Student: </w:t>
          </w:r>
          <w:r w:rsidRPr="00A30FD1">
            <w:rPr>
              <w:rFonts w:ascii="Arial" w:hAnsi="Arial" w:cs="Arial"/>
              <w:sz w:val="36"/>
              <w:szCs w:val="36"/>
            </w:rPr>
            <w:t>Diego Armando Torres Betancourt</w:t>
          </w:r>
        </w:p>
        <w:p w14:paraId="69ADECB2" w14:textId="3E47E1B2" w:rsidR="00F938FC" w:rsidRPr="00A30FD1" w:rsidRDefault="00F938FC" w:rsidP="00F938FC">
          <w:pPr>
            <w:spacing w:line="360" w:lineRule="auto"/>
            <w:jc w:val="both"/>
            <w:rPr>
              <w:rFonts w:ascii="Arial" w:hAnsi="Arial" w:cs="Arial"/>
              <w:b/>
              <w:bCs/>
              <w:sz w:val="36"/>
              <w:szCs w:val="36"/>
            </w:rPr>
          </w:pPr>
          <w:r w:rsidRPr="00A30FD1">
            <w:rPr>
              <w:rFonts w:ascii="Arial" w:hAnsi="Arial" w:cs="Arial"/>
              <w:b/>
              <w:bCs/>
              <w:sz w:val="36"/>
              <w:szCs w:val="36"/>
            </w:rPr>
            <w:t>Student ID</w:t>
          </w:r>
          <w:r w:rsidR="00F25D33" w:rsidRPr="00A30FD1">
            <w:rPr>
              <w:rFonts w:ascii="Arial" w:hAnsi="Arial" w:cs="Arial"/>
              <w:b/>
              <w:bCs/>
              <w:sz w:val="36"/>
              <w:szCs w:val="36"/>
            </w:rPr>
            <w:t xml:space="preserve"> number</w:t>
          </w:r>
          <w:r w:rsidRPr="00A30FD1">
            <w:rPr>
              <w:rFonts w:ascii="Arial" w:hAnsi="Arial" w:cs="Arial"/>
              <w:b/>
              <w:bCs/>
              <w:sz w:val="36"/>
              <w:szCs w:val="36"/>
            </w:rPr>
            <w:t xml:space="preserve">: </w:t>
          </w:r>
          <w:r w:rsidRPr="00A30FD1">
            <w:rPr>
              <w:rFonts w:ascii="Arial" w:hAnsi="Arial" w:cs="Arial"/>
              <w:sz w:val="36"/>
              <w:szCs w:val="36"/>
            </w:rPr>
            <w:t>2133739</w:t>
          </w:r>
        </w:p>
        <w:p w14:paraId="505E63EC" w14:textId="77777777" w:rsidR="00F938FC" w:rsidRPr="00A30FD1" w:rsidRDefault="00F938FC" w:rsidP="00F938FC">
          <w:pPr>
            <w:spacing w:before="120"/>
            <w:rPr>
              <w:color w:val="404040" w:themeColor="text1" w:themeTint="BF"/>
              <w:sz w:val="36"/>
              <w:szCs w:val="36"/>
            </w:rPr>
          </w:pPr>
        </w:p>
        <w:p w14:paraId="03329F7A" w14:textId="32534108" w:rsidR="00F938FC" w:rsidRPr="00A30FD1" w:rsidRDefault="00F938FC" w:rsidP="00F938FC">
          <w:pPr>
            <w:pStyle w:val="NoSpacing"/>
            <w:rPr>
              <w:color w:val="4472C4" w:themeColor="accent1"/>
              <w:sz w:val="28"/>
              <w:szCs w:val="28"/>
              <w:lang w:val="en-GB"/>
            </w:rPr>
          </w:pPr>
        </w:p>
        <w:p w14:paraId="2886AB7B" w14:textId="026187A6" w:rsidR="00A8358B" w:rsidRPr="00A30FD1" w:rsidRDefault="00F938FC" w:rsidP="00554A52">
          <w:pPr>
            <w:pStyle w:val="NoSpacing"/>
            <w:spacing w:before="480"/>
            <w:jc w:val="center"/>
            <w:rPr>
              <w:color w:val="4472C4" w:themeColor="accent1"/>
              <w:lang w:val="en-GB"/>
            </w:rPr>
          </w:pPr>
          <w:r w:rsidRPr="00A30FD1">
            <w:rPr>
              <w:noProof/>
              <w:color w:val="4472C4" w:themeColor="accent1"/>
              <w:lang w:val="en-GB"/>
            </w:rPr>
            <w:drawing>
              <wp:inline distT="0" distB="0" distL="0" distR="0" wp14:anchorId="795124EF" wp14:editId="45BFF486">
                <wp:extent cx="2026692" cy="1278931"/>
                <wp:effectExtent l="0" t="0" r="0"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026692" cy="1278931"/>
                        </a:xfrm>
                        <a:prstGeom prst="rect">
                          <a:avLst/>
                        </a:prstGeom>
                      </pic:spPr>
                    </pic:pic>
                  </a:graphicData>
                </a:graphic>
              </wp:inline>
            </w:drawing>
          </w:r>
          <w:r w:rsidRPr="00A30FD1">
            <w:rPr>
              <w:rFonts w:ascii="Arial" w:hAnsi="Arial" w:cs="Arial"/>
              <w:color w:val="0070C0"/>
              <w:sz w:val="36"/>
              <w:szCs w:val="36"/>
              <w:lang w:val="en-GB"/>
            </w:rPr>
            <w:br w:type="page"/>
          </w:r>
        </w:p>
      </w:sdtContent>
    </w:sdt>
    <w:p w14:paraId="23433F88" w14:textId="77777777" w:rsidR="00083ED1" w:rsidRPr="00A30FD1" w:rsidRDefault="00E330E8" w:rsidP="00831CCE">
      <w:pPr>
        <w:pStyle w:val="ListParagraph"/>
        <w:spacing w:line="360" w:lineRule="auto"/>
        <w:jc w:val="both"/>
        <w:rPr>
          <w:rFonts w:ascii="Arial" w:hAnsi="Arial" w:cs="Arial"/>
          <w:b/>
          <w:bCs/>
          <w:color w:val="4472C4" w:themeColor="accent1"/>
          <w:sz w:val="28"/>
          <w:szCs w:val="28"/>
        </w:rPr>
      </w:pPr>
      <w:r w:rsidRPr="00A30FD1">
        <w:rPr>
          <w:rFonts w:ascii="Arial" w:hAnsi="Arial" w:cs="Arial"/>
          <w:b/>
          <w:bCs/>
          <w:color w:val="4472C4" w:themeColor="accent1"/>
          <w:sz w:val="28"/>
          <w:szCs w:val="28"/>
        </w:rPr>
        <w:lastRenderedPageBreak/>
        <w:t>Index</w:t>
      </w:r>
    </w:p>
    <w:p w14:paraId="7A20864C" w14:textId="21E1EB07" w:rsidR="00056A4D" w:rsidRPr="00A30FD1" w:rsidRDefault="00083ED1" w:rsidP="00831CCE">
      <w:pPr>
        <w:spacing w:line="360" w:lineRule="auto"/>
        <w:jc w:val="both"/>
        <w:rPr>
          <w:rFonts w:ascii="Arial" w:eastAsia="Times New Roman" w:hAnsi="Arial" w:cs="Arial"/>
          <w:kern w:val="0"/>
          <w:sz w:val="24"/>
          <w:szCs w:val="24"/>
          <w:lang w:eastAsia="es-ES"/>
          <w14:ligatures w14:val="none"/>
        </w:rPr>
      </w:pPr>
      <w:r w:rsidRPr="00A30FD1">
        <w:rPr>
          <w:rFonts w:ascii="Arial" w:eastAsia="Times New Roman" w:hAnsi="Arial" w:cs="Arial"/>
          <w:kern w:val="0"/>
          <w:sz w:val="24"/>
          <w:szCs w:val="24"/>
          <w:lang w:eastAsia="es-ES"/>
          <w14:ligatures w14:val="none"/>
        </w:rPr>
        <w:t xml:space="preserve">1. A brief review </w:t>
      </w:r>
      <w:r w:rsidR="00ED5806" w:rsidRPr="00A30FD1">
        <w:rPr>
          <w:rFonts w:ascii="Arial" w:eastAsia="Times New Roman" w:hAnsi="Arial" w:cs="Arial"/>
          <w:kern w:val="0"/>
          <w:sz w:val="24"/>
          <w:szCs w:val="24"/>
          <w:lang w:eastAsia="es-ES"/>
          <w14:ligatures w14:val="none"/>
        </w:rPr>
        <w:t>of Lidl</w:t>
      </w:r>
      <w:r w:rsidR="009D5405" w:rsidRPr="00A30FD1">
        <w:rPr>
          <w:rFonts w:ascii="Arial" w:eastAsia="Times New Roman" w:hAnsi="Arial" w:cs="Arial"/>
          <w:kern w:val="0"/>
          <w:sz w:val="24"/>
          <w:szCs w:val="24"/>
          <w:lang w:eastAsia="es-ES"/>
          <w14:ligatures w14:val="none"/>
        </w:rPr>
        <w:t xml:space="preserve"> </w:t>
      </w:r>
      <w:r w:rsidR="00E870DD" w:rsidRPr="00A30FD1">
        <w:rPr>
          <w:rFonts w:ascii="Arial" w:eastAsia="Times New Roman" w:hAnsi="Arial" w:cs="Arial"/>
          <w:kern w:val="0"/>
          <w:sz w:val="24"/>
          <w:szCs w:val="24"/>
          <w:lang w:eastAsia="es-ES"/>
          <w14:ligatures w14:val="none"/>
        </w:rPr>
        <w:t>………………………………………………</w:t>
      </w:r>
      <w:r w:rsidR="00CC676F" w:rsidRPr="00A30FD1">
        <w:rPr>
          <w:rFonts w:ascii="Arial" w:eastAsia="Times New Roman" w:hAnsi="Arial" w:cs="Arial"/>
          <w:kern w:val="0"/>
          <w:sz w:val="24"/>
          <w:szCs w:val="24"/>
          <w:lang w:eastAsia="es-ES"/>
          <w14:ligatures w14:val="none"/>
        </w:rPr>
        <w:t>…………</w:t>
      </w:r>
      <w:r w:rsidR="00E870DD" w:rsidRPr="00A30FD1">
        <w:rPr>
          <w:rFonts w:ascii="Arial" w:eastAsia="Times New Roman" w:hAnsi="Arial" w:cs="Arial"/>
          <w:kern w:val="0"/>
          <w:sz w:val="24"/>
          <w:szCs w:val="24"/>
          <w:lang w:eastAsia="es-ES"/>
          <w14:ligatures w14:val="none"/>
        </w:rPr>
        <w:t>…</w:t>
      </w:r>
      <w:r w:rsidR="006F63EC" w:rsidRPr="00A30FD1">
        <w:rPr>
          <w:rFonts w:ascii="Arial" w:eastAsia="Times New Roman" w:hAnsi="Arial" w:cs="Arial"/>
          <w:kern w:val="0"/>
          <w:sz w:val="24"/>
          <w:szCs w:val="24"/>
          <w:lang w:eastAsia="es-ES"/>
          <w14:ligatures w14:val="none"/>
        </w:rPr>
        <w:t>…</w:t>
      </w:r>
      <w:r w:rsidR="00A9004C" w:rsidRPr="00A30FD1">
        <w:rPr>
          <w:rFonts w:ascii="Arial" w:eastAsia="Times New Roman" w:hAnsi="Arial" w:cs="Arial"/>
          <w:kern w:val="0"/>
          <w:sz w:val="24"/>
          <w:szCs w:val="24"/>
          <w:lang w:eastAsia="es-ES"/>
          <w14:ligatures w14:val="none"/>
        </w:rPr>
        <w:t xml:space="preserve"> 3</w:t>
      </w:r>
    </w:p>
    <w:p w14:paraId="3C42B25D" w14:textId="56122A47" w:rsidR="00E330E8" w:rsidRPr="00A30FD1" w:rsidRDefault="00083ED1" w:rsidP="00831CCE">
      <w:pPr>
        <w:spacing w:line="360" w:lineRule="auto"/>
        <w:jc w:val="both"/>
        <w:rPr>
          <w:rFonts w:ascii="Arial" w:eastAsia="Times New Roman" w:hAnsi="Arial" w:cs="Arial"/>
          <w:kern w:val="0"/>
          <w:sz w:val="24"/>
          <w:szCs w:val="24"/>
          <w:lang w:eastAsia="es-ES"/>
          <w14:ligatures w14:val="none"/>
        </w:rPr>
      </w:pPr>
      <w:r w:rsidRPr="00A30FD1">
        <w:rPr>
          <w:rFonts w:ascii="Arial" w:eastAsia="Times New Roman" w:hAnsi="Arial" w:cs="Arial"/>
          <w:kern w:val="0"/>
          <w:sz w:val="24"/>
          <w:szCs w:val="24"/>
          <w:lang w:eastAsia="es-ES"/>
          <w14:ligatures w14:val="none"/>
        </w:rPr>
        <w:t xml:space="preserve">2. </w:t>
      </w:r>
      <w:r w:rsidR="00BE334E" w:rsidRPr="00A30FD1">
        <w:rPr>
          <w:rFonts w:ascii="Arial" w:eastAsia="Times New Roman" w:hAnsi="Arial" w:cs="Arial"/>
          <w:kern w:val="0"/>
          <w:sz w:val="24"/>
          <w:szCs w:val="24"/>
          <w:lang w:eastAsia="es-ES"/>
          <w14:ligatures w14:val="none"/>
        </w:rPr>
        <w:t>Internal Environmental: SWOT Analysis</w:t>
      </w:r>
      <w:r w:rsidR="00E870DD" w:rsidRPr="00A30FD1">
        <w:rPr>
          <w:rFonts w:ascii="Arial" w:eastAsia="Times New Roman" w:hAnsi="Arial" w:cs="Arial"/>
          <w:kern w:val="0"/>
          <w:sz w:val="24"/>
          <w:szCs w:val="24"/>
          <w:lang w:eastAsia="es-ES"/>
          <w14:ligatures w14:val="none"/>
        </w:rPr>
        <w:t>………………………</w:t>
      </w:r>
      <w:r w:rsidR="00CC676F" w:rsidRPr="00A30FD1">
        <w:rPr>
          <w:rFonts w:ascii="Arial" w:eastAsia="Times New Roman" w:hAnsi="Arial" w:cs="Arial"/>
          <w:kern w:val="0"/>
          <w:sz w:val="24"/>
          <w:szCs w:val="24"/>
          <w:lang w:eastAsia="es-ES"/>
          <w14:ligatures w14:val="none"/>
        </w:rPr>
        <w:t>………...</w:t>
      </w:r>
      <w:r w:rsidR="00E870DD" w:rsidRPr="00A30FD1">
        <w:rPr>
          <w:rFonts w:ascii="Arial" w:eastAsia="Times New Roman" w:hAnsi="Arial" w:cs="Arial"/>
          <w:kern w:val="0"/>
          <w:sz w:val="24"/>
          <w:szCs w:val="24"/>
          <w:lang w:eastAsia="es-ES"/>
          <w14:ligatures w14:val="none"/>
        </w:rPr>
        <w:t>…</w:t>
      </w:r>
      <w:r w:rsidR="00A9004C" w:rsidRPr="00A30FD1">
        <w:rPr>
          <w:rFonts w:ascii="Arial" w:eastAsia="Times New Roman" w:hAnsi="Arial" w:cs="Arial"/>
          <w:kern w:val="0"/>
          <w:sz w:val="24"/>
          <w:szCs w:val="24"/>
          <w:lang w:eastAsia="es-ES"/>
          <w14:ligatures w14:val="none"/>
        </w:rPr>
        <w:t>…… 4</w:t>
      </w:r>
    </w:p>
    <w:p w14:paraId="038EBD99" w14:textId="464C9013" w:rsidR="00167E0D" w:rsidRPr="00A30FD1" w:rsidRDefault="006A4682" w:rsidP="00831CCE">
      <w:pPr>
        <w:spacing w:line="360" w:lineRule="auto"/>
        <w:jc w:val="both"/>
        <w:rPr>
          <w:rFonts w:ascii="Arial" w:eastAsia="Times New Roman" w:hAnsi="Arial" w:cs="Arial"/>
          <w:kern w:val="0"/>
          <w:sz w:val="24"/>
          <w:szCs w:val="24"/>
          <w:lang w:eastAsia="es-ES"/>
          <w14:ligatures w14:val="none"/>
        </w:rPr>
      </w:pPr>
      <w:r w:rsidRPr="00A30FD1">
        <w:rPr>
          <w:rFonts w:ascii="Arial" w:eastAsia="Times New Roman" w:hAnsi="Arial" w:cs="Arial"/>
          <w:kern w:val="0"/>
          <w:sz w:val="24"/>
          <w:szCs w:val="24"/>
          <w:lang w:eastAsia="es-ES"/>
          <w14:ligatures w14:val="none"/>
        </w:rPr>
        <w:t xml:space="preserve">3. </w:t>
      </w:r>
      <w:r w:rsidR="00167E0D" w:rsidRPr="00A30FD1">
        <w:rPr>
          <w:rFonts w:ascii="Arial" w:eastAsia="Times New Roman" w:hAnsi="Arial" w:cs="Arial"/>
          <w:kern w:val="0"/>
          <w:sz w:val="24"/>
          <w:szCs w:val="24"/>
          <w:lang w:eastAsia="es-ES"/>
          <w14:ligatures w14:val="none"/>
        </w:rPr>
        <w:t>External Environmental: PESTLE Analysis</w:t>
      </w:r>
      <w:r w:rsidR="00E870DD" w:rsidRPr="00A30FD1">
        <w:rPr>
          <w:rFonts w:ascii="Arial" w:eastAsia="Times New Roman" w:hAnsi="Arial" w:cs="Arial"/>
          <w:kern w:val="0"/>
          <w:sz w:val="24"/>
          <w:szCs w:val="24"/>
          <w:lang w:eastAsia="es-ES"/>
          <w14:ligatures w14:val="none"/>
        </w:rPr>
        <w:t xml:space="preserve"> ………………………</w:t>
      </w:r>
      <w:r w:rsidR="00CC676F" w:rsidRPr="00A30FD1">
        <w:rPr>
          <w:rFonts w:ascii="Arial" w:eastAsia="Times New Roman" w:hAnsi="Arial" w:cs="Arial"/>
          <w:kern w:val="0"/>
          <w:sz w:val="24"/>
          <w:szCs w:val="24"/>
          <w:lang w:eastAsia="es-ES"/>
          <w14:ligatures w14:val="none"/>
        </w:rPr>
        <w:t>……….</w:t>
      </w:r>
      <w:r w:rsidR="00E870DD" w:rsidRPr="00A30FD1">
        <w:rPr>
          <w:rFonts w:ascii="Arial" w:eastAsia="Times New Roman" w:hAnsi="Arial" w:cs="Arial"/>
          <w:kern w:val="0"/>
          <w:sz w:val="24"/>
          <w:szCs w:val="24"/>
          <w:lang w:eastAsia="es-ES"/>
          <w14:ligatures w14:val="none"/>
        </w:rPr>
        <w:t>…</w:t>
      </w:r>
      <w:r w:rsidR="007863DA" w:rsidRPr="00A30FD1">
        <w:rPr>
          <w:rFonts w:ascii="Arial" w:eastAsia="Times New Roman" w:hAnsi="Arial" w:cs="Arial"/>
          <w:kern w:val="0"/>
          <w:sz w:val="24"/>
          <w:szCs w:val="24"/>
          <w:lang w:eastAsia="es-ES"/>
          <w14:ligatures w14:val="none"/>
        </w:rPr>
        <w:t>. 5/6</w:t>
      </w:r>
    </w:p>
    <w:p w14:paraId="3F6406A3" w14:textId="7E2251EA" w:rsidR="00971F27" w:rsidRPr="005E2AF9" w:rsidRDefault="00971F27" w:rsidP="00831CCE">
      <w:pPr>
        <w:spacing w:line="360" w:lineRule="auto"/>
        <w:jc w:val="both"/>
        <w:rPr>
          <w:rFonts w:ascii="Arial" w:eastAsia="Times New Roman" w:hAnsi="Arial" w:cs="Arial"/>
          <w:kern w:val="0"/>
          <w:lang w:eastAsia="es-ES"/>
          <w14:ligatures w14:val="none"/>
        </w:rPr>
      </w:pPr>
      <w:r w:rsidRPr="005E2AF9">
        <w:rPr>
          <w:rFonts w:ascii="Arial" w:eastAsia="Times New Roman" w:hAnsi="Arial" w:cs="Arial"/>
          <w:kern w:val="0"/>
          <w:lang w:eastAsia="es-ES"/>
          <w14:ligatures w14:val="none"/>
        </w:rPr>
        <w:t>3.</w:t>
      </w:r>
      <w:r w:rsidR="003A2459" w:rsidRPr="005E2AF9">
        <w:rPr>
          <w:rFonts w:ascii="Arial" w:eastAsia="Times New Roman" w:hAnsi="Arial" w:cs="Arial"/>
          <w:kern w:val="0"/>
          <w:lang w:eastAsia="es-ES"/>
          <w14:ligatures w14:val="none"/>
        </w:rPr>
        <w:t>2</w:t>
      </w:r>
      <w:r w:rsidRPr="005E2AF9">
        <w:rPr>
          <w:rFonts w:ascii="Arial" w:eastAsia="Times New Roman" w:hAnsi="Arial" w:cs="Arial"/>
          <w:kern w:val="0"/>
          <w:lang w:eastAsia="es-ES"/>
          <w14:ligatures w14:val="none"/>
        </w:rPr>
        <w:t xml:space="preserve"> Porter Five Forces Analysis</w:t>
      </w:r>
      <w:r w:rsidR="001434E7" w:rsidRPr="005E2AF9">
        <w:rPr>
          <w:rFonts w:ascii="Arial" w:eastAsia="Times New Roman" w:hAnsi="Arial" w:cs="Arial"/>
          <w:kern w:val="0"/>
          <w:lang w:eastAsia="es-ES"/>
          <w14:ligatures w14:val="none"/>
        </w:rPr>
        <w:t xml:space="preserve"> …………………………</w:t>
      </w:r>
      <w:r w:rsidR="00F16D36">
        <w:rPr>
          <w:rFonts w:ascii="Arial" w:eastAsia="Times New Roman" w:hAnsi="Arial" w:cs="Arial"/>
          <w:kern w:val="0"/>
          <w:lang w:eastAsia="es-ES"/>
          <w14:ligatures w14:val="none"/>
        </w:rPr>
        <w:t>...</w:t>
      </w:r>
      <w:r w:rsidR="001434E7" w:rsidRPr="005E2AF9">
        <w:rPr>
          <w:rFonts w:ascii="Arial" w:eastAsia="Times New Roman" w:hAnsi="Arial" w:cs="Arial"/>
          <w:kern w:val="0"/>
          <w:lang w:eastAsia="es-ES"/>
          <w14:ligatures w14:val="none"/>
        </w:rPr>
        <w:t>………</w:t>
      </w:r>
      <w:r w:rsidR="00CC676F" w:rsidRPr="005E2AF9">
        <w:rPr>
          <w:rFonts w:ascii="Arial" w:eastAsia="Times New Roman" w:hAnsi="Arial" w:cs="Arial"/>
          <w:kern w:val="0"/>
          <w:lang w:eastAsia="es-ES"/>
          <w14:ligatures w14:val="none"/>
        </w:rPr>
        <w:t>………</w:t>
      </w:r>
      <w:r w:rsidR="001434E7" w:rsidRPr="005E2AF9">
        <w:rPr>
          <w:rFonts w:ascii="Arial" w:eastAsia="Times New Roman" w:hAnsi="Arial" w:cs="Arial"/>
          <w:kern w:val="0"/>
          <w:lang w:eastAsia="es-ES"/>
          <w14:ligatures w14:val="none"/>
        </w:rPr>
        <w:t>…</w:t>
      </w:r>
      <w:r w:rsidR="003D28DB">
        <w:rPr>
          <w:rFonts w:ascii="Arial" w:eastAsia="Times New Roman" w:hAnsi="Arial" w:cs="Arial"/>
          <w:kern w:val="0"/>
          <w:lang w:eastAsia="es-ES"/>
          <w14:ligatures w14:val="none"/>
        </w:rPr>
        <w:t>..</w:t>
      </w:r>
      <w:r w:rsidR="001434E7" w:rsidRPr="005E2AF9">
        <w:rPr>
          <w:rFonts w:ascii="Arial" w:eastAsia="Times New Roman" w:hAnsi="Arial" w:cs="Arial"/>
          <w:kern w:val="0"/>
          <w:lang w:eastAsia="es-ES"/>
          <w14:ligatures w14:val="none"/>
        </w:rPr>
        <w:t>……………</w:t>
      </w:r>
      <w:r w:rsidR="00234BA3">
        <w:rPr>
          <w:rFonts w:ascii="Arial" w:eastAsia="Times New Roman" w:hAnsi="Arial" w:cs="Arial"/>
          <w:kern w:val="0"/>
          <w:lang w:eastAsia="es-ES"/>
          <w14:ligatures w14:val="none"/>
        </w:rPr>
        <w:t xml:space="preserve"> 6</w:t>
      </w:r>
    </w:p>
    <w:p w14:paraId="1DDF35D2" w14:textId="05AD6843" w:rsidR="00BC38C4" w:rsidRPr="00A30FD1" w:rsidRDefault="005D52F0" w:rsidP="00831CCE">
      <w:pPr>
        <w:spacing w:line="360" w:lineRule="auto"/>
        <w:jc w:val="both"/>
        <w:rPr>
          <w:rFonts w:ascii="Arial" w:eastAsia="Times New Roman" w:hAnsi="Arial" w:cs="Arial"/>
          <w:kern w:val="0"/>
          <w:sz w:val="24"/>
          <w:szCs w:val="24"/>
          <w:lang w:eastAsia="es-ES"/>
          <w14:ligatures w14:val="none"/>
        </w:rPr>
      </w:pPr>
      <w:r w:rsidRPr="00A30FD1">
        <w:rPr>
          <w:rFonts w:ascii="Arial" w:eastAsia="Times New Roman" w:hAnsi="Arial" w:cs="Arial"/>
          <w:kern w:val="0"/>
          <w:sz w:val="24"/>
          <w:szCs w:val="24"/>
          <w:lang w:eastAsia="es-ES"/>
          <w14:ligatures w14:val="none"/>
        </w:rPr>
        <w:t xml:space="preserve">4. </w:t>
      </w:r>
      <w:r w:rsidR="00BC38C4" w:rsidRPr="00A30FD1">
        <w:rPr>
          <w:rFonts w:ascii="Arial" w:eastAsia="Times New Roman" w:hAnsi="Arial" w:cs="Arial"/>
          <w:kern w:val="0"/>
          <w:sz w:val="24"/>
          <w:szCs w:val="24"/>
          <w:lang w:eastAsia="es-ES"/>
          <w14:ligatures w14:val="none"/>
        </w:rPr>
        <w:t>Digital Disruption</w:t>
      </w:r>
      <w:r w:rsidR="001434E7" w:rsidRPr="00A30FD1">
        <w:rPr>
          <w:rFonts w:ascii="Arial" w:eastAsia="Times New Roman" w:hAnsi="Arial" w:cs="Arial"/>
          <w:kern w:val="0"/>
          <w:sz w:val="24"/>
          <w:szCs w:val="24"/>
          <w:lang w:eastAsia="es-ES"/>
          <w14:ligatures w14:val="none"/>
        </w:rPr>
        <w:t xml:space="preserve"> ………………………………………</w:t>
      </w:r>
      <w:r w:rsidR="00CC676F" w:rsidRPr="00A30FD1">
        <w:rPr>
          <w:rFonts w:ascii="Arial" w:eastAsia="Times New Roman" w:hAnsi="Arial" w:cs="Arial"/>
          <w:kern w:val="0"/>
          <w:sz w:val="24"/>
          <w:szCs w:val="24"/>
          <w:lang w:eastAsia="es-ES"/>
          <w14:ligatures w14:val="none"/>
        </w:rPr>
        <w:t>…………..</w:t>
      </w:r>
      <w:r w:rsidR="001434E7" w:rsidRPr="00A30FD1">
        <w:rPr>
          <w:rFonts w:ascii="Arial" w:eastAsia="Times New Roman" w:hAnsi="Arial" w:cs="Arial"/>
          <w:kern w:val="0"/>
          <w:sz w:val="24"/>
          <w:szCs w:val="24"/>
          <w:lang w:eastAsia="es-ES"/>
          <w14:ligatures w14:val="none"/>
        </w:rPr>
        <w:t>…</w:t>
      </w:r>
      <w:r w:rsidR="008858C7" w:rsidRPr="00A30FD1">
        <w:rPr>
          <w:rFonts w:ascii="Arial" w:eastAsia="Times New Roman" w:hAnsi="Arial" w:cs="Arial"/>
          <w:kern w:val="0"/>
          <w:sz w:val="24"/>
          <w:szCs w:val="24"/>
          <w:lang w:eastAsia="es-ES"/>
          <w14:ligatures w14:val="none"/>
        </w:rPr>
        <w:t>…</w:t>
      </w:r>
      <w:r w:rsidR="003D28DB">
        <w:rPr>
          <w:rFonts w:ascii="Arial" w:eastAsia="Times New Roman" w:hAnsi="Arial" w:cs="Arial"/>
          <w:kern w:val="0"/>
          <w:sz w:val="24"/>
          <w:szCs w:val="24"/>
          <w:lang w:eastAsia="es-ES"/>
          <w14:ligatures w14:val="none"/>
        </w:rPr>
        <w:t>.</w:t>
      </w:r>
      <w:r w:rsidR="008858C7" w:rsidRPr="00A30FD1">
        <w:rPr>
          <w:rFonts w:ascii="Arial" w:eastAsia="Times New Roman" w:hAnsi="Arial" w:cs="Arial"/>
          <w:kern w:val="0"/>
          <w:sz w:val="24"/>
          <w:szCs w:val="24"/>
          <w:lang w:eastAsia="es-ES"/>
          <w14:ligatures w14:val="none"/>
        </w:rPr>
        <w:t>……</w:t>
      </w:r>
      <w:r w:rsidR="00234BA3">
        <w:rPr>
          <w:rFonts w:ascii="Arial" w:eastAsia="Times New Roman" w:hAnsi="Arial" w:cs="Arial"/>
          <w:kern w:val="0"/>
          <w:sz w:val="24"/>
          <w:szCs w:val="24"/>
          <w:lang w:eastAsia="es-ES"/>
          <w14:ligatures w14:val="none"/>
        </w:rPr>
        <w:t>..</w:t>
      </w:r>
      <w:r w:rsidR="008858C7" w:rsidRPr="00A30FD1">
        <w:rPr>
          <w:rFonts w:ascii="Arial" w:eastAsia="Times New Roman" w:hAnsi="Arial" w:cs="Arial"/>
          <w:kern w:val="0"/>
          <w:sz w:val="24"/>
          <w:szCs w:val="24"/>
          <w:lang w:eastAsia="es-ES"/>
          <w14:ligatures w14:val="none"/>
        </w:rPr>
        <w:t xml:space="preserve">… </w:t>
      </w:r>
      <w:r w:rsidR="00234BA3">
        <w:rPr>
          <w:rFonts w:ascii="Arial" w:eastAsia="Times New Roman" w:hAnsi="Arial" w:cs="Arial"/>
          <w:kern w:val="0"/>
          <w:sz w:val="24"/>
          <w:szCs w:val="24"/>
          <w:lang w:eastAsia="es-ES"/>
          <w14:ligatures w14:val="none"/>
        </w:rPr>
        <w:t>7</w:t>
      </w:r>
    </w:p>
    <w:p w14:paraId="793012EB" w14:textId="68857554" w:rsidR="00BC38C4" w:rsidRPr="00A30FD1" w:rsidRDefault="005D52F0" w:rsidP="00831CCE">
      <w:pPr>
        <w:spacing w:line="360" w:lineRule="auto"/>
        <w:jc w:val="both"/>
        <w:rPr>
          <w:rFonts w:ascii="Arial" w:eastAsia="Times New Roman" w:hAnsi="Arial" w:cs="Arial"/>
          <w:kern w:val="0"/>
          <w:sz w:val="24"/>
          <w:szCs w:val="24"/>
          <w:lang w:eastAsia="es-ES"/>
          <w14:ligatures w14:val="none"/>
        </w:rPr>
      </w:pPr>
      <w:r w:rsidRPr="00A30FD1">
        <w:rPr>
          <w:rFonts w:ascii="Arial" w:eastAsia="Times New Roman" w:hAnsi="Arial" w:cs="Arial"/>
          <w:kern w:val="0"/>
          <w:sz w:val="24"/>
          <w:szCs w:val="24"/>
          <w:lang w:eastAsia="es-ES"/>
          <w14:ligatures w14:val="none"/>
        </w:rPr>
        <w:t xml:space="preserve">5. </w:t>
      </w:r>
      <w:r w:rsidR="007245F3" w:rsidRPr="00A30FD1">
        <w:rPr>
          <w:rFonts w:ascii="Arial" w:eastAsia="Times New Roman" w:hAnsi="Arial" w:cs="Arial"/>
          <w:kern w:val="0"/>
          <w:sz w:val="24"/>
          <w:szCs w:val="24"/>
          <w:lang w:eastAsia="es-ES"/>
          <w14:ligatures w14:val="none"/>
        </w:rPr>
        <w:t xml:space="preserve">Economic </w:t>
      </w:r>
      <w:r w:rsidR="004F19B7" w:rsidRPr="00A30FD1">
        <w:rPr>
          <w:rFonts w:ascii="Arial" w:eastAsia="Times New Roman" w:hAnsi="Arial" w:cs="Arial"/>
          <w:kern w:val="0"/>
          <w:sz w:val="24"/>
          <w:szCs w:val="24"/>
          <w:lang w:eastAsia="es-ES"/>
          <w14:ligatures w14:val="none"/>
        </w:rPr>
        <w:t>Uncertainty</w:t>
      </w:r>
      <w:r w:rsidR="001434E7" w:rsidRPr="00A30FD1">
        <w:rPr>
          <w:rFonts w:ascii="Arial" w:eastAsia="Times New Roman" w:hAnsi="Arial" w:cs="Arial"/>
          <w:kern w:val="0"/>
          <w:sz w:val="24"/>
          <w:szCs w:val="24"/>
          <w:lang w:eastAsia="es-ES"/>
          <w14:ligatures w14:val="none"/>
        </w:rPr>
        <w:t xml:space="preserve"> …………………………………</w:t>
      </w:r>
      <w:r w:rsidR="00CC676F" w:rsidRPr="00A30FD1">
        <w:rPr>
          <w:rFonts w:ascii="Arial" w:eastAsia="Times New Roman" w:hAnsi="Arial" w:cs="Arial"/>
          <w:kern w:val="0"/>
          <w:sz w:val="24"/>
          <w:szCs w:val="24"/>
          <w:lang w:eastAsia="es-ES"/>
          <w14:ligatures w14:val="none"/>
        </w:rPr>
        <w:t>…….</w:t>
      </w:r>
      <w:r w:rsidR="001434E7" w:rsidRPr="00A30FD1">
        <w:rPr>
          <w:rFonts w:ascii="Arial" w:eastAsia="Times New Roman" w:hAnsi="Arial" w:cs="Arial"/>
          <w:kern w:val="0"/>
          <w:sz w:val="24"/>
          <w:szCs w:val="24"/>
          <w:lang w:eastAsia="es-ES"/>
          <w14:ligatures w14:val="none"/>
        </w:rPr>
        <w:t>……</w:t>
      </w:r>
      <w:r w:rsidR="003D28DB">
        <w:rPr>
          <w:rFonts w:ascii="Arial" w:eastAsia="Times New Roman" w:hAnsi="Arial" w:cs="Arial"/>
          <w:kern w:val="0"/>
          <w:sz w:val="24"/>
          <w:szCs w:val="24"/>
          <w:lang w:eastAsia="es-ES"/>
          <w14:ligatures w14:val="none"/>
        </w:rPr>
        <w:t>.</w:t>
      </w:r>
      <w:r w:rsidR="001434E7" w:rsidRPr="00A30FD1">
        <w:rPr>
          <w:rFonts w:ascii="Arial" w:eastAsia="Times New Roman" w:hAnsi="Arial" w:cs="Arial"/>
          <w:kern w:val="0"/>
          <w:sz w:val="24"/>
          <w:szCs w:val="24"/>
          <w:lang w:eastAsia="es-ES"/>
          <w14:ligatures w14:val="none"/>
        </w:rPr>
        <w:t>…</w:t>
      </w:r>
      <w:r w:rsidR="0094048A" w:rsidRPr="00A30FD1">
        <w:rPr>
          <w:rFonts w:ascii="Arial" w:eastAsia="Times New Roman" w:hAnsi="Arial" w:cs="Arial"/>
          <w:kern w:val="0"/>
          <w:sz w:val="24"/>
          <w:szCs w:val="24"/>
          <w:lang w:eastAsia="es-ES"/>
          <w14:ligatures w14:val="none"/>
        </w:rPr>
        <w:t>….</w:t>
      </w:r>
      <w:r w:rsidR="001434E7" w:rsidRPr="00A30FD1">
        <w:rPr>
          <w:rFonts w:ascii="Arial" w:eastAsia="Times New Roman" w:hAnsi="Arial" w:cs="Arial"/>
          <w:kern w:val="0"/>
          <w:sz w:val="24"/>
          <w:szCs w:val="24"/>
          <w:lang w:eastAsia="es-ES"/>
          <w14:ligatures w14:val="none"/>
        </w:rPr>
        <w:t>………</w:t>
      </w:r>
      <w:r w:rsidR="00BD2A2F">
        <w:rPr>
          <w:rFonts w:ascii="Arial" w:eastAsia="Times New Roman" w:hAnsi="Arial" w:cs="Arial"/>
          <w:kern w:val="0"/>
          <w:sz w:val="24"/>
          <w:szCs w:val="24"/>
          <w:lang w:eastAsia="es-ES"/>
          <w14:ligatures w14:val="none"/>
        </w:rPr>
        <w:t>.. 7</w:t>
      </w:r>
    </w:p>
    <w:p w14:paraId="75084EA9" w14:textId="34CEEEE6" w:rsidR="004F19B7" w:rsidRPr="00A30FD1" w:rsidRDefault="00E37BB9" w:rsidP="00831CCE">
      <w:pPr>
        <w:spacing w:line="360" w:lineRule="auto"/>
        <w:jc w:val="both"/>
        <w:rPr>
          <w:rFonts w:ascii="Arial" w:eastAsia="Times New Roman" w:hAnsi="Arial" w:cs="Arial"/>
          <w:kern w:val="0"/>
          <w:sz w:val="24"/>
          <w:szCs w:val="24"/>
          <w:lang w:eastAsia="es-ES"/>
          <w14:ligatures w14:val="none"/>
        </w:rPr>
      </w:pPr>
      <w:r w:rsidRPr="00A30FD1">
        <w:rPr>
          <w:rFonts w:ascii="Arial" w:eastAsia="Times New Roman" w:hAnsi="Arial" w:cs="Arial"/>
          <w:kern w:val="0"/>
          <w:sz w:val="24"/>
          <w:szCs w:val="24"/>
          <w:lang w:eastAsia="es-ES"/>
          <w14:ligatures w14:val="none"/>
        </w:rPr>
        <w:t xml:space="preserve">6. </w:t>
      </w:r>
      <w:r w:rsidR="00CC2947" w:rsidRPr="00A30FD1">
        <w:rPr>
          <w:rFonts w:ascii="Arial" w:eastAsia="Times New Roman" w:hAnsi="Arial" w:cs="Arial"/>
          <w:kern w:val="0"/>
          <w:sz w:val="24"/>
          <w:szCs w:val="24"/>
          <w:lang w:eastAsia="es-ES"/>
          <w14:ligatures w14:val="none"/>
        </w:rPr>
        <w:t>Strategic responses</w:t>
      </w:r>
      <w:r w:rsidR="00D20802" w:rsidRPr="00A30FD1">
        <w:rPr>
          <w:rFonts w:ascii="Arial" w:eastAsia="Times New Roman" w:hAnsi="Arial" w:cs="Arial"/>
          <w:kern w:val="0"/>
          <w:sz w:val="24"/>
          <w:szCs w:val="24"/>
          <w:lang w:eastAsia="es-ES"/>
          <w14:ligatures w14:val="none"/>
        </w:rPr>
        <w:t xml:space="preserve"> to external pressures</w:t>
      </w:r>
      <w:r w:rsidR="001434E7" w:rsidRPr="00A30FD1">
        <w:rPr>
          <w:rFonts w:ascii="Arial" w:eastAsia="Times New Roman" w:hAnsi="Arial" w:cs="Arial"/>
          <w:kern w:val="0"/>
          <w:sz w:val="24"/>
          <w:szCs w:val="24"/>
          <w:lang w:eastAsia="es-ES"/>
          <w14:ligatures w14:val="none"/>
        </w:rPr>
        <w:t xml:space="preserve"> ………………</w:t>
      </w:r>
      <w:r w:rsidR="00CC676F" w:rsidRPr="00A30FD1">
        <w:rPr>
          <w:rFonts w:ascii="Arial" w:eastAsia="Times New Roman" w:hAnsi="Arial" w:cs="Arial"/>
          <w:kern w:val="0"/>
          <w:sz w:val="24"/>
          <w:szCs w:val="24"/>
          <w:lang w:eastAsia="es-ES"/>
          <w14:ligatures w14:val="none"/>
        </w:rPr>
        <w:t>………….</w:t>
      </w:r>
      <w:r w:rsidR="001434E7" w:rsidRPr="00A30FD1">
        <w:rPr>
          <w:rFonts w:ascii="Arial" w:eastAsia="Times New Roman" w:hAnsi="Arial" w:cs="Arial"/>
          <w:kern w:val="0"/>
          <w:sz w:val="24"/>
          <w:szCs w:val="24"/>
          <w:lang w:eastAsia="es-ES"/>
          <w14:ligatures w14:val="none"/>
        </w:rPr>
        <w:t>…………</w:t>
      </w:r>
      <w:r w:rsidR="003F2A7C" w:rsidRPr="00A30FD1">
        <w:rPr>
          <w:rFonts w:ascii="Arial" w:eastAsia="Times New Roman" w:hAnsi="Arial" w:cs="Arial"/>
          <w:kern w:val="0"/>
          <w:sz w:val="24"/>
          <w:szCs w:val="24"/>
          <w:lang w:eastAsia="es-ES"/>
          <w14:ligatures w14:val="none"/>
        </w:rPr>
        <w:t xml:space="preserve">. </w:t>
      </w:r>
      <w:r w:rsidR="00BD2A2F">
        <w:rPr>
          <w:rFonts w:ascii="Arial" w:eastAsia="Times New Roman" w:hAnsi="Arial" w:cs="Arial"/>
          <w:kern w:val="0"/>
          <w:sz w:val="24"/>
          <w:szCs w:val="24"/>
          <w:lang w:eastAsia="es-ES"/>
          <w14:ligatures w14:val="none"/>
        </w:rPr>
        <w:t>7</w:t>
      </w:r>
    </w:p>
    <w:p w14:paraId="4E24FE83" w14:textId="63000F4B" w:rsidR="00D20802" w:rsidRPr="00A30FD1" w:rsidRDefault="00E37BB9" w:rsidP="00831CCE">
      <w:pPr>
        <w:spacing w:line="360" w:lineRule="auto"/>
        <w:jc w:val="both"/>
        <w:rPr>
          <w:rFonts w:ascii="Arial" w:eastAsia="Times New Roman" w:hAnsi="Arial" w:cs="Arial"/>
          <w:kern w:val="0"/>
          <w:sz w:val="24"/>
          <w:szCs w:val="24"/>
          <w:lang w:eastAsia="es-ES"/>
          <w14:ligatures w14:val="none"/>
        </w:rPr>
      </w:pPr>
      <w:r w:rsidRPr="00A30FD1">
        <w:rPr>
          <w:rFonts w:ascii="Arial" w:eastAsia="Times New Roman" w:hAnsi="Arial" w:cs="Arial"/>
          <w:kern w:val="0"/>
          <w:sz w:val="24"/>
          <w:szCs w:val="24"/>
          <w:lang w:eastAsia="es-ES"/>
          <w14:ligatures w14:val="none"/>
        </w:rPr>
        <w:t xml:space="preserve">7. </w:t>
      </w:r>
      <w:r w:rsidR="00D20802" w:rsidRPr="00A30FD1">
        <w:rPr>
          <w:rFonts w:ascii="Arial" w:eastAsia="Times New Roman" w:hAnsi="Arial" w:cs="Arial"/>
          <w:kern w:val="0"/>
          <w:sz w:val="24"/>
          <w:szCs w:val="24"/>
          <w:lang w:eastAsia="es-ES"/>
          <w14:ligatures w14:val="none"/>
        </w:rPr>
        <w:t>Change Management at Lidl</w:t>
      </w:r>
      <w:r w:rsidR="004E5932" w:rsidRPr="00A30FD1">
        <w:rPr>
          <w:rFonts w:ascii="Arial" w:eastAsia="Times New Roman" w:hAnsi="Arial" w:cs="Arial"/>
          <w:kern w:val="0"/>
          <w:sz w:val="24"/>
          <w:szCs w:val="24"/>
          <w:lang w:eastAsia="es-ES"/>
          <w14:ligatures w14:val="none"/>
        </w:rPr>
        <w:t xml:space="preserve"> ……………………………</w:t>
      </w:r>
      <w:r w:rsidR="00CC676F" w:rsidRPr="00A30FD1">
        <w:rPr>
          <w:rFonts w:ascii="Arial" w:eastAsia="Times New Roman" w:hAnsi="Arial" w:cs="Arial"/>
          <w:kern w:val="0"/>
          <w:sz w:val="24"/>
          <w:szCs w:val="24"/>
          <w:lang w:eastAsia="es-ES"/>
          <w14:ligatures w14:val="none"/>
        </w:rPr>
        <w:t>………</w:t>
      </w:r>
      <w:r w:rsidR="00E05D34" w:rsidRPr="00A30FD1">
        <w:rPr>
          <w:rFonts w:ascii="Arial" w:eastAsia="Times New Roman" w:hAnsi="Arial" w:cs="Arial"/>
          <w:kern w:val="0"/>
          <w:sz w:val="24"/>
          <w:szCs w:val="24"/>
          <w:lang w:eastAsia="es-ES"/>
          <w14:ligatures w14:val="none"/>
        </w:rPr>
        <w:t>.</w:t>
      </w:r>
      <w:r w:rsidR="00CC676F" w:rsidRPr="00A30FD1">
        <w:rPr>
          <w:rFonts w:ascii="Arial" w:eastAsia="Times New Roman" w:hAnsi="Arial" w:cs="Arial"/>
          <w:kern w:val="0"/>
          <w:sz w:val="24"/>
          <w:szCs w:val="24"/>
          <w:lang w:eastAsia="es-ES"/>
          <w14:ligatures w14:val="none"/>
        </w:rPr>
        <w:t>….</w:t>
      </w:r>
      <w:r w:rsidR="004E5932" w:rsidRPr="00A30FD1">
        <w:rPr>
          <w:rFonts w:ascii="Arial" w:eastAsia="Times New Roman" w:hAnsi="Arial" w:cs="Arial"/>
          <w:kern w:val="0"/>
          <w:sz w:val="24"/>
          <w:szCs w:val="24"/>
          <w:lang w:eastAsia="es-ES"/>
          <w14:ligatures w14:val="none"/>
        </w:rPr>
        <w:t>……………</w:t>
      </w:r>
      <w:r w:rsidR="003F2A7C" w:rsidRPr="00A30FD1">
        <w:rPr>
          <w:rFonts w:ascii="Arial" w:eastAsia="Times New Roman" w:hAnsi="Arial" w:cs="Arial"/>
          <w:kern w:val="0"/>
          <w:sz w:val="24"/>
          <w:szCs w:val="24"/>
          <w:lang w:eastAsia="es-ES"/>
          <w14:ligatures w14:val="none"/>
        </w:rPr>
        <w:t xml:space="preserve"> </w:t>
      </w:r>
      <w:r w:rsidR="002358FC">
        <w:rPr>
          <w:rFonts w:ascii="Arial" w:eastAsia="Times New Roman" w:hAnsi="Arial" w:cs="Arial"/>
          <w:kern w:val="0"/>
          <w:sz w:val="24"/>
          <w:szCs w:val="24"/>
          <w:lang w:eastAsia="es-ES"/>
          <w14:ligatures w14:val="none"/>
        </w:rPr>
        <w:t>8</w:t>
      </w:r>
    </w:p>
    <w:p w14:paraId="3911C09C" w14:textId="4B7E5754" w:rsidR="00D20802" w:rsidRPr="005E2AF9" w:rsidRDefault="00E37BB9" w:rsidP="00831CCE">
      <w:pPr>
        <w:spacing w:line="360" w:lineRule="auto"/>
        <w:jc w:val="both"/>
        <w:rPr>
          <w:rFonts w:ascii="Arial" w:eastAsia="Times New Roman" w:hAnsi="Arial" w:cs="Arial"/>
          <w:kern w:val="0"/>
          <w:lang w:eastAsia="es-ES"/>
          <w14:ligatures w14:val="none"/>
        </w:rPr>
      </w:pPr>
      <w:r w:rsidRPr="005E2AF9">
        <w:rPr>
          <w:rFonts w:ascii="Arial" w:eastAsia="Times New Roman" w:hAnsi="Arial" w:cs="Arial"/>
          <w:kern w:val="0"/>
          <w:lang w:eastAsia="es-ES"/>
          <w14:ligatures w14:val="none"/>
        </w:rPr>
        <w:t xml:space="preserve">7.1 </w:t>
      </w:r>
      <w:r w:rsidR="00C5133E" w:rsidRPr="005E2AF9">
        <w:rPr>
          <w:rFonts w:ascii="Arial" w:eastAsia="Times New Roman" w:hAnsi="Arial" w:cs="Arial"/>
          <w:kern w:val="0"/>
          <w:lang w:eastAsia="es-ES"/>
          <w14:ligatures w14:val="none"/>
        </w:rPr>
        <w:t>Critical Evaluation</w:t>
      </w:r>
      <w:r w:rsidR="004E5932" w:rsidRPr="005E2AF9">
        <w:rPr>
          <w:rFonts w:ascii="Arial" w:eastAsia="Times New Roman" w:hAnsi="Arial" w:cs="Arial"/>
          <w:kern w:val="0"/>
          <w:lang w:eastAsia="es-ES"/>
          <w14:ligatures w14:val="none"/>
        </w:rPr>
        <w:t xml:space="preserve"> ………………………………………………</w:t>
      </w:r>
      <w:r w:rsidR="00CC676F" w:rsidRPr="005E2AF9">
        <w:rPr>
          <w:rFonts w:ascii="Arial" w:eastAsia="Times New Roman" w:hAnsi="Arial" w:cs="Arial"/>
          <w:kern w:val="0"/>
          <w:lang w:eastAsia="es-ES"/>
          <w14:ligatures w14:val="none"/>
        </w:rPr>
        <w:t>…………...</w:t>
      </w:r>
      <w:r w:rsidR="004E5932" w:rsidRPr="005E2AF9">
        <w:rPr>
          <w:rFonts w:ascii="Arial" w:eastAsia="Times New Roman" w:hAnsi="Arial" w:cs="Arial"/>
          <w:kern w:val="0"/>
          <w:lang w:eastAsia="es-ES"/>
          <w14:ligatures w14:val="none"/>
        </w:rPr>
        <w:t>…………</w:t>
      </w:r>
      <w:r w:rsidR="002358FC">
        <w:rPr>
          <w:rFonts w:ascii="Arial" w:eastAsia="Times New Roman" w:hAnsi="Arial" w:cs="Arial"/>
          <w:kern w:val="0"/>
          <w:lang w:eastAsia="es-ES"/>
          <w14:ligatures w14:val="none"/>
        </w:rPr>
        <w:t>… 8</w:t>
      </w:r>
    </w:p>
    <w:p w14:paraId="1A169117" w14:textId="59470BAB" w:rsidR="002165E4" w:rsidRPr="005E2AF9" w:rsidRDefault="00A22C8D" w:rsidP="00831CCE">
      <w:pPr>
        <w:spacing w:line="360" w:lineRule="auto"/>
        <w:jc w:val="both"/>
        <w:rPr>
          <w:rFonts w:ascii="Arial" w:eastAsia="Times New Roman" w:hAnsi="Arial" w:cs="Arial"/>
          <w:kern w:val="0"/>
          <w:lang w:eastAsia="es-ES"/>
          <w14:ligatures w14:val="none"/>
        </w:rPr>
      </w:pPr>
      <w:r w:rsidRPr="005E2AF9">
        <w:rPr>
          <w:rFonts w:ascii="Arial" w:eastAsia="Times New Roman" w:hAnsi="Arial" w:cs="Arial"/>
          <w:kern w:val="0"/>
          <w:lang w:eastAsia="es-ES"/>
          <w14:ligatures w14:val="none"/>
        </w:rPr>
        <w:t xml:space="preserve">7.1.1 </w:t>
      </w:r>
      <w:r w:rsidR="002165E4" w:rsidRPr="005E2AF9">
        <w:rPr>
          <w:rFonts w:ascii="Arial" w:eastAsia="Times New Roman" w:hAnsi="Arial" w:cs="Arial"/>
          <w:kern w:val="0"/>
          <w:lang w:eastAsia="es-ES"/>
          <w14:ligatures w14:val="none"/>
        </w:rPr>
        <w:t>Lewin Change Management Model</w:t>
      </w:r>
      <w:r w:rsidR="004E5932" w:rsidRPr="005E2AF9">
        <w:rPr>
          <w:rFonts w:ascii="Arial" w:eastAsia="Times New Roman" w:hAnsi="Arial" w:cs="Arial"/>
          <w:kern w:val="0"/>
          <w:lang w:eastAsia="es-ES"/>
          <w14:ligatures w14:val="none"/>
        </w:rPr>
        <w:t xml:space="preserve"> ………………………</w:t>
      </w:r>
      <w:r w:rsidR="0019172A">
        <w:rPr>
          <w:rFonts w:ascii="Arial" w:eastAsia="Times New Roman" w:hAnsi="Arial" w:cs="Arial"/>
          <w:kern w:val="0"/>
          <w:lang w:eastAsia="es-ES"/>
          <w14:ligatures w14:val="none"/>
        </w:rPr>
        <w:t>……..</w:t>
      </w:r>
      <w:r w:rsidR="00640694">
        <w:rPr>
          <w:rFonts w:ascii="Arial" w:eastAsia="Times New Roman" w:hAnsi="Arial" w:cs="Arial"/>
          <w:kern w:val="0"/>
          <w:lang w:eastAsia="es-ES"/>
          <w14:ligatures w14:val="none"/>
        </w:rPr>
        <w:t>.</w:t>
      </w:r>
      <w:r w:rsidR="004E5932" w:rsidRPr="005E2AF9">
        <w:rPr>
          <w:rFonts w:ascii="Arial" w:eastAsia="Times New Roman" w:hAnsi="Arial" w:cs="Arial"/>
          <w:kern w:val="0"/>
          <w:lang w:eastAsia="es-ES"/>
          <w14:ligatures w14:val="none"/>
        </w:rPr>
        <w:t>……</w:t>
      </w:r>
      <w:r w:rsidR="00CC676F" w:rsidRPr="005E2AF9">
        <w:rPr>
          <w:rFonts w:ascii="Arial" w:eastAsia="Times New Roman" w:hAnsi="Arial" w:cs="Arial"/>
          <w:kern w:val="0"/>
          <w:lang w:eastAsia="es-ES"/>
          <w14:ligatures w14:val="none"/>
        </w:rPr>
        <w:t>...</w:t>
      </w:r>
      <w:r w:rsidR="004E5932" w:rsidRPr="005E2AF9">
        <w:rPr>
          <w:rFonts w:ascii="Arial" w:eastAsia="Times New Roman" w:hAnsi="Arial" w:cs="Arial"/>
          <w:kern w:val="0"/>
          <w:lang w:eastAsia="es-ES"/>
          <w14:ligatures w14:val="none"/>
        </w:rPr>
        <w:t>…………</w:t>
      </w:r>
      <w:r w:rsidR="00260968" w:rsidRPr="005E2AF9">
        <w:rPr>
          <w:rFonts w:ascii="Arial" w:eastAsia="Times New Roman" w:hAnsi="Arial" w:cs="Arial"/>
          <w:kern w:val="0"/>
          <w:lang w:eastAsia="es-ES"/>
          <w14:ligatures w14:val="none"/>
        </w:rPr>
        <w:t>.</w:t>
      </w:r>
      <w:r w:rsidR="00986518">
        <w:rPr>
          <w:rFonts w:ascii="Arial" w:eastAsia="Times New Roman" w:hAnsi="Arial" w:cs="Arial"/>
          <w:kern w:val="0"/>
          <w:lang w:eastAsia="es-ES"/>
          <w14:ligatures w14:val="none"/>
        </w:rPr>
        <w:t>.. 9</w:t>
      </w:r>
    </w:p>
    <w:p w14:paraId="5D895FAB" w14:textId="76E4589F" w:rsidR="002165E4" w:rsidRPr="00660E7E" w:rsidRDefault="00A22C8D" w:rsidP="00831CCE">
      <w:pPr>
        <w:spacing w:line="360" w:lineRule="auto"/>
        <w:jc w:val="both"/>
        <w:rPr>
          <w:rFonts w:ascii="Arial" w:eastAsia="Times New Roman" w:hAnsi="Arial" w:cs="Arial"/>
          <w:kern w:val="0"/>
          <w:lang w:eastAsia="es-ES"/>
          <w14:ligatures w14:val="none"/>
        </w:rPr>
      </w:pPr>
      <w:r w:rsidRPr="00660E7E">
        <w:rPr>
          <w:rFonts w:ascii="Arial" w:eastAsia="Times New Roman" w:hAnsi="Arial" w:cs="Arial"/>
          <w:kern w:val="0"/>
          <w:lang w:eastAsia="es-ES"/>
          <w14:ligatures w14:val="none"/>
        </w:rPr>
        <w:t xml:space="preserve">7.1.2 </w:t>
      </w:r>
      <w:r w:rsidR="00876A31" w:rsidRPr="00660E7E">
        <w:rPr>
          <w:rFonts w:ascii="Arial" w:eastAsia="Times New Roman" w:hAnsi="Arial" w:cs="Arial"/>
          <w:kern w:val="0"/>
          <w:lang w:eastAsia="es-ES"/>
          <w14:ligatures w14:val="none"/>
        </w:rPr>
        <w:t>Kotter 8-Step Change Model</w:t>
      </w:r>
      <w:r w:rsidR="004E5932" w:rsidRPr="00660E7E">
        <w:rPr>
          <w:rFonts w:ascii="Arial" w:eastAsia="Times New Roman" w:hAnsi="Arial" w:cs="Arial"/>
          <w:kern w:val="0"/>
          <w:lang w:eastAsia="es-ES"/>
          <w14:ligatures w14:val="none"/>
        </w:rPr>
        <w:t xml:space="preserve"> ……………</w:t>
      </w:r>
      <w:r w:rsidR="004304F1" w:rsidRPr="00660E7E">
        <w:rPr>
          <w:rFonts w:ascii="Arial" w:eastAsia="Times New Roman" w:hAnsi="Arial" w:cs="Arial"/>
          <w:kern w:val="0"/>
          <w:lang w:eastAsia="es-ES"/>
          <w14:ligatures w14:val="none"/>
        </w:rPr>
        <w:t>.</w:t>
      </w:r>
      <w:r w:rsidR="004E5932" w:rsidRPr="00660E7E">
        <w:rPr>
          <w:rFonts w:ascii="Arial" w:eastAsia="Times New Roman" w:hAnsi="Arial" w:cs="Arial"/>
          <w:kern w:val="0"/>
          <w:lang w:eastAsia="es-ES"/>
          <w14:ligatures w14:val="none"/>
        </w:rPr>
        <w:t>……………………</w:t>
      </w:r>
      <w:r w:rsidR="00F16D36" w:rsidRPr="00660E7E">
        <w:rPr>
          <w:rFonts w:ascii="Arial" w:eastAsia="Times New Roman" w:hAnsi="Arial" w:cs="Arial"/>
          <w:kern w:val="0"/>
          <w:lang w:eastAsia="es-ES"/>
          <w14:ligatures w14:val="none"/>
        </w:rPr>
        <w:t>…</w:t>
      </w:r>
      <w:r w:rsidR="004E5932" w:rsidRPr="00660E7E">
        <w:rPr>
          <w:rFonts w:ascii="Arial" w:eastAsia="Times New Roman" w:hAnsi="Arial" w:cs="Arial"/>
          <w:kern w:val="0"/>
          <w:lang w:eastAsia="es-ES"/>
          <w14:ligatures w14:val="none"/>
        </w:rPr>
        <w:t>…</w:t>
      </w:r>
      <w:r w:rsidR="00CC676F" w:rsidRPr="00660E7E">
        <w:rPr>
          <w:rFonts w:ascii="Arial" w:eastAsia="Times New Roman" w:hAnsi="Arial" w:cs="Arial"/>
          <w:kern w:val="0"/>
          <w:lang w:eastAsia="es-ES"/>
          <w14:ligatures w14:val="none"/>
        </w:rPr>
        <w:t>.…...</w:t>
      </w:r>
      <w:r w:rsidR="00986518" w:rsidRPr="00660E7E">
        <w:rPr>
          <w:rFonts w:ascii="Arial" w:eastAsia="Times New Roman" w:hAnsi="Arial" w:cs="Arial"/>
          <w:kern w:val="0"/>
          <w:lang w:eastAsia="es-ES"/>
          <w14:ligatures w14:val="none"/>
        </w:rPr>
        <w:t>...</w:t>
      </w:r>
      <w:r w:rsidR="004E5932" w:rsidRPr="00660E7E">
        <w:rPr>
          <w:rFonts w:ascii="Arial" w:eastAsia="Times New Roman" w:hAnsi="Arial" w:cs="Arial"/>
          <w:kern w:val="0"/>
          <w:lang w:eastAsia="es-ES"/>
          <w14:ligatures w14:val="none"/>
        </w:rPr>
        <w:t>………</w:t>
      </w:r>
      <w:r w:rsidR="00260968" w:rsidRPr="00660E7E">
        <w:rPr>
          <w:rFonts w:ascii="Arial" w:eastAsia="Times New Roman" w:hAnsi="Arial" w:cs="Arial"/>
          <w:kern w:val="0"/>
          <w:lang w:eastAsia="es-ES"/>
          <w14:ligatures w14:val="none"/>
        </w:rPr>
        <w:t>.</w:t>
      </w:r>
      <w:r w:rsidR="00986518" w:rsidRPr="00660E7E">
        <w:rPr>
          <w:rFonts w:ascii="Arial" w:eastAsia="Times New Roman" w:hAnsi="Arial" w:cs="Arial"/>
          <w:kern w:val="0"/>
          <w:lang w:eastAsia="es-ES"/>
          <w14:ligatures w14:val="none"/>
        </w:rPr>
        <w:t>. 10</w:t>
      </w:r>
    </w:p>
    <w:p w14:paraId="6BE6A38F" w14:textId="58307FF6" w:rsidR="006A4682" w:rsidRPr="004304F1" w:rsidRDefault="0019015D" w:rsidP="00831CCE">
      <w:pPr>
        <w:spacing w:before="100" w:beforeAutospacing="1" w:after="100" w:afterAutospacing="1" w:line="360" w:lineRule="auto"/>
        <w:jc w:val="both"/>
        <w:rPr>
          <w:rFonts w:ascii="Arial" w:eastAsia="Times New Roman" w:hAnsi="Arial" w:cs="Arial"/>
          <w:kern w:val="0"/>
          <w:lang w:eastAsia="es-ES"/>
          <w14:ligatures w14:val="none"/>
        </w:rPr>
      </w:pPr>
      <w:r w:rsidRPr="00660E7E">
        <w:rPr>
          <w:rFonts w:ascii="Arial" w:eastAsia="Times New Roman" w:hAnsi="Arial" w:cs="Arial"/>
          <w:kern w:val="0"/>
          <w:lang w:eastAsia="es-ES"/>
          <w14:ligatures w14:val="none"/>
        </w:rPr>
        <w:t xml:space="preserve">7.1.3 </w:t>
      </w:r>
      <w:r w:rsidR="00FA1875" w:rsidRPr="00660E7E">
        <w:rPr>
          <w:rFonts w:ascii="Arial" w:eastAsia="Times New Roman" w:hAnsi="Arial" w:cs="Arial"/>
          <w:kern w:val="0"/>
          <w:lang w:eastAsia="es-ES"/>
          <w14:ligatures w14:val="none"/>
        </w:rPr>
        <w:t>ADKAR Model</w:t>
      </w:r>
      <w:r w:rsidR="004A292B" w:rsidRPr="00660E7E">
        <w:rPr>
          <w:rFonts w:ascii="Arial" w:eastAsia="Times New Roman" w:hAnsi="Arial" w:cs="Arial"/>
          <w:kern w:val="0"/>
          <w:lang w:eastAsia="es-ES"/>
          <w14:ligatures w14:val="none"/>
        </w:rPr>
        <w:t xml:space="preserve"> ............................................................................</w:t>
      </w:r>
      <w:r w:rsidR="00CC676F" w:rsidRPr="00660E7E">
        <w:rPr>
          <w:rFonts w:ascii="Arial" w:eastAsia="Times New Roman" w:hAnsi="Arial" w:cs="Arial"/>
          <w:kern w:val="0"/>
          <w:lang w:eastAsia="es-ES"/>
          <w14:ligatures w14:val="none"/>
        </w:rPr>
        <w:t>...............</w:t>
      </w:r>
      <w:r w:rsidR="004A292B" w:rsidRPr="00660E7E">
        <w:rPr>
          <w:rFonts w:ascii="Arial" w:eastAsia="Times New Roman" w:hAnsi="Arial" w:cs="Arial"/>
          <w:kern w:val="0"/>
          <w:lang w:eastAsia="es-ES"/>
          <w14:ligatures w14:val="none"/>
        </w:rPr>
        <w:t>........</w:t>
      </w:r>
      <w:r w:rsidR="00F679D1" w:rsidRPr="00660E7E">
        <w:rPr>
          <w:rFonts w:ascii="Arial" w:eastAsia="Times New Roman" w:hAnsi="Arial" w:cs="Arial"/>
          <w:kern w:val="0"/>
          <w:lang w:eastAsia="es-ES"/>
          <w14:ligatures w14:val="none"/>
        </w:rPr>
        <w:t xml:space="preserve">. </w:t>
      </w:r>
      <w:r w:rsidR="00F679D1">
        <w:rPr>
          <w:rFonts w:ascii="Arial" w:eastAsia="Times New Roman" w:hAnsi="Arial" w:cs="Arial"/>
          <w:kern w:val="0"/>
          <w:lang w:eastAsia="es-ES"/>
          <w14:ligatures w14:val="none"/>
        </w:rPr>
        <w:t>11</w:t>
      </w:r>
    </w:p>
    <w:p w14:paraId="3527AE8F" w14:textId="5DAACA57" w:rsidR="00643A1D" w:rsidRPr="004304F1" w:rsidRDefault="0019015D" w:rsidP="00831CCE">
      <w:pPr>
        <w:spacing w:before="100" w:beforeAutospacing="1" w:after="100" w:afterAutospacing="1" w:line="360" w:lineRule="auto"/>
        <w:jc w:val="both"/>
        <w:rPr>
          <w:rFonts w:ascii="Arial" w:eastAsia="Times New Roman" w:hAnsi="Arial" w:cs="Arial"/>
          <w:kern w:val="0"/>
          <w:lang w:eastAsia="es-ES"/>
          <w14:ligatures w14:val="none"/>
        </w:rPr>
      </w:pPr>
      <w:r w:rsidRPr="004304F1">
        <w:rPr>
          <w:rFonts w:ascii="Arial" w:eastAsia="Times New Roman" w:hAnsi="Arial" w:cs="Arial"/>
          <w:kern w:val="0"/>
          <w:lang w:eastAsia="es-ES"/>
          <w14:ligatures w14:val="none"/>
        </w:rPr>
        <w:t xml:space="preserve">7.2 </w:t>
      </w:r>
      <w:r w:rsidR="00643A1D" w:rsidRPr="004304F1">
        <w:rPr>
          <w:rFonts w:ascii="Arial" w:eastAsia="Times New Roman" w:hAnsi="Arial" w:cs="Arial"/>
          <w:kern w:val="0"/>
          <w:lang w:eastAsia="es-ES"/>
          <w14:ligatures w14:val="none"/>
        </w:rPr>
        <w:t xml:space="preserve">Complexity and Compare of </w:t>
      </w:r>
      <w:r w:rsidR="00644690" w:rsidRPr="004304F1">
        <w:rPr>
          <w:rFonts w:ascii="Arial" w:eastAsia="Times New Roman" w:hAnsi="Arial" w:cs="Arial"/>
          <w:kern w:val="0"/>
          <w:lang w:eastAsia="es-ES"/>
          <w14:ligatures w14:val="none"/>
        </w:rPr>
        <w:t>Model</w:t>
      </w:r>
      <w:r w:rsidR="0019172A">
        <w:rPr>
          <w:rFonts w:ascii="Arial" w:eastAsia="Times New Roman" w:hAnsi="Arial" w:cs="Arial"/>
          <w:kern w:val="0"/>
          <w:lang w:eastAsia="es-ES"/>
          <w14:ligatures w14:val="none"/>
        </w:rPr>
        <w:t>s</w:t>
      </w:r>
      <w:r w:rsidR="00771D62">
        <w:rPr>
          <w:rFonts w:ascii="Arial" w:eastAsia="Times New Roman" w:hAnsi="Arial" w:cs="Arial"/>
          <w:kern w:val="0"/>
          <w:lang w:eastAsia="es-ES"/>
          <w14:ligatures w14:val="none"/>
        </w:rPr>
        <w:t xml:space="preserve"> </w:t>
      </w:r>
      <w:r w:rsidR="0019172A">
        <w:rPr>
          <w:rFonts w:ascii="Arial" w:eastAsia="Times New Roman" w:hAnsi="Arial" w:cs="Arial"/>
          <w:kern w:val="0"/>
          <w:lang w:eastAsia="es-ES"/>
          <w14:ligatures w14:val="none"/>
        </w:rPr>
        <w:t>Table</w:t>
      </w:r>
      <w:r w:rsidR="00771D62">
        <w:rPr>
          <w:rFonts w:ascii="Arial" w:eastAsia="Times New Roman" w:hAnsi="Arial" w:cs="Arial"/>
          <w:kern w:val="0"/>
          <w:lang w:eastAsia="es-ES"/>
          <w14:ligatures w14:val="none"/>
        </w:rPr>
        <w:t xml:space="preserve"> 1</w:t>
      </w:r>
      <w:r w:rsidR="004A292B" w:rsidRPr="004304F1">
        <w:rPr>
          <w:rFonts w:ascii="Arial" w:eastAsia="Times New Roman" w:hAnsi="Arial" w:cs="Arial"/>
          <w:kern w:val="0"/>
          <w:lang w:eastAsia="es-ES"/>
          <w14:ligatures w14:val="none"/>
        </w:rPr>
        <w:t xml:space="preserve"> …………</w:t>
      </w:r>
      <w:r w:rsidR="0019172A">
        <w:rPr>
          <w:rFonts w:ascii="Arial" w:eastAsia="Times New Roman" w:hAnsi="Arial" w:cs="Arial"/>
          <w:kern w:val="0"/>
          <w:lang w:eastAsia="es-ES"/>
          <w14:ligatures w14:val="none"/>
        </w:rPr>
        <w:t>……………………….</w:t>
      </w:r>
      <w:r w:rsidR="00F11444" w:rsidRPr="004304F1">
        <w:rPr>
          <w:rFonts w:ascii="Arial" w:eastAsia="Times New Roman" w:hAnsi="Arial" w:cs="Arial"/>
          <w:kern w:val="0"/>
          <w:lang w:eastAsia="es-ES"/>
          <w14:ligatures w14:val="none"/>
        </w:rPr>
        <w:t xml:space="preserve">……. </w:t>
      </w:r>
      <w:r w:rsidR="00F679D1">
        <w:rPr>
          <w:rFonts w:ascii="Arial" w:eastAsia="Times New Roman" w:hAnsi="Arial" w:cs="Arial"/>
          <w:kern w:val="0"/>
          <w:lang w:eastAsia="es-ES"/>
          <w14:ligatures w14:val="none"/>
        </w:rPr>
        <w:t>11</w:t>
      </w:r>
    </w:p>
    <w:p w14:paraId="0A48E528" w14:textId="340BA50B" w:rsidR="00644690" w:rsidRPr="004304F1" w:rsidRDefault="0019015D" w:rsidP="00831CCE">
      <w:pPr>
        <w:spacing w:before="100" w:beforeAutospacing="1" w:after="100" w:afterAutospacing="1" w:line="360" w:lineRule="auto"/>
        <w:jc w:val="both"/>
        <w:rPr>
          <w:rFonts w:ascii="Arial" w:eastAsia="Times New Roman" w:hAnsi="Arial" w:cs="Arial"/>
          <w:kern w:val="0"/>
          <w:lang w:eastAsia="es-ES"/>
          <w14:ligatures w14:val="none"/>
        </w:rPr>
      </w:pPr>
      <w:r w:rsidRPr="004304F1">
        <w:rPr>
          <w:rFonts w:ascii="Arial" w:eastAsia="Times New Roman" w:hAnsi="Arial" w:cs="Arial"/>
          <w:kern w:val="0"/>
          <w:lang w:eastAsia="es-ES"/>
          <w14:ligatures w14:val="none"/>
        </w:rPr>
        <w:t xml:space="preserve">7.3 </w:t>
      </w:r>
      <w:r w:rsidR="00644690" w:rsidRPr="004304F1">
        <w:rPr>
          <w:rFonts w:ascii="Arial" w:eastAsia="Times New Roman" w:hAnsi="Arial" w:cs="Arial"/>
          <w:kern w:val="0"/>
          <w:lang w:eastAsia="es-ES"/>
          <w14:ligatures w14:val="none"/>
        </w:rPr>
        <w:t>Issues to Strategic</w:t>
      </w:r>
      <w:r w:rsidR="00DA0637" w:rsidRPr="004304F1">
        <w:rPr>
          <w:rFonts w:ascii="Arial" w:eastAsia="Times New Roman" w:hAnsi="Arial" w:cs="Arial"/>
          <w:kern w:val="0"/>
          <w:lang w:eastAsia="es-ES"/>
          <w14:ligatures w14:val="none"/>
        </w:rPr>
        <w:t xml:space="preserve"> Change at Lidl</w:t>
      </w:r>
      <w:r w:rsidR="004A292B" w:rsidRPr="004304F1">
        <w:rPr>
          <w:rFonts w:ascii="Arial" w:eastAsia="Times New Roman" w:hAnsi="Arial" w:cs="Arial"/>
          <w:kern w:val="0"/>
          <w:lang w:eastAsia="es-ES"/>
          <w14:ligatures w14:val="none"/>
        </w:rPr>
        <w:t xml:space="preserve"> …………………………………</w:t>
      </w:r>
      <w:r w:rsidR="00CC676F" w:rsidRPr="004304F1">
        <w:rPr>
          <w:rFonts w:ascii="Arial" w:eastAsia="Times New Roman" w:hAnsi="Arial" w:cs="Arial"/>
          <w:kern w:val="0"/>
          <w:lang w:eastAsia="es-ES"/>
          <w14:ligatures w14:val="none"/>
        </w:rPr>
        <w:t>………</w:t>
      </w:r>
      <w:r w:rsidR="00FC2CD3">
        <w:rPr>
          <w:rFonts w:ascii="Arial" w:eastAsia="Times New Roman" w:hAnsi="Arial" w:cs="Arial"/>
          <w:kern w:val="0"/>
          <w:lang w:eastAsia="es-ES"/>
          <w14:ligatures w14:val="none"/>
        </w:rPr>
        <w:t>..</w:t>
      </w:r>
      <w:r w:rsidR="004A292B" w:rsidRPr="004304F1">
        <w:rPr>
          <w:rFonts w:ascii="Arial" w:eastAsia="Times New Roman" w:hAnsi="Arial" w:cs="Arial"/>
          <w:kern w:val="0"/>
          <w:lang w:eastAsia="es-ES"/>
          <w14:ligatures w14:val="none"/>
        </w:rPr>
        <w:t>…</w:t>
      </w:r>
      <w:r w:rsidR="00F11444" w:rsidRPr="004304F1">
        <w:rPr>
          <w:rFonts w:ascii="Arial" w:eastAsia="Times New Roman" w:hAnsi="Arial" w:cs="Arial"/>
          <w:kern w:val="0"/>
          <w:lang w:eastAsia="es-ES"/>
          <w14:ligatures w14:val="none"/>
        </w:rPr>
        <w:t>….</w:t>
      </w:r>
      <w:r w:rsidR="0080489F" w:rsidRPr="004304F1">
        <w:rPr>
          <w:rFonts w:ascii="Arial" w:eastAsia="Times New Roman" w:hAnsi="Arial" w:cs="Arial"/>
          <w:kern w:val="0"/>
          <w:lang w:eastAsia="es-ES"/>
          <w14:ligatures w14:val="none"/>
        </w:rPr>
        <w:t xml:space="preserve"> </w:t>
      </w:r>
      <w:r w:rsidR="00FC2CD3">
        <w:rPr>
          <w:rFonts w:ascii="Arial" w:eastAsia="Times New Roman" w:hAnsi="Arial" w:cs="Arial"/>
          <w:kern w:val="0"/>
          <w:lang w:eastAsia="es-ES"/>
          <w14:ligatures w14:val="none"/>
        </w:rPr>
        <w:t>11/12</w:t>
      </w:r>
    </w:p>
    <w:p w14:paraId="2EAF1A19" w14:textId="62F957F6" w:rsidR="00DA0637" w:rsidRPr="00842CB4" w:rsidRDefault="009F2EDF" w:rsidP="00831CCE">
      <w:pPr>
        <w:spacing w:before="100" w:beforeAutospacing="1" w:after="100" w:afterAutospacing="1" w:line="360" w:lineRule="auto"/>
        <w:jc w:val="both"/>
        <w:rPr>
          <w:rFonts w:ascii="Arial" w:eastAsia="Times New Roman" w:hAnsi="Arial" w:cs="Arial"/>
          <w:kern w:val="0"/>
          <w:lang w:eastAsia="es-ES"/>
          <w14:ligatures w14:val="none"/>
        </w:rPr>
      </w:pPr>
      <w:r w:rsidRPr="00842CB4">
        <w:rPr>
          <w:rFonts w:ascii="Arial" w:eastAsia="Times New Roman" w:hAnsi="Arial" w:cs="Arial"/>
          <w:kern w:val="0"/>
          <w:lang w:eastAsia="es-ES"/>
          <w14:ligatures w14:val="none"/>
        </w:rPr>
        <w:t xml:space="preserve">7.4 </w:t>
      </w:r>
      <w:r w:rsidR="00B716D4" w:rsidRPr="00842CB4">
        <w:rPr>
          <w:rFonts w:ascii="Arial" w:eastAsia="Times New Roman" w:hAnsi="Arial" w:cs="Arial"/>
          <w:kern w:val="0"/>
          <w:lang w:eastAsia="es-ES"/>
          <w14:ligatures w14:val="none"/>
        </w:rPr>
        <w:t>Management of Change and Leadership Styles</w:t>
      </w:r>
      <w:r w:rsidR="004A292B" w:rsidRPr="00842CB4">
        <w:rPr>
          <w:rFonts w:ascii="Arial" w:eastAsia="Times New Roman" w:hAnsi="Arial" w:cs="Arial"/>
          <w:kern w:val="0"/>
          <w:lang w:eastAsia="es-ES"/>
          <w14:ligatures w14:val="none"/>
        </w:rPr>
        <w:t xml:space="preserve"> ……………………</w:t>
      </w:r>
      <w:r w:rsidR="00842CB4">
        <w:rPr>
          <w:rFonts w:ascii="Arial" w:eastAsia="Times New Roman" w:hAnsi="Arial" w:cs="Arial"/>
          <w:kern w:val="0"/>
          <w:lang w:eastAsia="es-ES"/>
          <w14:ligatures w14:val="none"/>
        </w:rPr>
        <w:t>.</w:t>
      </w:r>
      <w:r w:rsidR="00CC676F" w:rsidRPr="00842CB4">
        <w:rPr>
          <w:rFonts w:ascii="Arial" w:eastAsia="Times New Roman" w:hAnsi="Arial" w:cs="Arial"/>
          <w:kern w:val="0"/>
          <w:lang w:eastAsia="es-ES"/>
          <w14:ligatures w14:val="none"/>
        </w:rPr>
        <w:t>……</w:t>
      </w:r>
      <w:r w:rsidR="004A292B" w:rsidRPr="00842CB4">
        <w:rPr>
          <w:rFonts w:ascii="Arial" w:eastAsia="Times New Roman" w:hAnsi="Arial" w:cs="Arial"/>
          <w:kern w:val="0"/>
          <w:lang w:eastAsia="es-ES"/>
          <w14:ligatures w14:val="none"/>
        </w:rPr>
        <w:t>…………</w:t>
      </w:r>
      <w:r w:rsidR="0080489F" w:rsidRPr="00842CB4">
        <w:rPr>
          <w:rFonts w:ascii="Arial" w:eastAsia="Times New Roman" w:hAnsi="Arial" w:cs="Arial"/>
          <w:kern w:val="0"/>
          <w:lang w:eastAsia="es-ES"/>
          <w14:ligatures w14:val="none"/>
        </w:rPr>
        <w:t xml:space="preserve"> </w:t>
      </w:r>
      <w:r w:rsidR="009F30E7">
        <w:rPr>
          <w:rFonts w:ascii="Arial" w:eastAsia="Times New Roman" w:hAnsi="Arial" w:cs="Arial"/>
          <w:kern w:val="0"/>
          <w:lang w:eastAsia="es-ES"/>
          <w14:ligatures w14:val="none"/>
        </w:rPr>
        <w:t>12</w:t>
      </w:r>
    </w:p>
    <w:p w14:paraId="6B858333" w14:textId="12A49D8A" w:rsidR="00B716D4" w:rsidRPr="006E55E1" w:rsidRDefault="00AD23C1" w:rsidP="00831CCE">
      <w:pPr>
        <w:spacing w:before="100" w:beforeAutospacing="1" w:after="100" w:afterAutospacing="1" w:line="360" w:lineRule="auto"/>
        <w:jc w:val="both"/>
        <w:rPr>
          <w:rFonts w:ascii="Arial" w:eastAsia="Times New Roman" w:hAnsi="Arial" w:cs="Arial"/>
          <w:kern w:val="0"/>
          <w:lang w:eastAsia="es-ES"/>
          <w14:ligatures w14:val="none"/>
        </w:rPr>
      </w:pPr>
      <w:r w:rsidRPr="006E55E1">
        <w:rPr>
          <w:rFonts w:ascii="Arial" w:eastAsia="Times New Roman" w:hAnsi="Arial" w:cs="Arial"/>
          <w:kern w:val="0"/>
          <w:lang w:eastAsia="es-ES"/>
          <w14:ligatures w14:val="none"/>
        </w:rPr>
        <w:t xml:space="preserve">7.4.1 </w:t>
      </w:r>
      <w:r w:rsidR="00753A8C" w:rsidRPr="006E55E1">
        <w:rPr>
          <w:rFonts w:ascii="Arial" w:eastAsia="Times New Roman" w:hAnsi="Arial" w:cs="Arial"/>
          <w:kern w:val="0"/>
          <w:lang w:eastAsia="es-ES"/>
          <w14:ligatures w14:val="none"/>
        </w:rPr>
        <w:t>Transformational Leadership</w:t>
      </w:r>
      <w:r w:rsidR="004A292B" w:rsidRPr="006E55E1">
        <w:rPr>
          <w:rFonts w:ascii="Arial" w:eastAsia="Times New Roman" w:hAnsi="Arial" w:cs="Arial"/>
          <w:kern w:val="0"/>
          <w:lang w:eastAsia="es-ES"/>
          <w14:ligatures w14:val="none"/>
        </w:rPr>
        <w:t xml:space="preserve"> …………………………</w:t>
      </w:r>
      <w:r w:rsidR="00026532">
        <w:rPr>
          <w:rFonts w:ascii="Arial" w:eastAsia="Times New Roman" w:hAnsi="Arial" w:cs="Arial"/>
          <w:kern w:val="0"/>
          <w:lang w:eastAsia="es-ES"/>
          <w14:ligatures w14:val="none"/>
        </w:rPr>
        <w:t>.</w:t>
      </w:r>
      <w:r w:rsidR="004A292B" w:rsidRPr="006E55E1">
        <w:rPr>
          <w:rFonts w:ascii="Arial" w:eastAsia="Times New Roman" w:hAnsi="Arial" w:cs="Arial"/>
          <w:kern w:val="0"/>
          <w:lang w:eastAsia="es-ES"/>
          <w14:ligatures w14:val="none"/>
        </w:rPr>
        <w:t>……………</w:t>
      </w:r>
      <w:r w:rsidR="00E05D34" w:rsidRPr="006E55E1">
        <w:rPr>
          <w:rFonts w:ascii="Arial" w:eastAsia="Times New Roman" w:hAnsi="Arial" w:cs="Arial"/>
          <w:kern w:val="0"/>
          <w:lang w:eastAsia="es-ES"/>
          <w14:ligatures w14:val="none"/>
        </w:rPr>
        <w:t>…</w:t>
      </w:r>
      <w:r w:rsidR="004A292B" w:rsidRPr="006E55E1">
        <w:rPr>
          <w:rFonts w:ascii="Arial" w:eastAsia="Times New Roman" w:hAnsi="Arial" w:cs="Arial"/>
          <w:kern w:val="0"/>
          <w:lang w:eastAsia="es-ES"/>
          <w14:ligatures w14:val="none"/>
        </w:rPr>
        <w:t>…………….</w:t>
      </w:r>
      <w:r w:rsidR="008A0588" w:rsidRPr="006E55E1">
        <w:rPr>
          <w:rFonts w:ascii="Arial" w:eastAsia="Times New Roman" w:hAnsi="Arial" w:cs="Arial"/>
          <w:kern w:val="0"/>
          <w:lang w:eastAsia="es-ES"/>
          <w14:ligatures w14:val="none"/>
        </w:rPr>
        <w:t xml:space="preserve"> 1</w:t>
      </w:r>
      <w:r w:rsidR="009F30E7">
        <w:rPr>
          <w:rFonts w:ascii="Arial" w:eastAsia="Times New Roman" w:hAnsi="Arial" w:cs="Arial"/>
          <w:kern w:val="0"/>
          <w:lang w:eastAsia="es-ES"/>
          <w14:ligatures w14:val="none"/>
        </w:rPr>
        <w:t>2</w:t>
      </w:r>
    </w:p>
    <w:p w14:paraId="33EA58D6" w14:textId="7C7EE7C5" w:rsidR="00753A8C" w:rsidRPr="006E55E1" w:rsidRDefault="00AD23C1" w:rsidP="00831CCE">
      <w:pPr>
        <w:spacing w:before="100" w:beforeAutospacing="1" w:after="100" w:afterAutospacing="1" w:line="360" w:lineRule="auto"/>
        <w:jc w:val="both"/>
        <w:rPr>
          <w:rFonts w:ascii="Arial" w:eastAsia="Times New Roman" w:hAnsi="Arial" w:cs="Arial"/>
          <w:kern w:val="0"/>
          <w:lang w:eastAsia="es-ES"/>
          <w14:ligatures w14:val="none"/>
        </w:rPr>
      </w:pPr>
      <w:r w:rsidRPr="006E55E1">
        <w:rPr>
          <w:rFonts w:ascii="Arial" w:eastAsia="Times New Roman" w:hAnsi="Arial" w:cs="Arial"/>
          <w:kern w:val="0"/>
          <w:lang w:eastAsia="es-ES"/>
          <w14:ligatures w14:val="none"/>
        </w:rPr>
        <w:t xml:space="preserve">7.4.2 </w:t>
      </w:r>
      <w:r w:rsidR="00753A8C" w:rsidRPr="006E55E1">
        <w:rPr>
          <w:rFonts w:ascii="Arial" w:eastAsia="Times New Roman" w:hAnsi="Arial" w:cs="Arial"/>
          <w:kern w:val="0"/>
          <w:lang w:eastAsia="es-ES"/>
          <w14:ligatures w14:val="none"/>
        </w:rPr>
        <w:t>Transactional Leadership</w:t>
      </w:r>
      <w:r w:rsidR="004A292B" w:rsidRPr="006E55E1">
        <w:rPr>
          <w:rFonts w:ascii="Arial" w:eastAsia="Times New Roman" w:hAnsi="Arial" w:cs="Arial"/>
          <w:kern w:val="0"/>
          <w:lang w:eastAsia="es-ES"/>
          <w14:ligatures w14:val="none"/>
        </w:rPr>
        <w:t xml:space="preserve"> ……………………………………</w:t>
      </w:r>
      <w:r w:rsidR="00026532">
        <w:rPr>
          <w:rFonts w:ascii="Arial" w:eastAsia="Times New Roman" w:hAnsi="Arial" w:cs="Arial"/>
          <w:kern w:val="0"/>
          <w:lang w:eastAsia="es-ES"/>
          <w14:ligatures w14:val="none"/>
        </w:rPr>
        <w:t>.</w:t>
      </w:r>
      <w:r w:rsidR="00E05D34" w:rsidRPr="006E55E1">
        <w:rPr>
          <w:rFonts w:ascii="Arial" w:eastAsia="Times New Roman" w:hAnsi="Arial" w:cs="Arial"/>
          <w:kern w:val="0"/>
          <w:lang w:eastAsia="es-ES"/>
          <w14:ligatures w14:val="none"/>
        </w:rPr>
        <w:t>………</w:t>
      </w:r>
      <w:r w:rsidR="0013153D">
        <w:rPr>
          <w:rFonts w:ascii="Arial" w:eastAsia="Times New Roman" w:hAnsi="Arial" w:cs="Arial"/>
          <w:kern w:val="0"/>
          <w:lang w:eastAsia="es-ES"/>
          <w14:ligatures w14:val="none"/>
        </w:rPr>
        <w:t>…</w:t>
      </w:r>
      <w:r w:rsidR="004A292B" w:rsidRPr="006E55E1">
        <w:rPr>
          <w:rFonts w:ascii="Arial" w:eastAsia="Times New Roman" w:hAnsi="Arial" w:cs="Arial"/>
          <w:kern w:val="0"/>
          <w:lang w:eastAsia="es-ES"/>
          <w14:ligatures w14:val="none"/>
        </w:rPr>
        <w:t>………</w:t>
      </w:r>
      <w:r w:rsidR="008A0588" w:rsidRPr="006E55E1">
        <w:rPr>
          <w:rFonts w:ascii="Arial" w:eastAsia="Times New Roman" w:hAnsi="Arial" w:cs="Arial"/>
          <w:kern w:val="0"/>
          <w:lang w:eastAsia="es-ES"/>
          <w14:ligatures w14:val="none"/>
        </w:rPr>
        <w:t>. 1</w:t>
      </w:r>
      <w:r w:rsidR="009F30E7">
        <w:rPr>
          <w:rFonts w:ascii="Arial" w:eastAsia="Times New Roman" w:hAnsi="Arial" w:cs="Arial"/>
          <w:kern w:val="0"/>
          <w:lang w:eastAsia="es-ES"/>
          <w14:ligatures w14:val="none"/>
        </w:rPr>
        <w:t>2</w:t>
      </w:r>
      <w:r w:rsidR="0013153D">
        <w:rPr>
          <w:rFonts w:ascii="Arial" w:eastAsia="Times New Roman" w:hAnsi="Arial" w:cs="Arial"/>
          <w:kern w:val="0"/>
          <w:lang w:eastAsia="es-ES"/>
          <w14:ligatures w14:val="none"/>
        </w:rPr>
        <w:t>/13</w:t>
      </w:r>
    </w:p>
    <w:p w14:paraId="08B0B638" w14:textId="77777777" w:rsidR="00C04759" w:rsidRDefault="005853FC" w:rsidP="00831CCE">
      <w:pPr>
        <w:spacing w:before="100" w:beforeAutospacing="1" w:after="100" w:afterAutospacing="1" w:line="360" w:lineRule="auto"/>
        <w:jc w:val="both"/>
        <w:rPr>
          <w:rFonts w:ascii="Arial" w:eastAsia="Times New Roman" w:hAnsi="Arial" w:cs="Arial"/>
          <w:kern w:val="0"/>
          <w:lang w:eastAsia="es-ES"/>
          <w14:ligatures w14:val="none"/>
        </w:rPr>
      </w:pPr>
      <w:r w:rsidRPr="00026532">
        <w:rPr>
          <w:rFonts w:ascii="Arial" w:eastAsia="Times New Roman" w:hAnsi="Arial" w:cs="Arial"/>
          <w:kern w:val="0"/>
          <w:lang w:eastAsia="es-ES"/>
          <w14:ligatures w14:val="none"/>
        </w:rPr>
        <w:t xml:space="preserve">7.5 </w:t>
      </w:r>
      <w:r w:rsidR="002B0110" w:rsidRPr="00026532">
        <w:rPr>
          <w:rFonts w:ascii="Arial" w:eastAsia="Times New Roman" w:hAnsi="Arial" w:cs="Arial"/>
          <w:kern w:val="0"/>
          <w:lang w:eastAsia="es-ES"/>
          <w14:ligatures w14:val="none"/>
        </w:rPr>
        <w:t>Leader</w:t>
      </w:r>
      <w:r w:rsidR="0027775D" w:rsidRPr="00026532">
        <w:rPr>
          <w:rFonts w:ascii="Arial" w:eastAsia="Times New Roman" w:hAnsi="Arial" w:cs="Arial"/>
          <w:kern w:val="0"/>
          <w:lang w:eastAsia="es-ES"/>
          <w14:ligatures w14:val="none"/>
        </w:rPr>
        <w:t xml:space="preserve"> and the</w:t>
      </w:r>
      <w:r w:rsidR="002B0110" w:rsidRPr="00026532">
        <w:rPr>
          <w:rFonts w:ascii="Arial" w:eastAsia="Times New Roman" w:hAnsi="Arial" w:cs="Arial"/>
          <w:kern w:val="0"/>
          <w:lang w:eastAsia="es-ES"/>
          <w14:ligatures w14:val="none"/>
        </w:rPr>
        <w:t xml:space="preserve"> Change Process</w:t>
      </w:r>
      <w:r w:rsidR="004A292B" w:rsidRPr="00026532">
        <w:rPr>
          <w:rFonts w:ascii="Arial" w:eastAsia="Times New Roman" w:hAnsi="Arial" w:cs="Arial"/>
          <w:kern w:val="0"/>
          <w:lang w:eastAsia="es-ES"/>
          <w14:ligatures w14:val="none"/>
        </w:rPr>
        <w:t xml:space="preserve"> …………………………</w:t>
      </w:r>
      <w:r w:rsidR="00026532">
        <w:rPr>
          <w:rFonts w:ascii="Arial" w:eastAsia="Times New Roman" w:hAnsi="Arial" w:cs="Arial"/>
          <w:kern w:val="0"/>
          <w:lang w:eastAsia="es-ES"/>
          <w14:ligatures w14:val="none"/>
        </w:rPr>
        <w:t>.</w:t>
      </w:r>
      <w:r w:rsidR="00E05D34" w:rsidRPr="00026532">
        <w:rPr>
          <w:rFonts w:ascii="Arial" w:eastAsia="Times New Roman" w:hAnsi="Arial" w:cs="Arial"/>
          <w:kern w:val="0"/>
          <w:lang w:eastAsia="es-ES"/>
          <w14:ligatures w14:val="none"/>
        </w:rPr>
        <w:t>….</w:t>
      </w:r>
      <w:r w:rsidR="004A292B" w:rsidRPr="00026532">
        <w:rPr>
          <w:rFonts w:ascii="Arial" w:eastAsia="Times New Roman" w:hAnsi="Arial" w:cs="Arial"/>
          <w:kern w:val="0"/>
          <w:lang w:eastAsia="es-ES"/>
          <w14:ligatures w14:val="none"/>
        </w:rPr>
        <w:t>…………………</w:t>
      </w:r>
      <w:r w:rsidR="008A0588" w:rsidRPr="00026532">
        <w:rPr>
          <w:rFonts w:ascii="Arial" w:eastAsia="Times New Roman" w:hAnsi="Arial" w:cs="Arial"/>
          <w:kern w:val="0"/>
          <w:lang w:eastAsia="es-ES"/>
          <w14:ligatures w14:val="none"/>
        </w:rPr>
        <w:t xml:space="preserve">……. </w:t>
      </w:r>
      <w:r w:rsidR="0013153D">
        <w:rPr>
          <w:rFonts w:ascii="Arial" w:eastAsia="Times New Roman" w:hAnsi="Arial" w:cs="Arial"/>
          <w:kern w:val="0"/>
          <w:lang w:eastAsia="es-ES"/>
          <w14:ligatures w14:val="none"/>
        </w:rPr>
        <w:t>13</w:t>
      </w:r>
    </w:p>
    <w:p w14:paraId="1B9580B3" w14:textId="319661E6" w:rsidR="00C82236" w:rsidRPr="00026532" w:rsidRDefault="00C82236" w:rsidP="00831CCE">
      <w:pPr>
        <w:spacing w:before="100" w:beforeAutospacing="1" w:after="100" w:afterAutospacing="1" w:line="360" w:lineRule="auto"/>
        <w:jc w:val="both"/>
        <w:rPr>
          <w:rFonts w:ascii="Arial" w:eastAsia="Times New Roman" w:hAnsi="Arial" w:cs="Arial"/>
          <w:kern w:val="0"/>
          <w:lang w:eastAsia="es-ES"/>
          <w14:ligatures w14:val="none"/>
        </w:rPr>
      </w:pPr>
      <w:r w:rsidRPr="00026532">
        <w:rPr>
          <w:rFonts w:ascii="Arial" w:eastAsia="Times New Roman" w:hAnsi="Arial" w:cs="Arial"/>
          <w:kern w:val="0"/>
          <w:lang w:eastAsia="es-ES"/>
          <w14:ligatures w14:val="none"/>
        </w:rPr>
        <w:t xml:space="preserve">8. </w:t>
      </w:r>
      <w:r w:rsidR="00BE016F" w:rsidRPr="00026532">
        <w:rPr>
          <w:rFonts w:ascii="Arial" w:eastAsia="Times New Roman" w:hAnsi="Arial" w:cs="Arial"/>
          <w:kern w:val="0"/>
          <w:lang w:eastAsia="es-ES"/>
          <w14:ligatures w14:val="none"/>
        </w:rPr>
        <w:t xml:space="preserve">Developing a </w:t>
      </w:r>
      <w:r w:rsidR="00EC470F" w:rsidRPr="00026532">
        <w:rPr>
          <w:rFonts w:ascii="Arial" w:eastAsia="Times New Roman" w:hAnsi="Arial" w:cs="Arial"/>
          <w:kern w:val="0"/>
          <w:lang w:eastAsia="es-ES"/>
          <w14:ligatures w14:val="none"/>
        </w:rPr>
        <w:t>S</w:t>
      </w:r>
      <w:r w:rsidR="00BE016F" w:rsidRPr="00026532">
        <w:rPr>
          <w:rFonts w:ascii="Arial" w:eastAsia="Times New Roman" w:hAnsi="Arial" w:cs="Arial"/>
          <w:kern w:val="0"/>
          <w:lang w:eastAsia="es-ES"/>
          <w14:ligatures w14:val="none"/>
        </w:rPr>
        <w:t>uitable</w:t>
      </w:r>
      <w:r w:rsidR="00EC470F" w:rsidRPr="00026532">
        <w:rPr>
          <w:rFonts w:ascii="Arial" w:eastAsia="Times New Roman" w:hAnsi="Arial" w:cs="Arial"/>
          <w:kern w:val="0"/>
          <w:lang w:eastAsia="es-ES"/>
          <w14:ligatures w14:val="none"/>
        </w:rPr>
        <w:t xml:space="preserve"> Change Management Plan</w:t>
      </w:r>
      <w:r w:rsidR="004A292B" w:rsidRPr="00026532">
        <w:rPr>
          <w:rFonts w:ascii="Arial" w:eastAsia="Times New Roman" w:hAnsi="Arial" w:cs="Arial"/>
          <w:kern w:val="0"/>
          <w:lang w:eastAsia="es-ES"/>
          <w14:ligatures w14:val="none"/>
        </w:rPr>
        <w:t xml:space="preserve"> ………</w:t>
      </w:r>
      <w:r w:rsidR="00E05D34" w:rsidRPr="00026532">
        <w:rPr>
          <w:rFonts w:ascii="Arial" w:eastAsia="Times New Roman" w:hAnsi="Arial" w:cs="Arial"/>
          <w:kern w:val="0"/>
          <w:lang w:eastAsia="es-ES"/>
          <w14:ligatures w14:val="none"/>
        </w:rPr>
        <w:t>…</w:t>
      </w:r>
      <w:r w:rsidR="00C04759">
        <w:rPr>
          <w:rFonts w:ascii="Arial" w:eastAsia="Times New Roman" w:hAnsi="Arial" w:cs="Arial"/>
          <w:kern w:val="0"/>
          <w:lang w:eastAsia="es-ES"/>
          <w14:ligatures w14:val="none"/>
        </w:rPr>
        <w:t>..</w:t>
      </w:r>
      <w:r w:rsidR="00E05D34" w:rsidRPr="00026532">
        <w:rPr>
          <w:rFonts w:ascii="Arial" w:eastAsia="Times New Roman" w:hAnsi="Arial" w:cs="Arial"/>
          <w:kern w:val="0"/>
          <w:lang w:eastAsia="es-ES"/>
          <w14:ligatures w14:val="none"/>
        </w:rPr>
        <w:t>……</w:t>
      </w:r>
      <w:r w:rsidR="004A292B" w:rsidRPr="00026532">
        <w:rPr>
          <w:rFonts w:ascii="Arial" w:eastAsia="Times New Roman" w:hAnsi="Arial" w:cs="Arial"/>
          <w:kern w:val="0"/>
          <w:lang w:eastAsia="es-ES"/>
          <w14:ligatures w14:val="none"/>
        </w:rPr>
        <w:t>……</w:t>
      </w:r>
      <w:r w:rsidR="00F3070E">
        <w:rPr>
          <w:rFonts w:ascii="Arial" w:eastAsia="Times New Roman" w:hAnsi="Arial" w:cs="Arial"/>
          <w:kern w:val="0"/>
          <w:lang w:eastAsia="es-ES"/>
          <w14:ligatures w14:val="none"/>
        </w:rPr>
        <w:t>..</w:t>
      </w:r>
      <w:r w:rsidR="004A292B" w:rsidRPr="00026532">
        <w:rPr>
          <w:rFonts w:ascii="Arial" w:eastAsia="Times New Roman" w:hAnsi="Arial" w:cs="Arial"/>
          <w:kern w:val="0"/>
          <w:lang w:eastAsia="es-ES"/>
          <w14:ligatures w14:val="none"/>
        </w:rPr>
        <w:t>………</w:t>
      </w:r>
      <w:r w:rsidR="00E412BD">
        <w:rPr>
          <w:rFonts w:ascii="Arial" w:eastAsia="Times New Roman" w:hAnsi="Arial" w:cs="Arial"/>
          <w:kern w:val="0"/>
          <w:lang w:eastAsia="es-ES"/>
          <w14:ligatures w14:val="none"/>
        </w:rPr>
        <w:t>...… 13</w:t>
      </w:r>
    </w:p>
    <w:p w14:paraId="4BCC6A09" w14:textId="328B6266" w:rsidR="00C82236" w:rsidRPr="00026532" w:rsidRDefault="00C82236" w:rsidP="00831CCE">
      <w:pPr>
        <w:spacing w:before="100" w:beforeAutospacing="1" w:after="100" w:afterAutospacing="1" w:line="360" w:lineRule="auto"/>
        <w:jc w:val="both"/>
        <w:rPr>
          <w:rFonts w:ascii="Arial" w:eastAsia="Times New Roman" w:hAnsi="Arial" w:cs="Arial"/>
          <w:kern w:val="0"/>
          <w:lang w:eastAsia="es-ES"/>
          <w14:ligatures w14:val="none"/>
        </w:rPr>
      </w:pPr>
      <w:r w:rsidRPr="00026532">
        <w:rPr>
          <w:rFonts w:ascii="Arial" w:eastAsia="Times New Roman" w:hAnsi="Arial" w:cs="Arial"/>
          <w:kern w:val="0"/>
          <w:lang w:eastAsia="es-ES"/>
          <w14:ligatures w14:val="none"/>
        </w:rPr>
        <w:t xml:space="preserve">8.1.1 </w:t>
      </w:r>
      <w:r w:rsidR="00E330E8" w:rsidRPr="00026532">
        <w:rPr>
          <w:rFonts w:ascii="Arial" w:eastAsia="Times New Roman" w:hAnsi="Arial" w:cs="Arial"/>
          <w:kern w:val="0"/>
          <w:lang w:eastAsia="es-ES"/>
          <w14:ligatures w14:val="none"/>
        </w:rPr>
        <w:t>Proposed Change</w:t>
      </w:r>
      <w:r w:rsidR="004A292B" w:rsidRPr="00026532">
        <w:rPr>
          <w:rFonts w:ascii="Arial" w:eastAsia="Times New Roman" w:hAnsi="Arial" w:cs="Arial"/>
          <w:kern w:val="0"/>
          <w:lang w:eastAsia="es-ES"/>
          <w14:ligatures w14:val="none"/>
        </w:rPr>
        <w:t xml:space="preserve"> ……………………</w:t>
      </w:r>
      <w:r w:rsidR="00026532">
        <w:rPr>
          <w:rFonts w:ascii="Arial" w:eastAsia="Times New Roman" w:hAnsi="Arial" w:cs="Arial"/>
          <w:kern w:val="0"/>
          <w:lang w:eastAsia="es-ES"/>
          <w14:ligatures w14:val="none"/>
        </w:rPr>
        <w:t>.</w:t>
      </w:r>
      <w:r w:rsidR="004A292B" w:rsidRPr="00026532">
        <w:rPr>
          <w:rFonts w:ascii="Arial" w:eastAsia="Times New Roman" w:hAnsi="Arial" w:cs="Arial"/>
          <w:kern w:val="0"/>
          <w:lang w:eastAsia="es-ES"/>
          <w14:ligatures w14:val="none"/>
        </w:rPr>
        <w:t>…………</w:t>
      </w:r>
      <w:r w:rsidR="00E05D34" w:rsidRPr="00026532">
        <w:rPr>
          <w:rFonts w:ascii="Arial" w:eastAsia="Times New Roman" w:hAnsi="Arial" w:cs="Arial"/>
          <w:kern w:val="0"/>
          <w:lang w:eastAsia="es-ES"/>
          <w14:ligatures w14:val="none"/>
        </w:rPr>
        <w:t>……………………</w:t>
      </w:r>
      <w:r w:rsidR="00E412BD">
        <w:rPr>
          <w:rFonts w:ascii="Arial" w:eastAsia="Times New Roman" w:hAnsi="Arial" w:cs="Arial"/>
          <w:kern w:val="0"/>
          <w:lang w:eastAsia="es-ES"/>
          <w14:ligatures w14:val="none"/>
        </w:rPr>
        <w:t>..</w:t>
      </w:r>
      <w:r w:rsidR="004A292B" w:rsidRPr="00026532">
        <w:rPr>
          <w:rFonts w:ascii="Arial" w:eastAsia="Times New Roman" w:hAnsi="Arial" w:cs="Arial"/>
          <w:kern w:val="0"/>
          <w:lang w:eastAsia="es-ES"/>
          <w14:ligatures w14:val="none"/>
        </w:rPr>
        <w:t>………</w:t>
      </w:r>
      <w:r w:rsidR="00F301B3" w:rsidRPr="00026532">
        <w:rPr>
          <w:rFonts w:ascii="Arial" w:eastAsia="Times New Roman" w:hAnsi="Arial" w:cs="Arial"/>
          <w:kern w:val="0"/>
          <w:lang w:eastAsia="es-ES"/>
          <w14:ligatures w14:val="none"/>
        </w:rPr>
        <w:t>..</w:t>
      </w:r>
      <w:r w:rsidR="004A292B" w:rsidRPr="00026532">
        <w:rPr>
          <w:rFonts w:ascii="Arial" w:eastAsia="Times New Roman" w:hAnsi="Arial" w:cs="Arial"/>
          <w:kern w:val="0"/>
          <w:lang w:eastAsia="es-ES"/>
          <w14:ligatures w14:val="none"/>
        </w:rPr>
        <w:t>..</w:t>
      </w:r>
      <w:r w:rsidR="00F301B3" w:rsidRPr="00026532">
        <w:rPr>
          <w:rFonts w:ascii="Arial" w:eastAsia="Times New Roman" w:hAnsi="Arial" w:cs="Arial"/>
          <w:kern w:val="0"/>
          <w:lang w:eastAsia="es-ES"/>
          <w14:ligatures w14:val="none"/>
        </w:rPr>
        <w:t xml:space="preserve"> </w:t>
      </w:r>
      <w:r w:rsidR="00E412BD">
        <w:rPr>
          <w:rFonts w:ascii="Arial" w:eastAsia="Times New Roman" w:hAnsi="Arial" w:cs="Arial"/>
          <w:kern w:val="0"/>
          <w:lang w:eastAsia="es-ES"/>
          <w14:ligatures w14:val="none"/>
        </w:rPr>
        <w:t>13/14</w:t>
      </w:r>
    </w:p>
    <w:p w14:paraId="625DDCC7" w14:textId="7FB42FD2" w:rsidR="00964202" w:rsidRPr="00026532" w:rsidRDefault="00C82236" w:rsidP="00831CCE">
      <w:pPr>
        <w:spacing w:before="100" w:beforeAutospacing="1" w:after="100" w:afterAutospacing="1" w:line="360" w:lineRule="auto"/>
        <w:jc w:val="both"/>
        <w:rPr>
          <w:rFonts w:ascii="Arial" w:eastAsia="Times New Roman" w:hAnsi="Arial" w:cs="Arial"/>
          <w:kern w:val="0"/>
          <w:lang w:eastAsia="es-ES"/>
          <w14:ligatures w14:val="none"/>
        </w:rPr>
      </w:pPr>
      <w:r w:rsidRPr="00026532">
        <w:rPr>
          <w:rFonts w:ascii="Arial" w:eastAsia="Times New Roman" w:hAnsi="Arial" w:cs="Arial"/>
          <w:kern w:val="0"/>
          <w:lang w:eastAsia="es-ES"/>
          <w14:ligatures w14:val="none"/>
        </w:rPr>
        <w:t>8.1.2</w:t>
      </w:r>
      <w:r w:rsidR="00964202" w:rsidRPr="00026532">
        <w:rPr>
          <w:rFonts w:ascii="Arial" w:eastAsia="Times New Roman" w:hAnsi="Arial" w:cs="Arial"/>
          <w:kern w:val="0"/>
          <w:lang w:eastAsia="es-ES"/>
          <w14:ligatures w14:val="none"/>
        </w:rPr>
        <w:t xml:space="preserve"> </w:t>
      </w:r>
      <w:r w:rsidR="00E330E8" w:rsidRPr="00026532">
        <w:rPr>
          <w:rFonts w:ascii="Arial" w:eastAsia="Times New Roman" w:hAnsi="Arial" w:cs="Arial"/>
          <w:kern w:val="0"/>
          <w:lang w:eastAsia="es-ES"/>
          <w14:ligatures w14:val="none"/>
        </w:rPr>
        <w:t>Financial Plan</w:t>
      </w:r>
      <w:r w:rsidR="004A292B" w:rsidRPr="00026532">
        <w:rPr>
          <w:rFonts w:ascii="Arial" w:eastAsia="Times New Roman" w:hAnsi="Arial" w:cs="Arial"/>
          <w:kern w:val="0"/>
          <w:lang w:eastAsia="es-ES"/>
          <w14:ligatures w14:val="none"/>
        </w:rPr>
        <w:t xml:space="preserve"> ……………………</w:t>
      </w:r>
      <w:r w:rsidR="00026532">
        <w:rPr>
          <w:rFonts w:ascii="Arial" w:eastAsia="Times New Roman" w:hAnsi="Arial" w:cs="Arial"/>
          <w:kern w:val="0"/>
          <w:lang w:eastAsia="es-ES"/>
          <w14:ligatures w14:val="none"/>
        </w:rPr>
        <w:t>.</w:t>
      </w:r>
      <w:r w:rsidR="004A292B" w:rsidRPr="00026532">
        <w:rPr>
          <w:rFonts w:ascii="Arial" w:eastAsia="Times New Roman" w:hAnsi="Arial" w:cs="Arial"/>
          <w:kern w:val="0"/>
          <w:lang w:eastAsia="es-ES"/>
          <w14:ligatures w14:val="none"/>
        </w:rPr>
        <w:t>…………………</w:t>
      </w:r>
      <w:r w:rsidR="00E05D34" w:rsidRPr="00026532">
        <w:rPr>
          <w:rFonts w:ascii="Arial" w:eastAsia="Times New Roman" w:hAnsi="Arial" w:cs="Arial"/>
          <w:kern w:val="0"/>
          <w:lang w:eastAsia="es-ES"/>
          <w14:ligatures w14:val="none"/>
        </w:rPr>
        <w:t>……………….</w:t>
      </w:r>
      <w:r w:rsidR="004A292B" w:rsidRPr="00026532">
        <w:rPr>
          <w:rFonts w:ascii="Arial" w:eastAsia="Times New Roman" w:hAnsi="Arial" w:cs="Arial"/>
          <w:kern w:val="0"/>
          <w:lang w:eastAsia="es-ES"/>
          <w14:ligatures w14:val="none"/>
        </w:rPr>
        <w:t>…</w:t>
      </w:r>
      <w:r w:rsidR="0008649D" w:rsidRPr="00026532">
        <w:rPr>
          <w:rFonts w:ascii="Arial" w:eastAsia="Times New Roman" w:hAnsi="Arial" w:cs="Arial"/>
          <w:kern w:val="0"/>
          <w:lang w:eastAsia="es-ES"/>
          <w14:ligatures w14:val="none"/>
        </w:rPr>
        <w:t>…</w:t>
      </w:r>
      <w:r w:rsidR="004A292B" w:rsidRPr="00026532">
        <w:rPr>
          <w:rFonts w:ascii="Arial" w:eastAsia="Times New Roman" w:hAnsi="Arial" w:cs="Arial"/>
          <w:kern w:val="0"/>
          <w:lang w:eastAsia="es-ES"/>
          <w14:ligatures w14:val="none"/>
        </w:rPr>
        <w:t>…</w:t>
      </w:r>
      <w:r w:rsidR="0008649D" w:rsidRPr="00026532">
        <w:rPr>
          <w:rFonts w:ascii="Arial" w:eastAsia="Times New Roman" w:hAnsi="Arial" w:cs="Arial"/>
          <w:kern w:val="0"/>
          <w:lang w:eastAsia="es-ES"/>
          <w14:ligatures w14:val="none"/>
        </w:rPr>
        <w:t>…</w:t>
      </w:r>
      <w:r w:rsidR="00523008">
        <w:rPr>
          <w:rFonts w:ascii="Arial" w:eastAsia="Times New Roman" w:hAnsi="Arial" w:cs="Arial"/>
          <w:kern w:val="0"/>
          <w:lang w:eastAsia="es-ES"/>
          <w14:ligatures w14:val="none"/>
        </w:rPr>
        <w:t>..</w:t>
      </w:r>
      <w:r w:rsidR="004A292B" w:rsidRPr="00026532">
        <w:rPr>
          <w:rFonts w:ascii="Arial" w:eastAsia="Times New Roman" w:hAnsi="Arial" w:cs="Arial"/>
          <w:kern w:val="0"/>
          <w:lang w:eastAsia="es-ES"/>
          <w14:ligatures w14:val="none"/>
        </w:rPr>
        <w:t>..</w:t>
      </w:r>
      <w:r w:rsidR="00523008">
        <w:rPr>
          <w:rFonts w:ascii="Arial" w:eastAsia="Times New Roman" w:hAnsi="Arial" w:cs="Arial"/>
          <w:kern w:val="0"/>
          <w:lang w:eastAsia="es-ES"/>
          <w14:ligatures w14:val="none"/>
        </w:rPr>
        <w:t xml:space="preserve"> 14/15</w:t>
      </w:r>
    </w:p>
    <w:p w14:paraId="1B997824" w14:textId="5F124A4F" w:rsidR="00FF607A" w:rsidRPr="00026532" w:rsidRDefault="00C4746E" w:rsidP="00831CCE">
      <w:pPr>
        <w:spacing w:before="100" w:beforeAutospacing="1" w:after="100" w:afterAutospacing="1" w:line="360" w:lineRule="auto"/>
        <w:jc w:val="both"/>
        <w:rPr>
          <w:rFonts w:ascii="Arial" w:eastAsia="Times New Roman" w:hAnsi="Arial" w:cs="Arial"/>
          <w:kern w:val="0"/>
          <w:lang w:eastAsia="es-ES"/>
          <w14:ligatures w14:val="none"/>
        </w:rPr>
      </w:pPr>
      <w:r w:rsidRPr="00026532">
        <w:rPr>
          <w:rFonts w:ascii="Arial" w:eastAsia="Times New Roman" w:hAnsi="Arial" w:cs="Arial"/>
          <w:kern w:val="0"/>
          <w:lang w:eastAsia="es-ES"/>
          <w14:ligatures w14:val="none"/>
        </w:rPr>
        <w:lastRenderedPageBreak/>
        <w:t>8.1.3 Risk Assessment ………………………………</w:t>
      </w:r>
      <w:r w:rsidR="00E05D34" w:rsidRPr="00026532">
        <w:rPr>
          <w:rFonts w:ascii="Arial" w:eastAsia="Times New Roman" w:hAnsi="Arial" w:cs="Arial"/>
          <w:kern w:val="0"/>
          <w:lang w:eastAsia="es-ES"/>
          <w14:ligatures w14:val="none"/>
        </w:rPr>
        <w:t>…………………</w:t>
      </w:r>
      <w:r w:rsidRPr="00026532">
        <w:rPr>
          <w:rFonts w:ascii="Arial" w:eastAsia="Times New Roman" w:hAnsi="Arial" w:cs="Arial"/>
          <w:kern w:val="0"/>
          <w:lang w:eastAsia="es-ES"/>
          <w14:ligatures w14:val="none"/>
        </w:rPr>
        <w:t>………</w:t>
      </w:r>
      <w:r w:rsidR="000B40AC" w:rsidRPr="00026532">
        <w:rPr>
          <w:rFonts w:ascii="Arial" w:eastAsia="Times New Roman" w:hAnsi="Arial" w:cs="Arial"/>
          <w:kern w:val="0"/>
          <w:lang w:eastAsia="es-ES"/>
          <w14:ligatures w14:val="none"/>
        </w:rPr>
        <w:t>….</w:t>
      </w:r>
      <w:r w:rsidRPr="00026532">
        <w:rPr>
          <w:rFonts w:ascii="Arial" w:eastAsia="Times New Roman" w:hAnsi="Arial" w:cs="Arial"/>
          <w:kern w:val="0"/>
          <w:lang w:eastAsia="es-ES"/>
          <w14:ligatures w14:val="none"/>
        </w:rPr>
        <w:t>…</w:t>
      </w:r>
      <w:r w:rsidR="00BA43ED">
        <w:rPr>
          <w:rFonts w:ascii="Arial" w:eastAsia="Times New Roman" w:hAnsi="Arial" w:cs="Arial"/>
          <w:kern w:val="0"/>
          <w:lang w:eastAsia="es-ES"/>
          <w14:ligatures w14:val="none"/>
        </w:rPr>
        <w:t>…</w:t>
      </w:r>
      <w:r w:rsidR="00694630">
        <w:rPr>
          <w:rFonts w:ascii="Arial" w:eastAsia="Times New Roman" w:hAnsi="Arial" w:cs="Arial"/>
          <w:kern w:val="0"/>
          <w:lang w:eastAsia="es-ES"/>
          <w14:ligatures w14:val="none"/>
        </w:rPr>
        <w:t xml:space="preserve"> 15</w:t>
      </w:r>
      <w:r w:rsidR="00BA43ED">
        <w:rPr>
          <w:rFonts w:ascii="Arial" w:eastAsia="Times New Roman" w:hAnsi="Arial" w:cs="Arial"/>
          <w:kern w:val="0"/>
          <w:lang w:eastAsia="es-ES"/>
          <w14:ligatures w14:val="none"/>
        </w:rPr>
        <w:t>/16</w:t>
      </w:r>
    </w:p>
    <w:p w14:paraId="7D1CC315" w14:textId="13A67AD4" w:rsidR="0029064A" w:rsidRPr="00B7345B" w:rsidRDefault="00964202" w:rsidP="00831CCE">
      <w:pPr>
        <w:spacing w:before="100" w:beforeAutospacing="1" w:after="100" w:afterAutospacing="1" w:line="360" w:lineRule="auto"/>
        <w:jc w:val="both"/>
        <w:rPr>
          <w:rFonts w:ascii="Arial" w:eastAsia="Times New Roman" w:hAnsi="Arial" w:cs="Arial"/>
          <w:kern w:val="0"/>
          <w:lang w:eastAsia="es-ES"/>
          <w14:ligatures w14:val="none"/>
        </w:rPr>
      </w:pPr>
      <w:r w:rsidRPr="00B7345B">
        <w:rPr>
          <w:rFonts w:ascii="Arial" w:eastAsia="Times New Roman" w:hAnsi="Arial" w:cs="Arial"/>
          <w:kern w:val="0"/>
          <w:lang w:eastAsia="es-ES"/>
          <w14:ligatures w14:val="none"/>
        </w:rPr>
        <w:t xml:space="preserve">8.1.4 </w:t>
      </w:r>
      <w:r w:rsidR="00E330E8" w:rsidRPr="00B7345B">
        <w:rPr>
          <w:rFonts w:ascii="Arial" w:eastAsia="Times New Roman" w:hAnsi="Arial" w:cs="Arial"/>
          <w:kern w:val="0"/>
          <w:lang w:eastAsia="es-ES"/>
          <w14:ligatures w14:val="none"/>
        </w:rPr>
        <w:t>Communication Plan</w:t>
      </w:r>
      <w:r w:rsidR="004A292B" w:rsidRPr="00B7345B">
        <w:rPr>
          <w:rFonts w:ascii="Arial" w:eastAsia="Times New Roman" w:hAnsi="Arial" w:cs="Arial"/>
          <w:kern w:val="0"/>
          <w:lang w:eastAsia="es-ES"/>
          <w14:ligatures w14:val="none"/>
        </w:rPr>
        <w:t xml:space="preserve"> ……………………………………</w:t>
      </w:r>
      <w:r w:rsidR="00B7345B">
        <w:rPr>
          <w:rFonts w:ascii="Arial" w:eastAsia="Times New Roman" w:hAnsi="Arial" w:cs="Arial"/>
          <w:kern w:val="0"/>
          <w:lang w:eastAsia="es-ES"/>
          <w14:ligatures w14:val="none"/>
        </w:rPr>
        <w:t>...</w:t>
      </w:r>
      <w:r w:rsidR="004A292B" w:rsidRPr="00B7345B">
        <w:rPr>
          <w:rFonts w:ascii="Arial" w:eastAsia="Times New Roman" w:hAnsi="Arial" w:cs="Arial"/>
          <w:kern w:val="0"/>
          <w:lang w:eastAsia="es-ES"/>
          <w14:ligatures w14:val="none"/>
        </w:rPr>
        <w:t>………………</w:t>
      </w:r>
      <w:r w:rsidR="00BA43ED">
        <w:rPr>
          <w:rFonts w:ascii="Arial" w:eastAsia="Times New Roman" w:hAnsi="Arial" w:cs="Arial"/>
          <w:kern w:val="0"/>
          <w:lang w:eastAsia="es-ES"/>
          <w14:ligatures w14:val="none"/>
        </w:rPr>
        <w:t>..</w:t>
      </w:r>
      <w:r w:rsidR="000B40AC" w:rsidRPr="00B7345B">
        <w:rPr>
          <w:rFonts w:ascii="Arial" w:eastAsia="Times New Roman" w:hAnsi="Arial" w:cs="Arial"/>
          <w:kern w:val="0"/>
          <w:lang w:eastAsia="es-ES"/>
          <w14:ligatures w14:val="none"/>
        </w:rPr>
        <w:t>……</w:t>
      </w:r>
      <w:r w:rsidR="00BA43ED">
        <w:rPr>
          <w:rFonts w:ascii="Arial" w:eastAsia="Times New Roman" w:hAnsi="Arial" w:cs="Arial"/>
          <w:kern w:val="0"/>
          <w:lang w:eastAsia="es-ES"/>
          <w14:ligatures w14:val="none"/>
        </w:rPr>
        <w:t>….. 16</w:t>
      </w:r>
    </w:p>
    <w:p w14:paraId="46A7DEB7" w14:textId="42B6214E" w:rsidR="00E330E8" w:rsidRPr="00B7345B" w:rsidRDefault="00F37852" w:rsidP="00831CCE">
      <w:pPr>
        <w:spacing w:before="100" w:beforeAutospacing="1" w:after="100" w:afterAutospacing="1" w:line="360" w:lineRule="auto"/>
        <w:jc w:val="both"/>
        <w:rPr>
          <w:rFonts w:ascii="Arial" w:eastAsia="Times New Roman" w:hAnsi="Arial" w:cs="Arial"/>
          <w:kern w:val="0"/>
          <w:lang w:eastAsia="es-ES"/>
          <w14:ligatures w14:val="none"/>
        </w:rPr>
      </w:pPr>
      <w:r w:rsidRPr="00B7345B">
        <w:rPr>
          <w:rFonts w:ascii="Arial" w:eastAsia="Times New Roman" w:hAnsi="Arial" w:cs="Arial"/>
          <w:kern w:val="0"/>
          <w:lang w:eastAsia="es-ES"/>
          <w14:ligatures w14:val="none"/>
        </w:rPr>
        <w:t xml:space="preserve">8.1.5 </w:t>
      </w:r>
      <w:r w:rsidR="00E330E8" w:rsidRPr="00B7345B">
        <w:rPr>
          <w:rFonts w:ascii="Arial" w:eastAsia="Times New Roman" w:hAnsi="Arial" w:cs="Arial"/>
          <w:kern w:val="0"/>
          <w:lang w:eastAsia="es-ES"/>
          <w14:ligatures w14:val="none"/>
        </w:rPr>
        <w:t>Evaluation Plan</w:t>
      </w:r>
      <w:r w:rsidR="004A292B" w:rsidRPr="00B7345B">
        <w:rPr>
          <w:rFonts w:ascii="Arial" w:eastAsia="Times New Roman" w:hAnsi="Arial" w:cs="Arial"/>
          <w:kern w:val="0"/>
          <w:lang w:eastAsia="es-ES"/>
          <w14:ligatures w14:val="none"/>
        </w:rPr>
        <w:t xml:space="preserve"> ……………………………………</w:t>
      </w:r>
      <w:r w:rsidR="008A6AD7">
        <w:rPr>
          <w:rFonts w:ascii="Arial" w:eastAsia="Times New Roman" w:hAnsi="Arial" w:cs="Arial"/>
          <w:kern w:val="0"/>
          <w:lang w:eastAsia="es-ES"/>
          <w14:ligatures w14:val="none"/>
        </w:rPr>
        <w:t>.</w:t>
      </w:r>
      <w:r w:rsidR="004A292B" w:rsidRPr="00B7345B">
        <w:rPr>
          <w:rFonts w:ascii="Arial" w:eastAsia="Times New Roman" w:hAnsi="Arial" w:cs="Arial"/>
          <w:kern w:val="0"/>
          <w:lang w:eastAsia="es-ES"/>
          <w14:ligatures w14:val="none"/>
        </w:rPr>
        <w:t>……………</w:t>
      </w:r>
      <w:r w:rsidR="00194B80">
        <w:rPr>
          <w:rFonts w:ascii="Arial" w:eastAsia="Times New Roman" w:hAnsi="Arial" w:cs="Arial"/>
          <w:kern w:val="0"/>
          <w:lang w:eastAsia="es-ES"/>
          <w14:ligatures w14:val="none"/>
        </w:rPr>
        <w:t>…</w:t>
      </w:r>
      <w:r w:rsidR="00817E11" w:rsidRPr="00B7345B">
        <w:rPr>
          <w:rFonts w:ascii="Arial" w:eastAsia="Times New Roman" w:hAnsi="Arial" w:cs="Arial"/>
          <w:kern w:val="0"/>
          <w:lang w:eastAsia="es-ES"/>
          <w14:ligatures w14:val="none"/>
        </w:rPr>
        <w:t>……………</w:t>
      </w:r>
      <w:r w:rsidR="000B40AC" w:rsidRPr="00B7345B">
        <w:rPr>
          <w:rFonts w:ascii="Arial" w:eastAsia="Times New Roman" w:hAnsi="Arial" w:cs="Arial"/>
          <w:kern w:val="0"/>
          <w:lang w:eastAsia="es-ES"/>
          <w14:ligatures w14:val="none"/>
        </w:rPr>
        <w:t>.</w:t>
      </w:r>
      <w:r w:rsidR="00BA43ED">
        <w:rPr>
          <w:rFonts w:ascii="Arial" w:eastAsia="Times New Roman" w:hAnsi="Arial" w:cs="Arial"/>
          <w:kern w:val="0"/>
          <w:lang w:eastAsia="es-ES"/>
          <w14:ligatures w14:val="none"/>
        </w:rPr>
        <w:t>. 16</w:t>
      </w:r>
      <w:r w:rsidR="008A6AD7">
        <w:rPr>
          <w:rFonts w:ascii="Arial" w:eastAsia="Times New Roman" w:hAnsi="Arial" w:cs="Arial"/>
          <w:kern w:val="0"/>
          <w:lang w:eastAsia="es-ES"/>
          <w14:ligatures w14:val="none"/>
        </w:rPr>
        <w:t>/17</w:t>
      </w:r>
    </w:p>
    <w:p w14:paraId="21C7A884" w14:textId="459BE31C" w:rsidR="00554A52" w:rsidRPr="00194B80" w:rsidRDefault="00F37852" w:rsidP="00831CCE">
      <w:pPr>
        <w:spacing w:before="100" w:beforeAutospacing="1" w:after="100" w:afterAutospacing="1" w:line="360" w:lineRule="auto"/>
        <w:jc w:val="both"/>
        <w:rPr>
          <w:rFonts w:ascii="Arial" w:eastAsia="Times New Roman" w:hAnsi="Arial" w:cs="Arial"/>
          <w:kern w:val="0"/>
          <w:lang w:eastAsia="es-ES"/>
          <w14:ligatures w14:val="none"/>
        </w:rPr>
      </w:pPr>
      <w:r w:rsidRPr="00194B80">
        <w:rPr>
          <w:rFonts w:ascii="Arial" w:eastAsia="Times New Roman" w:hAnsi="Arial" w:cs="Arial"/>
          <w:kern w:val="0"/>
          <w:lang w:eastAsia="es-ES"/>
          <w14:ligatures w14:val="none"/>
        </w:rPr>
        <w:t xml:space="preserve">8.1.6 </w:t>
      </w:r>
      <w:r w:rsidR="00485480" w:rsidRPr="00194B80">
        <w:rPr>
          <w:rFonts w:ascii="Arial" w:eastAsia="Times New Roman" w:hAnsi="Arial" w:cs="Arial"/>
          <w:kern w:val="0"/>
          <w:lang w:eastAsia="es-ES"/>
          <w14:ligatures w14:val="none"/>
        </w:rPr>
        <w:t>Evaluation with Stakeholders</w:t>
      </w:r>
      <w:r w:rsidR="004A292B" w:rsidRPr="00194B80">
        <w:rPr>
          <w:rFonts w:ascii="Arial" w:eastAsia="Times New Roman" w:hAnsi="Arial" w:cs="Arial"/>
          <w:kern w:val="0"/>
          <w:lang w:eastAsia="es-ES"/>
          <w14:ligatures w14:val="none"/>
        </w:rPr>
        <w:t xml:space="preserve"> …………………………………</w:t>
      </w:r>
      <w:r w:rsidR="00817E11" w:rsidRPr="00194B80">
        <w:rPr>
          <w:rFonts w:ascii="Arial" w:eastAsia="Times New Roman" w:hAnsi="Arial" w:cs="Arial"/>
          <w:kern w:val="0"/>
          <w:lang w:eastAsia="es-ES"/>
          <w14:ligatures w14:val="none"/>
        </w:rPr>
        <w:t>……..</w:t>
      </w:r>
      <w:r w:rsidR="004A292B" w:rsidRPr="00194B80">
        <w:rPr>
          <w:rFonts w:ascii="Arial" w:eastAsia="Times New Roman" w:hAnsi="Arial" w:cs="Arial"/>
          <w:kern w:val="0"/>
          <w:lang w:eastAsia="es-ES"/>
          <w14:ligatures w14:val="none"/>
        </w:rPr>
        <w:t>…………</w:t>
      </w:r>
      <w:r w:rsidR="00872680">
        <w:rPr>
          <w:rFonts w:ascii="Arial" w:eastAsia="Times New Roman" w:hAnsi="Arial" w:cs="Arial"/>
          <w:kern w:val="0"/>
          <w:lang w:eastAsia="es-ES"/>
          <w14:ligatures w14:val="none"/>
        </w:rPr>
        <w:t>….. 17</w:t>
      </w:r>
    </w:p>
    <w:p w14:paraId="64716060" w14:textId="04D9ED93" w:rsidR="00BB37D0" w:rsidRPr="00194B80" w:rsidRDefault="00093477" w:rsidP="00831CCE">
      <w:pPr>
        <w:spacing w:before="100" w:beforeAutospacing="1" w:after="100" w:afterAutospacing="1" w:line="360" w:lineRule="auto"/>
        <w:jc w:val="both"/>
        <w:rPr>
          <w:rFonts w:ascii="Arial" w:eastAsia="Times New Roman" w:hAnsi="Arial" w:cs="Arial"/>
          <w:kern w:val="0"/>
          <w:lang w:eastAsia="es-ES"/>
          <w14:ligatures w14:val="none"/>
        </w:rPr>
      </w:pPr>
      <w:r w:rsidRPr="00194B80">
        <w:rPr>
          <w:rFonts w:ascii="Arial" w:eastAsia="Times New Roman" w:hAnsi="Arial" w:cs="Arial"/>
          <w:kern w:val="0"/>
          <w:lang w:eastAsia="es-ES"/>
          <w14:ligatures w14:val="none"/>
        </w:rPr>
        <w:t xml:space="preserve">8.1.7 </w:t>
      </w:r>
      <w:r w:rsidR="00BB37D0" w:rsidRPr="00194B80">
        <w:rPr>
          <w:rFonts w:ascii="Arial" w:eastAsia="Times New Roman" w:hAnsi="Arial" w:cs="Arial"/>
          <w:kern w:val="0"/>
          <w:lang w:eastAsia="es-ES"/>
          <w14:ligatures w14:val="none"/>
        </w:rPr>
        <w:t xml:space="preserve">The Role </w:t>
      </w:r>
      <w:r w:rsidR="006518AC" w:rsidRPr="00194B80">
        <w:rPr>
          <w:rFonts w:ascii="Arial" w:eastAsia="Times New Roman" w:hAnsi="Arial" w:cs="Arial"/>
          <w:kern w:val="0"/>
          <w:lang w:eastAsia="es-ES"/>
          <w14:ligatures w14:val="none"/>
        </w:rPr>
        <w:t xml:space="preserve">of Culture </w:t>
      </w:r>
      <w:r w:rsidR="005B5525" w:rsidRPr="00194B80">
        <w:rPr>
          <w:rFonts w:ascii="Arial" w:eastAsia="Times New Roman" w:hAnsi="Arial" w:cs="Arial"/>
          <w:kern w:val="0"/>
          <w:lang w:eastAsia="es-ES"/>
          <w14:ligatures w14:val="none"/>
        </w:rPr>
        <w:t>of Lidl</w:t>
      </w:r>
      <w:r w:rsidR="004A292B" w:rsidRPr="00194B80">
        <w:rPr>
          <w:rFonts w:ascii="Arial" w:eastAsia="Times New Roman" w:hAnsi="Arial" w:cs="Arial"/>
          <w:kern w:val="0"/>
          <w:lang w:eastAsia="es-ES"/>
          <w14:ligatures w14:val="none"/>
        </w:rPr>
        <w:t xml:space="preserve"> </w:t>
      </w:r>
      <w:r w:rsidR="005B5525" w:rsidRPr="00194B80">
        <w:rPr>
          <w:rFonts w:ascii="Arial" w:eastAsia="Times New Roman" w:hAnsi="Arial" w:cs="Arial"/>
          <w:kern w:val="0"/>
          <w:lang w:eastAsia="es-ES"/>
          <w14:ligatures w14:val="none"/>
        </w:rPr>
        <w:t>………………</w:t>
      </w:r>
      <w:r w:rsidR="00194B80">
        <w:rPr>
          <w:rFonts w:ascii="Arial" w:eastAsia="Times New Roman" w:hAnsi="Arial" w:cs="Arial"/>
          <w:kern w:val="0"/>
          <w:lang w:eastAsia="es-ES"/>
          <w14:ligatures w14:val="none"/>
        </w:rPr>
        <w:t>.</w:t>
      </w:r>
      <w:r w:rsidR="00BA2D01">
        <w:rPr>
          <w:rFonts w:ascii="Arial" w:eastAsia="Times New Roman" w:hAnsi="Arial" w:cs="Arial"/>
          <w:kern w:val="0"/>
          <w:lang w:eastAsia="es-ES"/>
          <w14:ligatures w14:val="none"/>
        </w:rPr>
        <w:t>.</w:t>
      </w:r>
      <w:r w:rsidR="004A292B" w:rsidRPr="00194B80">
        <w:rPr>
          <w:rFonts w:ascii="Arial" w:eastAsia="Times New Roman" w:hAnsi="Arial" w:cs="Arial"/>
          <w:kern w:val="0"/>
          <w:lang w:eastAsia="es-ES"/>
          <w14:ligatures w14:val="none"/>
        </w:rPr>
        <w:t>…………</w:t>
      </w:r>
      <w:r w:rsidR="00817E11" w:rsidRPr="00194B80">
        <w:rPr>
          <w:rFonts w:ascii="Arial" w:eastAsia="Times New Roman" w:hAnsi="Arial" w:cs="Arial"/>
          <w:kern w:val="0"/>
          <w:lang w:eastAsia="es-ES"/>
          <w14:ligatures w14:val="none"/>
        </w:rPr>
        <w:t>………….</w:t>
      </w:r>
      <w:r w:rsidR="004A292B" w:rsidRPr="00194B80">
        <w:rPr>
          <w:rFonts w:ascii="Arial" w:eastAsia="Times New Roman" w:hAnsi="Arial" w:cs="Arial"/>
          <w:kern w:val="0"/>
          <w:lang w:eastAsia="es-ES"/>
          <w14:ligatures w14:val="none"/>
        </w:rPr>
        <w:t>……</w:t>
      </w:r>
      <w:r w:rsidR="00EA261E">
        <w:rPr>
          <w:rFonts w:ascii="Arial" w:eastAsia="Times New Roman" w:hAnsi="Arial" w:cs="Arial"/>
          <w:kern w:val="0"/>
          <w:lang w:eastAsia="es-ES"/>
          <w14:ligatures w14:val="none"/>
        </w:rPr>
        <w:t>.</w:t>
      </w:r>
      <w:r w:rsidR="004A292B" w:rsidRPr="00194B80">
        <w:rPr>
          <w:rFonts w:ascii="Arial" w:eastAsia="Times New Roman" w:hAnsi="Arial" w:cs="Arial"/>
          <w:kern w:val="0"/>
          <w:lang w:eastAsia="es-ES"/>
          <w14:ligatures w14:val="none"/>
        </w:rPr>
        <w:t>…………</w:t>
      </w:r>
      <w:r w:rsidR="00EA261E">
        <w:rPr>
          <w:rFonts w:ascii="Arial" w:eastAsia="Times New Roman" w:hAnsi="Arial" w:cs="Arial"/>
          <w:kern w:val="0"/>
          <w:lang w:eastAsia="es-ES"/>
          <w14:ligatures w14:val="none"/>
        </w:rPr>
        <w:t>…. 18</w:t>
      </w:r>
    </w:p>
    <w:p w14:paraId="2783805A" w14:textId="3578B797" w:rsidR="00E330E8" w:rsidRPr="00A30FD1" w:rsidRDefault="0009273F" w:rsidP="00831CCE">
      <w:pPr>
        <w:spacing w:before="100" w:beforeAutospacing="1" w:after="100" w:afterAutospacing="1" w:line="360" w:lineRule="auto"/>
        <w:jc w:val="both"/>
        <w:rPr>
          <w:rFonts w:ascii="Arial" w:eastAsia="Times New Roman" w:hAnsi="Arial" w:cs="Arial"/>
          <w:kern w:val="0"/>
          <w:sz w:val="24"/>
          <w:szCs w:val="24"/>
          <w:lang w:eastAsia="es-ES"/>
          <w14:ligatures w14:val="none"/>
        </w:rPr>
      </w:pPr>
      <w:r w:rsidRPr="00A30FD1">
        <w:rPr>
          <w:rFonts w:ascii="Arial" w:eastAsia="Times New Roman" w:hAnsi="Arial" w:cs="Arial"/>
          <w:kern w:val="0"/>
          <w:sz w:val="24"/>
          <w:szCs w:val="24"/>
          <w:lang w:eastAsia="es-ES"/>
          <w14:ligatures w14:val="none"/>
        </w:rPr>
        <w:t xml:space="preserve">9. </w:t>
      </w:r>
      <w:r w:rsidR="00E330E8" w:rsidRPr="00A30FD1">
        <w:rPr>
          <w:rFonts w:ascii="Arial" w:eastAsia="Times New Roman" w:hAnsi="Arial" w:cs="Arial"/>
          <w:kern w:val="0"/>
          <w:sz w:val="24"/>
          <w:szCs w:val="24"/>
          <w:lang w:eastAsia="es-ES"/>
          <w14:ligatures w14:val="none"/>
        </w:rPr>
        <w:t>Conclusion</w:t>
      </w:r>
      <w:r w:rsidR="004A292B" w:rsidRPr="00A30FD1">
        <w:rPr>
          <w:rFonts w:ascii="Arial" w:eastAsia="Times New Roman" w:hAnsi="Arial" w:cs="Arial"/>
          <w:kern w:val="0"/>
          <w:sz w:val="24"/>
          <w:szCs w:val="24"/>
          <w:lang w:eastAsia="es-ES"/>
          <w14:ligatures w14:val="none"/>
        </w:rPr>
        <w:t xml:space="preserve"> ……………………………………………</w:t>
      </w:r>
      <w:r w:rsidR="00817E11" w:rsidRPr="00A30FD1">
        <w:rPr>
          <w:rFonts w:ascii="Arial" w:eastAsia="Times New Roman" w:hAnsi="Arial" w:cs="Arial"/>
          <w:kern w:val="0"/>
          <w:sz w:val="24"/>
          <w:szCs w:val="24"/>
          <w:lang w:eastAsia="es-ES"/>
          <w14:ligatures w14:val="none"/>
        </w:rPr>
        <w:t>………….</w:t>
      </w:r>
      <w:r w:rsidR="004A292B" w:rsidRPr="00A30FD1">
        <w:rPr>
          <w:rFonts w:ascii="Arial" w:eastAsia="Times New Roman" w:hAnsi="Arial" w:cs="Arial"/>
          <w:kern w:val="0"/>
          <w:sz w:val="24"/>
          <w:szCs w:val="24"/>
          <w:lang w:eastAsia="es-ES"/>
          <w14:ligatures w14:val="none"/>
        </w:rPr>
        <w:t>……………….</w:t>
      </w:r>
      <w:r w:rsidR="0094048A" w:rsidRPr="00A30FD1">
        <w:rPr>
          <w:rFonts w:ascii="Arial" w:eastAsia="Times New Roman" w:hAnsi="Arial" w:cs="Arial"/>
          <w:kern w:val="0"/>
          <w:sz w:val="24"/>
          <w:szCs w:val="24"/>
          <w:lang w:eastAsia="es-ES"/>
          <w14:ligatures w14:val="none"/>
        </w:rPr>
        <w:t xml:space="preserve"> </w:t>
      </w:r>
      <w:r w:rsidR="00BF75BA">
        <w:rPr>
          <w:rFonts w:ascii="Arial" w:eastAsia="Times New Roman" w:hAnsi="Arial" w:cs="Arial"/>
          <w:kern w:val="0"/>
          <w:sz w:val="24"/>
          <w:szCs w:val="24"/>
          <w:lang w:eastAsia="es-ES"/>
          <w14:ligatures w14:val="none"/>
        </w:rPr>
        <w:t>20</w:t>
      </w:r>
    </w:p>
    <w:p w14:paraId="20A0D258" w14:textId="0FE7A851" w:rsidR="00350D63" w:rsidRPr="00A30FD1" w:rsidRDefault="0009273F" w:rsidP="00831CCE">
      <w:pPr>
        <w:spacing w:before="100" w:beforeAutospacing="1" w:after="100" w:afterAutospacing="1" w:line="360" w:lineRule="auto"/>
        <w:jc w:val="both"/>
        <w:rPr>
          <w:rFonts w:ascii="Arial" w:eastAsia="Times New Roman" w:hAnsi="Arial" w:cs="Arial"/>
          <w:kern w:val="0"/>
          <w:sz w:val="24"/>
          <w:szCs w:val="24"/>
          <w:lang w:eastAsia="es-ES"/>
          <w14:ligatures w14:val="none"/>
        </w:rPr>
      </w:pPr>
      <w:r w:rsidRPr="00A30FD1">
        <w:rPr>
          <w:rFonts w:ascii="Arial" w:eastAsia="Times New Roman" w:hAnsi="Arial" w:cs="Arial"/>
          <w:kern w:val="0"/>
          <w:sz w:val="24"/>
          <w:szCs w:val="24"/>
          <w:lang w:eastAsia="es-ES"/>
          <w14:ligatures w14:val="none"/>
        </w:rPr>
        <w:t>1</w:t>
      </w:r>
      <w:r w:rsidR="00B425D8" w:rsidRPr="00A30FD1">
        <w:rPr>
          <w:rFonts w:ascii="Arial" w:eastAsia="Times New Roman" w:hAnsi="Arial" w:cs="Arial"/>
          <w:kern w:val="0"/>
          <w:sz w:val="24"/>
          <w:szCs w:val="24"/>
          <w:lang w:eastAsia="es-ES"/>
          <w14:ligatures w14:val="none"/>
        </w:rPr>
        <w:t xml:space="preserve">0. </w:t>
      </w:r>
      <w:r w:rsidR="00E330E8" w:rsidRPr="00A30FD1">
        <w:rPr>
          <w:rFonts w:ascii="Arial" w:eastAsia="Times New Roman" w:hAnsi="Arial" w:cs="Arial"/>
          <w:kern w:val="0"/>
          <w:sz w:val="24"/>
          <w:szCs w:val="24"/>
          <w:lang w:eastAsia="es-ES"/>
          <w14:ligatures w14:val="none"/>
        </w:rPr>
        <w:t>References</w:t>
      </w:r>
      <w:r w:rsidR="004A292B" w:rsidRPr="00A30FD1">
        <w:rPr>
          <w:rFonts w:ascii="Arial" w:eastAsia="Times New Roman" w:hAnsi="Arial" w:cs="Arial"/>
          <w:kern w:val="0"/>
          <w:sz w:val="24"/>
          <w:szCs w:val="24"/>
          <w:lang w:eastAsia="es-ES"/>
          <w14:ligatures w14:val="none"/>
        </w:rPr>
        <w:t xml:space="preserve"> ……………………………………</w:t>
      </w:r>
      <w:r w:rsidR="0047788D" w:rsidRPr="00A30FD1">
        <w:rPr>
          <w:rFonts w:ascii="Arial" w:eastAsia="Times New Roman" w:hAnsi="Arial" w:cs="Arial"/>
          <w:kern w:val="0"/>
          <w:sz w:val="24"/>
          <w:szCs w:val="24"/>
          <w:lang w:eastAsia="es-ES"/>
          <w14:ligatures w14:val="none"/>
        </w:rPr>
        <w:t>……….</w:t>
      </w:r>
      <w:r w:rsidR="004A292B" w:rsidRPr="00A30FD1">
        <w:rPr>
          <w:rFonts w:ascii="Arial" w:eastAsia="Times New Roman" w:hAnsi="Arial" w:cs="Arial"/>
          <w:kern w:val="0"/>
          <w:sz w:val="24"/>
          <w:szCs w:val="24"/>
          <w:lang w:eastAsia="es-ES"/>
          <w14:ligatures w14:val="none"/>
        </w:rPr>
        <w:t>…………</w:t>
      </w:r>
      <w:r w:rsidR="00FE037B">
        <w:rPr>
          <w:rFonts w:ascii="Arial" w:eastAsia="Times New Roman" w:hAnsi="Arial" w:cs="Arial"/>
          <w:kern w:val="0"/>
          <w:sz w:val="24"/>
          <w:szCs w:val="24"/>
          <w:lang w:eastAsia="es-ES"/>
          <w14:ligatures w14:val="none"/>
        </w:rPr>
        <w:t>..</w:t>
      </w:r>
      <w:r w:rsidR="004A292B" w:rsidRPr="00A30FD1">
        <w:rPr>
          <w:rFonts w:ascii="Arial" w:eastAsia="Times New Roman" w:hAnsi="Arial" w:cs="Arial"/>
          <w:kern w:val="0"/>
          <w:sz w:val="24"/>
          <w:szCs w:val="24"/>
          <w:lang w:eastAsia="es-ES"/>
          <w14:ligatures w14:val="none"/>
        </w:rPr>
        <w:t>……</w:t>
      </w:r>
      <w:r w:rsidR="00BF75BA">
        <w:rPr>
          <w:rFonts w:ascii="Arial" w:eastAsia="Times New Roman" w:hAnsi="Arial" w:cs="Arial"/>
          <w:kern w:val="0"/>
          <w:sz w:val="24"/>
          <w:szCs w:val="24"/>
          <w:lang w:eastAsia="es-ES"/>
          <w14:ligatures w14:val="none"/>
        </w:rPr>
        <w:t>….. 21</w:t>
      </w:r>
      <w:r w:rsidR="00FE037B">
        <w:rPr>
          <w:rFonts w:ascii="Arial" w:eastAsia="Times New Roman" w:hAnsi="Arial" w:cs="Arial"/>
          <w:kern w:val="0"/>
          <w:sz w:val="24"/>
          <w:szCs w:val="24"/>
          <w:lang w:eastAsia="es-ES"/>
          <w14:ligatures w14:val="none"/>
        </w:rPr>
        <w:t>/22</w:t>
      </w:r>
    </w:p>
    <w:p w14:paraId="56544463" w14:textId="4F46AE22" w:rsidR="00E330E8" w:rsidRPr="00A519CC" w:rsidRDefault="00A519CC" w:rsidP="00831CCE">
      <w:pPr>
        <w:spacing w:line="360" w:lineRule="auto"/>
        <w:jc w:val="both"/>
        <w:rPr>
          <w:rFonts w:ascii="Arial" w:hAnsi="Arial" w:cs="Arial"/>
          <w:sz w:val="24"/>
          <w:szCs w:val="24"/>
        </w:rPr>
      </w:pPr>
      <w:r w:rsidRPr="00A519CC">
        <w:rPr>
          <w:rFonts w:ascii="Arial" w:hAnsi="Arial" w:cs="Arial"/>
          <w:sz w:val="24"/>
          <w:szCs w:val="24"/>
        </w:rPr>
        <w:t>11. Appendix …………………………………………………………………</w:t>
      </w:r>
      <w:r w:rsidR="004B1C1E">
        <w:rPr>
          <w:rFonts w:ascii="Arial" w:hAnsi="Arial" w:cs="Arial"/>
          <w:sz w:val="24"/>
          <w:szCs w:val="24"/>
        </w:rPr>
        <w:t>..</w:t>
      </w:r>
      <w:r w:rsidRPr="00A519CC">
        <w:rPr>
          <w:rFonts w:ascii="Arial" w:hAnsi="Arial" w:cs="Arial"/>
          <w:sz w:val="24"/>
          <w:szCs w:val="24"/>
        </w:rPr>
        <w:t>… 2</w:t>
      </w:r>
      <w:r w:rsidR="00BF75BA">
        <w:rPr>
          <w:rFonts w:ascii="Arial" w:hAnsi="Arial" w:cs="Arial"/>
          <w:sz w:val="24"/>
          <w:szCs w:val="24"/>
        </w:rPr>
        <w:t>2</w:t>
      </w:r>
      <w:r w:rsidR="004B1C1E">
        <w:rPr>
          <w:rFonts w:ascii="Arial" w:hAnsi="Arial" w:cs="Arial"/>
          <w:sz w:val="24"/>
          <w:szCs w:val="24"/>
        </w:rPr>
        <w:t>/2</w:t>
      </w:r>
      <w:r w:rsidR="00BD2AA2">
        <w:rPr>
          <w:rFonts w:ascii="Arial" w:hAnsi="Arial" w:cs="Arial"/>
          <w:sz w:val="24"/>
          <w:szCs w:val="24"/>
        </w:rPr>
        <w:t>5</w:t>
      </w:r>
    </w:p>
    <w:p w14:paraId="498C1347" w14:textId="77777777" w:rsidR="00E330E8" w:rsidRPr="00A30FD1" w:rsidRDefault="00E330E8" w:rsidP="00A8358B">
      <w:pPr>
        <w:pStyle w:val="ListParagraph"/>
        <w:spacing w:line="360" w:lineRule="auto"/>
        <w:jc w:val="both"/>
        <w:rPr>
          <w:rFonts w:ascii="Arial" w:hAnsi="Arial" w:cs="Arial"/>
          <w:color w:val="4472C4" w:themeColor="accent1"/>
          <w:sz w:val="28"/>
          <w:szCs w:val="28"/>
        </w:rPr>
      </w:pPr>
    </w:p>
    <w:p w14:paraId="43E47C0B" w14:textId="77777777" w:rsidR="00E330E8" w:rsidRPr="00A30FD1" w:rsidRDefault="00E330E8" w:rsidP="00A8358B">
      <w:pPr>
        <w:pStyle w:val="ListParagraph"/>
        <w:spacing w:line="360" w:lineRule="auto"/>
        <w:jc w:val="both"/>
        <w:rPr>
          <w:rFonts w:ascii="Arial" w:hAnsi="Arial" w:cs="Arial"/>
          <w:b/>
          <w:bCs/>
          <w:color w:val="4472C4" w:themeColor="accent1"/>
          <w:sz w:val="28"/>
          <w:szCs w:val="28"/>
        </w:rPr>
      </w:pPr>
    </w:p>
    <w:p w14:paraId="178A2A6F" w14:textId="77777777" w:rsidR="00E330E8" w:rsidRPr="00A30FD1" w:rsidRDefault="00E330E8" w:rsidP="00A8358B">
      <w:pPr>
        <w:pStyle w:val="ListParagraph"/>
        <w:spacing w:line="360" w:lineRule="auto"/>
        <w:jc w:val="both"/>
        <w:rPr>
          <w:rFonts w:ascii="Arial" w:hAnsi="Arial" w:cs="Arial"/>
          <w:b/>
          <w:bCs/>
          <w:color w:val="4472C4" w:themeColor="accent1"/>
          <w:sz w:val="28"/>
          <w:szCs w:val="28"/>
        </w:rPr>
      </w:pPr>
    </w:p>
    <w:p w14:paraId="09D6BC37" w14:textId="77777777" w:rsidR="00E330E8" w:rsidRPr="00A30FD1" w:rsidRDefault="00E330E8" w:rsidP="00A8358B">
      <w:pPr>
        <w:pStyle w:val="ListParagraph"/>
        <w:spacing w:line="360" w:lineRule="auto"/>
        <w:jc w:val="both"/>
        <w:rPr>
          <w:rFonts w:ascii="Arial" w:hAnsi="Arial" w:cs="Arial"/>
          <w:b/>
          <w:bCs/>
          <w:color w:val="4472C4" w:themeColor="accent1"/>
          <w:sz w:val="28"/>
          <w:szCs w:val="28"/>
        </w:rPr>
      </w:pPr>
    </w:p>
    <w:p w14:paraId="1591E6E7" w14:textId="77777777" w:rsidR="00E330E8" w:rsidRPr="00A30FD1" w:rsidRDefault="00E330E8" w:rsidP="00A8358B">
      <w:pPr>
        <w:pStyle w:val="ListParagraph"/>
        <w:spacing w:line="360" w:lineRule="auto"/>
        <w:jc w:val="both"/>
        <w:rPr>
          <w:rFonts w:ascii="Arial" w:hAnsi="Arial" w:cs="Arial"/>
          <w:b/>
          <w:bCs/>
          <w:color w:val="4472C4" w:themeColor="accent1"/>
          <w:sz w:val="28"/>
          <w:szCs w:val="28"/>
        </w:rPr>
      </w:pPr>
    </w:p>
    <w:p w14:paraId="43AF1047" w14:textId="77777777" w:rsidR="00E330E8" w:rsidRPr="00A30FD1" w:rsidRDefault="00E330E8" w:rsidP="00A8358B">
      <w:pPr>
        <w:pStyle w:val="ListParagraph"/>
        <w:spacing w:line="360" w:lineRule="auto"/>
        <w:jc w:val="both"/>
        <w:rPr>
          <w:rFonts w:ascii="Arial" w:hAnsi="Arial" w:cs="Arial"/>
          <w:b/>
          <w:bCs/>
          <w:color w:val="4472C4" w:themeColor="accent1"/>
          <w:sz w:val="28"/>
          <w:szCs w:val="28"/>
        </w:rPr>
      </w:pPr>
    </w:p>
    <w:p w14:paraId="76F507F4" w14:textId="77777777" w:rsidR="00970756" w:rsidRPr="00A30FD1" w:rsidRDefault="00970756" w:rsidP="00A8358B">
      <w:pPr>
        <w:pStyle w:val="ListParagraph"/>
        <w:spacing w:line="360" w:lineRule="auto"/>
        <w:jc w:val="both"/>
        <w:rPr>
          <w:rFonts w:ascii="Arial" w:hAnsi="Arial" w:cs="Arial"/>
          <w:b/>
          <w:bCs/>
          <w:color w:val="4472C4" w:themeColor="accent1"/>
          <w:sz w:val="28"/>
          <w:szCs w:val="28"/>
        </w:rPr>
      </w:pPr>
    </w:p>
    <w:p w14:paraId="5E35B28A" w14:textId="77777777" w:rsidR="00970756" w:rsidRPr="00A30FD1" w:rsidRDefault="00970756" w:rsidP="00A8358B">
      <w:pPr>
        <w:pStyle w:val="ListParagraph"/>
        <w:spacing w:line="360" w:lineRule="auto"/>
        <w:jc w:val="both"/>
        <w:rPr>
          <w:rFonts w:ascii="Arial" w:hAnsi="Arial" w:cs="Arial"/>
          <w:b/>
          <w:bCs/>
          <w:color w:val="4472C4" w:themeColor="accent1"/>
          <w:sz w:val="28"/>
          <w:szCs w:val="28"/>
        </w:rPr>
      </w:pPr>
    </w:p>
    <w:p w14:paraId="017BCE37" w14:textId="77777777" w:rsidR="0098258A" w:rsidRPr="00A30FD1" w:rsidRDefault="0098258A" w:rsidP="00A8358B">
      <w:pPr>
        <w:pStyle w:val="ListParagraph"/>
        <w:spacing w:line="360" w:lineRule="auto"/>
        <w:jc w:val="both"/>
        <w:rPr>
          <w:rFonts w:ascii="Arial" w:hAnsi="Arial" w:cs="Arial"/>
          <w:b/>
          <w:bCs/>
          <w:color w:val="4472C4" w:themeColor="accent1"/>
          <w:sz w:val="28"/>
          <w:szCs w:val="28"/>
        </w:rPr>
      </w:pPr>
    </w:p>
    <w:p w14:paraId="7FED864B" w14:textId="77777777" w:rsidR="0098258A" w:rsidRPr="00A30FD1" w:rsidRDefault="0098258A" w:rsidP="00A8358B">
      <w:pPr>
        <w:pStyle w:val="ListParagraph"/>
        <w:spacing w:line="360" w:lineRule="auto"/>
        <w:jc w:val="both"/>
        <w:rPr>
          <w:rFonts w:ascii="Arial" w:hAnsi="Arial" w:cs="Arial"/>
          <w:b/>
          <w:bCs/>
          <w:color w:val="4472C4" w:themeColor="accent1"/>
          <w:sz w:val="28"/>
          <w:szCs w:val="28"/>
        </w:rPr>
      </w:pPr>
    </w:p>
    <w:p w14:paraId="542423FD" w14:textId="77777777" w:rsidR="0098258A" w:rsidRDefault="0098258A" w:rsidP="00A8358B">
      <w:pPr>
        <w:pStyle w:val="ListParagraph"/>
        <w:spacing w:line="360" w:lineRule="auto"/>
        <w:jc w:val="both"/>
        <w:rPr>
          <w:rFonts w:ascii="Arial" w:hAnsi="Arial" w:cs="Arial"/>
          <w:b/>
          <w:bCs/>
          <w:color w:val="4472C4" w:themeColor="accent1"/>
          <w:sz w:val="28"/>
          <w:szCs w:val="28"/>
        </w:rPr>
      </w:pPr>
    </w:p>
    <w:p w14:paraId="0D88911D" w14:textId="77777777" w:rsidR="00A519CC" w:rsidRDefault="00A519CC" w:rsidP="00A8358B">
      <w:pPr>
        <w:pStyle w:val="ListParagraph"/>
        <w:spacing w:line="360" w:lineRule="auto"/>
        <w:jc w:val="both"/>
        <w:rPr>
          <w:rFonts w:ascii="Arial" w:hAnsi="Arial" w:cs="Arial"/>
          <w:b/>
          <w:bCs/>
          <w:color w:val="4472C4" w:themeColor="accent1"/>
          <w:sz w:val="28"/>
          <w:szCs w:val="28"/>
        </w:rPr>
      </w:pPr>
    </w:p>
    <w:p w14:paraId="1C80E06B" w14:textId="77777777" w:rsidR="00A519CC" w:rsidRDefault="00A519CC" w:rsidP="00A8358B">
      <w:pPr>
        <w:pStyle w:val="ListParagraph"/>
        <w:spacing w:line="360" w:lineRule="auto"/>
        <w:jc w:val="both"/>
        <w:rPr>
          <w:rFonts w:ascii="Arial" w:hAnsi="Arial" w:cs="Arial"/>
          <w:b/>
          <w:bCs/>
          <w:color w:val="4472C4" w:themeColor="accent1"/>
          <w:sz w:val="28"/>
          <w:szCs w:val="28"/>
        </w:rPr>
      </w:pPr>
    </w:p>
    <w:p w14:paraId="5EA09866" w14:textId="77777777" w:rsidR="00A519CC" w:rsidRDefault="00A519CC" w:rsidP="00A8358B">
      <w:pPr>
        <w:pStyle w:val="ListParagraph"/>
        <w:spacing w:line="360" w:lineRule="auto"/>
        <w:jc w:val="both"/>
        <w:rPr>
          <w:rFonts w:ascii="Arial" w:hAnsi="Arial" w:cs="Arial"/>
          <w:b/>
          <w:bCs/>
          <w:color w:val="4472C4" w:themeColor="accent1"/>
          <w:sz w:val="28"/>
          <w:szCs w:val="28"/>
        </w:rPr>
      </w:pPr>
    </w:p>
    <w:p w14:paraId="6971AA71" w14:textId="77777777" w:rsidR="00A519CC" w:rsidRPr="00A30FD1" w:rsidRDefault="00A519CC" w:rsidP="00A8358B">
      <w:pPr>
        <w:pStyle w:val="ListParagraph"/>
        <w:spacing w:line="360" w:lineRule="auto"/>
        <w:jc w:val="both"/>
        <w:rPr>
          <w:rFonts w:ascii="Arial" w:hAnsi="Arial" w:cs="Arial"/>
          <w:b/>
          <w:bCs/>
          <w:color w:val="4472C4" w:themeColor="accent1"/>
          <w:sz w:val="28"/>
          <w:szCs w:val="28"/>
        </w:rPr>
      </w:pPr>
    </w:p>
    <w:p w14:paraId="6B33AC47" w14:textId="77777777" w:rsidR="00CE6499" w:rsidRDefault="00CE6499" w:rsidP="00CE6499">
      <w:pPr>
        <w:spacing w:line="360" w:lineRule="auto"/>
        <w:jc w:val="both"/>
        <w:rPr>
          <w:rFonts w:ascii="Arial" w:hAnsi="Arial" w:cs="Arial"/>
          <w:b/>
          <w:bCs/>
          <w:sz w:val="24"/>
          <w:szCs w:val="24"/>
        </w:rPr>
      </w:pPr>
    </w:p>
    <w:p w14:paraId="76C688A6" w14:textId="77777777" w:rsidR="00761569" w:rsidRPr="00A30FD1" w:rsidRDefault="00761569" w:rsidP="00CE6499">
      <w:pPr>
        <w:spacing w:line="360" w:lineRule="auto"/>
        <w:jc w:val="both"/>
        <w:rPr>
          <w:rFonts w:ascii="Arial" w:hAnsi="Arial" w:cs="Arial"/>
          <w:b/>
          <w:bCs/>
          <w:sz w:val="24"/>
          <w:szCs w:val="24"/>
        </w:rPr>
      </w:pPr>
    </w:p>
    <w:p w14:paraId="775B3CCD" w14:textId="784BFB3D" w:rsidR="005121F5" w:rsidRPr="009B7C41" w:rsidRDefault="008F467E" w:rsidP="00CE6499">
      <w:pPr>
        <w:pStyle w:val="ListParagraph"/>
        <w:numPr>
          <w:ilvl w:val="0"/>
          <w:numId w:val="41"/>
        </w:numPr>
        <w:spacing w:line="360" w:lineRule="auto"/>
        <w:jc w:val="both"/>
        <w:rPr>
          <w:rFonts w:ascii="Arial" w:hAnsi="Arial" w:cs="Arial"/>
          <w:b/>
          <w:bCs/>
          <w:sz w:val="24"/>
          <w:szCs w:val="24"/>
        </w:rPr>
      </w:pPr>
      <w:r w:rsidRPr="009B7C41">
        <w:rPr>
          <w:rFonts w:ascii="Arial" w:hAnsi="Arial" w:cs="Arial"/>
          <w:b/>
          <w:bCs/>
          <w:sz w:val="24"/>
          <w:szCs w:val="24"/>
        </w:rPr>
        <w:lastRenderedPageBreak/>
        <w:t>B</w:t>
      </w:r>
      <w:r w:rsidR="00E56955" w:rsidRPr="009B7C41">
        <w:rPr>
          <w:rFonts w:ascii="Arial" w:hAnsi="Arial" w:cs="Arial"/>
          <w:b/>
          <w:bCs/>
          <w:sz w:val="24"/>
          <w:szCs w:val="24"/>
        </w:rPr>
        <w:t xml:space="preserve">rief review of </w:t>
      </w:r>
      <w:r w:rsidR="00782E6A" w:rsidRPr="009B7C41">
        <w:rPr>
          <w:rFonts w:ascii="Arial" w:hAnsi="Arial" w:cs="Arial"/>
          <w:b/>
          <w:bCs/>
          <w:sz w:val="24"/>
          <w:szCs w:val="24"/>
        </w:rPr>
        <w:t>Lidl</w:t>
      </w:r>
    </w:p>
    <w:p w14:paraId="688A7652" w14:textId="1DD0DB28" w:rsidR="00E56229" w:rsidRPr="009B7C41" w:rsidRDefault="00E56229" w:rsidP="001629FF">
      <w:pPr>
        <w:spacing w:line="360" w:lineRule="auto"/>
        <w:jc w:val="both"/>
        <w:rPr>
          <w:rFonts w:ascii="Arial" w:hAnsi="Arial" w:cs="Arial"/>
        </w:rPr>
      </w:pPr>
      <w:r w:rsidRPr="009B7C41">
        <w:rPr>
          <w:rFonts w:ascii="Arial" w:hAnsi="Arial" w:cs="Arial"/>
        </w:rPr>
        <w:t xml:space="preserve">Lidl GB saw a 16.9% sales gain, approaching £11 billion, and reported a pre-tax profit of £43.6 million in November 2024. This expansion is ascribed to tactical expenditures in infrastructure, enhancements to retail facilities, and an increased variety of products. Lidl has emerged as the most rapidly expanding supermarket in the UK, surpassing rivals such as Aldi. The corporation has pledged to attain net-zero emissions by 2050, with intermediate objectives of a 70% reduction in Scope 1 and 2 emissions by 2030 and a 42.4% decrease in Scope 3 emissions by 2034. Lidl has partnered with entities such as the </w:t>
      </w:r>
      <w:r w:rsidR="00800D02" w:rsidRPr="009B7C41">
        <w:rPr>
          <w:rFonts w:ascii="Arial" w:hAnsi="Arial" w:cs="Arial"/>
        </w:rPr>
        <w:t>World-Wide</w:t>
      </w:r>
      <w:r w:rsidRPr="009B7C41">
        <w:rPr>
          <w:rFonts w:ascii="Arial" w:hAnsi="Arial" w:cs="Arial"/>
        </w:rPr>
        <w:t xml:space="preserve"> Fund for Nature to advocate for ethical sourcing and </w:t>
      </w:r>
      <w:r w:rsidR="00610E14" w:rsidRPr="009B7C41">
        <w:rPr>
          <w:rFonts w:ascii="Arial" w:hAnsi="Arial" w:cs="Arial"/>
        </w:rPr>
        <w:t>preserving</w:t>
      </w:r>
      <w:r w:rsidRPr="009B7C41">
        <w:rPr>
          <w:rFonts w:ascii="Arial" w:hAnsi="Arial" w:cs="Arial"/>
        </w:rPr>
        <w:t xml:space="preserve"> biodiversity. </w:t>
      </w:r>
      <w:r w:rsidR="00CC3944" w:rsidRPr="009B7C41">
        <w:rPr>
          <w:rFonts w:ascii="Arial" w:hAnsi="Arial" w:cs="Arial"/>
        </w:rPr>
        <w:t xml:space="preserve">The company has </w:t>
      </w:r>
      <w:r w:rsidR="002D6F02" w:rsidRPr="009B7C41">
        <w:rPr>
          <w:rFonts w:ascii="Arial" w:hAnsi="Arial" w:cs="Arial"/>
        </w:rPr>
        <w:t>reduced</w:t>
      </w:r>
      <w:r w:rsidR="00CC3944" w:rsidRPr="009B7C41">
        <w:rPr>
          <w:rFonts w:ascii="Arial" w:hAnsi="Arial" w:cs="Arial"/>
        </w:rPr>
        <w:t xml:space="preserve"> food waste by 43 </w:t>
      </w:r>
      <w:r w:rsidR="002D6F02" w:rsidRPr="009B7C41">
        <w:rPr>
          <w:rFonts w:ascii="Arial" w:hAnsi="Arial" w:cs="Arial"/>
        </w:rPr>
        <w:t>per cent</w:t>
      </w:r>
      <w:r w:rsidR="00CC3944" w:rsidRPr="009B7C41">
        <w:rPr>
          <w:rFonts w:ascii="Arial" w:hAnsi="Arial" w:cs="Arial"/>
        </w:rPr>
        <w:t xml:space="preserve"> and plastic use by 29 </w:t>
      </w:r>
      <w:r w:rsidR="002D6F02" w:rsidRPr="009B7C41">
        <w:rPr>
          <w:rFonts w:ascii="Arial" w:hAnsi="Arial" w:cs="Arial"/>
        </w:rPr>
        <w:t>per cent</w:t>
      </w:r>
      <w:r w:rsidR="00CC3944" w:rsidRPr="009B7C41">
        <w:rPr>
          <w:rFonts w:ascii="Arial" w:hAnsi="Arial" w:cs="Arial"/>
        </w:rPr>
        <w:t xml:space="preserve"> since 2016.</w:t>
      </w:r>
    </w:p>
    <w:p w14:paraId="71AD7F71" w14:textId="6E11974F" w:rsidR="002552CB" w:rsidRPr="009B7C41" w:rsidRDefault="003338B1" w:rsidP="001629FF">
      <w:pPr>
        <w:spacing w:line="360" w:lineRule="auto"/>
        <w:jc w:val="both"/>
        <w:rPr>
          <w:rFonts w:ascii="Arial" w:hAnsi="Arial" w:cs="Arial"/>
        </w:rPr>
      </w:pPr>
      <w:r w:rsidRPr="009B7C41">
        <w:rPr>
          <w:rFonts w:ascii="Arial" w:hAnsi="Arial" w:cs="Arial"/>
        </w:rPr>
        <w:t xml:space="preserve">To effectively manage change within its operations, Lidl GB can employ established change management models, such as the Lewin Model, which delineates change in three stages: unfreezing, shifting, and refreezing. This model emphasizes the need to prepare the organization for change, implement new processes or </w:t>
      </w:r>
      <w:r w:rsidR="00C75487" w:rsidRPr="009B7C41">
        <w:rPr>
          <w:rFonts w:ascii="Arial" w:hAnsi="Arial" w:cs="Arial"/>
        </w:rPr>
        <w:t>behaviours</w:t>
      </w:r>
      <w:r w:rsidRPr="009B7C41">
        <w:rPr>
          <w:rFonts w:ascii="Arial" w:hAnsi="Arial" w:cs="Arial"/>
        </w:rPr>
        <w:t>, and subsequently solidify these changes to ensure long-term success</w:t>
      </w:r>
      <w:r w:rsidR="00047A5C" w:rsidRPr="009B7C41">
        <w:rPr>
          <w:rFonts w:ascii="Arial" w:hAnsi="Arial" w:cs="Arial"/>
        </w:rPr>
        <w:t xml:space="preserve">. </w:t>
      </w:r>
      <w:r w:rsidR="000D766D" w:rsidRPr="009B7C41">
        <w:rPr>
          <w:rFonts w:ascii="Arial" w:hAnsi="Arial" w:cs="Arial"/>
        </w:rPr>
        <w:t>Another applicable model is</w:t>
      </w:r>
      <w:r w:rsidR="002123AC" w:rsidRPr="009B7C41">
        <w:rPr>
          <w:rFonts w:ascii="Arial" w:hAnsi="Arial" w:cs="Arial"/>
        </w:rPr>
        <w:t xml:space="preserve"> Kotter's Change Model provides a comprehensive framework encompassing tasks such as establishing a sense of urgency, forming a guiding coalition, articulating and disseminating a vision, facilitating broad-based action, achieving short-term victories, consolidating gains, and embedding new methodologies within the organisational culture. Utilising these models enables the implementation of a systematic and structured approach to change, accordingly enhancing the likelihood of favourable outcomes.</w:t>
      </w:r>
      <w:r w:rsidR="00800D02" w:rsidRPr="009B7C41">
        <w:rPr>
          <w:rFonts w:ascii="Arial" w:hAnsi="Arial" w:cs="Arial"/>
        </w:rPr>
        <w:t xml:space="preserve"> </w:t>
      </w:r>
      <w:r w:rsidR="002552CB" w:rsidRPr="009B7C41">
        <w:rPr>
          <w:rFonts w:ascii="Arial" w:hAnsi="Arial" w:cs="Arial"/>
        </w:rPr>
        <w:t>(Juneja, 2019)</w:t>
      </w:r>
    </w:p>
    <w:p w14:paraId="5D56AEBB" w14:textId="27FF0B10" w:rsidR="00997142" w:rsidRPr="009B7C41" w:rsidRDefault="00997142" w:rsidP="00997142">
      <w:pPr>
        <w:spacing w:line="360" w:lineRule="auto"/>
        <w:jc w:val="both"/>
        <w:rPr>
          <w:rFonts w:ascii="Arial" w:hAnsi="Arial" w:cs="Arial"/>
        </w:rPr>
      </w:pPr>
    </w:p>
    <w:p w14:paraId="4788C541" w14:textId="77777777" w:rsidR="00C75487" w:rsidRPr="009B7C41" w:rsidRDefault="00C75487" w:rsidP="00997142">
      <w:pPr>
        <w:spacing w:line="360" w:lineRule="auto"/>
        <w:jc w:val="both"/>
        <w:rPr>
          <w:rFonts w:ascii="Arial" w:hAnsi="Arial" w:cs="Arial"/>
        </w:rPr>
      </w:pPr>
    </w:p>
    <w:p w14:paraId="6CDE2CCF" w14:textId="77777777" w:rsidR="00C75487" w:rsidRPr="009B7C41" w:rsidRDefault="00C75487" w:rsidP="00997142">
      <w:pPr>
        <w:spacing w:line="360" w:lineRule="auto"/>
        <w:jc w:val="both"/>
        <w:rPr>
          <w:rFonts w:ascii="Arial" w:hAnsi="Arial" w:cs="Arial"/>
        </w:rPr>
      </w:pPr>
    </w:p>
    <w:p w14:paraId="374788AD" w14:textId="77777777" w:rsidR="00AC35F5" w:rsidRPr="009B7C41" w:rsidRDefault="00AC35F5" w:rsidP="00997142">
      <w:pPr>
        <w:spacing w:line="360" w:lineRule="auto"/>
        <w:jc w:val="both"/>
        <w:rPr>
          <w:rFonts w:ascii="Arial" w:hAnsi="Arial" w:cs="Arial"/>
        </w:rPr>
      </w:pPr>
    </w:p>
    <w:p w14:paraId="418FC72B" w14:textId="77777777" w:rsidR="00154763" w:rsidRPr="009B7C41" w:rsidRDefault="00154763" w:rsidP="00997142">
      <w:pPr>
        <w:spacing w:line="360" w:lineRule="auto"/>
        <w:jc w:val="both"/>
        <w:rPr>
          <w:rFonts w:ascii="Arial" w:hAnsi="Arial" w:cs="Arial"/>
        </w:rPr>
      </w:pPr>
    </w:p>
    <w:p w14:paraId="6904BE2B" w14:textId="77777777" w:rsidR="00AC35F5" w:rsidRDefault="00AC35F5" w:rsidP="00997142">
      <w:pPr>
        <w:spacing w:line="360" w:lineRule="auto"/>
        <w:jc w:val="both"/>
        <w:rPr>
          <w:rFonts w:ascii="Arial" w:hAnsi="Arial" w:cs="Arial"/>
        </w:rPr>
      </w:pPr>
    </w:p>
    <w:p w14:paraId="3643114F" w14:textId="77777777" w:rsidR="00100617" w:rsidRPr="009B7C41" w:rsidRDefault="00100617" w:rsidP="00997142">
      <w:pPr>
        <w:spacing w:line="360" w:lineRule="auto"/>
        <w:jc w:val="both"/>
        <w:rPr>
          <w:rFonts w:ascii="Arial" w:hAnsi="Arial" w:cs="Arial"/>
        </w:rPr>
      </w:pPr>
    </w:p>
    <w:p w14:paraId="72743776" w14:textId="77777777" w:rsidR="00740518" w:rsidRPr="009B7C41" w:rsidRDefault="00740518" w:rsidP="005B18ED">
      <w:pPr>
        <w:spacing w:line="360" w:lineRule="auto"/>
        <w:jc w:val="both"/>
        <w:rPr>
          <w:rFonts w:ascii="Arial" w:hAnsi="Arial" w:cs="Arial"/>
          <w:b/>
          <w:bCs/>
          <w:sz w:val="24"/>
          <w:szCs w:val="24"/>
        </w:rPr>
      </w:pPr>
    </w:p>
    <w:p w14:paraId="68C0D1A4" w14:textId="5AA8BCCB" w:rsidR="00A86E86" w:rsidRPr="009B7C41" w:rsidRDefault="00E9758A" w:rsidP="00F3490E">
      <w:pPr>
        <w:spacing w:line="360" w:lineRule="auto"/>
        <w:jc w:val="center"/>
        <w:rPr>
          <w:rFonts w:ascii="Arial" w:hAnsi="Arial" w:cs="Arial"/>
          <w:b/>
          <w:bCs/>
          <w:sz w:val="24"/>
          <w:szCs w:val="24"/>
        </w:rPr>
      </w:pPr>
      <w:r w:rsidRPr="009B7C41">
        <w:rPr>
          <w:rFonts w:ascii="Arial" w:hAnsi="Arial" w:cs="Arial"/>
          <w:b/>
          <w:bCs/>
          <w:sz w:val="24"/>
          <w:szCs w:val="24"/>
        </w:rPr>
        <w:lastRenderedPageBreak/>
        <w:t>2</w:t>
      </w:r>
      <w:r w:rsidR="005C06E4" w:rsidRPr="009B7C41">
        <w:rPr>
          <w:rFonts w:ascii="Arial" w:hAnsi="Arial" w:cs="Arial"/>
          <w:b/>
          <w:bCs/>
          <w:sz w:val="24"/>
          <w:szCs w:val="24"/>
        </w:rPr>
        <w:t xml:space="preserve">. </w:t>
      </w:r>
      <w:r w:rsidR="00F61766" w:rsidRPr="009B7C41">
        <w:rPr>
          <w:rFonts w:ascii="Arial" w:hAnsi="Arial" w:cs="Arial"/>
          <w:b/>
          <w:bCs/>
          <w:sz w:val="24"/>
          <w:szCs w:val="24"/>
        </w:rPr>
        <w:t>Internal</w:t>
      </w:r>
      <w:r w:rsidR="005B18ED" w:rsidRPr="009B7C41">
        <w:rPr>
          <w:rFonts w:ascii="Arial" w:hAnsi="Arial" w:cs="Arial"/>
          <w:b/>
          <w:bCs/>
          <w:sz w:val="24"/>
          <w:szCs w:val="24"/>
        </w:rPr>
        <w:t xml:space="preserve"> Environmental</w:t>
      </w:r>
      <w:r w:rsidR="001C7E2D" w:rsidRPr="009B7C41">
        <w:rPr>
          <w:rFonts w:ascii="Arial" w:hAnsi="Arial" w:cs="Arial"/>
          <w:b/>
          <w:bCs/>
          <w:sz w:val="24"/>
          <w:szCs w:val="24"/>
        </w:rPr>
        <w:t xml:space="preserve">: </w:t>
      </w:r>
      <w:r w:rsidR="00A31144" w:rsidRPr="009B7C41">
        <w:rPr>
          <w:rFonts w:ascii="Arial" w:eastAsia="Times New Roman" w:hAnsi="Arial" w:cs="Arial"/>
          <w:b/>
          <w:bCs/>
          <w:kern w:val="0"/>
          <w:sz w:val="24"/>
          <w:szCs w:val="24"/>
          <w:lang w:eastAsia="es-ES"/>
          <w14:ligatures w14:val="none"/>
        </w:rPr>
        <w:t>SWOT Analysis</w:t>
      </w:r>
    </w:p>
    <w:p w14:paraId="3481119B" w14:textId="1F3C071A" w:rsidR="00A31144" w:rsidRPr="009B7C41" w:rsidRDefault="00A31144" w:rsidP="008F6F94">
      <w:pPr>
        <w:pStyle w:val="ListParagraph"/>
        <w:numPr>
          <w:ilvl w:val="0"/>
          <w:numId w:val="43"/>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Strengths:</w:t>
      </w:r>
      <w:r w:rsidRPr="009B7C41">
        <w:rPr>
          <w:rFonts w:ascii="Arial" w:eastAsia="Times New Roman" w:hAnsi="Arial" w:cs="Arial"/>
          <w:kern w:val="0"/>
          <w:lang w:eastAsia="es-ES"/>
          <w14:ligatures w14:val="none"/>
        </w:rPr>
        <w:t xml:space="preserve"> Lidl enjoys strong brand recognition and a growing market presence in the UK. Its reputation for low-cost, high-value products appeals to budget-conscious consumers. Lidl’s efficient supply chain operations contribute significantly to its cost-effective business model, enabling competitive pricing. Additionally, the company </w:t>
      </w:r>
      <w:r w:rsidR="008C3F10" w:rsidRPr="009B7C41">
        <w:rPr>
          <w:rFonts w:ascii="Arial" w:eastAsia="Times New Roman" w:hAnsi="Arial" w:cs="Arial"/>
          <w:kern w:val="0"/>
          <w:lang w:eastAsia="es-ES"/>
          <w14:ligatures w14:val="none"/>
        </w:rPr>
        <w:t>is</w:t>
      </w:r>
      <w:r w:rsidRPr="009B7C41">
        <w:rPr>
          <w:rFonts w:ascii="Arial" w:eastAsia="Times New Roman" w:hAnsi="Arial" w:cs="Arial"/>
          <w:kern w:val="0"/>
          <w:lang w:eastAsia="es-ES"/>
          <w14:ligatures w14:val="none"/>
        </w:rPr>
        <w:t xml:space="preserve"> robust</w:t>
      </w:r>
      <w:r w:rsidR="008C3F10" w:rsidRPr="009B7C41">
        <w:rPr>
          <w:rFonts w:ascii="Arial" w:eastAsia="Times New Roman" w:hAnsi="Arial" w:cs="Arial"/>
          <w:kern w:val="0"/>
          <w:lang w:eastAsia="es-ES"/>
          <w14:ligatures w14:val="none"/>
        </w:rPr>
        <w:t>ly</w:t>
      </w:r>
      <w:r w:rsidRPr="009B7C41">
        <w:rPr>
          <w:rFonts w:ascii="Arial" w:eastAsia="Times New Roman" w:hAnsi="Arial" w:cs="Arial"/>
          <w:kern w:val="0"/>
          <w:lang w:eastAsia="es-ES"/>
          <w14:ligatures w14:val="none"/>
        </w:rPr>
        <w:t xml:space="preserve"> commit</w:t>
      </w:r>
      <w:r w:rsidR="008C3F10" w:rsidRPr="009B7C41">
        <w:rPr>
          <w:rFonts w:ascii="Arial" w:eastAsia="Times New Roman" w:hAnsi="Arial" w:cs="Arial"/>
          <w:kern w:val="0"/>
          <w:lang w:eastAsia="es-ES"/>
          <w14:ligatures w14:val="none"/>
        </w:rPr>
        <w:t>ted</w:t>
      </w:r>
      <w:r w:rsidRPr="009B7C41">
        <w:rPr>
          <w:rFonts w:ascii="Arial" w:eastAsia="Times New Roman" w:hAnsi="Arial" w:cs="Arial"/>
          <w:kern w:val="0"/>
          <w:lang w:eastAsia="es-ES"/>
          <w14:ligatures w14:val="none"/>
        </w:rPr>
        <w:t xml:space="preserve"> to sustainability and corporate social responsibility (CSR). This is evident in its investment in renewable energy and reduction of carbon emissions, which resonate with environmentally conscious shoppers. Lidl’s focus on sourcing local produce and promoting healthy lifestyles further solidifies its standing as a socially responsible retailer.</w:t>
      </w:r>
    </w:p>
    <w:p w14:paraId="22B71ECB" w14:textId="77777777" w:rsidR="00417DA4" w:rsidRPr="009B7C41" w:rsidRDefault="00417DA4" w:rsidP="00417DA4">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303F995B" w14:textId="77777777" w:rsidR="00657420" w:rsidRPr="009B7C41" w:rsidRDefault="00A31144" w:rsidP="00657420">
      <w:pPr>
        <w:pStyle w:val="ListParagraph"/>
        <w:numPr>
          <w:ilvl w:val="0"/>
          <w:numId w:val="43"/>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Weaknesses:</w:t>
      </w:r>
      <w:r w:rsidRPr="009B7C41">
        <w:rPr>
          <w:rFonts w:ascii="Arial" w:eastAsia="Times New Roman" w:hAnsi="Arial" w:cs="Arial"/>
          <w:kern w:val="0"/>
          <w:lang w:eastAsia="es-ES"/>
          <w14:ligatures w14:val="none"/>
        </w:rPr>
        <w:t xml:space="preserve"> Despite its strengths, Lidl’s online retail presence lags behind competitors like Tesco and Asda, which offer well-established e-commerce platforms. This limits Lidl’s ability to tap into the growing demand for online shopping. Another challenge is the perception among some consumer segments that its products may lack quality compared to premium brands. Overcoming these issues requires strategic investments in online infrastructure and marketing efforts to shift public perception about its product offerings.</w:t>
      </w:r>
    </w:p>
    <w:p w14:paraId="12EB0371" w14:textId="77777777" w:rsidR="00657420" w:rsidRPr="009B7C41" w:rsidRDefault="00657420" w:rsidP="00657420">
      <w:pPr>
        <w:pStyle w:val="ListParagraph"/>
        <w:rPr>
          <w:rFonts w:ascii="Arial" w:eastAsia="Times New Roman" w:hAnsi="Arial" w:cs="Arial"/>
          <w:b/>
          <w:bCs/>
          <w:kern w:val="0"/>
          <w:lang w:eastAsia="es-ES"/>
          <w14:ligatures w14:val="none"/>
        </w:rPr>
      </w:pPr>
    </w:p>
    <w:p w14:paraId="04FA959E" w14:textId="2E272EEA" w:rsidR="00A31144" w:rsidRPr="009B7C41" w:rsidRDefault="00A31144" w:rsidP="00657420">
      <w:pPr>
        <w:pStyle w:val="ListParagraph"/>
        <w:numPr>
          <w:ilvl w:val="0"/>
          <w:numId w:val="43"/>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Opportunities</w:t>
      </w:r>
      <w:r w:rsidRPr="009B7C41">
        <w:rPr>
          <w:rFonts w:ascii="Arial" w:eastAsia="Times New Roman" w:hAnsi="Arial" w:cs="Arial"/>
          <w:kern w:val="0"/>
          <w:lang w:eastAsia="es-ES"/>
          <w14:ligatures w14:val="none"/>
        </w:rPr>
        <w:t xml:space="preserve">: </w:t>
      </w:r>
      <w:r w:rsidR="00A500FF" w:rsidRPr="009B7C41">
        <w:rPr>
          <w:rFonts w:ascii="Arial" w:eastAsia="Times New Roman" w:hAnsi="Arial" w:cs="Arial"/>
          <w:kern w:val="0"/>
          <w:lang w:eastAsia="es-ES"/>
          <w14:ligatures w14:val="none"/>
        </w:rPr>
        <w:t>Lidl ha</w:t>
      </w:r>
      <w:r w:rsidRPr="009B7C41">
        <w:rPr>
          <w:rFonts w:ascii="Arial" w:eastAsia="Times New Roman" w:hAnsi="Arial" w:cs="Arial"/>
          <w:kern w:val="0"/>
          <w:lang w:eastAsia="es-ES"/>
          <w14:ligatures w14:val="none"/>
        </w:rPr>
        <w:t xml:space="preserve">s considerable potential to expand into new geographic markets, particularly in </w:t>
      </w:r>
      <w:r w:rsidR="0079791E" w:rsidRPr="009B7C41">
        <w:rPr>
          <w:rFonts w:ascii="Arial" w:eastAsia="Times New Roman" w:hAnsi="Arial" w:cs="Arial"/>
          <w:kern w:val="0"/>
          <w:lang w:eastAsia="es-ES"/>
          <w14:ligatures w14:val="none"/>
        </w:rPr>
        <w:t>underserved</w:t>
      </w:r>
      <w:r w:rsidRPr="009B7C41">
        <w:rPr>
          <w:rFonts w:ascii="Arial" w:eastAsia="Times New Roman" w:hAnsi="Arial" w:cs="Arial"/>
          <w:kern w:val="0"/>
          <w:lang w:eastAsia="es-ES"/>
          <w14:ligatures w14:val="none"/>
        </w:rPr>
        <w:t xml:space="preserve"> urban and suburban areas. Additionally, the company could diversify its product range by introducing premium or niche product lines, such as organic or gourmet food options. By leveraging digital technologies, Lidl can enhance customer experience through loyalty programs, personali</w:t>
      </w:r>
      <w:r w:rsidR="00A500FF" w:rsidRPr="009B7C41">
        <w:rPr>
          <w:rFonts w:ascii="Arial" w:eastAsia="Times New Roman" w:hAnsi="Arial" w:cs="Arial"/>
          <w:kern w:val="0"/>
          <w:lang w:eastAsia="es-ES"/>
          <w14:ligatures w14:val="none"/>
        </w:rPr>
        <w:t>s</w:t>
      </w:r>
      <w:r w:rsidRPr="009B7C41">
        <w:rPr>
          <w:rFonts w:ascii="Arial" w:eastAsia="Times New Roman" w:hAnsi="Arial" w:cs="Arial"/>
          <w:kern w:val="0"/>
          <w:lang w:eastAsia="es-ES"/>
          <w14:ligatures w14:val="none"/>
        </w:rPr>
        <w:t>ed promotions, and seamless shopping experiences. Partnerships and collaborations with local businesses and global suppliers offer further avenues to strengthen its market position and appeal to a broader customer base.</w:t>
      </w:r>
    </w:p>
    <w:p w14:paraId="44542A57" w14:textId="77777777" w:rsidR="00417DA4" w:rsidRPr="009B7C41" w:rsidRDefault="00417DA4" w:rsidP="00417DA4">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268DE284" w14:textId="70FFFFBD" w:rsidR="000E3EDC" w:rsidRPr="009B7C41" w:rsidRDefault="00A31144" w:rsidP="008E3A32">
      <w:pPr>
        <w:pStyle w:val="ListParagraph"/>
        <w:numPr>
          <w:ilvl w:val="0"/>
          <w:numId w:val="43"/>
        </w:numPr>
        <w:spacing w:before="100" w:beforeAutospacing="1" w:after="100" w:afterAutospacing="1" w:line="360" w:lineRule="auto"/>
        <w:jc w:val="both"/>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Threats:</w:t>
      </w:r>
      <w:r w:rsidR="00F7120B" w:rsidRPr="009B7C41">
        <w:rPr>
          <w:rFonts w:ascii="Arial" w:eastAsia="Times New Roman" w:hAnsi="Arial" w:cs="Arial"/>
          <w:b/>
          <w:bCs/>
          <w:kern w:val="0"/>
          <w:lang w:eastAsia="es-ES"/>
          <w14:ligatures w14:val="none"/>
        </w:rPr>
        <w:t xml:space="preserve"> </w:t>
      </w:r>
      <w:r w:rsidR="00F4149E" w:rsidRPr="009B7C41">
        <w:rPr>
          <w:rFonts w:ascii="Arial" w:eastAsia="Times New Roman" w:hAnsi="Arial" w:cs="Arial"/>
          <w:kern w:val="0"/>
          <w:lang w:eastAsia="es-ES"/>
          <w14:ligatures w14:val="none"/>
        </w:rPr>
        <w:t>The UK retail sector is very competitive, with conventional supermarkets, discount shops, and e-commerce platforms contending for market dominance. Economic recessions are threatened by declining customer buying power, whilst regulation alterations may elevate operational expenses. Lidl must be vigilant to sustain its competitive advantage and profitability.</w:t>
      </w:r>
      <w:r w:rsidR="00F4149E" w:rsidRPr="009B7C41">
        <w:rPr>
          <w:rFonts w:ascii="Arial" w:eastAsia="Times New Roman" w:hAnsi="Arial" w:cs="Arial"/>
          <w:b/>
          <w:bCs/>
          <w:kern w:val="0"/>
          <w:lang w:eastAsia="es-ES"/>
          <w14:ligatures w14:val="none"/>
        </w:rPr>
        <w:t xml:space="preserve"> </w:t>
      </w:r>
      <w:r w:rsidR="00772D8E" w:rsidRPr="009B7C41">
        <w:rPr>
          <w:rFonts w:ascii="Arial" w:eastAsia="Times New Roman" w:hAnsi="Arial" w:cs="Arial"/>
          <w:kern w:val="0"/>
          <w:lang w:eastAsia="es-ES"/>
          <w14:ligatures w14:val="none"/>
        </w:rPr>
        <w:t>(The Strategy Story, 2023)</w:t>
      </w:r>
    </w:p>
    <w:p w14:paraId="136373B8" w14:textId="0C3653A0" w:rsidR="00A31144" w:rsidRPr="009B7C41" w:rsidRDefault="00F61766" w:rsidP="008C1A3F">
      <w:pPr>
        <w:pStyle w:val="ListParagraph"/>
        <w:numPr>
          <w:ilvl w:val="0"/>
          <w:numId w:val="51"/>
        </w:numPr>
        <w:spacing w:before="100" w:beforeAutospacing="1" w:after="100" w:afterAutospacing="1" w:line="240" w:lineRule="auto"/>
        <w:jc w:val="center"/>
        <w:rPr>
          <w:rFonts w:ascii="Arial" w:eastAsia="Times New Roman" w:hAnsi="Arial" w:cs="Arial"/>
          <w:b/>
          <w:bCs/>
          <w:kern w:val="0"/>
          <w:sz w:val="24"/>
          <w:szCs w:val="24"/>
          <w:lang w:eastAsia="es-ES"/>
          <w14:ligatures w14:val="none"/>
        </w:rPr>
      </w:pPr>
      <w:bookmarkStart w:id="2" w:name="_Hlk183565997"/>
      <w:r w:rsidRPr="009B7C41">
        <w:rPr>
          <w:rFonts w:ascii="Arial" w:eastAsia="Times New Roman" w:hAnsi="Arial" w:cs="Arial"/>
          <w:b/>
          <w:bCs/>
          <w:kern w:val="0"/>
          <w:sz w:val="24"/>
          <w:szCs w:val="24"/>
          <w:lang w:eastAsia="es-ES"/>
          <w14:ligatures w14:val="none"/>
        </w:rPr>
        <w:lastRenderedPageBreak/>
        <w:t>External Environmental</w:t>
      </w:r>
      <w:r w:rsidR="00F81810" w:rsidRPr="009B7C41">
        <w:rPr>
          <w:rFonts w:ascii="Arial" w:eastAsia="Times New Roman" w:hAnsi="Arial" w:cs="Arial"/>
          <w:b/>
          <w:bCs/>
          <w:kern w:val="0"/>
          <w:sz w:val="24"/>
          <w:szCs w:val="24"/>
          <w:lang w:eastAsia="es-ES"/>
          <w14:ligatures w14:val="none"/>
        </w:rPr>
        <w:t xml:space="preserve">: </w:t>
      </w:r>
      <w:r w:rsidR="00A31144" w:rsidRPr="009B7C41">
        <w:rPr>
          <w:rFonts w:ascii="Arial" w:eastAsia="Times New Roman" w:hAnsi="Arial" w:cs="Arial"/>
          <w:b/>
          <w:bCs/>
          <w:kern w:val="0"/>
          <w:sz w:val="24"/>
          <w:szCs w:val="24"/>
          <w:lang w:eastAsia="es-ES"/>
          <w14:ligatures w14:val="none"/>
        </w:rPr>
        <w:t>PESTLE Analysis</w:t>
      </w:r>
    </w:p>
    <w:bookmarkEnd w:id="2"/>
    <w:p w14:paraId="0F494149" w14:textId="77777777" w:rsidR="008C6DB3" w:rsidRPr="009B7C41" w:rsidRDefault="008C6DB3" w:rsidP="008C6DB3">
      <w:pPr>
        <w:pStyle w:val="ListParagraph"/>
        <w:spacing w:before="100" w:beforeAutospacing="1" w:after="100" w:afterAutospacing="1" w:line="240" w:lineRule="auto"/>
        <w:jc w:val="both"/>
        <w:rPr>
          <w:rFonts w:ascii="Arial" w:eastAsia="Times New Roman" w:hAnsi="Arial" w:cs="Arial"/>
          <w:b/>
          <w:bCs/>
          <w:kern w:val="0"/>
          <w:sz w:val="24"/>
          <w:szCs w:val="24"/>
          <w:lang w:eastAsia="es-ES"/>
          <w14:ligatures w14:val="none"/>
        </w:rPr>
      </w:pPr>
    </w:p>
    <w:p w14:paraId="4B1B1A9F" w14:textId="34E63EA6" w:rsidR="00AA482A" w:rsidRPr="009B7C41" w:rsidRDefault="00A31144" w:rsidP="00C608AE">
      <w:pPr>
        <w:pStyle w:val="ListParagraph"/>
        <w:numPr>
          <w:ilvl w:val="0"/>
          <w:numId w:val="42"/>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Political:</w:t>
      </w:r>
      <w:r w:rsidRPr="009B7C41">
        <w:rPr>
          <w:rFonts w:ascii="Arial" w:eastAsia="Times New Roman" w:hAnsi="Arial" w:cs="Arial"/>
          <w:kern w:val="0"/>
          <w:lang w:eastAsia="es-ES"/>
          <w14:ligatures w14:val="none"/>
        </w:rPr>
        <w:t xml:space="preserve"> Regulatory frameworks in the UK, including </w:t>
      </w:r>
      <w:r w:rsidR="007A3212" w:rsidRPr="009B7C41">
        <w:rPr>
          <w:rFonts w:ascii="Arial" w:eastAsia="Times New Roman" w:hAnsi="Arial" w:cs="Arial"/>
          <w:kern w:val="0"/>
          <w:lang w:eastAsia="es-ES"/>
          <w14:ligatures w14:val="none"/>
        </w:rPr>
        <w:t>labour</w:t>
      </w:r>
      <w:r w:rsidRPr="009B7C41">
        <w:rPr>
          <w:rFonts w:ascii="Arial" w:eastAsia="Times New Roman" w:hAnsi="Arial" w:cs="Arial"/>
          <w:kern w:val="0"/>
          <w:lang w:eastAsia="es-ES"/>
          <w14:ligatures w14:val="none"/>
        </w:rPr>
        <w:t xml:space="preserve"> laws, trade agreements, and environmental policies, significantly impact Lidl’s operations. Navigating Brexit-related trade complexities and ensuring compliance with local and EU standards remain key concerns. Adapting swiftly to these changes is crucial for maintaining operational stability and market access.</w:t>
      </w:r>
    </w:p>
    <w:p w14:paraId="68016BBA" w14:textId="77777777" w:rsidR="00644239" w:rsidRPr="009B7C41" w:rsidRDefault="00644239" w:rsidP="00644239">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27E487B0" w14:textId="4C643493" w:rsidR="00E86163" w:rsidRPr="0068492E" w:rsidRDefault="00A31144" w:rsidP="0068492E">
      <w:pPr>
        <w:pStyle w:val="ListParagraph"/>
        <w:numPr>
          <w:ilvl w:val="0"/>
          <w:numId w:val="42"/>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Economic:</w:t>
      </w:r>
      <w:r w:rsidRPr="009B7C41">
        <w:rPr>
          <w:rFonts w:ascii="Arial" w:eastAsia="Times New Roman" w:hAnsi="Arial" w:cs="Arial"/>
          <w:kern w:val="0"/>
          <w:lang w:eastAsia="es-ES"/>
          <w14:ligatures w14:val="none"/>
        </w:rPr>
        <w:t xml:space="preserve"> Economic factors like inflation and fluctuating exchange rates influence consumer spending patterns and the cost of goods. With inflation driving up the cost of living, Lidl’s value proposition becomes more attractive. However, economic uncertainty can also strain supply chains and disrupt pricing strategies, requiring Lidl to adopt flexible financial planning.</w:t>
      </w:r>
    </w:p>
    <w:p w14:paraId="1E0E5BCD" w14:textId="77777777" w:rsidR="00E86163" w:rsidRPr="009B7C41" w:rsidRDefault="00E86163" w:rsidP="00E86163">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430C66F4" w14:textId="77777777" w:rsidR="00A31144" w:rsidRPr="009B7C41" w:rsidRDefault="00A31144" w:rsidP="00FB5AB2">
      <w:pPr>
        <w:pStyle w:val="ListParagraph"/>
        <w:numPr>
          <w:ilvl w:val="0"/>
          <w:numId w:val="42"/>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Social:</w:t>
      </w:r>
      <w:r w:rsidRPr="009B7C41">
        <w:rPr>
          <w:rFonts w:ascii="Arial" w:eastAsia="Times New Roman" w:hAnsi="Arial" w:cs="Arial"/>
          <w:kern w:val="0"/>
          <w:lang w:eastAsia="es-ES"/>
          <w14:ligatures w14:val="none"/>
        </w:rPr>
        <w:t xml:space="preserve"> Changing consumer preferences toward convenience, health-conscious products, and sustainability are reshaping the retail landscape. Lidl must continue adapting by offering a wider variety of health-focused and eco-friendly products. Its “Lidl Plus” loyalty app also caters to modern consumers seeking digital convenience and personalized shopping experiences.</w:t>
      </w:r>
    </w:p>
    <w:p w14:paraId="393020C4" w14:textId="77777777" w:rsidR="00315C98" w:rsidRPr="009B7C41" w:rsidRDefault="00315C98" w:rsidP="00315C98">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5334D41D" w14:textId="4C051139" w:rsidR="00206F3F" w:rsidRPr="007C2873" w:rsidRDefault="00A31144" w:rsidP="007C2873">
      <w:pPr>
        <w:pStyle w:val="ListParagraph"/>
        <w:numPr>
          <w:ilvl w:val="0"/>
          <w:numId w:val="42"/>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Technological:</w:t>
      </w:r>
      <w:r w:rsidRPr="009B7C41">
        <w:rPr>
          <w:rFonts w:ascii="Arial" w:eastAsia="Times New Roman" w:hAnsi="Arial" w:cs="Arial"/>
          <w:kern w:val="0"/>
          <w:lang w:eastAsia="es-ES"/>
          <w14:ligatures w14:val="none"/>
        </w:rPr>
        <w:t xml:space="preserve"> The rapid advancement of technology offers Lidl numerous opportunities to innovate. Automation in warehouses and </w:t>
      </w:r>
      <w:r w:rsidR="00261A0A" w:rsidRPr="009B7C41">
        <w:rPr>
          <w:rFonts w:ascii="Arial" w:eastAsia="Times New Roman" w:hAnsi="Arial" w:cs="Arial"/>
          <w:kern w:val="0"/>
          <w:lang w:eastAsia="es-ES"/>
          <w14:ligatures w14:val="none"/>
        </w:rPr>
        <w:t>using</w:t>
      </w:r>
      <w:r w:rsidRPr="009B7C41">
        <w:rPr>
          <w:rFonts w:ascii="Arial" w:eastAsia="Times New Roman" w:hAnsi="Arial" w:cs="Arial"/>
          <w:kern w:val="0"/>
          <w:lang w:eastAsia="es-ES"/>
          <w14:ligatures w14:val="none"/>
        </w:rPr>
        <w:t xml:space="preserve"> robots for inventory management can streamline operations. Digital tools like AI-driven analytics can improve supply chain efficiency and enhance customer targeting. Further investments in online platforms can help Lidl </w:t>
      </w:r>
      <w:r w:rsidR="00261A0A" w:rsidRPr="009B7C41">
        <w:rPr>
          <w:rFonts w:ascii="Arial" w:eastAsia="Times New Roman" w:hAnsi="Arial" w:cs="Arial"/>
          <w:kern w:val="0"/>
          <w:lang w:eastAsia="es-ES"/>
          <w14:ligatures w14:val="none"/>
        </w:rPr>
        <w:t>capitalise</w:t>
      </w:r>
      <w:r w:rsidRPr="009B7C41">
        <w:rPr>
          <w:rFonts w:ascii="Arial" w:eastAsia="Times New Roman" w:hAnsi="Arial" w:cs="Arial"/>
          <w:kern w:val="0"/>
          <w:lang w:eastAsia="es-ES"/>
          <w14:ligatures w14:val="none"/>
        </w:rPr>
        <w:t xml:space="preserve"> on the growing demand for e-commerce.</w:t>
      </w:r>
    </w:p>
    <w:p w14:paraId="5CA5798C" w14:textId="77777777" w:rsidR="00206F3F" w:rsidRPr="009B7C41" w:rsidRDefault="00206F3F" w:rsidP="00206F3F">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39A7A389" w14:textId="0A688CE2" w:rsidR="00A31144" w:rsidRPr="009B7C41" w:rsidRDefault="00A31144" w:rsidP="00FB5AB2">
      <w:pPr>
        <w:pStyle w:val="ListParagraph"/>
        <w:numPr>
          <w:ilvl w:val="0"/>
          <w:numId w:val="42"/>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Legal:</w:t>
      </w:r>
      <w:r w:rsidRPr="009B7C41">
        <w:rPr>
          <w:rFonts w:ascii="Arial" w:eastAsia="Times New Roman" w:hAnsi="Arial" w:cs="Arial"/>
          <w:kern w:val="0"/>
          <w:lang w:eastAsia="es-ES"/>
          <w14:ligatures w14:val="none"/>
        </w:rPr>
        <w:t xml:space="preserve"> Compliance with consumer protection laws, environmental regulations, and </w:t>
      </w:r>
      <w:r w:rsidR="00DC619B" w:rsidRPr="009B7C41">
        <w:rPr>
          <w:rFonts w:ascii="Arial" w:eastAsia="Times New Roman" w:hAnsi="Arial" w:cs="Arial"/>
          <w:kern w:val="0"/>
          <w:lang w:eastAsia="es-ES"/>
          <w14:ligatures w14:val="none"/>
        </w:rPr>
        <w:t>labour</w:t>
      </w:r>
      <w:r w:rsidRPr="009B7C41">
        <w:rPr>
          <w:rFonts w:ascii="Arial" w:eastAsia="Times New Roman" w:hAnsi="Arial" w:cs="Arial"/>
          <w:kern w:val="0"/>
          <w:lang w:eastAsia="es-ES"/>
          <w14:ligatures w14:val="none"/>
        </w:rPr>
        <w:t xml:space="preserve"> standards is essential for Lidl to avoid fines and legal disputes. Maintaining ethical practices across the supply chain is also critical in upholding its reputation, particularly as consumer awareness of corporate accountability grows.</w:t>
      </w:r>
    </w:p>
    <w:p w14:paraId="6A59D580" w14:textId="77777777" w:rsidR="00315C98" w:rsidRPr="009B7C41" w:rsidRDefault="00315C98" w:rsidP="00315C98">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18B00B12" w14:textId="53213DF7" w:rsidR="0068492E" w:rsidRPr="0068492E" w:rsidRDefault="00A31144" w:rsidP="0068492E">
      <w:pPr>
        <w:pStyle w:val="ListParagraph"/>
        <w:numPr>
          <w:ilvl w:val="0"/>
          <w:numId w:val="42"/>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Environmental:</w:t>
      </w:r>
      <w:r w:rsidRPr="009B7C41">
        <w:rPr>
          <w:rFonts w:ascii="Arial" w:eastAsia="Times New Roman" w:hAnsi="Arial" w:cs="Arial"/>
          <w:kern w:val="0"/>
          <w:lang w:eastAsia="es-ES"/>
          <w14:ligatures w14:val="none"/>
        </w:rPr>
        <w:t xml:space="preserve"> Sustainability is at the forefront of Lidl’s corporate strategy. </w:t>
      </w:r>
      <w:r w:rsidR="00AB5DC6" w:rsidRPr="009B7C41">
        <w:rPr>
          <w:rFonts w:ascii="Arial" w:eastAsia="Times New Roman" w:hAnsi="Arial" w:cs="Arial"/>
          <w:kern w:val="0"/>
          <w:lang w:eastAsia="es-ES"/>
          <w14:ligatures w14:val="none"/>
        </w:rPr>
        <w:t xml:space="preserve">The store has committed to decreasing carbon emissions and enhancing the use of green energy sources. </w:t>
      </w:r>
      <w:r w:rsidRPr="009B7C41">
        <w:rPr>
          <w:rFonts w:ascii="Arial" w:eastAsia="Times New Roman" w:hAnsi="Arial" w:cs="Arial"/>
          <w:kern w:val="0"/>
          <w:lang w:eastAsia="es-ES"/>
          <w14:ligatures w14:val="none"/>
        </w:rPr>
        <w:t xml:space="preserve">Lidl’s efforts to minimize waste through initiatives </w:t>
      </w:r>
      <w:r w:rsidRPr="009B7C41">
        <w:rPr>
          <w:rFonts w:ascii="Arial" w:eastAsia="Times New Roman" w:hAnsi="Arial" w:cs="Arial"/>
          <w:kern w:val="0"/>
          <w:lang w:eastAsia="es-ES"/>
          <w14:ligatures w14:val="none"/>
        </w:rPr>
        <w:lastRenderedPageBreak/>
        <w:t>like reducing plastic packaging and food waste align with broader environmental goals, ensuring compliance with regulatory requirements and meeting consumer expectations.</w:t>
      </w:r>
      <w:r w:rsidR="00772D8E" w:rsidRPr="009B7C41">
        <w:rPr>
          <w:rFonts w:ascii="Arial" w:eastAsia="Times New Roman" w:hAnsi="Arial" w:cs="Arial"/>
          <w:kern w:val="0"/>
          <w:lang w:eastAsia="es-ES"/>
          <w14:ligatures w14:val="none"/>
        </w:rPr>
        <w:t xml:space="preserve"> (Makos, 2024)</w:t>
      </w:r>
    </w:p>
    <w:p w14:paraId="535C5830" w14:textId="77777777" w:rsidR="0068492E" w:rsidRPr="0068492E" w:rsidRDefault="0068492E" w:rsidP="0068492E">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76ED9A99" w14:textId="397798FB" w:rsidR="00A31144" w:rsidRPr="009B7C41" w:rsidRDefault="00B82AF9" w:rsidP="00E1215F">
      <w:pPr>
        <w:pStyle w:val="ListParagraph"/>
        <w:numPr>
          <w:ilvl w:val="1"/>
          <w:numId w:val="52"/>
        </w:numPr>
        <w:spacing w:after="0" w:line="360" w:lineRule="auto"/>
        <w:jc w:val="both"/>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 </w:t>
      </w:r>
      <w:bookmarkStart w:id="3" w:name="_Hlk183566066"/>
      <w:r w:rsidR="00A31144" w:rsidRPr="009B7C41">
        <w:rPr>
          <w:rFonts w:ascii="Arial" w:eastAsia="Times New Roman" w:hAnsi="Arial" w:cs="Arial"/>
          <w:b/>
          <w:bCs/>
          <w:kern w:val="0"/>
          <w:lang w:eastAsia="es-ES"/>
          <w14:ligatures w14:val="none"/>
        </w:rPr>
        <w:t>Porter Five Forces Analysis</w:t>
      </w:r>
      <w:bookmarkEnd w:id="3"/>
    </w:p>
    <w:p w14:paraId="736242FE" w14:textId="77777777" w:rsidR="00512EF6" w:rsidRPr="009B7C41" w:rsidRDefault="00512EF6" w:rsidP="00512EF6">
      <w:pPr>
        <w:pStyle w:val="ListParagraph"/>
        <w:spacing w:after="0" w:line="360" w:lineRule="auto"/>
        <w:ind w:left="360"/>
        <w:jc w:val="both"/>
        <w:rPr>
          <w:rFonts w:ascii="Arial" w:eastAsia="Times New Roman" w:hAnsi="Arial" w:cs="Arial"/>
          <w:b/>
          <w:bCs/>
          <w:kern w:val="0"/>
          <w:sz w:val="24"/>
          <w:szCs w:val="24"/>
          <w:lang w:eastAsia="es-ES"/>
          <w14:ligatures w14:val="none"/>
        </w:rPr>
      </w:pPr>
    </w:p>
    <w:p w14:paraId="04585B54" w14:textId="77777777" w:rsidR="00E1215F" w:rsidRPr="009B7C41" w:rsidRDefault="00A31144" w:rsidP="00E1215F">
      <w:pPr>
        <w:pStyle w:val="ListParagraph"/>
        <w:numPr>
          <w:ilvl w:val="0"/>
          <w:numId w:val="44"/>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Competitive Rivalry:</w:t>
      </w:r>
      <w:r w:rsidRPr="009B7C41">
        <w:rPr>
          <w:rFonts w:ascii="Arial" w:eastAsia="Times New Roman" w:hAnsi="Arial" w:cs="Arial"/>
          <w:kern w:val="0"/>
          <w:lang w:eastAsia="es-ES"/>
          <w14:ligatures w14:val="none"/>
        </w:rPr>
        <w:t xml:space="preserve"> The UK retail market is intensely competitive, with players like Aldi, Tesco, and Sainsbury’s continually </w:t>
      </w:r>
      <w:r w:rsidR="00EE5C4A" w:rsidRPr="009B7C41">
        <w:rPr>
          <w:rFonts w:ascii="Arial" w:eastAsia="Times New Roman" w:hAnsi="Arial" w:cs="Arial"/>
          <w:kern w:val="0"/>
          <w:lang w:eastAsia="es-ES"/>
          <w14:ligatures w14:val="none"/>
        </w:rPr>
        <w:t>competing</w:t>
      </w:r>
      <w:r w:rsidRPr="009B7C41">
        <w:rPr>
          <w:rFonts w:ascii="Arial" w:eastAsia="Times New Roman" w:hAnsi="Arial" w:cs="Arial"/>
          <w:kern w:val="0"/>
          <w:lang w:eastAsia="es-ES"/>
          <w14:ligatures w14:val="none"/>
        </w:rPr>
        <w:t xml:space="preserve"> for customer loyalty. Lidl must differentiate itself through pricing, product quality, and customer service to maintain its market share.</w:t>
      </w:r>
    </w:p>
    <w:p w14:paraId="01A13BE4" w14:textId="77777777" w:rsidR="00FF2D70" w:rsidRPr="009B7C41" w:rsidRDefault="00FF2D70" w:rsidP="00FF2D70">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05F5E8A7" w14:textId="1A1A2A97" w:rsidR="00FF2D70" w:rsidRPr="009B7C41" w:rsidRDefault="00A31144" w:rsidP="00433406">
      <w:pPr>
        <w:pStyle w:val="ListParagraph"/>
        <w:numPr>
          <w:ilvl w:val="0"/>
          <w:numId w:val="44"/>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New Entrants:</w:t>
      </w:r>
      <w:r w:rsidR="00C643A9" w:rsidRPr="009B7C41">
        <w:rPr>
          <w:rFonts w:ascii="Arial" w:eastAsia="Times New Roman" w:hAnsi="Arial" w:cs="Arial"/>
          <w:kern w:val="0"/>
          <w:lang w:eastAsia="es-ES"/>
          <w14:ligatures w14:val="none"/>
        </w:rPr>
        <w:t xml:space="preserve"> </w:t>
      </w:r>
      <w:r w:rsidR="00595858" w:rsidRPr="009B7C41">
        <w:rPr>
          <w:rFonts w:ascii="Arial" w:eastAsia="Times New Roman" w:hAnsi="Arial" w:cs="Arial"/>
          <w:kern w:val="0"/>
          <w:lang w:eastAsia="es-ES"/>
          <w14:ligatures w14:val="none"/>
        </w:rPr>
        <w:t>Although the significant hurdles to entry in the retail sector, such as considerable capital expenditure and entrenched confidence in brands</w:t>
      </w:r>
      <w:r w:rsidR="00E43D01" w:rsidRPr="009B7C41">
        <w:rPr>
          <w:rFonts w:ascii="Arial" w:eastAsia="Times New Roman" w:hAnsi="Arial" w:cs="Arial"/>
          <w:kern w:val="0"/>
          <w:lang w:eastAsia="es-ES"/>
          <w14:ligatures w14:val="none"/>
        </w:rPr>
        <w:t>. N</w:t>
      </w:r>
      <w:r w:rsidRPr="009B7C41">
        <w:rPr>
          <w:rFonts w:ascii="Arial" w:eastAsia="Times New Roman" w:hAnsi="Arial" w:cs="Arial"/>
          <w:kern w:val="0"/>
          <w:lang w:eastAsia="es-ES"/>
          <w14:ligatures w14:val="none"/>
        </w:rPr>
        <w:t>ew entrants, particularly in the online space, could pose a threat. Lidl’s established supply chain and brand presence offer a competitive advantage in countering this threat.</w:t>
      </w:r>
      <w:r w:rsidR="00FF2D70" w:rsidRPr="009B7C41">
        <w:rPr>
          <w:rFonts w:ascii="Arial" w:eastAsia="Times New Roman" w:hAnsi="Arial" w:cs="Arial"/>
          <w:kern w:val="0"/>
          <w:lang w:eastAsia="es-ES"/>
          <w14:ligatures w14:val="none"/>
        </w:rPr>
        <w:t xml:space="preserve"> </w:t>
      </w:r>
    </w:p>
    <w:p w14:paraId="45EB0690" w14:textId="77777777" w:rsidR="00FF2D70" w:rsidRPr="009B7C41" w:rsidRDefault="00FF2D70" w:rsidP="00FF2D70">
      <w:pPr>
        <w:pStyle w:val="ListParagraph"/>
        <w:rPr>
          <w:rFonts w:ascii="Arial" w:eastAsia="Times New Roman" w:hAnsi="Arial" w:cs="Arial"/>
          <w:b/>
          <w:bCs/>
          <w:kern w:val="0"/>
          <w:lang w:eastAsia="es-ES"/>
          <w14:ligatures w14:val="none"/>
        </w:rPr>
      </w:pPr>
    </w:p>
    <w:p w14:paraId="145E1552" w14:textId="6200CE81" w:rsidR="00A31144" w:rsidRPr="009B7C41" w:rsidRDefault="00A31144" w:rsidP="00D116D1">
      <w:pPr>
        <w:pStyle w:val="ListParagraph"/>
        <w:numPr>
          <w:ilvl w:val="0"/>
          <w:numId w:val="44"/>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Power of Suppliers:</w:t>
      </w:r>
      <w:r w:rsidRPr="009B7C41">
        <w:rPr>
          <w:rFonts w:ascii="Arial" w:eastAsia="Times New Roman" w:hAnsi="Arial" w:cs="Arial"/>
          <w:kern w:val="0"/>
          <w:lang w:eastAsia="es-ES"/>
          <w14:ligatures w14:val="none"/>
        </w:rPr>
        <w:t xml:space="preserve"> </w:t>
      </w:r>
      <w:r w:rsidR="00D116D1" w:rsidRPr="009B7C41">
        <w:rPr>
          <w:rFonts w:ascii="Arial" w:eastAsia="Times New Roman" w:hAnsi="Arial" w:cs="Arial"/>
          <w:kern w:val="0"/>
          <w:lang w:eastAsia="es-ES"/>
          <w14:ligatures w14:val="none"/>
        </w:rPr>
        <w:t xml:space="preserve">Lidl's substantial buying power allows them to secure advantageous terms with suppliers. However, excessive dependence on certain suppliers or interruptions in the supply chain, particularly during geopolitical occurrences, might provide risks. </w:t>
      </w:r>
      <w:r w:rsidRPr="009B7C41">
        <w:rPr>
          <w:rFonts w:ascii="Arial" w:eastAsia="Times New Roman" w:hAnsi="Arial" w:cs="Arial"/>
          <w:kern w:val="0"/>
          <w:lang w:eastAsia="es-ES"/>
          <w14:ligatures w14:val="none"/>
        </w:rPr>
        <w:t>Diversifying its supplier base can mitigate this issue.</w:t>
      </w:r>
    </w:p>
    <w:p w14:paraId="0E8D2323" w14:textId="77777777" w:rsidR="00FF2D70" w:rsidRPr="009B7C41" w:rsidRDefault="00FF2D70" w:rsidP="00FF2D70">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7864AEBF" w14:textId="42FA6F0D" w:rsidR="00A31144" w:rsidRPr="009B7C41" w:rsidRDefault="00A31144" w:rsidP="00573896">
      <w:pPr>
        <w:pStyle w:val="ListParagraph"/>
        <w:numPr>
          <w:ilvl w:val="0"/>
          <w:numId w:val="44"/>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Power of Buyers:</w:t>
      </w:r>
      <w:r w:rsidRPr="009B7C41">
        <w:rPr>
          <w:rFonts w:ascii="Arial" w:eastAsia="Times New Roman" w:hAnsi="Arial" w:cs="Arial"/>
          <w:kern w:val="0"/>
          <w:lang w:eastAsia="es-ES"/>
          <w14:ligatures w14:val="none"/>
        </w:rPr>
        <w:t xml:space="preserve"> </w:t>
      </w:r>
      <w:r w:rsidR="00573896" w:rsidRPr="009B7C41">
        <w:rPr>
          <w:rFonts w:ascii="Arial" w:eastAsia="Times New Roman" w:hAnsi="Arial" w:cs="Arial"/>
          <w:kern w:val="0"/>
          <w:lang w:eastAsia="es-ES"/>
          <w14:ligatures w14:val="none"/>
        </w:rPr>
        <w:t xml:space="preserve">Consumers </w:t>
      </w:r>
      <w:r w:rsidR="008B48B6" w:rsidRPr="009B7C41">
        <w:rPr>
          <w:rFonts w:ascii="Arial" w:eastAsia="Times New Roman" w:hAnsi="Arial" w:cs="Arial"/>
          <w:kern w:val="0"/>
          <w:lang w:eastAsia="es-ES"/>
          <w14:ligatures w14:val="none"/>
        </w:rPr>
        <w:t>have</w:t>
      </w:r>
      <w:r w:rsidR="00573896" w:rsidRPr="009B7C41">
        <w:rPr>
          <w:rFonts w:ascii="Arial" w:eastAsia="Times New Roman" w:hAnsi="Arial" w:cs="Arial"/>
          <w:kern w:val="0"/>
          <w:lang w:eastAsia="es-ES"/>
          <w14:ligatures w14:val="none"/>
        </w:rPr>
        <w:t xml:space="preserve"> significant power because </w:t>
      </w:r>
      <w:r w:rsidR="008B48B6" w:rsidRPr="009B7C41">
        <w:rPr>
          <w:rFonts w:ascii="Arial" w:eastAsia="Times New Roman" w:hAnsi="Arial" w:cs="Arial"/>
          <w:kern w:val="0"/>
          <w:lang w:eastAsia="es-ES"/>
          <w14:ligatures w14:val="none"/>
        </w:rPr>
        <w:t>of</w:t>
      </w:r>
      <w:r w:rsidR="00573896" w:rsidRPr="009B7C41">
        <w:rPr>
          <w:rFonts w:ascii="Arial" w:eastAsia="Times New Roman" w:hAnsi="Arial" w:cs="Arial"/>
          <w:kern w:val="0"/>
          <w:lang w:eastAsia="es-ES"/>
          <w14:ligatures w14:val="none"/>
        </w:rPr>
        <w:t xml:space="preserve"> the variety of available options. </w:t>
      </w:r>
      <w:r w:rsidRPr="009B7C41">
        <w:rPr>
          <w:rFonts w:ascii="Arial" w:eastAsia="Times New Roman" w:hAnsi="Arial" w:cs="Arial"/>
          <w:kern w:val="0"/>
          <w:lang w:eastAsia="es-ES"/>
          <w14:ligatures w14:val="none"/>
        </w:rPr>
        <w:t>Lidl must continuously offer value, convenience, and quality to retain customer loyalty. Its discount pricing and exclusive product offerings help mitigate buyer power, but it must remain responsive to changing demands.</w:t>
      </w:r>
    </w:p>
    <w:p w14:paraId="59F56E66" w14:textId="77777777" w:rsidR="00FF2D70" w:rsidRPr="009B7C41" w:rsidRDefault="00FF2D70" w:rsidP="00FF2D70">
      <w:pPr>
        <w:pStyle w:val="ListParagraph"/>
        <w:spacing w:before="100" w:beforeAutospacing="1" w:after="100" w:afterAutospacing="1" w:line="360" w:lineRule="auto"/>
        <w:jc w:val="both"/>
        <w:rPr>
          <w:rFonts w:ascii="Arial" w:eastAsia="Times New Roman" w:hAnsi="Arial" w:cs="Arial"/>
          <w:kern w:val="0"/>
          <w:lang w:eastAsia="es-ES"/>
          <w14:ligatures w14:val="none"/>
        </w:rPr>
      </w:pPr>
    </w:p>
    <w:p w14:paraId="141EF26F" w14:textId="44AC719B" w:rsidR="00740518" w:rsidRDefault="003864C1" w:rsidP="00740518">
      <w:pPr>
        <w:pStyle w:val="ListParagraph"/>
        <w:numPr>
          <w:ilvl w:val="0"/>
          <w:numId w:val="44"/>
        </w:num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The threat</w:t>
      </w:r>
      <w:r w:rsidR="00A31144" w:rsidRPr="009B7C41">
        <w:rPr>
          <w:rFonts w:ascii="Arial" w:eastAsia="Times New Roman" w:hAnsi="Arial" w:cs="Arial"/>
          <w:b/>
          <w:bCs/>
          <w:kern w:val="0"/>
          <w:lang w:eastAsia="es-ES"/>
          <w14:ligatures w14:val="none"/>
        </w:rPr>
        <w:t xml:space="preserve"> of Substitutes:</w:t>
      </w:r>
      <w:r w:rsidR="00A31144" w:rsidRPr="009B7C41">
        <w:rPr>
          <w:rFonts w:ascii="Arial" w:eastAsia="Times New Roman" w:hAnsi="Arial" w:cs="Arial"/>
          <w:kern w:val="0"/>
          <w:lang w:eastAsia="es-ES"/>
          <w14:ligatures w14:val="none"/>
        </w:rPr>
        <w:t xml:space="preserve"> With the rise of online retailers, meal delivery services, and </w:t>
      </w:r>
      <w:r w:rsidRPr="009B7C41">
        <w:rPr>
          <w:rFonts w:ascii="Arial" w:eastAsia="Times New Roman" w:hAnsi="Arial" w:cs="Arial"/>
          <w:kern w:val="0"/>
          <w:lang w:eastAsia="es-ES"/>
          <w14:ligatures w14:val="none"/>
        </w:rPr>
        <w:t>speciality</w:t>
      </w:r>
      <w:r w:rsidR="00A31144" w:rsidRPr="009B7C41">
        <w:rPr>
          <w:rFonts w:ascii="Arial" w:eastAsia="Times New Roman" w:hAnsi="Arial" w:cs="Arial"/>
          <w:kern w:val="0"/>
          <w:lang w:eastAsia="es-ES"/>
          <w14:ligatures w14:val="none"/>
        </w:rPr>
        <w:t xml:space="preserve"> stores, Lidl faces pressure from substitutes offering convenience or niche products. To combat this, Lidl must emphasi</w:t>
      </w:r>
      <w:r w:rsidR="008B0645" w:rsidRPr="009B7C41">
        <w:rPr>
          <w:rFonts w:ascii="Arial" w:eastAsia="Times New Roman" w:hAnsi="Arial" w:cs="Arial"/>
          <w:kern w:val="0"/>
          <w:lang w:eastAsia="es-ES"/>
          <w14:ligatures w14:val="none"/>
        </w:rPr>
        <w:t>s</w:t>
      </w:r>
      <w:r w:rsidR="00A31144" w:rsidRPr="009B7C41">
        <w:rPr>
          <w:rFonts w:ascii="Arial" w:eastAsia="Times New Roman" w:hAnsi="Arial" w:cs="Arial"/>
          <w:kern w:val="0"/>
          <w:lang w:eastAsia="es-ES"/>
          <w14:ligatures w14:val="none"/>
        </w:rPr>
        <w:t>e its unique value proposition, such as high-quality private labels and exclusive in-store experiences.</w:t>
      </w:r>
      <w:r w:rsidR="00075177" w:rsidRPr="009B7C41">
        <w:rPr>
          <w:rFonts w:ascii="Arial" w:eastAsia="Times New Roman" w:hAnsi="Arial" w:cs="Arial"/>
          <w:kern w:val="0"/>
          <w:lang w:eastAsia="es-ES"/>
          <w14:ligatures w14:val="none"/>
        </w:rPr>
        <w:t xml:space="preserve"> (Murphy, 2018)</w:t>
      </w:r>
    </w:p>
    <w:p w14:paraId="097B2C35" w14:textId="77777777" w:rsidR="00901550" w:rsidRDefault="00901550" w:rsidP="00901550">
      <w:pPr>
        <w:pStyle w:val="ListParagraph"/>
        <w:rPr>
          <w:rFonts w:ascii="Arial" w:eastAsia="Times New Roman" w:hAnsi="Arial" w:cs="Arial"/>
          <w:kern w:val="0"/>
          <w:lang w:eastAsia="es-ES"/>
          <w14:ligatures w14:val="none"/>
        </w:rPr>
      </w:pPr>
    </w:p>
    <w:p w14:paraId="158A62BB" w14:textId="77777777" w:rsidR="007C2873" w:rsidRDefault="007C2873" w:rsidP="00901550">
      <w:pPr>
        <w:pStyle w:val="ListParagraph"/>
        <w:rPr>
          <w:rFonts w:ascii="Arial" w:eastAsia="Times New Roman" w:hAnsi="Arial" w:cs="Arial"/>
          <w:kern w:val="0"/>
          <w:lang w:eastAsia="es-ES"/>
          <w14:ligatures w14:val="none"/>
        </w:rPr>
      </w:pPr>
    </w:p>
    <w:p w14:paraId="59CB00A6" w14:textId="77777777" w:rsidR="004B1C1E" w:rsidRPr="00901550" w:rsidRDefault="004B1C1E" w:rsidP="00901550">
      <w:pPr>
        <w:pStyle w:val="ListParagraph"/>
        <w:rPr>
          <w:rFonts w:ascii="Arial" w:eastAsia="Times New Roman" w:hAnsi="Arial" w:cs="Arial"/>
          <w:kern w:val="0"/>
          <w:lang w:eastAsia="es-ES"/>
          <w14:ligatures w14:val="none"/>
        </w:rPr>
      </w:pPr>
    </w:p>
    <w:p w14:paraId="22E8BAD7" w14:textId="77777777" w:rsidR="00312C2D" w:rsidRPr="009B7C41" w:rsidRDefault="00312C2D" w:rsidP="00A31144">
      <w:pPr>
        <w:spacing w:after="0" w:line="240" w:lineRule="auto"/>
        <w:rPr>
          <w:rFonts w:ascii="Arial" w:eastAsia="Times New Roman" w:hAnsi="Arial" w:cs="Arial"/>
          <w:kern w:val="0"/>
          <w:sz w:val="24"/>
          <w:szCs w:val="24"/>
          <w:lang w:eastAsia="es-ES"/>
          <w14:ligatures w14:val="none"/>
        </w:rPr>
      </w:pPr>
    </w:p>
    <w:p w14:paraId="1C4A850C" w14:textId="77777777" w:rsidR="00312C2D" w:rsidRPr="009B7C41" w:rsidRDefault="00312C2D" w:rsidP="00A31144">
      <w:pPr>
        <w:spacing w:after="0" w:line="240" w:lineRule="auto"/>
        <w:rPr>
          <w:rFonts w:ascii="Arial" w:eastAsia="Times New Roman" w:hAnsi="Arial" w:cs="Arial"/>
          <w:kern w:val="0"/>
          <w:sz w:val="24"/>
          <w:szCs w:val="24"/>
          <w:lang w:eastAsia="es-ES"/>
          <w14:ligatures w14:val="none"/>
        </w:rPr>
      </w:pPr>
    </w:p>
    <w:p w14:paraId="33D07E8F" w14:textId="3E3881E4" w:rsidR="003324DF" w:rsidRPr="009B7C41" w:rsidRDefault="005B18ED" w:rsidP="008C1A3F">
      <w:pPr>
        <w:pStyle w:val="ListParagraph"/>
        <w:numPr>
          <w:ilvl w:val="0"/>
          <w:numId w:val="51"/>
        </w:numPr>
        <w:spacing w:line="360" w:lineRule="auto"/>
        <w:jc w:val="center"/>
        <w:rPr>
          <w:rFonts w:ascii="Arial" w:hAnsi="Arial" w:cs="Arial"/>
          <w:b/>
          <w:bCs/>
          <w:sz w:val="24"/>
          <w:szCs w:val="24"/>
        </w:rPr>
      </w:pPr>
      <w:bookmarkStart w:id="4" w:name="_Hlk183566370"/>
      <w:r w:rsidRPr="009B7C41">
        <w:rPr>
          <w:rFonts w:ascii="Arial" w:hAnsi="Arial" w:cs="Arial"/>
          <w:b/>
          <w:bCs/>
          <w:sz w:val="24"/>
          <w:szCs w:val="24"/>
        </w:rPr>
        <w:t>Digital Disruption</w:t>
      </w:r>
    </w:p>
    <w:bookmarkEnd w:id="4"/>
    <w:p w14:paraId="03482764" w14:textId="294D9C5D" w:rsidR="009D1D48" w:rsidRPr="009B7C41" w:rsidRDefault="009D1D48" w:rsidP="009D1D48">
      <w:pPr>
        <w:spacing w:line="360" w:lineRule="auto"/>
        <w:jc w:val="both"/>
        <w:rPr>
          <w:rFonts w:ascii="Arial" w:hAnsi="Arial" w:cs="Arial"/>
        </w:rPr>
      </w:pPr>
      <w:r w:rsidRPr="009B7C41">
        <w:rPr>
          <w:rFonts w:ascii="Arial" w:hAnsi="Arial" w:cs="Arial"/>
        </w:rPr>
        <w:t>The retail industry has seen profound changes due to digital disruption, with technology playing an increasingly central role in shaping business models and consumer expectations. Lidl has embraced this transformation by integrating automation and artificial intelligence (AI) into its supply chain and store operations. The deployment of electronic shelf labels (ESL) is a prime example of this shift. By replacing traditional paper labels, ESL not only streamlines pricing updates but also reduces the company’s carbon footprint, saving over 206 tonnes of carbon annually. Additionally, Lidl has invested in its e-commerce platform, aiming to capture a larger share of the growing online shopping market. These digital enhancements ensure that Lidl remains competitive in an era where convenience and efficiency are paramount to consumer decision-making.</w:t>
      </w:r>
      <w:r w:rsidR="00F417DE" w:rsidRPr="009B7C41">
        <w:rPr>
          <w:rFonts w:ascii="Arial" w:hAnsi="Arial" w:cs="Arial"/>
        </w:rPr>
        <w:t xml:space="preserve"> (Kenney, Rouvinen and Zysman, 2015)</w:t>
      </w:r>
    </w:p>
    <w:p w14:paraId="7987D01C" w14:textId="4C53EFFC" w:rsidR="009D1D48" w:rsidRPr="009B7C41" w:rsidRDefault="009D1D48" w:rsidP="00FD3BDE">
      <w:pPr>
        <w:pStyle w:val="ListParagraph"/>
        <w:numPr>
          <w:ilvl w:val="0"/>
          <w:numId w:val="51"/>
        </w:numPr>
        <w:spacing w:line="360" w:lineRule="auto"/>
        <w:jc w:val="center"/>
        <w:rPr>
          <w:rFonts w:ascii="Arial" w:hAnsi="Arial" w:cs="Arial"/>
          <w:b/>
          <w:bCs/>
          <w:sz w:val="24"/>
          <w:szCs w:val="24"/>
        </w:rPr>
      </w:pPr>
      <w:r w:rsidRPr="009B7C41">
        <w:rPr>
          <w:rFonts w:ascii="Arial" w:hAnsi="Arial" w:cs="Arial"/>
          <w:b/>
          <w:bCs/>
          <w:sz w:val="24"/>
          <w:szCs w:val="24"/>
        </w:rPr>
        <w:t>Economic Uncertainty</w:t>
      </w:r>
    </w:p>
    <w:p w14:paraId="019ABD95" w14:textId="36AE0E9E" w:rsidR="0003133E" w:rsidRPr="009B7C41" w:rsidRDefault="0003133E" w:rsidP="009D1D48">
      <w:pPr>
        <w:spacing w:line="360" w:lineRule="auto"/>
        <w:jc w:val="both"/>
        <w:rPr>
          <w:rFonts w:ascii="Arial" w:hAnsi="Arial" w:cs="Arial"/>
          <w:b/>
          <w:bCs/>
        </w:rPr>
      </w:pPr>
      <w:r w:rsidRPr="009B7C41">
        <w:rPr>
          <w:rFonts w:ascii="Arial" w:hAnsi="Arial" w:cs="Arial"/>
        </w:rPr>
        <w:t>The UK economy continues to grapple with inflation, rising costs, and changes in consumer spending behaviour. For a value-focused retailer like Lidl, these challenges also present opportunities. The economic environment has heightened consumer demand for affordable yet high-quality products—a niche where Lidl excels. By maintaining its cost-efficiency and competitive pricing strategy, Lidl attracts budget-conscious shoppers without compromising on product quality. Moreover, its strategic investments in supply chain optimization and logistics infrastructure help minimize the impact of fluctuating costs, ensuring consistent product availability at competitive prices. This approach not only supports Lidl’s profitability but also strengthens customer loyalty during uncertain economic times.</w:t>
      </w:r>
      <w:r w:rsidR="005C6D93" w:rsidRPr="009B7C41">
        <w:rPr>
          <w:rFonts w:ascii="Arial" w:hAnsi="Arial" w:cs="Arial"/>
        </w:rPr>
        <w:t xml:space="preserve"> (MIT OpenCourseWare, 2020)</w:t>
      </w:r>
    </w:p>
    <w:p w14:paraId="6A47A876" w14:textId="5E78D299" w:rsidR="009D1D48" w:rsidRPr="009B7C41" w:rsidRDefault="009D1D48" w:rsidP="00FD3BDE">
      <w:pPr>
        <w:pStyle w:val="ListParagraph"/>
        <w:numPr>
          <w:ilvl w:val="0"/>
          <w:numId w:val="51"/>
        </w:numPr>
        <w:spacing w:line="360" w:lineRule="auto"/>
        <w:jc w:val="center"/>
        <w:rPr>
          <w:rFonts w:ascii="Arial" w:hAnsi="Arial" w:cs="Arial"/>
          <w:b/>
          <w:bCs/>
          <w:sz w:val="24"/>
          <w:szCs w:val="24"/>
        </w:rPr>
      </w:pPr>
      <w:r w:rsidRPr="009B7C41">
        <w:rPr>
          <w:rFonts w:ascii="Arial" w:hAnsi="Arial" w:cs="Arial"/>
          <w:b/>
          <w:bCs/>
          <w:sz w:val="24"/>
          <w:szCs w:val="24"/>
        </w:rPr>
        <w:t>Strategic Responses to External Pressures</w:t>
      </w:r>
    </w:p>
    <w:p w14:paraId="27E5CA72" w14:textId="58447C49" w:rsidR="007A531F" w:rsidRDefault="0056544C" w:rsidP="00F55879">
      <w:pPr>
        <w:spacing w:line="360" w:lineRule="auto"/>
        <w:jc w:val="both"/>
        <w:rPr>
          <w:rFonts w:ascii="Arial" w:hAnsi="Arial" w:cs="Arial"/>
        </w:rPr>
      </w:pPr>
      <w:r w:rsidRPr="009B7C41">
        <w:rPr>
          <w:rFonts w:ascii="Arial" w:hAnsi="Arial" w:cs="Arial"/>
        </w:rPr>
        <w:t>Lidl’s proactive responses to digital disruption and economic uncertainty demonstrate its agility and forward-thinking approach. By leveraging technology and optimizing operations, Lidl has managed to balance growth with sustainability and efficiency. Its focus on affordability, innovation, and sustainability positions the retailer to continue thriving in a rapidly changing market.</w:t>
      </w:r>
      <w:r w:rsidR="00F55879" w:rsidRPr="009B7C41">
        <w:rPr>
          <w:rFonts w:ascii="Arial" w:hAnsi="Arial" w:cs="Arial"/>
        </w:rPr>
        <w:t xml:space="preserve"> (The Schwarz Group, 2024)</w:t>
      </w:r>
    </w:p>
    <w:p w14:paraId="5E036276" w14:textId="77777777" w:rsidR="00DD409F" w:rsidRDefault="00DD409F" w:rsidP="00F55879">
      <w:pPr>
        <w:spacing w:line="360" w:lineRule="auto"/>
        <w:jc w:val="both"/>
        <w:rPr>
          <w:rFonts w:ascii="Arial" w:hAnsi="Arial" w:cs="Arial"/>
        </w:rPr>
      </w:pPr>
    </w:p>
    <w:p w14:paraId="6C881EE1" w14:textId="77777777" w:rsidR="00DD409F" w:rsidRPr="00DD409F" w:rsidRDefault="00DD409F" w:rsidP="00F55879">
      <w:pPr>
        <w:spacing w:line="360" w:lineRule="auto"/>
        <w:jc w:val="both"/>
        <w:rPr>
          <w:rFonts w:ascii="Arial" w:hAnsi="Arial" w:cs="Arial"/>
        </w:rPr>
      </w:pPr>
    </w:p>
    <w:p w14:paraId="2DD82223" w14:textId="6BBC7E0F" w:rsidR="00B642B4" w:rsidRPr="009B7C41" w:rsidRDefault="00B642B4" w:rsidP="00FD3BDE">
      <w:pPr>
        <w:pStyle w:val="ListParagraph"/>
        <w:numPr>
          <w:ilvl w:val="0"/>
          <w:numId w:val="51"/>
        </w:numPr>
        <w:spacing w:line="360" w:lineRule="auto"/>
        <w:jc w:val="center"/>
        <w:rPr>
          <w:rFonts w:ascii="Arial" w:hAnsi="Arial" w:cs="Arial"/>
          <w:b/>
          <w:bCs/>
        </w:rPr>
      </w:pPr>
      <w:r w:rsidRPr="009B7C41">
        <w:rPr>
          <w:rFonts w:ascii="Arial" w:eastAsia="Times New Roman" w:hAnsi="Arial" w:cs="Arial"/>
          <w:b/>
          <w:bCs/>
          <w:kern w:val="0"/>
          <w:sz w:val="24"/>
          <w:szCs w:val="24"/>
          <w:lang w:eastAsia="es-ES"/>
          <w14:ligatures w14:val="none"/>
        </w:rPr>
        <w:lastRenderedPageBreak/>
        <w:t>Change Management at Lidl</w:t>
      </w:r>
    </w:p>
    <w:p w14:paraId="2437097A" w14:textId="366395EB" w:rsidR="00DD3471" w:rsidRDefault="001150F3" w:rsidP="00B839DF">
      <w:p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The retail industry's dynamic character, shaped by technological progress, evolving customer tastes, and economic concerns, has required continual organisational transformation. Lidl, a prominent retailer in the UK, has successfully executed strategic modifications to adjust to this changing environment. This paper rigorously assesses many change management models used at Lidl, identifies challenges associated with strategic change, examines the management of change and the leadership styles implemented, and compares the complexity and efficacy of various change models.</w:t>
      </w:r>
    </w:p>
    <w:p w14:paraId="022DF433" w14:textId="77777777" w:rsidR="00DD3471" w:rsidRPr="009B7C41" w:rsidRDefault="00DD3471" w:rsidP="00B839DF">
      <w:pPr>
        <w:spacing w:before="100" w:beforeAutospacing="1" w:after="100" w:afterAutospacing="1" w:line="360" w:lineRule="auto"/>
        <w:jc w:val="both"/>
        <w:rPr>
          <w:rFonts w:ascii="Arial" w:eastAsia="Times New Roman" w:hAnsi="Arial" w:cs="Arial"/>
          <w:kern w:val="0"/>
          <w:lang w:eastAsia="es-ES"/>
          <w14:ligatures w14:val="none"/>
        </w:rPr>
      </w:pPr>
    </w:p>
    <w:p w14:paraId="3985C645" w14:textId="4BC413B2" w:rsidR="00CA3C56" w:rsidRPr="009B7C41" w:rsidRDefault="00D41412" w:rsidP="00B839DF">
      <w:p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noProof/>
          <w:kern w:val="0"/>
          <w:lang w:eastAsia="es-ES"/>
          <w14:ligatures w14:val="none"/>
        </w:rPr>
        <w:drawing>
          <wp:inline distT="0" distB="0" distL="0" distR="0" wp14:anchorId="0D7A12F4" wp14:editId="33C7A516">
            <wp:extent cx="5412740" cy="3155950"/>
            <wp:effectExtent l="0" t="0" r="0" b="0"/>
            <wp:docPr id="1322352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52855" name=""/>
                    <pic:cNvPicPr/>
                  </pic:nvPicPr>
                  <pic:blipFill>
                    <a:blip r:embed="rId12"/>
                    <a:stretch>
                      <a:fillRect/>
                    </a:stretch>
                  </pic:blipFill>
                  <pic:spPr>
                    <a:xfrm>
                      <a:off x="0" y="0"/>
                      <a:ext cx="5477337" cy="3193614"/>
                    </a:xfrm>
                    <a:prstGeom prst="rect">
                      <a:avLst/>
                    </a:prstGeom>
                  </pic:spPr>
                </pic:pic>
              </a:graphicData>
            </a:graphic>
          </wp:inline>
        </w:drawing>
      </w:r>
    </w:p>
    <w:p w14:paraId="243B353D" w14:textId="76FB74A5" w:rsidR="00DD3471" w:rsidRDefault="0061566B" w:rsidP="00740E81">
      <w:pPr>
        <w:spacing w:before="100" w:beforeAutospacing="1" w:after="100" w:afterAutospacing="1" w:line="360" w:lineRule="auto"/>
        <w:jc w:val="both"/>
        <w:outlineLvl w:val="2"/>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Source (</w:t>
      </w:r>
      <w:hyperlink r:id="rId13" w:history="1">
        <w:r w:rsidR="00D41412" w:rsidRPr="009B7C41">
          <w:rPr>
            <w:rStyle w:val="Hyperlink"/>
            <w:rFonts w:ascii="Arial" w:eastAsia="Times New Roman" w:hAnsi="Arial" w:cs="Arial"/>
            <w:color w:val="000000" w:themeColor="text1"/>
            <w:kern w:val="0"/>
            <w:u w:val="none"/>
            <w:lang w:eastAsia="es-ES"/>
            <w14:ligatures w14:val="none"/>
          </w:rPr>
          <w:t>Bernd Maus</w:t>
        </w:r>
      </w:hyperlink>
      <w:r w:rsidRPr="009B7C41">
        <w:rPr>
          <w:rFonts w:ascii="Arial" w:eastAsia="Times New Roman" w:hAnsi="Arial" w:cs="Arial"/>
          <w:kern w:val="0"/>
          <w:lang w:eastAsia="es-ES"/>
          <w14:ligatures w14:val="none"/>
        </w:rPr>
        <w:t>)</w:t>
      </w:r>
    </w:p>
    <w:p w14:paraId="14BF8F13" w14:textId="77777777" w:rsidR="00C92115" w:rsidRDefault="00C92115" w:rsidP="00740E81">
      <w:pPr>
        <w:spacing w:before="100" w:beforeAutospacing="1" w:after="100" w:afterAutospacing="1" w:line="360" w:lineRule="auto"/>
        <w:jc w:val="both"/>
        <w:outlineLvl w:val="2"/>
        <w:rPr>
          <w:rFonts w:ascii="Arial" w:eastAsia="Times New Roman" w:hAnsi="Arial" w:cs="Arial"/>
          <w:kern w:val="0"/>
          <w:lang w:eastAsia="es-ES"/>
          <w14:ligatures w14:val="none"/>
        </w:rPr>
      </w:pPr>
    </w:p>
    <w:p w14:paraId="50C63742" w14:textId="6E4CD620" w:rsidR="00B642B4" w:rsidRPr="009B7C41" w:rsidRDefault="000A4FB2" w:rsidP="00740E81">
      <w:pPr>
        <w:spacing w:before="100" w:beforeAutospacing="1" w:after="100" w:afterAutospacing="1" w:line="360" w:lineRule="auto"/>
        <w:jc w:val="both"/>
        <w:outlineLvl w:val="2"/>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7.1 </w:t>
      </w:r>
      <w:r w:rsidR="00B642B4" w:rsidRPr="009B7C41">
        <w:rPr>
          <w:rFonts w:ascii="Arial" w:eastAsia="Times New Roman" w:hAnsi="Arial" w:cs="Arial"/>
          <w:b/>
          <w:bCs/>
          <w:kern w:val="0"/>
          <w:lang w:eastAsia="es-ES"/>
          <w14:ligatures w14:val="none"/>
        </w:rPr>
        <w:t xml:space="preserve">Critical Evaluation </w:t>
      </w:r>
    </w:p>
    <w:p w14:paraId="416B98ED" w14:textId="1D02F45D" w:rsidR="00544A72" w:rsidRDefault="00544A72" w:rsidP="00740E81">
      <w:pPr>
        <w:spacing w:before="100" w:beforeAutospacing="1" w:after="100" w:afterAutospacing="1" w:line="360" w:lineRule="auto"/>
        <w:jc w:val="both"/>
        <w:outlineLvl w:val="3"/>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Organisational transformation needs a systematic methodology to guarantee effective execution and longevity. Diverse change management approaches provide frameworks for organisations to adeptly handle changes. Three prominent models are critically assessed in the Lidl below:</w:t>
      </w:r>
    </w:p>
    <w:p w14:paraId="318A7BF2" w14:textId="77777777" w:rsidR="00425521" w:rsidRPr="009B7C41" w:rsidRDefault="00425521" w:rsidP="00740E81">
      <w:pPr>
        <w:spacing w:before="100" w:beforeAutospacing="1" w:after="100" w:afterAutospacing="1" w:line="360" w:lineRule="auto"/>
        <w:jc w:val="both"/>
        <w:outlineLvl w:val="3"/>
        <w:rPr>
          <w:rFonts w:ascii="Arial" w:eastAsia="Times New Roman" w:hAnsi="Arial" w:cs="Arial"/>
          <w:kern w:val="0"/>
          <w:lang w:eastAsia="es-ES"/>
          <w14:ligatures w14:val="none"/>
        </w:rPr>
      </w:pPr>
    </w:p>
    <w:p w14:paraId="1FA1A59D" w14:textId="32FE4701" w:rsidR="00B642B4" w:rsidRPr="009B7C41" w:rsidRDefault="000A4FB2" w:rsidP="00740E81">
      <w:pPr>
        <w:spacing w:before="100" w:beforeAutospacing="1" w:after="100" w:afterAutospacing="1" w:line="360" w:lineRule="auto"/>
        <w:jc w:val="both"/>
        <w:outlineLvl w:val="3"/>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7.1.1 </w:t>
      </w:r>
      <w:r w:rsidR="00B642B4" w:rsidRPr="009B7C41">
        <w:rPr>
          <w:rFonts w:ascii="Arial" w:eastAsia="Times New Roman" w:hAnsi="Arial" w:cs="Arial"/>
          <w:b/>
          <w:bCs/>
          <w:kern w:val="0"/>
          <w:lang w:eastAsia="es-ES"/>
          <w14:ligatures w14:val="none"/>
        </w:rPr>
        <w:t>Lewin Change Management Model</w:t>
      </w:r>
    </w:p>
    <w:p w14:paraId="47268898" w14:textId="1FC4F9CB" w:rsidR="00024B43" w:rsidRDefault="00A0586F" w:rsidP="001D0FEA">
      <w:p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Kurt Lewin's paradigm has three phases: Unfreeze, Change, and Refreeze. This approach underscores the need to equip the organisation for transformation, execute the change, and institutionalise the new processes. Utilisation Lidl's transition to digital transformation and sustainability started with the Unfreeze stage, which included acknowledging the need for change prompted by increasing digital disruptions and customer demand for environmentally sustainable goods. In the Change stage, Lidl executed initiatives like electronic shelf labelling and enhanced online purchasing functionalities. The Refreeze stage emphasised </w:t>
      </w:r>
      <w:r w:rsidR="00A37976" w:rsidRPr="009B7C41">
        <w:rPr>
          <w:rFonts w:ascii="Arial" w:eastAsia="Times New Roman" w:hAnsi="Arial" w:cs="Arial"/>
          <w:kern w:val="0"/>
          <w:lang w:eastAsia="es-ES"/>
          <w14:ligatures w14:val="none"/>
        </w:rPr>
        <w:t>incorporating</w:t>
      </w:r>
      <w:r w:rsidRPr="009B7C41">
        <w:rPr>
          <w:rFonts w:ascii="Arial" w:eastAsia="Times New Roman" w:hAnsi="Arial" w:cs="Arial"/>
          <w:kern w:val="0"/>
          <w:lang w:eastAsia="es-ES"/>
          <w14:ligatures w14:val="none"/>
        </w:rPr>
        <w:t xml:space="preserve"> these improvements into routine operations to guarantee sustained acceptance. While Lewin's paradigm is clear and successful for gradual improvements, it may be too simplistic for large-scale reforms. It exhibits inflexibility, which may </w:t>
      </w:r>
      <w:r w:rsidR="00FE4D04" w:rsidRPr="009B7C41">
        <w:rPr>
          <w:rFonts w:ascii="Arial" w:eastAsia="Times New Roman" w:hAnsi="Arial" w:cs="Arial"/>
          <w:kern w:val="0"/>
          <w:lang w:eastAsia="es-ES"/>
          <w14:ligatures w14:val="none"/>
        </w:rPr>
        <w:t>disadvantage</w:t>
      </w:r>
      <w:r w:rsidRPr="009B7C41">
        <w:rPr>
          <w:rFonts w:ascii="Arial" w:eastAsia="Times New Roman" w:hAnsi="Arial" w:cs="Arial"/>
          <w:kern w:val="0"/>
          <w:lang w:eastAsia="es-ES"/>
          <w14:ligatures w14:val="none"/>
        </w:rPr>
        <w:t xml:space="preserve"> rapidly evolving sectors such as retail. </w:t>
      </w:r>
      <w:r w:rsidR="00D30680" w:rsidRPr="009B7C41">
        <w:rPr>
          <w:rFonts w:ascii="Arial" w:eastAsia="Times New Roman" w:hAnsi="Arial" w:cs="Arial"/>
          <w:kern w:val="0"/>
          <w:lang w:eastAsia="es-ES"/>
          <w14:ligatures w14:val="none"/>
        </w:rPr>
        <w:t>(Thudium, 2023)</w:t>
      </w:r>
    </w:p>
    <w:p w14:paraId="2A216498" w14:textId="77777777" w:rsidR="00425521" w:rsidRPr="009B7C41" w:rsidRDefault="00425521" w:rsidP="001D0FEA">
      <w:pPr>
        <w:spacing w:before="100" w:beforeAutospacing="1" w:after="100" w:afterAutospacing="1" w:line="360" w:lineRule="auto"/>
        <w:jc w:val="both"/>
        <w:rPr>
          <w:rFonts w:ascii="Arial" w:eastAsia="Times New Roman" w:hAnsi="Arial" w:cs="Arial"/>
          <w:b/>
          <w:bCs/>
          <w:kern w:val="0"/>
          <w:lang w:eastAsia="es-ES"/>
          <w14:ligatures w14:val="none"/>
        </w:rPr>
      </w:pPr>
    </w:p>
    <w:p w14:paraId="55F848D1" w14:textId="2616D8B8" w:rsidR="003235B0" w:rsidRPr="009B7C41" w:rsidRDefault="003235B0" w:rsidP="001D0FEA">
      <w:p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noProof/>
          <w:kern w:val="0"/>
          <w:lang w:eastAsia="es-ES"/>
          <w14:ligatures w14:val="none"/>
        </w:rPr>
        <w:drawing>
          <wp:inline distT="0" distB="0" distL="0" distR="0" wp14:anchorId="1EB153CE" wp14:editId="07AAA3EA">
            <wp:extent cx="5359175" cy="3155950"/>
            <wp:effectExtent l="0" t="0" r="0" b="0"/>
            <wp:docPr id="7548304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83563" cy="3170312"/>
                    </a:xfrm>
                    <a:prstGeom prst="rect">
                      <a:avLst/>
                    </a:prstGeom>
                    <a:noFill/>
                  </pic:spPr>
                </pic:pic>
              </a:graphicData>
            </a:graphic>
          </wp:inline>
        </w:drawing>
      </w:r>
    </w:p>
    <w:p w14:paraId="3CF8D94A" w14:textId="407DB897" w:rsidR="009E03F1" w:rsidRDefault="00024B43" w:rsidP="006A708F">
      <w:pPr>
        <w:spacing w:before="100" w:beforeAutospacing="1" w:after="100" w:afterAutospacing="1" w:line="360" w:lineRule="auto"/>
        <w:jc w:val="both"/>
        <w:rPr>
          <w:rStyle w:val="Hyperlink"/>
          <w:rFonts w:ascii="Arial" w:eastAsia="Times New Roman" w:hAnsi="Arial" w:cs="Arial"/>
          <w:color w:val="000000" w:themeColor="text1"/>
          <w:kern w:val="0"/>
          <w:u w:val="none"/>
          <w:lang w:eastAsia="es-ES"/>
          <w14:ligatures w14:val="none"/>
        </w:rPr>
      </w:pPr>
      <w:r w:rsidRPr="009B7C41">
        <w:rPr>
          <w:rFonts w:ascii="Arial" w:eastAsia="Times New Roman" w:hAnsi="Arial" w:cs="Arial"/>
          <w:kern w:val="0"/>
          <w:lang w:eastAsia="es-ES"/>
          <w14:ligatures w14:val="none"/>
        </w:rPr>
        <w:t>Source:</w:t>
      </w:r>
      <w:r w:rsidRPr="009B7C41">
        <w:rPr>
          <w:rFonts w:ascii="Arial" w:eastAsia="Times New Roman" w:hAnsi="Arial" w:cs="Arial"/>
          <w:color w:val="000000" w:themeColor="text1"/>
          <w:kern w:val="0"/>
          <w:lang w:eastAsia="es-ES"/>
          <w14:ligatures w14:val="none"/>
        </w:rPr>
        <w:t xml:space="preserve"> </w:t>
      </w:r>
      <w:hyperlink r:id="rId15" w:history="1">
        <w:r w:rsidR="000F7ECC" w:rsidRPr="009B7C41">
          <w:rPr>
            <w:rStyle w:val="Hyperlink"/>
            <w:rFonts w:ascii="Arial" w:eastAsia="Times New Roman" w:hAnsi="Arial" w:cs="Arial"/>
            <w:color w:val="000000" w:themeColor="text1"/>
            <w:kern w:val="0"/>
            <w:u w:val="none"/>
            <w:lang w:eastAsia="es-ES"/>
            <w14:ligatures w14:val="none"/>
          </w:rPr>
          <w:t>Bernd Maus</w:t>
        </w:r>
      </w:hyperlink>
    </w:p>
    <w:p w14:paraId="72BFD859" w14:textId="77777777" w:rsidR="004B1C1E" w:rsidRDefault="004B1C1E" w:rsidP="006A708F">
      <w:pPr>
        <w:spacing w:before="100" w:beforeAutospacing="1" w:after="100" w:afterAutospacing="1" w:line="360" w:lineRule="auto"/>
        <w:jc w:val="both"/>
        <w:rPr>
          <w:rStyle w:val="Hyperlink"/>
          <w:rFonts w:ascii="Arial" w:eastAsia="Times New Roman" w:hAnsi="Arial" w:cs="Arial"/>
          <w:color w:val="000000" w:themeColor="text1"/>
          <w:kern w:val="0"/>
          <w:u w:val="none"/>
          <w:lang w:eastAsia="es-ES"/>
          <w14:ligatures w14:val="none"/>
        </w:rPr>
      </w:pPr>
    </w:p>
    <w:p w14:paraId="12C55639" w14:textId="77777777" w:rsidR="00425521" w:rsidRPr="006A708F" w:rsidRDefault="00425521" w:rsidP="006A708F">
      <w:pPr>
        <w:spacing w:before="100" w:beforeAutospacing="1" w:after="100" w:afterAutospacing="1" w:line="360" w:lineRule="auto"/>
        <w:jc w:val="both"/>
        <w:rPr>
          <w:rFonts w:ascii="Arial" w:eastAsia="Times New Roman" w:hAnsi="Arial" w:cs="Arial"/>
          <w:kern w:val="0"/>
          <w:lang w:eastAsia="es-ES"/>
          <w14:ligatures w14:val="none"/>
        </w:rPr>
      </w:pPr>
    </w:p>
    <w:p w14:paraId="4E87F59F" w14:textId="1937A311" w:rsidR="009E03F1" w:rsidRPr="009B7C41" w:rsidRDefault="00296C83" w:rsidP="00740E81">
      <w:pPr>
        <w:spacing w:before="100" w:beforeAutospacing="1" w:after="100" w:afterAutospacing="1" w:line="360" w:lineRule="auto"/>
        <w:jc w:val="both"/>
        <w:outlineLvl w:val="3"/>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7.1.2 </w:t>
      </w:r>
      <w:r w:rsidR="00B642B4" w:rsidRPr="009B7C41">
        <w:rPr>
          <w:rFonts w:ascii="Arial" w:eastAsia="Times New Roman" w:hAnsi="Arial" w:cs="Arial"/>
          <w:b/>
          <w:bCs/>
          <w:kern w:val="0"/>
          <w:lang w:eastAsia="es-ES"/>
          <w14:ligatures w14:val="none"/>
        </w:rPr>
        <w:t>Kotter Change Model</w:t>
      </w:r>
    </w:p>
    <w:p w14:paraId="239BB071" w14:textId="34D9247B" w:rsidR="00C1374C" w:rsidRPr="009B7C41" w:rsidRDefault="00FB00E2" w:rsidP="00740E81">
      <w:pPr>
        <w:spacing w:before="100" w:beforeAutospacing="1" w:after="100" w:afterAutospacing="1" w:line="360" w:lineRule="auto"/>
        <w:jc w:val="both"/>
        <w:outlineLvl w:val="3"/>
        <w:rPr>
          <w:rFonts w:ascii="Arial" w:eastAsia="Times New Roman" w:hAnsi="Arial" w:cs="Arial"/>
          <w:b/>
          <w:bCs/>
          <w:kern w:val="0"/>
          <w:lang w:eastAsia="es-ES"/>
          <w14:ligatures w14:val="none"/>
        </w:rPr>
      </w:pPr>
      <w:r w:rsidRPr="009B7C41">
        <w:rPr>
          <w:rFonts w:ascii="Arial" w:eastAsia="Times New Roman" w:hAnsi="Arial" w:cs="Arial"/>
          <w:kern w:val="0"/>
          <w:lang w:eastAsia="es-ES"/>
          <w14:ligatures w14:val="none"/>
        </w:rPr>
        <w:t xml:space="preserve">Kotter’s Change Model provides a thorough framework that highlights leadership and stakeholder involvement, which Lidl successfully used throughout its digital transformation and sustainability efforts. The first phase, establishing a feeling of urgency, was accomplished by emphasising the need </w:t>
      </w:r>
      <w:r w:rsidR="00C1374C" w:rsidRPr="009B7C41">
        <w:rPr>
          <w:rFonts w:ascii="Arial" w:eastAsia="Times New Roman" w:hAnsi="Arial" w:cs="Arial"/>
          <w:kern w:val="0"/>
          <w:lang w:eastAsia="es-ES"/>
          <w14:ligatures w14:val="none"/>
        </w:rPr>
        <w:t>for</w:t>
      </w:r>
      <w:r w:rsidRPr="009B7C41">
        <w:rPr>
          <w:rFonts w:ascii="Arial" w:eastAsia="Times New Roman" w:hAnsi="Arial" w:cs="Arial"/>
          <w:kern w:val="0"/>
          <w:lang w:eastAsia="es-ES"/>
          <w14:ligatures w14:val="none"/>
        </w:rPr>
        <w:t xml:space="preserve"> digital adoption and sustainability to maintain competitiveness in the swiftly changing retail sector. This urgency prompted prompt action and consolidated the organisation around common objectives. The second phase, establishing a steering coalition, included assembling cross-functional teams consisting of leaders and important stakeholders from many departments to facilitate the transformation. These teams were crucial in promoting cooperation and guaranteeing that the transition process was inclusive and meticulously</w:t>
      </w:r>
      <w:r w:rsidR="00C1374C" w:rsidRPr="009B7C41">
        <w:rPr>
          <w:rFonts w:ascii="Arial" w:eastAsia="Times New Roman" w:hAnsi="Arial" w:cs="Arial"/>
          <w:kern w:val="0"/>
          <w:lang w:eastAsia="es-ES"/>
          <w14:ligatures w14:val="none"/>
        </w:rPr>
        <w:t xml:space="preserve"> </w:t>
      </w:r>
      <w:r w:rsidRPr="009B7C41">
        <w:rPr>
          <w:rFonts w:ascii="Arial" w:eastAsia="Times New Roman" w:hAnsi="Arial" w:cs="Arial"/>
          <w:kern w:val="0"/>
          <w:lang w:eastAsia="es-ES"/>
          <w14:ligatures w14:val="none"/>
        </w:rPr>
        <w:t xml:space="preserve">organised. </w:t>
      </w:r>
      <w:r w:rsidR="00C1374C" w:rsidRPr="009B7C41">
        <w:rPr>
          <w:rFonts w:ascii="Arial" w:eastAsia="Times New Roman" w:hAnsi="Arial" w:cs="Arial"/>
          <w:kern w:val="0"/>
          <w:lang w:eastAsia="es-ES"/>
          <w14:ligatures w14:val="none"/>
        </w:rPr>
        <w:t xml:space="preserve"> </w:t>
      </w:r>
    </w:p>
    <w:p w14:paraId="2C9389D3" w14:textId="77777777" w:rsidR="00C1374C" w:rsidRPr="009B7C41" w:rsidRDefault="00FB00E2" w:rsidP="00740E81">
      <w:pPr>
        <w:spacing w:before="100" w:beforeAutospacing="1" w:after="100" w:afterAutospacing="1" w:line="360" w:lineRule="auto"/>
        <w:jc w:val="both"/>
        <w:outlineLvl w:val="3"/>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Lidl's leadership thereafter concentrated on formulating and articulating a definitive vision for sustainability and digital innovation, which functioned as a guiding foundation for the organisation. By continually repeating this idea, they guaranteed coherence at all levels. The fourth phase was empowering widespread action via extensive training programs that provided personnel with the necessary abilities to embrace new technology. In the fifth stage, creating short-term victories, Lidl recognised immediate, attainable milestones—such as the effective deployment of electronic shelf labels (ESLs)—to sustain momentum and illustrate the advantages of transformation. The sixth and seventh stages, which included consolidating benefits and embedding new methodologies into the culture, focused on incorporating digital solutions and sustainable practices into Lidl’s normal operations, so assuring the long-term sustainability of these improvements. </w:t>
      </w:r>
      <w:r w:rsidR="00C1374C" w:rsidRPr="009B7C41">
        <w:rPr>
          <w:rFonts w:ascii="Arial" w:eastAsia="Times New Roman" w:hAnsi="Arial" w:cs="Arial"/>
          <w:kern w:val="0"/>
          <w:lang w:eastAsia="es-ES"/>
          <w14:ligatures w14:val="none"/>
        </w:rPr>
        <w:t xml:space="preserve"> </w:t>
      </w:r>
    </w:p>
    <w:p w14:paraId="415574B7" w14:textId="706EFD98" w:rsidR="00801A40" w:rsidRDefault="00FB00E2" w:rsidP="00740E81">
      <w:pPr>
        <w:spacing w:before="100" w:beforeAutospacing="1" w:after="100" w:afterAutospacing="1" w:line="360" w:lineRule="auto"/>
        <w:jc w:val="both"/>
        <w:outlineLvl w:val="3"/>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Kotter's approach offered sufficient depth and sustainability for Lidl's extensive </w:t>
      </w:r>
      <w:r w:rsidR="006D0AB2" w:rsidRPr="009B7C41">
        <w:rPr>
          <w:rFonts w:ascii="Arial" w:eastAsia="Times New Roman" w:hAnsi="Arial" w:cs="Arial"/>
          <w:kern w:val="0"/>
          <w:lang w:eastAsia="es-ES"/>
          <w14:ligatures w14:val="none"/>
        </w:rPr>
        <w:t>projects;</w:t>
      </w:r>
      <w:r w:rsidRPr="009B7C41">
        <w:rPr>
          <w:rFonts w:ascii="Arial" w:eastAsia="Times New Roman" w:hAnsi="Arial" w:cs="Arial"/>
          <w:kern w:val="0"/>
          <w:lang w:eastAsia="es-ES"/>
          <w14:ligatures w14:val="none"/>
        </w:rPr>
        <w:t xml:space="preserve"> however</w:t>
      </w:r>
      <w:r w:rsidR="006D0AB2" w:rsidRPr="009B7C41">
        <w:rPr>
          <w:rFonts w:ascii="Arial" w:eastAsia="Times New Roman" w:hAnsi="Arial" w:cs="Arial"/>
          <w:kern w:val="0"/>
          <w:lang w:eastAsia="es-ES"/>
          <w14:ligatures w14:val="none"/>
        </w:rPr>
        <w:t>,</w:t>
      </w:r>
      <w:r w:rsidRPr="009B7C41">
        <w:rPr>
          <w:rFonts w:ascii="Arial" w:eastAsia="Times New Roman" w:hAnsi="Arial" w:cs="Arial"/>
          <w:kern w:val="0"/>
          <w:lang w:eastAsia="es-ES"/>
          <w14:ligatures w14:val="none"/>
        </w:rPr>
        <w:t xml:space="preserve"> its intricacy may be time-consuming. Coordinating the eight phases presented difficulties in dynamic situations necessitating prompt reactions to market demands. The systematic method facilitated acceptance, reduced opposition, and guaranteed that change efforts were thoroughly integrated into the organization's culture.</w:t>
      </w:r>
      <w:r w:rsidR="00BA51C0" w:rsidRPr="009B7C41">
        <w:rPr>
          <w:rFonts w:ascii="Arial" w:eastAsia="Times New Roman" w:hAnsi="Arial" w:cs="Arial"/>
          <w:kern w:val="0"/>
          <w:lang w:eastAsia="es-ES"/>
          <w14:ligatures w14:val="none"/>
        </w:rPr>
        <w:t xml:space="preserve"> (Miranda and Bottorff, 2021)</w:t>
      </w:r>
    </w:p>
    <w:p w14:paraId="6DC7A6A6" w14:textId="77777777" w:rsidR="007954EE" w:rsidRDefault="007954EE" w:rsidP="00740E81">
      <w:pPr>
        <w:spacing w:before="100" w:beforeAutospacing="1" w:after="100" w:afterAutospacing="1" w:line="360" w:lineRule="auto"/>
        <w:jc w:val="both"/>
        <w:outlineLvl w:val="3"/>
        <w:rPr>
          <w:rFonts w:ascii="Arial" w:eastAsia="Times New Roman" w:hAnsi="Arial" w:cs="Arial"/>
          <w:kern w:val="0"/>
          <w:lang w:eastAsia="es-ES"/>
          <w14:ligatures w14:val="none"/>
        </w:rPr>
      </w:pPr>
    </w:p>
    <w:p w14:paraId="063E9C53" w14:textId="77777777" w:rsidR="007954EE" w:rsidRPr="009B7C41" w:rsidRDefault="007954EE" w:rsidP="00740E81">
      <w:pPr>
        <w:spacing w:before="100" w:beforeAutospacing="1" w:after="100" w:afterAutospacing="1" w:line="360" w:lineRule="auto"/>
        <w:jc w:val="both"/>
        <w:outlineLvl w:val="3"/>
        <w:rPr>
          <w:rFonts w:ascii="Arial" w:eastAsia="Times New Roman" w:hAnsi="Arial" w:cs="Arial"/>
          <w:kern w:val="0"/>
          <w:lang w:eastAsia="es-ES"/>
          <w14:ligatures w14:val="none"/>
        </w:rPr>
      </w:pPr>
    </w:p>
    <w:p w14:paraId="3625335D" w14:textId="06818CF8" w:rsidR="00B642B4" w:rsidRPr="009B7C41" w:rsidRDefault="00296C83" w:rsidP="00740E81">
      <w:pPr>
        <w:spacing w:before="100" w:beforeAutospacing="1" w:after="100" w:afterAutospacing="1" w:line="360" w:lineRule="auto"/>
        <w:jc w:val="both"/>
        <w:outlineLvl w:val="3"/>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7.1.3 </w:t>
      </w:r>
      <w:r w:rsidR="00B642B4" w:rsidRPr="009B7C41">
        <w:rPr>
          <w:rFonts w:ascii="Arial" w:eastAsia="Times New Roman" w:hAnsi="Arial" w:cs="Arial"/>
          <w:b/>
          <w:bCs/>
          <w:kern w:val="0"/>
          <w:lang w:eastAsia="es-ES"/>
          <w14:ligatures w14:val="none"/>
        </w:rPr>
        <w:t>ADKAR Model</w:t>
      </w:r>
    </w:p>
    <w:p w14:paraId="3C11423E" w14:textId="03609A67" w:rsidR="006D0AB2" w:rsidRPr="009B7C41" w:rsidRDefault="006D0AB2" w:rsidP="00740E81">
      <w:pPr>
        <w:spacing w:before="100" w:beforeAutospacing="1" w:after="100" w:afterAutospacing="1" w:line="360" w:lineRule="auto"/>
        <w:jc w:val="both"/>
        <w:outlineLvl w:val="3"/>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The ADKAR </w:t>
      </w:r>
      <w:r w:rsidR="00031C37" w:rsidRPr="009B7C41">
        <w:rPr>
          <w:rFonts w:ascii="Arial" w:eastAsia="Times New Roman" w:hAnsi="Arial" w:cs="Arial"/>
          <w:kern w:val="0"/>
          <w:lang w:eastAsia="es-ES"/>
          <w14:ligatures w14:val="none"/>
        </w:rPr>
        <w:t>is</w:t>
      </w:r>
      <w:r w:rsidR="000C60B4" w:rsidRPr="009B7C41">
        <w:rPr>
          <w:rFonts w:ascii="Arial" w:eastAsia="Times New Roman" w:hAnsi="Arial" w:cs="Arial"/>
          <w:kern w:val="0"/>
          <w:lang w:eastAsia="es-ES"/>
          <w14:ligatures w14:val="none"/>
        </w:rPr>
        <w:t xml:space="preserve"> the</w:t>
      </w:r>
      <w:r w:rsidR="00D46AC9" w:rsidRPr="009B7C41">
        <w:rPr>
          <w:rFonts w:ascii="Arial" w:eastAsia="Times New Roman" w:hAnsi="Arial" w:cs="Arial"/>
          <w:kern w:val="0"/>
          <w:lang w:eastAsia="es-ES"/>
          <w14:ligatures w14:val="none"/>
        </w:rPr>
        <w:t xml:space="preserve"> means:</w:t>
      </w:r>
      <w:r w:rsidR="00812832" w:rsidRPr="009B7C41">
        <w:rPr>
          <w:rFonts w:ascii="Arial" w:eastAsia="Times New Roman" w:hAnsi="Arial" w:cs="Arial"/>
          <w:kern w:val="0"/>
          <w:lang w:eastAsia="es-ES"/>
          <w14:ligatures w14:val="none"/>
        </w:rPr>
        <w:t xml:space="preserve"> </w:t>
      </w:r>
      <w:r w:rsidR="000C60B4" w:rsidRPr="009B7C41">
        <w:rPr>
          <w:rFonts w:ascii="Arial" w:eastAsia="Times New Roman" w:hAnsi="Arial" w:cs="Arial"/>
          <w:kern w:val="0"/>
          <w:lang w:eastAsia="es-ES"/>
          <w14:ligatures w14:val="none"/>
        </w:rPr>
        <w:t xml:space="preserve">of </w:t>
      </w:r>
      <w:r w:rsidR="00812832" w:rsidRPr="009B7C41">
        <w:rPr>
          <w:rFonts w:ascii="Arial" w:eastAsia="Times New Roman" w:hAnsi="Arial" w:cs="Arial"/>
          <w:kern w:val="0"/>
          <w:lang w:eastAsia="es-ES"/>
          <w14:ligatures w14:val="none"/>
        </w:rPr>
        <w:t>awareness</w:t>
      </w:r>
      <w:r w:rsidRPr="009B7C41">
        <w:rPr>
          <w:rFonts w:ascii="Arial" w:eastAsia="Times New Roman" w:hAnsi="Arial" w:cs="Arial"/>
          <w:kern w:val="0"/>
          <w:lang w:eastAsia="es-ES"/>
          <w14:ligatures w14:val="none"/>
        </w:rPr>
        <w:t xml:space="preserve">, Desire, Knowledge, Ability, and Reinforcement, </w:t>
      </w:r>
      <w:r w:rsidR="00812832" w:rsidRPr="009B7C41">
        <w:rPr>
          <w:rFonts w:ascii="Arial" w:eastAsia="Times New Roman" w:hAnsi="Arial" w:cs="Arial"/>
          <w:kern w:val="0"/>
          <w:lang w:eastAsia="es-ES"/>
          <w14:ligatures w14:val="none"/>
        </w:rPr>
        <w:t>emphasising</w:t>
      </w:r>
      <w:r w:rsidRPr="009B7C41">
        <w:rPr>
          <w:rFonts w:ascii="Arial" w:eastAsia="Times New Roman" w:hAnsi="Arial" w:cs="Arial"/>
          <w:kern w:val="0"/>
          <w:lang w:eastAsia="es-ES"/>
          <w14:ligatures w14:val="none"/>
        </w:rPr>
        <w:t xml:space="preserve"> individual development as a prerequisite for organisational transformation. The application to Lidl used this methodology to promote employee-focused activities. Training programs designed to improve digital literacy and sustainability awareness exemplify the model's focus on developing knowledge and skills. While the ADKAR approach is very beneficial for employee engagement, it may not comprehensively address larger organisational issues, such as market positioning or supply chain restructuring.</w:t>
      </w:r>
    </w:p>
    <w:p w14:paraId="25579362" w14:textId="0B0190B5" w:rsidR="00A464D9" w:rsidRPr="009B7C41" w:rsidRDefault="00754896" w:rsidP="00A464D9">
      <w:pPr>
        <w:spacing w:before="100" w:beforeAutospacing="1" w:after="100" w:afterAutospacing="1" w:line="360" w:lineRule="auto"/>
        <w:jc w:val="both"/>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7.2 </w:t>
      </w:r>
      <w:r w:rsidR="00A464D9" w:rsidRPr="009B7C41">
        <w:rPr>
          <w:rFonts w:ascii="Arial" w:eastAsia="Times New Roman" w:hAnsi="Arial" w:cs="Arial"/>
          <w:b/>
          <w:bCs/>
          <w:kern w:val="0"/>
          <w:lang w:eastAsia="es-ES"/>
          <w14:ligatures w14:val="none"/>
        </w:rPr>
        <w:t>Complexity</w:t>
      </w:r>
      <w:r w:rsidR="00853086" w:rsidRPr="009B7C41">
        <w:rPr>
          <w:rFonts w:ascii="Arial" w:eastAsia="Times New Roman" w:hAnsi="Arial" w:cs="Arial"/>
          <w:b/>
          <w:bCs/>
          <w:kern w:val="0"/>
          <w:lang w:eastAsia="es-ES"/>
          <w14:ligatures w14:val="none"/>
        </w:rPr>
        <w:t xml:space="preserve"> and Compare</w:t>
      </w:r>
      <w:r w:rsidR="00A464D9" w:rsidRPr="009B7C41">
        <w:rPr>
          <w:rFonts w:ascii="Arial" w:eastAsia="Times New Roman" w:hAnsi="Arial" w:cs="Arial"/>
          <w:b/>
          <w:bCs/>
          <w:kern w:val="0"/>
          <w:lang w:eastAsia="es-ES"/>
          <w14:ligatures w14:val="none"/>
        </w:rPr>
        <w:t xml:space="preserve"> of Change Management Models</w:t>
      </w:r>
      <w:r w:rsidR="00EC6988" w:rsidRPr="009B7C41">
        <w:rPr>
          <w:rFonts w:ascii="Arial" w:eastAsia="Times New Roman" w:hAnsi="Arial" w:cs="Arial"/>
          <w:b/>
          <w:bCs/>
          <w:kern w:val="0"/>
          <w:lang w:eastAsia="es-ES"/>
          <w14:ligatures w14:val="none"/>
        </w:rPr>
        <w:t xml:space="preserve"> Table </w:t>
      </w:r>
      <w:r w:rsidR="0012179B">
        <w:rPr>
          <w:rFonts w:ascii="Arial" w:eastAsia="Times New Roman" w:hAnsi="Arial" w:cs="Arial"/>
          <w:b/>
          <w:bCs/>
          <w:kern w:val="0"/>
          <w:lang w:eastAsia="es-ES"/>
          <w14:ligatures w14:val="none"/>
        </w:rPr>
        <w:t>1</w:t>
      </w:r>
    </w:p>
    <w:tbl>
      <w:tblPr>
        <w:tblStyle w:val="TableGrid"/>
        <w:tblW w:w="8797" w:type="dxa"/>
        <w:tblInd w:w="108" w:type="dxa"/>
        <w:tblLook w:val="04A0" w:firstRow="1" w:lastRow="0" w:firstColumn="1" w:lastColumn="0" w:noHBand="0" w:noVBand="1"/>
      </w:tblPr>
      <w:tblGrid>
        <w:gridCol w:w="1070"/>
        <w:gridCol w:w="1432"/>
        <w:gridCol w:w="3343"/>
        <w:gridCol w:w="2952"/>
      </w:tblGrid>
      <w:tr w:rsidR="00AB688D" w:rsidRPr="009B7C41" w14:paraId="73BD493A" w14:textId="77777777" w:rsidTr="00DD1D05">
        <w:trPr>
          <w:trHeight w:val="297"/>
        </w:trPr>
        <w:tc>
          <w:tcPr>
            <w:tcW w:w="1070" w:type="dxa"/>
            <w:hideMark/>
          </w:tcPr>
          <w:p w14:paraId="3AD12B56" w14:textId="77777777" w:rsidR="00A464D9" w:rsidRPr="009B7C41" w:rsidRDefault="00A464D9" w:rsidP="00A464D9">
            <w:pPr>
              <w:spacing w:before="100" w:beforeAutospacing="1" w:after="100" w:afterAutospacing="1" w:line="360" w:lineRule="auto"/>
              <w:jc w:val="both"/>
              <w:rPr>
                <w:rFonts w:eastAsia="Times New Roman" w:cs="Arial"/>
                <w:b/>
                <w:bCs/>
                <w:kern w:val="0"/>
                <w:lang w:eastAsia="es-ES"/>
                <w14:ligatures w14:val="none"/>
              </w:rPr>
            </w:pPr>
            <w:r w:rsidRPr="009B7C41">
              <w:rPr>
                <w:rFonts w:eastAsia="Times New Roman" w:cs="Arial"/>
                <w:b/>
                <w:bCs/>
                <w:kern w:val="0"/>
                <w:lang w:eastAsia="es-ES"/>
                <w14:ligatures w14:val="none"/>
              </w:rPr>
              <w:t>Model</w:t>
            </w:r>
          </w:p>
        </w:tc>
        <w:tc>
          <w:tcPr>
            <w:tcW w:w="1432" w:type="dxa"/>
            <w:hideMark/>
          </w:tcPr>
          <w:p w14:paraId="05786560" w14:textId="77777777" w:rsidR="00A464D9" w:rsidRPr="009B7C41" w:rsidRDefault="00A464D9" w:rsidP="00A464D9">
            <w:pPr>
              <w:spacing w:before="100" w:beforeAutospacing="1" w:after="100" w:afterAutospacing="1" w:line="360" w:lineRule="auto"/>
              <w:jc w:val="both"/>
              <w:rPr>
                <w:rFonts w:eastAsia="Times New Roman" w:cs="Arial"/>
                <w:b/>
                <w:bCs/>
                <w:kern w:val="0"/>
                <w:lang w:eastAsia="es-ES"/>
                <w14:ligatures w14:val="none"/>
              </w:rPr>
            </w:pPr>
            <w:r w:rsidRPr="009B7C41">
              <w:rPr>
                <w:rFonts w:eastAsia="Times New Roman" w:cs="Arial"/>
                <w:b/>
                <w:bCs/>
                <w:kern w:val="0"/>
                <w:lang w:eastAsia="es-ES"/>
                <w14:ligatures w14:val="none"/>
              </w:rPr>
              <w:t>Complexity</w:t>
            </w:r>
          </w:p>
        </w:tc>
        <w:tc>
          <w:tcPr>
            <w:tcW w:w="3343" w:type="dxa"/>
            <w:hideMark/>
          </w:tcPr>
          <w:p w14:paraId="76D5D343" w14:textId="77777777" w:rsidR="00A464D9" w:rsidRPr="009B7C41" w:rsidRDefault="00A464D9" w:rsidP="00A464D9">
            <w:pPr>
              <w:spacing w:before="100" w:beforeAutospacing="1" w:after="100" w:afterAutospacing="1" w:line="360" w:lineRule="auto"/>
              <w:jc w:val="both"/>
              <w:rPr>
                <w:rFonts w:eastAsia="Times New Roman" w:cs="Arial"/>
                <w:b/>
                <w:bCs/>
                <w:kern w:val="0"/>
                <w:lang w:eastAsia="es-ES"/>
                <w14:ligatures w14:val="none"/>
              </w:rPr>
            </w:pPr>
            <w:r w:rsidRPr="009B7C41">
              <w:rPr>
                <w:rFonts w:eastAsia="Times New Roman" w:cs="Arial"/>
                <w:b/>
                <w:bCs/>
                <w:kern w:val="0"/>
                <w:lang w:eastAsia="es-ES"/>
                <w14:ligatures w14:val="none"/>
              </w:rPr>
              <w:t>Suitability</w:t>
            </w:r>
          </w:p>
        </w:tc>
        <w:tc>
          <w:tcPr>
            <w:tcW w:w="2952" w:type="dxa"/>
            <w:hideMark/>
          </w:tcPr>
          <w:p w14:paraId="0416A4CF" w14:textId="77777777" w:rsidR="00A464D9" w:rsidRPr="009B7C41" w:rsidRDefault="00A464D9" w:rsidP="00A464D9">
            <w:pPr>
              <w:spacing w:before="100" w:beforeAutospacing="1" w:after="100" w:afterAutospacing="1" w:line="360" w:lineRule="auto"/>
              <w:jc w:val="both"/>
              <w:rPr>
                <w:rFonts w:eastAsia="Times New Roman" w:cs="Arial"/>
                <w:b/>
                <w:bCs/>
                <w:kern w:val="0"/>
                <w:lang w:eastAsia="es-ES"/>
                <w14:ligatures w14:val="none"/>
              </w:rPr>
            </w:pPr>
            <w:r w:rsidRPr="009B7C41">
              <w:rPr>
                <w:rFonts w:eastAsia="Times New Roman" w:cs="Arial"/>
                <w:b/>
                <w:bCs/>
                <w:kern w:val="0"/>
                <w:lang w:eastAsia="es-ES"/>
                <w14:ligatures w14:val="none"/>
              </w:rPr>
              <w:t>Limitations</w:t>
            </w:r>
          </w:p>
        </w:tc>
      </w:tr>
      <w:tr w:rsidR="00AB688D" w:rsidRPr="009B7C41" w14:paraId="1020F779" w14:textId="77777777" w:rsidTr="00DD1D05">
        <w:trPr>
          <w:trHeight w:val="766"/>
        </w:trPr>
        <w:tc>
          <w:tcPr>
            <w:tcW w:w="1070" w:type="dxa"/>
            <w:hideMark/>
          </w:tcPr>
          <w:p w14:paraId="1AD40DA0" w14:textId="77777777" w:rsidR="00566B14" w:rsidRPr="009B7C41" w:rsidRDefault="00A464D9" w:rsidP="00A464D9">
            <w:pPr>
              <w:spacing w:before="100" w:beforeAutospacing="1" w:after="100" w:afterAutospacing="1" w:line="360" w:lineRule="auto"/>
              <w:jc w:val="both"/>
              <w:rPr>
                <w:rFonts w:eastAsia="Times New Roman" w:cs="Arial"/>
                <w:b/>
                <w:bCs/>
                <w:kern w:val="0"/>
                <w:lang w:eastAsia="es-ES"/>
                <w14:ligatures w14:val="none"/>
              </w:rPr>
            </w:pPr>
            <w:r w:rsidRPr="009B7C41">
              <w:rPr>
                <w:rFonts w:eastAsia="Times New Roman" w:cs="Arial"/>
                <w:b/>
                <w:bCs/>
                <w:kern w:val="0"/>
                <w:lang w:eastAsia="es-ES"/>
                <w14:ligatures w14:val="none"/>
              </w:rPr>
              <w:t>Lewin</w:t>
            </w:r>
          </w:p>
          <w:p w14:paraId="3FAF2078" w14:textId="6245622C" w:rsidR="00A464D9" w:rsidRPr="009B7C41" w:rsidRDefault="00A464D9" w:rsidP="00A464D9">
            <w:pPr>
              <w:spacing w:before="100" w:beforeAutospacing="1" w:after="100" w:afterAutospacing="1" w:line="360" w:lineRule="auto"/>
              <w:jc w:val="both"/>
              <w:rPr>
                <w:rFonts w:eastAsia="Times New Roman" w:cs="Arial"/>
                <w:b/>
                <w:bCs/>
                <w:kern w:val="0"/>
                <w:lang w:eastAsia="es-ES"/>
                <w14:ligatures w14:val="none"/>
              </w:rPr>
            </w:pPr>
            <w:r w:rsidRPr="009B7C41">
              <w:rPr>
                <w:rFonts w:eastAsia="Times New Roman" w:cs="Arial"/>
                <w:b/>
                <w:bCs/>
                <w:kern w:val="0"/>
                <w:lang w:eastAsia="es-ES"/>
                <w14:ligatures w14:val="none"/>
              </w:rPr>
              <w:t>Model</w:t>
            </w:r>
          </w:p>
        </w:tc>
        <w:tc>
          <w:tcPr>
            <w:tcW w:w="1432" w:type="dxa"/>
            <w:hideMark/>
          </w:tcPr>
          <w:p w14:paraId="3C7D72BC" w14:textId="77777777" w:rsidR="00A464D9" w:rsidRPr="009B7C41" w:rsidRDefault="00A464D9" w:rsidP="00A464D9">
            <w:pPr>
              <w:spacing w:before="100" w:beforeAutospacing="1" w:after="100" w:afterAutospacing="1" w:line="360" w:lineRule="auto"/>
              <w:jc w:val="both"/>
              <w:rPr>
                <w:rFonts w:eastAsia="Times New Roman" w:cs="Arial"/>
                <w:kern w:val="0"/>
                <w:lang w:eastAsia="es-ES"/>
                <w14:ligatures w14:val="none"/>
              </w:rPr>
            </w:pPr>
            <w:r w:rsidRPr="009B7C41">
              <w:rPr>
                <w:rFonts w:eastAsia="Times New Roman" w:cs="Arial"/>
                <w:kern w:val="0"/>
                <w:lang w:eastAsia="es-ES"/>
                <w14:ligatures w14:val="none"/>
              </w:rPr>
              <w:t>Simple</w:t>
            </w:r>
          </w:p>
        </w:tc>
        <w:tc>
          <w:tcPr>
            <w:tcW w:w="3343" w:type="dxa"/>
            <w:hideMark/>
          </w:tcPr>
          <w:p w14:paraId="33A779A7" w14:textId="77777777" w:rsidR="00A464D9" w:rsidRPr="009B7C41" w:rsidRDefault="00A464D9" w:rsidP="003D37CF">
            <w:pPr>
              <w:spacing w:before="100" w:beforeAutospacing="1" w:after="100" w:afterAutospacing="1" w:line="360" w:lineRule="auto"/>
              <w:rPr>
                <w:rFonts w:eastAsia="Times New Roman" w:cs="Arial"/>
                <w:kern w:val="0"/>
                <w:lang w:eastAsia="es-ES"/>
                <w14:ligatures w14:val="none"/>
              </w:rPr>
            </w:pPr>
            <w:r w:rsidRPr="009B7C41">
              <w:rPr>
                <w:rFonts w:eastAsia="Times New Roman" w:cs="Arial"/>
                <w:kern w:val="0"/>
                <w:lang w:eastAsia="es-ES"/>
                <w14:ligatures w14:val="none"/>
              </w:rPr>
              <w:t>Ideal for organisations seeking straightforward frameworks for minor changes.</w:t>
            </w:r>
          </w:p>
        </w:tc>
        <w:tc>
          <w:tcPr>
            <w:tcW w:w="2952" w:type="dxa"/>
            <w:hideMark/>
          </w:tcPr>
          <w:p w14:paraId="3AF2CFF7" w14:textId="77777777" w:rsidR="00A464D9" w:rsidRPr="009B7C41" w:rsidRDefault="00A464D9" w:rsidP="003D37CF">
            <w:pPr>
              <w:spacing w:before="100" w:beforeAutospacing="1" w:after="100" w:afterAutospacing="1" w:line="360" w:lineRule="auto"/>
              <w:rPr>
                <w:rFonts w:eastAsia="Times New Roman" w:cs="Arial"/>
                <w:kern w:val="0"/>
                <w:lang w:eastAsia="es-ES"/>
                <w14:ligatures w14:val="none"/>
              </w:rPr>
            </w:pPr>
            <w:r w:rsidRPr="009B7C41">
              <w:rPr>
                <w:rFonts w:eastAsia="Times New Roman" w:cs="Arial"/>
                <w:kern w:val="0"/>
                <w:lang w:eastAsia="es-ES"/>
                <w14:ligatures w14:val="none"/>
              </w:rPr>
              <w:t>Lacks depth for addressing complex, multi-faceted transformations.</w:t>
            </w:r>
          </w:p>
        </w:tc>
      </w:tr>
      <w:tr w:rsidR="00AB688D" w:rsidRPr="009B7C41" w14:paraId="2B8DF683" w14:textId="77777777" w:rsidTr="00DD1D05">
        <w:trPr>
          <w:trHeight w:val="899"/>
        </w:trPr>
        <w:tc>
          <w:tcPr>
            <w:tcW w:w="1070" w:type="dxa"/>
            <w:hideMark/>
          </w:tcPr>
          <w:p w14:paraId="5BC28E09" w14:textId="42225C25" w:rsidR="00A464D9" w:rsidRPr="009B7C41" w:rsidRDefault="00A464D9" w:rsidP="00A464D9">
            <w:pPr>
              <w:spacing w:before="100" w:beforeAutospacing="1" w:after="100" w:afterAutospacing="1" w:line="360" w:lineRule="auto"/>
              <w:jc w:val="both"/>
              <w:rPr>
                <w:rFonts w:eastAsia="Times New Roman" w:cs="Arial"/>
                <w:b/>
                <w:bCs/>
                <w:kern w:val="0"/>
                <w:lang w:eastAsia="es-ES"/>
                <w14:ligatures w14:val="none"/>
              </w:rPr>
            </w:pPr>
            <w:r w:rsidRPr="009B7C41">
              <w:rPr>
                <w:rFonts w:eastAsia="Times New Roman" w:cs="Arial"/>
                <w:b/>
                <w:bCs/>
                <w:kern w:val="0"/>
                <w:lang w:eastAsia="es-ES"/>
                <w14:ligatures w14:val="none"/>
              </w:rPr>
              <w:t>Kotter Model</w:t>
            </w:r>
          </w:p>
        </w:tc>
        <w:tc>
          <w:tcPr>
            <w:tcW w:w="1432" w:type="dxa"/>
            <w:hideMark/>
          </w:tcPr>
          <w:p w14:paraId="51CFC822" w14:textId="77777777" w:rsidR="00A464D9" w:rsidRPr="009B7C41" w:rsidRDefault="00A464D9" w:rsidP="00A464D9">
            <w:pPr>
              <w:spacing w:before="100" w:beforeAutospacing="1" w:after="100" w:afterAutospacing="1" w:line="360" w:lineRule="auto"/>
              <w:jc w:val="both"/>
              <w:rPr>
                <w:rFonts w:eastAsia="Times New Roman" w:cs="Arial"/>
                <w:kern w:val="0"/>
                <w:lang w:eastAsia="es-ES"/>
                <w14:ligatures w14:val="none"/>
              </w:rPr>
            </w:pPr>
            <w:r w:rsidRPr="009B7C41">
              <w:rPr>
                <w:rFonts w:eastAsia="Times New Roman" w:cs="Arial"/>
                <w:kern w:val="0"/>
                <w:lang w:eastAsia="es-ES"/>
                <w14:ligatures w14:val="none"/>
              </w:rPr>
              <w:t>Complex</w:t>
            </w:r>
          </w:p>
        </w:tc>
        <w:tc>
          <w:tcPr>
            <w:tcW w:w="3343" w:type="dxa"/>
            <w:hideMark/>
          </w:tcPr>
          <w:p w14:paraId="2B3DAA87" w14:textId="77777777" w:rsidR="00A464D9" w:rsidRPr="009B7C41" w:rsidRDefault="00A464D9" w:rsidP="003D37CF">
            <w:pPr>
              <w:spacing w:before="100" w:beforeAutospacing="1" w:after="100" w:afterAutospacing="1" w:line="360" w:lineRule="auto"/>
              <w:rPr>
                <w:rFonts w:eastAsia="Times New Roman" w:cs="Arial"/>
                <w:kern w:val="0"/>
                <w:lang w:eastAsia="es-ES"/>
                <w14:ligatures w14:val="none"/>
              </w:rPr>
            </w:pPr>
            <w:r w:rsidRPr="009B7C41">
              <w:rPr>
                <w:rFonts w:eastAsia="Times New Roman" w:cs="Arial"/>
                <w:kern w:val="0"/>
                <w:lang w:eastAsia="es-ES"/>
                <w14:ligatures w14:val="none"/>
              </w:rPr>
              <w:t>Provides a detailed, step-by-step process, making it suitable for large-scale changes.</w:t>
            </w:r>
          </w:p>
        </w:tc>
        <w:tc>
          <w:tcPr>
            <w:tcW w:w="2952" w:type="dxa"/>
            <w:hideMark/>
          </w:tcPr>
          <w:p w14:paraId="77C3BF47" w14:textId="77777777" w:rsidR="00A464D9" w:rsidRPr="009B7C41" w:rsidRDefault="00A464D9" w:rsidP="003D37CF">
            <w:pPr>
              <w:spacing w:before="100" w:beforeAutospacing="1" w:after="100" w:afterAutospacing="1" w:line="360" w:lineRule="auto"/>
              <w:rPr>
                <w:rFonts w:eastAsia="Times New Roman" w:cs="Arial"/>
                <w:kern w:val="0"/>
                <w:lang w:eastAsia="es-ES"/>
                <w14:ligatures w14:val="none"/>
              </w:rPr>
            </w:pPr>
            <w:r w:rsidRPr="009B7C41">
              <w:rPr>
                <w:rFonts w:eastAsia="Times New Roman" w:cs="Arial"/>
                <w:kern w:val="0"/>
                <w:lang w:eastAsia="es-ES"/>
                <w14:ligatures w14:val="none"/>
              </w:rPr>
              <w:t>Time-intensive and may struggle to keep pace with rapidly changing environments.</w:t>
            </w:r>
          </w:p>
        </w:tc>
      </w:tr>
      <w:tr w:rsidR="00AB688D" w:rsidRPr="009B7C41" w14:paraId="4E34F233" w14:textId="77777777" w:rsidTr="00DD1D05">
        <w:trPr>
          <w:trHeight w:val="826"/>
        </w:trPr>
        <w:tc>
          <w:tcPr>
            <w:tcW w:w="1070" w:type="dxa"/>
            <w:hideMark/>
          </w:tcPr>
          <w:p w14:paraId="0036D2D7" w14:textId="77777777" w:rsidR="00A464D9" w:rsidRPr="009B7C41" w:rsidRDefault="00A464D9" w:rsidP="00A464D9">
            <w:pPr>
              <w:spacing w:before="100" w:beforeAutospacing="1" w:after="100" w:afterAutospacing="1" w:line="360" w:lineRule="auto"/>
              <w:jc w:val="both"/>
              <w:rPr>
                <w:rFonts w:eastAsia="Times New Roman" w:cs="Arial"/>
                <w:b/>
                <w:bCs/>
                <w:kern w:val="0"/>
                <w:lang w:eastAsia="es-ES"/>
                <w14:ligatures w14:val="none"/>
              </w:rPr>
            </w:pPr>
            <w:r w:rsidRPr="009B7C41">
              <w:rPr>
                <w:rFonts w:eastAsia="Times New Roman" w:cs="Arial"/>
                <w:b/>
                <w:bCs/>
                <w:kern w:val="0"/>
                <w:lang w:eastAsia="es-ES"/>
                <w14:ligatures w14:val="none"/>
              </w:rPr>
              <w:t>ADKAR Model</w:t>
            </w:r>
          </w:p>
        </w:tc>
        <w:tc>
          <w:tcPr>
            <w:tcW w:w="1432" w:type="dxa"/>
            <w:hideMark/>
          </w:tcPr>
          <w:p w14:paraId="52432E03" w14:textId="77777777" w:rsidR="00A464D9" w:rsidRPr="009B7C41" w:rsidRDefault="00A464D9" w:rsidP="00A464D9">
            <w:pPr>
              <w:spacing w:before="100" w:beforeAutospacing="1" w:after="100" w:afterAutospacing="1" w:line="360" w:lineRule="auto"/>
              <w:jc w:val="both"/>
              <w:rPr>
                <w:rFonts w:eastAsia="Times New Roman" w:cs="Arial"/>
                <w:kern w:val="0"/>
                <w:lang w:eastAsia="es-ES"/>
                <w14:ligatures w14:val="none"/>
              </w:rPr>
            </w:pPr>
            <w:r w:rsidRPr="009B7C41">
              <w:rPr>
                <w:rFonts w:eastAsia="Times New Roman" w:cs="Arial"/>
                <w:kern w:val="0"/>
                <w:lang w:eastAsia="es-ES"/>
                <w14:ligatures w14:val="none"/>
              </w:rPr>
              <w:t>Simple</w:t>
            </w:r>
          </w:p>
        </w:tc>
        <w:tc>
          <w:tcPr>
            <w:tcW w:w="3343" w:type="dxa"/>
            <w:hideMark/>
          </w:tcPr>
          <w:p w14:paraId="764913DC" w14:textId="77777777" w:rsidR="00A464D9" w:rsidRPr="009B7C41" w:rsidRDefault="00A464D9" w:rsidP="003D37CF">
            <w:pPr>
              <w:spacing w:before="100" w:beforeAutospacing="1" w:after="100" w:afterAutospacing="1" w:line="360" w:lineRule="auto"/>
              <w:rPr>
                <w:rFonts w:eastAsia="Times New Roman" w:cs="Arial"/>
                <w:kern w:val="0"/>
                <w:lang w:eastAsia="es-ES"/>
                <w14:ligatures w14:val="none"/>
              </w:rPr>
            </w:pPr>
            <w:r w:rsidRPr="009B7C41">
              <w:rPr>
                <w:rFonts w:eastAsia="Times New Roman" w:cs="Arial"/>
                <w:kern w:val="0"/>
                <w:lang w:eastAsia="es-ES"/>
                <w14:ligatures w14:val="none"/>
              </w:rPr>
              <w:t>Focuses on individual readiness for change, making it less complex at an organizational level.</w:t>
            </w:r>
          </w:p>
        </w:tc>
        <w:tc>
          <w:tcPr>
            <w:tcW w:w="2952" w:type="dxa"/>
            <w:hideMark/>
          </w:tcPr>
          <w:p w14:paraId="6C8BE74A" w14:textId="77777777" w:rsidR="00A464D9" w:rsidRPr="009B7C41" w:rsidRDefault="00A464D9" w:rsidP="003D37CF">
            <w:pPr>
              <w:spacing w:before="100" w:beforeAutospacing="1" w:after="100" w:afterAutospacing="1" w:line="360" w:lineRule="auto"/>
              <w:rPr>
                <w:rFonts w:eastAsia="Times New Roman" w:cs="Arial"/>
                <w:kern w:val="0"/>
                <w:lang w:eastAsia="es-ES"/>
                <w14:ligatures w14:val="none"/>
              </w:rPr>
            </w:pPr>
            <w:r w:rsidRPr="009B7C41">
              <w:rPr>
                <w:rFonts w:eastAsia="Times New Roman" w:cs="Arial"/>
                <w:kern w:val="0"/>
                <w:lang w:eastAsia="es-ES"/>
                <w14:ligatures w14:val="none"/>
              </w:rPr>
              <w:t>May overlook systemic issues and interdependencies.</w:t>
            </w:r>
          </w:p>
        </w:tc>
      </w:tr>
    </w:tbl>
    <w:p w14:paraId="7E24AF0C" w14:textId="1B01673F" w:rsidR="004A7CF9" w:rsidRPr="002E2D9C" w:rsidRDefault="007D418D" w:rsidP="00740E81">
      <w:pPr>
        <w:spacing w:before="100" w:beforeAutospacing="1" w:after="100" w:afterAutospacing="1" w:line="360" w:lineRule="auto"/>
        <w:jc w:val="both"/>
        <w:outlineLvl w:val="2"/>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Source</w:t>
      </w:r>
      <w:r w:rsidR="00E722E5" w:rsidRPr="009B7C41">
        <w:rPr>
          <w:rFonts w:ascii="Arial" w:eastAsia="Times New Roman" w:hAnsi="Arial" w:cs="Arial"/>
          <w:kern w:val="0"/>
          <w:lang w:eastAsia="es-ES"/>
          <w14:ligatures w14:val="none"/>
        </w:rPr>
        <w:t xml:space="preserve"> (Diego Torres)</w:t>
      </w:r>
    </w:p>
    <w:p w14:paraId="74CEFF08" w14:textId="0FF67CF6" w:rsidR="00B642B4" w:rsidRPr="009B7C41" w:rsidRDefault="00754896" w:rsidP="00740E81">
      <w:pPr>
        <w:spacing w:before="100" w:beforeAutospacing="1" w:after="100" w:afterAutospacing="1" w:line="360" w:lineRule="auto"/>
        <w:jc w:val="both"/>
        <w:outlineLvl w:val="2"/>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7.3 </w:t>
      </w:r>
      <w:r w:rsidR="00B642B4" w:rsidRPr="009B7C41">
        <w:rPr>
          <w:rFonts w:ascii="Arial" w:eastAsia="Times New Roman" w:hAnsi="Arial" w:cs="Arial"/>
          <w:b/>
          <w:bCs/>
          <w:kern w:val="0"/>
          <w:lang w:eastAsia="es-ES"/>
          <w14:ligatures w14:val="none"/>
        </w:rPr>
        <w:t>Issues to Strategic Change at Lidl</w:t>
      </w:r>
    </w:p>
    <w:p w14:paraId="441AC207" w14:textId="77777777" w:rsidR="00B642B4" w:rsidRPr="009B7C41" w:rsidRDefault="00B642B4" w:rsidP="00740E81">
      <w:p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Implementing strategic changes, such as digital transformation and sustainability initiatives, presents several challenges:</w:t>
      </w:r>
    </w:p>
    <w:p w14:paraId="78295A07" w14:textId="46119C25" w:rsidR="00B642B4" w:rsidRPr="009B7C41" w:rsidRDefault="00B642B4" w:rsidP="00347F58">
      <w:pPr>
        <w:pStyle w:val="ListParagraph"/>
        <w:numPr>
          <w:ilvl w:val="0"/>
          <w:numId w:val="45"/>
        </w:numPr>
        <w:spacing w:before="100" w:beforeAutospacing="1" w:after="100" w:afterAutospacing="1" w:line="360" w:lineRule="auto"/>
        <w:jc w:val="both"/>
        <w:outlineLvl w:val="3"/>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Resistance to Change</w:t>
      </w:r>
      <w:r w:rsidR="0064362B" w:rsidRPr="009B7C41">
        <w:rPr>
          <w:rFonts w:ascii="Arial" w:eastAsia="Times New Roman" w:hAnsi="Arial" w:cs="Arial"/>
          <w:b/>
          <w:bCs/>
          <w:kern w:val="0"/>
          <w:lang w:eastAsia="es-ES"/>
          <w14:ligatures w14:val="none"/>
        </w:rPr>
        <w:t xml:space="preserve"> </w:t>
      </w:r>
      <w:r w:rsidRPr="009B7C41">
        <w:rPr>
          <w:rFonts w:ascii="Arial" w:eastAsia="Times New Roman" w:hAnsi="Arial" w:cs="Arial"/>
          <w:kern w:val="0"/>
          <w:lang w:eastAsia="es-ES"/>
          <w14:ligatures w14:val="none"/>
        </w:rPr>
        <w:t>Employees may resist new technologies or processes, fearing increased workloads or job insecurity. Lidl addressed this by involving staff early in the change process and providing comprehensive training.</w:t>
      </w:r>
    </w:p>
    <w:p w14:paraId="0ACD38F3" w14:textId="78A1F584" w:rsidR="00B642B4" w:rsidRPr="009B7C41" w:rsidRDefault="00B642B4" w:rsidP="00347F58">
      <w:pPr>
        <w:pStyle w:val="ListParagraph"/>
        <w:numPr>
          <w:ilvl w:val="0"/>
          <w:numId w:val="45"/>
        </w:numPr>
        <w:spacing w:before="100" w:beforeAutospacing="1" w:after="100" w:afterAutospacing="1" w:line="360" w:lineRule="auto"/>
        <w:jc w:val="both"/>
        <w:outlineLvl w:val="3"/>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lastRenderedPageBreak/>
        <w:t>Integration of Digital and Physical Operations</w:t>
      </w:r>
      <w:r w:rsidR="00FC46B4" w:rsidRPr="009B7C41">
        <w:rPr>
          <w:rFonts w:ascii="Arial" w:eastAsia="Times New Roman" w:hAnsi="Arial" w:cs="Arial"/>
          <w:b/>
          <w:bCs/>
          <w:kern w:val="0"/>
          <w:lang w:eastAsia="es-ES"/>
          <w14:ligatures w14:val="none"/>
        </w:rPr>
        <w:t xml:space="preserve"> </w:t>
      </w:r>
      <w:r w:rsidRPr="009B7C41">
        <w:rPr>
          <w:rFonts w:ascii="Arial" w:eastAsia="Times New Roman" w:hAnsi="Arial" w:cs="Arial"/>
          <w:kern w:val="0"/>
          <w:lang w:eastAsia="es-ES"/>
          <w14:ligatures w14:val="none"/>
        </w:rPr>
        <w:t>The retail industry’s shift towards omnichannel strategies requires seamless integration between online and in-store operations. Lidl faced challenges in optimi</w:t>
      </w:r>
      <w:r w:rsidR="00FC46B4" w:rsidRPr="009B7C41">
        <w:rPr>
          <w:rFonts w:ascii="Arial" w:eastAsia="Times New Roman" w:hAnsi="Arial" w:cs="Arial"/>
          <w:kern w:val="0"/>
          <w:lang w:eastAsia="es-ES"/>
          <w14:ligatures w14:val="none"/>
        </w:rPr>
        <w:t>s</w:t>
      </w:r>
      <w:r w:rsidRPr="009B7C41">
        <w:rPr>
          <w:rFonts w:ascii="Arial" w:eastAsia="Times New Roman" w:hAnsi="Arial" w:cs="Arial"/>
          <w:kern w:val="0"/>
          <w:lang w:eastAsia="es-ES"/>
          <w14:ligatures w14:val="none"/>
        </w:rPr>
        <w:t>ing its supply chain and inventory management to support both channels.</w:t>
      </w:r>
    </w:p>
    <w:p w14:paraId="36EEB35E" w14:textId="38D798D7" w:rsidR="006A708F" w:rsidRPr="001A59B5" w:rsidRDefault="00B642B4" w:rsidP="001A59B5">
      <w:pPr>
        <w:pStyle w:val="ListParagraph"/>
        <w:numPr>
          <w:ilvl w:val="0"/>
          <w:numId w:val="45"/>
        </w:numPr>
        <w:spacing w:before="100" w:beforeAutospacing="1" w:after="100" w:afterAutospacing="1" w:line="360" w:lineRule="auto"/>
        <w:jc w:val="both"/>
        <w:outlineLvl w:val="3"/>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Sustainability Pressures</w:t>
      </w:r>
      <w:r w:rsidR="00FC46B4" w:rsidRPr="009B7C41">
        <w:rPr>
          <w:rFonts w:ascii="Arial" w:eastAsia="Times New Roman" w:hAnsi="Arial" w:cs="Arial"/>
          <w:b/>
          <w:bCs/>
          <w:kern w:val="0"/>
          <w:lang w:eastAsia="es-ES"/>
          <w14:ligatures w14:val="none"/>
        </w:rPr>
        <w:t xml:space="preserve"> </w:t>
      </w:r>
      <w:r w:rsidRPr="009B7C41">
        <w:rPr>
          <w:rFonts w:ascii="Arial" w:eastAsia="Times New Roman" w:hAnsi="Arial" w:cs="Arial"/>
          <w:kern w:val="0"/>
          <w:lang w:eastAsia="es-ES"/>
          <w14:ligatures w14:val="none"/>
        </w:rPr>
        <w:t>Consumer and regulatory demands for sustainable practices necessitated significant changes in Lidl’s operations. Balancing cost efficiency with sustainability goals was a critical issue.</w:t>
      </w:r>
      <w:r w:rsidR="001268CF" w:rsidRPr="009B7C41">
        <w:rPr>
          <w:rFonts w:ascii="Arial" w:eastAsia="Times New Roman" w:hAnsi="Arial" w:cs="Arial"/>
          <w:kern w:val="0"/>
          <w:lang w:eastAsia="es-ES"/>
          <w14:ligatures w14:val="none"/>
        </w:rPr>
        <w:t xml:space="preserve"> (Emerson, 2022)</w:t>
      </w:r>
    </w:p>
    <w:p w14:paraId="0BC1DE62" w14:textId="45398460" w:rsidR="00B642B4" w:rsidRPr="009B7C41" w:rsidRDefault="00E254B9" w:rsidP="0015790C">
      <w:pPr>
        <w:spacing w:before="100" w:beforeAutospacing="1" w:after="100" w:afterAutospacing="1" w:line="360" w:lineRule="auto"/>
        <w:outlineLvl w:val="3"/>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7.4 </w:t>
      </w:r>
      <w:r w:rsidR="00B642B4" w:rsidRPr="009B7C41">
        <w:rPr>
          <w:rFonts w:ascii="Arial" w:eastAsia="Times New Roman" w:hAnsi="Arial" w:cs="Arial"/>
          <w:b/>
          <w:bCs/>
          <w:kern w:val="0"/>
          <w:lang w:eastAsia="es-ES"/>
          <w14:ligatures w14:val="none"/>
        </w:rPr>
        <w:t>Management of Change and Leadership Styles</w:t>
      </w:r>
    </w:p>
    <w:p w14:paraId="277D0389" w14:textId="77777777" w:rsidR="00B642B4" w:rsidRPr="009B7C41" w:rsidRDefault="00B642B4" w:rsidP="00740E81">
      <w:p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Effective leadership is central to managing change. At Lidl, a combination of leadership styles was employed to navigate the transition:</w:t>
      </w:r>
    </w:p>
    <w:p w14:paraId="447248D5" w14:textId="2F89026F" w:rsidR="00A23DCC" w:rsidRPr="009B7C41" w:rsidRDefault="001A354E" w:rsidP="00740E81">
      <w:pPr>
        <w:spacing w:before="100" w:beforeAutospacing="1" w:after="100" w:afterAutospacing="1" w:line="360" w:lineRule="auto"/>
        <w:jc w:val="both"/>
        <w:outlineLvl w:val="3"/>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7.4.1 </w:t>
      </w:r>
      <w:r w:rsidR="00B642B4" w:rsidRPr="009B7C41">
        <w:rPr>
          <w:rFonts w:ascii="Arial" w:eastAsia="Times New Roman" w:hAnsi="Arial" w:cs="Arial"/>
          <w:b/>
          <w:bCs/>
          <w:kern w:val="0"/>
          <w:lang w:eastAsia="es-ES"/>
          <w14:ligatures w14:val="none"/>
        </w:rPr>
        <w:t>Transformational Leadership</w:t>
      </w:r>
    </w:p>
    <w:p w14:paraId="44A91751" w14:textId="04E4E55C" w:rsidR="00242530" w:rsidRPr="009B7C41" w:rsidRDefault="00DA6B6F" w:rsidP="00740E81">
      <w:pPr>
        <w:spacing w:before="100" w:beforeAutospacing="1" w:after="100" w:afterAutospacing="1" w:line="360" w:lineRule="auto"/>
        <w:jc w:val="both"/>
        <w:outlineLvl w:val="3"/>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Lidl's transformational leadership has significantly influenced the company's sustainability efforts. The company's vision for a sustainable future has inspired employees to actively participate in change. The commitment to achieve net-zero emissions by 2050, announced in October 2024, aligns with global environmental goals. This ambitious target sets a benchmark and motivates employees to contribute. Effective communication is central to this transformational approach, with leaders maintaining transparency and outlining the benefits of sustainability initiatives. Comprehensive training and support empower employees, facilitating a smooth transition and cultivating </w:t>
      </w:r>
      <w:r w:rsidR="00F0039B" w:rsidRPr="009B7C41">
        <w:rPr>
          <w:rFonts w:ascii="Arial" w:eastAsia="Times New Roman" w:hAnsi="Arial" w:cs="Arial"/>
          <w:kern w:val="0"/>
          <w:lang w:eastAsia="es-ES"/>
          <w14:ligatures w14:val="none"/>
        </w:rPr>
        <w:t xml:space="preserve">a culture of </w:t>
      </w:r>
      <w:r w:rsidR="003C5223" w:rsidRPr="009B7C41">
        <w:rPr>
          <w:rFonts w:ascii="Arial" w:eastAsia="Times New Roman" w:hAnsi="Arial" w:cs="Arial"/>
          <w:kern w:val="0"/>
          <w:lang w:eastAsia="es-ES"/>
          <w14:ligatures w14:val="none"/>
        </w:rPr>
        <w:t>constant</w:t>
      </w:r>
      <w:r w:rsidR="00F0039B" w:rsidRPr="009B7C41">
        <w:rPr>
          <w:rFonts w:ascii="Arial" w:eastAsia="Times New Roman" w:hAnsi="Arial" w:cs="Arial"/>
          <w:kern w:val="0"/>
          <w:lang w:eastAsia="es-ES"/>
          <w14:ligatures w14:val="none"/>
        </w:rPr>
        <w:t xml:space="preserve"> growth and innovation</w:t>
      </w:r>
      <w:r w:rsidRPr="009B7C41">
        <w:rPr>
          <w:rFonts w:ascii="Arial" w:eastAsia="Times New Roman" w:hAnsi="Arial" w:cs="Arial"/>
          <w:kern w:val="0"/>
          <w:lang w:eastAsia="es-ES"/>
          <w14:ligatures w14:val="none"/>
        </w:rPr>
        <w:t>.</w:t>
      </w:r>
      <w:r w:rsidR="0023342F" w:rsidRPr="009B7C41">
        <w:rPr>
          <w:rFonts w:ascii="Arial" w:eastAsia="Times New Roman" w:hAnsi="Arial" w:cs="Arial"/>
          <w:kern w:val="0"/>
          <w:lang w:eastAsia="es-ES"/>
          <w14:ligatures w14:val="none"/>
        </w:rPr>
        <w:t xml:space="preserve"> </w:t>
      </w:r>
      <w:r w:rsidR="004F785A" w:rsidRPr="009B7C41">
        <w:rPr>
          <w:rFonts w:ascii="Arial" w:eastAsia="Times New Roman" w:hAnsi="Arial" w:cs="Arial"/>
          <w:kern w:val="0"/>
          <w:lang w:eastAsia="es-ES"/>
          <w14:ligatures w14:val="none"/>
        </w:rPr>
        <w:t>(Henderson and Gulati, 2015, pp.81–110)</w:t>
      </w:r>
    </w:p>
    <w:p w14:paraId="1A6A7CCC" w14:textId="3DA0714E" w:rsidR="00682652" w:rsidRPr="009B7C41" w:rsidRDefault="001A354E" w:rsidP="00740E81">
      <w:pPr>
        <w:spacing w:before="100" w:beforeAutospacing="1" w:after="100" w:afterAutospacing="1" w:line="360" w:lineRule="auto"/>
        <w:jc w:val="both"/>
        <w:outlineLvl w:val="3"/>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7.4.2 </w:t>
      </w:r>
      <w:r w:rsidR="00B642B4" w:rsidRPr="009B7C41">
        <w:rPr>
          <w:rFonts w:ascii="Arial" w:eastAsia="Times New Roman" w:hAnsi="Arial" w:cs="Arial"/>
          <w:b/>
          <w:bCs/>
          <w:kern w:val="0"/>
          <w:lang w:eastAsia="es-ES"/>
          <w14:ligatures w14:val="none"/>
        </w:rPr>
        <w:t>Transactional Leadership</w:t>
      </w:r>
    </w:p>
    <w:p w14:paraId="1EA73499" w14:textId="4FE2138B" w:rsidR="00C33254" w:rsidRPr="009B7C41" w:rsidRDefault="00C33254" w:rsidP="00740E81">
      <w:pPr>
        <w:spacing w:before="100" w:beforeAutospacing="1" w:after="100" w:afterAutospacing="1" w:line="360" w:lineRule="auto"/>
        <w:jc w:val="both"/>
        <w:outlineLvl w:val="3"/>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Lidl's transactional leadership has been instrumental in ensuring adherence to new procedures and maintaining operational efficiency. Managers have set performance targets and established clear reward systems to motivate employees. For instance, during the rollout of electronic shelf labels (ESLs), specific benchmarks were set for timely and accurate installation across stores. Employees who met or exceeded these targets were recognized through incentives like bonuses or public acknowledgement. Conversely, corrective actions were employed to address performance shortfalls, providing constructive feedback and additional training to rectify the issue. This approach ensured alignment with Lidl's operational goals and maintained the quality of </w:t>
      </w:r>
      <w:r w:rsidRPr="009B7C41">
        <w:rPr>
          <w:rFonts w:ascii="Arial" w:eastAsia="Times New Roman" w:hAnsi="Arial" w:cs="Arial"/>
          <w:kern w:val="0"/>
          <w:lang w:eastAsia="es-ES"/>
          <w14:ligatures w14:val="none"/>
        </w:rPr>
        <w:lastRenderedPageBreak/>
        <w:t>service.</w:t>
      </w:r>
      <w:r w:rsidR="00857CEE" w:rsidRPr="009B7C41">
        <w:rPr>
          <w:rFonts w:ascii="Arial" w:eastAsia="Times New Roman" w:hAnsi="Arial" w:cs="Arial"/>
          <w:kern w:val="0"/>
          <w:lang w:eastAsia="es-ES"/>
          <w14:ligatures w14:val="none"/>
        </w:rPr>
        <w:t xml:space="preserve"> Lidl's transactional leadership enabled the implementation of new technology and procedures. </w:t>
      </w:r>
      <w:r w:rsidRPr="009B7C41">
        <w:rPr>
          <w:rFonts w:ascii="Arial" w:eastAsia="Times New Roman" w:hAnsi="Arial" w:cs="Arial"/>
          <w:kern w:val="0"/>
          <w:lang w:eastAsia="es-ES"/>
          <w14:ligatures w14:val="none"/>
        </w:rPr>
        <w:t>The integration of transformational, transactional, and participative styles provided a balanced approach, inspiring change, ensuring operational discipline, and fostering innovation and employee engagement.</w:t>
      </w:r>
    </w:p>
    <w:p w14:paraId="121FA840" w14:textId="00866480" w:rsidR="00B642B4" w:rsidRPr="009B7C41" w:rsidRDefault="00A51153" w:rsidP="003E344F">
      <w:pPr>
        <w:spacing w:before="100" w:beforeAutospacing="1" w:after="100" w:afterAutospacing="1" w:line="360" w:lineRule="auto"/>
        <w:outlineLvl w:val="2"/>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7.</w:t>
      </w:r>
      <w:r w:rsidR="00CE5042" w:rsidRPr="009B7C41">
        <w:rPr>
          <w:rFonts w:ascii="Arial" w:eastAsia="Times New Roman" w:hAnsi="Arial" w:cs="Arial"/>
          <w:b/>
          <w:bCs/>
          <w:kern w:val="0"/>
          <w:lang w:eastAsia="es-ES"/>
          <w14:ligatures w14:val="none"/>
        </w:rPr>
        <w:t>5</w:t>
      </w:r>
      <w:r w:rsidRPr="009B7C41">
        <w:rPr>
          <w:rFonts w:ascii="Arial" w:eastAsia="Times New Roman" w:hAnsi="Arial" w:cs="Arial"/>
          <w:b/>
          <w:bCs/>
          <w:kern w:val="0"/>
          <w:lang w:eastAsia="es-ES"/>
          <w14:ligatures w14:val="none"/>
        </w:rPr>
        <w:t xml:space="preserve"> </w:t>
      </w:r>
      <w:r w:rsidR="00B642B4" w:rsidRPr="009B7C41">
        <w:rPr>
          <w:rFonts w:ascii="Arial" w:eastAsia="Times New Roman" w:hAnsi="Arial" w:cs="Arial"/>
          <w:b/>
          <w:bCs/>
          <w:kern w:val="0"/>
          <w:lang w:eastAsia="es-ES"/>
          <w14:ligatures w14:val="none"/>
        </w:rPr>
        <w:t>Leaders and the Change Process</w:t>
      </w:r>
    </w:p>
    <w:p w14:paraId="798CE6E0" w14:textId="762CDA5B" w:rsidR="00F60071" w:rsidRPr="009B7C41" w:rsidRDefault="006F2277" w:rsidP="00F60071">
      <w:p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Leadership is essential in facilitating organisational change, acting as the catalyst for both the initiation and maintenance of transformation. </w:t>
      </w:r>
      <w:r w:rsidR="00F60071" w:rsidRPr="009B7C41">
        <w:rPr>
          <w:rFonts w:ascii="Arial" w:eastAsia="Times New Roman" w:hAnsi="Arial" w:cs="Arial"/>
          <w:kern w:val="0"/>
          <w:lang w:eastAsia="es-ES"/>
          <w14:ligatures w14:val="none"/>
        </w:rPr>
        <w:t>At Lidl, leaders have been instrumental in articulating a clear strategic vision, particularly in areas such as sustainability. This vision provides a guiding framework for all initiatives, ensuring alignment across the organization and fostering a unified approach to change. By clearly defining objectives and expected outcomes, Lidl's leadership establishes a roadmap that directs the organization's efforts toward achieving its strategic goals.</w:t>
      </w:r>
    </w:p>
    <w:p w14:paraId="479828F9" w14:textId="62EC3924" w:rsidR="00FC262C" w:rsidRDefault="00F60071" w:rsidP="009D5918">
      <w:p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Effective communication is another critical component of leadership in the change process. Lidl's leaders maintain transparency by sharing the rationale behind changes and outlining the anticipated benefits. </w:t>
      </w:r>
      <w:r w:rsidR="00931E7D" w:rsidRPr="009B7C41">
        <w:rPr>
          <w:rFonts w:ascii="Arial" w:eastAsia="Times New Roman" w:hAnsi="Arial" w:cs="Arial"/>
          <w:kern w:val="0"/>
          <w:lang w:eastAsia="es-ES"/>
          <w14:ligatures w14:val="none"/>
        </w:rPr>
        <w:t xml:space="preserve">This strategy mitigates opposition and fosters momentum for change by ensuring that all stakeholders comprehend the objectives and significance of the efforts. Moreover, by equipping workers with extensive training and assistance, Lidl's leadership guarantees that personnel are adequately prepared to acclimatise to new technology and procedures. This empowerment not only enables a seamless transition but also cultivates a culture of ongoing improvement and innovation inside the business. </w:t>
      </w:r>
      <w:r w:rsidR="00CB2A98" w:rsidRPr="009B7C41">
        <w:rPr>
          <w:rFonts w:ascii="Arial" w:eastAsia="Times New Roman" w:hAnsi="Arial" w:cs="Arial"/>
          <w:kern w:val="0"/>
          <w:lang w:eastAsia="es-ES"/>
          <w14:ligatures w14:val="none"/>
        </w:rPr>
        <w:t>(Strategists, 2024)</w:t>
      </w:r>
    </w:p>
    <w:p w14:paraId="7C9BEABA" w14:textId="77777777" w:rsidR="00771AA9" w:rsidRPr="003C0308" w:rsidRDefault="00771AA9" w:rsidP="009D5918">
      <w:pPr>
        <w:spacing w:before="100" w:beforeAutospacing="1" w:after="100" w:afterAutospacing="1" w:line="360" w:lineRule="auto"/>
        <w:jc w:val="both"/>
        <w:rPr>
          <w:rFonts w:ascii="Arial" w:eastAsia="Times New Roman" w:hAnsi="Arial" w:cs="Arial"/>
          <w:kern w:val="0"/>
          <w:lang w:eastAsia="es-ES"/>
          <w14:ligatures w14:val="none"/>
        </w:rPr>
      </w:pPr>
    </w:p>
    <w:p w14:paraId="0EDB9C33" w14:textId="1FAF726E" w:rsidR="007D42F7" w:rsidRPr="009B7C41" w:rsidRDefault="00D26ACA" w:rsidP="00BB4B1B">
      <w:pPr>
        <w:spacing w:before="100" w:beforeAutospacing="1" w:after="100" w:afterAutospacing="1" w:line="360" w:lineRule="auto"/>
        <w:rPr>
          <w:rFonts w:ascii="Arial" w:hAnsi="Arial" w:cs="Arial"/>
          <w:sz w:val="24"/>
          <w:szCs w:val="24"/>
        </w:rPr>
      </w:pPr>
      <w:r w:rsidRPr="009B7C41">
        <w:rPr>
          <w:rFonts w:ascii="Arial" w:hAnsi="Arial" w:cs="Arial"/>
          <w:b/>
          <w:bCs/>
        </w:rPr>
        <w:t xml:space="preserve">8. </w:t>
      </w:r>
      <w:r w:rsidR="007D42F7" w:rsidRPr="009B7C41">
        <w:rPr>
          <w:rFonts w:ascii="Arial" w:hAnsi="Arial" w:cs="Arial"/>
          <w:b/>
          <w:bCs/>
        </w:rPr>
        <w:t>Developing a Suitable Change Management Plan</w:t>
      </w:r>
    </w:p>
    <w:p w14:paraId="7B20D031" w14:textId="3F3793E3" w:rsidR="00873FA8" w:rsidRPr="009B7C41" w:rsidRDefault="00C1754C" w:rsidP="005C25AF">
      <w:pPr>
        <w:spacing w:line="360" w:lineRule="auto"/>
        <w:jc w:val="both"/>
        <w:rPr>
          <w:rFonts w:ascii="Arial" w:eastAsia="Times New Roman" w:hAnsi="Arial" w:cs="Arial"/>
          <w:b/>
          <w:bCs/>
          <w:kern w:val="0"/>
          <w:lang w:eastAsia="es-ES"/>
          <w14:ligatures w14:val="none"/>
        </w:rPr>
      </w:pPr>
      <w:r w:rsidRPr="009B7C41">
        <w:rPr>
          <w:rFonts w:ascii="Arial" w:eastAsia="Times New Roman" w:hAnsi="Arial" w:cs="Arial"/>
          <w:b/>
          <w:bCs/>
          <w:kern w:val="0"/>
          <w:lang w:eastAsia="es-ES"/>
          <w14:ligatures w14:val="none"/>
        </w:rPr>
        <w:t xml:space="preserve">8.1 </w:t>
      </w:r>
      <w:r w:rsidR="005C25AF" w:rsidRPr="009B7C41">
        <w:rPr>
          <w:rFonts w:ascii="Arial" w:eastAsia="Times New Roman" w:hAnsi="Arial" w:cs="Arial"/>
          <w:b/>
          <w:bCs/>
          <w:kern w:val="0"/>
          <w:lang w:eastAsia="es-ES"/>
          <w14:ligatures w14:val="none"/>
        </w:rPr>
        <w:t>Proposed Change</w:t>
      </w:r>
    </w:p>
    <w:p w14:paraId="44A2EDB2" w14:textId="0D2FB954" w:rsidR="001F5BF5" w:rsidRPr="009B7C41" w:rsidRDefault="001F5BF5" w:rsidP="00232ADA">
      <w:pPr>
        <w:spacing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Lidl is proactively using modern digital technology to improve operational efficiency and enhance consumer experience in response to the quickly changing retail environment. This endeavour includes the adoption of an omnichannel retail strategy, the installation of data analytics for inventory management, and the introduction of CRM technologies to tailor marketing activities.</w:t>
      </w:r>
    </w:p>
    <w:p w14:paraId="5E7FD1E0" w14:textId="4FAD1C01" w:rsidR="005C25AF" w:rsidRPr="009B7C41" w:rsidRDefault="00787DB1" w:rsidP="00232ADA">
      <w:pPr>
        <w:spacing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lastRenderedPageBreak/>
        <w:t xml:space="preserve">Implementing an Omnichannel Retail Strategy An omnichannel strategy guarantees a cohesive and unified purchasing experience across several platforms, including brick-and-mortar shops, internet websites, and mobile apps. </w:t>
      </w:r>
      <w:r w:rsidR="005C25AF" w:rsidRPr="009B7C41">
        <w:rPr>
          <w:rFonts w:ascii="Arial" w:eastAsia="Times New Roman" w:hAnsi="Arial" w:cs="Arial"/>
          <w:kern w:val="0"/>
          <w:lang w:eastAsia="es-ES"/>
          <w14:ligatures w14:val="none"/>
        </w:rPr>
        <w:t>For Lidl, this strategy involves providing a unified customer experience by offering consistent services and product availability across all channels to meet diverse customer preferences. It also includes integrating systems to synchronise inventory, sales, and customer data, enabling real-time updates and efficient order fulfilment. Additionally, offering flexible fulfilment options such as click-and-collect, home delivery, and in-store returns for online purchases enhances convenience. Implementing an omnichannel strategy positions Lidl to meet the expectations of modern consumers who seek flexibility and consistency in their shopping experiences.</w:t>
      </w:r>
    </w:p>
    <w:p w14:paraId="4B8A74C9" w14:textId="563BAD1E" w:rsidR="005C25AF" w:rsidRPr="009B7C41" w:rsidRDefault="00354045" w:rsidP="00232ADA">
      <w:pPr>
        <w:spacing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Implementing data analytics for inventory management is </w:t>
      </w:r>
      <w:r w:rsidR="00A82590" w:rsidRPr="009B7C41">
        <w:rPr>
          <w:rFonts w:ascii="Arial" w:eastAsia="Times New Roman" w:hAnsi="Arial" w:cs="Arial"/>
          <w:kern w:val="0"/>
          <w:lang w:eastAsia="es-ES"/>
          <w14:ligatures w14:val="none"/>
        </w:rPr>
        <w:t>important</w:t>
      </w:r>
      <w:r w:rsidRPr="009B7C41">
        <w:rPr>
          <w:rFonts w:ascii="Arial" w:eastAsia="Times New Roman" w:hAnsi="Arial" w:cs="Arial"/>
          <w:kern w:val="0"/>
          <w:lang w:eastAsia="es-ES"/>
          <w14:ligatures w14:val="none"/>
        </w:rPr>
        <w:t xml:space="preserve"> for </w:t>
      </w:r>
      <w:r w:rsidR="006C4115" w:rsidRPr="009B7C41">
        <w:rPr>
          <w:rFonts w:ascii="Arial" w:eastAsia="Times New Roman" w:hAnsi="Arial" w:cs="Arial"/>
          <w:kern w:val="0"/>
          <w:lang w:eastAsia="es-ES"/>
          <w14:ligatures w14:val="none"/>
        </w:rPr>
        <w:t>minimizing</w:t>
      </w:r>
      <w:r w:rsidRPr="009B7C41">
        <w:rPr>
          <w:rFonts w:ascii="Arial" w:eastAsia="Times New Roman" w:hAnsi="Arial" w:cs="Arial"/>
          <w:kern w:val="0"/>
          <w:lang w:eastAsia="es-ES"/>
          <w14:ligatures w14:val="none"/>
        </w:rPr>
        <w:t xml:space="preserve"> costs and satisfying c</w:t>
      </w:r>
      <w:r w:rsidR="00A14611" w:rsidRPr="009B7C41">
        <w:rPr>
          <w:rFonts w:ascii="Arial" w:eastAsia="Times New Roman" w:hAnsi="Arial" w:cs="Arial"/>
          <w:kern w:val="0"/>
          <w:lang w:eastAsia="es-ES"/>
          <w14:ligatures w14:val="none"/>
        </w:rPr>
        <w:t>lient</w:t>
      </w:r>
      <w:r w:rsidRPr="009B7C41">
        <w:rPr>
          <w:rFonts w:ascii="Arial" w:eastAsia="Times New Roman" w:hAnsi="Arial" w:cs="Arial"/>
          <w:kern w:val="0"/>
          <w:lang w:eastAsia="es-ES"/>
          <w14:ligatures w14:val="none"/>
        </w:rPr>
        <w:t xml:space="preserve"> demand. Lidl may use data analytics to do demand forecasting by examining previous sales data and market patterns to anticipate future demand, therefore minimising overstock and stockouts.</w:t>
      </w:r>
      <w:r w:rsidR="00F62F55" w:rsidRPr="009B7C41">
        <w:rPr>
          <w:rFonts w:ascii="Arial" w:eastAsia="Times New Roman" w:hAnsi="Arial" w:cs="Arial"/>
          <w:kern w:val="0"/>
          <w:lang w:eastAsia="es-ES"/>
          <w14:ligatures w14:val="none"/>
        </w:rPr>
        <w:t xml:space="preserve"> </w:t>
      </w:r>
      <w:r w:rsidR="005C25AF" w:rsidRPr="009B7C41">
        <w:rPr>
          <w:rFonts w:ascii="Arial" w:eastAsia="Times New Roman" w:hAnsi="Arial" w:cs="Arial"/>
          <w:kern w:val="0"/>
          <w:lang w:eastAsia="es-ES"/>
          <w14:ligatures w14:val="none"/>
        </w:rPr>
        <w:t>Inventory optimization can be achieved by determining optimal stock levels for each product and location, enhancing turnover rates and reducing holding costs. Furthermore, supply chain efficiency can be improved by identifying bottlenecks and streamlining processes to ensure timely replenishment and distribution. Data-driven inventory management enables Lidl to respond swiftly to market changes, maintain product availability, and improve overall operational efficiency.</w:t>
      </w:r>
    </w:p>
    <w:p w14:paraId="000E167C" w14:textId="5ADEAC6C" w:rsidR="00CE0158" w:rsidRPr="00E54A0F" w:rsidRDefault="005C25AF" w:rsidP="00E54A0F">
      <w:pPr>
        <w:spacing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Introducing Customer Relationship Management (CRM) Systems </w:t>
      </w:r>
      <w:r w:rsidR="00F176F7" w:rsidRPr="009B7C41">
        <w:rPr>
          <w:rFonts w:ascii="Arial" w:eastAsia="Times New Roman" w:hAnsi="Arial" w:cs="Arial"/>
          <w:kern w:val="0"/>
          <w:lang w:eastAsia="es-ES"/>
          <w14:ligatures w14:val="none"/>
        </w:rPr>
        <w:t>is</w:t>
      </w:r>
      <w:r w:rsidRPr="009B7C41">
        <w:rPr>
          <w:rFonts w:ascii="Arial" w:eastAsia="Times New Roman" w:hAnsi="Arial" w:cs="Arial"/>
          <w:kern w:val="0"/>
          <w:lang w:eastAsia="es-ES"/>
          <w14:ligatures w14:val="none"/>
        </w:rPr>
        <w:t xml:space="preserve"> essential for understanding customer </w:t>
      </w:r>
      <w:r w:rsidR="00615EA6" w:rsidRPr="009B7C41">
        <w:rPr>
          <w:rFonts w:ascii="Arial" w:eastAsia="Times New Roman" w:hAnsi="Arial" w:cs="Arial"/>
          <w:kern w:val="0"/>
          <w:lang w:eastAsia="es-ES"/>
          <w14:ligatures w14:val="none"/>
        </w:rPr>
        <w:t>behaviours</w:t>
      </w:r>
      <w:r w:rsidRPr="009B7C41">
        <w:rPr>
          <w:rFonts w:ascii="Arial" w:eastAsia="Times New Roman" w:hAnsi="Arial" w:cs="Arial"/>
          <w:kern w:val="0"/>
          <w:lang w:eastAsia="es-ES"/>
          <w14:ligatures w14:val="none"/>
        </w:rPr>
        <w:t xml:space="preserve"> and tailoring marketing efforts. For Lidl, implementing a CRM system facilitates personalized marketing by utilizing customer data to create targeted promotions and recommendations, thereby enhancing engagement and loyalty. Customer segmentation allows for categorizing customers based on purchasing patterns and preferences to develop customized strategies. Enhanced customer service is achieved by providing a comprehensive view of customer interactions, enabling prompt and personalized support. A robust CRM system empowers Lidl to build stronger </w:t>
      </w:r>
      <w:r w:rsidR="00615EA6" w:rsidRPr="009B7C41">
        <w:rPr>
          <w:rFonts w:ascii="Arial" w:eastAsia="Times New Roman" w:hAnsi="Arial" w:cs="Arial"/>
          <w:kern w:val="0"/>
          <w:lang w:eastAsia="es-ES"/>
          <w14:ligatures w14:val="none"/>
        </w:rPr>
        <w:t>customer relationships</w:t>
      </w:r>
      <w:r w:rsidRPr="009B7C41">
        <w:rPr>
          <w:rFonts w:ascii="Arial" w:eastAsia="Times New Roman" w:hAnsi="Arial" w:cs="Arial"/>
          <w:kern w:val="0"/>
          <w:lang w:eastAsia="es-ES"/>
          <w14:ligatures w14:val="none"/>
        </w:rPr>
        <w:t>, increase satisfaction, and drive repeat business.</w:t>
      </w:r>
      <w:r w:rsidR="00674AF3" w:rsidRPr="009B7C41">
        <w:rPr>
          <w:rFonts w:ascii="Arial" w:eastAsia="Times New Roman" w:hAnsi="Arial" w:cs="Arial"/>
          <w:kern w:val="0"/>
          <w:lang w:eastAsia="es-ES"/>
          <w14:ligatures w14:val="none"/>
        </w:rPr>
        <w:t xml:space="preserve"> </w:t>
      </w:r>
      <w:r w:rsidR="009E1419" w:rsidRPr="009B7C41">
        <w:rPr>
          <w:rFonts w:ascii="Arial" w:eastAsia="Times New Roman" w:hAnsi="Arial" w:cs="Arial"/>
          <w:kern w:val="0"/>
          <w:lang w:eastAsia="es-ES"/>
          <w14:ligatures w14:val="none"/>
        </w:rPr>
        <w:t>(Novak, 2023)</w:t>
      </w:r>
    </w:p>
    <w:p w14:paraId="3BE91739" w14:textId="63EB076C" w:rsidR="00CE0158" w:rsidRPr="00960DCB" w:rsidRDefault="00960DCB" w:rsidP="00960DCB">
      <w:pPr>
        <w:spacing w:line="360" w:lineRule="auto"/>
        <w:jc w:val="both"/>
        <w:rPr>
          <w:rFonts w:ascii="Arial" w:eastAsia="Times New Roman" w:hAnsi="Arial" w:cs="Arial"/>
          <w:kern w:val="0"/>
          <w:lang w:eastAsia="es-ES"/>
          <w14:ligatures w14:val="none"/>
        </w:rPr>
      </w:pPr>
      <w:r>
        <w:rPr>
          <w:rFonts w:ascii="Arial" w:hAnsi="Arial" w:cs="Arial"/>
          <w:b/>
          <w:bCs/>
        </w:rPr>
        <w:t xml:space="preserve">8.2 </w:t>
      </w:r>
      <w:r w:rsidR="007D42F7" w:rsidRPr="00960DCB">
        <w:rPr>
          <w:rFonts w:ascii="Arial" w:hAnsi="Arial" w:cs="Arial"/>
          <w:b/>
          <w:bCs/>
        </w:rPr>
        <w:t>Financial Plan</w:t>
      </w:r>
      <w:r w:rsidR="00F176F7" w:rsidRPr="00960DCB">
        <w:rPr>
          <w:rFonts w:ascii="Arial" w:hAnsi="Arial" w:cs="Arial"/>
          <w:b/>
          <w:bCs/>
        </w:rPr>
        <w:t xml:space="preserve"> </w:t>
      </w:r>
    </w:p>
    <w:p w14:paraId="23B08E6F" w14:textId="3F3667B3" w:rsidR="00E92214" w:rsidRPr="009B7C41" w:rsidRDefault="00E92214" w:rsidP="00CE0158">
      <w:pPr>
        <w:spacing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Implementing advanced digital technologies is a key strategic priority for Lidl, aimed at enhancing operational efficiency and customer experience. A comprehensive financial </w:t>
      </w:r>
      <w:r w:rsidRPr="009B7C41">
        <w:rPr>
          <w:rFonts w:ascii="Arial" w:eastAsia="Times New Roman" w:hAnsi="Arial" w:cs="Arial"/>
          <w:kern w:val="0"/>
          <w:lang w:eastAsia="es-ES"/>
          <w14:ligatures w14:val="none"/>
        </w:rPr>
        <w:lastRenderedPageBreak/>
        <w:t>plan is critical to ensure the feasibility and long-term sustainability of these initiatives. The plan includes detailed budget allocation, cost-benefit analysis, and risk assessment. In terms of budget allocation, Lidl must invest in key areas such as technology acquisition, employee training, and system maintenance. This includes hardware and software like electronic shelf labels (ESLs),</w:t>
      </w:r>
      <w:r w:rsidR="00526102" w:rsidRPr="009B7C41">
        <w:rPr>
          <w:rFonts w:ascii="Arial" w:eastAsia="Times New Roman" w:hAnsi="Arial" w:cs="Arial"/>
          <w:kern w:val="0"/>
          <w:lang w:eastAsia="es-ES"/>
          <w14:ligatures w14:val="none"/>
        </w:rPr>
        <w:t xml:space="preserve"> </w:t>
      </w:r>
      <w:r w:rsidRPr="009B7C41">
        <w:rPr>
          <w:rFonts w:ascii="Arial" w:eastAsia="Times New Roman" w:hAnsi="Arial" w:cs="Arial"/>
          <w:kern w:val="0"/>
          <w:lang w:eastAsia="es-ES"/>
          <w14:ligatures w14:val="none"/>
        </w:rPr>
        <w:t xml:space="preserve">CRM systems, and data analytics platforms. For example, Lidl’s adoption of ESLs is </w:t>
      </w:r>
      <w:r w:rsidR="00C55FA1" w:rsidRPr="009B7C41">
        <w:rPr>
          <w:rFonts w:ascii="Arial" w:eastAsia="Times New Roman" w:hAnsi="Arial" w:cs="Arial"/>
          <w:kern w:val="0"/>
          <w:lang w:eastAsia="es-ES"/>
          <w14:ligatures w14:val="none"/>
        </w:rPr>
        <w:t>calculated</w:t>
      </w:r>
      <w:r w:rsidRPr="009B7C41">
        <w:rPr>
          <w:rFonts w:ascii="Arial" w:eastAsia="Times New Roman" w:hAnsi="Arial" w:cs="Arial"/>
          <w:kern w:val="0"/>
          <w:lang w:eastAsia="es-ES"/>
          <w14:ligatures w14:val="none"/>
        </w:rPr>
        <w:t xml:space="preserve"> to save over 206 tonnes of carbon annually, highlighting both cost and environmental benefits. Additionally, significant investment in employee training—through workshops and online courses—ensures that staff can effectively operate these new systems, while dedicated funds for system maintenance guarantee their reliability and performance over time.</w:t>
      </w:r>
    </w:p>
    <w:p w14:paraId="27841255" w14:textId="337C5945" w:rsidR="009E1419" w:rsidRPr="009B7C41" w:rsidRDefault="00E92214" w:rsidP="00294F93">
      <w:p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The cost-benefit analysis component evaluates the financial viability of these initiatives, focusing on potential revenue growth, cost savings, and improved customer retention. Enhancing customer experiences through personali</w:t>
      </w:r>
      <w:r w:rsidR="006420F9" w:rsidRPr="009B7C41">
        <w:rPr>
          <w:rFonts w:ascii="Arial" w:eastAsia="Times New Roman" w:hAnsi="Arial" w:cs="Arial"/>
          <w:kern w:val="0"/>
          <w:lang w:eastAsia="es-ES"/>
          <w14:ligatures w14:val="none"/>
        </w:rPr>
        <w:t>s</w:t>
      </w:r>
      <w:r w:rsidRPr="009B7C41">
        <w:rPr>
          <w:rFonts w:ascii="Arial" w:eastAsia="Times New Roman" w:hAnsi="Arial" w:cs="Arial"/>
          <w:kern w:val="0"/>
          <w:lang w:eastAsia="es-ES"/>
          <w14:ligatures w14:val="none"/>
        </w:rPr>
        <w:t xml:space="preserve">ed marketing and efficient service delivery can lead to increased sales and higher customer loyalty. Lidl’s investment in British food businesses, projected to reach £21 billion over five years, exemplifies how strategic spending can surpass expectations and drive growth. Cost savings are also notable, with technologies like ESLs reducing manual </w:t>
      </w:r>
      <w:r w:rsidR="009E3959" w:rsidRPr="009B7C41">
        <w:rPr>
          <w:rFonts w:ascii="Arial" w:eastAsia="Times New Roman" w:hAnsi="Arial" w:cs="Arial"/>
          <w:kern w:val="0"/>
          <w:lang w:eastAsia="es-ES"/>
          <w14:ligatures w14:val="none"/>
        </w:rPr>
        <w:t>labour</w:t>
      </w:r>
      <w:r w:rsidRPr="009B7C41">
        <w:rPr>
          <w:rFonts w:ascii="Arial" w:eastAsia="Times New Roman" w:hAnsi="Arial" w:cs="Arial"/>
          <w:kern w:val="0"/>
          <w:lang w:eastAsia="es-ES"/>
          <w14:ligatures w14:val="none"/>
        </w:rPr>
        <w:t xml:space="preserve"> and paper usage, and data analytics optimi</w:t>
      </w:r>
      <w:r w:rsidR="006420F9" w:rsidRPr="009B7C41">
        <w:rPr>
          <w:rFonts w:ascii="Arial" w:eastAsia="Times New Roman" w:hAnsi="Arial" w:cs="Arial"/>
          <w:kern w:val="0"/>
          <w:lang w:eastAsia="es-ES"/>
          <w14:ligatures w14:val="none"/>
        </w:rPr>
        <w:t>s</w:t>
      </w:r>
      <w:r w:rsidRPr="009B7C41">
        <w:rPr>
          <w:rFonts w:ascii="Arial" w:eastAsia="Times New Roman" w:hAnsi="Arial" w:cs="Arial"/>
          <w:kern w:val="0"/>
          <w:lang w:eastAsia="es-ES"/>
          <w14:ligatures w14:val="none"/>
        </w:rPr>
        <w:t>ing inventory management to minimi</w:t>
      </w:r>
      <w:r w:rsidR="006420F9" w:rsidRPr="009B7C41">
        <w:rPr>
          <w:rFonts w:ascii="Arial" w:eastAsia="Times New Roman" w:hAnsi="Arial" w:cs="Arial"/>
          <w:kern w:val="0"/>
          <w:lang w:eastAsia="es-ES"/>
          <w14:ligatures w14:val="none"/>
        </w:rPr>
        <w:t>s</w:t>
      </w:r>
      <w:r w:rsidRPr="009B7C41">
        <w:rPr>
          <w:rFonts w:ascii="Arial" w:eastAsia="Times New Roman" w:hAnsi="Arial" w:cs="Arial"/>
          <w:kern w:val="0"/>
          <w:lang w:eastAsia="es-ES"/>
          <w14:ligatures w14:val="none"/>
        </w:rPr>
        <w:t>e waste. Furthermore, CRM systems enable personali</w:t>
      </w:r>
      <w:r w:rsidR="006420F9" w:rsidRPr="009B7C41">
        <w:rPr>
          <w:rFonts w:ascii="Arial" w:eastAsia="Times New Roman" w:hAnsi="Arial" w:cs="Arial"/>
          <w:kern w:val="0"/>
          <w:lang w:eastAsia="es-ES"/>
          <w14:ligatures w14:val="none"/>
        </w:rPr>
        <w:t>s</w:t>
      </w:r>
      <w:r w:rsidRPr="009B7C41">
        <w:rPr>
          <w:rFonts w:ascii="Arial" w:eastAsia="Times New Roman" w:hAnsi="Arial" w:cs="Arial"/>
          <w:kern w:val="0"/>
          <w:lang w:eastAsia="es-ES"/>
          <w14:ligatures w14:val="none"/>
        </w:rPr>
        <w:t xml:space="preserve">ed marketing, fostering stronger customer relationships and encouraging repeat business, ultimately increasing customer lifetime value. </w:t>
      </w:r>
      <w:r w:rsidR="006420F9" w:rsidRPr="009B7C41">
        <w:rPr>
          <w:rFonts w:ascii="Arial" w:eastAsia="Times New Roman" w:hAnsi="Arial" w:cs="Arial"/>
          <w:kern w:val="0"/>
          <w:lang w:eastAsia="es-ES"/>
          <w14:ligatures w14:val="none"/>
        </w:rPr>
        <w:t>Lidl can achieve its technological transformation objectives b</w:t>
      </w:r>
      <w:r w:rsidRPr="009B7C41">
        <w:rPr>
          <w:rFonts w:ascii="Arial" w:eastAsia="Times New Roman" w:hAnsi="Arial" w:cs="Arial"/>
          <w:kern w:val="0"/>
          <w:lang w:eastAsia="es-ES"/>
          <w14:ligatures w14:val="none"/>
        </w:rPr>
        <w:t>y ensuring meticulous budget planning and conducting thorough cost-benefit assessments while maximi</w:t>
      </w:r>
      <w:r w:rsidR="006420F9" w:rsidRPr="009B7C41">
        <w:rPr>
          <w:rFonts w:ascii="Arial" w:eastAsia="Times New Roman" w:hAnsi="Arial" w:cs="Arial"/>
          <w:kern w:val="0"/>
          <w:lang w:eastAsia="es-ES"/>
          <w14:ligatures w14:val="none"/>
        </w:rPr>
        <w:t>s</w:t>
      </w:r>
      <w:r w:rsidRPr="009B7C41">
        <w:rPr>
          <w:rFonts w:ascii="Arial" w:eastAsia="Times New Roman" w:hAnsi="Arial" w:cs="Arial"/>
          <w:kern w:val="0"/>
          <w:lang w:eastAsia="es-ES"/>
          <w14:ligatures w14:val="none"/>
        </w:rPr>
        <w:t>ing financial and operational gains</w:t>
      </w:r>
      <w:r w:rsidR="00197AAE" w:rsidRPr="009B7C41">
        <w:rPr>
          <w:rFonts w:ascii="Arial" w:eastAsia="Times New Roman" w:hAnsi="Arial" w:cs="Arial"/>
          <w:kern w:val="0"/>
          <w:lang w:eastAsia="es-ES"/>
          <w14:ligatures w14:val="none"/>
        </w:rPr>
        <w:t>.</w:t>
      </w:r>
      <w:r w:rsidR="00E62DE1" w:rsidRPr="009B7C41">
        <w:rPr>
          <w:rFonts w:ascii="Arial" w:eastAsia="Times New Roman" w:hAnsi="Arial" w:cs="Arial"/>
          <w:kern w:val="0"/>
          <w:lang w:eastAsia="es-ES"/>
          <w14:ligatures w14:val="none"/>
        </w:rPr>
        <w:t xml:space="preserve"> </w:t>
      </w:r>
      <w:r w:rsidR="006420F9" w:rsidRPr="009B7C41">
        <w:rPr>
          <w:rFonts w:ascii="Arial" w:eastAsia="Times New Roman" w:hAnsi="Arial" w:cs="Arial"/>
          <w:kern w:val="0"/>
          <w:lang w:eastAsia="es-ES"/>
          <w14:ligatures w14:val="none"/>
        </w:rPr>
        <w:t>(Garner, 2024)</w:t>
      </w:r>
    </w:p>
    <w:p w14:paraId="760484BE" w14:textId="0D1E1BF8" w:rsidR="00886FA6" w:rsidRPr="009B7C41" w:rsidRDefault="00BE0997" w:rsidP="00BE0997">
      <w:pPr>
        <w:spacing w:line="360" w:lineRule="auto"/>
        <w:jc w:val="both"/>
        <w:rPr>
          <w:rFonts w:ascii="Arial" w:eastAsia="Times New Roman" w:hAnsi="Arial" w:cs="Arial"/>
          <w:kern w:val="0"/>
          <w:lang w:eastAsia="es-ES"/>
          <w14:ligatures w14:val="none"/>
        </w:rPr>
      </w:pPr>
      <w:r w:rsidRPr="009B7C41">
        <w:rPr>
          <w:rFonts w:ascii="Arial" w:eastAsia="Times New Roman" w:hAnsi="Arial" w:cs="Arial"/>
          <w:b/>
          <w:bCs/>
          <w:kern w:val="0"/>
          <w:lang w:eastAsia="es-ES"/>
          <w14:ligatures w14:val="none"/>
        </w:rPr>
        <w:t>8.</w:t>
      </w:r>
      <w:r w:rsidR="00BB4B1B" w:rsidRPr="009B7C41">
        <w:rPr>
          <w:rFonts w:ascii="Arial" w:eastAsia="Times New Roman" w:hAnsi="Arial" w:cs="Arial"/>
          <w:b/>
          <w:bCs/>
          <w:kern w:val="0"/>
          <w:lang w:eastAsia="es-ES"/>
          <w14:ligatures w14:val="none"/>
        </w:rPr>
        <w:t>2</w:t>
      </w:r>
      <w:r w:rsidRPr="009B7C41">
        <w:rPr>
          <w:rFonts w:ascii="Arial" w:eastAsia="Times New Roman" w:hAnsi="Arial" w:cs="Arial"/>
          <w:b/>
          <w:bCs/>
          <w:kern w:val="0"/>
          <w:lang w:eastAsia="es-ES"/>
          <w14:ligatures w14:val="none"/>
        </w:rPr>
        <w:t xml:space="preserve"> </w:t>
      </w:r>
      <w:r w:rsidR="00886FA6" w:rsidRPr="009B7C41">
        <w:rPr>
          <w:rFonts w:ascii="Arial" w:eastAsia="Times New Roman" w:hAnsi="Arial" w:cs="Arial"/>
          <w:b/>
          <w:bCs/>
          <w:kern w:val="0"/>
          <w:lang w:eastAsia="es-ES"/>
          <w14:ligatures w14:val="none"/>
        </w:rPr>
        <w:t>Risk Assessment</w:t>
      </w:r>
    </w:p>
    <w:p w14:paraId="5887A205" w14:textId="66EBCEF1" w:rsidR="00052B25" w:rsidRPr="009B7C41" w:rsidRDefault="00052B25" w:rsidP="00052B25">
      <w:pPr>
        <w:spacing w:line="360" w:lineRule="auto"/>
        <w:jc w:val="both"/>
        <w:rPr>
          <w:rFonts w:ascii="Arial" w:hAnsi="Arial" w:cs="Arial"/>
        </w:rPr>
      </w:pPr>
      <w:r w:rsidRPr="009B7C41">
        <w:rPr>
          <w:rFonts w:ascii="Arial" w:hAnsi="Arial" w:cs="Arial"/>
        </w:rPr>
        <w:t xml:space="preserve">Implementing advanced digital technologies presents several financial risks that Lidl must proactively address to safeguard its investments. One significant risk is budget overruns, which can occur due to unforeseen expenses during the implementation process. To mitigate this, Lidl should establish contingency funds and engage in thorough project planning to anticipate potential costs and allocate resources effectively. Another concern is technological obsolescence, given the rapid technological advancements that may render new systems outdated shortly after deployment. To counter this, Lidl should invest in scalable and upgradable solutions, ensuring that its technological infrastructure can adapt to future developments. Staying </w:t>
      </w:r>
      <w:r w:rsidRPr="009B7C41">
        <w:rPr>
          <w:rFonts w:ascii="Arial" w:hAnsi="Arial" w:cs="Arial"/>
        </w:rPr>
        <w:lastRenderedPageBreak/>
        <w:t>informed about emerging technologies and industry trends will also enable Lidl to make informed decisions and maintain a competitive edge.</w:t>
      </w:r>
    </w:p>
    <w:p w14:paraId="013C672D" w14:textId="354817ED" w:rsidR="00B859C5" w:rsidRPr="009B7C41" w:rsidRDefault="00052B25" w:rsidP="004D0497">
      <w:pPr>
        <w:spacing w:line="360" w:lineRule="auto"/>
        <w:jc w:val="both"/>
        <w:rPr>
          <w:rFonts w:ascii="Arial" w:hAnsi="Arial" w:cs="Arial"/>
        </w:rPr>
      </w:pPr>
      <w:r w:rsidRPr="009B7C41">
        <w:rPr>
          <w:rFonts w:ascii="Arial" w:hAnsi="Arial" w:cs="Arial"/>
        </w:rPr>
        <w:t>Employee resistance to adopting new technologies poses an additional risk, potentially leading to underutilising investments and hindering operational efficiency. To address this,</w:t>
      </w:r>
      <w:r w:rsidR="002C4D23" w:rsidRPr="009B7C41">
        <w:rPr>
          <w:rFonts w:ascii="Arial" w:hAnsi="Arial" w:cs="Arial"/>
        </w:rPr>
        <w:t xml:space="preserve"> </w:t>
      </w:r>
      <w:r w:rsidR="008C34C9" w:rsidRPr="009B7C41">
        <w:rPr>
          <w:rFonts w:ascii="Arial" w:hAnsi="Arial" w:cs="Arial"/>
        </w:rPr>
        <w:t>Lidl ha</w:t>
      </w:r>
      <w:r w:rsidR="002C4D23" w:rsidRPr="009B7C41">
        <w:rPr>
          <w:rFonts w:ascii="Arial" w:hAnsi="Arial" w:cs="Arial"/>
        </w:rPr>
        <w:t>s</w:t>
      </w:r>
      <w:r w:rsidR="008C34C9" w:rsidRPr="009B7C41">
        <w:rPr>
          <w:rFonts w:ascii="Arial" w:hAnsi="Arial" w:cs="Arial"/>
        </w:rPr>
        <w:t xml:space="preserve"> to use thorough change management practices that include explicit communication on the advantages and goals of the new technology. Engaging workers in the transition process, delivering sufficient training, and addressing their concerns helps enhance the acceptance and integration of new technologies. </w:t>
      </w:r>
      <w:r w:rsidRPr="009B7C41">
        <w:rPr>
          <w:rFonts w:ascii="Arial" w:hAnsi="Arial" w:cs="Arial"/>
        </w:rPr>
        <w:t xml:space="preserve">By proactively identifying these risks and implementing appropriate mitigation strategies, Lidl can </w:t>
      </w:r>
      <w:r w:rsidR="00C34265">
        <w:rPr>
          <w:rFonts w:ascii="Arial" w:hAnsi="Arial" w:cs="Arial"/>
        </w:rPr>
        <w:t>improve</w:t>
      </w:r>
      <w:r w:rsidRPr="009B7C41">
        <w:rPr>
          <w:rFonts w:ascii="Arial" w:hAnsi="Arial" w:cs="Arial"/>
        </w:rPr>
        <w:t xml:space="preserve"> the success of its digital transformation initiatives and achieve its strategic objectives</w:t>
      </w:r>
      <w:r w:rsidR="00FB10C0" w:rsidRPr="009B7C41">
        <w:rPr>
          <w:rFonts w:ascii="Arial" w:hAnsi="Arial" w:cs="Arial"/>
        </w:rPr>
        <w:t>.</w:t>
      </w:r>
    </w:p>
    <w:p w14:paraId="38BB35E2" w14:textId="5FFE7DE5" w:rsidR="007D42F7" w:rsidRPr="009B7C41" w:rsidRDefault="004D0497" w:rsidP="004D0497">
      <w:pPr>
        <w:spacing w:line="360" w:lineRule="auto"/>
        <w:jc w:val="both"/>
        <w:rPr>
          <w:rFonts w:ascii="Arial" w:hAnsi="Arial" w:cs="Arial"/>
        </w:rPr>
      </w:pPr>
      <w:r w:rsidRPr="009B7C41">
        <w:rPr>
          <w:rFonts w:ascii="Arial" w:hAnsi="Arial" w:cs="Arial"/>
          <w:b/>
          <w:bCs/>
        </w:rPr>
        <w:t>8.</w:t>
      </w:r>
      <w:r w:rsidR="00A14105" w:rsidRPr="009B7C41">
        <w:rPr>
          <w:rFonts w:ascii="Arial" w:hAnsi="Arial" w:cs="Arial"/>
          <w:b/>
          <w:bCs/>
        </w:rPr>
        <w:t>3</w:t>
      </w:r>
      <w:r w:rsidRPr="009B7C41">
        <w:rPr>
          <w:rFonts w:ascii="Arial" w:hAnsi="Arial" w:cs="Arial"/>
        </w:rPr>
        <w:t xml:space="preserve"> </w:t>
      </w:r>
      <w:r w:rsidR="007D42F7" w:rsidRPr="009B7C41">
        <w:rPr>
          <w:rFonts w:ascii="Arial" w:hAnsi="Arial" w:cs="Arial"/>
          <w:b/>
          <w:bCs/>
        </w:rPr>
        <w:t>Communication Plan</w:t>
      </w:r>
    </w:p>
    <w:p w14:paraId="6766912A" w14:textId="0536E3CC" w:rsidR="00A673C0" w:rsidRPr="009B7C41" w:rsidRDefault="00A673C0" w:rsidP="00A673C0">
      <w:pPr>
        <w:spacing w:line="360" w:lineRule="auto"/>
        <w:jc w:val="both"/>
        <w:rPr>
          <w:rFonts w:ascii="Arial" w:hAnsi="Arial" w:cs="Arial"/>
        </w:rPr>
      </w:pPr>
      <w:r w:rsidRPr="009B7C41">
        <w:rPr>
          <w:rFonts w:ascii="Arial" w:hAnsi="Arial" w:cs="Arial"/>
        </w:rPr>
        <w:t xml:space="preserve">Effective communication is essential for </w:t>
      </w:r>
      <w:r w:rsidR="0062554C" w:rsidRPr="009B7C41">
        <w:rPr>
          <w:rFonts w:ascii="Arial" w:hAnsi="Arial" w:cs="Arial"/>
        </w:rPr>
        <w:t>implementing</w:t>
      </w:r>
      <w:r w:rsidRPr="009B7C41">
        <w:rPr>
          <w:rFonts w:ascii="Arial" w:hAnsi="Arial" w:cs="Arial"/>
        </w:rPr>
        <w:t xml:space="preserve"> change initiatives at Lidl, </w:t>
      </w:r>
      <w:r w:rsidR="00675EF2" w:rsidRPr="009B7C41">
        <w:rPr>
          <w:rFonts w:ascii="Arial" w:hAnsi="Arial" w:cs="Arial"/>
        </w:rPr>
        <w:t>ensuring</w:t>
      </w:r>
      <w:r w:rsidR="00FB406F" w:rsidRPr="009B7C41">
        <w:rPr>
          <w:rFonts w:ascii="Arial" w:hAnsi="Arial" w:cs="Arial"/>
        </w:rPr>
        <w:t xml:space="preserve"> that all stakeholders are up-to-date engaged; </w:t>
      </w:r>
      <w:r w:rsidRPr="009B7C41">
        <w:rPr>
          <w:rFonts w:ascii="Arial" w:hAnsi="Arial" w:cs="Arial"/>
        </w:rPr>
        <w:t>and supportive throughout the process. The communication plan encompasses internal and external strategies</w:t>
      </w:r>
      <w:r w:rsidR="009A1786">
        <w:rPr>
          <w:rFonts w:ascii="Arial" w:hAnsi="Arial" w:cs="Arial"/>
        </w:rPr>
        <w:t xml:space="preserve"> and feedback mechanisms</w:t>
      </w:r>
      <w:r w:rsidRPr="009B7C41">
        <w:rPr>
          <w:rFonts w:ascii="Arial" w:hAnsi="Arial" w:cs="Arial"/>
        </w:rPr>
        <w:t xml:space="preserve"> to facilitate transparency and collaboration.</w:t>
      </w:r>
    </w:p>
    <w:p w14:paraId="7A3D670A" w14:textId="43D19EB2" w:rsidR="00A673C0" w:rsidRPr="009B7C41" w:rsidRDefault="00A673C0" w:rsidP="00A673C0">
      <w:pPr>
        <w:spacing w:line="360" w:lineRule="auto"/>
        <w:jc w:val="both"/>
        <w:rPr>
          <w:rFonts w:ascii="Arial" w:hAnsi="Arial" w:cs="Arial"/>
        </w:rPr>
      </w:pPr>
      <w:r w:rsidRPr="009B7C41">
        <w:rPr>
          <w:rFonts w:ascii="Arial" w:hAnsi="Arial" w:cs="Arial"/>
        </w:rPr>
        <w:t xml:space="preserve">Internally, regular updates to employees are crucial to explain the purpose, benefits, and progress of the change initiatives. This can be achieved through various channels, including meetings, newsletters, and an internal portal. Such communication fosters a sense of inclusion and prepares employees for upcoming changes, thereby reducing resistance and promoting a smoother transition. Externally, </w:t>
      </w:r>
      <w:r w:rsidR="005251D6">
        <w:rPr>
          <w:rFonts w:ascii="Arial" w:hAnsi="Arial" w:cs="Arial"/>
        </w:rPr>
        <w:t>informing customers and partners about changes that may affect them, such as new digital platforms or service enhancements is important</w:t>
      </w:r>
      <w:r w:rsidRPr="009B7C41">
        <w:rPr>
          <w:rFonts w:ascii="Arial" w:hAnsi="Arial" w:cs="Arial"/>
        </w:rPr>
        <w:t xml:space="preserve">. This can be accomplished through targeted marketing campaigns and public relations efforts, ensuring that external stakeholders are aware of and prepared for the changes. Additionally, establishing feedback mechanisms allows </w:t>
      </w:r>
      <w:r w:rsidR="002A0AEB" w:rsidRPr="009B7C41">
        <w:rPr>
          <w:rFonts w:ascii="Arial" w:hAnsi="Arial" w:cs="Arial"/>
        </w:rPr>
        <w:t xml:space="preserve">stakeholders </w:t>
      </w:r>
      <w:r w:rsidR="00675EF2" w:rsidRPr="009B7C41">
        <w:rPr>
          <w:rFonts w:ascii="Arial" w:hAnsi="Arial" w:cs="Arial"/>
        </w:rPr>
        <w:t xml:space="preserve">to </w:t>
      </w:r>
      <w:r w:rsidR="002A0AEB" w:rsidRPr="009B7C41">
        <w:rPr>
          <w:rFonts w:ascii="Arial" w:hAnsi="Arial" w:cs="Arial"/>
        </w:rPr>
        <w:t>give their opinions and express their concerns, in that way</w:t>
      </w:r>
      <w:r w:rsidR="00675EF2" w:rsidRPr="009B7C41">
        <w:rPr>
          <w:rFonts w:ascii="Arial" w:hAnsi="Arial" w:cs="Arial"/>
        </w:rPr>
        <w:t>,</w:t>
      </w:r>
      <w:r w:rsidR="002A0AEB" w:rsidRPr="009B7C41">
        <w:rPr>
          <w:rFonts w:ascii="Arial" w:hAnsi="Arial" w:cs="Arial"/>
        </w:rPr>
        <w:t xml:space="preserve"> they can ensure that their voices will be heard and resolved for better service and successful satisfaction. </w:t>
      </w:r>
      <w:r w:rsidRPr="009B7C41">
        <w:rPr>
          <w:rFonts w:ascii="Arial" w:hAnsi="Arial" w:cs="Arial"/>
        </w:rPr>
        <w:t>This two-way communication fosters trust and collaboration, contributing to the overall success of the change initiatives.</w:t>
      </w:r>
    </w:p>
    <w:p w14:paraId="58BEBE63" w14:textId="19D9F5A6" w:rsidR="007D42F7" w:rsidRPr="009B7C41" w:rsidRDefault="00D04A39" w:rsidP="00A14105">
      <w:pPr>
        <w:spacing w:line="360" w:lineRule="auto"/>
        <w:jc w:val="both"/>
        <w:rPr>
          <w:rFonts w:ascii="Arial" w:hAnsi="Arial" w:cs="Arial"/>
        </w:rPr>
      </w:pPr>
      <w:r w:rsidRPr="009B7C41">
        <w:rPr>
          <w:rFonts w:ascii="Arial" w:hAnsi="Arial" w:cs="Arial"/>
          <w:b/>
          <w:bCs/>
        </w:rPr>
        <w:t xml:space="preserve">8.4 </w:t>
      </w:r>
      <w:r w:rsidR="007D42F7" w:rsidRPr="009B7C41">
        <w:rPr>
          <w:rFonts w:ascii="Arial" w:hAnsi="Arial" w:cs="Arial"/>
          <w:b/>
          <w:bCs/>
        </w:rPr>
        <w:t>Evaluation Plan</w:t>
      </w:r>
    </w:p>
    <w:p w14:paraId="62F10665" w14:textId="7719DDC6" w:rsidR="0043161F" w:rsidRPr="009B7C41" w:rsidRDefault="00D50BEC" w:rsidP="00F66ECA">
      <w:pPr>
        <w:spacing w:before="100" w:beforeAutospacing="1" w:after="100" w:afterAutospacing="1" w:line="360" w:lineRule="auto"/>
        <w:jc w:val="both"/>
        <w:rPr>
          <w:rFonts w:ascii="Arial" w:eastAsia="Times New Roman" w:hAnsi="Arial" w:cs="Arial"/>
          <w:kern w:val="0"/>
          <w:lang w:eastAsia="es-ES"/>
          <w14:ligatures w14:val="none"/>
        </w:rPr>
      </w:pPr>
      <w:r w:rsidRPr="009B7C41">
        <w:rPr>
          <w:rFonts w:ascii="Arial" w:eastAsia="Times New Roman" w:hAnsi="Arial" w:cs="Arial"/>
          <w:kern w:val="0"/>
          <w:lang w:eastAsia="es-ES"/>
          <w14:ligatures w14:val="none"/>
        </w:rPr>
        <w:t xml:space="preserve">Lidl's continuous evaluation </w:t>
      </w:r>
      <w:r w:rsidR="00FB7469" w:rsidRPr="009B7C41">
        <w:rPr>
          <w:rFonts w:ascii="Arial" w:eastAsia="Times New Roman" w:hAnsi="Arial" w:cs="Arial"/>
          <w:kern w:val="0"/>
          <w:lang w:eastAsia="es-ES"/>
          <w14:ligatures w14:val="none"/>
        </w:rPr>
        <w:t xml:space="preserve">is indispensable for the success of </w:t>
      </w:r>
      <w:r w:rsidR="00675EF2" w:rsidRPr="009B7C41">
        <w:rPr>
          <w:rFonts w:ascii="Arial" w:eastAsia="Times New Roman" w:hAnsi="Arial" w:cs="Arial"/>
          <w:kern w:val="0"/>
          <w:lang w:eastAsia="es-ES"/>
          <w14:ligatures w14:val="none"/>
        </w:rPr>
        <w:t>its</w:t>
      </w:r>
      <w:r w:rsidR="00FB7469" w:rsidRPr="009B7C41">
        <w:rPr>
          <w:rFonts w:ascii="Arial" w:eastAsia="Times New Roman" w:hAnsi="Arial" w:cs="Arial"/>
          <w:kern w:val="0"/>
          <w:lang w:eastAsia="es-ES"/>
          <w14:ligatures w14:val="none"/>
        </w:rPr>
        <w:t xml:space="preserve"> change initiatives. </w:t>
      </w:r>
      <w:r w:rsidRPr="009B7C41">
        <w:rPr>
          <w:rFonts w:ascii="Arial" w:eastAsia="Times New Roman" w:hAnsi="Arial" w:cs="Arial"/>
          <w:kern w:val="0"/>
          <w:lang w:eastAsia="es-ES"/>
          <w14:ligatures w14:val="none"/>
        </w:rPr>
        <w:t xml:space="preserve">The evaluation plan includes defining Key Performance Indicators (KPIs), conducting regular reviews, and providing transparent reporting. KPIs measure the financial impact </w:t>
      </w:r>
      <w:r w:rsidRPr="009B7C41">
        <w:rPr>
          <w:rFonts w:ascii="Arial" w:eastAsia="Times New Roman" w:hAnsi="Arial" w:cs="Arial"/>
          <w:kern w:val="0"/>
          <w:lang w:eastAsia="es-ES"/>
          <w14:ligatures w14:val="none"/>
        </w:rPr>
        <w:lastRenderedPageBreak/>
        <w:t>of changes, while customer satisfaction scores measure service quality and overall shopping experience. Operational efficiency is tracked through cost reductions and time savings, highlighting the optimization of internal processes. Regular reviews and transparent reporting provide a structured process for ongoing assessment, comparing actual performance against set targets, identifying deviations, and analy</w:t>
      </w:r>
      <w:r w:rsidR="00E96B32" w:rsidRPr="009B7C41">
        <w:rPr>
          <w:rFonts w:ascii="Arial" w:eastAsia="Times New Roman" w:hAnsi="Arial" w:cs="Arial"/>
          <w:kern w:val="0"/>
          <w:lang w:eastAsia="es-ES"/>
          <w14:ligatures w14:val="none"/>
        </w:rPr>
        <w:t>s</w:t>
      </w:r>
      <w:r w:rsidRPr="009B7C41">
        <w:rPr>
          <w:rFonts w:ascii="Arial" w:eastAsia="Times New Roman" w:hAnsi="Arial" w:cs="Arial"/>
          <w:kern w:val="0"/>
          <w:lang w:eastAsia="es-ES"/>
          <w14:ligatures w14:val="none"/>
        </w:rPr>
        <w:t>ing their causes. Transparent reporting to stakeholders, including employees, investors, and suppliers, maintains trust and accountability. Reports should detail progress achieved, challenges encountered, and measures taken to overcome obstacles. By integrating these elements into Lidl's evaluation plan, the company ensures effective implementation of its change initiatives, fosters stakeholder confidence, and supports its long-term strategic goals.</w:t>
      </w:r>
    </w:p>
    <w:p w14:paraId="665A4B6C" w14:textId="12A74930" w:rsidR="005C47E1" w:rsidRPr="009B7C41" w:rsidRDefault="007D42F7" w:rsidP="00D04A39">
      <w:pPr>
        <w:pStyle w:val="ListParagraph"/>
        <w:numPr>
          <w:ilvl w:val="1"/>
          <w:numId w:val="54"/>
        </w:numPr>
        <w:spacing w:line="360" w:lineRule="auto"/>
        <w:jc w:val="both"/>
        <w:rPr>
          <w:rFonts w:ascii="Arial" w:hAnsi="Arial" w:cs="Arial"/>
        </w:rPr>
      </w:pPr>
      <w:r w:rsidRPr="009B7C41">
        <w:rPr>
          <w:rFonts w:ascii="Arial" w:hAnsi="Arial" w:cs="Arial"/>
          <w:b/>
          <w:bCs/>
        </w:rPr>
        <w:t>Evaluation with Stakeholders</w:t>
      </w:r>
    </w:p>
    <w:p w14:paraId="53342BB2" w14:textId="66350D3D" w:rsidR="00945076" w:rsidRPr="009B7C41" w:rsidRDefault="00945076" w:rsidP="00945076">
      <w:pPr>
        <w:spacing w:line="360" w:lineRule="auto"/>
        <w:jc w:val="both"/>
        <w:rPr>
          <w:rFonts w:ascii="Arial" w:hAnsi="Arial" w:cs="Arial"/>
        </w:rPr>
      </w:pPr>
      <w:r w:rsidRPr="009B7C41">
        <w:rPr>
          <w:rFonts w:ascii="Arial" w:hAnsi="Arial" w:cs="Arial"/>
        </w:rPr>
        <w:t>Lidl's successful change management initiative relies on stakeholder engagement, involving employees, customers, suppliers, and investors throughout the process. Employees are the frontline implementers, and their understanding and acceptance of new processes are crucial. Customers experience changes in service delivery, product offerings, and store operations, and Lidl can enhance customer satisfaction and loyalty by keeping them informed. Suppliers are vital for maintaining an efficient supply chain, and investors provide financial backing.</w:t>
      </w:r>
    </w:p>
    <w:p w14:paraId="6029654E" w14:textId="77777777" w:rsidR="00D04A39" w:rsidRDefault="00945076" w:rsidP="00D04A39">
      <w:pPr>
        <w:spacing w:line="360" w:lineRule="auto"/>
        <w:jc w:val="both"/>
        <w:rPr>
          <w:rFonts w:ascii="Arial" w:hAnsi="Arial" w:cs="Arial"/>
        </w:rPr>
      </w:pPr>
      <w:r w:rsidRPr="009B7C41">
        <w:rPr>
          <w:rFonts w:ascii="Arial" w:hAnsi="Arial" w:cs="Arial"/>
        </w:rPr>
        <w:t>Lidl employs various methods to engage stakeholders effectively, such as consultation during the planning phase, employee participation in focus groups and surveys, customer input through market research and feedback platforms, cross-functional teams overseeing change processes, and pilot programs involving customers and suppliers in testing new initiatives. Feedback mechanisms, such as anonymous suggestion boxes and real-time customer feedback, ensure continuous improvement and responsiveness. Effective stakeholder engagement enhances trust, and transparency, reduces resistance to change, and strengthens relationships. Lidl leverages various tools and technologies to support stakeholder engagement, such as employee portals for updates, CRM systems for tracking customer preferences, supplier portals for staying updated, and investor relations tools for keeping investors informed about change initiatives.</w:t>
      </w:r>
    </w:p>
    <w:p w14:paraId="4007EA16" w14:textId="77777777" w:rsidR="004B1C1E" w:rsidRDefault="004B1C1E" w:rsidP="00D04A39">
      <w:pPr>
        <w:spacing w:line="360" w:lineRule="auto"/>
        <w:jc w:val="both"/>
        <w:rPr>
          <w:rFonts w:ascii="Arial" w:hAnsi="Arial" w:cs="Arial"/>
        </w:rPr>
      </w:pPr>
    </w:p>
    <w:p w14:paraId="0789DEB0" w14:textId="77777777" w:rsidR="004B1C1E" w:rsidRDefault="004B1C1E" w:rsidP="00D04A39">
      <w:pPr>
        <w:spacing w:line="360" w:lineRule="auto"/>
        <w:jc w:val="both"/>
        <w:rPr>
          <w:rFonts w:ascii="Arial" w:hAnsi="Arial" w:cs="Arial"/>
        </w:rPr>
      </w:pPr>
    </w:p>
    <w:p w14:paraId="1A0C9747" w14:textId="77777777" w:rsidR="004B1C1E" w:rsidRPr="009B7C41" w:rsidRDefault="004B1C1E" w:rsidP="00D04A39">
      <w:pPr>
        <w:spacing w:line="360" w:lineRule="auto"/>
        <w:jc w:val="both"/>
        <w:rPr>
          <w:rFonts w:ascii="Arial" w:hAnsi="Arial" w:cs="Arial"/>
        </w:rPr>
      </w:pPr>
    </w:p>
    <w:p w14:paraId="77300858" w14:textId="0B9A2EB8" w:rsidR="007D42F7" w:rsidRPr="009B7C41" w:rsidRDefault="00D04A39" w:rsidP="00D04A39">
      <w:pPr>
        <w:spacing w:line="360" w:lineRule="auto"/>
        <w:jc w:val="both"/>
        <w:rPr>
          <w:rFonts w:ascii="Arial" w:hAnsi="Arial" w:cs="Arial"/>
        </w:rPr>
      </w:pPr>
      <w:r w:rsidRPr="009B7C41">
        <w:rPr>
          <w:rFonts w:ascii="Arial" w:hAnsi="Arial" w:cs="Arial"/>
          <w:b/>
          <w:bCs/>
        </w:rPr>
        <w:t>8.6</w:t>
      </w:r>
      <w:r w:rsidR="009B7C41" w:rsidRPr="009B7C41">
        <w:rPr>
          <w:rFonts w:ascii="Arial" w:hAnsi="Arial" w:cs="Arial"/>
        </w:rPr>
        <w:t xml:space="preserve"> </w:t>
      </w:r>
      <w:r w:rsidR="007D42F7" w:rsidRPr="009B7C41">
        <w:rPr>
          <w:rFonts w:ascii="Arial" w:hAnsi="Arial" w:cs="Arial"/>
          <w:b/>
          <w:bCs/>
        </w:rPr>
        <w:t>The Role of Culture</w:t>
      </w:r>
      <w:r w:rsidR="0091728C" w:rsidRPr="009B7C41">
        <w:rPr>
          <w:rFonts w:ascii="Arial" w:hAnsi="Arial" w:cs="Arial"/>
          <w:b/>
          <w:bCs/>
        </w:rPr>
        <w:t xml:space="preserve"> of Lidl</w:t>
      </w:r>
    </w:p>
    <w:p w14:paraId="36691E33" w14:textId="428E72C1" w:rsidR="005B4153" w:rsidRPr="009B7C41" w:rsidRDefault="005B4153" w:rsidP="005B4153">
      <w:pPr>
        <w:spacing w:line="360" w:lineRule="auto"/>
        <w:jc w:val="both"/>
        <w:rPr>
          <w:rFonts w:ascii="Arial" w:hAnsi="Arial" w:cs="Arial"/>
        </w:rPr>
      </w:pPr>
      <w:r w:rsidRPr="009B7C41">
        <w:rPr>
          <w:rFonts w:ascii="Arial" w:hAnsi="Arial" w:cs="Arial"/>
        </w:rPr>
        <w:t>Organizational culture significantly influences the perception and implementation of change within a company. At Lidl, a culture emphasizing efficiency, cost-effectiveness, and customer-centricity has been instrumental in its success. However, these same cultural elements can present challenges during change initiatives. For example, while the focus on efficiency aligns with digital transformation efforts aimed at streamlining operations, the ingrained emphasis on cost-effectiveness may lead to resistance against investments in new technologies. To address this, Lidl can demonstrate how digital tools can enhance efficiency and customer satisfaction, thereby aligning proposed changes with existing cultural priorities.</w:t>
      </w:r>
    </w:p>
    <w:p w14:paraId="1CCC3D37" w14:textId="77777777" w:rsidR="00F1720F" w:rsidRPr="009B7C41" w:rsidRDefault="005B4153" w:rsidP="00F1720F">
      <w:pPr>
        <w:spacing w:line="360" w:lineRule="auto"/>
        <w:jc w:val="both"/>
        <w:rPr>
          <w:rFonts w:ascii="Arial" w:hAnsi="Arial" w:cs="Arial"/>
          <w:b/>
          <w:bCs/>
        </w:rPr>
      </w:pPr>
      <w:r w:rsidRPr="009B7C41">
        <w:rPr>
          <w:rFonts w:ascii="Arial" w:hAnsi="Arial" w:cs="Arial"/>
        </w:rPr>
        <w:t>Moreover, a culture that prioritizes stability and routine may lead to resistance against change. Employees accustomed to established processes might be apprehensive about adopting new methods. To mitigate this, clear communication about the benefits of change and involving employees in the process are essential strategies. For instance, during the implementation of electronic shelf labels (ESLs), Lidl could engage staff by providing comprehensive training and soliciting feedback, thereby fostering a sense of ownership and reducing apprehension. Additionally, cultivating a culture that values innovation and adaptability can enhance the organization's capacity to implement and sustain change. Encouraging continuous learning and openness to new ideas among employees can be achieved through initiatives such as innovation workshops and cross-functional collaboration, positioning Lidl to effectively navigate and embrace change.</w:t>
      </w:r>
      <w:r w:rsidR="00F1720F" w:rsidRPr="009B7C41">
        <w:rPr>
          <w:rFonts w:ascii="Arial" w:hAnsi="Arial" w:cs="Arial"/>
        </w:rPr>
        <w:t xml:space="preserve"> (Marsicano, 2024)</w:t>
      </w:r>
    </w:p>
    <w:p w14:paraId="3C1DEA4D" w14:textId="77777777" w:rsidR="0012276D" w:rsidRPr="009B7C41" w:rsidRDefault="0012276D" w:rsidP="00F1720F">
      <w:pPr>
        <w:spacing w:line="360" w:lineRule="auto"/>
        <w:jc w:val="both"/>
        <w:rPr>
          <w:rFonts w:ascii="Arial" w:hAnsi="Arial" w:cs="Arial"/>
          <w:b/>
          <w:bCs/>
        </w:rPr>
      </w:pPr>
    </w:p>
    <w:p w14:paraId="7049561F" w14:textId="77777777" w:rsidR="0012276D" w:rsidRPr="009B7C41" w:rsidRDefault="0012276D" w:rsidP="00F1720F">
      <w:pPr>
        <w:spacing w:line="360" w:lineRule="auto"/>
        <w:jc w:val="both"/>
        <w:rPr>
          <w:rFonts w:ascii="Arial" w:hAnsi="Arial" w:cs="Arial"/>
          <w:b/>
          <w:bCs/>
        </w:rPr>
      </w:pPr>
    </w:p>
    <w:p w14:paraId="04749C4C" w14:textId="77777777" w:rsidR="0012276D" w:rsidRDefault="0012276D" w:rsidP="00F1720F">
      <w:pPr>
        <w:spacing w:line="360" w:lineRule="auto"/>
        <w:jc w:val="both"/>
        <w:rPr>
          <w:rFonts w:ascii="Arial" w:hAnsi="Arial" w:cs="Arial"/>
          <w:b/>
          <w:bCs/>
        </w:rPr>
      </w:pPr>
    </w:p>
    <w:p w14:paraId="4AF7091A" w14:textId="77777777" w:rsidR="00FC02E8" w:rsidRDefault="00FC02E8" w:rsidP="00F1720F">
      <w:pPr>
        <w:spacing w:line="360" w:lineRule="auto"/>
        <w:jc w:val="both"/>
        <w:rPr>
          <w:rFonts w:ascii="Arial" w:hAnsi="Arial" w:cs="Arial"/>
          <w:b/>
          <w:bCs/>
        </w:rPr>
      </w:pPr>
    </w:p>
    <w:p w14:paraId="61A9501C" w14:textId="77777777" w:rsidR="00FC02E8" w:rsidRDefault="00FC02E8" w:rsidP="00F1720F">
      <w:pPr>
        <w:spacing w:line="360" w:lineRule="auto"/>
        <w:jc w:val="both"/>
        <w:rPr>
          <w:rFonts w:ascii="Arial" w:hAnsi="Arial" w:cs="Arial"/>
          <w:b/>
          <w:bCs/>
        </w:rPr>
      </w:pPr>
    </w:p>
    <w:p w14:paraId="3190CCAA" w14:textId="77777777" w:rsidR="00960DCB" w:rsidRDefault="00960DCB" w:rsidP="00F1720F">
      <w:pPr>
        <w:spacing w:line="360" w:lineRule="auto"/>
        <w:jc w:val="both"/>
        <w:rPr>
          <w:rFonts w:ascii="Arial" w:hAnsi="Arial" w:cs="Arial"/>
          <w:b/>
          <w:bCs/>
        </w:rPr>
      </w:pPr>
    </w:p>
    <w:p w14:paraId="2EAB06E0" w14:textId="77777777" w:rsidR="00960DCB" w:rsidRDefault="00960DCB" w:rsidP="00F1720F">
      <w:pPr>
        <w:spacing w:line="360" w:lineRule="auto"/>
        <w:jc w:val="both"/>
        <w:rPr>
          <w:rFonts w:ascii="Arial" w:hAnsi="Arial" w:cs="Arial"/>
          <w:b/>
          <w:bCs/>
        </w:rPr>
      </w:pPr>
    </w:p>
    <w:p w14:paraId="3DDD836F" w14:textId="77777777" w:rsidR="00960DCB" w:rsidRDefault="00960DCB" w:rsidP="00F1720F">
      <w:pPr>
        <w:spacing w:line="360" w:lineRule="auto"/>
        <w:jc w:val="both"/>
        <w:rPr>
          <w:rFonts w:ascii="Arial" w:hAnsi="Arial" w:cs="Arial"/>
          <w:b/>
          <w:bCs/>
        </w:rPr>
      </w:pPr>
    </w:p>
    <w:p w14:paraId="2C44A16B" w14:textId="77777777" w:rsidR="00960DCB" w:rsidRDefault="00960DCB" w:rsidP="00F1720F">
      <w:pPr>
        <w:spacing w:line="360" w:lineRule="auto"/>
        <w:jc w:val="both"/>
        <w:rPr>
          <w:rFonts w:ascii="Arial" w:hAnsi="Arial" w:cs="Arial"/>
          <w:b/>
          <w:bCs/>
        </w:rPr>
      </w:pPr>
    </w:p>
    <w:p w14:paraId="5B6D298F" w14:textId="77777777" w:rsidR="00FC02E8" w:rsidRPr="009B7C41" w:rsidRDefault="00FC02E8" w:rsidP="00F1720F">
      <w:pPr>
        <w:spacing w:line="360" w:lineRule="auto"/>
        <w:jc w:val="both"/>
        <w:rPr>
          <w:rFonts w:ascii="Arial" w:hAnsi="Arial" w:cs="Arial"/>
          <w:b/>
          <w:bCs/>
        </w:rPr>
      </w:pPr>
    </w:p>
    <w:p w14:paraId="27357141" w14:textId="77777777" w:rsidR="00740518" w:rsidRDefault="00740518" w:rsidP="005B4153">
      <w:pPr>
        <w:spacing w:line="360" w:lineRule="auto"/>
        <w:jc w:val="both"/>
        <w:rPr>
          <w:rFonts w:ascii="Arial" w:hAnsi="Arial" w:cs="Arial"/>
        </w:rPr>
      </w:pPr>
    </w:p>
    <w:p w14:paraId="0F70D811" w14:textId="77777777" w:rsidR="00960DCB" w:rsidRPr="009B7C41" w:rsidRDefault="00960DCB" w:rsidP="005B4153">
      <w:pPr>
        <w:spacing w:line="360" w:lineRule="auto"/>
        <w:jc w:val="both"/>
        <w:rPr>
          <w:rFonts w:ascii="Arial" w:hAnsi="Arial" w:cs="Arial"/>
        </w:rPr>
      </w:pPr>
    </w:p>
    <w:p w14:paraId="47C77BBC" w14:textId="1E128B43" w:rsidR="005E500A" w:rsidRPr="00960DCB" w:rsidRDefault="004A1CD9" w:rsidP="00960DCB">
      <w:pPr>
        <w:pStyle w:val="ListParagraph"/>
        <w:numPr>
          <w:ilvl w:val="0"/>
          <w:numId w:val="55"/>
        </w:numPr>
        <w:spacing w:line="360" w:lineRule="auto"/>
        <w:jc w:val="center"/>
        <w:rPr>
          <w:rFonts w:ascii="Arial" w:hAnsi="Arial" w:cs="Arial"/>
          <w:b/>
          <w:bCs/>
          <w:sz w:val="24"/>
          <w:szCs w:val="24"/>
        </w:rPr>
      </w:pPr>
      <w:r w:rsidRPr="00960DCB">
        <w:rPr>
          <w:rFonts w:ascii="Arial" w:hAnsi="Arial" w:cs="Arial"/>
          <w:b/>
          <w:bCs/>
          <w:sz w:val="24"/>
          <w:szCs w:val="24"/>
        </w:rPr>
        <w:t>Conclusion</w:t>
      </w:r>
    </w:p>
    <w:p w14:paraId="1D3BD0C1" w14:textId="77777777" w:rsidR="009B5A5D" w:rsidRPr="009B7C41" w:rsidRDefault="002B76D6" w:rsidP="002B76D6">
      <w:pPr>
        <w:spacing w:line="360" w:lineRule="auto"/>
        <w:jc w:val="both"/>
        <w:rPr>
          <w:rFonts w:ascii="Arial" w:hAnsi="Arial" w:cs="Arial"/>
        </w:rPr>
      </w:pPr>
      <w:r w:rsidRPr="009B7C41">
        <w:rPr>
          <w:rFonts w:ascii="Arial" w:hAnsi="Arial" w:cs="Arial"/>
        </w:rPr>
        <w:t xml:space="preserve">Lidl, a leading UK retail company, has been a key player in the retail market through strategic initiatives and adaptability. The company's commitment to expansion, including the implementation of electronic shelf labels (ESLs), has contributed to its sustainability goals. However, challenges such as limited online presence and perceptions regarding product quality necessitate strategic investments in digital infrastructure and marketing. </w:t>
      </w:r>
      <w:r w:rsidR="009B5A5D" w:rsidRPr="009B7C41">
        <w:rPr>
          <w:rFonts w:ascii="Arial" w:hAnsi="Arial" w:cs="Arial"/>
        </w:rPr>
        <w:t>Growth opportunities</w:t>
      </w:r>
      <w:r w:rsidRPr="009B7C41">
        <w:rPr>
          <w:rFonts w:ascii="Arial" w:hAnsi="Arial" w:cs="Arial"/>
        </w:rPr>
        <w:t xml:space="preserve"> include geographic expansion, product diversification, and leveraging digital technologies to enhance customer experience. Lidl's proactive approach to digital disruption and economic uncertainty, including automation and AI, positions it well to meet evolving consumer expectations.</w:t>
      </w:r>
    </w:p>
    <w:p w14:paraId="3BF88C71" w14:textId="06D07406" w:rsidR="00FA112C" w:rsidRDefault="002B76D6" w:rsidP="002B76D6">
      <w:pPr>
        <w:spacing w:line="360" w:lineRule="auto"/>
        <w:jc w:val="both"/>
        <w:rPr>
          <w:rFonts w:ascii="Arial" w:hAnsi="Arial" w:cs="Arial"/>
        </w:rPr>
      </w:pPr>
      <w:r w:rsidRPr="009B7C41">
        <w:rPr>
          <w:rFonts w:ascii="Arial" w:hAnsi="Arial" w:cs="Arial"/>
        </w:rPr>
        <w:t xml:space="preserve">Effective change management, facilitated by models like Kotter's </w:t>
      </w:r>
      <w:r w:rsidR="00F43D32" w:rsidRPr="009B7C41">
        <w:rPr>
          <w:rFonts w:ascii="Arial" w:hAnsi="Arial" w:cs="Arial"/>
        </w:rPr>
        <w:t>Eight-</w:t>
      </w:r>
      <w:r w:rsidRPr="009B7C41">
        <w:rPr>
          <w:rFonts w:ascii="Arial" w:hAnsi="Arial" w:cs="Arial"/>
        </w:rPr>
        <w:t>Step Change Model, has been central to its success. The company's organi</w:t>
      </w:r>
      <w:r w:rsidR="007B33EC" w:rsidRPr="009B7C41">
        <w:rPr>
          <w:rFonts w:ascii="Arial" w:hAnsi="Arial" w:cs="Arial"/>
        </w:rPr>
        <w:t>s</w:t>
      </w:r>
      <w:r w:rsidRPr="009B7C41">
        <w:rPr>
          <w:rFonts w:ascii="Arial" w:hAnsi="Arial" w:cs="Arial"/>
        </w:rPr>
        <w:t>ational culture, emphasi</w:t>
      </w:r>
      <w:r w:rsidR="007B33EC" w:rsidRPr="009B7C41">
        <w:rPr>
          <w:rFonts w:ascii="Arial" w:hAnsi="Arial" w:cs="Arial"/>
        </w:rPr>
        <w:t>s</w:t>
      </w:r>
      <w:r w:rsidRPr="009B7C41">
        <w:rPr>
          <w:rFonts w:ascii="Arial" w:hAnsi="Arial" w:cs="Arial"/>
        </w:rPr>
        <w:t xml:space="preserve">ing efficiency and customer satisfaction, has supported and challenged change initiatives. Future focus on integrating advanced digital technologies, such as omnichannel retail strategies, data analytics, and CRM systems, is essential for </w:t>
      </w:r>
      <w:r w:rsidR="009B5A5D" w:rsidRPr="009B7C41">
        <w:rPr>
          <w:rFonts w:ascii="Arial" w:hAnsi="Arial" w:cs="Arial"/>
        </w:rPr>
        <w:t>maintaining</w:t>
      </w:r>
      <w:r w:rsidRPr="009B7C41">
        <w:rPr>
          <w:rFonts w:ascii="Arial" w:hAnsi="Arial" w:cs="Arial"/>
        </w:rPr>
        <w:t xml:space="preserve"> competitiveness.</w:t>
      </w:r>
    </w:p>
    <w:p w14:paraId="67C8A9CD" w14:textId="77777777" w:rsidR="00660E7E" w:rsidRDefault="00660E7E" w:rsidP="00660E7E">
      <w:pPr>
        <w:spacing w:line="360" w:lineRule="auto"/>
        <w:rPr>
          <w:rFonts w:ascii="Arial" w:hAnsi="Arial" w:cs="Arial"/>
          <w:b/>
          <w:bCs/>
          <w:sz w:val="24"/>
          <w:szCs w:val="24"/>
        </w:rPr>
      </w:pPr>
    </w:p>
    <w:p w14:paraId="2F204DBA" w14:textId="77777777" w:rsidR="00660E7E" w:rsidRDefault="00660E7E" w:rsidP="00660E7E">
      <w:pPr>
        <w:spacing w:line="360" w:lineRule="auto"/>
        <w:rPr>
          <w:rFonts w:ascii="Arial" w:hAnsi="Arial" w:cs="Arial"/>
          <w:b/>
          <w:bCs/>
          <w:sz w:val="24"/>
          <w:szCs w:val="24"/>
        </w:rPr>
      </w:pPr>
    </w:p>
    <w:p w14:paraId="5167EE3F" w14:textId="77777777" w:rsidR="00660E7E" w:rsidRDefault="00660E7E" w:rsidP="00660E7E">
      <w:pPr>
        <w:spacing w:line="360" w:lineRule="auto"/>
        <w:rPr>
          <w:rFonts w:ascii="Arial" w:hAnsi="Arial" w:cs="Arial"/>
          <w:b/>
          <w:bCs/>
          <w:sz w:val="24"/>
          <w:szCs w:val="24"/>
        </w:rPr>
      </w:pPr>
    </w:p>
    <w:p w14:paraId="78C6EEA7" w14:textId="77777777" w:rsidR="00660E7E" w:rsidRDefault="00660E7E" w:rsidP="00660E7E">
      <w:pPr>
        <w:spacing w:line="360" w:lineRule="auto"/>
        <w:rPr>
          <w:rFonts w:ascii="Arial" w:hAnsi="Arial" w:cs="Arial"/>
          <w:b/>
          <w:bCs/>
          <w:sz w:val="24"/>
          <w:szCs w:val="24"/>
        </w:rPr>
      </w:pPr>
    </w:p>
    <w:p w14:paraId="5FDD935D" w14:textId="77777777" w:rsidR="00660E7E" w:rsidRDefault="00660E7E" w:rsidP="00660E7E">
      <w:pPr>
        <w:spacing w:line="360" w:lineRule="auto"/>
        <w:rPr>
          <w:rFonts w:ascii="Arial" w:hAnsi="Arial" w:cs="Arial"/>
          <w:b/>
          <w:bCs/>
          <w:sz w:val="24"/>
          <w:szCs w:val="24"/>
        </w:rPr>
      </w:pPr>
    </w:p>
    <w:p w14:paraId="7515B438" w14:textId="77777777" w:rsidR="00660E7E" w:rsidRDefault="00660E7E" w:rsidP="00660E7E">
      <w:pPr>
        <w:spacing w:line="360" w:lineRule="auto"/>
        <w:rPr>
          <w:rFonts w:ascii="Arial" w:hAnsi="Arial" w:cs="Arial"/>
          <w:b/>
          <w:bCs/>
          <w:sz w:val="24"/>
          <w:szCs w:val="24"/>
        </w:rPr>
      </w:pPr>
    </w:p>
    <w:p w14:paraId="5E4BB900" w14:textId="77777777" w:rsidR="00660E7E" w:rsidRDefault="00660E7E" w:rsidP="00660E7E">
      <w:pPr>
        <w:spacing w:line="360" w:lineRule="auto"/>
        <w:rPr>
          <w:rFonts w:ascii="Arial" w:hAnsi="Arial" w:cs="Arial"/>
          <w:b/>
          <w:bCs/>
          <w:sz w:val="24"/>
          <w:szCs w:val="24"/>
        </w:rPr>
      </w:pPr>
    </w:p>
    <w:p w14:paraId="53D14955" w14:textId="77777777" w:rsidR="00660E7E" w:rsidRDefault="00660E7E" w:rsidP="00660E7E">
      <w:pPr>
        <w:spacing w:line="360" w:lineRule="auto"/>
        <w:rPr>
          <w:rFonts w:ascii="Arial" w:hAnsi="Arial" w:cs="Arial"/>
          <w:b/>
          <w:bCs/>
          <w:sz w:val="24"/>
          <w:szCs w:val="24"/>
        </w:rPr>
      </w:pPr>
    </w:p>
    <w:p w14:paraId="0793632B" w14:textId="77777777" w:rsidR="00660E7E" w:rsidRDefault="00660E7E" w:rsidP="00660E7E">
      <w:pPr>
        <w:spacing w:line="360" w:lineRule="auto"/>
        <w:rPr>
          <w:rFonts w:ascii="Arial" w:hAnsi="Arial" w:cs="Arial"/>
          <w:b/>
          <w:bCs/>
          <w:sz w:val="24"/>
          <w:szCs w:val="24"/>
        </w:rPr>
      </w:pPr>
    </w:p>
    <w:p w14:paraId="683E9DA8" w14:textId="77777777" w:rsidR="00660E7E" w:rsidRDefault="00660E7E" w:rsidP="00660E7E">
      <w:pPr>
        <w:spacing w:line="360" w:lineRule="auto"/>
        <w:rPr>
          <w:rFonts w:ascii="Arial" w:hAnsi="Arial" w:cs="Arial"/>
          <w:b/>
          <w:bCs/>
          <w:sz w:val="24"/>
          <w:szCs w:val="24"/>
        </w:rPr>
      </w:pPr>
    </w:p>
    <w:p w14:paraId="0B5E23E0" w14:textId="14839F0A" w:rsidR="00660E7E" w:rsidRPr="001303AD" w:rsidRDefault="00660E7E" w:rsidP="001303AD">
      <w:pPr>
        <w:pStyle w:val="ListParagraph"/>
        <w:numPr>
          <w:ilvl w:val="0"/>
          <w:numId w:val="55"/>
        </w:numPr>
        <w:spacing w:line="360" w:lineRule="auto"/>
        <w:jc w:val="center"/>
        <w:rPr>
          <w:rFonts w:ascii="Arial" w:hAnsi="Arial" w:cs="Arial"/>
          <w:b/>
          <w:bCs/>
          <w:sz w:val="24"/>
          <w:szCs w:val="24"/>
        </w:rPr>
      </w:pPr>
      <w:r w:rsidRPr="001303AD">
        <w:rPr>
          <w:rFonts w:ascii="Arial" w:hAnsi="Arial" w:cs="Arial"/>
          <w:b/>
          <w:bCs/>
          <w:sz w:val="24"/>
          <w:szCs w:val="24"/>
        </w:rPr>
        <w:t>References</w:t>
      </w:r>
    </w:p>
    <w:p w14:paraId="3592F27C" w14:textId="77777777" w:rsidR="00660E7E" w:rsidRPr="00A30FD1" w:rsidRDefault="00660E7E" w:rsidP="00660E7E">
      <w:pPr>
        <w:pStyle w:val="ListParagraph"/>
        <w:spacing w:line="360" w:lineRule="auto"/>
        <w:rPr>
          <w:rFonts w:ascii="Arial" w:hAnsi="Arial" w:cs="Arial"/>
          <w:b/>
          <w:bCs/>
          <w:sz w:val="24"/>
          <w:szCs w:val="24"/>
        </w:rPr>
      </w:pPr>
    </w:p>
    <w:p w14:paraId="616D5C08"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Bloome, J. (2024). </w:t>
      </w:r>
      <w:r w:rsidRPr="00A30FD1">
        <w:rPr>
          <w:rFonts w:ascii="Arial" w:eastAsia="Times New Roman" w:hAnsi="Arial" w:cs="Arial"/>
          <w:i/>
          <w:iCs/>
          <w:kern w:val="0"/>
          <w:lang w:eastAsia="es-ES"/>
          <w14:ligatures w14:val="none"/>
        </w:rPr>
        <w:t>Mastering Change Management: How Culture Drives Successful Transformation - Culture Partners</w:t>
      </w:r>
      <w:r w:rsidRPr="00A30FD1">
        <w:rPr>
          <w:rFonts w:ascii="Arial" w:eastAsia="Times New Roman" w:hAnsi="Arial" w:cs="Arial"/>
          <w:kern w:val="0"/>
          <w:lang w:eastAsia="es-ES"/>
          <w14:ligatures w14:val="none"/>
        </w:rPr>
        <w:t>. [online] Culture Partners. Available at: https://culturepartners.com/insights/mastering-change-management-how-culture-drives-successful-transformation/ [Accessed 21 Nov. 2024].</w:t>
      </w:r>
    </w:p>
    <w:p w14:paraId="3B7088B5"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Emerson, M. (2022). </w:t>
      </w:r>
      <w:r w:rsidRPr="00A30FD1">
        <w:rPr>
          <w:rFonts w:ascii="Arial" w:eastAsia="Times New Roman" w:hAnsi="Arial" w:cs="Arial"/>
          <w:i/>
          <w:iCs/>
          <w:kern w:val="0"/>
          <w:lang w:eastAsia="es-ES"/>
          <w14:ligatures w14:val="none"/>
        </w:rPr>
        <w:t>7 Reasons Why Change Management Strategies Fail and How to Avoid Them</w:t>
      </w:r>
      <w:r w:rsidRPr="00A30FD1">
        <w:rPr>
          <w:rFonts w:ascii="Arial" w:eastAsia="Times New Roman" w:hAnsi="Arial" w:cs="Arial"/>
          <w:kern w:val="0"/>
          <w:lang w:eastAsia="es-ES"/>
          <w14:ligatures w14:val="none"/>
        </w:rPr>
        <w:t>. [online] Professional Development | Harvard DCE. Available at: https://professional.dce.harvard.edu/blog/7-reasons-why-change-management-strategies-fail-and-how-to-avoid-them/ [Accessed 21 Nov. 2024].</w:t>
      </w:r>
    </w:p>
    <w:p w14:paraId="67394D83"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Garner, B. (2024). </w:t>
      </w:r>
      <w:r w:rsidRPr="00A30FD1">
        <w:rPr>
          <w:rFonts w:ascii="Arial" w:eastAsia="Times New Roman" w:hAnsi="Arial" w:cs="Arial"/>
          <w:i/>
          <w:iCs/>
          <w:kern w:val="0"/>
          <w:lang w:eastAsia="es-ES"/>
          <w14:ligatures w14:val="none"/>
        </w:rPr>
        <w:t>What Is a Financial Plan - and How Can I Make One?</w:t>
      </w:r>
      <w:r w:rsidRPr="00A30FD1">
        <w:rPr>
          <w:rFonts w:ascii="Arial" w:eastAsia="Times New Roman" w:hAnsi="Arial" w:cs="Arial"/>
          <w:kern w:val="0"/>
          <w:lang w:eastAsia="es-ES"/>
          <w14:ligatures w14:val="none"/>
        </w:rPr>
        <w:t xml:space="preserve"> [online] Forbes Advisor UK. Available at: https://www.forbes.com/uk/advisor/investing/what-is-a-financial-plan/ [Accessed 22 Nov. 2024].</w:t>
      </w:r>
    </w:p>
    <w:p w14:paraId="1C5F788D"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Henderson, R. and Gulati, R. (2015). </w:t>
      </w:r>
      <w:r w:rsidRPr="00A30FD1">
        <w:rPr>
          <w:rFonts w:ascii="Arial" w:eastAsia="Times New Roman" w:hAnsi="Arial" w:cs="Arial"/>
          <w:i/>
          <w:iCs/>
          <w:kern w:val="0"/>
          <w:lang w:eastAsia="es-ES"/>
          <w14:ligatures w14:val="none"/>
        </w:rPr>
        <w:t>Leading Sustainable Change: an Organizational Perspective</w:t>
      </w:r>
      <w:r w:rsidRPr="00A30FD1">
        <w:rPr>
          <w:rFonts w:ascii="Arial" w:eastAsia="Times New Roman" w:hAnsi="Arial" w:cs="Arial"/>
          <w:kern w:val="0"/>
          <w:lang w:eastAsia="es-ES"/>
          <w14:ligatures w14:val="none"/>
        </w:rPr>
        <w:t>. [online] Oxford: Oxford University Press, pp.81–110. Available at: https://academic.oup.com/book/4416?login=true [Accessed 29 Nov. 2024]. Chapter 4 From Periphery to Core: A Process Model for Embracing Sustainability.</w:t>
      </w:r>
    </w:p>
    <w:p w14:paraId="15A08A86"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Juneja, P. (2019). </w:t>
      </w:r>
      <w:r w:rsidRPr="00A30FD1">
        <w:rPr>
          <w:rFonts w:ascii="Arial" w:eastAsia="Times New Roman" w:hAnsi="Arial" w:cs="Arial"/>
          <w:i/>
          <w:iCs/>
          <w:kern w:val="0"/>
          <w:lang w:eastAsia="es-ES"/>
          <w14:ligatures w14:val="none"/>
        </w:rPr>
        <w:t xml:space="preserve">Kotter’s </w:t>
      </w:r>
      <w:r>
        <w:rPr>
          <w:rFonts w:ascii="Arial" w:eastAsia="Times New Roman" w:hAnsi="Arial" w:cs="Arial"/>
          <w:i/>
          <w:iCs/>
          <w:kern w:val="0"/>
          <w:lang w:eastAsia="es-ES"/>
          <w14:ligatures w14:val="none"/>
        </w:rPr>
        <w:t>8-Step</w:t>
      </w:r>
      <w:r w:rsidRPr="00A30FD1">
        <w:rPr>
          <w:rFonts w:ascii="Arial" w:eastAsia="Times New Roman" w:hAnsi="Arial" w:cs="Arial"/>
          <w:i/>
          <w:iCs/>
          <w:kern w:val="0"/>
          <w:lang w:eastAsia="es-ES"/>
          <w14:ligatures w14:val="none"/>
        </w:rPr>
        <w:t xml:space="preserve"> Model of Change</w:t>
      </w:r>
      <w:r w:rsidRPr="00A30FD1">
        <w:rPr>
          <w:rFonts w:ascii="Arial" w:eastAsia="Times New Roman" w:hAnsi="Arial" w:cs="Arial"/>
          <w:kern w:val="0"/>
          <w:lang w:eastAsia="es-ES"/>
          <w14:ligatures w14:val="none"/>
        </w:rPr>
        <w:t>. [online] Management Study Guide. Available at: https://www.managementstudyguide.com/kotters-8-step-model-of-change.htm [Accessed 18 Nov. 2024].</w:t>
      </w:r>
    </w:p>
    <w:p w14:paraId="4AEEED3A"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Kenney, M., Rouvinen, P. and Zysman, J. (2015). The Digital Disruption and Its Societal Impacts. </w:t>
      </w:r>
      <w:r w:rsidRPr="00A30FD1">
        <w:rPr>
          <w:rFonts w:ascii="Arial" w:eastAsia="Times New Roman" w:hAnsi="Arial" w:cs="Arial"/>
          <w:i/>
          <w:iCs/>
          <w:kern w:val="0"/>
          <w:lang w:eastAsia="es-ES"/>
          <w14:ligatures w14:val="none"/>
        </w:rPr>
        <w:t>Journal of Industry, Competition and Trade</w:t>
      </w:r>
      <w:r w:rsidRPr="00A30FD1">
        <w:rPr>
          <w:rFonts w:ascii="Arial" w:eastAsia="Times New Roman" w:hAnsi="Arial" w:cs="Arial"/>
          <w:kern w:val="0"/>
          <w:lang w:eastAsia="es-ES"/>
          <w14:ligatures w14:val="none"/>
        </w:rPr>
        <w:t>, [online] 15(1), pp.1–4. doi:https://doi.org/10.1007/s10842-014-0187-z.</w:t>
      </w:r>
    </w:p>
    <w:p w14:paraId="4B0FACE6"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Makos, J. (2024). </w:t>
      </w:r>
      <w:r w:rsidRPr="00A30FD1">
        <w:rPr>
          <w:rFonts w:ascii="Arial" w:eastAsia="Times New Roman" w:hAnsi="Arial" w:cs="Arial"/>
          <w:i/>
          <w:iCs/>
          <w:kern w:val="0"/>
          <w:lang w:eastAsia="es-ES"/>
          <w14:ligatures w14:val="none"/>
        </w:rPr>
        <w:t>Lidl PESTLE Analysis: How External Factors Fuel the Retail Giant’s Growth</w:t>
      </w:r>
      <w:r w:rsidRPr="00A30FD1">
        <w:rPr>
          <w:rFonts w:ascii="Arial" w:eastAsia="Times New Roman" w:hAnsi="Arial" w:cs="Arial"/>
          <w:kern w:val="0"/>
          <w:lang w:eastAsia="es-ES"/>
          <w14:ligatures w14:val="none"/>
        </w:rPr>
        <w:t>. [online] PESTLE Analysis. Available at: https://pestleanalysis.com/lidl-pestle-analysis/ [Accessed 21 Nov. 2024].</w:t>
      </w:r>
    </w:p>
    <w:p w14:paraId="3368E3CC"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Marsicano, V. (2024). </w:t>
      </w:r>
      <w:r w:rsidRPr="00A30FD1">
        <w:rPr>
          <w:rFonts w:ascii="Arial" w:eastAsia="Times New Roman" w:hAnsi="Arial" w:cs="Arial"/>
          <w:i/>
          <w:iCs/>
          <w:kern w:val="0"/>
          <w:lang w:eastAsia="es-ES"/>
          <w14:ligatures w14:val="none"/>
        </w:rPr>
        <w:t>The Role of Culture in Organizational Change Management</w:t>
      </w:r>
      <w:r w:rsidRPr="00A30FD1">
        <w:rPr>
          <w:rFonts w:ascii="Arial" w:eastAsia="Times New Roman" w:hAnsi="Arial" w:cs="Arial"/>
          <w:kern w:val="0"/>
          <w:lang w:eastAsia="es-ES"/>
          <w14:ligatures w14:val="none"/>
        </w:rPr>
        <w:t>. [online] And Change. Available at: https://www.andchange.com/the-role-of-culture-in-organizational-change-management/ [Accessed 21 Nov. 2024].</w:t>
      </w:r>
    </w:p>
    <w:p w14:paraId="59F7E6B2"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val="sv-SE" w:eastAsia="es-ES"/>
          <w14:ligatures w14:val="none"/>
        </w:rPr>
        <w:lastRenderedPageBreak/>
        <w:t xml:space="preserve">Miranda, D. and Bottorff, C. (2021). </w:t>
      </w:r>
      <w:r w:rsidRPr="00A30FD1">
        <w:rPr>
          <w:rFonts w:ascii="Arial" w:eastAsia="Times New Roman" w:hAnsi="Arial" w:cs="Arial"/>
          <w:i/>
          <w:iCs/>
          <w:kern w:val="0"/>
          <w:lang w:eastAsia="es-ES"/>
          <w14:ligatures w14:val="none"/>
        </w:rPr>
        <w:t>The Four Principles of Change Management</w:t>
      </w:r>
      <w:r w:rsidRPr="00A30FD1">
        <w:rPr>
          <w:rFonts w:ascii="Arial" w:eastAsia="Times New Roman" w:hAnsi="Arial" w:cs="Arial"/>
          <w:kern w:val="0"/>
          <w:lang w:eastAsia="es-ES"/>
          <w14:ligatures w14:val="none"/>
        </w:rPr>
        <w:t>. [online] Forbes Advisor. Available at: https://www.forbes.com/advisor/business/principles-of-change-management/ [Accessed 21 Nov. 2024].</w:t>
      </w:r>
    </w:p>
    <w:p w14:paraId="165A0F7C"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MIT OpenCourseWare (2020). </w:t>
      </w:r>
      <w:r w:rsidRPr="00A30FD1">
        <w:rPr>
          <w:rFonts w:ascii="Arial" w:eastAsia="Times New Roman" w:hAnsi="Arial" w:cs="Arial"/>
          <w:i/>
          <w:iCs/>
          <w:kern w:val="0"/>
          <w:lang w:eastAsia="es-ES"/>
          <w14:ligatures w14:val="none"/>
        </w:rPr>
        <w:t>20. Uncertainty</w:t>
      </w:r>
      <w:r w:rsidRPr="00A30FD1">
        <w:rPr>
          <w:rFonts w:ascii="Arial" w:eastAsia="Times New Roman" w:hAnsi="Arial" w:cs="Arial"/>
          <w:kern w:val="0"/>
          <w:lang w:eastAsia="es-ES"/>
          <w14:ligatures w14:val="none"/>
        </w:rPr>
        <w:t>. [online] YouTube. Available at: https://www.youtube.com/watch?v=a9Uz7tXETq4 [Accessed 21 Nov. 2024].</w:t>
      </w:r>
    </w:p>
    <w:p w14:paraId="1810D334"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Murphy, E. (2018). </w:t>
      </w:r>
      <w:r w:rsidRPr="00A30FD1">
        <w:rPr>
          <w:rFonts w:ascii="Arial" w:eastAsia="Times New Roman" w:hAnsi="Arial" w:cs="Arial"/>
          <w:i/>
          <w:iCs/>
          <w:kern w:val="0"/>
          <w:lang w:eastAsia="es-ES"/>
          <w14:ligatures w14:val="none"/>
        </w:rPr>
        <w:t>Lidl Porter Five Forces Analysis</w:t>
      </w:r>
      <w:r w:rsidRPr="00A30FD1">
        <w:rPr>
          <w:rFonts w:ascii="Arial" w:eastAsia="Times New Roman" w:hAnsi="Arial" w:cs="Arial"/>
          <w:kern w:val="0"/>
          <w:lang w:eastAsia="es-ES"/>
          <w14:ligatures w14:val="none"/>
        </w:rPr>
        <w:t>. [online] Essay48. Available at: https://www.essay48.com/term-paper/13726-Lidl-Porter-Five-Forces [Accessed 21 Nov. 2024].</w:t>
      </w:r>
    </w:p>
    <w:p w14:paraId="58832C7C"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Novak, J. (2023). </w:t>
      </w:r>
      <w:r w:rsidRPr="00A30FD1">
        <w:rPr>
          <w:rFonts w:ascii="Arial" w:eastAsia="Times New Roman" w:hAnsi="Arial" w:cs="Arial"/>
          <w:i/>
          <w:iCs/>
          <w:kern w:val="0"/>
          <w:lang w:eastAsia="es-ES"/>
          <w14:ligatures w14:val="none"/>
        </w:rPr>
        <w:t>CRM Implementation 10 Step Guide – Forbes Advisor</w:t>
      </w:r>
      <w:r w:rsidRPr="00A30FD1">
        <w:rPr>
          <w:rFonts w:ascii="Arial" w:eastAsia="Times New Roman" w:hAnsi="Arial" w:cs="Arial"/>
          <w:kern w:val="0"/>
          <w:lang w:eastAsia="es-ES"/>
          <w14:ligatures w14:val="none"/>
        </w:rPr>
        <w:t>. [online] www.forbes.com. Available at: https://www.forbes.com/advisor/business/crm-implementation/ [Accessed 21 Nov. 2024].</w:t>
      </w:r>
    </w:p>
    <w:p w14:paraId="3B4E6C89"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Scherer, M. (2022). </w:t>
      </w:r>
      <w:r w:rsidRPr="00A30FD1">
        <w:rPr>
          <w:rFonts w:ascii="Arial" w:eastAsia="Times New Roman" w:hAnsi="Arial" w:cs="Arial"/>
          <w:i/>
          <w:iCs/>
          <w:kern w:val="0"/>
          <w:lang w:eastAsia="es-ES"/>
          <w14:ligatures w14:val="none"/>
        </w:rPr>
        <w:t>Understanding the ADKAR Change Management Model</w:t>
      </w:r>
      <w:r w:rsidRPr="00A30FD1">
        <w:rPr>
          <w:rFonts w:ascii="Arial" w:eastAsia="Times New Roman" w:hAnsi="Arial" w:cs="Arial"/>
          <w:kern w:val="0"/>
          <w:lang w:eastAsia="es-ES"/>
          <w14:ligatures w14:val="none"/>
        </w:rPr>
        <w:t>. [online] Business Management Daily. Available at: https://www.businessmanagementdaily.com/68279/understanding-the-adkar-change-management-model/ [Accessed 21 Nov. 2024].</w:t>
      </w:r>
    </w:p>
    <w:p w14:paraId="4AA6954B"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Strategists, C. (2024). </w:t>
      </w:r>
      <w:r w:rsidRPr="00A30FD1">
        <w:rPr>
          <w:rFonts w:ascii="Arial" w:eastAsia="Times New Roman" w:hAnsi="Arial" w:cs="Arial"/>
          <w:i/>
          <w:iCs/>
          <w:kern w:val="0"/>
          <w:lang w:eastAsia="es-ES"/>
          <w14:ligatures w14:val="none"/>
        </w:rPr>
        <w:t>Effective Leadership Styles for Change Management</w:t>
      </w:r>
      <w:r w:rsidRPr="00A30FD1">
        <w:rPr>
          <w:rFonts w:ascii="Arial" w:eastAsia="Times New Roman" w:hAnsi="Arial" w:cs="Arial"/>
          <w:kern w:val="0"/>
          <w:lang w:eastAsia="es-ES"/>
          <w14:ligatures w14:val="none"/>
        </w:rPr>
        <w:t>. [online] Change Strategists. Available at: https://changestrategists.com/change-management-and-leadership-styles/ [Accessed 21 Nov. 2024].</w:t>
      </w:r>
    </w:p>
    <w:p w14:paraId="73BA29B2"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The Schwarz Group (2024). </w:t>
      </w:r>
      <w:r w:rsidRPr="00A30FD1">
        <w:rPr>
          <w:rFonts w:ascii="Arial" w:eastAsia="Times New Roman" w:hAnsi="Arial" w:cs="Arial"/>
          <w:i/>
          <w:iCs/>
          <w:kern w:val="0"/>
          <w:lang w:eastAsia="es-ES"/>
          <w14:ligatures w14:val="none"/>
        </w:rPr>
        <w:t>SPOT THE DIFFERENCE: BIG SWITCH TO LIDL SHELVES - Lidl Great Britain</w:t>
      </w:r>
      <w:r w:rsidRPr="00A30FD1">
        <w:rPr>
          <w:rFonts w:ascii="Arial" w:eastAsia="Times New Roman" w:hAnsi="Arial" w:cs="Arial"/>
          <w:kern w:val="0"/>
          <w:lang w:eastAsia="es-ES"/>
          <w14:ligatures w14:val="none"/>
        </w:rPr>
        <w:t>. [online] corporate.lidl.co.uk. Available at: https://corporate.lidl.co.uk/media-centre/pressreleases/2024/esl-release [Accessed 21 Nov. 2024].</w:t>
      </w:r>
    </w:p>
    <w:p w14:paraId="47DE8E7F"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The Strategy Story (2023). </w:t>
      </w:r>
      <w:r w:rsidRPr="00A30FD1">
        <w:rPr>
          <w:rFonts w:ascii="Arial" w:eastAsia="Times New Roman" w:hAnsi="Arial" w:cs="Arial"/>
          <w:i/>
          <w:iCs/>
          <w:kern w:val="0"/>
          <w:lang w:eastAsia="es-ES"/>
          <w14:ligatures w14:val="none"/>
        </w:rPr>
        <w:t>Lidl SWOT Analysis</w:t>
      </w:r>
      <w:r w:rsidRPr="00A30FD1">
        <w:rPr>
          <w:rFonts w:ascii="Arial" w:eastAsia="Times New Roman" w:hAnsi="Arial" w:cs="Arial"/>
          <w:kern w:val="0"/>
          <w:lang w:eastAsia="es-ES"/>
          <w14:ligatures w14:val="none"/>
        </w:rPr>
        <w:t>. [online] The Strategy Story. Available at: https://thestrategystory.com/blog/lidl-swot-analysis/ [Accessed 21 Nov. 2024].</w:t>
      </w:r>
    </w:p>
    <w:p w14:paraId="400D694A" w14:textId="77777777" w:rsidR="00660E7E" w:rsidRPr="00A30FD1" w:rsidRDefault="00660E7E" w:rsidP="00660E7E">
      <w:pPr>
        <w:spacing w:after="240" w:line="360" w:lineRule="auto"/>
        <w:jc w:val="both"/>
        <w:rPr>
          <w:rFonts w:ascii="Arial" w:eastAsia="Times New Roman" w:hAnsi="Arial" w:cs="Arial"/>
          <w:kern w:val="0"/>
          <w:lang w:eastAsia="es-ES"/>
          <w14:ligatures w14:val="none"/>
        </w:rPr>
      </w:pPr>
      <w:r w:rsidRPr="00A30FD1">
        <w:rPr>
          <w:rFonts w:ascii="Arial" w:eastAsia="Times New Roman" w:hAnsi="Arial" w:cs="Arial"/>
          <w:kern w:val="0"/>
          <w:lang w:eastAsia="es-ES"/>
          <w14:ligatures w14:val="none"/>
        </w:rPr>
        <w:t xml:space="preserve">Thudium, T. (2023). </w:t>
      </w:r>
      <w:r w:rsidRPr="00A30FD1">
        <w:rPr>
          <w:rFonts w:ascii="Arial" w:eastAsia="Times New Roman" w:hAnsi="Arial" w:cs="Arial"/>
          <w:i/>
          <w:iCs/>
          <w:kern w:val="0"/>
          <w:lang w:eastAsia="es-ES"/>
          <w14:ligatures w14:val="none"/>
        </w:rPr>
        <w:t>Lewin’s Change Theory</w:t>
      </w:r>
      <w:r w:rsidRPr="00A30FD1">
        <w:rPr>
          <w:rFonts w:ascii="Arial" w:eastAsia="Times New Roman" w:hAnsi="Arial" w:cs="Arial"/>
          <w:kern w:val="0"/>
          <w:lang w:eastAsia="es-ES"/>
          <w14:ligatures w14:val="none"/>
        </w:rPr>
        <w:t>. [online] Practical Psychology. Available at: https://practicalpie.com/lewins-change-theory/ [Accessed 21 Nov. 2024].</w:t>
      </w:r>
    </w:p>
    <w:p w14:paraId="5D8D1CD7" w14:textId="77777777" w:rsidR="00660E7E" w:rsidRPr="000A7AAF" w:rsidRDefault="00660E7E" w:rsidP="00660E7E">
      <w:pPr>
        <w:spacing w:line="360" w:lineRule="auto"/>
        <w:jc w:val="both"/>
        <w:rPr>
          <w:rFonts w:ascii="Arial" w:hAnsi="Arial" w:cs="Arial"/>
          <w:b/>
          <w:bCs/>
          <w:sz w:val="24"/>
          <w:szCs w:val="24"/>
        </w:rPr>
      </w:pPr>
    </w:p>
    <w:p w14:paraId="09983F99" w14:textId="77777777" w:rsidR="00660E7E" w:rsidRPr="00872FBB" w:rsidRDefault="00660E7E" w:rsidP="00660E7E">
      <w:pPr>
        <w:spacing w:line="360" w:lineRule="auto"/>
        <w:jc w:val="both"/>
        <w:rPr>
          <w:rFonts w:ascii="Arial" w:hAnsi="Arial" w:cs="Arial"/>
          <w:b/>
          <w:bCs/>
          <w:sz w:val="24"/>
          <w:szCs w:val="24"/>
        </w:rPr>
      </w:pPr>
    </w:p>
    <w:p w14:paraId="0977FC33" w14:textId="77777777" w:rsidR="00E75774" w:rsidRDefault="00E75774" w:rsidP="002B76D6">
      <w:pPr>
        <w:spacing w:line="360" w:lineRule="auto"/>
        <w:jc w:val="both"/>
        <w:rPr>
          <w:rFonts w:ascii="Arial" w:hAnsi="Arial" w:cs="Arial"/>
        </w:rPr>
      </w:pPr>
    </w:p>
    <w:p w14:paraId="0E32173D" w14:textId="77777777" w:rsidR="00660E7E" w:rsidRDefault="00660E7E" w:rsidP="002B76D6">
      <w:pPr>
        <w:spacing w:line="360" w:lineRule="auto"/>
        <w:jc w:val="both"/>
        <w:rPr>
          <w:rFonts w:ascii="Arial" w:hAnsi="Arial" w:cs="Arial"/>
        </w:rPr>
      </w:pPr>
    </w:p>
    <w:p w14:paraId="7E491177" w14:textId="77777777" w:rsidR="00E75774" w:rsidRPr="00A30FD1" w:rsidRDefault="00E75774" w:rsidP="002B76D6">
      <w:pPr>
        <w:spacing w:line="360" w:lineRule="auto"/>
        <w:jc w:val="both"/>
        <w:rPr>
          <w:rFonts w:ascii="Arial" w:hAnsi="Arial" w:cs="Arial"/>
        </w:rPr>
      </w:pPr>
    </w:p>
    <w:p w14:paraId="3F7F31C5" w14:textId="1819C150" w:rsidR="00FA112C" w:rsidRDefault="00674724" w:rsidP="001303AD">
      <w:pPr>
        <w:pStyle w:val="ListParagraph"/>
        <w:numPr>
          <w:ilvl w:val="0"/>
          <w:numId w:val="55"/>
        </w:numPr>
        <w:spacing w:line="360" w:lineRule="auto"/>
        <w:jc w:val="center"/>
        <w:rPr>
          <w:rFonts w:ascii="Arial" w:hAnsi="Arial" w:cs="Arial"/>
          <w:b/>
          <w:bCs/>
          <w:sz w:val="24"/>
          <w:szCs w:val="24"/>
        </w:rPr>
      </w:pPr>
      <w:r w:rsidRPr="00674724">
        <w:rPr>
          <w:rFonts w:ascii="Arial" w:hAnsi="Arial" w:cs="Arial"/>
          <w:b/>
          <w:bCs/>
          <w:sz w:val="24"/>
          <w:szCs w:val="24"/>
        </w:rPr>
        <w:t>Appendix</w:t>
      </w:r>
    </w:p>
    <w:p w14:paraId="3A6FD093" w14:textId="304EF9F3" w:rsidR="00FC737F" w:rsidRPr="002E2D9C" w:rsidRDefault="00FC737F" w:rsidP="002E2D9C">
      <w:pPr>
        <w:spacing w:before="100" w:beforeAutospacing="1" w:after="100" w:afterAutospacing="1" w:line="360" w:lineRule="auto"/>
        <w:jc w:val="both"/>
        <w:rPr>
          <w:rFonts w:ascii="Arial" w:eastAsia="Times New Roman" w:hAnsi="Arial" w:cs="Arial"/>
          <w:kern w:val="0"/>
          <w:lang w:eastAsia="es-ES"/>
          <w14:ligatures w14:val="none"/>
        </w:rPr>
      </w:pPr>
    </w:p>
    <w:tbl>
      <w:tblPr>
        <w:tblStyle w:val="TableGrid"/>
        <w:tblW w:w="0" w:type="auto"/>
        <w:tblLook w:val="04A0" w:firstRow="1" w:lastRow="0" w:firstColumn="1" w:lastColumn="0" w:noHBand="0" w:noVBand="1"/>
      </w:tblPr>
      <w:tblGrid>
        <w:gridCol w:w="3602"/>
        <w:gridCol w:w="4970"/>
      </w:tblGrid>
      <w:tr w:rsidR="00FC737F" w:rsidRPr="00A30FD1" w14:paraId="7E8885E5" w14:textId="77777777" w:rsidTr="00EB134B">
        <w:trPr>
          <w:trHeight w:val="188"/>
        </w:trPr>
        <w:tc>
          <w:tcPr>
            <w:tcW w:w="3602" w:type="dxa"/>
            <w:hideMark/>
          </w:tcPr>
          <w:p w14:paraId="6EA17CB4" w14:textId="49F2F9E9" w:rsidR="00FC737F" w:rsidRPr="00A30FD1" w:rsidRDefault="00FC737F" w:rsidP="00960DCB">
            <w:pPr>
              <w:spacing w:before="100" w:beforeAutospacing="1" w:after="100" w:afterAutospacing="1"/>
              <w:jc w:val="center"/>
              <w:rPr>
                <w:rFonts w:eastAsia="Times New Roman" w:cs="Arial"/>
                <w:b/>
                <w:bCs/>
                <w:kern w:val="0"/>
                <w:lang w:eastAsia="es-ES"/>
                <w14:ligatures w14:val="none"/>
              </w:rPr>
            </w:pPr>
            <w:r w:rsidRPr="00A30FD1">
              <w:rPr>
                <w:rFonts w:eastAsia="Times New Roman" w:cs="Arial"/>
                <w:b/>
                <w:bCs/>
                <w:kern w:val="0"/>
                <w:lang w:eastAsia="es-ES"/>
                <w14:ligatures w14:val="none"/>
              </w:rPr>
              <w:t>Strengths</w:t>
            </w:r>
          </w:p>
        </w:tc>
        <w:tc>
          <w:tcPr>
            <w:tcW w:w="4970" w:type="dxa"/>
            <w:hideMark/>
          </w:tcPr>
          <w:p w14:paraId="4439F569" w14:textId="77777777" w:rsidR="00FC737F" w:rsidRPr="00A30FD1" w:rsidRDefault="00FC737F" w:rsidP="00960DCB">
            <w:pPr>
              <w:spacing w:before="100" w:beforeAutospacing="1" w:after="100" w:afterAutospacing="1"/>
              <w:jc w:val="center"/>
              <w:rPr>
                <w:rFonts w:eastAsia="Times New Roman" w:cs="Arial"/>
                <w:b/>
                <w:bCs/>
                <w:kern w:val="0"/>
                <w:lang w:eastAsia="es-ES"/>
                <w14:ligatures w14:val="none"/>
              </w:rPr>
            </w:pPr>
            <w:r w:rsidRPr="00A30FD1">
              <w:rPr>
                <w:rFonts w:eastAsia="Times New Roman" w:cs="Arial"/>
                <w:b/>
                <w:bCs/>
                <w:kern w:val="0"/>
                <w:lang w:eastAsia="es-ES"/>
                <w14:ligatures w14:val="none"/>
              </w:rPr>
              <w:t>Weaknesses</w:t>
            </w:r>
          </w:p>
        </w:tc>
      </w:tr>
      <w:tr w:rsidR="00FC737F" w:rsidRPr="00A30FD1" w14:paraId="568F6008" w14:textId="77777777" w:rsidTr="00EB134B">
        <w:trPr>
          <w:trHeight w:val="627"/>
        </w:trPr>
        <w:tc>
          <w:tcPr>
            <w:tcW w:w="3602" w:type="dxa"/>
            <w:hideMark/>
          </w:tcPr>
          <w:p w14:paraId="5685B0B4"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Strong brand recognition and market presence in the UK</w:t>
            </w:r>
          </w:p>
        </w:tc>
        <w:tc>
          <w:tcPr>
            <w:tcW w:w="4970" w:type="dxa"/>
            <w:hideMark/>
          </w:tcPr>
          <w:p w14:paraId="61D8D5CF"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Limited online retail presence compared to competitors</w:t>
            </w:r>
          </w:p>
        </w:tc>
      </w:tr>
      <w:tr w:rsidR="00FC737F" w:rsidRPr="00A30FD1" w14:paraId="31891261" w14:textId="77777777" w:rsidTr="00EB134B">
        <w:trPr>
          <w:trHeight w:val="562"/>
        </w:trPr>
        <w:tc>
          <w:tcPr>
            <w:tcW w:w="3602" w:type="dxa"/>
            <w:hideMark/>
          </w:tcPr>
          <w:p w14:paraId="5563FA15"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Efficient supply chain and cost-effective operations</w:t>
            </w:r>
          </w:p>
        </w:tc>
        <w:tc>
          <w:tcPr>
            <w:tcW w:w="4970" w:type="dxa"/>
            <w:hideMark/>
          </w:tcPr>
          <w:p w14:paraId="777DD609"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Perception issues related to product quality among certain segments</w:t>
            </w:r>
          </w:p>
        </w:tc>
      </w:tr>
      <w:tr w:rsidR="00FC737F" w:rsidRPr="00A30FD1" w14:paraId="7AED5536" w14:textId="77777777" w:rsidTr="00EB134B">
        <w:trPr>
          <w:trHeight w:val="502"/>
        </w:trPr>
        <w:tc>
          <w:tcPr>
            <w:tcW w:w="3602" w:type="dxa"/>
            <w:hideMark/>
          </w:tcPr>
          <w:p w14:paraId="7292D77F"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Commitment to sustainability and corporate social responsibility</w:t>
            </w:r>
          </w:p>
        </w:tc>
        <w:tc>
          <w:tcPr>
            <w:tcW w:w="4970" w:type="dxa"/>
            <w:hideMark/>
          </w:tcPr>
          <w:p w14:paraId="06620F30" w14:textId="77777777" w:rsidR="00FC737F" w:rsidRPr="00A30FD1" w:rsidRDefault="00FC737F" w:rsidP="00960DCB">
            <w:pPr>
              <w:spacing w:before="100" w:beforeAutospacing="1" w:after="100" w:afterAutospacing="1"/>
              <w:jc w:val="both"/>
              <w:rPr>
                <w:rFonts w:eastAsia="Times New Roman" w:cs="Arial"/>
                <w:b/>
                <w:bCs/>
                <w:kern w:val="0"/>
                <w:lang w:eastAsia="es-ES"/>
                <w14:ligatures w14:val="none"/>
              </w:rPr>
            </w:pPr>
          </w:p>
        </w:tc>
      </w:tr>
      <w:tr w:rsidR="00FC737F" w:rsidRPr="00A30FD1" w14:paraId="20A73BB0" w14:textId="77777777" w:rsidTr="00EB134B">
        <w:trPr>
          <w:trHeight w:val="378"/>
        </w:trPr>
        <w:tc>
          <w:tcPr>
            <w:tcW w:w="3602" w:type="dxa"/>
            <w:hideMark/>
          </w:tcPr>
          <w:p w14:paraId="7DEB0255" w14:textId="77777777" w:rsidR="00FC737F" w:rsidRPr="00A30FD1" w:rsidRDefault="00FC737F" w:rsidP="00960DCB">
            <w:pPr>
              <w:spacing w:before="100" w:beforeAutospacing="1" w:after="100" w:afterAutospacing="1"/>
              <w:jc w:val="center"/>
              <w:rPr>
                <w:rFonts w:eastAsia="Times New Roman" w:cs="Arial"/>
                <w:b/>
                <w:bCs/>
                <w:kern w:val="0"/>
                <w:lang w:eastAsia="es-ES"/>
                <w14:ligatures w14:val="none"/>
              </w:rPr>
            </w:pPr>
            <w:r w:rsidRPr="00A30FD1">
              <w:rPr>
                <w:rFonts w:eastAsia="Times New Roman" w:cs="Arial"/>
                <w:b/>
                <w:bCs/>
                <w:kern w:val="0"/>
                <w:lang w:eastAsia="es-ES"/>
                <w14:ligatures w14:val="none"/>
              </w:rPr>
              <w:t>Opportunities</w:t>
            </w:r>
          </w:p>
        </w:tc>
        <w:tc>
          <w:tcPr>
            <w:tcW w:w="4970" w:type="dxa"/>
            <w:hideMark/>
          </w:tcPr>
          <w:p w14:paraId="3BC571B0" w14:textId="77777777" w:rsidR="00FC737F" w:rsidRPr="00A30FD1" w:rsidRDefault="00FC737F" w:rsidP="00960DCB">
            <w:pPr>
              <w:spacing w:before="100" w:beforeAutospacing="1" w:after="100" w:afterAutospacing="1"/>
              <w:jc w:val="center"/>
              <w:rPr>
                <w:rFonts w:eastAsia="Times New Roman" w:cs="Arial"/>
                <w:b/>
                <w:bCs/>
                <w:kern w:val="0"/>
                <w:lang w:eastAsia="es-ES"/>
                <w14:ligatures w14:val="none"/>
              </w:rPr>
            </w:pPr>
            <w:r w:rsidRPr="00A30FD1">
              <w:rPr>
                <w:rFonts w:eastAsia="Times New Roman" w:cs="Arial"/>
                <w:b/>
                <w:bCs/>
                <w:kern w:val="0"/>
                <w:lang w:eastAsia="es-ES"/>
                <w14:ligatures w14:val="none"/>
              </w:rPr>
              <w:t>Threats</w:t>
            </w:r>
          </w:p>
        </w:tc>
      </w:tr>
      <w:tr w:rsidR="00FC737F" w:rsidRPr="00A30FD1" w14:paraId="6AA3B77A" w14:textId="77777777" w:rsidTr="00EB134B">
        <w:trPr>
          <w:trHeight w:val="562"/>
        </w:trPr>
        <w:tc>
          <w:tcPr>
            <w:tcW w:w="3602" w:type="dxa"/>
            <w:hideMark/>
          </w:tcPr>
          <w:p w14:paraId="4AA9A51B"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Expansion into new geographic markets and product categories</w:t>
            </w:r>
          </w:p>
        </w:tc>
        <w:tc>
          <w:tcPr>
            <w:tcW w:w="4970" w:type="dxa"/>
            <w:hideMark/>
          </w:tcPr>
          <w:p w14:paraId="692FD24D"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Intensified competition from other discount retailers and online players</w:t>
            </w:r>
          </w:p>
        </w:tc>
      </w:tr>
      <w:tr w:rsidR="00FC737F" w:rsidRPr="00A30FD1" w14:paraId="770E8AD1" w14:textId="77777777" w:rsidTr="00EB134B">
        <w:trPr>
          <w:trHeight w:val="555"/>
        </w:trPr>
        <w:tc>
          <w:tcPr>
            <w:tcW w:w="3602" w:type="dxa"/>
            <w:hideMark/>
          </w:tcPr>
          <w:p w14:paraId="25C2A58E"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Leveraging digital technologies for better customer experience</w:t>
            </w:r>
          </w:p>
        </w:tc>
        <w:tc>
          <w:tcPr>
            <w:tcW w:w="4970" w:type="dxa"/>
            <w:hideMark/>
          </w:tcPr>
          <w:p w14:paraId="3755F115"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Economic downturns affecting consumer spending</w:t>
            </w:r>
          </w:p>
        </w:tc>
      </w:tr>
      <w:tr w:rsidR="00FC737F" w:rsidRPr="00A30FD1" w14:paraId="258CD57C" w14:textId="77777777" w:rsidTr="00EB134B">
        <w:trPr>
          <w:trHeight w:val="489"/>
        </w:trPr>
        <w:tc>
          <w:tcPr>
            <w:tcW w:w="3602" w:type="dxa"/>
            <w:hideMark/>
          </w:tcPr>
          <w:p w14:paraId="03F06C1D"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Partnerships and collaborations to strengthen market position</w:t>
            </w:r>
          </w:p>
        </w:tc>
        <w:tc>
          <w:tcPr>
            <w:tcW w:w="4970" w:type="dxa"/>
            <w:hideMark/>
          </w:tcPr>
          <w:p w14:paraId="39705580" w14:textId="77777777" w:rsidR="00FC737F" w:rsidRPr="00A30FD1" w:rsidRDefault="00FC737F" w:rsidP="00960DCB">
            <w:pPr>
              <w:spacing w:before="100" w:beforeAutospacing="1" w:after="100" w:afterAutospacing="1"/>
              <w:jc w:val="both"/>
              <w:rPr>
                <w:rFonts w:eastAsia="Times New Roman" w:cs="Arial"/>
                <w:kern w:val="0"/>
                <w:lang w:eastAsia="es-ES"/>
                <w14:ligatures w14:val="none"/>
              </w:rPr>
            </w:pPr>
            <w:r w:rsidRPr="00A30FD1">
              <w:rPr>
                <w:rFonts w:eastAsia="Times New Roman" w:cs="Arial"/>
                <w:kern w:val="0"/>
                <w:lang w:eastAsia="es-ES"/>
                <w14:ligatures w14:val="none"/>
              </w:rPr>
              <w:t>Regulatory changes impacting operations and profitability</w:t>
            </w:r>
          </w:p>
        </w:tc>
      </w:tr>
    </w:tbl>
    <w:p w14:paraId="365C6DB4" w14:textId="49ECC8A3" w:rsidR="00764BA6" w:rsidRPr="00F45194" w:rsidRDefault="00F45194" w:rsidP="00764BA6">
      <w:pPr>
        <w:spacing w:before="100" w:beforeAutospacing="1" w:after="100" w:afterAutospacing="1" w:line="360" w:lineRule="auto"/>
        <w:jc w:val="both"/>
        <w:rPr>
          <w:rFonts w:ascii="Arial" w:eastAsia="Times New Roman" w:hAnsi="Arial" w:cs="Arial"/>
          <w:kern w:val="0"/>
          <w:lang w:eastAsia="es-ES"/>
          <w14:ligatures w14:val="none"/>
        </w:rPr>
      </w:pPr>
      <w:r w:rsidRPr="00F45194">
        <w:rPr>
          <w:rFonts w:ascii="Arial" w:eastAsia="Times New Roman" w:hAnsi="Arial" w:cs="Arial"/>
          <w:kern w:val="0"/>
          <w:lang w:eastAsia="es-ES"/>
          <w14:ligatures w14:val="none"/>
        </w:rPr>
        <w:t xml:space="preserve">SWOT Analysis </w:t>
      </w:r>
    </w:p>
    <w:p w14:paraId="41EAB173" w14:textId="1E8CC214" w:rsidR="00575E35" w:rsidRPr="00A30FD1" w:rsidRDefault="00575E35" w:rsidP="00FC737F">
      <w:pPr>
        <w:spacing w:before="100" w:beforeAutospacing="1" w:after="100" w:afterAutospacing="1" w:line="240" w:lineRule="auto"/>
        <w:jc w:val="both"/>
        <w:rPr>
          <w:rFonts w:ascii="Arial" w:eastAsia="Times New Roman" w:hAnsi="Arial" w:cs="Arial"/>
          <w:kern w:val="0"/>
          <w:lang w:eastAsia="es-ES"/>
          <w14:ligatures w14:val="none"/>
        </w:rPr>
      </w:pPr>
      <w:r w:rsidRPr="00A30FD1">
        <w:rPr>
          <w:rFonts w:ascii="Arial" w:hAnsi="Arial" w:cs="Arial"/>
          <w:noProof/>
        </w:rPr>
        <w:drawing>
          <wp:inline distT="0" distB="0" distL="0" distR="0" wp14:anchorId="18FE4086" wp14:editId="6CFE248D">
            <wp:extent cx="5379719" cy="2540000"/>
            <wp:effectExtent l="0" t="0" r="0" b="0"/>
            <wp:docPr id="12207792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0605" cy="2554582"/>
                    </a:xfrm>
                    <a:prstGeom prst="rect">
                      <a:avLst/>
                    </a:prstGeom>
                    <a:noFill/>
                    <a:ln>
                      <a:noFill/>
                    </a:ln>
                  </pic:spPr>
                </pic:pic>
              </a:graphicData>
            </a:graphic>
          </wp:inline>
        </w:drawing>
      </w:r>
    </w:p>
    <w:p w14:paraId="6446868C" w14:textId="59F1F181" w:rsidR="00764BA6" w:rsidRPr="00286A47" w:rsidRDefault="00F45194" w:rsidP="00286A47">
      <w:pPr>
        <w:spacing w:before="100" w:beforeAutospacing="1" w:after="100" w:afterAutospacing="1" w:line="360" w:lineRule="auto"/>
        <w:jc w:val="both"/>
        <w:rPr>
          <w:rFonts w:ascii="Arial" w:eastAsia="Times New Roman" w:hAnsi="Arial" w:cs="Arial"/>
          <w:kern w:val="0"/>
          <w:lang w:eastAsia="es-ES"/>
          <w14:ligatures w14:val="none"/>
        </w:rPr>
      </w:pPr>
      <w:r w:rsidRPr="00F45194">
        <w:rPr>
          <w:rFonts w:ascii="Arial" w:eastAsia="Times New Roman" w:hAnsi="Arial" w:cs="Arial"/>
          <w:kern w:val="0"/>
          <w:lang w:eastAsia="es-ES"/>
          <w14:ligatures w14:val="none"/>
        </w:rPr>
        <w:t xml:space="preserve">PESTLE Analysis </w:t>
      </w:r>
    </w:p>
    <w:p w14:paraId="46BD4A95" w14:textId="77777777" w:rsidR="00764BA6" w:rsidRDefault="00764BA6" w:rsidP="00FC7875">
      <w:pPr>
        <w:spacing w:line="360" w:lineRule="auto"/>
        <w:ind w:left="360"/>
        <w:rPr>
          <w:rFonts w:ascii="Arial" w:hAnsi="Arial" w:cs="Arial"/>
          <w:b/>
          <w:bCs/>
          <w:sz w:val="24"/>
          <w:szCs w:val="24"/>
        </w:rPr>
      </w:pPr>
    </w:p>
    <w:p w14:paraId="64EDC4CA" w14:textId="2A4AA67F" w:rsidR="00FC7875" w:rsidRPr="00FC7875" w:rsidRDefault="00FC7875" w:rsidP="00FC7875">
      <w:pPr>
        <w:spacing w:line="360" w:lineRule="auto"/>
        <w:ind w:left="360"/>
        <w:rPr>
          <w:rFonts w:ascii="Arial" w:hAnsi="Arial" w:cs="Arial"/>
          <w:b/>
          <w:bCs/>
          <w:sz w:val="24"/>
          <w:szCs w:val="24"/>
        </w:rPr>
      </w:pPr>
      <w:r w:rsidRPr="00FC7875">
        <w:rPr>
          <w:rFonts w:ascii="Arial" w:hAnsi="Arial" w:cs="Arial"/>
          <w:b/>
          <w:bCs/>
          <w:sz w:val="24"/>
          <w:szCs w:val="24"/>
        </w:rPr>
        <w:lastRenderedPageBreak/>
        <w:t xml:space="preserve">Porter Five Forces Analysis </w:t>
      </w:r>
    </w:p>
    <w:p w14:paraId="0D715FE4" w14:textId="77777777" w:rsidR="00FC7875" w:rsidRPr="00FC737F" w:rsidRDefault="00FC7875" w:rsidP="00FC737F">
      <w:pPr>
        <w:spacing w:line="360" w:lineRule="auto"/>
        <w:ind w:left="360"/>
        <w:rPr>
          <w:rFonts w:ascii="Arial" w:hAnsi="Arial" w:cs="Arial"/>
          <w:b/>
          <w:bCs/>
          <w:sz w:val="24"/>
          <w:szCs w:val="24"/>
        </w:rPr>
      </w:pPr>
    </w:p>
    <w:p w14:paraId="22E22D09" w14:textId="71817B79" w:rsidR="00606499" w:rsidRPr="00606499" w:rsidRDefault="00606499" w:rsidP="00FC7875">
      <w:pPr>
        <w:spacing w:line="360" w:lineRule="auto"/>
        <w:rPr>
          <w:rFonts w:ascii="Arial" w:hAnsi="Arial" w:cs="Arial"/>
          <w:b/>
          <w:bCs/>
          <w:sz w:val="24"/>
          <w:szCs w:val="24"/>
        </w:rPr>
      </w:pPr>
      <w:r w:rsidRPr="00A30FD1">
        <w:rPr>
          <w:rFonts w:ascii="Arial" w:eastAsia="Times New Roman" w:hAnsi="Arial" w:cs="Arial"/>
          <w:noProof/>
          <w:lang w:eastAsia="es-ES"/>
        </w:rPr>
        <w:drawing>
          <wp:inline distT="0" distB="0" distL="0" distR="0" wp14:anchorId="666BE102" wp14:editId="53A3F147">
            <wp:extent cx="5289550" cy="2941721"/>
            <wp:effectExtent l="0" t="0" r="0" b="0"/>
            <wp:docPr id="7172133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02646" cy="2949004"/>
                    </a:xfrm>
                    <a:prstGeom prst="rect">
                      <a:avLst/>
                    </a:prstGeom>
                    <a:noFill/>
                    <a:ln>
                      <a:noFill/>
                    </a:ln>
                  </pic:spPr>
                </pic:pic>
              </a:graphicData>
            </a:graphic>
          </wp:inline>
        </w:drawing>
      </w:r>
    </w:p>
    <w:p w14:paraId="11864769" w14:textId="77777777" w:rsidR="00FA112C" w:rsidRDefault="00FA112C" w:rsidP="002B76D6">
      <w:pPr>
        <w:spacing w:line="360" w:lineRule="auto"/>
        <w:jc w:val="both"/>
        <w:rPr>
          <w:rFonts w:ascii="Arial" w:hAnsi="Arial" w:cs="Arial"/>
        </w:rPr>
      </w:pPr>
    </w:p>
    <w:p w14:paraId="0481B495" w14:textId="77777777" w:rsidR="00A30FD1" w:rsidRDefault="00A30FD1" w:rsidP="002B76D6">
      <w:pPr>
        <w:spacing w:line="360" w:lineRule="auto"/>
        <w:jc w:val="both"/>
        <w:rPr>
          <w:rFonts w:ascii="Arial" w:hAnsi="Arial" w:cs="Arial"/>
        </w:rPr>
      </w:pPr>
    </w:p>
    <w:p w14:paraId="436256CE" w14:textId="30239719" w:rsidR="00A30FD1" w:rsidRDefault="00E54A0F" w:rsidP="002B76D6">
      <w:pPr>
        <w:spacing w:line="360" w:lineRule="auto"/>
        <w:jc w:val="both"/>
        <w:rPr>
          <w:rFonts w:ascii="Arial" w:hAnsi="Arial" w:cs="Arial"/>
        </w:rPr>
      </w:pPr>
      <w:r w:rsidRPr="009B7C41">
        <w:rPr>
          <w:rFonts w:ascii="Arial" w:eastAsia="Times New Roman" w:hAnsi="Arial" w:cs="Arial"/>
          <w:noProof/>
          <w:kern w:val="0"/>
          <w:lang w:eastAsia="es-ES"/>
          <w14:ligatures w14:val="none"/>
        </w:rPr>
        <w:drawing>
          <wp:inline distT="0" distB="0" distL="0" distR="0" wp14:anchorId="6068641C" wp14:editId="10447972">
            <wp:extent cx="5320665" cy="2546350"/>
            <wp:effectExtent l="0" t="0" r="0" b="0"/>
            <wp:docPr id="611128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33796" cy="2600492"/>
                    </a:xfrm>
                    <a:prstGeom prst="rect">
                      <a:avLst/>
                    </a:prstGeom>
                    <a:noFill/>
                    <a:ln>
                      <a:noFill/>
                    </a:ln>
                  </pic:spPr>
                </pic:pic>
              </a:graphicData>
            </a:graphic>
          </wp:inline>
        </w:drawing>
      </w:r>
    </w:p>
    <w:p w14:paraId="24650D01" w14:textId="38B22982" w:rsidR="00A30FD1" w:rsidRDefault="00E75774" w:rsidP="002B76D6">
      <w:pPr>
        <w:spacing w:line="360" w:lineRule="auto"/>
        <w:jc w:val="both"/>
        <w:rPr>
          <w:rFonts w:ascii="Arial" w:hAnsi="Arial" w:cs="Arial"/>
        </w:rPr>
      </w:pPr>
      <w:r>
        <w:rPr>
          <w:rFonts w:ascii="Arial" w:hAnsi="Arial" w:cs="Arial"/>
        </w:rPr>
        <w:t>ADKAR Model</w:t>
      </w:r>
    </w:p>
    <w:p w14:paraId="388DCD50" w14:textId="77777777" w:rsidR="00A30FD1" w:rsidRDefault="00A30FD1" w:rsidP="002B76D6">
      <w:pPr>
        <w:spacing w:line="360" w:lineRule="auto"/>
        <w:jc w:val="both"/>
        <w:rPr>
          <w:rFonts w:ascii="Arial" w:hAnsi="Arial" w:cs="Arial"/>
        </w:rPr>
      </w:pPr>
    </w:p>
    <w:p w14:paraId="0CE4FF05" w14:textId="77777777" w:rsidR="003053A8" w:rsidRDefault="003053A8" w:rsidP="002B76D6">
      <w:pPr>
        <w:spacing w:line="360" w:lineRule="auto"/>
        <w:jc w:val="both"/>
        <w:rPr>
          <w:rFonts w:ascii="Arial" w:hAnsi="Arial" w:cs="Arial"/>
        </w:rPr>
      </w:pPr>
    </w:p>
    <w:p w14:paraId="5F8C27DF" w14:textId="77777777" w:rsidR="003053A8" w:rsidRDefault="003053A8" w:rsidP="002B76D6">
      <w:pPr>
        <w:spacing w:line="360" w:lineRule="auto"/>
        <w:jc w:val="both"/>
        <w:rPr>
          <w:rFonts w:ascii="Arial" w:hAnsi="Arial" w:cs="Arial"/>
        </w:rPr>
      </w:pPr>
    </w:p>
    <w:p w14:paraId="30203156" w14:textId="0675BE9A" w:rsidR="003053A8" w:rsidRPr="003053A8" w:rsidRDefault="003053A8" w:rsidP="003053A8">
      <w:pPr>
        <w:spacing w:line="360" w:lineRule="auto"/>
        <w:jc w:val="both"/>
        <w:rPr>
          <w:rFonts w:ascii="Arial" w:hAnsi="Arial" w:cs="Arial"/>
          <w:lang w:val="es-ES"/>
        </w:rPr>
      </w:pPr>
      <w:r w:rsidRPr="003053A8">
        <w:rPr>
          <w:rFonts w:ascii="Arial" w:hAnsi="Arial" w:cs="Arial"/>
          <w:lang w:val="es-ES"/>
        </w:rPr>
        <w:lastRenderedPageBreak/>
        <w:drawing>
          <wp:inline distT="0" distB="0" distL="0" distR="0" wp14:anchorId="41F005ED" wp14:editId="42BC7DC0">
            <wp:extent cx="5400040" cy="3665855"/>
            <wp:effectExtent l="0" t="0" r="0" b="0"/>
            <wp:docPr id="1927381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040" cy="3665855"/>
                    </a:xfrm>
                    <a:prstGeom prst="rect">
                      <a:avLst/>
                    </a:prstGeom>
                    <a:noFill/>
                    <a:ln>
                      <a:noFill/>
                    </a:ln>
                  </pic:spPr>
                </pic:pic>
              </a:graphicData>
            </a:graphic>
          </wp:inline>
        </w:drawing>
      </w:r>
    </w:p>
    <w:p w14:paraId="668D02FC" w14:textId="5C458832" w:rsidR="0055109E" w:rsidRPr="0055109E" w:rsidRDefault="0055109E" w:rsidP="0055109E">
      <w:pPr>
        <w:spacing w:line="360" w:lineRule="auto"/>
        <w:jc w:val="both"/>
        <w:rPr>
          <w:rFonts w:ascii="Arial" w:hAnsi="Arial" w:cs="Arial"/>
          <w:lang w:val="es-ES"/>
        </w:rPr>
      </w:pPr>
      <w:r w:rsidRPr="0055109E">
        <w:rPr>
          <w:rFonts w:ascii="Arial" w:hAnsi="Arial" w:cs="Arial"/>
          <w:lang w:val="es-ES"/>
        </w:rPr>
        <w:drawing>
          <wp:inline distT="0" distB="0" distL="0" distR="0" wp14:anchorId="1B27F274" wp14:editId="1528127B">
            <wp:extent cx="5400040" cy="4450715"/>
            <wp:effectExtent l="0" t="0" r="0" b="0"/>
            <wp:docPr id="21272975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00040" cy="4450715"/>
                    </a:xfrm>
                    <a:prstGeom prst="rect">
                      <a:avLst/>
                    </a:prstGeom>
                    <a:noFill/>
                    <a:ln>
                      <a:noFill/>
                    </a:ln>
                  </pic:spPr>
                </pic:pic>
              </a:graphicData>
            </a:graphic>
          </wp:inline>
        </w:drawing>
      </w:r>
    </w:p>
    <w:p w14:paraId="74817AF8" w14:textId="77777777" w:rsidR="003053A8" w:rsidRDefault="003053A8" w:rsidP="002B76D6">
      <w:pPr>
        <w:spacing w:line="360" w:lineRule="auto"/>
        <w:jc w:val="both"/>
        <w:rPr>
          <w:rFonts w:ascii="Arial" w:hAnsi="Arial" w:cs="Arial"/>
        </w:rPr>
      </w:pPr>
    </w:p>
    <w:p w14:paraId="2E1608B0" w14:textId="62E0601B" w:rsidR="006F2D59" w:rsidRPr="006F2D59" w:rsidRDefault="006F2D59" w:rsidP="006F2D59">
      <w:pPr>
        <w:spacing w:line="360" w:lineRule="auto"/>
        <w:jc w:val="both"/>
        <w:rPr>
          <w:rFonts w:ascii="Arial" w:hAnsi="Arial" w:cs="Arial"/>
          <w:lang w:val="es-ES"/>
        </w:rPr>
      </w:pPr>
      <w:r w:rsidRPr="006F2D59">
        <w:rPr>
          <w:rFonts w:ascii="Arial" w:hAnsi="Arial" w:cs="Arial"/>
          <w:lang w:val="es-ES"/>
        </w:rPr>
        <w:lastRenderedPageBreak/>
        <w:drawing>
          <wp:inline distT="0" distB="0" distL="0" distR="0" wp14:anchorId="493FC283" wp14:editId="19C7EEC7">
            <wp:extent cx="5400040" cy="4022090"/>
            <wp:effectExtent l="0" t="0" r="0" b="0"/>
            <wp:docPr id="6703230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00040" cy="4022090"/>
                    </a:xfrm>
                    <a:prstGeom prst="rect">
                      <a:avLst/>
                    </a:prstGeom>
                    <a:noFill/>
                    <a:ln>
                      <a:noFill/>
                    </a:ln>
                  </pic:spPr>
                </pic:pic>
              </a:graphicData>
            </a:graphic>
          </wp:inline>
        </w:drawing>
      </w:r>
    </w:p>
    <w:p w14:paraId="41559D65" w14:textId="77777777" w:rsidR="00A30FD1" w:rsidRPr="00A30FD1" w:rsidRDefault="00A30FD1" w:rsidP="002B76D6">
      <w:pPr>
        <w:spacing w:line="360" w:lineRule="auto"/>
        <w:jc w:val="both"/>
        <w:rPr>
          <w:rFonts w:ascii="Arial" w:hAnsi="Arial" w:cs="Arial"/>
        </w:rPr>
      </w:pPr>
    </w:p>
    <w:sectPr w:rsidR="00A30FD1" w:rsidRPr="00A30FD1" w:rsidSect="00035F7F">
      <w:headerReference w:type="default" r:id="rId22"/>
      <w:footerReference w:type="default" r:id="rId23"/>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F4F2A1" w14:textId="77777777" w:rsidR="004D3FF7" w:rsidRPr="00A30FD1" w:rsidRDefault="004D3FF7" w:rsidP="00F4700A">
      <w:pPr>
        <w:spacing w:after="0" w:line="240" w:lineRule="auto"/>
      </w:pPr>
      <w:r w:rsidRPr="00A30FD1">
        <w:separator/>
      </w:r>
    </w:p>
  </w:endnote>
  <w:endnote w:type="continuationSeparator" w:id="0">
    <w:p w14:paraId="6DBDA8EF" w14:textId="77777777" w:rsidR="004D3FF7" w:rsidRPr="00A30FD1" w:rsidRDefault="004D3FF7" w:rsidP="00F4700A">
      <w:pPr>
        <w:spacing w:after="0" w:line="240" w:lineRule="auto"/>
      </w:pPr>
      <w:r w:rsidRPr="00A30FD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7FD8A" w14:textId="2603F7CD" w:rsidR="005B5645" w:rsidRPr="00A30FD1" w:rsidRDefault="005B5645" w:rsidP="005F0613">
    <w:pPr>
      <w:rPr>
        <w:color w:val="7F7F7F" w:themeColor="text1" w:themeTint="80"/>
      </w:rPr>
    </w:pPr>
  </w:p>
  <w:sdt>
    <w:sdtPr>
      <w:rPr>
        <w:rFonts w:ascii="Arial" w:hAnsi="Arial" w:cs="Arial"/>
        <w:color w:val="000000" w:themeColor="text1"/>
        <w:sz w:val="20"/>
        <w:szCs w:val="20"/>
      </w:rPr>
      <w:alias w:val="Date"/>
      <w:tag w:val=""/>
      <w:id w:val="-1063724354"/>
      <w:dataBinding w:prefixMappings="xmlns:ns0='http://schemas.microsoft.com/office/2006/coverPageProps' " w:xpath="/ns0:CoverPageProperties[1]/ns0:PublishDate[1]" w:storeItemID="{55AF091B-3C7A-41E3-B477-F2FDAA23CFDA}"/>
      <w:date w:fullDate="2024-12-08T00:00:00Z">
        <w:dateFormat w:val="MMMM d, yyyy"/>
        <w:lid w:val="en-US"/>
        <w:storeMappedDataAs w:val="dateTime"/>
        <w:calendar w:val="gregorian"/>
      </w:date>
    </w:sdtPr>
    <w:sdtContent>
      <w:p w14:paraId="7F74E6DE" w14:textId="37FB5EEB" w:rsidR="0092384A" w:rsidRPr="0060291B" w:rsidRDefault="00496D39" w:rsidP="0092384A">
        <w:pPr>
          <w:rPr>
            <w:rFonts w:ascii="Arial" w:hAnsi="Arial" w:cs="Arial"/>
            <w:color w:val="4472C4" w:themeColor="accent1"/>
            <w:sz w:val="20"/>
            <w:szCs w:val="20"/>
          </w:rPr>
        </w:pPr>
        <w:r w:rsidRPr="0060291B">
          <w:rPr>
            <w:rFonts w:ascii="Arial" w:hAnsi="Arial" w:cs="Arial"/>
            <w:color w:val="000000" w:themeColor="text1"/>
            <w:sz w:val="20"/>
            <w:szCs w:val="20"/>
            <w:lang w:val="en-US"/>
          </w:rPr>
          <w:t>December 8, 2024</w:t>
        </w:r>
      </w:p>
    </w:sdtContent>
  </w:sdt>
  <w:p w14:paraId="0656AE4F" w14:textId="6824E16D" w:rsidR="001A5C8F" w:rsidRPr="00A30FD1" w:rsidRDefault="00000000">
    <w:pPr>
      <w:pStyle w:val="Footer"/>
      <w:rPr>
        <w:rFonts w:ascii="Arial" w:hAnsi="Arial" w:cs="Arial"/>
        <w:color w:val="4472C4" w:themeColor="accent1"/>
        <w:sz w:val="20"/>
        <w:szCs w:val="20"/>
      </w:rPr>
    </w:pPr>
    <w:r>
      <w:pict w14:anchorId="1D1D9E99">
        <v:rect id="Rectangle 45" o:spid="_x0000_s1025"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style="mso-next-textbox:#Rectangle 45">
            <w:txbxContent>
              <w:p w14:paraId="61572E34" w14:textId="77777777" w:rsidR="000C3BE1" w:rsidRPr="0092384A" w:rsidRDefault="000C3BE1">
                <w:pPr>
                  <w:jc w:val="right"/>
                  <w:rPr>
                    <w:rFonts w:ascii="Arial" w:hAnsi="Arial" w:cs="Arial"/>
                    <w:color w:val="FFFFFF" w:themeColor="background1"/>
                    <w:sz w:val="20"/>
                    <w:szCs w:val="20"/>
                  </w:rPr>
                </w:pPr>
                <w:r w:rsidRPr="0092384A">
                  <w:rPr>
                    <w:rFonts w:ascii="Arial" w:hAnsi="Arial" w:cs="Arial"/>
                    <w:color w:val="FFFFFF" w:themeColor="background1"/>
                    <w:sz w:val="20"/>
                    <w:szCs w:val="20"/>
                  </w:rPr>
                  <w:fldChar w:fldCharType="begin"/>
                </w:r>
                <w:r w:rsidRPr="0092384A">
                  <w:rPr>
                    <w:rFonts w:ascii="Arial" w:hAnsi="Arial" w:cs="Arial"/>
                    <w:color w:val="FFFFFF" w:themeColor="background1"/>
                    <w:sz w:val="20"/>
                    <w:szCs w:val="20"/>
                  </w:rPr>
                  <w:instrText xml:space="preserve"> PAGE   \* MERGEFORMAT </w:instrText>
                </w:r>
                <w:r w:rsidRPr="0092384A">
                  <w:rPr>
                    <w:rFonts w:ascii="Arial" w:hAnsi="Arial" w:cs="Arial"/>
                    <w:color w:val="FFFFFF" w:themeColor="background1"/>
                    <w:sz w:val="20"/>
                    <w:szCs w:val="20"/>
                  </w:rPr>
                  <w:fldChar w:fldCharType="separate"/>
                </w:r>
                <w:r w:rsidRPr="0092384A">
                  <w:rPr>
                    <w:rFonts w:ascii="Arial" w:hAnsi="Arial" w:cs="Arial"/>
                    <w:color w:val="FFFFFF" w:themeColor="background1"/>
                    <w:sz w:val="20"/>
                    <w:szCs w:val="20"/>
                  </w:rPr>
                  <w:t>2</w:t>
                </w:r>
                <w:r w:rsidRPr="0092384A">
                  <w:rPr>
                    <w:rFonts w:ascii="Arial" w:hAnsi="Arial" w:cs="Arial"/>
                    <w:color w:val="FFFFFF" w:themeColor="background1"/>
                    <w:sz w:val="20"/>
                    <w:szCs w:val="20"/>
                  </w:rPr>
                  <w:fldChar w:fldCharType="end"/>
                </w:r>
              </w:p>
            </w:txbxContent>
          </v:textbox>
          <w10:wrap type="square" anchorx="margin" anchory="margin"/>
        </v:rect>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15A1DE" w14:textId="77777777" w:rsidR="004D3FF7" w:rsidRPr="00A30FD1" w:rsidRDefault="004D3FF7" w:rsidP="00F4700A">
      <w:pPr>
        <w:spacing w:after="0" w:line="240" w:lineRule="auto"/>
      </w:pPr>
      <w:r w:rsidRPr="00A30FD1">
        <w:separator/>
      </w:r>
    </w:p>
  </w:footnote>
  <w:footnote w:type="continuationSeparator" w:id="0">
    <w:p w14:paraId="2A0DEB8C" w14:textId="77777777" w:rsidR="004D3FF7" w:rsidRPr="00A30FD1" w:rsidRDefault="004D3FF7" w:rsidP="00F4700A">
      <w:pPr>
        <w:spacing w:after="0" w:line="240" w:lineRule="auto"/>
      </w:pPr>
      <w:r w:rsidRPr="00A30FD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F31B1" w14:textId="4CD7F548" w:rsidR="00581A76" w:rsidRPr="00A30FD1" w:rsidRDefault="00000000">
    <w:pPr>
      <w:pStyle w:val="Header"/>
      <w:jc w:val="right"/>
      <w:rPr>
        <w:color w:val="4472C4" w:themeColor="accent1"/>
      </w:rPr>
    </w:pPr>
    <w:sdt>
      <w:sdtPr>
        <w:rPr>
          <w:rFonts w:ascii="Arial" w:hAnsi="Arial" w:cs="Arial"/>
          <w:color w:val="4472C4" w:themeColor="accent1"/>
          <w:sz w:val="20"/>
          <w:szCs w:val="20"/>
        </w:rPr>
        <w:alias w:val="Título"/>
        <w:tag w:val=""/>
        <w:id w:val="664756013"/>
        <w:placeholder>
          <w:docPart w:val="C070312DE3C14A73B2D24D7970BCA25A"/>
        </w:placeholder>
        <w:dataBinding w:prefixMappings="xmlns:ns0='http://purl.org/dc/elements/1.1/' xmlns:ns1='http://schemas.openxmlformats.org/package/2006/metadata/core-properties' " w:xpath="/ns1:coreProperties[1]/ns0:title[1]" w:storeItemID="{6C3C8BC8-F283-45AE-878A-BAB7291924A1}"/>
        <w:text/>
      </w:sdtPr>
      <w:sdtContent>
        <w:r w:rsidR="00581A76" w:rsidRPr="00A30FD1">
          <w:rPr>
            <w:rFonts w:ascii="Arial" w:hAnsi="Arial" w:cs="Arial"/>
            <w:color w:val="4472C4" w:themeColor="accent1"/>
            <w:sz w:val="20"/>
            <w:szCs w:val="20"/>
          </w:rPr>
          <w:t>A Change Management Plan</w:t>
        </w:r>
      </w:sdtContent>
    </w:sdt>
    <w:r w:rsidR="00581A76" w:rsidRPr="00A30FD1">
      <w:rPr>
        <w:color w:val="4472C4" w:themeColor="accent1"/>
      </w:rPr>
      <w:t xml:space="preserve">                                                                                              </w:t>
    </w:r>
    <w:sdt>
      <w:sdtPr>
        <w:rPr>
          <w:rFonts w:ascii="Arial" w:hAnsi="Arial" w:cs="Arial"/>
          <w:color w:val="4472C4" w:themeColor="accent1"/>
          <w:sz w:val="20"/>
          <w:szCs w:val="20"/>
        </w:rPr>
        <w:alias w:val="Autor"/>
        <w:tag w:val=""/>
        <w:id w:val="-1677181147"/>
        <w:placeholder>
          <w:docPart w:val="EF85B6515AD7409EB0C3B8DD778631F0"/>
        </w:placeholder>
        <w:dataBinding w:prefixMappings="xmlns:ns0='http://purl.org/dc/elements/1.1/' xmlns:ns1='http://schemas.openxmlformats.org/package/2006/metadata/core-properties' " w:xpath="/ns1:coreProperties[1]/ns0:creator[1]" w:storeItemID="{6C3C8BC8-F283-45AE-878A-BAB7291924A1}"/>
        <w:text/>
      </w:sdtPr>
      <w:sdtContent>
        <w:r w:rsidR="00581A76" w:rsidRPr="00A30FD1">
          <w:rPr>
            <w:rFonts w:ascii="Arial" w:hAnsi="Arial" w:cs="Arial"/>
            <w:color w:val="4472C4" w:themeColor="accent1"/>
            <w:sz w:val="20"/>
            <w:szCs w:val="20"/>
          </w:rPr>
          <w:t>Diego Torres</w:t>
        </w:r>
      </w:sdtContent>
    </w:sdt>
  </w:p>
  <w:p w14:paraId="1AF7E3EB" w14:textId="77777777" w:rsidR="001A4996" w:rsidRPr="00A30FD1" w:rsidRDefault="001A49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A02E0"/>
    <w:multiLevelType w:val="hybridMultilevel"/>
    <w:tmpl w:val="463032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1127DC"/>
    <w:multiLevelType w:val="multilevel"/>
    <w:tmpl w:val="BF3C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B3C15"/>
    <w:multiLevelType w:val="multilevel"/>
    <w:tmpl w:val="5A64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155D6"/>
    <w:multiLevelType w:val="multilevel"/>
    <w:tmpl w:val="7658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83915"/>
    <w:multiLevelType w:val="multilevel"/>
    <w:tmpl w:val="37AA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03704"/>
    <w:multiLevelType w:val="multilevel"/>
    <w:tmpl w:val="C20CE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1455CF"/>
    <w:multiLevelType w:val="multilevel"/>
    <w:tmpl w:val="6D444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EA41BB"/>
    <w:multiLevelType w:val="multilevel"/>
    <w:tmpl w:val="BCBA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76381"/>
    <w:multiLevelType w:val="multilevel"/>
    <w:tmpl w:val="1066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F1211E"/>
    <w:multiLevelType w:val="multilevel"/>
    <w:tmpl w:val="63621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0E7687"/>
    <w:multiLevelType w:val="multilevel"/>
    <w:tmpl w:val="D4B0F916"/>
    <w:lvl w:ilvl="0">
      <w:start w:val="8"/>
      <w:numFmt w:val="decimal"/>
      <w:lvlText w:val="%1"/>
      <w:lvlJc w:val="left"/>
      <w:pPr>
        <w:ind w:left="480" w:hanging="480"/>
      </w:pPr>
      <w:rPr>
        <w:rFonts w:eastAsiaTheme="minorHAnsi" w:hint="default"/>
        <w:b/>
      </w:rPr>
    </w:lvl>
    <w:lvl w:ilvl="1">
      <w:start w:val="1"/>
      <w:numFmt w:val="decimal"/>
      <w:lvlText w:val="%1.%2"/>
      <w:lvlJc w:val="left"/>
      <w:pPr>
        <w:ind w:left="480" w:hanging="480"/>
      </w:pPr>
      <w:rPr>
        <w:rFonts w:eastAsiaTheme="minorHAnsi" w:hint="default"/>
        <w:b/>
      </w:rPr>
    </w:lvl>
    <w:lvl w:ilvl="2">
      <w:start w:val="2"/>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11" w15:restartNumberingAfterBreak="0">
    <w:nsid w:val="151A3A54"/>
    <w:multiLevelType w:val="multilevel"/>
    <w:tmpl w:val="D74C374A"/>
    <w:lvl w:ilvl="0">
      <w:start w:val="8"/>
      <w:numFmt w:val="decimal"/>
      <w:lvlText w:val="%1"/>
      <w:lvlJc w:val="left"/>
      <w:pPr>
        <w:ind w:left="480" w:hanging="480"/>
      </w:pPr>
      <w:rPr>
        <w:rFonts w:eastAsiaTheme="minorHAnsi" w:hint="default"/>
        <w:b/>
      </w:rPr>
    </w:lvl>
    <w:lvl w:ilvl="1">
      <w:start w:val="1"/>
      <w:numFmt w:val="decimal"/>
      <w:lvlText w:val="%1.%2"/>
      <w:lvlJc w:val="left"/>
      <w:pPr>
        <w:ind w:left="480" w:hanging="480"/>
      </w:pPr>
      <w:rPr>
        <w:rFonts w:eastAsiaTheme="minorHAnsi" w:hint="default"/>
        <w:b/>
      </w:rPr>
    </w:lvl>
    <w:lvl w:ilvl="2">
      <w:start w:val="2"/>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12" w15:restartNumberingAfterBreak="0">
    <w:nsid w:val="18610972"/>
    <w:multiLevelType w:val="multilevel"/>
    <w:tmpl w:val="0DA8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802307"/>
    <w:multiLevelType w:val="multilevel"/>
    <w:tmpl w:val="F07C5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C21B84"/>
    <w:multiLevelType w:val="multilevel"/>
    <w:tmpl w:val="7BCE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421510"/>
    <w:multiLevelType w:val="multilevel"/>
    <w:tmpl w:val="62ACD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252FA2"/>
    <w:multiLevelType w:val="multilevel"/>
    <w:tmpl w:val="343E7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9335F7"/>
    <w:multiLevelType w:val="multilevel"/>
    <w:tmpl w:val="FF82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D36594"/>
    <w:multiLevelType w:val="hybridMultilevel"/>
    <w:tmpl w:val="CA48E23A"/>
    <w:lvl w:ilvl="0" w:tplc="83B41B8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24B3228C"/>
    <w:multiLevelType w:val="multilevel"/>
    <w:tmpl w:val="12B865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EB0181"/>
    <w:multiLevelType w:val="multilevel"/>
    <w:tmpl w:val="E312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BF13C6"/>
    <w:multiLevelType w:val="multilevel"/>
    <w:tmpl w:val="A8FA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AB09C1"/>
    <w:multiLevelType w:val="multilevel"/>
    <w:tmpl w:val="DD72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D52873"/>
    <w:multiLevelType w:val="multilevel"/>
    <w:tmpl w:val="1406839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26786D"/>
    <w:multiLevelType w:val="multilevel"/>
    <w:tmpl w:val="9D10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900AC2"/>
    <w:multiLevelType w:val="multilevel"/>
    <w:tmpl w:val="C5165BEC"/>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3BC65986"/>
    <w:multiLevelType w:val="hybridMultilevel"/>
    <w:tmpl w:val="0744003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2755634"/>
    <w:multiLevelType w:val="hybridMultilevel"/>
    <w:tmpl w:val="A202A2D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43D09AA"/>
    <w:multiLevelType w:val="multilevel"/>
    <w:tmpl w:val="E828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32546A"/>
    <w:multiLevelType w:val="multilevel"/>
    <w:tmpl w:val="4BC8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2D5EFB"/>
    <w:multiLevelType w:val="multilevel"/>
    <w:tmpl w:val="30266BC2"/>
    <w:lvl w:ilvl="0">
      <w:start w:val="8"/>
      <w:numFmt w:val="decimal"/>
      <w:lvlText w:val="%1"/>
      <w:lvlJc w:val="left"/>
      <w:pPr>
        <w:ind w:left="530" w:hanging="530"/>
      </w:pPr>
      <w:rPr>
        <w:rFonts w:hint="default"/>
        <w:b/>
      </w:rPr>
    </w:lvl>
    <w:lvl w:ilvl="1">
      <w:start w:val="1"/>
      <w:numFmt w:val="decimal"/>
      <w:lvlText w:val="%1.%2"/>
      <w:lvlJc w:val="left"/>
      <w:pPr>
        <w:ind w:left="530" w:hanging="53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49AA5299"/>
    <w:multiLevelType w:val="hybridMultilevel"/>
    <w:tmpl w:val="426A452C"/>
    <w:lvl w:ilvl="0" w:tplc="31C6D450">
      <w:numFmt w:val="bullet"/>
      <w:lvlText w:val="-"/>
      <w:lvlJc w:val="left"/>
      <w:pPr>
        <w:ind w:left="540" w:hanging="360"/>
      </w:pPr>
      <w:rPr>
        <w:rFonts w:ascii="Arial" w:eastAsiaTheme="minorHAnsi" w:hAnsi="Arial" w:cs="Arial" w:hint="default"/>
        <w:b w:val="0"/>
        <w:bCs w:val="0"/>
      </w:rPr>
    </w:lvl>
    <w:lvl w:ilvl="1" w:tplc="0C0A0003" w:tentative="1">
      <w:start w:val="1"/>
      <w:numFmt w:val="bullet"/>
      <w:lvlText w:val="o"/>
      <w:lvlJc w:val="left"/>
      <w:pPr>
        <w:ind w:left="1260" w:hanging="360"/>
      </w:pPr>
      <w:rPr>
        <w:rFonts w:ascii="Courier New" w:hAnsi="Courier New" w:cs="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cs="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cs="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32" w15:restartNumberingAfterBreak="0">
    <w:nsid w:val="4D92198D"/>
    <w:multiLevelType w:val="hybridMultilevel"/>
    <w:tmpl w:val="2A22D2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F96704F"/>
    <w:multiLevelType w:val="multilevel"/>
    <w:tmpl w:val="871C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557B3C"/>
    <w:multiLevelType w:val="multilevel"/>
    <w:tmpl w:val="0ED6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583730"/>
    <w:multiLevelType w:val="multilevel"/>
    <w:tmpl w:val="C108F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2CA5716"/>
    <w:multiLevelType w:val="hybridMultilevel"/>
    <w:tmpl w:val="98A0C70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30B1650"/>
    <w:multiLevelType w:val="hybridMultilevel"/>
    <w:tmpl w:val="4B86A95A"/>
    <w:lvl w:ilvl="0" w:tplc="FFFFFFFF">
      <w:start w:val="9"/>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7EA6591"/>
    <w:multiLevelType w:val="multilevel"/>
    <w:tmpl w:val="5C7ED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9FF67A7"/>
    <w:multiLevelType w:val="multilevel"/>
    <w:tmpl w:val="6466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7E6242"/>
    <w:multiLevelType w:val="multilevel"/>
    <w:tmpl w:val="9CEA5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863B2A"/>
    <w:multiLevelType w:val="multilevel"/>
    <w:tmpl w:val="F53E0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D6F43BD"/>
    <w:multiLevelType w:val="multilevel"/>
    <w:tmpl w:val="D4705A3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187469D"/>
    <w:multiLevelType w:val="multilevel"/>
    <w:tmpl w:val="5384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EF25C5"/>
    <w:multiLevelType w:val="multilevel"/>
    <w:tmpl w:val="54B2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052F5A"/>
    <w:multiLevelType w:val="hybridMultilevel"/>
    <w:tmpl w:val="4B86A95A"/>
    <w:lvl w:ilvl="0" w:tplc="FFFFFFFF">
      <w:start w:val="9"/>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54B4328"/>
    <w:multiLevelType w:val="multilevel"/>
    <w:tmpl w:val="2F5C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B150F2"/>
    <w:multiLevelType w:val="multilevel"/>
    <w:tmpl w:val="24BA4368"/>
    <w:lvl w:ilvl="0">
      <w:start w:val="8"/>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6ACC5537"/>
    <w:multiLevelType w:val="hybridMultilevel"/>
    <w:tmpl w:val="66AE77B0"/>
    <w:lvl w:ilvl="0" w:tplc="28C472D2">
      <w:start w:val="3"/>
      <w:numFmt w:val="decimal"/>
      <w:lvlText w:val="%1."/>
      <w:lvlJc w:val="left"/>
      <w:pPr>
        <w:ind w:left="720" w:hanging="360"/>
      </w:pPr>
      <w:rPr>
        <w:rFonts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6D8A0EF6"/>
    <w:multiLevelType w:val="multilevel"/>
    <w:tmpl w:val="1378343A"/>
    <w:lvl w:ilvl="0">
      <w:start w:val="1"/>
      <w:numFmt w:val="decimal"/>
      <w:lvlText w:val="%1."/>
      <w:lvlJc w:val="left"/>
      <w:pPr>
        <w:ind w:left="720" w:hanging="360"/>
      </w:pPr>
      <w:rPr>
        <w:rFonts w:hint="default"/>
        <w:b/>
        <w:bCs/>
      </w:rPr>
    </w:lvl>
    <w:lvl w:ilvl="1">
      <w:start w:val="4"/>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50" w15:restartNumberingAfterBreak="0">
    <w:nsid w:val="719D5802"/>
    <w:multiLevelType w:val="hybridMultilevel"/>
    <w:tmpl w:val="4B86A95A"/>
    <w:lvl w:ilvl="0" w:tplc="0C0A000F">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721724C7"/>
    <w:multiLevelType w:val="hybridMultilevel"/>
    <w:tmpl w:val="4FAE33F2"/>
    <w:lvl w:ilvl="0" w:tplc="7BC0F226">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2" w15:restartNumberingAfterBreak="0">
    <w:nsid w:val="72FC7A95"/>
    <w:multiLevelType w:val="multilevel"/>
    <w:tmpl w:val="F4D8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683EE3"/>
    <w:multiLevelType w:val="multilevel"/>
    <w:tmpl w:val="959C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277847"/>
    <w:multiLevelType w:val="multilevel"/>
    <w:tmpl w:val="368C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9D25DB"/>
    <w:multiLevelType w:val="hybridMultilevel"/>
    <w:tmpl w:val="9EB40DE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7E44585B"/>
    <w:multiLevelType w:val="multilevel"/>
    <w:tmpl w:val="D2189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3881280">
    <w:abstractNumId w:val="35"/>
  </w:num>
  <w:num w:numId="2" w16cid:durableId="445738275">
    <w:abstractNumId w:val="38"/>
  </w:num>
  <w:num w:numId="3" w16cid:durableId="907300739">
    <w:abstractNumId w:val="0"/>
  </w:num>
  <w:num w:numId="4" w16cid:durableId="2117410128">
    <w:abstractNumId w:val="31"/>
  </w:num>
  <w:num w:numId="5" w16cid:durableId="654798957">
    <w:abstractNumId w:val="15"/>
  </w:num>
  <w:num w:numId="6" w16cid:durableId="916062462">
    <w:abstractNumId w:val="28"/>
  </w:num>
  <w:num w:numId="7" w16cid:durableId="617223198">
    <w:abstractNumId w:val="29"/>
  </w:num>
  <w:num w:numId="8" w16cid:durableId="1666854320">
    <w:abstractNumId w:val="54"/>
  </w:num>
  <w:num w:numId="9" w16cid:durableId="369040726">
    <w:abstractNumId w:val="44"/>
  </w:num>
  <w:num w:numId="10" w16cid:durableId="1999531287">
    <w:abstractNumId w:val="12"/>
  </w:num>
  <w:num w:numId="11" w16cid:durableId="545065359">
    <w:abstractNumId w:val="33"/>
  </w:num>
  <w:num w:numId="12" w16cid:durableId="1190945447">
    <w:abstractNumId w:val="43"/>
  </w:num>
  <w:num w:numId="13" w16cid:durableId="1117794120">
    <w:abstractNumId w:val="53"/>
  </w:num>
  <w:num w:numId="14" w16cid:durableId="1144616653">
    <w:abstractNumId w:val="14"/>
  </w:num>
  <w:num w:numId="15" w16cid:durableId="1219439391">
    <w:abstractNumId w:val="46"/>
  </w:num>
  <w:num w:numId="16" w16cid:durableId="2036925558">
    <w:abstractNumId w:val="7"/>
  </w:num>
  <w:num w:numId="17" w16cid:durableId="1693457743">
    <w:abstractNumId w:val="40"/>
  </w:num>
  <w:num w:numId="18" w16cid:durableId="1018773312">
    <w:abstractNumId w:val="24"/>
  </w:num>
  <w:num w:numId="19" w16cid:durableId="1168909347">
    <w:abstractNumId w:val="16"/>
  </w:num>
  <w:num w:numId="20" w16cid:durableId="949167791">
    <w:abstractNumId w:val="2"/>
  </w:num>
  <w:num w:numId="21" w16cid:durableId="305863471">
    <w:abstractNumId w:val="41"/>
  </w:num>
  <w:num w:numId="22" w16cid:durableId="585111155">
    <w:abstractNumId w:val="9"/>
  </w:num>
  <w:num w:numId="23" w16cid:durableId="212280717">
    <w:abstractNumId w:val="56"/>
  </w:num>
  <w:num w:numId="24" w16cid:durableId="1520973076">
    <w:abstractNumId w:val="34"/>
  </w:num>
  <w:num w:numId="25" w16cid:durableId="819733903">
    <w:abstractNumId w:val="1"/>
  </w:num>
  <w:num w:numId="26" w16cid:durableId="393356866">
    <w:abstractNumId w:val="5"/>
  </w:num>
  <w:num w:numId="27" w16cid:durableId="782385470">
    <w:abstractNumId w:val="52"/>
  </w:num>
  <w:num w:numId="28" w16cid:durableId="1902710411">
    <w:abstractNumId w:val="20"/>
  </w:num>
  <w:num w:numId="29" w16cid:durableId="1333994965">
    <w:abstractNumId w:val="17"/>
  </w:num>
  <w:num w:numId="30" w16cid:durableId="852651647">
    <w:abstractNumId w:val="18"/>
  </w:num>
  <w:num w:numId="31" w16cid:durableId="1799059070">
    <w:abstractNumId w:val="19"/>
  </w:num>
  <w:num w:numId="32" w16cid:durableId="253130755">
    <w:abstractNumId w:val="6"/>
  </w:num>
  <w:num w:numId="33" w16cid:durableId="334303818">
    <w:abstractNumId w:val="39"/>
  </w:num>
  <w:num w:numId="34" w16cid:durableId="2113622081">
    <w:abstractNumId w:val="13"/>
  </w:num>
  <w:num w:numId="35" w16cid:durableId="1314992417">
    <w:abstractNumId w:val="8"/>
  </w:num>
  <w:num w:numId="36" w16cid:durableId="1110397370">
    <w:abstractNumId w:val="3"/>
  </w:num>
  <w:num w:numId="37" w16cid:durableId="1381594894">
    <w:abstractNumId w:val="4"/>
  </w:num>
  <w:num w:numId="38" w16cid:durableId="963124527">
    <w:abstractNumId w:val="21"/>
  </w:num>
  <w:num w:numId="39" w16cid:durableId="819347511">
    <w:abstractNumId w:val="22"/>
  </w:num>
  <w:num w:numId="40" w16cid:durableId="840117582">
    <w:abstractNumId w:val="51"/>
  </w:num>
  <w:num w:numId="41" w16cid:durableId="537745602">
    <w:abstractNumId w:val="49"/>
  </w:num>
  <w:num w:numId="42" w16cid:durableId="199519654">
    <w:abstractNumId w:val="32"/>
  </w:num>
  <w:num w:numId="43" w16cid:durableId="204761069">
    <w:abstractNumId w:val="26"/>
  </w:num>
  <w:num w:numId="44" w16cid:durableId="968633114">
    <w:abstractNumId w:val="27"/>
  </w:num>
  <w:num w:numId="45" w16cid:durableId="1221987643">
    <w:abstractNumId w:val="36"/>
  </w:num>
  <w:num w:numId="46" w16cid:durableId="1380862083">
    <w:abstractNumId w:val="55"/>
  </w:num>
  <w:num w:numId="47" w16cid:durableId="1117069593">
    <w:abstractNumId w:val="10"/>
  </w:num>
  <w:num w:numId="48" w16cid:durableId="1359887108">
    <w:abstractNumId w:val="11"/>
  </w:num>
  <w:num w:numId="49" w16cid:durableId="1658336292">
    <w:abstractNumId w:val="25"/>
  </w:num>
  <w:num w:numId="50" w16cid:durableId="961766269">
    <w:abstractNumId w:val="30"/>
  </w:num>
  <w:num w:numId="51" w16cid:durableId="1924682892">
    <w:abstractNumId w:val="48"/>
  </w:num>
  <w:num w:numId="52" w16cid:durableId="1929655816">
    <w:abstractNumId w:val="23"/>
  </w:num>
  <w:num w:numId="53" w16cid:durableId="192043139">
    <w:abstractNumId w:val="42"/>
  </w:num>
  <w:num w:numId="54" w16cid:durableId="977535759">
    <w:abstractNumId w:val="47"/>
  </w:num>
  <w:num w:numId="55" w16cid:durableId="498080296">
    <w:abstractNumId w:val="50"/>
  </w:num>
  <w:num w:numId="56" w16cid:durableId="1516772712">
    <w:abstractNumId w:val="45"/>
  </w:num>
  <w:num w:numId="57" w16cid:durableId="68297352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56955"/>
    <w:rsid w:val="0000251B"/>
    <w:rsid w:val="00004FFC"/>
    <w:rsid w:val="0000529C"/>
    <w:rsid w:val="000078F6"/>
    <w:rsid w:val="00022E7B"/>
    <w:rsid w:val="00024B43"/>
    <w:rsid w:val="000264D6"/>
    <w:rsid w:val="00026532"/>
    <w:rsid w:val="00027C28"/>
    <w:rsid w:val="0003133E"/>
    <w:rsid w:val="00031C37"/>
    <w:rsid w:val="00033328"/>
    <w:rsid w:val="00035F7F"/>
    <w:rsid w:val="00036643"/>
    <w:rsid w:val="0003719B"/>
    <w:rsid w:val="00037D96"/>
    <w:rsid w:val="000405F2"/>
    <w:rsid w:val="00040CB2"/>
    <w:rsid w:val="000411AA"/>
    <w:rsid w:val="00041633"/>
    <w:rsid w:val="000429B5"/>
    <w:rsid w:val="00042F03"/>
    <w:rsid w:val="00047A5C"/>
    <w:rsid w:val="00051092"/>
    <w:rsid w:val="00051FFE"/>
    <w:rsid w:val="000524C3"/>
    <w:rsid w:val="00052B25"/>
    <w:rsid w:val="00055531"/>
    <w:rsid w:val="000563D5"/>
    <w:rsid w:val="00056A4D"/>
    <w:rsid w:val="0005771E"/>
    <w:rsid w:val="0006359A"/>
    <w:rsid w:val="0006382F"/>
    <w:rsid w:val="00063F39"/>
    <w:rsid w:val="0006443C"/>
    <w:rsid w:val="00066F7C"/>
    <w:rsid w:val="0006717D"/>
    <w:rsid w:val="00074F3F"/>
    <w:rsid w:val="00075177"/>
    <w:rsid w:val="000753D1"/>
    <w:rsid w:val="0007610C"/>
    <w:rsid w:val="000802EC"/>
    <w:rsid w:val="0008280E"/>
    <w:rsid w:val="00083ED1"/>
    <w:rsid w:val="0008551A"/>
    <w:rsid w:val="0008649D"/>
    <w:rsid w:val="00086664"/>
    <w:rsid w:val="000914B8"/>
    <w:rsid w:val="0009273F"/>
    <w:rsid w:val="00093477"/>
    <w:rsid w:val="00096E37"/>
    <w:rsid w:val="000A02A9"/>
    <w:rsid w:val="000A0AE7"/>
    <w:rsid w:val="000A4D51"/>
    <w:rsid w:val="000A4FB2"/>
    <w:rsid w:val="000A528C"/>
    <w:rsid w:val="000A68F0"/>
    <w:rsid w:val="000A7AAF"/>
    <w:rsid w:val="000B0637"/>
    <w:rsid w:val="000B104A"/>
    <w:rsid w:val="000B3E18"/>
    <w:rsid w:val="000B3F7F"/>
    <w:rsid w:val="000B40AC"/>
    <w:rsid w:val="000B4D91"/>
    <w:rsid w:val="000B586D"/>
    <w:rsid w:val="000B63D9"/>
    <w:rsid w:val="000C1D63"/>
    <w:rsid w:val="000C3BE1"/>
    <w:rsid w:val="000C3D69"/>
    <w:rsid w:val="000C50AE"/>
    <w:rsid w:val="000C60B4"/>
    <w:rsid w:val="000C6395"/>
    <w:rsid w:val="000D0988"/>
    <w:rsid w:val="000D4BFC"/>
    <w:rsid w:val="000D766D"/>
    <w:rsid w:val="000E3EDC"/>
    <w:rsid w:val="000E5AFC"/>
    <w:rsid w:val="000E6276"/>
    <w:rsid w:val="000F2E88"/>
    <w:rsid w:val="000F7ECC"/>
    <w:rsid w:val="00100617"/>
    <w:rsid w:val="0010114A"/>
    <w:rsid w:val="00107A28"/>
    <w:rsid w:val="00112273"/>
    <w:rsid w:val="0011451E"/>
    <w:rsid w:val="001150F3"/>
    <w:rsid w:val="0012179B"/>
    <w:rsid w:val="0012276D"/>
    <w:rsid w:val="001268CF"/>
    <w:rsid w:val="00127DA6"/>
    <w:rsid w:val="001303AD"/>
    <w:rsid w:val="0013153D"/>
    <w:rsid w:val="00133DA2"/>
    <w:rsid w:val="00136A15"/>
    <w:rsid w:val="001375B6"/>
    <w:rsid w:val="001377AC"/>
    <w:rsid w:val="00141440"/>
    <w:rsid w:val="0014146D"/>
    <w:rsid w:val="00141D82"/>
    <w:rsid w:val="001434E7"/>
    <w:rsid w:val="00143D01"/>
    <w:rsid w:val="00146D4C"/>
    <w:rsid w:val="001505F9"/>
    <w:rsid w:val="00152257"/>
    <w:rsid w:val="00154763"/>
    <w:rsid w:val="001552A2"/>
    <w:rsid w:val="00155A25"/>
    <w:rsid w:val="0015790C"/>
    <w:rsid w:val="001629FF"/>
    <w:rsid w:val="0016395F"/>
    <w:rsid w:val="001647CC"/>
    <w:rsid w:val="00165249"/>
    <w:rsid w:val="00167E0D"/>
    <w:rsid w:val="001772E8"/>
    <w:rsid w:val="0018026E"/>
    <w:rsid w:val="00183A41"/>
    <w:rsid w:val="001857C4"/>
    <w:rsid w:val="0019015D"/>
    <w:rsid w:val="00190BD5"/>
    <w:rsid w:val="0019172A"/>
    <w:rsid w:val="001930C8"/>
    <w:rsid w:val="00194B80"/>
    <w:rsid w:val="0019522C"/>
    <w:rsid w:val="00197AAE"/>
    <w:rsid w:val="001A306F"/>
    <w:rsid w:val="001A354E"/>
    <w:rsid w:val="001A43A1"/>
    <w:rsid w:val="001A4996"/>
    <w:rsid w:val="001A59B5"/>
    <w:rsid w:val="001A5C8F"/>
    <w:rsid w:val="001B2CBF"/>
    <w:rsid w:val="001C7E2D"/>
    <w:rsid w:val="001D0FEA"/>
    <w:rsid w:val="001D44F3"/>
    <w:rsid w:val="001E5789"/>
    <w:rsid w:val="001E6458"/>
    <w:rsid w:val="001E7FCA"/>
    <w:rsid w:val="001F0D85"/>
    <w:rsid w:val="001F1780"/>
    <w:rsid w:val="001F26B4"/>
    <w:rsid w:val="001F2706"/>
    <w:rsid w:val="001F55C2"/>
    <w:rsid w:val="001F5BF5"/>
    <w:rsid w:val="002000EF"/>
    <w:rsid w:val="002032FA"/>
    <w:rsid w:val="00206F3F"/>
    <w:rsid w:val="00210025"/>
    <w:rsid w:val="00211315"/>
    <w:rsid w:val="002123AC"/>
    <w:rsid w:val="002165E4"/>
    <w:rsid w:val="00217F18"/>
    <w:rsid w:val="002244FC"/>
    <w:rsid w:val="00230F04"/>
    <w:rsid w:val="002320DC"/>
    <w:rsid w:val="00232ADA"/>
    <w:rsid w:val="0023342F"/>
    <w:rsid w:val="00234BA3"/>
    <w:rsid w:val="00235211"/>
    <w:rsid w:val="002358FC"/>
    <w:rsid w:val="00240FA1"/>
    <w:rsid w:val="00242530"/>
    <w:rsid w:val="00242BDB"/>
    <w:rsid w:val="002552CB"/>
    <w:rsid w:val="00255DBB"/>
    <w:rsid w:val="00260968"/>
    <w:rsid w:val="0026107B"/>
    <w:rsid w:val="00261A0A"/>
    <w:rsid w:val="0026492A"/>
    <w:rsid w:val="00267D6E"/>
    <w:rsid w:val="00270A08"/>
    <w:rsid w:val="0027509A"/>
    <w:rsid w:val="0027775D"/>
    <w:rsid w:val="00283A4D"/>
    <w:rsid w:val="0028445E"/>
    <w:rsid w:val="00286A47"/>
    <w:rsid w:val="0029064A"/>
    <w:rsid w:val="00294C7B"/>
    <w:rsid w:val="00294F93"/>
    <w:rsid w:val="00296C26"/>
    <w:rsid w:val="00296C83"/>
    <w:rsid w:val="00297D0A"/>
    <w:rsid w:val="002A00DA"/>
    <w:rsid w:val="002A0AEB"/>
    <w:rsid w:val="002A420B"/>
    <w:rsid w:val="002A43D7"/>
    <w:rsid w:val="002B0110"/>
    <w:rsid w:val="002B1222"/>
    <w:rsid w:val="002B39D0"/>
    <w:rsid w:val="002B6E31"/>
    <w:rsid w:val="002B76D6"/>
    <w:rsid w:val="002C280E"/>
    <w:rsid w:val="002C4D23"/>
    <w:rsid w:val="002D07ED"/>
    <w:rsid w:val="002D2193"/>
    <w:rsid w:val="002D6F02"/>
    <w:rsid w:val="002E1939"/>
    <w:rsid w:val="002E2D9C"/>
    <w:rsid w:val="002E413C"/>
    <w:rsid w:val="002E4C7D"/>
    <w:rsid w:val="002E5D23"/>
    <w:rsid w:val="002F24B6"/>
    <w:rsid w:val="00300657"/>
    <w:rsid w:val="00302828"/>
    <w:rsid w:val="0030387C"/>
    <w:rsid w:val="003053A8"/>
    <w:rsid w:val="00305639"/>
    <w:rsid w:val="00305BED"/>
    <w:rsid w:val="003060F0"/>
    <w:rsid w:val="0030679F"/>
    <w:rsid w:val="00312412"/>
    <w:rsid w:val="0031274E"/>
    <w:rsid w:val="00312C2D"/>
    <w:rsid w:val="00314831"/>
    <w:rsid w:val="00315C98"/>
    <w:rsid w:val="00321315"/>
    <w:rsid w:val="003223AC"/>
    <w:rsid w:val="003235B0"/>
    <w:rsid w:val="003250A5"/>
    <w:rsid w:val="003324DF"/>
    <w:rsid w:val="003338B1"/>
    <w:rsid w:val="00342F2A"/>
    <w:rsid w:val="00343133"/>
    <w:rsid w:val="00345D1A"/>
    <w:rsid w:val="00347F58"/>
    <w:rsid w:val="00350D63"/>
    <w:rsid w:val="00354045"/>
    <w:rsid w:val="00356719"/>
    <w:rsid w:val="00357F5E"/>
    <w:rsid w:val="003643D7"/>
    <w:rsid w:val="0036689F"/>
    <w:rsid w:val="003709A1"/>
    <w:rsid w:val="00372B36"/>
    <w:rsid w:val="00376504"/>
    <w:rsid w:val="00377234"/>
    <w:rsid w:val="00377334"/>
    <w:rsid w:val="003827AC"/>
    <w:rsid w:val="003855E4"/>
    <w:rsid w:val="00385FE1"/>
    <w:rsid w:val="003864C1"/>
    <w:rsid w:val="00393F21"/>
    <w:rsid w:val="003A2459"/>
    <w:rsid w:val="003A2D1F"/>
    <w:rsid w:val="003B14B4"/>
    <w:rsid w:val="003B1530"/>
    <w:rsid w:val="003B1C80"/>
    <w:rsid w:val="003C0061"/>
    <w:rsid w:val="003C0308"/>
    <w:rsid w:val="003C1229"/>
    <w:rsid w:val="003C43C3"/>
    <w:rsid w:val="003C5223"/>
    <w:rsid w:val="003C6E9A"/>
    <w:rsid w:val="003C7A5F"/>
    <w:rsid w:val="003C7E56"/>
    <w:rsid w:val="003D11AD"/>
    <w:rsid w:val="003D1759"/>
    <w:rsid w:val="003D1A52"/>
    <w:rsid w:val="003D28DB"/>
    <w:rsid w:val="003D37CF"/>
    <w:rsid w:val="003E344F"/>
    <w:rsid w:val="003E39A0"/>
    <w:rsid w:val="003E6AE0"/>
    <w:rsid w:val="003E75F2"/>
    <w:rsid w:val="003F0C16"/>
    <w:rsid w:val="003F2A7C"/>
    <w:rsid w:val="00400509"/>
    <w:rsid w:val="004040BA"/>
    <w:rsid w:val="00404EB9"/>
    <w:rsid w:val="00405AB4"/>
    <w:rsid w:val="004065D2"/>
    <w:rsid w:val="00410A03"/>
    <w:rsid w:val="00411776"/>
    <w:rsid w:val="0041299B"/>
    <w:rsid w:val="00417050"/>
    <w:rsid w:val="00417DA4"/>
    <w:rsid w:val="00425521"/>
    <w:rsid w:val="004304F1"/>
    <w:rsid w:val="0043161F"/>
    <w:rsid w:val="00432E4E"/>
    <w:rsid w:val="004331C8"/>
    <w:rsid w:val="00433406"/>
    <w:rsid w:val="004366EF"/>
    <w:rsid w:val="004427BC"/>
    <w:rsid w:val="00444311"/>
    <w:rsid w:val="00446A03"/>
    <w:rsid w:val="00447B67"/>
    <w:rsid w:val="004551C2"/>
    <w:rsid w:val="004654E9"/>
    <w:rsid w:val="00476A98"/>
    <w:rsid w:val="00476B1E"/>
    <w:rsid w:val="00476D28"/>
    <w:rsid w:val="0047788D"/>
    <w:rsid w:val="00480CA7"/>
    <w:rsid w:val="0048212A"/>
    <w:rsid w:val="00485480"/>
    <w:rsid w:val="00485E11"/>
    <w:rsid w:val="00487F2C"/>
    <w:rsid w:val="00491761"/>
    <w:rsid w:val="004941C9"/>
    <w:rsid w:val="00494F41"/>
    <w:rsid w:val="00496D39"/>
    <w:rsid w:val="00497688"/>
    <w:rsid w:val="004978A0"/>
    <w:rsid w:val="004A1CD9"/>
    <w:rsid w:val="004A292B"/>
    <w:rsid w:val="004A3A1B"/>
    <w:rsid w:val="004A3C9D"/>
    <w:rsid w:val="004A6A14"/>
    <w:rsid w:val="004A6DAB"/>
    <w:rsid w:val="004A7CF9"/>
    <w:rsid w:val="004B1C1E"/>
    <w:rsid w:val="004B6A82"/>
    <w:rsid w:val="004B783B"/>
    <w:rsid w:val="004C26F3"/>
    <w:rsid w:val="004C7C5D"/>
    <w:rsid w:val="004C7E44"/>
    <w:rsid w:val="004D0497"/>
    <w:rsid w:val="004D0862"/>
    <w:rsid w:val="004D21CC"/>
    <w:rsid w:val="004D3FF7"/>
    <w:rsid w:val="004E039A"/>
    <w:rsid w:val="004E0461"/>
    <w:rsid w:val="004E152D"/>
    <w:rsid w:val="004E4E1B"/>
    <w:rsid w:val="004E5283"/>
    <w:rsid w:val="004E5932"/>
    <w:rsid w:val="004E69B9"/>
    <w:rsid w:val="004F19B7"/>
    <w:rsid w:val="004F271B"/>
    <w:rsid w:val="004F320A"/>
    <w:rsid w:val="004F785A"/>
    <w:rsid w:val="005005F0"/>
    <w:rsid w:val="0050298B"/>
    <w:rsid w:val="005121F5"/>
    <w:rsid w:val="00512EF6"/>
    <w:rsid w:val="00521324"/>
    <w:rsid w:val="0052156E"/>
    <w:rsid w:val="005222C8"/>
    <w:rsid w:val="00523008"/>
    <w:rsid w:val="005251D6"/>
    <w:rsid w:val="00526102"/>
    <w:rsid w:val="00530E9D"/>
    <w:rsid w:val="0053478E"/>
    <w:rsid w:val="005357F1"/>
    <w:rsid w:val="005361C4"/>
    <w:rsid w:val="00537331"/>
    <w:rsid w:val="00537E11"/>
    <w:rsid w:val="00541750"/>
    <w:rsid w:val="0054472D"/>
    <w:rsid w:val="00544A72"/>
    <w:rsid w:val="00544F99"/>
    <w:rsid w:val="0055109E"/>
    <w:rsid w:val="00552519"/>
    <w:rsid w:val="005525F2"/>
    <w:rsid w:val="00554A52"/>
    <w:rsid w:val="00555CEA"/>
    <w:rsid w:val="0056016B"/>
    <w:rsid w:val="00561117"/>
    <w:rsid w:val="0056544C"/>
    <w:rsid w:val="00566B14"/>
    <w:rsid w:val="005710E2"/>
    <w:rsid w:val="005717EE"/>
    <w:rsid w:val="00572578"/>
    <w:rsid w:val="005729C4"/>
    <w:rsid w:val="00573896"/>
    <w:rsid w:val="005746FB"/>
    <w:rsid w:val="00574EC8"/>
    <w:rsid w:val="00575E35"/>
    <w:rsid w:val="00580432"/>
    <w:rsid w:val="005808BA"/>
    <w:rsid w:val="00580D46"/>
    <w:rsid w:val="005813D3"/>
    <w:rsid w:val="00581A76"/>
    <w:rsid w:val="005853FC"/>
    <w:rsid w:val="005910A6"/>
    <w:rsid w:val="0059156F"/>
    <w:rsid w:val="005919E2"/>
    <w:rsid w:val="0059334E"/>
    <w:rsid w:val="00595858"/>
    <w:rsid w:val="005A78E2"/>
    <w:rsid w:val="005B0378"/>
    <w:rsid w:val="005B1233"/>
    <w:rsid w:val="005B1317"/>
    <w:rsid w:val="005B18ED"/>
    <w:rsid w:val="005B2436"/>
    <w:rsid w:val="005B4153"/>
    <w:rsid w:val="005B4626"/>
    <w:rsid w:val="005B5525"/>
    <w:rsid w:val="005B5645"/>
    <w:rsid w:val="005C06E4"/>
    <w:rsid w:val="005C1E46"/>
    <w:rsid w:val="005C25AF"/>
    <w:rsid w:val="005C3626"/>
    <w:rsid w:val="005C47E1"/>
    <w:rsid w:val="005C4B29"/>
    <w:rsid w:val="005C6D93"/>
    <w:rsid w:val="005D5027"/>
    <w:rsid w:val="005D5236"/>
    <w:rsid w:val="005D52F0"/>
    <w:rsid w:val="005D67A5"/>
    <w:rsid w:val="005E2AF9"/>
    <w:rsid w:val="005E4DE6"/>
    <w:rsid w:val="005E4E7F"/>
    <w:rsid w:val="005E500A"/>
    <w:rsid w:val="005F0613"/>
    <w:rsid w:val="005F6C78"/>
    <w:rsid w:val="005F71AA"/>
    <w:rsid w:val="00601EDF"/>
    <w:rsid w:val="0060291B"/>
    <w:rsid w:val="00603EC5"/>
    <w:rsid w:val="00603F00"/>
    <w:rsid w:val="00605FCE"/>
    <w:rsid w:val="00606499"/>
    <w:rsid w:val="00610997"/>
    <w:rsid w:val="00610E14"/>
    <w:rsid w:val="0061214B"/>
    <w:rsid w:val="006154B8"/>
    <w:rsid w:val="0061566B"/>
    <w:rsid w:val="00615EA6"/>
    <w:rsid w:val="006162FA"/>
    <w:rsid w:val="00617184"/>
    <w:rsid w:val="006213C2"/>
    <w:rsid w:val="00624402"/>
    <w:rsid w:val="006254D6"/>
    <w:rsid w:val="0062554C"/>
    <w:rsid w:val="006300A6"/>
    <w:rsid w:val="006350B1"/>
    <w:rsid w:val="006350EE"/>
    <w:rsid w:val="00635317"/>
    <w:rsid w:val="00635A2C"/>
    <w:rsid w:val="00635A48"/>
    <w:rsid w:val="00640694"/>
    <w:rsid w:val="00640C9F"/>
    <w:rsid w:val="00641641"/>
    <w:rsid w:val="006420F9"/>
    <w:rsid w:val="0064362B"/>
    <w:rsid w:val="00643810"/>
    <w:rsid w:val="00643A1D"/>
    <w:rsid w:val="00644239"/>
    <w:rsid w:val="00644690"/>
    <w:rsid w:val="00647122"/>
    <w:rsid w:val="006518AC"/>
    <w:rsid w:val="00651B95"/>
    <w:rsid w:val="00654F42"/>
    <w:rsid w:val="00655E1D"/>
    <w:rsid w:val="00657420"/>
    <w:rsid w:val="00660E7E"/>
    <w:rsid w:val="0066355A"/>
    <w:rsid w:val="0066645E"/>
    <w:rsid w:val="00666470"/>
    <w:rsid w:val="00670F94"/>
    <w:rsid w:val="00673873"/>
    <w:rsid w:val="00673AEE"/>
    <w:rsid w:val="00674724"/>
    <w:rsid w:val="00674AF3"/>
    <w:rsid w:val="006757CC"/>
    <w:rsid w:val="00675E04"/>
    <w:rsid w:val="00675EF2"/>
    <w:rsid w:val="006818C3"/>
    <w:rsid w:val="00682652"/>
    <w:rsid w:val="006837F5"/>
    <w:rsid w:val="0068492E"/>
    <w:rsid w:val="00684DE0"/>
    <w:rsid w:val="00694630"/>
    <w:rsid w:val="006A1945"/>
    <w:rsid w:val="006A4682"/>
    <w:rsid w:val="006A6323"/>
    <w:rsid w:val="006A708D"/>
    <w:rsid w:val="006A708F"/>
    <w:rsid w:val="006B0642"/>
    <w:rsid w:val="006B1931"/>
    <w:rsid w:val="006B1C97"/>
    <w:rsid w:val="006B1E4B"/>
    <w:rsid w:val="006B230C"/>
    <w:rsid w:val="006B2D42"/>
    <w:rsid w:val="006C013B"/>
    <w:rsid w:val="006C045C"/>
    <w:rsid w:val="006C4115"/>
    <w:rsid w:val="006C5501"/>
    <w:rsid w:val="006C5EB6"/>
    <w:rsid w:val="006C7DE6"/>
    <w:rsid w:val="006D0AB2"/>
    <w:rsid w:val="006D7CF4"/>
    <w:rsid w:val="006E55E1"/>
    <w:rsid w:val="006E6428"/>
    <w:rsid w:val="006E7170"/>
    <w:rsid w:val="006E7616"/>
    <w:rsid w:val="006F1D2B"/>
    <w:rsid w:val="006F2277"/>
    <w:rsid w:val="006F2D59"/>
    <w:rsid w:val="006F4F62"/>
    <w:rsid w:val="006F63EC"/>
    <w:rsid w:val="006F649E"/>
    <w:rsid w:val="006F7927"/>
    <w:rsid w:val="007012C5"/>
    <w:rsid w:val="007013DC"/>
    <w:rsid w:val="00703C1E"/>
    <w:rsid w:val="0070553F"/>
    <w:rsid w:val="007058FA"/>
    <w:rsid w:val="00705F53"/>
    <w:rsid w:val="007111B2"/>
    <w:rsid w:val="00716178"/>
    <w:rsid w:val="007178FA"/>
    <w:rsid w:val="007245F3"/>
    <w:rsid w:val="007278D0"/>
    <w:rsid w:val="0073042D"/>
    <w:rsid w:val="00731393"/>
    <w:rsid w:val="00731A06"/>
    <w:rsid w:val="00734850"/>
    <w:rsid w:val="007401B6"/>
    <w:rsid w:val="00740518"/>
    <w:rsid w:val="00740E81"/>
    <w:rsid w:val="00740ED8"/>
    <w:rsid w:val="00741B32"/>
    <w:rsid w:val="007421B4"/>
    <w:rsid w:val="007424C3"/>
    <w:rsid w:val="00751015"/>
    <w:rsid w:val="00753A8C"/>
    <w:rsid w:val="007540D6"/>
    <w:rsid w:val="00754896"/>
    <w:rsid w:val="00755407"/>
    <w:rsid w:val="00755EA3"/>
    <w:rsid w:val="00756693"/>
    <w:rsid w:val="00761569"/>
    <w:rsid w:val="007629B1"/>
    <w:rsid w:val="00764A89"/>
    <w:rsid w:val="00764BA6"/>
    <w:rsid w:val="00765A1D"/>
    <w:rsid w:val="00770B61"/>
    <w:rsid w:val="00771AA9"/>
    <w:rsid w:val="00771D62"/>
    <w:rsid w:val="00772D8E"/>
    <w:rsid w:val="00782E6A"/>
    <w:rsid w:val="00785A0E"/>
    <w:rsid w:val="0078613F"/>
    <w:rsid w:val="007863DA"/>
    <w:rsid w:val="00787DB1"/>
    <w:rsid w:val="007954EE"/>
    <w:rsid w:val="0079740D"/>
    <w:rsid w:val="0079791E"/>
    <w:rsid w:val="007A3212"/>
    <w:rsid w:val="007A531F"/>
    <w:rsid w:val="007A5460"/>
    <w:rsid w:val="007A5665"/>
    <w:rsid w:val="007A6FE8"/>
    <w:rsid w:val="007B1193"/>
    <w:rsid w:val="007B33EC"/>
    <w:rsid w:val="007B5BEA"/>
    <w:rsid w:val="007B66AD"/>
    <w:rsid w:val="007B7006"/>
    <w:rsid w:val="007C20B0"/>
    <w:rsid w:val="007C2873"/>
    <w:rsid w:val="007C5E5C"/>
    <w:rsid w:val="007C67B4"/>
    <w:rsid w:val="007D1CCA"/>
    <w:rsid w:val="007D418D"/>
    <w:rsid w:val="007D42F7"/>
    <w:rsid w:val="007D49EB"/>
    <w:rsid w:val="007D70AA"/>
    <w:rsid w:val="007E12A4"/>
    <w:rsid w:val="007E408F"/>
    <w:rsid w:val="007F0E3E"/>
    <w:rsid w:val="007F539F"/>
    <w:rsid w:val="00800D02"/>
    <w:rsid w:val="00801A40"/>
    <w:rsid w:val="0080489F"/>
    <w:rsid w:val="00806DC9"/>
    <w:rsid w:val="00811DA0"/>
    <w:rsid w:val="00812832"/>
    <w:rsid w:val="00817E11"/>
    <w:rsid w:val="00822241"/>
    <w:rsid w:val="008249E5"/>
    <w:rsid w:val="00827C74"/>
    <w:rsid w:val="00831CCE"/>
    <w:rsid w:val="00833953"/>
    <w:rsid w:val="008345A1"/>
    <w:rsid w:val="00834D6A"/>
    <w:rsid w:val="00842CB4"/>
    <w:rsid w:val="00843DC3"/>
    <w:rsid w:val="0084730D"/>
    <w:rsid w:val="00853086"/>
    <w:rsid w:val="00854E4A"/>
    <w:rsid w:val="008561D0"/>
    <w:rsid w:val="008564D8"/>
    <w:rsid w:val="00856575"/>
    <w:rsid w:val="00857CEE"/>
    <w:rsid w:val="00863109"/>
    <w:rsid w:val="00863F76"/>
    <w:rsid w:val="00863FAF"/>
    <w:rsid w:val="008679CD"/>
    <w:rsid w:val="0087020C"/>
    <w:rsid w:val="0087052B"/>
    <w:rsid w:val="00872680"/>
    <w:rsid w:val="00872FBB"/>
    <w:rsid w:val="00873FA8"/>
    <w:rsid w:val="00873FD7"/>
    <w:rsid w:val="0087414D"/>
    <w:rsid w:val="00876A31"/>
    <w:rsid w:val="0088159D"/>
    <w:rsid w:val="00883A65"/>
    <w:rsid w:val="00883E19"/>
    <w:rsid w:val="008858C7"/>
    <w:rsid w:val="00886FA6"/>
    <w:rsid w:val="0089028B"/>
    <w:rsid w:val="008929E5"/>
    <w:rsid w:val="008A0588"/>
    <w:rsid w:val="008A6AD7"/>
    <w:rsid w:val="008B0645"/>
    <w:rsid w:val="008B3E83"/>
    <w:rsid w:val="008B479A"/>
    <w:rsid w:val="008B48B6"/>
    <w:rsid w:val="008B5509"/>
    <w:rsid w:val="008C1466"/>
    <w:rsid w:val="008C1A3F"/>
    <w:rsid w:val="008C34C9"/>
    <w:rsid w:val="008C3F10"/>
    <w:rsid w:val="008C68E2"/>
    <w:rsid w:val="008C6DB3"/>
    <w:rsid w:val="008D5231"/>
    <w:rsid w:val="008D5406"/>
    <w:rsid w:val="008E3A32"/>
    <w:rsid w:val="008E63DA"/>
    <w:rsid w:val="008E7E2C"/>
    <w:rsid w:val="008F0CAB"/>
    <w:rsid w:val="008F2C84"/>
    <w:rsid w:val="008F467E"/>
    <w:rsid w:val="008F6A16"/>
    <w:rsid w:val="008F6F94"/>
    <w:rsid w:val="008F7135"/>
    <w:rsid w:val="008F78DE"/>
    <w:rsid w:val="0090085F"/>
    <w:rsid w:val="00901550"/>
    <w:rsid w:val="009019FA"/>
    <w:rsid w:val="00912B9C"/>
    <w:rsid w:val="0091728C"/>
    <w:rsid w:val="00921A52"/>
    <w:rsid w:val="0092384A"/>
    <w:rsid w:val="00927018"/>
    <w:rsid w:val="00927762"/>
    <w:rsid w:val="0093017F"/>
    <w:rsid w:val="00931048"/>
    <w:rsid w:val="00931E7D"/>
    <w:rsid w:val="00936EA6"/>
    <w:rsid w:val="0094048A"/>
    <w:rsid w:val="0094459B"/>
    <w:rsid w:val="00945076"/>
    <w:rsid w:val="00946D13"/>
    <w:rsid w:val="00950848"/>
    <w:rsid w:val="00960B8A"/>
    <w:rsid w:val="00960DCB"/>
    <w:rsid w:val="00962AE8"/>
    <w:rsid w:val="00964202"/>
    <w:rsid w:val="00965982"/>
    <w:rsid w:val="00965C66"/>
    <w:rsid w:val="00970756"/>
    <w:rsid w:val="00971F27"/>
    <w:rsid w:val="0097213B"/>
    <w:rsid w:val="0097301D"/>
    <w:rsid w:val="00973B87"/>
    <w:rsid w:val="00976EA0"/>
    <w:rsid w:val="009812B5"/>
    <w:rsid w:val="0098258A"/>
    <w:rsid w:val="009841DD"/>
    <w:rsid w:val="00984E78"/>
    <w:rsid w:val="00986518"/>
    <w:rsid w:val="009909FE"/>
    <w:rsid w:val="00991016"/>
    <w:rsid w:val="0099264C"/>
    <w:rsid w:val="009929E7"/>
    <w:rsid w:val="00993549"/>
    <w:rsid w:val="009952B9"/>
    <w:rsid w:val="00997142"/>
    <w:rsid w:val="009974E5"/>
    <w:rsid w:val="009A04F8"/>
    <w:rsid w:val="009A1786"/>
    <w:rsid w:val="009A3B47"/>
    <w:rsid w:val="009B16DC"/>
    <w:rsid w:val="009B5A5D"/>
    <w:rsid w:val="009B7000"/>
    <w:rsid w:val="009B7C41"/>
    <w:rsid w:val="009C168C"/>
    <w:rsid w:val="009D1D48"/>
    <w:rsid w:val="009D2A02"/>
    <w:rsid w:val="009D2C50"/>
    <w:rsid w:val="009D3626"/>
    <w:rsid w:val="009D381B"/>
    <w:rsid w:val="009D5405"/>
    <w:rsid w:val="009D5918"/>
    <w:rsid w:val="009D711B"/>
    <w:rsid w:val="009E03F1"/>
    <w:rsid w:val="009E1419"/>
    <w:rsid w:val="009E349B"/>
    <w:rsid w:val="009E3959"/>
    <w:rsid w:val="009F0578"/>
    <w:rsid w:val="009F2E32"/>
    <w:rsid w:val="009F2EDF"/>
    <w:rsid w:val="009F30E7"/>
    <w:rsid w:val="009F5490"/>
    <w:rsid w:val="00A00C8F"/>
    <w:rsid w:val="00A0529C"/>
    <w:rsid w:val="00A05325"/>
    <w:rsid w:val="00A0586F"/>
    <w:rsid w:val="00A1158C"/>
    <w:rsid w:val="00A116DF"/>
    <w:rsid w:val="00A14105"/>
    <w:rsid w:val="00A14611"/>
    <w:rsid w:val="00A16A4A"/>
    <w:rsid w:val="00A17CB3"/>
    <w:rsid w:val="00A22C8D"/>
    <w:rsid w:val="00A23DCC"/>
    <w:rsid w:val="00A23E4F"/>
    <w:rsid w:val="00A25F4B"/>
    <w:rsid w:val="00A30FD1"/>
    <w:rsid w:val="00A31144"/>
    <w:rsid w:val="00A314D2"/>
    <w:rsid w:val="00A3271B"/>
    <w:rsid w:val="00A34711"/>
    <w:rsid w:val="00A37657"/>
    <w:rsid w:val="00A37976"/>
    <w:rsid w:val="00A41437"/>
    <w:rsid w:val="00A45FB9"/>
    <w:rsid w:val="00A464D9"/>
    <w:rsid w:val="00A46B0C"/>
    <w:rsid w:val="00A500FF"/>
    <w:rsid w:val="00A51153"/>
    <w:rsid w:val="00A51384"/>
    <w:rsid w:val="00A519CC"/>
    <w:rsid w:val="00A60C3E"/>
    <w:rsid w:val="00A62DB5"/>
    <w:rsid w:val="00A673C0"/>
    <w:rsid w:val="00A73416"/>
    <w:rsid w:val="00A77429"/>
    <w:rsid w:val="00A82590"/>
    <w:rsid w:val="00A8358B"/>
    <w:rsid w:val="00A84F7E"/>
    <w:rsid w:val="00A85522"/>
    <w:rsid w:val="00A860D3"/>
    <w:rsid w:val="00A86E86"/>
    <w:rsid w:val="00A87C78"/>
    <w:rsid w:val="00A9004C"/>
    <w:rsid w:val="00A90D95"/>
    <w:rsid w:val="00A91990"/>
    <w:rsid w:val="00A93CB3"/>
    <w:rsid w:val="00A95D41"/>
    <w:rsid w:val="00A96853"/>
    <w:rsid w:val="00A969F8"/>
    <w:rsid w:val="00A97D7D"/>
    <w:rsid w:val="00AA04D8"/>
    <w:rsid w:val="00AA377D"/>
    <w:rsid w:val="00AA482A"/>
    <w:rsid w:val="00AB0471"/>
    <w:rsid w:val="00AB0BA9"/>
    <w:rsid w:val="00AB20BF"/>
    <w:rsid w:val="00AB2926"/>
    <w:rsid w:val="00AB38FC"/>
    <w:rsid w:val="00AB5DC6"/>
    <w:rsid w:val="00AB688D"/>
    <w:rsid w:val="00AC35F5"/>
    <w:rsid w:val="00AC7384"/>
    <w:rsid w:val="00AD23C1"/>
    <w:rsid w:val="00AD41B8"/>
    <w:rsid w:val="00AD4E77"/>
    <w:rsid w:val="00AD6610"/>
    <w:rsid w:val="00AD7AA0"/>
    <w:rsid w:val="00AE123F"/>
    <w:rsid w:val="00AE5093"/>
    <w:rsid w:val="00AF077B"/>
    <w:rsid w:val="00AF1E4B"/>
    <w:rsid w:val="00AF45B0"/>
    <w:rsid w:val="00B00819"/>
    <w:rsid w:val="00B04741"/>
    <w:rsid w:val="00B071CE"/>
    <w:rsid w:val="00B12EE3"/>
    <w:rsid w:val="00B1425C"/>
    <w:rsid w:val="00B21FD9"/>
    <w:rsid w:val="00B2611B"/>
    <w:rsid w:val="00B30003"/>
    <w:rsid w:val="00B30F5E"/>
    <w:rsid w:val="00B3273D"/>
    <w:rsid w:val="00B3446A"/>
    <w:rsid w:val="00B3764A"/>
    <w:rsid w:val="00B425D8"/>
    <w:rsid w:val="00B53EF9"/>
    <w:rsid w:val="00B5623D"/>
    <w:rsid w:val="00B56D00"/>
    <w:rsid w:val="00B60F10"/>
    <w:rsid w:val="00B618F3"/>
    <w:rsid w:val="00B642B4"/>
    <w:rsid w:val="00B652E7"/>
    <w:rsid w:val="00B66634"/>
    <w:rsid w:val="00B67B32"/>
    <w:rsid w:val="00B70436"/>
    <w:rsid w:val="00B716D4"/>
    <w:rsid w:val="00B724ED"/>
    <w:rsid w:val="00B7345B"/>
    <w:rsid w:val="00B75C2F"/>
    <w:rsid w:val="00B75FF1"/>
    <w:rsid w:val="00B779D0"/>
    <w:rsid w:val="00B80C20"/>
    <w:rsid w:val="00B81600"/>
    <w:rsid w:val="00B82AF9"/>
    <w:rsid w:val="00B839DF"/>
    <w:rsid w:val="00B859C5"/>
    <w:rsid w:val="00B97F60"/>
    <w:rsid w:val="00BA2D01"/>
    <w:rsid w:val="00BA43ED"/>
    <w:rsid w:val="00BA51C0"/>
    <w:rsid w:val="00BA77B8"/>
    <w:rsid w:val="00BB37D0"/>
    <w:rsid w:val="00BB4B1B"/>
    <w:rsid w:val="00BB648B"/>
    <w:rsid w:val="00BC38C4"/>
    <w:rsid w:val="00BC4488"/>
    <w:rsid w:val="00BC55B4"/>
    <w:rsid w:val="00BD0A43"/>
    <w:rsid w:val="00BD0D84"/>
    <w:rsid w:val="00BD2A2F"/>
    <w:rsid w:val="00BD2AA2"/>
    <w:rsid w:val="00BE016F"/>
    <w:rsid w:val="00BE0997"/>
    <w:rsid w:val="00BE16CF"/>
    <w:rsid w:val="00BE1B8F"/>
    <w:rsid w:val="00BE334E"/>
    <w:rsid w:val="00BE6CFB"/>
    <w:rsid w:val="00BF0704"/>
    <w:rsid w:val="00BF490A"/>
    <w:rsid w:val="00BF75BA"/>
    <w:rsid w:val="00C01304"/>
    <w:rsid w:val="00C025B2"/>
    <w:rsid w:val="00C04759"/>
    <w:rsid w:val="00C11D99"/>
    <w:rsid w:val="00C12FBD"/>
    <w:rsid w:val="00C1374C"/>
    <w:rsid w:val="00C1754C"/>
    <w:rsid w:val="00C20199"/>
    <w:rsid w:val="00C21D30"/>
    <w:rsid w:val="00C2227E"/>
    <w:rsid w:val="00C22DC5"/>
    <w:rsid w:val="00C23C59"/>
    <w:rsid w:val="00C246DE"/>
    <w:rsid w:val="00C25743"/>
    <w:rsid w:val="00C26C74"/>
    <w:rsid w:val="00C26DFA"/>
    <w:rsid w:val="00C26F38"/>
    <w:rsid w:val="00C30A02"/>
    <w:rsid w:val="00C33254"/>
    <w:rsid w:val="00C33F1D"/>
    <w:rsid w:val="00C34265"/>
    <w:rsid w:val="00C345FB"/>
    <w:rsid w:val="00C4075F"/>
    <w:rsid w:val="00C44813"/>
    <w:rsid w:val="00C4746E"/>
    <w:rsid w:val="00C5133E"/>
    <w:rsid w:val="00C55FA1"/>
    <w:rsid w:val="00C56D9F"/>
    <w:rsid w:val="00C608AE"/>
    <w:rsid w:val="00C643A9"/>
    <w:rsid w:val="00C70D1F"/>
    <w:rsid w:val="00C739AE"/>
    <w:rsid w:val="00C75487"/>
    <w:rsid w:val="00C77C16"/>
    <w:rsid w:val="00C82236"/>
    <w:rsid w:val="00C84E34"/>
    <w:rsid w:val="00C8687B"/>
    <w:rsid w:val="00C86D60"/>
    <w:rsid w:val="00C8776A"/>
    <w:rsid w:val="00C87E5A"/>
    <w:rsid w:val="00C92115"/>
    <w:rsid w:val="00C92ECA"/>
    <w:rsid w:val="00C93EE7"/>
    <w:rsid w:val="00C94F2D"/>
    <w:rsid w:val="00C95560"/>
    <w:rsid w:val="00C97278"/>
    <w:rsid w:val="00CA1914"/>
    <w:rsid w:val="00CA3C56"/>
    <w:rsid w:val="00CB1448"/>
    <w:rsid w:val="00CB2A98"/>
    <w:rsid w:val="00CB55CD"/>
    <w:rsid w:val="00CB687B"/>
    <w:rsid w:val="00CC2947"/>
    <w:rsid w:val="00CC3944"/>
    <w:rsid w:val="00CC4BB8"/>
    <w:rsid w:val="00CC676F"/>
    <w:rsid w:val="00CC68DA"/>
    <w:rsid w:val="00CD60CC"/>
    <w:rsid w:val="00CE0158"/>
    <w:rsid w:val="00CE2310"/>
    <w:rsid w:val="00CE2AB8"/>
    <w:rsid w:val="00CE5042"/>
    <w:rsid w:val="00CE5CE3"/>
    <w:rsid w:val="00CE6499"/>
    <w:rsid w:val="00CE7C45"/>
    <w:rsid w:val="00CF43E1"/>
    <w:rsid w:val="00CF4798"/>
    <w:rsid w:val="00D04A39"/>
    <w:rsid w:val="00D10224"/>
    <w:rsid w:val="00D116D1"/>
    <w:rsid w:val="00D1258F"/>
    <w:rsid w:val="00D1319D"/>
    <w:rsid w:val="00D14262"/>
    <w:rsid w:val="00D16A17"/>
    <w:rsid w:val="00D20802"/>
    <w:rsid w:val="00D22947"/>
    <w:rsid w:val="00D26888"/>
    <w:rsid w:val="00D26ACA"/>
    <w:rsid w:val="00D304F6"/>
    <w:rsid w:val="00D30521"/>
    <w:rsid w:val="00D30680"/>
    <w:rsid w:val="00D40453"/>
    <w:rsid w:val="00D41412"/>
    <w:rsid w:val="00D43A1E"/>
    <w:rsid w:val="00D453C5"/>
    <w:rsid w:val="00D46AC9"/>
    <w:rsid w:val="00D50BEC"/>
    <w:rsid w:val="00D5453F"/>
    <w:rsid w:val="00D547A1"/>
    <w:rsid w:val="00D60EA6"/>
    <w:rsid w:val="00D66F20"/>
    <w:rsid w:val="00D67359"/>
    <w:rsid w:val="00D70D6A"/>
    <w:rsid w:val="00D74AEF"/>
    <w:rsid w:val="00D8585F"/>
    <w:rsid w:val="00D95279"/>
    <w:rsid w:val="00D97CAA"/>
    <w:rsid w:val="00DA0180"/>
    <w:rsid w:val="00DA0637"/>
    <w:rsid w:val="00DA0F1C"/>
    <w:rsid w:val="00DA103F"/>
    <w:rsid w:val="00DA2495"/>
    <w:rsid w:val="00DA6AAD"/>
    <w:rsid w:val="00DA6B6F"/>
    <w:rsid w:val="00DA7BAA"/>
    <w:rsid w:val="00DB1367"/>
    <w:rsid w:val="00DB1E4A"/>
    <w:rsid w:val="00DB323A"/>
    <w:rsid w:val="00DB41EB"/>
    <w:rsid w:val="00DC381B"/>
    <w:rsid w:val="00DC619B"/>
    <w:rsid w:val="00DC76E8"/>
    <w:rsid w:val="00DD1D05"/>
    <w:rsid w:val="00DD25C9"/>
    <w:rsid w:val="00DD3471"/>
    <w:rsid w:val="00DD409F"/>
    <w:rsid w:val="00DD4AD5"/>
    <w:rsid w:val="00DD4BB5"/>
    <w:rsid w:val="00DE0359"/>
    <w:rsid w:val="00DE05B1"/>
    <w:rsid w:val="00DE4698"/>
    <w:rsid w:val="00DE503C"/>
    <w:rsid w:val="00DE5809"/>
    <w:rsid w:val="00DF295E"/>
    <w:rsid w:val="00DF2A69"/>
    <w:rsid w:val="00DF6BA7"/>
    <w:rsid w:val="00DF7336"/>
    <w:rsid w:val="00E00646"/>
    <w:rsid w:val="00E0372C"/>
    <w:rsid w:val="00E05D34"/>
    <w:rsid w:val="00E1215F"/>
    <w:rsid w:val="00E1464F"/>
    <w:rsid w:val="00E159C4"/>
    <w:rsid w:val="00E16A50"/>
    <w:rsid w:val="00E21DA8"/>
    <w:rsid w:val="00E21FA7"/>
    <w:rsid w:val="00E22E62"/>
    <w:rsid w:val="00E23667"/>
    <w:rsid w:val="00E242B6"/>
    <w:rsid w:val="00E242FD"/>
    <w:rsid w:val="00E254B9"/>
    <w:rsid w:val="00E25A79"/>
    <w:rsid w:val="00E31048"/>
    <w:rsid w:val="00E32766"/>
    <w:rsid w:val="00E32F91"/>
    <w:rsid w:val="00E330E8"/>
    <w:rsid w:val="00E33D77"/>
    <w:rsid w:val="00E3480E"/>
    <w:rsid w:val="00E37BB9"/>
    <w:rsid w:val="00E406FF"/>
    <w:rsid w:val="00E412BD"/>
    <w:rsid w:val="00E419E4"/>
    <w:rsid w:val="00E43D01"/>
    <w:rsid w:val="00E45F2F"/>
    <w:rsid w:val="00E46D60"/>
    <w:rsid w:val="00E540BE"/>
    <w:rsid w:val="00E54A0F"/>
    <w:rsid w:val="00E56229"/>
    <w:rsid w:val="00E56955"/>
    <w:rsid w:val="00E62506"/>
    <w:rsid w:val="00E62DE1"/>
    <w:rsid w:val="00E722E5"/>
    <w:rsid w:val="00E729DE"/>
    <w:rsid w:val="00E7303D"/>
    <w:rsid w:val="00E744AE"/>
    <w:rsid w:val="00E75774"/>
    <w:rsid w:val="00E7706E"/>
    <w:rsid w:val="00E77BD0"/>
    <w:rsid w:val="00E81C65"/>
    <w:rsid w:val="00E851AF"/>
    <w:rsid w:val="00E86163"/>
    <w:rsid w:val="00E870DD"/>
    <w:rsid w:val="00E90A55"/>
    <w:rsid w:val="00E90FF4"/>
    <w:rsid w:val="00E92214"/>
    <w:rsid w:val="00E93CD2"/>
    <w:rsid w:val="00E95C93"/>
    <w:rsid w:val="00E96488"/>
    <w:rsid w:val="00E96B32"/>
    <w:rsid w:val="00E9758A"/>
    <w:rsid w:val="00EA261E"/>
    <w:rsid w:val="00EA2842"/>
    <w:rsid w:val="00EA7148"/>
    <w:rsid w:val="00EC15E1"/>
    <w:rsid w:val="00EC470F"/>
    <w:rsid w:val="00EC627F"/>
    <w:rsid w:val="00EC6988"/>
    <w:rsid w:val="00ED13FC"/>
    <w:rsid w:val="00ED5806"/>
    <w:rsid w:val="00ED6BF8"/>
    <w:rsid w:val="00EE2DBA"/>
    <w:rsid w:val="00EE4E6F"/>
    <w:rsid w:val="00EE5C4A"/>
    <w:rsid w:val="00EE6478"/>
    <w:rsid w:val="00EE7218"/>
    <w:rsid w:val="00EE7966"/>
    <w:rsid w:val="00EF4721"/>
    <w:rsid w:val="00EF6017"/>
    <w:rsid w:val="00F0039B"/>
    <w:rsid w:val="00F0060B"/>
    <w:rsid w:val="00F022AE"/>
    <w:rsid w:val="00F0287A"/>
    <w:rsid w:val="00F030E1"/>
    <w:rsid w:val="00F0328F"/>
    <w:rsid w:val="00F04211"/>
    <w:rsid w:val="00F049FE"/>
    <w:rsid w:val="00F057C4"/>
    <w:rsid w:val="00F05963"/>
    <w:rsid w:val="00F11444"/>
    <w:rsid w:val="00F13753"/>
    <w:rsid w:val="00F15399"/>
    <w:rsid w:val="00F16D36"/>
    <w:rsid w:val="00F1720F"/>
    <w:rsid w:val="00F176F7"/>
    <w:rsid w:val="00F22D5F"/>
    <w:rsid w:val="00F24724"/>
    <w:rsid w:val="00F25939"/>
    <w:rsid w:val="00F25D33"/>
    <w:rsid w:val="00F301B3"/>
    <w:rsid w:val="00F3070E"/>
    <w:rsid w:val="00F30C7B"/>
    <w:rsid w:val="00F3232A"/>
    <w:rsid w:val="00F3490E"/>
    <w:rsid w:val="00F34F05"/>
    <w:rsid w:val="00F34F78"/>
    <w:rsid w:val="00F37852"/>
    <w:rsid w:val="00F40B7E"/>
    <w:rsid w:val="00F40E0E"/>
    <w:rsid w:val="00F4149E"/>
    <w:rsid w:val="00F417DE"/>
    <w:rsid w:val="00F42237"/>
    <w:rsid w:val="00F432DC"/>
    <w:rsid w:val="00F43D32"/>
    <w:rsid w:val="00F45194"/>
    <w:rsid w:val="00F4700A"/>
    <w:rsid w:val="00F54007"/>
    <w:rsid w:val="00F55879"/>
    <w:rsid w:val="00F5733B"/>
    <w:rsid w:val="00F60071"/>
    <w:rsid w:val="00F61766"/>
    <w:rsid w:val="00F62F55"/>
    <w:rsid w:val="00F66ECA"/>
    <w:rsid w:val="00F671AF"/>
    <w:rsid w:val="00F679D1"/>
    <w:rsid w:val="00F7120B"/>
    <w:rsid w:val="00F71D34"/>
    <w:rsid w:val="00F75742"/>
    <w:rsid w:val="00F81810"/>
    <w:rsid w:val="00F839F4"/>
    <w:rsid w:val="00F841B4"/>
    <w:rsid w:val="00F84768"/>
    <w:rsid w:val="00F87339"/>
    <w:rsid w:val="00F87852"/>
    <w:rsid w:val="00F909A0"/>
    <w:rsid w:val="00F918AE"/>
    <w:rsid w:val="00F92C18"/>
    <w:rsid w:val="00F938FC"/>
    <w:rsid w:val="00F94B5D"/>
    <w:rsid w:val="00F97089"/>
    <w:rsid w:val="00FA112C"/>
    <w:rsid w:val="00FA1875"/>
    <w:rsid w:val="00FA1F81"/>
    <w:rsid w:val="00FA3F76"/>
    <w:rsid w:val="00FA49DB"/>
    <w:rsid w:val="00FA66D3"/>
    <w:rsid w:val="00FB00E2"/>
    <w:rsid w:val="00FB10C0"/>
    <w:rsid w:val="00FB1690"/>
    <w:rsid w:val="00FB406F"/>
    <w:rsid w:val="00FB5AB2"/>
    <w:rsid w:val="00FB7469"/>
    <w:rsid w:val="00FC02E8"/>
    <w:rsid w:val="00FC262C"/>
    <w:rsid w:val="00FC2CD3"/>
    <w:rsid w:val="00FC3C58"/>
    <w:rsid w:val="00FC46B4"/>
    <w:rsid w:val="00FC737F"/>
    <w:rsid w:val="00FC7875"/>
    <w:rsid w:val="00FC7BB3"/>
    <w:rsid w:val="00FD0342"/>
    <w:rsid w:val="00FD3BDE"/>
    <w:rsid w:val="00FD69AE"/>
    <w:rsid w:val="00FD6E52"/>
    <w:rsid w:val="00FE037B"/>
    <w:rsid w:val="00FE2520"/>
    <w:rsid w:val="00FE2BC9"/>
    <w:rsid w:val="00FE4D04"/>
    <w:rsid w:val="00FF025A"/>
    <w:rsid w:val="00FF0F81"/>
    <w:rsid w:val="00FF1538"/>
    <w:rsid w:val="00FF22DE"/>
    <w:rsid w:val="00FF2D70"/>
    <w:rsid w:val="00FF60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40ED40"/>
  <w15:chartTrackingRefBased/>
  <w15:docId w15:val="{76E25D15-4C94-4C6B-8413-4F12033A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E4B"/>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CD9"/>
    <w:pPr>
      <w:ind w:left="720"/>
      <w:contextualSpacing/>
    </w:pPr>
  </w:style>
  <w:style w:type="character" w:styleId="Hyperlink">
    <w:name w:val="Hyperlink"/>
    <w:basedOn w:val="DefaultParagraphFont"/>
    <w:uiPriority w:val="99"/>
    <w:unhideWhenUsed/>
    <w:rsid w:val="004C7E44"/>
    <w:rPr>
      <w:color w:val="0563C1" w:themeColor="hyperlink"/>
      <w:u w:val="single"/>
    </w:rPr>
  </w:style>
  <w:style w:type="character" w:styleId="UnresolvedMention">
    <w:name w:val="Unresolved Mention"/>
    <w:basedOn w:val="DefaultParagraphFont"/>
    <w:uiPriority w:val="99"/>
    <w:semiHidden/>
    <w:unhideWhenUsed/>
    <w:rsid w:val="004C7E44"/>
    <w:rPr>
      <w:color w:val="605E5C"/>
      <w:shd w:val="clear" w:color="auto" w:fill="E1DFDD"/>
    </w:rPr>
  </w:style>
  <w:style w:type="character" w:styleId="FollowedHyperlink">
    <w:name w:val="FollowedHyperlink"/>
    <w:basedOn w:val="DefaultParagraphFont"/>
    <w:uiPriority w:val="99"/>
    <w:semiHidden/>
    <w:unhideWhenUsed/>
    <w:rsid w:val="005717EE"/>
    <w:rPr>
      <w:color w:val="954F72" w:themeColor="followedHyperlink"/>
      <w:u w:val="single"/>
    </w:rPr>
  </w:style>
  <w:style w:type="paragraph" w:styleId="NoSpacing">
    <w:name w:val="No Spacing"/>
    <w:link w:val="NoSpacingChar"/>
    <w:uiPriority w:val="1"/>
    <w:qFormat/>
    <w:rsid w:val="00A8358B"/>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A8358B"/>
    <w:rPr>
      <w:rFonts w:eastAsiaTheme="minorEastAsia"/>
      <w:kern w:val="0"/>
      <w:lang w:val="en-US"/>
    </w:rPr>
  </w:style>
  <w:style w:type="paragraph" w:styleId="Header">
    <w:name w:val="header"/>
    <w:basedOn w:val="Normal"/>
    <w:link w:val="HeaderChar"/>
    <w:uiPriority w:val="99"/>
    <w:unhideWhenUsed/>
    <w:rsid w:val="00F4700A"/>
    <w:pPr>
      <w:tabs>
        <w:tab w:val="center" w:pos="4252"/>
        <w:tab w:val="right" w:pos="8504"/>
      </w:tabs>
      <w:spacing w:after="0" w:line="240" w:lineRule="auto"/>
    </w:pPr>
  </w:style>
  <w:style w:type="character" w:customStyle="1" w:styleId="HeaderChar">
    <w:name w:val="Header Char"/>
    <w:basedOn w:val="DefaultParagraphFont"/>
    <w:link w:val="Header"/>
    <w:uiPriority w:val="99"/>
    <w:rsid w:val="00F4700A"/>
  </w:style>
  <w:style w:type="paragraph" w:styleId="Footer">
    <w:name w:val="footer"/>
    <w:basedOn w:val="Normal"/>
    <w:link w:val="FooterChar"/>
    <w:uiPriority w:val="99"/>
    <w:unhideWhenUsed/>
    <w:rsid w:val="00F4700A"/>
    <w:pPr>
      <w:tabs>
        <w:tab w:val="center" w:pos="4252"/>
        <w:tab w:val="right" w:pos="8504"/>
      </w:tabs>
      <w:spacing w:after="0" w:line="240" w:lineRule="auto"/>
    </w:pPr>
  </w:style>
  <w:style w:type="character" w:customStyle="1" w:styleId="FooterChar">
    <w:name w:val="Footer Char"/>
    <w:basedOn w:val="DefaultParagraphFont"/>
    <w:link w:val="Footer"/>
    <w:uiPriority w:val="99"/>
    <w:rsid w:val="00F4700A"/>
  </w:style>
  <w:style w:type="table" w:styleId="TableGrid">
    <w:name w:val="Table Grid"/>
    <w:basedOn w:val="TableNormal"/>
    <w:uiPriority w:val="39"/>
    <w:rsid w:val="00764A89"/>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24724"/>
    <w:pPr>
      <w:spacing w:before="100" w:beforeAutospacing="1" w:after="100" w:afterAutospacing="1" w:line="240" w:lineRule="auto"/>
    </w:pPr>
    <w:rPr>
      <w:rFonts w:ascii="Times New Roman" w:eastAsia="Times New Roman" w:hAnsi="Times New Roman" w:cs="Times New Roman"/>
      <w:kern w:val="0"/>
      <w:sz w:val="24"/>
      <w:szCs w:val="24"/>
      <w:lang w:val="es-ES" w:eastAsia="es-ES"/>
    </w:rPr>
  </w:style>
  <w:style w:type="character" w:styleId="Strong">
    <w:name w:val="Strong"/>
    <w:basedOn w:val="DefaultParagraphFont"/>
    <w:uiPriority w:val="22"/>
    <w:qFormat/>
    <w:rsid w:val="00F247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43678">
      <w:bodyDiv w:val="1"/>
      <w:marLeft w:val="0"/>
      <w:marRight w:val="0"/>
      <w:marTop w:val="0"/>
      <w:marBottom w:val="0"/>
      <w:divBdr>
        <w:top w:val="none" w:sz="0" w:space="0" w:color="auto"/>
        <w:left w:val="none" w:sz="0" w:space="0" w:color="auto"/>
        <w:bottom w:val="none" w:sz="0" w:space="0" w:color="auto"/>
        <w:right w:val="none" w:sz="0" w:space="0" w:color="auto"/>
      </w:divBdr>
    </w:div>
    <w:div w:id="139536684">
      <w:bodyDiv w:val="1"/>
      <w:marLeft w:val="0"/>
      <w:marRight w:val="0"/>
      <w:marTop w:val="0"/>
      <w:marBottom w:val="0"/>
      <w:divBdr>
        <w:top w:val="none" w:sz="0" w:space="0" w:color="auto"/>
        <w:left w:val="none" w:sz="0" w:space="0" w:color="auto"/>
        <w:bottom w:val="none" w:sz="0" w:space="0" w:color="auto"/>
        <w:right w:val="none" w:sz="0" w:space="0" w:color="auto"/>
      </w:divBdr>
    </w:div>
    <w:div w:id="150753853">
      <w:bodyDiv w:val="1"/>
      <w:marLeft w:val="0"/>
      <w:marRight w:val="0"/>
      <w:marTop w:val="0"/>
      <w:marBottom w:val="0"/>
      <w:divBdr>
        <w:top w:val="none" w:sz="0" w:space="0" w:color="auto"/>
        <w:left w:val="none" w:sz="0" w:space="0" w:color="auto"/>
        <w:bottom w:val="none" w:sz="0" w:space="0" w:color="auto"/>
        <w:right w:val="none" w:sz="0" w:space="0" w:color="auto"/>
      </w:divBdr>
    </w:div>
    <w:div w:id="162357943">
      <w:bodyDiv w:val="1"/>
      <w:marLeft w:val="0"/>
      <w:marRight w:val="0"/>
      <w:marTop w:val="0"/>
      <w:marBottom w:val="0"/>
      <w:divBdr>
        <w:top w:val="none" w:sz="0" w:space="0" w:color="auto"/>
        <w:left w:val="none" w:sz="0" w:space="0" w:color="auto"/>
        <w:bottom w:val="none" w:sz="0" w:space="0" w:color="auto"/>
        <w:right w:val="none" w:sz="0" w:space="0" w:color="auto"/>
      </w:divBdr>
    </w:div>
    <w:div w:id="166360396">
      <w:bodyDiv w:val="1"/>
      <w:marLeft w:val="0"/>
      <w:marRight w:val="0"/>
      <w:marTop w:val="0"/>
      <w:marBottom w:val="0"/>
      <w:divBdr>
        <w:top w:val="none" w:sz="0" w:space="0" w:color="auto"/>
        <w:left w:val="none" w:sz="0" w:space="0" w:color="auto"/>
        <w:bottom w:val="none" w:sz="0" w:space="0" w:color="auto"/>
        <w:right w:val="none" w:sz="0" w:space="0" w:color="auto"/>
      </w:divBdr>
    </w:div>
    <w:div w:id="207837595">
      <w:bodyDiv w:val="1"/>
      <w:marLeft w:val="0"/>
      <w:marRight w:val="0"/>
      <w:marTop w:val="0"/>
      <w:marBottom w:val="0"/>
      <w:divBdr>
        <w:top w:val="none" w:sz="0" w:space="0" w:color="auto"/>
        <w:left w:val="none" w:sz="0" w:space="0" w:color="auto"/>
        <w:bottom w:val="none" w:sz="0" w:space="0" w:color="auto"/>
        <w:right w:val="none" w:sz="0" w:space="0" w:color="auto"/>
      </w:divBdr>
    </w:div>
    <w:div w:id="211844773">
      <w:bodyDiv w:val="1"/>
      <w:marLeft w:val="0"/>
      <w:marRight w:val="0"/>
      <w:marTop w:val="0"/>
      <w:marBottom w:val="0"/>
      <w:divBdr>
        <w:top w:val="none" w:sz="0" w:space="0" w:color="auto"/>
        <w:left w:val="none" w:sz="0" w:space="0" w:color="auto"/>
        <w:bottom w:val="none" w:sz="0" w:space="0" w:color="auto"/>
        <w:right w:val="none" w:sz="0" w:space="0" w:color="auto"/>
      </w:divBdr>
    </w:div>
    <w:div w:id="247353122">
      <w:bodyDiv w:val="1"/>
      <w:marLeft w:val="0"/>
      <w:marRight w:val="0"/>
      <w:marTop w:val="0"/>
      <w:marBottom w:val="0"/>
      <w:divBdr>
        <w:top w:val="none" w:sz="0" w:space="0" w:color="auto"/>
        <w:left w:val="none" w:sz="0" w:space="0" w:color="auto"/>
        <w:bottom w:val="none" w:sz="0" w:space="0" w:color="auto"/>
        <w:right w:val="none" w:sz="0" w:space="0" w:color="auto"/>
      </w:divBdr>
      <w:divsChild>
        <w:div w:id="2143426108">
          <w:marLeft w:val="0"/>
          <w:marRight w:val="0"/>
          <w:marTop w:val="0"/>
          <w:marBottom w:val="0"/>
          <w:divBdr>
            <w:top w:val="none" w:sz="0" w:space="0" w:color="auto"/>
            <w:left w:val="none" w:sz="0" w:space="0" w:color="auto"/>
            <w:bottom w:val="none" w:sz="0" w:space="0" w:color="auto"/>
            <w:right w:val="none" w:sz="0" w:space="0" w:color="auto"/>
          </w:divBdr>
          <w:divsChild>
            <w:div w:id="1616400806">
              <w:marLeft w:val="0"/>
              <w:marRight w:val="0"/>
              <w:marTop w:val="0"/>
              <w:marBottom w:val="0"/>
              <w:divBdr>
                <w:top w:val="none" w:sz="0" w:space="0" w:color="auto"/>
                <w:left w:val="none" w:sz="0" w:space="0" w:color="auto"/>
                <w:bottom w:val="none" w:sz="0" w:space="0" w:color="auto"/>
                <w:right w:val="none" w:sz="0" w:space="0" w:color="auto"/>
              </w:divBdr>
              <w:divsChild>
                <w:div w:id="1283003843">
                  <w:marLeft w:val="0"/>
                  <w:marRight w:val="0"/>
                  <w:marTop w:val="0"/>
                  <w:marBottom w:val="0"/>
                  <w:divBdr>
                    <w:top w:val="none" w:sz="0" w:space="0" w:color="auto"/>
                    <w:left w:val="none" w:sz="0" w:space="0" w:color="auto"/>
                    <w:bottom w:val="none" w:sz="0" w:space="0" w:color="auto"/>
                    <w:right w:val="none" w:sz="0" w:space="0" w:color="auto"/>
                  </w:divBdr>
                  <w:divsChild>
                    <w:div w:id="1359626763">
                      <w:marLeft w:val="0"/>
                      <w:marRight w:val="0"/>
                      <w:marTop w:val="0"/>
                      <w:marBottom w:val="0"/>
                      <w:divBdr>
                        <w:top w:val="none" w:sz="0" w:space="0" w:color="auto"/>
                        <w:left w:val="none" w:sz="0" w:space="0" w:color="auto"/>
                        <w:bottom w:val="none" w:sz="0" w:space="0" w:color="auto"/>
                        <w:right w:val="none" w:sz="0" w:space="0" w:color="auto"/>
                      </w:divBdr>
                      <w:divsChild>
                        <w:div w:id="562105043">
                          <w:marLeft w:val="0"/>
                          <w:marRight w:val="0"/>
                          <w:marTop w:val="0"/>
                          <w:marBottom w:val="0"/>
                          <w:divBdr>
                            <w:top w:val="none" w:sz="0" w:space="0" w:color="auto"/>
                            <w:left w:val="none" w:sz="0" w:space="0" w:color="auto"/>
                            <w:bottom w:val="none" w:sz="0" w:space="0" w:color="auto"/>
                            <w:right w:val="none" w:sz="0" w:space="0" w:color="auto"/>
                          </w:divBdr>
                          <w:divsChild>
                            <w:div w:id="677269694">
                              <w:marLeft w:val="0"/>
                              <w:marRight w:val="0"/>
                              <w:marTop w:val="0"/>
                              <w:marBottom w:val="0"/>
                              <w:divBdr>
                                <w:top w:val="none" w:sz="0" w:space="0" w:color="auto"/>
                                <w:left w:val="none" w:sz="0" w:space="0" w:color="auto"/>
                                <w:bottom w:val="none" w:sz="0" w:space="0" w:color="auto"/>
                                <w:right w:val="none" w:sz="0" w:space="0" w:color="auto"/>
                              </w:divBdr>
                              <w:divsChild>
                                <w:div w:id="2000844968">
                                  <w:marLeft w:val="0"/>
                                  <w:marRight w:val="0"/>
                                  <w:marTop w:val="0"/>
                                  <w:marBottom w:val="0"/>
                                  <w:divBdr>
                                    <w:top w:val="none" w:sz="0" w:space="0" w:color="auto"/>
                                    <w:left w:val="none" w:sz="0" w:space="0" w:color="auto"/>
                                    <w:bottom w:val="none" w:sz="0" w:space="0" w:color="auto"/>
                                    <w:right w:val="none" w:sz="0" w:space="0" w:color="auto"/>
                                  </w:divBdr>
                                </w:div>
                                <w:div w:id="1814324449">
                                  <w:marLeft w:val="0"/>
                                  <w:marRight w:val="0"/>
                                  <w:marTop w:val="0"/>
                                  <w:marBottom w:val="0"/>
                                  <w:divBdr>
                                    <w:top w:val="none" w:sz="0" w:space="0" w:color="auto"/>
                                    <w:left w:val="none" w:sz="0" w:space="0" w:color="auto"/>
                                    <w:bottom w:val="none" w:sz="0" w:space="0" w:color="auto"/>
                                    <w:right w:val="none" w:sz="0" w:space="0" w:color="auto"/>
                                  </w:divBdr>
                                </w:div>
                                <w:div w:id="1057558150">
                                  <w:marLeft w:val="0"/>
                                  <w:marRight w:val="0"/>
                                  <w:marTop w:val="0"/>
                                  <w:marBottom w:val="0"/>
                                  <w:divBdr>
                                    <w:top w:val="none" w:sz="0" w:space="0" w:color="auto"/>
                                    <w:left w:val="none" w:sz="0" w:space="0" w:color="auto"/>
                                    <w:bottom w:val="none" w:sz="0" w:space="0" w:color="auto"/>
                                    <w:right w:val="none" w:sz="0" w:space="0" w:color="auto"/>
                                  </w:divBdr>
                                </w:div>
                                <w:div w:id="1090271461">
                                  <w:marLeft w:val="0"/>
                                  <w:marRight w:val="0"/>
                                  <w:marTop w:val="0"/>
                                  <w:marBottom w:val="0"/>
                                  <w:divBdr>
                                    <w:top w:val="none" w:sz="0" w:space="0" w:color="auto"/>
                                    <w:left w:val="none" w:sz="0" w:space="0" w:color="auto"/>
                                    <w:bottom w:val="none" w:sz="0" w:space="0" w:color="auto"/>
                                    <w:right w:val="none" w:sz="0" w:space="0" w:color="auto"/>
                                  </w:divBdr>
                                </w:div>
                                <w:div w:id="1314796189">
                                  <w:marLeft w:val="0"/>
                                  <w:marRight w:val="0"/>
                                  <w:marTop w:val="0"/>
                                  <w:marBottom w:val="0"/>
                                  <w:divBdr>
                                    <w:top w:val="none" w:sz="0" w:space="0" w:color="auto"/>
                                    <w:left w:val="none" w:sz="0" w:space="0" w:color="auto"/>
                                    <w:bottom w:val="none" w:sz="0" w:space="0" w:color="auto"/>
                                    <w:right w:val="none" w:sz="0" w:space="0" w:color="auto"/>
                                  </w:divBdr>
                                </w:div>
                                <w:div w:id="152085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2713794">
      <w:bodyDiv w:val="1"/>
      <w:marLeft w:val="0"/>
      <w:marRight w:val="0"/>
      <w:marTop w:val="0"/>
      <w:marBottom w:val="0"/>
      <w:divBdr>
        <w:top w:val="none" w:sz="0" w:space="0" w:color="auto"/>
        <w:left w:val="none" w:sz="0" w:space="0" w:color="auto"/>
        <w:bottom w:val="none" w:sz="0" w:space="0" w:color="auto"/>
        <w:right w:val="none" w:sz="0" w:space="0" w:color="auto"/>
      </w:divBdr>
      <w:divsChild>
        <w:div w:id="140079659">
          <w:marLeft w:val="0"/>
          <w:marRight w:val="0"/>
          <w:marTop w:val="0"/>
          <w:marBottom w:val="0"/>
          <w:divBdr>
            <w:top w:val="none" w:sz="0" w:space="0" w:color="auto"/>
            <w:left w:val="none" w:sz="0" w:space="0" w:color="auto"/>
            <w:bottom w:val="none" w:sz="0" w:space="0" w:color="auto"/>
            <w:right w:val="none" w:sz="0" w:space="0" w:color="auto"/>
          </w:divBdr>
        </w:div>
        <w:div w:id="366684961">
          <w:marLeft w:val="0"/>
          <w:marRight w:val="0"/>
          <w:marTop w:val="0"/>
          <w:marBottom w:val="0"/>
          <w:divBdr>
            <w:top w:val="none" w:sz="0" w:space="0" w:color="auto"/>
            <w:left w:val="none" w:sz="0" w:space="0" w:color="auto"/>
            <w:bottom w:val="none" w:sz="0" w:space="0" w:color="auto"/>
            <w:right w:val="none" w:sz="0" w:space="0" w:color="auto"/>
          </w:divBdr>
        </w:div>
        <w:div w:id="930696265">
          <w:marLeft w:val="0"/>
          <w:marRight w:val="0"/>
          <w:marTop w:val="0"/>
          <w:marBottom w:val="0"/>
          <w:divBdr>
            <w:top w:val="none" w:sz="0" w:space="0" w:color="auto"/>
            <w:left w:val="none" w:sz="0" w:space="0" w:color="auto"/>
            <w:bottom w:val="none" w:sz="0" w:space="0" w:color="auto"/>
            <w:right w:val="none" w:sz="0" w:space="0" w:color="auto"/>
          </w:divBdr>
        </w:div>
        <w:div w:id="547106872">
          <w:marLeft w:val="0"/>
          <w:marRight w:val="0"/>
          <w:marTop w:val="0"/>
          <w:marBottom w:val="0"/>
          <w:divBdr>
            <w:top w:val="none" w:sz="0" w:space="0" w:color="auto"/>
            <w:left w:val="none" w:sz="0" w:space="0" w:color="auto"/>
            <w:bottom w:val="none" w:sz="0" w:space="0" w:color="auto"/>
            <w:right w:val="none" w:sz="0" w:space="0" w:color="auto"/>
          </w:divBdr>
        </w:div>
        <w:div w:id="2055040545">
          <w:marLeft w:val="0"/>
          <w:marRight w:val="0"/>
          <w:marTop w:val="0"/>
          <w:marBottom w:val="0"/>
          <w:divBdr>
            <w:top w:val="none" w:sz="0" w:space="0" w:color="auto"/>
            <w:left w:val="none" w:sz="0" w:space="0" w:color="auto"/>
            <w:bottom w:val="none" w:sz="0" w:space="0" w:color="auto"/>
            <w:right w:val="none" w:sz="0" w:space="0" w:color="auto"/>
          </w:divBdr>
        </w:div>
        <w:div w:id="229078999">
          <w:marLeft w:val="0"/>
          <w:marRight w:val="0"/>
          <w:marTop w:val="0"/>
          <w:marBottom w:val="0"/>
          <w:divBdr>
            <w:top w:val="none" w:sz="0" w:space="0" w:color="auto"/>
            <w:left w:val="none" w:sz="0" w:space="0" w:color="auto"/>
            <w:bottom w:val="none" w:sz="0" w:space="0" w:color="auto"/>
            <w:right w:val="none" w:sz="0" w:space="0" w:color="auto"/>
          </w:divBdr>
        </w:div>
      </w:divsChild>
    </w:div>
    <w:div w:id="264264327">
      <w:bodyDiv w:val="1"/>
      <w:marLeft w:val="0"/>
      <w:marRight w:val="0"/>
      <w:marTop w:val="0"/>
      <w:marBottom w:val="0"/>
      <w:divBdr>
        <w:top w:val="none" w:sz="0" w:space="0" w:color="auto"/>
        <w:left w:val="none" w:sz="0" w:space="0" w:color="auto"/>
        <w:bottom w:val="none" w:sz="0" w:space="0" w:color="auto"/>
        <w:right w:val="none" w:sz="0" w:space="0" w:color="auto"/>
      </w:divBdr>
      <w:divsChild>
        <w:div w:id="640384144">
          <w:marLeft w:val="0"/>
          <w:marRight w:val="0"/>
          <w:marTop w:val="0"/>
          <w:marBottom w:val="0"/>
          <w:divBdr>
            <w:top w:val="none" w:sz="0" w:space="0" w:color="auto"/>
            <w:left w:val="none" w:sz="0" w:space="0" w:color="auto"/>
            <w:bottom w:val="none" w:sz="0" w:space="0" w:color="auto"/>
            <w:right w:val="none" w:sz="0" w:space="0" w:color="auto"/>
          </w:divBdr>
        </w:div>
        <w:div w:id="1468740893">
          <w:marLeft w:val="0"/>
          <w:marRight w:val="0"/>
          <w:marTop w:val="0"/>
          <w:marBottom w:val="0"/>
          <w:divBdr>
            <w:top w:val="none" w:sz="0" w:space="0" w:color="auto"/>
            <w:left w:val="none" w:sz="0" w:space="0" w:color="auto"/>
            <w:bottom w:val="none" w:sz="0" w:space="0" w:color="auto"/>
            <w:right w:val="none" w:sz="0" w:space="0" w:color="auto"/>
          </w:divBdr>
        </w:div>
        <w:div w:id="2048217299">
          <w:marLeft w:val="0"/>
          <w:marRight w:val="0"/>
          <w:marTop w:val="0"/>
          <w:marBottom w:val="0"/>
          <w:divBdr>
            <w:top w:val="none" w:sz="0" w:space="0" w:color="auto"/>
            <w:left w:val="none" w:sz="0" w:space="0" w:color="auto"/>
            <w:bottom w:val="none" w:sz="0" w:space="0" w:color="auto"/>
            <w:right w:val="none" w:sz="0" w:space="0" w:color="auto"/>
          </w:divBdr>
        </w:div>
        <w:div w:id="1641038753">
          <w:marLeft w:val="0"/>
          <w:marRight w:val="0"/>
          <w:marTop w:val="0"/>
          <w:marBottom w:val="0"/>
          <w:divBdr>
            <w:top w:val="none" w:sz="0" w:space="0" w:color="auto"/>
            <w:left w:val="none" w:sz="0" w:space="0" w:color="auto"/>
            <w:bottom w:val="none" w:sz="0" w:space="0" w:color="auto"/>
            <w:right w:val="none" w:sz="0" w:space="0" w:color="auto"/>
          </w:divBdr>
        </w:div>
        <w:div w:id="561790597">
          <w:marLeft w:val="0"/>
          <w:marRight w:val="0"/>
          <w:marTop w:val="0"/>
          <w:marBottom w:val="0"/>
          <w:divBdr>
            <w:top w:val="none" w:sz="0" w:space="0" w:color="auto"/>
            <w:left w:val="none" w:sz="0" w:space="0" w:color="auto"/>
            <w:bottom w:val="none" w:sz="0" w:space="0" w:color="auto"/>
            <w:right w:val="none" w:sz="0" w:space="0" w:color="auto"/>
          </w:divBdr>
        </w:div>
        <w:div w:id="528686896">
          <w:marLeft w:val="0"/>
          <w:marRight w:val="0"/>
          <w:marTop w:val="0"/>
          <w:marBottom w:val="0"/>
          <w:divBdr>
            <w:top w:val="none" w:sz="0" w:space="0" w:color="auto"/>
            <w:left w:val="none" w:sz="0" w:space="0" w:color="auto"/>
            <w:bottom w:val="none" w:sz="0" w:space="0" w:color="auto"/>
            <w:right w:val="none" w:sz="0" w:space="0" w:color="auto"/>
          </w:divBdr>
        </w:div>
        <w:div w:id="37750521">
          <w:marLeft w:val="0"/>
          <w:marRight w:val="0"/>
          <w:marTop w:val="0"/>
          <w:marBottom w:val="0"/>
          <w:divBdr>
            <w:top w:val="none" w:sz="0" w:space="0" w:color="auto"/>
            <w:left w:val="none" w:sz="0" w:space="0" w:color="auto"/>
            <w:bottom w:val="none" w:sz="0" w:space="0" w:color="auto"/>
            <w:right w:val="none" w:sz="0" w:space="0" w:color="auto"/>
          </w:divBdr>
        </w:div>
        <w:div w:id="805780390">
          <w:marLeft w:val="0"/>
          <w:marRight w:val="0"/>
          <w:marTop w:val="0"/>
          <w:marBottom w:val="0"/>
          <w:divBdr>
            <w:top w:val="none" w:sz="0" w:space="0" w:color="auto"/>
            <w:left w:val="none" w:sz="0" w:space="0" w:color="auto"/>
            <w:bottom w:val="none" w:sz="0" w:space="0" w:color="auto"/>
            <w:right w:val="none" w:sz="0" w:space="0" w:color="auto"/>
          </w:divBdr>
        </w:div>
        <w:div w:id="1527407320">
          <w:marLeft w:val="0"/>
          <w:marRight w:val="0"/>
          <w:marTop w:val="0"/>
          <w:marBottom w:val="0"/>
          <w:divBdr>
            <w:top w:val="none" w:sz="0" w:space="0" w:color="auto"/>
            <w:left w:val="none" w:sz="0" w:space="0" w:color="auto"/>
            <w:bottom w:val="none" w:sz="0" w:space="0" w:color="auto"/>
            <w:right w:val="none" w:sz="0" w:space="0" w:color="auto"/>
          </w:divBdr>
        </w:div>
        <w:div w:id="275252773">
          <w:marLeft w:val="0"/>
          <w:marRight w:val="0"/>
          <w:marTop w:val="0"/>
          <w:marBottom w:val="0"/>
          <w:divBdr>
            <w:top w:val="none" w:sz="0" w:space="0" w:color="auto"/>
            <w:left w:val="none" w:sz="0" w:space="0" w:color="auto"/>
            <w:bottom w:val="none" w:sz="0" w:space="0" w:color="auto"/>
            <w:right w:val="none" w:sz="0" w:space="0" w:color="auto"/>
          </w:divBdr>
        </w:div>
        <w:div w:id="1412461294">
          <w:marLeft w:val="0"/>
          <w:marRight w:val="0"/>
          <w:marTop w:val="0"/>
          <w:marBottom w:val="0"/>
          <w:divBdr>
            <w:top w:val="none" w:sz="0" w:space="0" w:color="auto"/>
            <w:left w:val="none" w:sz="0" w:space="0" w:color="auto"/>
            <w:bottom w:val="none" w:sz="0" w:space="0" w:color="auto"/>
            <w:right w:val="none" w:sz="0" w:space="0" w:color="auto"/>
          </w:divBdr>
        </w:div>
        <w:div w:id="1080833405">
          <w:marLeft w:val="0"/>
          <w:marRight w:val="0"/>
          <w:marTop w:val="0"/>
          <w:marBottom w:val="0"/>
          <w:divBdr>
            <w:top w:val="none" w:sz="0" w:space="0" w:color="auto"/>
            <w:left w:val="none" w:sz="0" w:space="0" w:color="auto"/>
            <w:bottom w:val="none" w:sz="0" w:space="0" w:color="auto"/>
            <w:right w:val="none" w:sz="0" w:space="0" w:color="auto"/>
          </w:divBdr>
        </w:div>
        <w:div w:id="609625715">
          <w:marLeft w:val="0"/>
          <w:marRight w:val="0"/>
          <w:marTop w:val="0"/>
          <w:marBottom w:val="0"/>
          <w:divBdr>
            <w:top w:val="none" w:sz="0" w:space="0" w:color="auto"/>
            <w:left w:val="none" w:sz="0" w:space="0" w:color="auto"/>
            <w:bottom w:val="none" w:sz="0" w:space="0" w:color="auto"/>
            <w:right w:val="none" w:sz="0" w:space="0" w:color="auto"/>
          </w:divBdr>
        </w:div>
      </w:divsChild>
    </w:div>
    <w:div w:id="303856272">
      <w:bodyDiv w:val="1"/>
      <w:marLeft w:val="0"/>
      <w:marRight w:val="0"/>
      <w:marTop w:val="0"/>
      <w:marBottom w:val="0"/>
      <w:divBdr>
        <w:top w:val="none" w:sz="0" w:space="0" w:color="auto"/>
        <w:left w:val="none" w:sz="0" w:space="0" w:color="auto"/>
        <w:bottom w:val="none" w:sz="0" w:space="0" w:color="auto"/>
        <w:right w:val="none" w:sz="0" w:space="0" w:color="auto"/>
      </w:divBdr>
    </w:div>
    <w:div w:id="305823317">
      <w:bodyDiv w:val="1"/>
      <w:marLeft w:val="0"/>
      <w:marRight w:val="0"/>
      <w:marTop w:val="0"/>
      <w:marBottom w:val="0"/>
      <w:divBdr>
        <w:top w:val="none" w:sz="0" w:space="0" w:color="auto"/>
        <w:left w:val="none" w:sz="0" w:space="0" w:color="auto"/>
        <w:bottom w:val="none" w:sz="0" w:space="0" w:color="auto"/>
        <w:right w:val="none" w:sz="0" w:space="0" w:color="auto"/>
      </w:divBdr>
    </w:div>
    <w:div w:id="306933978">
      <w:bodyDiv w:val="1"/>
      <w:marLeft w:val="0"/>
      <w:marRight w:val="0"/>
      <w:marTop w:val="0"/>
      <w:marBottom w:val="0"/>
      <w:divBdr>
        <w:top w:val="none" w:sz="0" w:space="0" w:color="auto"/>
        <w:left w:val="none" w:sz="0" w:space="0" w:color="auto"/>
        <w:bottom w:val="none" w:sz="0" w:space="0" w:color="auto"/>
        <w:right w:val="none" w:sz="0" w:space="0" w:color="auto"/>
      </w:divBdr>
    </w:div>
    <w:div w:id="345056038">
      <w:bodyDiv w:val="1"/>
      <w:marLeft w:val="0"/>
      <w:marRight w:val="0"/>
      <w:marTop w:val="0"/>
      <w:marBottom w:val="0"/>
      <w:divBdr>
        <w:top w:val="none" w:sz="0" w:space="0" w:color="auto"/>
        <w:left w:val="none" w:sz="0" w:space="0" w:color="auto"/>
        <w:bottom w:val="none" w:sz="0" w:space="0" w:color="auto"/>
        <w:right w:val="none" w:sz="0" w:space="0" w:color="auto"/>
      </w:divBdr>
    </w:div>
    <w:div w:id="379789997">
      <w:bodyDiv w:val="1"/>
      <w:marLeft w:val="0"/>
      <w:marRight w:val="0"/>
      <w:marTop w:val="0"/>
      <w:marBottom w:val="0"/>
      <w:divBdr>
        <w:top w:val="none" w:sz="0" w:space="0" w:color="auto"/>
        <w:left w:val="none" w:sz="0" w:space="0" w:color="auto"/>
        <w:bottom w:val="none" w:sz="0" w:space="0" w:color="auto"/>
        <w:right w:val="none" w:sz="0" w:space="0" w:color="auto"/>
      </w:divBdr>
    </w:div>
    <w:div w:id="390464206">
      <w:bodyDiv w:val="1"/>
      <w:marLeft w:val="0"/>
      <w:marRight w:val="0"/>
      <w:marTop w:val="0"/>
      <w:marBottom w:val="0"/>
      <w:divBdr>
        <w:top w:val="none" w:sz="0" w:space="0" w:color="auto"/>
        <w:left w:val="none" w:sz="0" w:space="0" w:color="auto"/>
        <w:bottom w:val="none" w:sz="0" w:space="0" w:color="auto"/>
        <w:right w:val="none" w:sz="0" w:space="0" w:color="auto"/>
      </w:divBdr>
      <w:divsChild>
        <w:div w:id="1560166388">
          <w:marLeft w:val="0"/>
          <w:marRight w:val="0"/>
          <w:marTop w:val="0"/>
          <w:marBottom w:val="0"/>
          <w:divBdr>
            <w:top w:val="none" w:sz="0" w:space="0" w:color="auto"/>
            <w:left w:val="none" w:sz="0" w:space="0" w:color="auto"/>
            <w:bottom w:val="none" w:sz="0" w:space="0" w:color="auto"/>
            <w:right w:val="none" w:sz="0" w:space="0" w:color="auto"/>
          </w:divBdr>
        </w:div>
      </w:divsChild>
    </w:div>
    <w:div w:id="434597904">
      <w:bodyDiv w:val="1"/>
      <w:marLeft w:val="0"/>
      <w:marRight w:val="0"/>
      <w:marTop w:val="0"/>
      <w:marBottom w:val="0"/>
      <w:divBdr>
        <w:top w:val="none" w:sz="0" w:space="0" w:color="auto"/>
        <w:left w:val="none" w:sz="0" w:space="0" w:color="auto"/>
        <w:bottom w:val="none" w:sz="0" w:space="0" w:color="auto"/>
        <w:right w:val="none" w:sz="0" w:space="0" w:color="auto"/>
      </w:divBdr>
      <w:divsChild>
        <w:div w:id="2035767399">
          <w:marLeft w:val="0"/>
          <w:marRight w:val="0"/>
          <w:marTop w:val="0"/>
          <w:marBottom w:val="0"/>
          <w:divBdr>
            <w:top w:val="none" w:sz="0" w:space="0" w:color="auto"/>
            <w:left w:val="none" w:sz="0" w:space="0" w:color="auto"/>
            <w:bottom w:val="none" w:sz="0" w:space="0" w:color="auto"/>
            <w:right w:val="none" w:sz="0" w:space="0" w:color="auto"/>
          </w:divBdr>
        </w:div>
        <w:div w:id="222520993">
          <w:marLeft w:val="0"/>
          <w:marRight w:val="0"/>
          <w:marTop w:val="0"/>
          <w:marBottom w:val="0"/>
          <w:divBdr>
            <w:top w:val="none" w:sz="0" w:space="0" w:color="auto"/>
            <w:left w:val="none" w:sz="0" w:space="0" w:color="auto"/>
            <w:bottom w:val="none" w:sz="0" w:space="0" w:color="auto"/>
            <w:right w:val="none" w:sz="0" w:space="0" w:color="auto"/>
          </w:divBdr>
        </w:div>
        <w:div w:id="1598712337">
          <w:marLeft w:val="0"/>
          <w:marRight w:val="0"/>
          <w:marTop w:val="0"/>
          <w:marBottom w:val="0"/>
          <w:divBdr>
            <w:top w:val="none" w:sz="0" w:space="0" w:color="auto"/>
            <w:left w:val="none" w:sz="0" w:space="0" w:color="auto"/>
            <w:bottom w:val="none" w:sz="0" w:space="0" w:color="auto"/>
            <w:right w:val="none" w:sz="0" w:space="0" w:color="auto"/>
          </w:divBdr>
        </w:div>
        <w:div w:id="614749214">
          <w:marLeft w:val="0"/>
          <w:marRight w:val="0"/>
          <w:marTop w:val="0"/>
          <w:marBottom w:val="0"/>
          <w:divBdr>
            <w:top w:val="none" w:sz="0" w:space="0" w:color="auto"/>
            <w:left w:val="none" w:sz="0" w:space="0" w:color="auto"/>
            <w:bottom w:val="none" w:sz="0" w:space="0" w:color="auto"/>
            <w:right w:val="none" w:sz="0" w:space="0" w:color="auto"/>
          </w:divBdr>
        </w:div>
      </w:divsChild>
    </w:div>
    <w:div w:id="458110555">
      <w:bodyDiv w:val="1"/>
      <w:marLeft w:val="0"/>
      <w:marRight w:val="0"/>
      <w:marTop w:val="0"/>
      <w:marBottom w:val="0"/>
      <w:divBdr>
        <w:top w:val="none" w:sz="0" w:space="0" w:color="auto"/>
        <w:left w:val="none" w:sz="0" w:space="0" w:color="auto"/>
        <w:bottom w:val="none" w:sz="0" w:space="0" w:color="auto"/>
        <w:right w:val="none" w:sz="0" w:space="0" w:color="auto"/>
      </w:divBdr>
    </w:div>
    <w:div w:id="459417052">
      <w:bodyDiv w:val="1"/>
      <w:marLeft w:val="0"/>
      <w:marRight w:val="0"/>
      <w:marTop w:val="0"/>
      <w:marBottom w:val="0"/>
      <w:divBdr>
        <w:top w:val="none" w:sz="0" w:space="0" w:color="auto"/>
        <w:left w:val="none" w:sz="0" w:space="0" w:color="auto"/>
        <w:bottom w:val="none" w:sz="0" w:space="0" w:color="auto"/>
        <w:right w:val="none" w:sz="0" w:space="0" w:color="auto"/>
      </w:divBdr>
    </w:div>
    <w:div w:id="463735819">
      <w:bodyDiv w:val="1"/>
      <w:marLeft w:val="0"/>
      <w:marRight w:val="0"/>
      <w:marTop w:val="0"/>
      <w:marBottom w:val="0"/>
      <w:divBdr>
        <w:top w:val="none" w:sz="0" w:space="0" w:color="auto"/>
        <w:left w:val="none" w:sz="0" w:space="0" w:color="auto"/>
        <w:bottom w:val="none" w:sz="0" w:space="0" w:color="auto"/>
        <w:right w:val="none" w:sz="0" w:space="0" w:color="auto"/>
      </w:divBdr>
    </w:div>
    <w:div w:id="472715237">
      <w:bodyDiv w:val="1"/>
      <w:marLeft w:val="0"/>
      <w:marRight w:val="0"/>
      <w:marTop w:val="0"/>
      <w:marBottom w:val="0"/>
      <w:divBdr>
        <w:top w:val="none" w:sz="0" w:space="0" w:color="auto"/>
        <w:left w:val="none" w:sz="0" w:space="0" w:color="auto"/>
        <w:bottom w:val="none" w:sz="0" w:space="0" w:color="auto"/>
        <w:right w:val="none" w:sz="0" w:space="0" w:color="auto"/>
      </w:divBdr>
    </w:div>
    <w:div w:id="475343742">
      <w:bodyDiv w:val="1"/>
      <w:marLeft w:val="0"/>
      <w:marRight w:val="0"/>
      <w:marTop w:val="0"/>
      <w:marBottom w:val="0"/>
      <w:divBdr>
        <w:top w:val="none" w:sz="0" w:space="0" w:color="auto"/>
        <w:left w:val="none" w:sz="0" w:space="0" w:color="auto"/>
        <w:bottom w:val="none" w:sz="0" w:space="0" w:color="auto"/>
        <w:right w:val="none" w:sz="0" w:space="0" w:color="auto"/>
      </w:divBdr>
      <w:divsChild>
        <w:div w:id="895823517">
          <w:marLeft w:val="0"/>
          <w:marRight w:val="0"/>
          <w:marTop w:val="0"/>
          <w:marBottom w:val="0"/>
          <w:divBdr>
            <w:top w:val="none" w:sz="0" w:space="0" w:color="auto"/>
            <w:left w:val="none" w:sz="0" w:space="0" w:color="auto"/>
            <w:bottom w:val="none" w:sz="0" w:space="0" w:color="auto"/>
            <w:right w:val="none" w:sz="0" w:space="0" w:color="auto"/>
          </w:divBdr>
        </w:div>
        <w:div w:id="1415668985">
          <w:marLeft w:val="0"/>
          <w:marRight w:val="0"/>
          <w:marTop w:val="0"/>
          <w:marBottom w:val="0"/>
          <w:divBdr>
            <w:top w:val="none" w:sz="0" w:space="0" w:color="auto"/>
            <w:left w:val="none" w:sz="0" w:space="0" w:color="auto"/>
            <w:bottom w:val="none" w:sz="0" w:space="0" w:color="auto"/>
            <w:right w:val="none" w:sz="0" w:space="0" w:color="auto"/>
          </w:divBdr>
        </w:div>
        <w:div w:id="970329633">
          <w:marLeft w:val="0"/>
          <w:marRight w:val="0"/>
          <w:marTop w:val="0"/>
          <w:marBottom w:val="0"/>
          <w:divBdr>
            <w:top w:val="none" w:sz="0" w:space="0" w:color="auto"/>
            <w:left w:val="none" w:sz="0" w:space="0" w:color="auto"/>
            <w:bottom w:val="none" w:sz="0" w:space="0" w:color="auto"/>
            <w:right w:val="none" w:sz="0" w:space="0" w:color="auto"/>
          </w:divBdr>
        </w:div>
        <w:div w:id="274679172">
          <w:marLeft w:val="0"/>
          <w:marRight w:val="0"/>
          <w:marTop w:val="0"/>
          <w:marBottom w:val="0"/>
          <w:divBdr>
            <w:top w:val="none" w:sz="0" w:space="0" w:color="auto"/>
            <w:left w:val="none" w:sz="0" w:space="0" w:color="auto"/>
            <w:bottom w:val="none" w:sz="0" w:space="0" w:color="auto"/>
            <w:right w:val="none" w:sz="0" w:space="0" w:color="auto"/>
          </w:divBdr>
        </w:div>
        <w:div w:id="2137212323">
          <w:marLeft w:val="0"/>
          <w:marRight w:val="0"/>
          <w:marTop w:val="0"/>
          <w:marBottom w:val="0"/>
          <w:divBdr>
            <w:top w:val="none" w:sz="0" w:space="0" w:color="auto"/>
            <w:left w:val="none" w:sz="0" w:space="0" w:color="auto"/>
            <w:bottom w:val="none" w:sz="0" w:space="0" w:color="auto"/>
            <w:right w:val="none" w:sz="0" w:space="0" w:color="auto"/>
          </w:divBdr>
        </w:div>
      </w:divsChild>
    </w:div>
    <w:div w:id="482698092">
      <w:bodyDiv w:val="1"/>
      <w:marLeft w:val="0"/>
      <w:marRight w:val="0"/>
      <w:marTop w:val="0"/>
      <w:marBottom w:val="0"/>
      <w:divBdr>
        <w:top w:val="none" w:sz="0" w:space="0" w:color="auto"/>
        <w:left w:val="none" w:sz="0" w:space="0" w:color="auto"/>
        <w:bottom w:val="none" w:sz="0" w:space="0" w:color="auto"/>
        <w:right w:val="none" w:sz="0" w:space="0" w:color="auto"/>
      </w:divBdr>
    </w:div>
    <w:div w:id="489298501">
      <w:bodyDiv w:val="1"/>
      <w:marLeft w:val="0"/>
      <w:marRight w:val="0"/>
      <w:marTop w:val="0"/>
      <w:marBottom w:val="0"/>
      <w:divBdr>
        <w:top w:val="none" w:sz="0" w:space="0" w:color="auto"/>
        <w:left w:val="none" w:sz="0" w:space="0" w:color="auto"/>
        <w:bottom w:val="none" w:sz="0" w:space="0" w:color="auto"/>
        <w:right w:val="none" w:sz="0" w:space="0" w:color="auto"/>
      </w:divBdr>
    </w:div>
    <w:div w:id="536553786">
      <w:bodyDiv w:val="1"/>
      <w:marLeft w:val="0"/>
      <w:marRight w:val="0"/>
      <w:marTop w:val="0"/>
      <w:marBottom w:val="0"/>
      <w:divBdr>
        <w:top w:val="none" w:sz="0" w:space="0" w:color="auto"/>
        <w:left w:val="none" w:sz="0" w:space="0" w:color="auto"/>
        <w:bottom w:val="none" w:sz="0" w:space="0" w:color="auto"/>
        <w:right w:val="none" w:sz="0" w:space="0" w:color="auto"/>
      </w:divBdr>
    </w:div>
    <w:div w:id="543904289">
      <w:bodyDiv w:val="1"/>
      <w:marLeft w:val="0"/>
      <w:marRight w:val="0"/>
      <w:marTop w:val="0"/>
      <w:marBottom w:val="0"/>
      <w:divBdr>
        <w:top w:val="none" w:sz="0" w:space="0" w:color="auto"/>
        <w:left w:val="none" w:sz="0" w:space="0" w:color="auto"/>
        <w:bottom w:val="none" w:sz="0" w:space="0" w:color="auto"/>
        <w:right w:val="none" w:sz="0" w:space="0" w:color="auto"/>
      </w:divBdr>
    </w:div>
    <w:div w:id="548612320">
      <w:bodyDiv w:val="1"/>
      <w:marLeft w:val="0"/>
      <w:marRight w:val="0"/>
      <w:marTop w:val="0"/>
      <w:marBottom w:val="0"/>
      <w:divBdr>
        <w:top w:val="none" w:sz="0" w:space="0" w:color="auto"/>
        <w:left w:val="none" w:sz="0" w:space="0" w:color="auto"/>
        <w:bottom w:val="none" w:sz="0" w:space="0" w:color="auto"/>
        <w:right w:val="none" w:sz="0" w:space="0" w:color="auto"/>
      </w:divBdr>
    </w:div>
    <w:div w:id="563028083">
      <w:bodyDiv w:val="1"/>
      <w:marLeft w:val="0"/>
      <w:marRight w:val="0"/>
      <w:marTop w:val="0"/>
      <w:marBottom w:val="0"/>
      <w:divBdr>
        <w:top w:val="none" w:sz="0" w:space="0" w:color="auto"/>
        <w:left w:val="none" w:sz="0" w:space="0" w:color="auto"/>
        <w:bottom w:val="none" w:sz="0" w:space="0" w:color="auto"/>
        <w:right w:val="none" w:sz="0" w:space="0" w:color="auto"/>
      </w:divBdr>
      <w:divsChild>
        <w:div w:id="100423114">
          <w:marLeft w:val="0"/>
          <w:marRight w:val="0"/>
          <w:marTop w:val="0"/>
          <w:marBottom w:val="0"/>
          <w:divBdr>
            <w:top w:val="none" w:sz="0" w:space="0" w:color="auto"/>
            <w:left w:val="none" w:sz="0" w:space="0" w:color="auto"/>
            <w:bottom w:val="none" w:sz="0" w:space="0" w:color="auto"/>
            <w:right w:val="none" w:sz="0" w:space="0" w:color="auto"/>
          </w:divBdr>
        </w:div>
        <w:div w:id="1358115192">
          <w:marLeft w:val="0"/>
          <w:marRight w:val="0"/>
          <w:marTop w:val="0"/>
          <w:marBottom w:val="0"/>
          <w:divBdr>
            <w:top w:val="none" w:sz="0" w:space="0" w:color="auto"/>
            <w:left w:val="none" w:sz="0" w:space="0" w:color="auto"/>
            <w:bottom w:val="none" w:sz="0" w:space="0" w:color="auto"/>
            <w:right w:val="none" w:sz="0" w:space="0" w:color="auto"/>
          </w:divBdr>
        </w:div>
        <w:div w:id="1474440929">
          <w:marLeft w:val="0"/>
          <w:marRight w:val="0"/>
          <w:marTop w:val="0"/>
          <w:marBottom w:val="0"/>
          <w:divBdr>
            <w:top w:val="none" w:sz="0" w:space="0" w:color="auto"/>
            <w:left w:val="none" w:sz="0" w:space="0" w:color="auto"/>
            <w:bottom w:val="none" w:sz="0" w:space="0" w:color="auto"/>
            <w:right w:val="none" w:sz="0" w:space="0" w:color="auto"/>
          </w:divBdr>
        </w:div>
        <w:div w:id="232588673">
          <w:marLeft w:val="0"/>
          <w:marRight w:val="0"/>
          <w:marTop w:val="0"/>
          <w:marBottom w:val="0"/>
          <w:divBdr>
            <w:top w:val="none" w:sz="0" w:space="0" w:color="auto"/>
            <w:left w:val="none" w:sz="0" w:space="0" w:color="auto"/>
            <w:bottom w:val="none" w:sz="0" w:space="0" w:color="auto"/>
            <w:right w:val="none" w:sz="0" w:space="0" w:color="auto"/>
          </w:divBdr>
        </w:div>
      </w:divsChild>
    </w:div>
    <w:div w:id="577129812">
      <w:bodyDiv w:val="1"/>
      <w:marLeft w:val="0"/>
      <w:marRight w:val="0"/>
      <w:marTop w:val="0"/>
      <w:marBottom w:val="0"/>
      <w:divBdr>
        <w:top w:val="none" w:sz="0" w:space="0" w:color="auto"/>
        <w:left w:val="none" w:sz="0" w:space="0" w:color="auto"/>
        <w:bottom w:val="none" w:sz="0" w:space="0" w:color="auto"/>
        <w:right w:val="none" w:sz="0" w:space="0" w:color="auto"/>
      </w:divBdr>
    </w:div>
    <w:div w:id="586769700">
      <w:bodyDiv w:val="1"/>
      <w:marLeft w:val="0"/>
      <w:marRight w:val="0"/>
      <w:marTop w:val="0"/>
      <w:marBottom w:val="0"/>
      <w:divBdr>
        <w:top w:val="none" w:sz="0" w:space="0" w:color="auto"/>
        <w:left w:val="none" w:sz="0" w:space="0" w:color="auto"/>
        <w:bottom w:val="none" w:sz="0" w:space="0" w:color="auto"/>
        <w:right w:val="none" w:sz="0" w:space="0" w:color="auto"/>
      </w:divBdr>
      <w:divsChild>
        <w:div w:id="1115322377">
          <w:marLeft w:val="0"/>
          <w:marRight w:val="0"/>
          <w:marTop w:val="0"/>
          <w:marBottom w:val="0"/>
          <w:divBdr>
            <w:top w:val="none" w:sz="0" w:space="0" w:color="auto"/>
            <w:left w:val="none" w:sz="0" w:space="0" w:color="auto"/>
            <w:bottom w:val="none" w:sz="0" w:space="0" w:color="auto"/>
            <w:right w:val="none" w:sz="0" w:space="0" w:color="auto"/>
          </w:divBdr>
        </w:div>
      </w:divsChild>
    </w:div>
    <w:div w:id="592905650">
      <w:bodyDiv w:val="1"/>
      <w:marLeft w:val="0"/>
      <w:marRight w:val="0"/>
      <w:marTop w:val="0"/>
      <w:marBottom w:val="0"/>
      <w:divBdr>
        <w:top w:val="none" w:sz="0" w:space="0" w:color="auto"/>
        <w:left w:val="none" w:sz="0" w:space="0" w:color="auto"/>
        <w:bottom w:val="none" w:sz="0" w:space="0" w:color="auto"/>
        <w:right w:val="none" w:sz="0" w:space="0" w:color="auto"/>
      </w:divBdr>
    </w:div>
    <w:div w:id="621963877">
      <w:bodyDiv w:val="1"/>
      <w:marLeft w:val="0"/>
      <w:marRight w:val="0"/>
      <w:marTop w:val="0"/>
      <w:marBottom w:val="0"/>
      <w:divBdr>
        <w:top w:val="none" w:sz="0" w:space="0" w:color="auto"/>
        <w:left w:val="none" w:sz="0" w:space="0" w:color="auto"/>
        <w:bottom w:val="none" w:sz="0" w:space="0" w:color="auto"/>
        <w:right w:val="none" w:sz="0" w:space="0" w:color="auto"/>
      </w:divBdr>
    </w:div>
    <w:div w:id="629358336">
      <w:bodyDiv w:val="1"/>
      <w:marLeft w:val="0"/>
      <w:marRight w:val="0"/>
      <w:marTop w:val="0"/>
      <w:marBottom w:val="0"/>
      <w:divBdr>
        <w:top w:val="none" w:sz="0" w:space="0" w:color="auto"/>
        <w:left w:val="none" w:sz="0" w:space="0" w:color="auto"/>
        <w:bottom w:val="none" w:sz="0" w:space="0" w:color="auto"/>
        <w:right w:val="none" w:sz="0" w:space="0" w:color="auto"/>
      </w:divBdr>
    </w:div>
    <w:div w:id="633560312">
      <w:bodyDiv w:val="1"/>
      <w:marLeft w:val="0"/>
      <w:marRight w:val="0"/>
      <w:marTop w:val="0"/>
      <w:marBottom w:val="0"/>
      <w:divBdr>
        <w:top w:val="none" w:sz="0" w:space="0" w:color="auto"/>
        <w:left w:val="none" w:sz="0" w:space="0" w:color="auto"/>
        <w:bottom w:val="none" w:sz="0" w:space="0" w:color="auto"/>
        <w:right w:val="none" w:sz="0" w:space="0" w:color="auto"/>
      </w:divBdr>
      <w:divsChild>
        <w:div w:id="1917126106">
          <w:marLeft w:val="0"/>
          <w:marRight w:val="0"/>
          <w:marTop w:val="0"/>
          <w:marBottom w:val="0"/>
          <w:divBdr>
            <w:top w:val="none" w:sz="0" w:space="0" w:color="auto"/>
            <w:left w:val="none" w:sz="0" w:space="0" w:color="auto"/>
            <w:bottom w:val="none" w:sz="0" w:space="0" w:color="auto"/>
            <w:right w:val="none" w:sz="0" w:space="0" w:color="auto"/>
          </w:divBdr>
        </w:div>
        <w:div w:id="1926189305">
          <w:marLeft w:val="0"/>
          <w:marRight w:val="0"/>
          <w:marTop w:val="0"/>
          <w:marBottom w:val="0"/>
          <w:divBdr>
            <w:top w:val="none" w:sz="0" w:space="0" w:color="auto"/>
            <w:left w:val="none" w:sz="0" w:space="0" w:color="auto"/>
            <w:bottom w:val="none" w:sz="0" w:space="0" w:color="auto"/>
            <w:right w:val="none" w:sz="0" w:space="0" w:color="auto"/>
          </w:divBdr>
        </w:div>
        <w:div w:id="1022904027">
          <w:marLeft w:val="0"/>
          <w:marRight w:val="0"/>
          <w:marTop w:val="0"/>
          <w:marBottom w:val="0"/>
          <w:divBdr>
            <w:top w:val="none" w:sz="0" w:space="0" w:color="auto"/>
            <w:left w:val="none" w:sz="0" w:space="0" w:color="auto"/>
            <w:bottom w:val="none" w:sz="0" w:space="0" w:color="auto"/>
            <w:right w:val="none" w:sz="0" w:space="0" w:color="auto"/>
          </w:divBdr>
        </w:div>
        <w:div w:id="1517235000">
          <w:marLeft w:val="0"/>
          <w:marRight w:val="0"/>
          <w:marTop w:val="0"/>
          <w:marBottom w:val="0"/>
          <w:divBdr>
            <w:top w:val="none" w:sz="0" w:space="0" w:color="auto"/>
            <w:left w:val="none" w:sz="0" w:space="0" w:color="auto"/>
            <w:bottom w:val="none" w:sz="0" w:space="0" w:color="auto"/>
            <w:right w:val="none" w:sz="0" w:space="0" w:color="auto"/>
          </w:divBdr>
        </w:div>
        <w:div w:id="568030827">
          <w:marLeft w:val="0"/>
          <w:marRight w:val="0"/>
          <w:marTop w:val="0"/>
          <w:marBottom w:val="0"/>
          <w:divBdr>
            <w:top w:val="none" w:sz="0" w:space="0" w:color="auto"/>
            <w:left w:val="none" w:sz="0" w:space="0" w:color="auto"/>
            <w:bottom w:val="none" w:sz="0" w:space="0" w:color="auto"/>
            <w:right w:val="none" w:sz="0" w:space="0" w:color="auto"/>
          </w:divBdr>
        </w:div>
        <w:div w:id="67465128">
          <w:marLeft w:val="0"/>
          <w:marRight w:val="0"/>
          <w:marTop w:val="0"/>
          <w:marBottom w:val="0"/>
          <w:divBdr>
            <w:top w:val="none" w:sz="0" w:space="0" w:color="auto"/>
            <w:left w:val="none" w:sz="0" w:space="0" w:color="auto"/>
            <w:bottom w:val="none" w:sz="0" w:space="0" w:color="auto"/>
            <w:right w:val="none" w:sz="0" w:space="0" w:color="auto"/>
          </w:divBdr>
        </w:div>
      </w:divsChild>
    </w:div>
    <w:div w:id="636686355">
      <w:bodyDiv w:val="1"/>
      <w:marLeft w:val="0"/>
      <w:marRight w:val="0"/>
      <w:marTop w:val="0"/>
      <w:marBottom w:val="0"/>
      <w:divBdr>
        <w:top w:val="none" w:sz="0" w:space="0" w:color="auto"/>
        <w:left w:val="none" w:sz="0" w:space="0" w:color="auto"/>
        <w:bottom w:val="none" w:sz="0" w:space="0" w:color="auto"/>
        <w:right w:val="none" w:sz="0" w:space="0" w:color="auto"/>
      </w:divBdr>
    </w:div>
    <w:div w:id="684743487">
      <w:bodyDiv w:val="1"/>
      <w:marLeft w:val="0"/>
      <w:marRight w:val="0"/>
      <w:marTop w:val="0"/>
      <w:marBottom w:val="0"/>
      <w:divBdr>
        <w:top w:val="none" w:sz="0" w:space="0" w:color="auto"/>
        <w:left w:val="none" w:sz="0" w:space="0" w:color="auto"/>
        <w:bottom w:val="none" w:sz="0" w:space="0" w:color="auto"/>
        <w:right w:val="none" w:sz="0" w:space="0" w:color="auto"/>
      </w:divBdr>
    </w:div>
    <w:div w:id="760222056">
      <w:bodyDiv w:val="1"/>
      <w:marLeft w:val="0"/>
      <w:marRight w:val="0"/>
      <w:marTop w:val="0"/>
      <w:marBottom w:val="0"/>
      <w:divBdr>
        <w:top w:val="none" w:sz="0" w:space="0" w:color="auto"/>
        <w:left w:val="none" w:sz="0" w:space="0" w:color="auto"/>
        <w:bottom w:val="none" w:sz="0" w:space="0" w:color="auto"/>
        <w:right w:val="none" w:sz="0" w:space="0" w:color="auto"/>
      </w:divBdr>
    </w:div>
    <w:div w:id="782962757">
      <w:bodyDiv w:val="1"/>
      <w:marLeft w:val="0"/>
      <w:marRight w:val="0"/>
      <w:marTop w:val="0"/>
      <w:marBottom w:val="0"/>
      <w:divBdr>
        <w:top w:val="none" w:sz="0" w:space="0" w:color="auto"/>
        <w:left w:val="none" w:sz="0" w:space="0" w:color="auto"/>
        <w:bottom w:val="none" w:sz="0" w:space="0" w:color="auto"/>
        <w:right w:val="none" w:sz="0" w:space="0" w:color="auto"/>
      </w:divBdr>
    </w:div>
    <w:div w:id="796752598">
      <w:bodyDiv w:val="1"/>
      <w:marLeft w:val="0"/>
      <w:marRight w:val="0"/>
      <w:marTop w:val="0"/>
      <w:marBottom w:val="0"/>
      <w:divBdr>
        <w:top w:val="none" w:sz="0" w:space="0" w:color="auto"/>
        <w:left w:val="none" w:sz="0" w:space="0" w:color="auto"/>
        <w:bottom w:val="none" w:sz="0" w:space="0" w:color="auto"/>
        <w:right w:val="none" w:sz="0" w:space="0" w:color="auto"/>
      </w:divBdr>
    </w:div>
    <w:div w:id="810368769">
      <w:bodyDiv w:val="1"/>
      <w:marLeft w:val="0"/>
      <w:marRight w:val="0"/>
      <w:marTop w:val="0"/>
      <w:marBottom w:val="0"/>
      <w:divBdr>
        <w:top w:val="none" w:sz="0" w:space="0" w:color="auto"/>
        <w:left w:val="none" w:sz="0" w:space="0" w:color="auto"/>
        <w:bottom w:val="none" w:sz="0" w:space="0" w:color="auto"/>
        <w:right w:val="none" w:sz="0" w:space="0" w:color="auto"/>
      </w:divBdr>
    </w:div>
    <w:div w:id="847251399">
      <w:bodyDiv w:val="1"/>
      <w:marLeft w:val="0"/>
      <w:marRight w:val="0"/>
      <w:marTop w:val="0"/>
      <w:marBottom w:val="0"/>
      <w:divBdr>
        <w:top w:val="none" w:sz="0" w:space="0" w:color="auto"/>
        <w:left w:val="none" w:sz="0" w:space="0" w:color="auto"/>
        <w:bottom w:val="none" w:sz="0" w:space="0" w:color="auto"/>
        <w:right w:val="none" w:sz="0" w:space="0" w:color="auto"/>
      </w:divBdr>
    </w:div>
    <w:div w:id="866796248">
      <w:bodyDiv w:val="1"/>
      <w:marLeft w:val="0"/>
      <w:marRight w:val="0"/>
      <w:marTop w:val="0"/>
      <w:marBottom w:val="0"/>
      <w:divBdr>
        <w:top w:val="none" w:sz="0" w:space="0" w:color="auto"/>
        <w:left w:val="none" w:sz="0" w:space="0" w:color="auto"/>
        <w:bottom w:val="none" w:sz="0" w:space="0" w:color="auto"/>
        <w:right w:val="none" w:sz="0" w:space="0" w:color="auto"/>
      </w:divBdr>
    </w:div>
    <w:div w:id="910505251">
      <w:bodyDiv w:val="1"/>
      <w:marLeft w:val="0"/>
      <w:marRight w:val="0"/>
      <w:marTop w:val="0"/>
      <w:marBottom w:val="0"/>
      <w:divBdr>
        <w:top w:val="none" w:sz="0" w:space="0" w:color="auto"/>
        <w:left w:val="none" w:sz="0" w:space="0" w:color="auto"/>
        <w:bottom w:val="none" w:sz="0" w:space="0" w:color="auto"/>
        <w:right w:val="none" w:sz="0" w:space="0" w:color="auto"/>
      </w:divBdr>
    </w:div>
    <w:div w:id="912812574">
      <w:bodyDiv w:val="1"/>
      <w:marLeft w:val="0"/>
      <w:marRight w:val="0"/>
      <w:marTop w:val="0"/>
      <w:marBottom w:val="0"/>
      <w:divBdr>
        <w:top w:val="none" w:sz="0" w:space="0" w:color="auto"/>
        <w:left w:val="none" w:sz="0" w:space="0" w:color="auto"/>
        <w:bottom w:val="none" w:sz="0" w:space="0" w:color="auto"/>
        <w:right w:val="none" w:sz="0" w:space="0" w:color="auto"/>
      </w:divBdr>
    </w:div>
    <w:div w:id="926572325">
      <w:bodyDiv w:val="1"/>
      <w:marLeft w:val="0"/>
      <w:marRight w:val="0"/>
      <w:marTop w:val="0"/>
      <w:marBottom w:val="0"/>
      <w:divBdr>
        <w:top w:val="none" w:sz="0" w:space="0" w:color="auto"/>
        <w:left w:val="none" w:sz="0" w:space="0" w:color="auto"/>
        <w:bottom w:val="none" w:sz="0" w:space="0" w:color="auto"/>
        <w:right w:val="none" w:sz="0" w:space="0" w:color="auto"/>
      </w:divBdr>
    </w:div>
    <w:div w:id="937518982">
      <w:bodyDiv w:val="1"/>
      <w:marLeft w:val="0"/>
      <w:marRight w:val="0"/>
      <w:marTop w:val="0"/>
      <w:marBottom w:val="0"/>
      <w:divBdr>
        <w:top w:val="none" w:sz="0" w:space="0" w:color="auto"/>
        <w:left w:val="none" w:sz="0" w:space="0" w:color="auto"/>
        <w:bottom w:val="none" w:sz="0" w:space="0" w:color="auto"/>
        <w:right w:val="none" w:sz="0" w:space="0" w:color="auto"/>
      </w:divBdr>
    </w:div>
    <w:div w:id="940649315">
      <w:bodyDiv w:val="1"/>
      <w:marLeft w:val="0"/>
      <w:marRight w:val="0"/>
      <w:marTop w:val="0"/>
      <w:marBottom w:val="0"/>
      <w:divBdr>
        <w:top w:val="none" w:sz="0" w:space="0" w:color="auto"/>
        <w:left w:val="none" w:sz="0" w:space="0" w:color="auto"/>
        <w:bottom w:val="none" w:sz="0" w:space="0" w:color="auto"/>
        <w:right w:val="none" w:sz="0" w:space="0" w:color="auto"/>
      </w:divBdr>
    </w:div>
    <w:div w:id="942540095">
      <w:bodyDiv w:val="1"/>
      <w:marLeft w:val="0"/>
      <w:marRight w:val="0"/>
      <w:marTop w:val="0"/>
      <w:marBottom w:val="0"/>
      <w:divBdr>
        <w:top w:val="none" w:sz="0" w:space="0" w:color="auto"/>
        <w:left w:val="none" w:sz="0" w:space="0" w:color="auto"/>
        <w:bottom w:val="none" w:sz="0" w:space="0" w:color="auto"/>
        <w:right w:val="none" w:sz="0" w:space="0" w:color="auto"/>
      </w:divBdr>
    </w:div>
    <w:div w:id="957489777">
      <w:bodyDiv w:val="1"/>
      <w:marLeft w:val="0"/>
      <w:marRight w:val="0"/>
      <w:marTop w:val="0"/>
      <w:marBottom w:val="0"/>
      <w:divBdr>
        <w:top w:val="none" w:sz="0" w:space="0" w:color="auto"/>
        <w:left w:val="none" w:sz="0" w:space="0" w:color="auto"/>
        <w:bottom w:val="none" w:sz="0" w:space="0" w:color="auto"/>
        <w:right w:val="none" w:sz="0" w:space="0" w:color="auto"/>
      </w:divBdr>
    </w:div>
    <w:div w:id="958490137">
      <w:bodyDiv w:val="1"/>
      <w:marLeft w:val="0"/>
      <w:marRight w:val="0"/>
      <w:marTop w:val="0"/>
      <w:marBottom w:val="0"/>
      <w:divBdr>
        <w:top w:val="none" w:sz="0" w:space="0" w:color="auto"/>
        <w:left w:val="none" w:sz="0" w:space="0" w:color="auto"/>
        <w:bottom w:val="none" w:sz="0" w:space="0" w:color="auto"/>
        <w:right w:val="none" w:sz="0" w:space="0" w:color="auto"/>
      </w:divBdr>
    </w:div>
    <w:div w:id="986477198">
      <w:bodyDiv w:val="1"/>
      <w:marLeft w:val="0"/>
      <w:marRight w:val="0"/>
      <w:marTop w:val="0"/>
      <w:marBottom w:val="0"/>
      <w:divBdr>
        <w:top w:val="none" w:sz="0" w:space="0" w:color="auto"/>
        <w:left w:val="none" w:sz="0" w:space="0" w:color="auto"/>
        <w:bottom w:val="none" w:sz="0" w:space="0" w:color="auto"/>
        <w:right w:val="none" w:sz="0" w:space="0" w:color="auto"/>
      </w:divBdr>
    </w:div>
    <w:div w:id="1034624067">
      <w:bodyDiv w:val="1"/>
      <w:marLeft w:val="0"/>
      <w:marRight w:val="0"/>
      <w:marTop w:val="0"/>
      <w:marBottom w:val="0"/>
      <w:divBdr>
        <w:top w:val="none" w:sz="0" w:space="0" w:color="auto"/>
        <w:left w:val="none" w:sz="0" w:space="0" w:color="auto"/>
        <w:bottom w:val="none" w:sz="0" w:space="0" w:color="auto"/>
        <w:right w:val="none" w:sz="0" w:space="0" w:color="auto"/>
      </w:divBdr>
    </w:div>
    <w:div w:id="1056465758">
      <w:bodyDiv w:val="1"/>
      <w:marLeft w:val="0"/>
      <w:marRight w:val="0"/>
      <w:marTop w:val="0"/>
      <w:marBottom w:val="0"/>
      <w:divBdr>
        <w:top w:val="none" w:sz="0" w:space="0" w:color="auto"/>
        <w:left w:val="none" w:sz="0" w:space="0" w:color="auto"/>
        <w:bottom w:val="none" w:sz="0" w:space="0" w:color="auto"/>
        <w:right w:val="none" w:sz="0" w:space="0" w:color="auto"/>
      </w:divBdr>
    </w:div>
    <w:div w:id="1098407314">
      <w:bodyDiv w:val="1"/>
      <w:marLeft w:val="0"/>
      <w:marRight w:val="0"/>
      <w:marTop w:val="0"/>
      <w:marBottom w:val="0"/>
      <w:divBdr>
        <w:top w:val="none" w:sz="0" w:space="0" w:color="auto"/>
        <w:left w:val="none" w:sz="0" w:space="0" w:color="auto"/>
        <w:bottom w:val="none" w:sz="0" w:space="0" w:color="auto"/>
        <w:right w:val="none" w:sz="0" w:space="0" w:color="auto"/>
      </w:divBdr>
      <w:divsChild>
        <w:div w:id="405538050">
          <w:marLeft w:val="0"/>
          <w:marRight w:val="0"/>
          <w:marTop w:val="0"/>
          <w:marBottom w:val="0"/>
          <w:divBdr>
            <w:top w:val="none" w:sz="0" w:space="0" w:color="auto"/>
            <w:left w:val="none" w:sz="0" w:space="0" w:color="auto"/>
            <w:bottom w:val="none" w:sz="0" w:space="0" w:color="auto"/>
            <w:right w:val="none" w:sz="0" w:space="0" w:color="auto"/>
          </w:divBdr>
        </w:div>
        <w:div w:id="1436704946">
          <w:marLeft w:val="0"/>
          <w:marRight w:val="0"/>
          <w:marTop w:val="0"/>
          <w:marBottom w:val="0"/>
          <w:divBdr>
            <w:top w:val="none" w:sz="0" w:space="0" w:color="auto"/>
            <w:left w:val="none" w:sz="0" w:space="0" w:color="auto"/>
            <w:bottom w:val="none" w:sz="0" w:space="0" w:color="auto"/>
            <w:right w:val="none" w:sz="0" w:space="0" w:color="auto"/>
          </w:divBdr>
        </w:div>
      </w:divsChild>
    </w:div>
    <w:div w:id="1100951103">
      <w:bodyDiv w:val="1"/>
      <w:marLeft w:val="0"/>
      <w:marRight w:val="0"/>
      <w:marTop w:val="0"/>
      <w:marBottom w:val="0"/>
      <w:divBdr>
        <w:top w:val="none" w:sz="0" w:space="0" w:color="auto"/>
        <w:left w:val="none" w:sz="0" w:space="0" w:color="auto"/>
        <w:bottom w:val="none" w:sz="0" w:space="0" w:color="auto"/>
        <w:right w:val="none" w:sz="0" w:space="0" w:color="auto"/>
      </w:divBdr>
      <w:divsChild>
        <w:div w:id="1312170428">
          <w:marLeft w:val="0"/>
          <w:marRight w:val="0"/>
          <w:marTop w:val="0"/>
          <w:marBottom w:val="0"/>
          <w:divBdr>
            <w:top w:val="none" w:sz="0" w:space="0" w:color="auto"/>
            <w:left w:val="none" w:sz="0" w:space="0" w:color="auto"/>
            <w:bottom w:val="none" w:sz="0" w:space="0" w:color="auto"/>
            <w:right w:val="none" w:sz="0" w:space="0" w:color="auto"/>
          </w:divBdr>
        </w:div>
        <w:div w:id="997463171">
          <w:marLeft w:val="0"/>
          <w:marRight w:val="0"/>
          <w:marTop w:val="0"/>
          <w:marBottom w:val="0"/>
          <w:divBdr>
            <w:top w:val="none" w:sz="0" w:space="0" w:color="auto"/>
            <w:left w:val="none" w:sz="0" w:space="0" w:color="auto"/>
            <w:bottom w:val="none" w:sz="0" w:space="0" w:color="auto"/>
            <w:right w:val="none" w:sz="0" w:space="0" w:color="auto"/>
          </w:divBdr>
        </w:div>
        <w:div w:id="1685285480">
          <w:marLeft w:val="0"/>
          <w:marRight w:val="0"/>
          <w:marTop w:val="0"/>
          <w:marBottom w:val="0"/>
          <w:divBdr>
            <w:top w:val="none" w:sz="0" w:space="0" w:color="auto"/>
            <w:left w:val="none" w:sz="0" w:space="0" w:color="auto"/>
            <w:bottom w:val="none" w:sz="0" w:space="0" w:color="auto"/>
            <w:right w:val="none" w:sz="0" w:space="0" w:color="auto"/>
          </w:divBdr>
        </w:div>
      </w:divsChild>
    </w:div>
    <w:div w:id="1115371497">
      <w:bodyDiv w:val="1"/>
      <w:marLeft w:val="0"/>
      <w:marRight w:val="0"/>
      <w:marTop w:val="0"/>
      <w:marBottom w:val="0"/>
      <w:divBdr>
        <w:top w:val="none" w:sz="0" w:space="0" w:color="auto"/>
        <w:left w:val="none" w:sz="0" w:space="0" w:color="auto"/>
        <w:bottom w:val="none" w:sz="0" w:space="0" w:color="auto"/>
        <w:right w:val="none" w:sz="0" w:space="0" w:color="auto"/>
      </w:divBdr>
    </w:div>
    <w:div w:id="1131560257">
      <w:bodyDiv w:val="1"/>
      <w:marLeft w:val="0"/>
      <w:marRight w:val="0"/>
      <w:marTop w:val="0"/>
      <w:marBottom w:val="0"/>
      <w:divBdr>
        <w:top w:val="none" w:sz="0" w:space="0" w:color="auto"/>
        <w:left w:val="none" w:sz="0" w:space="0" w:color="auto"/>
        <w:bottom w:val="none" w:sz="0" w:space="0" w:color="auto"/>
        <w:right w:val="none" w:sz="0" w:space="0" w:color="auto"/>
      </w:divBdr>
    </w:div>
    <w:div w:id="1161576438">
      <w:bodyDiv w:val="1"/>
      <w:marLeft w:val="0"/>
      <w:marRight w:val="0"/>
      <w:marTop w:val="0"/>
      <w:marBottom w:val="0"/>
      <w:divBdr>
        <w:top w:val="none" w:sz="0" w:space="0" w:color="auto"/>
        <w:left w:val="none" w:sz="0" w:space="0" w:color="auto"/>
        <w:bottom w:val="none" w:sz="0" w:space="0" w:color="auto"/>
        <w:right w:val="none" w:sz="0" w:space="0" w:color="auto"/>
      </w:divBdr>
    </w:div>
    <w:div w:id="1169056353">
      <w:bodyDiv w:val="1"/>
      <w:marLeft w:val="0"/>
      <w:marRight w:val="0"/>
      <w:marTop w:val="0"/>
      <w:marBottom w:val="0"/>
      <w:divBdr>
        <w:top w:val="none" w:sz="0" w:space="0" w:color="auto"/>
        <w:left w:val="none" w:sz="0" w:space="0" w:color="auto"/>
        <w:bottom w:val="none" w:sz="0" w:space="0" w:color="auto"/>
        <w:right w:val="none" w:sz="0" w:space="0" w:color="auto"/>
      </w:divBdr>
    </w:div>
    <w:div w:id="1171873250">
      <w:bodyDiv w:val="1"/>
      <w:marLeft w:val="0"/>
      <w:marRight w:val="0"/>
      <w:marTop w:val="0"/>
      <w:marBottom w:val="0"/>
      <w:divBdr>
        <w:top w:val="none" w:sz="0" w:space="0" w:color="auto"/>
        <w:left w:val="none" w:sz="0" w:space="0" w:color="auto"/>
        <w:bottom w:val="none" w:sz="0" w:space="0" w:color="auto"/>
        <w:right w:val="none" w:sz="0" w:space="0" w:color="auto"/>
      </w:divBdr>
    </w:div>
    <w:div w:id="1179808814">
      <w:bodyDiv w:val="1"/>
      <w:marLeft w:val="0"/>
      <w:marRight w:val="0"/>
      <w:marTop w:val="0"/>
      <w:marBottom w:val="0"/>
      <w:divBdr>
        <w:top w:val="none" w:sz="0" w:space="0" w:color="auto"/>
        <w:left w:val="none" w:sz="0" w:space="0" w:color="auto"/>
        <w:bottom w:val="none" w:sz="0" w:space="0" w:color="auto"/>
        <w:right w:val="none" w:sz="0" w:space="0" w:color="auto"/>
      </w:divBdr>
    </w:div>
    <w:div w:id="1199129497">
      <w:bodyDiv w:val="1"/>
      <w:marLeft w:val="0"/>
      <w:marRight w:val="0"/>
      <w:marTop w:val="0"/>
      <w:marBottom w:val="0"/>
      <w:divBdr>
        <w:top w:val="none" w:sz="0" w:space="0" w:color="auto"/>
        <w:left w:val="none" w:sz="0" w:space="0" w:color="auto"/>
        <w:bottom w:val="none" w:sz="0" w:space="0" w:color="auto"/>
        <w:right w:val="none" w:sz="0" w:space="0" w:color="auto"/>
      </w:divBdr>
    </w:div>
    <w:div w:id="1199857356">
      <w:bodyDiv w:val="1"/>
      <w:marLeft w:val="0"/>
      <w:marRight w:val="0"/>
      <w:marTop w:val="0"/>
      <w:marBottom w:val="0"/>
      <w:divBdr>
        <w:top w:val="none" w:sz="0" w:space="0" w:color="auto"/>
        <w:left w:val="none" w:sz="0" w:space="0" w:color="auto"/>
        <w:bottom w:val="none" w:sz="0" w:space="0" w:color="auto"/>
        <w:right w:val="none" w:sz="0" w:space="0" w:color="auto"/>
      </w:divBdr>
    </w:div>
    <w:div w:id="1210654995">
      <w:bodyDiv w:val="1"/>
      <w:marLeft w:val="0"/>
      <w:marRight w:val="0"/>
      <w:marTop w:val="0"/>
      <w:marBottom w:val="0"/>
      <w:divBdr>
        <w:top w:val="none" w:sz="0" w:space="0" w:color="auto"/>
        <w:left w:val="none" w:sz="0" w:space="0" w:color="auto"/>
        <w:bottom w:val="none" w:sz="0" w:space="0" w:color="auto"/>
        <w:right w:val="none" w:sz="0" w:space="0" w:color="auto"/>
      </w:divBdr>
    </w:div>
    <w:div w:id="1211377758">
      <w:bodyDiv w:val="1"/>
      <w:marLeft w:val="0"/>
      <w:marRight w:val="0"/>
      <w:marTop w:val="0"/>
      <w:marBottom w:val="0"/>
      <w:divBdr>
        <w:top w:val="none" w:sz="0" w:space="0" w:color="auto"/>
        <w:left w:val="none" w:sz="0" w:space="0" w:color="auto"/>
        <w:bottom w:val="none" w:sz="0" w:space="0" w:color="auto"/>
        <w:right w:val="none" w:sz="0" w:space="0" w:color="auto"/>
      </w:divBdr>
    </w:div>
    <w:div w:id="1226993944">
      <w:bodyDiv w:val="1"/>
      <w:marLeft w:val="0"/>
      <w:marRight w:val="0"/>
      <w:marTop w:val="0"/>
      <w:marBottom w:val="0"/>
      <w:divBdr>
        <w:top w:val="none" w:sz="0" w:space="0" w:color="auto"/>
        <w:left w:val="none" w:sz="0" w:space="0" w:color="auto"/>
        <w:bottom w:val="none" w:sz="0" w:space="0" w:color="auto"/>
        <w:right w:val="none" w:sz="0" w:space="0" w:color="auto"/>
      </w:divBdr>
    </w:div>
    <w:div w:id="1272662028">
      <w:bodyDiv w:val="1"/>
      <w:marLeft w:val="0"/>
      <w:marRight w:val="0"/>
      <w:marTop w:val="0"/>
      <w:marBottom w:val="0"/>
      <w:divBdr>
        <w:top w:val="none" w:sz="0" w:space="0" w:color="auto"/>
        <w:left w:val="none" w:sz="0" w:space="0" w:color="auto"/>
        <w:bottom w:val="none" w:sz="0" w:space="0" w:color="auto"/>
        <w:right w:val="none" w:sz="0" w:space="0" w:color="auto"/>
      </w:divBdr>
    </w:div>
    <w:div w:id="1309283639">
      <w:bodyDiv w:val="1"/>
      <w:marLeft w:val="0"/>
      <w:marRight w:val="0"/>
      <w:marTop w:val="0"/>
      <w:marBottom w:val="0"/>
      <w:divBdr>
        <w:top w:val="none" w:sz="0" w:space="0" w:color="auto"/>
        <w:left w:val="none" w:sz="0" w:space="0" w:color="auto"/>
        <w:bottom w:val="none" w:sz="0" w:space="0" w:color="auto"/>
        <w:right w:val="none" w:sz="0" w:space="0" w:color="auto"/>
      </w:divBdr>
    </w:div>
    <w:div w:id="1323587016">
      <w:bodyDiv w:val="1"/>
      <w:marLeft w:val="0"/>
      <w:marRight w:val="0"/>
      <w:marTop w:val="0"/>
      <w:marBottom w:val="0"/>
      <w:divBdr>
        <w:top w:val="none" w:sz="0" w:space="0" w:color="auto"/>
        <w:left w:val="none" w:sz="0" w:space="0" w:color="auto"/>
        <w:bottom w:val="none" w:sz="0" w:space="0" w:color="auto"/>
        <w:right w:val="none" w:sz="0" w:space="0" w:color="auto"/>
      </w:divBdr>
    </w:div>
    <w:div w:id="1328751919">
      <w:bodyDiv w:val="1"/>
      <w:marLeft w:val="0"/>
      <w:marRight w:val="0"/>
      <w:marTop w:val="0"/>
      <w:marBottom w:val="0"/>
      <w:divBdr>
        <w:top w:val="none" w:sz="0" w:space="0" w:color="auto"/>
        <w:left w:val="none" w:sz="0" w:space="0" w:color="auto"/>
        <w:bottom w:val="none" w:sz="0" w:space="0" w:color="auto"/>
        <w:right w:val="none" w:sz="0" w:space="0" w:color="auto"/>
      </w:divBdr>
    </w:div>
    <w:div w:id="1369837028">
      <w:bodyDiv w:val="1"/>
      <w:marLeft w:val="0"/>
      <w:marRight w:val="0"/>
      <w:marTop w:val="0"/>
      <w:marBottom w:val="0"/>
      <w:divBdr>
        <w:top w:val="none" w:sz="0" w:space="0" w:color="auto"/>
        <w:left w:val="none" w:sz="0" w:space="0" w:color="auto"/>
        <w:bottom w:val="none" w:sz="0" w:space="0" w:color="auto"/>
        <w:right w:val="none" w:sz="0" w:space="0" w:color="auto"/>
      </w:divBdr>
    </w:div>
    <w:div w:id="1390179812">
      <w:bodyDiv w:val="1"/>
      <w:marLeft w:val="0"/>
      <w:marRight w:val="0"/>
      <w:marTop w:val="0"/>
      <w:marBottom w:val="0"/>
      <w:divBdr>
        <w:top w:val="none" w:sz="0" w:space="0" w:color="auto"/>
        <w:left w:val="none" w:sz="0" w:space="0" w:color="auto"/>
        <w:bottom w:val="none" w:sz="0" w:space="0" w:color="auto"/>
        <w:right w:val="none" w:sz="0" w:space="0" w:color="auto"/>
      </w:divBdr>
    </w:div>
    <w:div w:id="1410420450">
      <w:bodyDiv w:val="1"/>
      <w:marLeft w:val="0"/>
      <w:marRight w:val="0"/>
      <w:marTop w:val="0"/>
      <w:marBottom w:val="0"/>
      <w:divBdr>
        <w:top w:val="none" w:sz="0" w:space="0" w:color="auto"/>
        <w:left w:val="none" w:sz="0" w:space="0" w:color="auto"/>
        <w:bottom w:val="none" w:sz="0" w:space="0" w:color="auto"/>
        <w:right w:val="none" w:sz="0" w:space="0" w:color="auto"/>
      </w:divBdr>
    </w:div>
    <w:div w:id="1417753043">
      <w:bodyDiv w:val="1"/>
      <w:marLeft w:val="0"/>
      <w:marRight w:val="0"/>
      <w:marTop w:val="0"/>
      <w:marBottom w:val="0"/>
      <w:divBdr>
        <w:top w:val="none" w:sz="0" w:space="0" w:color="auto"/>
        <w:left w:val="none" w:sz="0" w:space="0" w:color="auto"/>
        <w:bottom w:val="none" w:sz="0" w:space="0" w:color="auto"/>
        <w:right w:val="none" w:sz="0" w:space="0" w:color="auto"/>
      </w:divBdr>
    </w:div>
    <w:div w:id="1427269871">
      <w:bodyDiv w:val="1"/>
      <w:marLeft w:val="0"/>
      <w:marRight w:val="0"/>
      <w:marTop w:val="0"/>
      <w:marBottom w:val="0"/>
      <w:divBdr>
        <w:top w:val="none" w:sz="0" w:space="0" w:color="auto"/>
        <w:left w:val="none" w:sz="0" w:space="0" w:color="auto"/>
        <w:bottom w:val="none" w:sz="0" w:space="0" w:color="auto"/>
        <w:right w:val="none" w:sz="0" w:space="0" w:color="auto"/>
      </w:divBdr>
    </w:div>
    <w:div w:id="1429547633">
      <w:bodyDiv w:val="1"/>
      <w:marLeft w:val="0"/>
      <w:marRight w:val="0"/>
      <w:marTop w:val="0"/>
      <w:marBottom w:val="0"/>
      <w:divBdr>
        <w:top w:val="none" w:sz="0" w:space="0" w:color="auto"/>
        <w:left w:val="none" w:sz="0" w:space="0" w:color="auto"/>
        <w:bottom w:val="none" w:sz="0" w:space="0" w:color="auto"/>
        <w:right w:val="none" w:sz="0" w:space="0" w:color="auto"/>
      </w:divBdr>
    </w:div>
    <w:div w:id="1433545569">
      <w:bodyDiv w:val="1"/>
      <w:marLeft w:val="0"/>
      <w:marRight w:val="0"/>
      <w:marTop w:val="0"/>
      <w:marBottom w:val="0"/>
      <w:divBdr>
        <w:top w:val="none" w:sz="0" w:space="0" w:color="auto"/>
        <w:left w:val="none" w:sz="0" w:space="0" w:color="auto"/>
        <w:bottom w:val="none" w:sz="0" w:space="0" w:color="auto"/>
        <w:right w:val="none" w:sz="0" w:space="0" w:color="auto"/>
      </w:divBdr>
    </w:div>
    <w:div w:id="1480684063">
      <w:bodyDiv w:val="1"/>
      <w:marLeft w:val="0"/>
      <w:marRight w:val="0"/>
      <w:marTop w:val="0"/>
      <w:marBottom w:val="0"/>
      <w:divBdr>
        <w:top w:val="none" w:sz="0" w:space="0" w:color="auto"/>
        <w:left w:val="none" w:sz="0" w:space="0" w:color="auto"/>
        <w:bottom w:val="none" w:sz="0" w:space="0" w:color="auto"/>
        <w:right w:val="none" w:sz="0" w:space="0" w:color="auto"/>
      </w:divBdr>
    </w:div>
    <w:div w:id="1505515529">
      <w:bodyDiv w:val="1"/>
      <w:marLeft w:val="0"/>
      <w:marRight w:val="0"/>
      <w:marTop w:val="0"/>
      <w:marBottom w:val="0"/>
      <w:divBdr>
        <w:top w:val="none" w:sz="0" w:space="0" w:color="auto"/>
        <w:left w:val="none" w:sz="0" w:space="0" w:color="auto"/>
        <w:bottom w:val="none" w:sz="0" w:space="0" w:color="auto"/>
        <w:right w:val="none" w:sz="0" w:space="0" w:color="auto"/>
      </w:divBdr>
    </w:div>
    <w:div w:id="1505628534">
      <w:bodyDiv w:val="1"/>
      <w:marLeft w:val="0"/>
      <w:marRight w:val="0"/>
      <w:marTop w:val="0"/>
      <w:marBottom w:val="0"/>
      <w:divBdr>
        <w:top w:val="none" w:sz="0" w:space="0" w:color="auto"/>
        <w:left w:val="none" w:sz="0" w:space="0" w:color="auto"/>
        <w:bottom w:val="none" w:sz="0" w:space="0" w:color="auto"/>
        <w:right w:val="none" w:sz="0" w:space="0" w:color="auto"/>
      </w:divBdr>
    </w:div>
    <w:div w:id="1524132129">
      <w:bodyDiv w:val="1"/>
      <w:marLeft w:val="0"/>
      <w:marRight w:val="0"/>
      <w:marTop w:val="0"/>
      <w:marBottom w:val="0"/>
      <w:divBdr>
        <w:top w:val="none" w:sz="0" w:space="0" w:color="auto"/>
        <w:left w:val="none" w:sz="0" w:space="0" w:color="auto"/>
        <w:bottom w:val="none" w:sz="0" w:space="0" w:color="auto"/>
        <w:right w:val="none" w:sz="0" w:space="0" w:color="auto"/>
      </w:divBdr>
    </w:div>
    <w:div w:id="1536847657">
      <w:bodyDiv w:val="1"/>
      <w:marLeft w:val="0"/>
      <w:marRight w:val="0"/>
      <w:marTop w:val="0"/>
      <w:marBottom w:val="0"/>
      <w:divBdr>
        <w:top w:val="none" w:sz="0" w:space="0" w:color="auto"/>
        <w:left w:val="none" w:sz="0" w:space="0" w:color="auto"/>
        <w:bottom w:val="none" w:sz="0" w:space="0" w:color="auto"/>
        <w:right w:val="none" w:sz="0" w:space="0" w:color="auto"/>
      </w:divBdr>
    </w:div>
    <w:div w:id="1556161629">
      <w:bodyDiv w:val="1"/>
      <w:marLeft w:val="0"/>
      <w:marRight w:val="0"/>
      <w:marTop w:val="0"/>
      <w:marBottom w:val="0"/>
      <w:divBdr>
        <w:top w:val="none" w:sz="0" w:space="0" w:color="auto"/>
        <w:left w:val="none" w:sz="0" w:space="0" w:color="auto"/>
        <w:bottom w:val="none" w:sz="0" w:space="0" w:color="auto"/>
        <w:right w:val="none" w:sz="0" w:space="0" w:color="auto"/>
      </w:divBdr>
    </w:div>
    <w:div w:id="1561673788">
      <w:bodyDiv w:val="1"/>
      <w:marLeft w:val="0"/>
      <w:marRight w:val="0"/>
      <w:marTop w:val="0"/>
      <w:marBottom w:val="0"/>
      <w:divBdr>
        <w:top w:val="none" w:sz="0" w:space="0" w:color="auto"/>
        <w:left w:val="none" w:sz="0" w:space="0" w:color="auto"/>
        <w:bottom w:val="none" w:sz="0" w:space="0" w:color="auto"/>
        <w:right w:val="none" w:sz="0" w:space="0" w:color="auto"/>
      </w:divBdr>
    </w:div>
    <w:div w:id="1581518730">
      <w:bodyDiv w:val="1"/>
      <w:marLeft w:val="0"/>
      <w:marRight w:val="0"/>
      <w:marTop w:val="0"/>
      <w:marBottom w:val="0"/>
      <w:divBdr>
        <w:top w:val="none" w:sz="0" w:space="0" w:color="auto"/>
        <w:left w:val="none" w:sz="0" w:space="0" w:color="auto"/>
        <w:bottom w:val="none" w:sz="0" w:space="0" w:color="auto"/>
        <w:right w:val="none" w:sz="0" w:space="0" w:color="auto"/>
      </w:divBdr>
    </w:div>
    <w:div w:id="1603755851">
      <w:bodyDiv w:val="1"/>
      <w:marLeft w:val="0"/>
      <w:marRight w:val="0"/>
      <w:marTop w:val="0"/>
      <w:marBottom w:val="0"/>
      <w:divBdr>
        <w:top w:val="none" w:sz="0" w:space="0" w:color="auto"/>
        <w:left w:val="none" w:sz="0" w:space="0" w:color="auto"/>
        <w:bottom w:val="none" w:sz="0" w:space="0" w:color="auto"/>
        <w:right w:val="none" w:sz="0" w:space="0" w:color="auto"/>
      </w:divBdr>
    </w:div>
    <w:div w:id="1665739886">
      <w:bodyDiv w:val="1"/>
      <w:marLeft w:val="0"/>
      <w:marRight w:val="0"/>
      <w:marTop w:val="0"/>
      <w:marBottom w:val="0"/>
      <w:divBdr>
        <w:top w:val="none" w:sz="0" w:space="0" w:color="auto"/>
        <w:left w:val="none" w:sz="0" w:space="0" w:color="auto"/>
        <w:bottom w:val="none" w:sz="0" w:space="0" w:color="auto"/>
        <w:right w:val="none" w:sz="0" w:space="0" w:color="auto"/>
      </w:divBdr>
      <w:divsChild>
        <w:div w:id="639503530">
          <w:marLeft w:val="0"/>
          <w:marRight w:val="0"/>
          <w:marTop w:val="0"/>
          <w:marBottom w:val="0"/>
          <w:divBdr>
            <w:top w:val="none" w:sz="0" w:space="0" w:color="auto"/>
            <w:left w:val="none" w:sz="0" w:space="0" w:color="auto"/>
            <w:bottom w:val="none" w:sz="0" w:space="0" w:color="auto"/>
            <w:right w:val="none" w:sz="0" w:space="0" w:color="auto"/>
          </w:divBdr>
        </w:div>
      </w:divsChild>
    </w:div>
    <w:div w:id="1692338676">
      <w:bodyDiv w:val="1"/>
      <w:marLeft w:val="0"/>
      <w:marRight w:val="0"/>
      <w:marTop w:val="0"/>
      <w:marBottom w:val="0"/>
      <w:divBdr>
        <w:top w:val="none" w:sz="0" w:space="0" w:color="auto"/>
        <w:left w:val="none" w:sz="0" w:space="0" w:color="auto"/>
        <w:bottom w:val="none" w:sz="0" w:space="0" w:color="auto"/>
        <w:right w:val="none" w:sz="0" w:space="0" w:color="auto"/>
      </w:divBdr>
    </w:div>
    <w:div w:id="1699429595">
      <w:bodyDiv w:val="1"/>
      <w:marLeft w:val="0"/>
      <w:marRight w:val="0"/>
      <w:marTop w:val="0"/>
      <w:marBottom w:val="0"/>
      <w:divBdr>
        <w:top w:val="none" w:sz="0" w:space="0" w:color="auto"/>
        <w:left w:val="none" w:sz="0" w:space="0" w:color="auto"/>
        <w:bottom w:val="none" w:sz="0" w:space="0" w:color="auto"/>
        <w:right w:val="none" w:sz="0" w:space="0" w:color="auto"/>
      </w:divBdr>
    </w:div>
    <w:div w:id="1707482206">
      <w:bodyDiv w:val="1"/>
      <w:marLeft w:val="0"/>
      <w:marRight w:val="0"/>
      <w:marTop w:val="0"/>
      <w:marBottom w:val="0"/>
      <w:divBdr>
        <w:top w:val="none" w:sz="0" w:space="0" w:color="auto"/>
        <w:left w:val="none" w:sz="0" w:space="0" w:color="auto"/>
        <w:bottom w:val="none" w:sz="0" w:space="0" w:color="auto"/>
        <w:right w:val="none" w:sz="0" w:space="0" w:color="auto"/>
      </w:divBdr>
    </w:div>
    <w:div w:id="1732195293">
      <w:bodyDiv w:val="1"/>
      <w:marLeft w:val="0"/>
      <w:marRight w:val="0"/>
      <w:marTop w:val="0"/>
      <w:marBottom w:val="0"/>
      <w:divBdr>
        <w:top w:val="none" w:sz="0" w:space="0" w:color="auto"/>
        <w:left w:val="none" w:sz="0" w:space="0" w:color="auto"/>
        <w:bottom w:val="none" w:sz="0" w:space="0" w:color="auto"/>
        <w:right w:val="none" w:sz="0" w:space="0" w:color="auto"/>
      </w:divBdr>
      <w:divsChild>
        <w:div w:id="2114544736">
          <w:marLeft w:val="0"/>
          <w:marRight w:val="0"/>
          <w:marTop w:val="0"/>
          <w:marBottom w:val="0"/>
          <w:divBdr>
            <w:top w:val="none" w:sz="0" w:space="0" w:color="auto"/>
            <w:left w:val="none" w:sz="0" w:space="0" w:color="auto"/>
            <w:bottom w:val="none" w:sz="0" w:space="0" w:color="auto"/>
            <w:right w:val="none" w:sz="0" w:space="0" w:color="auto"/>
          </w:divBdr>
        </w:div>
      </w:divsChild>
    </w:div>
    <w:div w:id="1784229867">
      <w:bodyDiv w:val="1"/>
      <w:marLeft w:val="0"/>
      <w:marRight w:val="0"/>
      <w:marTop w:val="0"/>
      <w:marBottom w:val="0"/>
      <w:divBdr>
        <w:top w:val="none" w:sz="0" w:space="0" w:color="auto"/>
        <w:left w:val="none" w:sz="0" w:space="0" w:color="auto"/>
        <w:bottom w:val="none" w:sz="0" w:space="0" w:color="auto"/>
        <w:right w:val="none" w:sz="0" w:space="0" w:color="auto"/>
      </w:divBdr>
    </w:div>
    <w:div w:id="1853761028">
      <w:bodyDiv w:val="1"/>
      <w:marLeft w:val="0"/>
      <w:marRight w:val="0"/>
      <w:marTop w:val="0"/>
      <w:marBottom w:val="0"/>
      <w:divBdr>
        <w:top w:val="none" w:sz="0" w:space="0" w:color="auto"/>
        <w:left w:val="none" w:sz="0" w:space="0" w:color="auto"/>
        <w:bottom w:val="none" w:sz="0" w:space="0" w:color="auto"/>
        <w:right w:val="none" w:sz="0" w:space="0" w:color="auto"/>
      </w:divBdr>
    </w:div>
    <w:div w:id="1894852264">
      <w:bodyDiv w:val="1"/>
      <w:marLeft w:val="0"/>
      <w:marRight w:val="0"/>
      <w:marTop w:val="0"/>
      <w:marBottom w:val="0"/>
      <w:divBdr>
        <w:top w:val="none" w:sz="0" w:space="0" w:color="auto"/>
        <w:left w:val="none" w:sz="0" w:space="0" w:color="auto"/>
        <w:bottom w:val="none" w:sz="0" w:space="0" w:color="auto"/>
        <w:right w:val="none" w:sz="0" w:space="0" w:color="auto"/>
      </w:divBdr>
    </w:div>
    <w:div w:id="1938514882">
      <w:bodyDiv w:val="1"/>
      <w:marLeft w:val="0"/>
      <w:marRight w:val="0"/>
      <w:marTop w:val="0"/>
      <w:marBottom w:val="0"/>
      <w:divBdr>
        <w:top w:val="none" w:sz="0" w:space="0" w:color="auto"/>
        <w:left w:val="none" w:sz="0" w:space="0" w:color="auto"/>
        <w:bottom w:val="none" w:sz="0" w:space="0" w:color="auto"/>
        <w:right w:val="none" w:sz="0" w:space="0" w:color="auto"/>
      </w:divBdr>
    </w:div>
    <w:div w:id="1970282875">
      <w:bodyDiv w:val="1"/>
      <w:marLeft w:val="0"/>
      <w:marRight w:val="0"/>
      <w:marTop w:val="0"/>
      <w:marBottom w:val="0"/>
      <w:divBdr>
        <w:top w:val="none" w:sz="0" w:space="0" w:color="auto"/>
        <w:left w:val="none" w:sz="0" w:space="0" w:color="auto"/>
        <w:bottom w:val="none" w:sz="0" w:space="0" w:color="auto"/>
        <w:right w:val="none" w:sz="0" w:space="0" w:color="auto"/>
      </w:divBdr>
    </w:div>
    <w:div w:id="1973634720">
      <w:bodyDiv w:val="1"/>
      <w:marLeft w:val="0"/>
      <w:marRight w:val="0"/>
      <w:marTop w:val="0"/>
      <w:marBottom w:val="0"/>
      <w:divBdr>
        <w:top w:val="none" w:sz="0" w:space="0" w:color="auto"/>
        <w:left w:val="none" w:sz="0" w:space="0" w:color="auto"/>
        <w:bottom w:val="none" w:sz="0" w:space="0" w:color="auto"/>
        <w:right w:val="none" w:sz="0" w:space="0" w:color="auto"/>
      </w:divBdr>
    </w:div>
    <w:div w:id="2041583191">
      <w:bodyDiv w:val="1"/>
      <w:marLeft w:val="0"/>
      <w:marRight w:val="0"/>
      <w:marTop w:val="0"/>
      <w:marBottom w:val="0"/>
      <w:divBdr>
        <w:top w:val="none" w:sz="0" w:space="0" w:color="auto"/>
        <w:left w:val="none" w:sz="0" w:space="0" w:color="auto"/>
        <w:bottom w:val="none" w:sz="0" w:space="0" w:color="auto"/>
        <w:right w:val="none" w:sz="0" w:space="0" w:color="auto"/>
      </w:divBdr>
    </w:div>
    <w:div w:id="2057272453">
      <w:bodyDiv w:val="1"/>
      <w:marLeft w:val="0"/>
      <w:marRight w:val="0"/>
      <w:marTop w:val="0"/>
      <w:marBottom w:val="0"/>
      <w:divBdr>
        <w:top w:val="none" w:sz="0" w:space="0" w:color="auto"/>
        <w:left w:val="none" w:sz="0" w:space="0" w:color="auto"/>
        <w:bottom w:val="none" w:sz="0" w:space="0" w:color="auto"/>
        <w:right w:val="none" w:sz="0" w:space="0" w:color="auto"/>
      </w:divBdr>
    </w:div>
    <w:div w:id="2094741400">
      <w:bodyDiv w:val="1"/>
      <w:marLeft w:val="0"/>
      <w:marRight w:val="0"/>
      <w:marTop w:val="0"/>
      <w:marBottom w:val="0"/>
      <w:divBdr>
        <w:top w:val="none" w:sz="0" w:space="0" w:color="auto"/>
        <w:left w:val="none" w:sz="0" w:space="0" w:color="auto"/>
        <w:bottom w:val="none" w:sz="0" w:space="0" w:color="auto"/>
        <w:right w:val="none" w:sz="0" w:space="0" w:color="auto"/>
      </w:divBdr>
    </w:div>
    <w:div w:id="2106606234">
      <w:bodyDiv w:val="1"/>
      <w:marLeft w:val="0"/>
      <w:marRight w:val="0"/>
      <w:marTop w:val="0"/>
      <w:marBottom w:val="0"/>
      <w:divBdr>
        <w:top w:val="none" w:sz="0" w:space="0" w:color="auto"/>
        <w:left w:val="none" w:sz="0" w:space="0" w:color="auto"/>
        <w:bottom w:val="none" w:sz="0" w:space="0" w:color="auto"/>
        <w:right w:val="none" w:sz="0" w:space="0" w:color="auto"/>
      </w:divBdr>
    </w:div>
    <w:div w:id="2106730034">
      <w:bodyDiv w:val="1"/>
      <w:marLeft w:val="0"/>
      <w:marRight w:val="0"/>
      <w:marTop w:val="0"/>
      <w:marBottom w:val="0"/>
      <w:divBdr>
        <w:top w:val="none" w:sz="0" w:space="0" w:color="auto"/>
        <w:left w:val="none" w:sz="0" w:space="0" w:color="auto"/>
        <w:bottom w:val="none" w:sz="0" w:space="0" w:color="auto"/>
        <w:right w:val="none" w:sz="0" w:space="0" w:color="auto"/>
      </w:divBdr>
    </w:div>
    <w:div w:id="2109231067">
      <w:bodyDiv w:val="1"/>
      <w:marLeft w:val="0"/>
      <w:marRight w:val="0"/>
      <w:marTop w:val="0"/>
      <w:marBottom w:val="0"/>
      <w:divBdr>
        <w:top w:val="none" w:sz="0" w:space="0" w:color="auto"/>
        <w:left w:val="none" w:sz="0" w:space="0" w:color="auto"/>
        <w:bottom w:val="none" w:sz="0" w:space="0" w:color="auto"/>
        <w:right w:val="none" w:sz="0" w:space="0" w:color="auto"/>
      </w:divBdr>
      <w:divsChild>
        <w:div w:id="1338656273">
          <w:marLeft w:val="0"/>
          <w:marRight w:val="0"/>
          <w:marTop w:val="0"/>
          <w:marBottom w:val="0"/>
          <w:divBdr>
            <w:top w:val="none" w:sz="0" w:space="0" w:color="auto"/>
            <w:left w:val="none" w:sz="0" w:space="0" w:color="auto"/>
            <w:bottom w:val="none" w:sz="0" w:space="0" w:color="auto"/>
            <w:right w:val="none" w:sz="0" w:space="0" w:color="auto"/>
          </w:divBdr>
        </w:div>
        <w:div w:id="247037828">
          <w:marLeft w:val="0"/>
          <w:marRight w:val="0"/>
          <w:marTop w:val="0"/>
          <w:marBottom w:val="0"/>
          <w:divBdr>
            <w:top w:val="none" w:sz="0" w:space="0" w:color="auto"/>
            <w:left w:val="none" w:sz="0" w:space="0" w:color="auto"/>
            <w:bottom w:val="none" w:sz="0" w:space="0" w:color="auto"/>
            <w:right w:val="none" w:sz="0" w:space="0" w:color="auto"/>
          </w:divBdr>
        </w:div>
        <w:div w:id="141698891">
          <w:marLeft w:val="0"/>
          <w:marRight w:val="0"/>
          <w:marTop w:val="0"/>
          <w:marBottom w:val="0"/>
          <w:divBdr>
            <w:top w:val="none" w:sz="0" w:space="0" w:color="auto"/>
            <w:left w:val="none" w:sz="0" w:space="0" w:color="auto"/>
            <w:bottom w:val="none" w:sz="0" w:space="0" w:color="auto"/>
            <w:right w:val="none" w:sz="0" w:space="0" w:color="auto"/>
          </w:divBdr>
        </w:div>
        <w:div w:id="1928415188">
          <w:marLeft w:val="0"/>
          <w:marRight w:val="0"/>
          <w:marTop w:val="0"/>
          <w:marBottom w:val="0"/>
          <w:divBdr>
            <w:top w:val="none" w:sz="0" w:space="0" w:color="auto"/>
            <w:left w:val="none" w:sz="0" w:space="0" w:color="auto"/>
            <w:bottom w:val="none" w:sz="0" w:space="0" w:color="auto"/>
            <w:right w:val="none" w:sz="0" w:space="0" w:color="auto"/>
          </w:divBdr>
        </w:div>
        <w:div w:id="597325768">
          <w:marLeft w:val="0"/>
          <w:marRight w:val="0"/>
          <w:marTop w:val="0"/>
          <w:marBottom w:val="0"/>
          <w:divBdr>
            <w:top w:val="none" w:sz="0" w:space="0" w:color="auto"/>
            <w:left w:val="none" w:sz="0" w:space="0" w:color="auto"/>
            <w:bottom w:val="none" w:sz="0" w:space="0" w:color="auto"/>
            <w:right w:val="none" w:sz="0" w:space="0" w:color="auto"/>
          </w:divBdr>
        </w:div>
        <w:div w:id="1281716763">
          <w:marLeft w:val="0"/>
          <w:marRight w:val="0"/>
          <w:marTop w:val="0"/>
          <w:marBottom w:val="0"/>
          <w:divBdr>
            <w:top w:val="none" w:sz="0" w:space="0" w:color="auto"/>
            <w:left w:val="none" w:sz="0" w:space="0" w:color="auto"/>
            <w:bottom w:val="none" w:sz="0" w:space="0" w:color="auto"/>
            <w:right w:val="none" w:sz="0" w:space="0" w:color="auto"/>
          </w:divBdr>
        </w:div>
        <w:div w:id="801657935">
          <w:marLeft w:val="0"/>
          <w:marRight w:val="0"/>
          <w:marTop w:val="0"/>
          <w:marBottom w:val="0"/>
          <w:divBdr>
            <w:top w:val="none" w:sz="0" w:space="0" w:color="auto"/>
            <w:left w:val="none" w:sz="0" w:space="0" w:color="auto"/>
            <w:bottom w:val="none" w:sz="0" w:space="0" w:color="auto"/>
            <w:right w:val="none" w:sz="0" w:space="0" w:color="auto"/>
          </w:divBdr>
        </w:div>
      </w:divsChild>
    </w:div>
    <w:div w:id="2134590082">
      <w:bodyDiv w:val="1"/>
      <w:marLeft w:val="0"/>
      <w:marRight w:val="0"/>
      <w:marTop w:val="0"/>
      <w:marBottom w:val="0"/>
      <w:divBdr>
        <w:top w:val="none" w:sz="0" w:space="0" w:color="auto"/>
        <w:left w:val="none" w:sz="0" w:space="0" w:color="auto"/>
        <w:bottom w:val="none" w:sz="0" w:space="0" w:color="auto"/>
        <w:right w:val="none" w:sz="0" w:space="0" w:color="auto"/>
      </w:divBdr>
    </w:div>
    <w:div w:id="2137600736">
      <w:bodyDiv w:val="1"/>
      <w:marLeft w:val="0"/>
      <w:marRight w:val="0"/>
      <w:marTop w:val="0"/>
      <w:marBottom w:val="0"/>
      <w:divBdr>
        <w:top w:val="none" w:sz="0" w:space="0" w:color="auto"/>
        <w:left w:val="none" w:sz="0" w:space="0" w:color="auto"/>
        <w:bottom w:val="none" w:sz="0" w:space="0" w:color="auto"/>
        <w:right w:val="none" w:sz="0" w:space="0" w:color="auto"/>
      </w:divBdr>
    </w:div>
    <w:div w:id="213837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trs.com/otrsmag/author/bernd-maus/" TargetMode="External"/><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emf"/><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otrs.com/otrsmag/author/bernd-maus/"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070312DE3C14A73B2D24D7970BCA25A"/>
        <w:category>
          <w:name w:val="General"/>
          <w:gallery w:val="placeholder"/>
        </w:category>
        <w:types>
          <w:type w:val="bbPlcHdr"/>
        </w:types>
        <w:behaviors>
          <w:behavior w:val="content"/>
        </w:behaviors>
        <w:guid w:val="{CBB05453-1C44-4E72-BA64-5688E973EB16}"/>
      </w:docPartPr>
      <w:docPartBody>
        <w:p w:rsidR="004D65F5" w:rsidRDefault="00056342" w:rsidP="00056342">
          <w:pPr>
            <w:pStyle w:val="C070312DE3C14A73B2D24D7970BCA25A"/>
          </w:pPr>
          <w:r>
            <w:rPr>
              <w:color w:val="4472C4" w:themeColor="accent1"/>
            </w:rPr>
            <w:t>[Título del documento]</w:t>
          </w:r>
        </w:p>
      </w:docPartBody>
    </w:docPart>
    <w:docPart>
      <w:docPartPr>
        <w:name w:val="EF85B6515AD7409EB0C3B8DD778631F0"/>
        <w:category>
          <w:name w:val="General"/>
          <w:gallery w:val="placeholder"/>
        </w:category>
        <w:types>
          <w:type w:val="bbPlcHdr"/>
        </w:types>
        <w:behaviors>
          <w:behavior w:val="content"/>
        </w:behaviors>
        <w:guid w:val="{05929420-6105-4909-9174-93E6918ECC6D}"/>
      </w:docPartPr>
      <w:docPartBody>
        <w:p w:rsidR="004D65F5" w:rsidRDefault="00056342" w:rsidP="00056342">
          <w:pPr>
            <w:pStyle w:val="EF85B6515AD7409EB0C3B8DD778631F0"/>
          </w:pPr>
          <w:r>
            <w:t>[Nombre del 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342"/>
    <w:rsid w:val="00000048"/>
    <w:rsid w:val="000129FE"/>
    <w:rsid w:val="0002769C"/>
    <w:rsid w:val="00036CEA"/>
    <w:rsid w:val="000429B5"/>
    <w:rsid w:val="00056342"/>
    <w:rsid w:val="001F26B4"/>
    <w:rsid w:val="002032FA"/>
    <w:rsid w:val="00241D41"/>
    <w:rsid w:val="003643D7"/>
    <w:rsid w:val="00377334"/>
    <w:rsid w:val="003A2D1F"/>
    <w:rsid w:val="003E39A0"/>
    <w:rsid w:val="003F62DD"/>
    <w:rsid w:val="004D65F5"/>
    <w:rsid w:val="004E5283"/>
    <w:rsid w:val="005B3A63"/>
    <w:rsid w:val="005D5236"/>
    <w:rsid w:val="005E4DE6"/>
    <w:rsid w:val="00635317"/>
    <w:rsid w:val="007013DC"/>
    <w:rsid w:val="00702DFC"/>
    <w:rsid w:val="00717EC0"/>
    <w:rsid w:val="007278D0"/>
    <w:rsid w:val="00727FEF"/>
    <w:rsid w:val="00741CEB"/>
    <w:rsid w:val="00756693"/>
    <w:rsid w:val="007A5665"/>
    <w:rsid w:val="00813408"/>
    <w:rsid w:val="008F2C84"/>
    <w:rsid w:val="00902744"/>
    <w:rsid w:val="00916ACB"/>
    <w:rsid w:val="0094459B"/>
    <w:rsid w:val="00954721"/>
    <w:rsid w:val="00993549"/>
    <w:rsid w:val="009F2E32"/>
    <w:rsid w:val="00A17CB3"/>
    <w:rsid w:val="00A31265"/>
    <w:rsid w:val="00A9237C"/>
    <w:rsid w:val="00A969F8"/>
    <w:rsid w:val="00AC7384"/>
    <w:rsid w:val="00B3260E"/>
    <w:rsid w:val="00B3446A"/>
    <w:rsid w:val="00B67B32"/>
    <w:rsid w:val="00D1211E"/>
    <w:rsid w:val="00D151E5"/>
    <w:rsid w:val="00D8585F"/>
    <w:rsid w:val="00D86220"/>
    <w:rsid w:val="00DF2A69"/>
    <w:rsid w:val="00E32766"/>
    <w:rsid w:val="00F918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70312DE3C14A73B2D24D7970BCA25A">
    <w:name w:val="C070312DE3C14A73B2D24D7970BCA25A"/>
    <w:rsid w:val="00056342"/>
  </w:style>
  <w:style w:type="paragraph" w:customStyle="1" w:styleId="EF85B6515AD7409EB0C3B8DD778631F0">
    <w:name w:val="EF85B6515AD7409EB0C3B8DD778631F0"/>
    <w:rsid w:val="000563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4026C1-272F-4BD2-81B8-943F8AED8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5223</TotalTime>
  <Pages>26</Pages>
  <Words>5129</Words>
  <Characters>35140</Characters>
  <Application>Microsoft Office Word</Application>
  <DocSecurity>0</DocSecurity>
  <Lines>717</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Change Management Plan</dc:title>
  <dc:subject/>
  <dc:creator>Diego Torres</dc:creator>
  <cp:keywords/>
  <dc:description/>
  <cp:lastModifiedBy>diego torres</cp:lastModifiedBy>
  <cp:revision>1006</cp:revision>
  <dcterms:created xsi:type="dcterms:W3CDTF">2024-11-01T18:01:00Z</dcterms:created>
  <dcterms:modified xsi:type="dcterms:W3CDTF">2024-12-15T14:51:00Z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6ad285ee-b5fa-41a5-a0ce-da326ea1d90e</vt:lpwstr>
  </property>
</Properties>
</file>