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o’ch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w:t>
      </w:r>
      <w:proofErr w:type="spellStart"/>
      <w:r>
        <w:t>yn</w:t>
      </w:r>
      <w:proofErr w:type="spellEnd"/>
      <w:r>
        <w:t xml:space="preserve"> </w:t>
      </w:r>
      <w:proofErr w:type="spellStart"/>
      <w:r>
        <w:t>berthnasol</w:t>
      </w:r>
      <w:proofErr w:type="spellEnd"/>
      <w:r>
        <w:t xml:space="preserve"> os yr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143A847D">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425BEC8F" w:rsidR="002229F0" w:rsidRDefault="0FAA3D13" w:rsidP="00AE1A4C">
            <w:pPr>
              <w:pStyle w:val="AssignBody"/>
            </w:pPr>
            <w:r>
              <w:t xml:space="preserve">To be able to reference accurately </w:t>
            </w:r>
          </w:p>
        </w:tc>
      </w:tr>
      <w:tr w:rsidR="002229F0" w14:paraId="73A65764" w14:textId="77777777" w:rsidTr="143A847D">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79AF1D82" w:rsidR="002229F0" w:rsidRDefault="1934C25F" w:rsidP="00AE1A4C">
            <w:pPr>
              <w:pStyle w:val="AssignBody"/>
            </w:pPr>
            <w:r>
              <w:t>To explain rather than describe.</w:t>
            </w:r>
          </w:p>
        </w:tc>
      </w:tr>
      <w:tr w:rsidR="002229F0" w14:paraId="0216786F" w14:textId="77777777" w:rsidTr="143A847D">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77777777" w:rsidR="002229F0" w:rsidRDefault="002229F0" w:rsidP="00AE1A4C">
            <w:pPr>
              <w:pStyle w:val="AssignBody"/>
            </w:pPr>
          </w:p>
        </w:tc>
      </w:tr>
      <w:tr w:rsidR="002229F0" w14:paraId="1625EF57" w14:textId="77777777" w:rsidTr="143A847D">
        <w:tc>
          <w:tcPr>
            <w:tcW w:w="1838" w:type="dxa"/>
          </w:tcPr>
          <w:p w14:paraId="3316F033" w14:textId="77777777" w:rsidR="002229F0" w:rsidRDefault="002229F0" w:rsidP="00AE1A4C">
            <w:pPr>
              <w:pStyle w:val="AssignBody"/>
            </w:pPr>
            <w:proofErr w:type="spellStart"/>
            <w:r>
              <w:t>Targed</w:t>
            </w:r>
            <w:proofErr w:type="spellEnd"/>
            <w:r>
              <w:t>/Target 4</w:t>
            </w:r>
          </w:p>
        </w:tc>
        <w:tc>
          <w:tcPr>
            <w:tcW w:w="7178" w:type="dxa"/>
          </w:tcPr>
          <w:p w14:paraId="12099F03" w14:textId="77777777" w:rsidR="002229F0" w:rsidRDefault="002229F0" w:rsidP="00AE1A4C">
            <w:pPr>
              <w:pStyle w:val="AssignBody"/>
            </w:pPr>
          </w:p>
        </w:tc>
      </w:tr>
      <w:tr w:rsidR="00817F7A" w14:paraId="49CA7C96" w14:textId="77777777" w:rsidTr="143A847D">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22DE8C85" w:rsidR="006419C3" w:rsidRDefault="00CD1240" w:rsidP="00E611D9">
      <w:pPr>
        <w:pStyle w:val="AssignHeader"/>
      </w:pPr>
      <w:r>
        <w:t>This is the Header (Ariel 18, Bold Underline</w:t>
      </w:r>
      <w:r w:rsidR="00E611D9">
        <w:t xml:space="preserve">, </w:t>
      </w:r>
      <w:r w:rsidR="00BC651E">
        <w:t>1.5 line</w:t>
      </w:r>
      <w:r w:rsidR="00E611D9">
        <w:t xml:space="preserve"> spacing</w:t>
      </w:r>
      <w:r>
        <w:t>)</w:t>
      </w:r>
      <w:r w:rsidR="002229F0">
        <w:t xml:space="preserve"> (AssignHeader: Styles)</w:t>
      </w:r>
    </w:p>
    <w:p w14:paraId="0A9A6EB5" w14:textId="4DD24DD0" w:rsidR="00691A46" w:rsidRPr="00691A46" w:rsidRDefault="00CD1240" w:rsidP="00691A46">
      <w:pPr>
        <w:pStyle w:val="AssignSubHeader"/>
      </w:pPr>
      <w:r>
        <w:t>This is the sub header (Ariel 14, Bold</w:t>
      </w:r>
      <w:r w:rsidR="00E611D9">
        <w:t xml:space="preserve">, </w:t>
      </w:r>
      <w:r w:rsidR="00BC651E">
        <w:t>1.5 lin</w:t>
      </w:r>
      <w:r w:rsidR="00E611D9">
        <w:t>e Spacing</w:t>
      </w:r>
      <w:r>
        <w:t>)</w:t>
      </w:r>
      <w:r w:rsidR="002229F0">
        <w:t xml:space="preserve"> (AssignSubHeader: Styles)</w:t>
      </w:r>
    </w:p>
    <w:p w14:paraId="016A07F2" w14:textId="6E76EA8E" w:rsidR="00CD1240" w:rsidRDefault="00CD1240" w:rsidP="00CD1240">
      <w:pPr>
        <w:pStyle w:val="AssignBody"/>
      </w:pPr>
      <w:r>
        <w:t>This is the main font (Ariel 11, 1.5 line spacing)</w:t>
      </w:r>
      <w:r w:rsidR="00E611D9">
        <w:t xml:space="preserve"> To use quotation style select AssignQuote from Home.</w:t>
      </w:r>
      <w:r w:rsidR="002229F0">
        <w:t xml:space="preserve"> (AssignBody: Styles)</w:t>
      </w:r>
    </w:p>
    <w:p w14:paraId="7648F229" w14:textId="486156EE" w:rsidR="00E611D9" w:rsidRDefault="002949AE" w:rsidP="00E611D9">
      <w:pPr>
        <w:pStyle w:val="AssignQuote"/>
      </w:pPr>
      <w:r>
        <w:t>This is a quotation text (Aria</w:t>
      </w:r>
      <w:r w:rsidR="00E611D9">
        <w:t>l 11, 1.5</w:t>
      </w:r>
      <w:r w:rsidR="002229F0">
        <w:t xml:space="preserve"> </w:t>
      </w:r>
      <w:r w:rsidR="00E611D9">
        <w:t>line spacing, Indented paragraph on left and right by 2cm)</w:t>
      </w:r>
      <w:r w:rsidR="002229F0">
        <w:t xml:space="preserve"> (AssignQuote: Styles)</w:t>
      </w:r>
    </w:p>
    <w:p w14:paraId="0D2F6EA6" w14:textId="37C26402" w:rsidR="00E611D9" w:rsidRDefault="00E611D9" w:rsidP="00542E1B">
      <w:pPr>
        <w:pStyle w:val="AssignBody"/>
      </w:pPr>
      <w:r>
        <w:t>Once you type the enter key from the quotation it will automatically switch to the main body text.</w:t>
      </w:r>
    </w:p>
    <w:p w14:paraId="5FF70178" w14:textId="1F111683" w:rsidR="3D9597D3" w:rsidRDefault="3D9597D3" w:rsidP="201CE787">
      <w:pPr>
        <w:pStyle w:val="AssignBody"/>
        <w:rPr>
          <w:u w:val="single"/>
        </w:rPr>
      </w:pPr>
      <w:r w:rsidRPr="201CE787">
        <w:rPr>
          <w:u w:val="single"/>
        </w:rPr>
        <w:t>Choose an intervention that supports the learning and development of a pupil / group of pupils. Reflect critically on its potential for ensuring pupil progression and the possible challenges that may arise.</w:t>
      </w:r>
    </w:p>
    <w:p w14:paraId="4F0735FA" w14:textId="3027BD52" w:rsidR="201CE787" w:rsidRDefault="201CE787" w:rsidP="201CE787">
      <w:pPr>
        <w:pStyle w:val="AssignBody"/>
        <w:rPr>
          <w:u w:val="single"/>
        </w:rPr>
      </w:pPr>
    </w:p>
    <w:p w14:paraId="6AAC5BD2" w14:textId="566E1090" w:rsidR="3D9597D3" w:rsidRDefault="3D9597D3" w:rsidP="201CE787">
      <w:pPr>
        <w:spacing w:line="360" w:lineRule="auto"/>
      </w:pPr>
      <w:r w:rsidRPr="201CE787">
        <w:rPr>
          <w:rFonts w:ascii="Times New Roman" w:eastAsia="Times New Roman" w:hAnsi="Times New Roman" w:cs="Times New Roman"/>
          <w:sz w:val="24"/>
          <w:szCs w:val="24"/>
        </w:rPr>
        <w:t xml:space="preserve">This essay will be an examination of an intervention for a </w:t>
      </w:r>
      <w:r w:rsidR="001D4555">
        <w:rPr>
          <w:rFonts w:ascii="Times New Roman" w:eastAsia="Times New Roman" w:hAnsi="Times New Roman" w:cs="Times New Roman"/>
          <w:sz w:val="24"/>
          <w:szCs w:val="24"/>
        </w:rPr>
        <w:t>Key Stage Two</w:t>
      </w:r>
      <w:r w:rsidRPr="201CE787">
        <w:rPr>
          <w:rFonts w:ascii="Times New Roman" w:eastAsia="Times New Roman" w:hAnsi="Times New Roman" w:cs="Times New Roman"/>
          <w:sz w:val="24"/>
          <w:szCs w:val="24"/>
        </w:rPr>
        <w:t xml:space="preserve"> pupil. The essay will examine the needs of the child, their levels of development and their need for intervention. It will then examine the particular intervention, taking in both the positive and negatives of the intervention. The essay will then show the impact of that intervention, the ways it has affected the child’s development and happiness. This essay will focus on one child and their journey through a social and wellbeing intervention, comprising several parts to help holistically develop the child.</w:t>
      </w:r>
    </w:p>
    <w:p w14:paraId="6A665B45" w14:textId="19AF3F23" w:rsidR="3D9597D3" w:rsidRDefault="3D9597D3" w:rsidP="201CE787">
      <w:pPr>
        <w:spacing w:line="360" w:lineRule="auto"/>
      </w:pPr>
      <w:r w:rsidRPr="201CE787">
        <w:rPr>
          <w:rFonts w:ascii="Times New Roman" w:eastAsia="Times New Roman" w:hAnsi="Times New Roman" w:cs="Times New Roman"/>
          <w:sz w:val="24"/>
          <w:szCs w:val="24"/>
        </w:rPr>
        <w:t xml:space="preserve">This intervention will focus on Pupil A. Pupil A is a year 5 pupil in a small, rural school of around 80 pupils and seven teachers. The school is in a very remote area, with a lack of access to facilities and technology. Due to this, the school is the centre of the community, providing many services for all the residents of the surrounding villages. This means the school is very busy, with members of the community and teachers working together for the benefit of the pupils. Pupil A is in a year five class containing fourteen pupils, all of which are white British pupils, mostly with wealthy backgrounds in farming and other rural occupations. Pupil A’s parents run a local farm, both working long hours in hard, physical jobs. This often means pupil A has to be independent, walking home from school by themselves and doing household chores. As a result, Pupil A is mature and reserved, keeping to themselves in lessons and sitting alone at playtimes. They make no effort to become involved in class activities, both when mandated by a teacher and when spontaneously in play. They will answer questions when called upon in class, however, rarely offer an answer of their own accord. </w:t>
      </w:r>
    </w:p>
    <w:p w14:paraId="701CB1B4" w14:textId="5B5BC5C6" w:rsidR="3D9597D3" w:rsidRDefault="3D9597D3" w:rsidP="201CE787">
      <w:pPr>
        <w:spacing w:line="360" w:lineRule="auto"/>
      </w:pPr>
      <w:r w:rsidRPr="201CE787">
        <w:rPr>
          <w:rFonts w:ascii="Times New Roman" w:eastAsia="Times New Roman" w:hAnsi="Times New Roman" w:cs="Times New Roman"/>
          <w:sz w:val="24"/>
          <w:szCs w:val="24"/>
        </w:rPr>
        <w:t>Pupil A has a diagnosis of Social Anxiety, as a result of their reluctance to engage with others and their lack of social ability to start conversations or talk unprompted. When questioned about why they do not want to play with other children, Pupil A expresses fear about ‘Saying the wrong thing’ or ‘looking silly’. This led to the teacher of the class contacting the headteacher with their concerns, who in turn contacted CAMHS, which then led to the child’s diagnosis. This has not led to any specific intervention so far, only to teachers having an awareness for their behaviour. The other pupils are not aware of this and do sometimes attempt to include Pupil A in their games. When this happens, Pupil A seems grateful to be included, leading to the teacher to believe that the pupil wants to be included in the class socially, but finds it hard to initiate friendships for fear of embarrassment or complete ostracization.  Therefore, this intervention should target the pupils ability to create and maintain friendships with their peers. The intervention will also help the pupil to improve their self-confidence, as this may help the pupil to be more outgoing with their peers.</w:t>
      </w:r>
    </w:p>
    <w:p w14:paraId="0B4FE57B" w14:textId="352643A8" w:rsidR="3D9597D3" w:rsidRDefault="3D9597D3" w:rsidP="201CE787">
      <w:pPr>
        <w:spacing w:line="360" w:lineRule="auto"/>
      </w:pPr>
      <w:r w:rsidRPr="201CE787">
        <w:rPr>
          <w:rFonts w:ascii="Times New Roman" w:eastAsia="Times New Roman" w:hAnsi="Times New Roman" w:cs="Times New Roman"/>
          <w:sz w:val="24"/>
          <w:szCs w:val="24"/>
        </w:rPr>
        <w:t>Pupil A’s physical development is at an appropriate level for their age, they write using cursive script, as per the handwriting policy of the school. They have well developed gross motor skills, as demonstrated in physical education classes, in which the pupil can perform tasks such as run, jump, catch and throw. In terms of Pupil A’s cognitive development, pupil A enjoys concentrating on tasks for long periods of time and finds it easier to work alone rather than in groups. They have a detailed understanding of time and timetables, knowing and enjoying the routine of the school day, and often showing signs if anxiety when this timetable is deviated from. Pupil A’s language development is higher than most of their peers, with a varied vocabulary and a good comprehension of difficult words. They have a reading age well above their actual age, possibly due to the fact that they prefer to spend their time reading books rather than interacting with their peers. Pupil A’s social and emotional development are the biggest concerns to pupil A’s teachers, as well as CAHMS Professionals. It is important to intervene and improve pupil A’s social and emotional development as this may affect their development and quality of life as an adult. The UK government found evidence that Childhood emotional wellbeing was an important factor in maintaining good mental wellbeing in adult life. Particularly, children at age 10 with good social skills were predicted to have higher life satisfaction and wellbeing, as well as improved health. (UK Government, 2015). This means that an intervention at this age could be crucial to the development of pupil A’s entire life and could improve their chances of happiness and success.</w:t>
      </w:r>
    </w:p>
    <w:p w14:paraId="03B2FCFE" w14:textId="106E958C" w:rsidR="3D9597D3" w:rsidRDefault="3D9597D3" w:rsidP="201CE787">
      <w:pPr>
        <w:spacing w:line="360" w:lineRule="auto"/>
      </w:pPr>
      <w:r w:rsidRPr="201CE787">
        <w:rPr>
          <w:rFonts w:ascii="Times New Roman" w:eastAsia="Times New Roman" w:hAnsi="Times New Roman" w:cs="Times New Roman"/>
          <w:sz w:val="24"/>
          <w:szCs w:val="24"/>
        </w:rPr>
        <w:t xml:space="preserve"> In terms of pupil A’s creative development, they have a varied and developed imagination, which they use to comfort themselves when they feel uncomfortable. When the pupil is distressed, they can be seen to converse with imaginary friends, and appears to use these characters as substitutes for actual company. The pupil can often be seen talking to these imaginary friends, apparently completely unaware of the actual world around them, deeply immersed in their own imagination. This imaginary world often extends to their schoolwork. When asked to compose a piece of creative writing, most of pupil A’s work focusses on their imaginary friends and the world they have created. They rarely include anyone from their actual lives, such as classmates of family, in these writings.  When asked directly about this world, the pupil goes into deep and varied detail, and can describe it in an eloquent and animated way, incorporating descriptions of books they have read, as well as lands entirely of their own creation. The pupil is also extremely talented at music, becoming a MAT student, particularly when playing instruments. The pupil has weekly piano lessons, and often speaks of these as their favourite part of the week. This understanding of the pupils likes, and dislikes will enable the school to develop a personalised intervention for the pupil, which should improve both their social and emotional skills, and by extension their wellbeing in these areas.</w:t>
      </w:r>
    </w:p>
    <w:p w14:paraId="145BCB4B" w14:textId="6B8E3A95" w:rsidR="3D9597D3" w:rsidRDefault="3D9597D3" w:rsidP="201CE787">
      <w:pPr>
        <w:spacing w:line="360" w:lineRule="auto"/>
      </w:pPr>
      <w:r w:rsidRPr="201CE787">
        <w:rPr>
          <w:rFonts w:ascii="Times New Roman" w:eastAsia="Times New Roman" w:hAnsi="Times New Roman" w:cs="Times New Roman"/>
          <w:sz w:val="24"/>
          <w:szCs w:val="24"/>
        </w:rPr>
        <w:t xml:space="preserve"> Their development in Mathematics and Science is also higher than their peers, They seem to enjoy the rules and instructions which come with these subjects, and that there is only one ‘right’ answer, and that the answer can be reached by following a specific set of rules, which are known to everyone. This is in contrast to their social development, in which the rules are not explicit and are mostly unwritten. This leads to pupil A being unable to understand how to become friends with their peers.</w:t>
      </w:r>
    </w:p>
    <w:p w14:paraId="1C480153" w14:textId="56CC595C" w:rsidR="3D9597D3" w:rsidRDefault="3D9597D3" w:rsidP="201CE787">
      <w:pPr>
        <w:spacing w:line="360" w:lineRule="auto"/>
      </w:pPr>
      <w:r w:rsidRPr="201CE787">
        <w:rPr>
          <w:rFonts w:ascii="Times New Roman" w:eastAsia="Times New Roman" w:hAnsi="Times New Roman" w:cs="Times New Roman"/>
          <w:sz w:val="24"/>
          <w:szCs w:val="24"/>
        </w:rPr>
        <w:t>In order to plan an intervention for this pupil, the first thing to be understood is where they are at the stages of their development. In accordance with the research of Piaget, Pupil A should be in the ‘Concrete Operational’ Stage of their development. (McLeod, 2018).  In this stage, a child is developing their logical thinking skills, and beginning to understand the concept of conservation. Piaget also states that, At Pupil A’s age, they are firmly into this stage of development, looking towards moving to the next stage in a couple of years. For the intervention, emphasis should be placed on helping to cement them into this stage, to improve their concept of conservation and to advance their logical thinking skills.</w:t>
      </w:r>
    </w:p>
    <w:p w14:paraId="66F8212C" w14:textId="10523C32" w:rsidR="3D9597D3" w:rsidRDefault="3D9597D3" w:rsidP="201CE787">
      <w:pPr>
        <w:spacing w:line="360" w:lineRule="auto"/>
      </w:pPr>
      <w:r w:rsidRPr="201CE787">
        <w:rPr>
          <w:rFonts w:ascii="Times New Roman" w:eastAsia="Times New Roman" w:hAnsi="Times New Roman" w:cs="Times New Roman"/>
          <w:sz w:val="24"/>
          <w:szCs w:val="24"/>
        </w:rPr>
        <w:t>As well as Piaget’s theory of development, other theories such as Erik Erikson’s stages of social and emotional development. Although these stages are not completely defined by age, it is widely accepted that at primary school age, children will be on the fourth stage of development, known as the industry versus inferiority stage. After completing this stage, children will gain the skill of competence. In order to pass through this stage, children will go through a ‘crisis’. In this stage, the child learns formal life skills, including how to interact with others using social rules. This is especially important for Pupil A, as they currently struggle to interact with others. At this stage, children must also learn to transition from free play to play with structure, such as games with rules. This can include physical games such as rounders, or even board games. This helps children understand rules. Pupil A enjoys games with structure, as they allow them to be included without them needing to initiate play with others. Self-discipline is also learned during this crisis. This is predominantly achieved through homework, which the child has to compel themselves to do, when other, more entertaining things could be done in that time. Pupil A is mostly diligent about completing homework, however, sometimes can be late in handing it in. According to these observations, pupil A will need help in learning formal life skills in order for them to pass the fourth stage.</w:t>
      </w:r>
    </w:p>
    <w:p w14:paraId="46BE3895" w14:textId="302C5A4D" w:rsidR="3D9597D3" w:rsidRDefault="3D9597D3" w:rsidP="201CE787">
      <w:pPr>
        <w:spacing w:line="360" w:lineRule="auto"/>
      </w:pPr>
      <w:r w:rsidRPr="201CE787">
        <w:rPr>
          <w:rFonts w:ascii="Times New Roman" w:eastAsia="Times New Roman" w:hAnsi="Times New Roman" w:cs="Times New Roman"/>
          <w:sz w:val="24"/>
          <w:szCs w:val="24"/>
        </w:rPr>
        <w:t>This intervention will also use aspects of the behaviourist theory of development. The behaviourist theory states that all behaviours are learned and can be explained in terms of environmental experiences. (McLeod, 2017) In relation to this intervention, the behaviourists would state that pupil A’s anxiety is a learned trait, from their parents, peers or teachers. Behaviourists use a technique known as ‘conditioning, to encourage certain behaviours and discourage undesirable behaviours, this is done using positive and negative reinforcement. For children, positive reinforcement could be rewards such as merits, stickers or even just praise from a teacher or their peers. Negative reinforcement could be reprimanding the child, or the removal of privileges. Negative reinforcement may not work as intended in this example, as Pupil A already has slow self-esteem, and negative enforcement may lead them to believe in themselves less. However, in order for behaviourism to work as intended, the rewards and repercussions should be used often, as without a reward, the pupil may have no enthusiasm for the task and may revert back to their earlier behaviours.</w:t>
      </w:r>
    </w:p>
    <w:p w14:paraId="77166BF0" w14:textId="1DED855C" w:rsidR="3D9597D3" w:rsidRDefault="3D9597D3" w:rsidP="201CE787">
      <w:pPr>
        <w:spacing w:line="360" w:lineRule="auto"/>
      </w:pPr>
      <w:r w:rsidRPr="201CE787">
        <w:rPr>
          <w:rFonts w:ascii="Times New Roman" w:eastAsia="Times New Roman" w:hAnsi="Times New Roman" w:cs="Times New Roman"/>
          <w:sz w:val="24"/>
          <w:szCs w:val="24"/>
        </w:rPr>
        <w:t xml:space="preserve">Bandura’s social learning theory will also play a role in this intervention. Bandura’s theory states that observation also plays a crucial role in a child’s development. This theory was tested and proved by the Bobo doll study, in which children copied behaviour they had seen previously performed by an adult. This shows that children may develop by copying what they see others, particularly authority figures doing. In relation to pupil A, their lack of observation of their peers, in favour of amusing themselves with their own imagination, may have led to their lack of social skills. In order to improve these skills, the intervention must include some aspects of observation and must allow Pupil A to see how their peers interact with each other, as well as how they interact with the teachers. </w:t>
      </w:r>
    </w:p>
    <w:p w14:paraId="0CCACF38" w14:textId="777D4168" w:rsidR="3D9597D3" w:rsidRDefault="3D9597D3" w:rsidP="201CE787">
      <w:pPr>
        <w:spacing w:line="360" w:lineRule="auto"/>
      </w:pPr>
      <w:r w:rsidRPr="201CE787">
        <w:rPr>
          <w:rFonts w:ascii="Times New Roman" w:eastAsia="Times New Roman" w:hAnsi="Times New Roman" w:cs="Times New Roman"/>
          <w:sz w:val="24"/>
          <w:szCs w:val="24"/>
        </w:rPr>
        <w:t>Pupil A’s intervention will also be linked to the 2022 Curriculum for Wales. Particularly, the Health and wellbeing are of learning and experience. The What Matters statement that the intervention will focus on is “</w:t>
      </w:r>
      <w:r w:rsidRPr="201CE787">
        <w:rPr>
          <w:rFonts w:ascii="Times New Roman" w:eastAsia="Times New Roman" w:hAnsi="Times New Roman" w:cs="Times New Roman"/>
          <w:color w:val="1F1F1F"/>
          <w:sz w:val="24"/>
          <w:szCs w:val="24"/>
        </w:rPr>
        <w:t>How we process and respond to our experiences affects our mental health and emotional well-being.</w:t>
      </w:r>
      <w:r w:rsidRPr="201CE787">
        <w:rPr>
          <w:rFonts w:ascii="Times New Roman" w:eastAsia="Times New Roman" w:hAnsi="Times New Roman" w:cs="Times New Roman"/>
          <w:sz w:val="24"/>
          <w:szCs w:val="24"/>
        </w:rPr>
        <w:t>”. (Welsh Government, 2019). Specifically, the intervention will focus on progression step three, which would be the appropriate progression step for Pupil A. This What Matters statement focuses on positive behaviours for wellbeing, as well as being able to self-regulate their emotions. This What Matters statement also introduces the idea of coping strategies for negative thoughts or behaviours. This intervention will give great emphasis on giving Pupil A strategies for combating their negative perceptions of themselves when interacting with others.</w:t>
      </w:r>
    </w:p>
    <w:p w14:paraId="73294B3E" w14:textId="452687AA" w:rsidR="3D9597D3" w:rsidRDefault="3D9597D3" w:rsidP="201CE787">
      <w:pPr>
        <w:spacing w:line="360" w:lineRule="auto"/>
      </w:pPr>
      <w:r w:rsidRPr="201CE787">
        <w:rPr>
          <w:rFonts w:ascii="Times New Roman" w:eastAsia="Times New Roman" w:hAnsi="Times New Roman" w:cs="Times New Roman"/>
          <w:color w:val="1F1F1F"/>
          <w:sz w:val="24"/>
          <w:szCs w:val="24"/>
        </w:rPr>
        <w:t>This intervention will take the form of an after-school drama club. This intervention was chosen because drama can take away social inhibitions and allow pupils to interact with others without having to initiate conversations. Evidence from school pupils in Australia has shown that dance and drama can improve the wellbeing of pupils (Commonwealth of Australia, 2010). Pupil A has a vivid imagination, which may transfer to an ability and affinity for Drama. The club would be comprised of pupils in Year Five, both those who volunteer and those picked out by the teacher as those who Pupil A has previously approached for friendship. This club would comprise of pupils being able to both write and perform drama pieces, both to each other and in front of the school in assemblies. This is intended to boost their self-belief, as well as the view of Pupil A among their peers. The composing of drama pieces together may also help to bond the children, having a shared experience they can reflect on in the future. By making an example of Pupil A’s vivid imagination, other pupils may be enticed to include them in more of their activities in future, particularly those involving make-believe games.</w:t>
      </w:r>
    </w:p>
    <w:p w14:paraId="20AC0F9E" w14:textId="2F318C8F" w:rsidR="3D9597D3" w:rsidRDefault="3D9597D3" w:rsidP="201CE787">
      <w:pPr>
        <w:spacing w:line="360" w:lineRule="auto"/>
      </w:pPr>
      <w:r w:rsidRPr="201CE787">
        <w:rPr>
          <w:rFonts w:ascii="Times New Roman" w:eastAsia="Times New Roman" w:hAnsi="Times New Roman" w:cs="Times New Roman"/>
          <w:color w:val="1F1F1F"/>
          <w:sz w:val="24"/>
          <w:szCs w:val="24"/>
        </w:rPr>
        <w:t>The club would be after school, one evening per week. This would allow pupils to attend in addition to their usual lessons, as these still play a very important part of Pupil A’s happiness. Their need for structure will not be fully compromised by this change, however this subtle difference will allow the pupil to begin to accept differences in their routine, a necessary thing to accomplish before the pupil begins secondary school. This may also allow the pupil to cope with unexpected change further along in life.</w:t>
      </w:r>
    </w:p>
    <w:p w14:paraId="5C7F8918" w14:textId="7CEBF3EA" w:rsidR="3D9597D3" w:rsidRDefault="3D9597D3" w:rsidP="201CE787">
      <w:pPr>
        <w:spacing w:line="360" w:lineRule="auto"/>
      </w:pPr>
      <w:r w:rsidRPr="201CE787">
        <w:rPr>
          <w:rFonts w:ascii="Times New Roman" w:eastAsia="Times New Roman" w:hAnsi="Times New Roman" w:cs="Times New Roman"/>
          <w:color w:val="1F1F1F"/>
          <w:sz w:val="24"/>
          <w:szCs w:val="24"/>
        </w:rPr>
        <w:t>The club would initially run for half a term, with an attendance of 10 children maximum. This exclusivity would allow the person running the group to give attention to all children individually, including pupil A. The pupils who have been targeted by the school for this club will be those who have also been identified as those needing extra assistance in order to bring their social and emotional wellbeing up to the level needed to give the child maximum happiness, as well as productivity in learning. The results of each session would be recorded as a video diary, produced by all the children after the session. This method of data collection gives the children maximum privacy while also allowing them to express themselves in the easiest way possible. By recording their feelings, the pupils are not limited by their written ability, and are able to record their thoughts as they have them, without having to worry about the presentation of their work. The videos will be recorded to see the progression in Pupil A across the six week course. This could then be used as evidence for the success of the course, and the thoughts of the pupils could be used to influence the form of the course if it was progressed past the first group of pupils.</w:t>
      </w:r>
    </w:p>
    <w:p w14:paraId="4AFE8911" w14:textId="15833544" w:rsidR="3D9597D3" w:rsidRDefault="3D9597D3" w:rsidP="201CE787">
      <w:pPr>
        <w:spacing w:line="360" w:lineRule="auto"/>
      </w:pPr>
      <w:r w:rsidRPr="201CE787">
        <w:rPr>
          <w:rFonts w:ascii="Times New Roman" w:eastAsia="Times New Roman" w:hAnsi="Times New Roman" w:cs="Times New Roman"/>
          <w:color w:val="1F1F1F"/>
          <w:sz w:val="24"/>
          <w:szCs w:val="24"/>
        </w:rPr>
        <w:t>The club would use aspects of various developmental theories to enhance the development of pupil A. the club would use storyboarding and games of consequence to develop aspects of logical thinking in the pupils, in accordance with Piaget’s theory. This would help the pupils to advance along the development scale, and to place them firmly within the ‘concrete operational’ stage of their development. The club will also help to improve the pupils concept of conservation, for example by showing that a script has the same amount of words no matter how much space it takes up, even if the size of the words or paper are changed. The club will also help the pupils to experience and overcome Erikson’s fourth crisis. This could be done in many ways, one example being that the pupils would have to follow rules and procedures, both in the games that would be played in the club, and the performances which would be put on by them. Each member would have to adopt a role in the club and accept the responsibilities which come with that role. The roles would be decided by the teacher, so as to negate the possibility of the most popular roles going to the most popular people. This may also boost the confidence of pupil A if they are given a leading role in the club.</w:t>
      </w:r>
    </w:p>
    <w:p w14:paraId="13DBD054" w14:textId="5FCA7E4A" w:rsidR="3D9597D3" w:rsidRDefault="3D9597D3" w:rsidP="201CE787">
      <w:pPr>
        <w:spacing w:line="360" w:lineRule="auto"/>
      </w:pPr>
      <w:r w:rsidRPr="201CE787">
        <w:rPr>
          <w:rFonts w:ascii="Times New Roman" w:eastAsia="Times New Roman" w:hAnsi="Times New Roman" w:cs="Times New Roman"/>
          <w:color w:val="1F1F1F"/>
          <w:sz w:val="24"/>
          <w:szCs w:val="24"/>
        </w:rPr>
        <w:t>Other developmental theories would also be used to improve the social and emotional wellbeing of pupil A during the club. The use of behaviourist principles will run throughout the club. Each pupil will have a running tally of merits within the club, gaining merits for positive experiences such as good behaviour, positive interactions with others and losing points for negative behaviours, such as those which go against school rules or those which undermine the purposes of the group. These small incentives would also lead to larger incentives, such as the person with the most merits being able to pick the games played within the club that week. This encourages the positive behaviour in the pupils, which would then extend into the world beyond the drama club, and into the daily experiences of pupil A. The club will also work to the progression steps of the Health and Wellbeing area of learning and experience as well as advancing their general wellbeing. The club will use some of the suggested activities for the progression steps in order to advance the pupils through the steps. The club will also use aspects of the Expressive arts area of learning and experience, to inform the drama aspects of the club. The content of the club would be informed by the relevant progression step for the group of pupils.</w:t>
      </w:r>
    </w:p>
    <w:p w14:paraId="2C947617" w14:textId="3FE1419E" w:rsidR="3D9597D3" w:rsidRDefault="3D9597D3" w:rsidP="201CE787">
      <w:pPr>
        <w:spacing w:line="360" w:lineRule="auto"/>
      </w:pPr>
      <w:r w:rsidRPr="201CE787">
        <w:rPr>
          <w:rFonts w:ascii="Times New Roman" w:eastAsia="Times New Roman" w:hAnsi="Times New Roman" w:cs="Times New Roman"/>
          <w:color w:val="1F1F1F"/>
          <w:sz w:val="24"/>
          <w:szCs w:val="24"/>
        </w:rPr>
        <w:t>Bandura’s theory will also play a large role in the club. Pupil A will learn how to interact with their peers through observation of them together. This observation could be through directed activities such as learning portions of script, or unsupervised activities such as during free time. Similarly, they will learn how to act around people their age through observing how their peers interact with each other. This could lead to them being able to initiate their own friendships, without the need for the club.</w:t>
      </w:r>
    </w:p>
    <w:p w14:paraId="47A3BFA3" w14:textId="4AAC5636" w:rsidR="3D9597D3" w:rsidRDefault="3D9597D3" w:rsidP="201CE787">
      <w:pPr>
        <w:spacing w:line="360" w:lineRule="auto"/>
      </w:pPr>
      <w:r w:rsidRPr="201CE787">
        <w:rPr>
          <w:rFonts w:ascii="Times New Roman" w:eastAsia="Times New Roman" w:hAnsi="Times New Roman" w:cs="Times New Roman"/>
          <w:color w:val="1F1F1F"/>
          <w:sz w:val="24"/>
          <w:szCs w:val="24"/>
        </w:rPr>
        <w:t>The club would also incorporate aspect of the Welsh-language development of the pupils. The school, although English-speaking, is based in a rural community in which Welsh is spoken very widely. Most of the pupils have relatives, mostly grandparents, who are fluent, and some of them are first-language Welsh. By advancing the pupils Welsh Language skills, they may be able to perform in Welsh in the future, strengthening their bonds with their community and their extended family. This could help them to become more self-confident.</w:t>
      </w:r>
    </w:p>
    <w:p w14:paraId="7D7C1500" w14:textId="500B5847" w:rsidR="3D9597D3" w:rsidRDefault="3D9597D3" w:rsidP="201CE787">
      <w:pPr>
        <w:spacing w:line="360" w:lineRule="auto"/>
      </w:pPr>
      <w:r w:rsidRPr="201CE787">
        <w:rPr>
          <w:rFonts w:ascii="Times New Roman" w:eastAsia="Times New Roman" w:hAnsi="Times New Roman" w:cs="Times New Roman"/>
          <w:color w:val="1F1F1F"/>
          <w:sz w:val="24"/>
          <w:szCs w:val="24"/>
        </w:rPr>
        <w:t xml:space="preserve">This project has many advantages, as well as some potential disadvantages. The main advantages for Pupil A are that they will have an increased sense of self-confidence, which they can take with them from the sessions into their lives. They should learn some ways of introducing themselves to others and may form lasting friendships within the club which may then transfer to the pupils life. Another advantage is that Pupil A may learn to manage their social anxiety through acting. Pupil A may be able to find coping mechanisms within the games and activities provided by the project. There may also be positive outcomes in terms of pupil A’s academic progress, as pupil A may feel more comfortable being involved in class activities after gaining self-confidence through the club. They may feel able to express their ideas and opinions to the class, which in turn could lead to a more extensive understanding of the topic being discussed. This could improve the pupil’s overall achievement, and further improve their confidence within the class and the school. </w:t>
      </w:r>
    </w:p>
    <w:p w14:paraId="7FF5F487" w14:textId="512BB5B2" w:rsidR="3D9597D3" w:rsidRDefault="3D9597D3" w:rsidP="201CE787">
      <w:pPr>
        <w:spacing w:line="360" w:lineRule="auto"/>
      </w:pPr>
      <w:r w:rsidRPr="201CE787">
        <w:rPr>
          <w:rFonts w:ascii="Times New Roman" w:eastAsia="Times New Roman" w:hAnsi="Times New Roman" w:cs="Times New Roman"/>
          <w:color w:val="1F1F1F"/>
          <w:sz w:val="24"/>
          <w:szCs w:val="24"/>
        </w:rPr>
        <w:t>Another advantage of the project is that it advances the pupils development in the four core purposes of the 2022 curriculum, based on the research of Graham Donaldson. In particular, the club will develop the pupils to become ‘Health, confident individuals’ and ‘Enterprising, creative contributors’ (Donaldson, 2015). These are key features of the new curriculum and will put the pupils on a positive footing for beginning the new curriculum.</w:t>
      </w:r>
    </w:p>
    <w:p w14:paraId="6B3D65D4" w14:textId="0400E30F" w:rsidR="3D9597D3" w:rsidRDefault="3D9597D3" w:rsidP="201CE787">
      <w:pPr>
        <w:spacing w:line="360" w:lineRule="auto"/>
      </w:pPr>
      <w:r w:rsidRPr="201CE787">
        <w:rPr>
          <w:rFonts w:ascii="Times New Roman" w:eastAsia="Times New Roman" w:hAnsi="Times New Roman" w:cs="Times New Roman"/>
          <w:color w:val="1F1F1F"/>
          <w:sz w:val="24"/>
          <w:szCs w:val="24"/>
        </w:rPr>
        <w:t>On the other hand, there could be some drawbacks to the project. Pupil A may be unwilling to initially participate in the program, either because they do not feel confident enough to participate or because they are being held back by their social anxiety. In addition, the club will take place after school so as not to interrupt the flow of the school day. However, Pupil A may not want to stay after school for this extra-curricular, instead feeling that their time is better spent at home. They may feel the club is a sort of punishment, them being held back after school because they aren’t good enough. On the other hand, by keeping the pupil at school for longer, one of their parents may be able to pick them up after the club, as they may have finished work by then. This could help to cement the parental relationship and forge stronger bonds between pupil A and their parents.</w:t>
      </w:r>
    </w:p>
    <w:p w14:paraId="4072CE8D" w14:textId="4F6E525B" w:rsidR="3D9597D3" w:rsidRDefault="3D9597D3" w:rsidP="201CE787">
      <w:pPr>
        <w:spacing w:line="360" w:lineRule="auto"/>
      </w:pPr>
      <w:r w:rsidRPr="201CE787">
        <w:rPr>
          <w:rFonts w:ascii="Times New Roman" w:eastAsia="Times New Roman" w:hAnsi="Times New Roman" w:cs="Times New Roman"/>
          <w:color w:val="1F1F1F"/>
          <w:sz w:val="24"/>
          <w:szCs w:val="24"/>
        </w:rPr>
        <w:t>Another potential disadvantage to this project is that there has been limited research on this topic, in particular how drama can help pupils to gain social skills and develop relationships. This club would aim to gather evidence which, if successful, could empower others to run similar ventures in their schools and communities. In this way, this intervention would be able to empower other pupils with similar needs.</w:t>
      </w:r>
    </w:p>
    <w:p w14:paraId="0897CBC7" w14:textId="3444AE9C" w:rsidR="3D9597D3" w:rsidRDefault="3D9597D3" w:rsidP="201CE787">
      <w:pPr>
        <w:spacing w:line="360" w:lineRule="auto"/>
      </w:pPr>
      <w:r w:rsidRPr="201CE787">
        <w:rPr>
          <w:rFonts w:ascii="Times New Roman" w:eastAsia="Times New Roman" w:hAnsi="Times New Roman" w:cs="Times New Roman"/>
          <w:color w:val="1F1F1F"/>
          <w:sz w:val="24"/>
          <w:szCs w:val="24"/>
        </w:rPr>
        <w:t>In conclusion, this intervention would take into account the needs of the pupil, incorporating their background and levels of development according to several researchers. The intervention will aim to improve their social and emotional wellbeing, specifically focusing on their relationships with other people and initiating friendships with their peers. The intervention also aims to raise the pupils self-esteem, allowing them to see themselves in a better light, to allow themselves to participate in class and during free time. These aims will be achieved through a drama club, incorporating composing and performing plays, both in English and Welsh. This intervention aims to improve the pupils wellbeing and therefore improve their life prospects and overall happiness.</w:t>
      </w:r>
    </w:p>
    <w:p w14:paraId="0A77211B" w14:textId="43A2FF7B" w:rsidR="3D9597D3" w:rsidRDefault="3D9597D3" w:rsidP="201CE787">
      <w:pPr>
        <w:spacing w:line="360" w:lineRule="auto"/>
      </w:pPr>
      <w:r w:rsidRPr="201CE787">
        <w:rPr>
          <w:rFonts w:ascii="Times New Roman" w:eastAsia="Times New Roman" w:hAnsi="Times New Roman" w:cs="Times New Roman"/>
          <w:sz w:val="24"/>
          <w:szCs w:val="24"/>
          <w:u w:val="single"/>
        </w:rPr>
        <w:t xml:space="preserve"> </w:t>
      </w:r>
    </w:p>
    <w:p w14:paraId="5945A5DD" w14:textId="45ABED5B" w:rsidR="3D9597D3" w:rsidRDefault="3D9597D3" w:rsidP="201CE787">
      <w:pPr>
        <w:spacing w:line="360" w:lineRule="auto"/>
      </w:pPr>
      <w:r w:rsidRPr="201CE787">
        <w:rPr>
          <w:rFonts w:ascii="Times New Roman" w:eastAsia="Times New Roman" w:hAnsi="Times New Roman" w:cs="Times New Roman"/>
          <w:sz w:val="24"/>
          <w:szCs w:val="24"/>
          <w:u w:val="single"/>
        </w:rPr>
        <w:t xml:space="preserve">References </w:t>
      </w:r>
    </w:p>
    <w:p w14:paraId="57D1DE61" w14:textId="512ED345" w:rsidR="3D9597D3" w:rsidRDefault="3D9597D3" w:rsidP="201CE787">
      <w:pPr>
        <w:spacing w:line="257" w:lineRule="auto"/>
      </w:pPr>
      <w:r w:rsidRPr="201CE787">
        <w:rPr>
          <w:rFonts w:ascii="Calibri" w:eastAsia="Calibri" w:hAnsi="Calibri" w:cs="Calibri"/>
        </w:rPr>
        <w:t>UK Government. 2015.</w:t>
      </w:r>
      <w:r w:rsidRPr="201CE787">
        <w:rPr>
          <w:rFonts w:ascii="Calibri" w:eastAsia="Calibri" w:hAnsi="Calibri" w:cs="Calibri"/>
          <w:i/>
          <w:iCs/>
        </w:rPr>
        <w:t xml:space="preserve"> “Social And Emotional Skills In Childhood And Their Long‐ Term Effects On Adult Life” </w:t>
      </w:r>
      <w:r w:rsidRPr="201CE787">
        <w:rPr>
          <w:rFonts w:ascii="Calibri" w:eastAsia="Calibri" w:hAnsi="Calibri" w:cs="Calibri"/>
        </w:rPr>
        <w:t xml:space="preserve">Available at: </w:t>
      </w:r>
      <w:hyperlink r:id="rId9">
        <w:r w:rsidRPr="201CE787">
          <w:rPr>
            <w:rStyle w:val="Hyperlink"/>
            <w:rFonts w:ascii="Calibri" w:eastAsia="Calibri" w:hAnsi="Calibri" w:cs="Calibri"/>
            <w:color w:val="0563C1"/>
          </w:rPr>
          <w:t>https://assets.publishing.service.gov.uk/government/uploads/system/uploads/attachment_data/file/411490/Social_and_Emotional_Skills_and_their_Long_Term_Effects_on_Adult_Life.pdf</w:t>
        </w:r>
      </w:hyperlink>
      <w:r w:rsidRPr="201CE787">
        <w:rPr>
          <w:rFonts w:ascii="Calibri" w:eastAsia="Calibri" w:hAnsi="Calibri" w:cs="Calibri"/>
          <w:color w:val="0563C1"/>
          <w:u w:val="single"/>
        </w:rPr>
        <w:t xml:space="preserve"> Accessed 2nd April 2020</w:t>
      </w:r>
    </w:p>
    <w:p w14:paraId="63FB334D" w14:textId="29A776EE" w:rsidR="3D9597D3" w:rsidRDefault="3D9597D3" w:rsidP="201CE787">
      <w:pPr>
        <w:spacing w:line="257" w:lineRule="auto"/>
      </w:pPr>
      <w:r w:rsidRPr="201CE787">
        <w:rPr>
          <w:rFonts w:ascii="Calibri" w:eastAsia="Calibri" w:hAnsi="Calibri" w:cs="Calibri"/>
        </w:rPr>
        <w:t>McLeod, S. 2018 “</w:t>
      </w:r>
      <w:r w:rsidRPr="201CE787">
        <w:rPr>
          <w:rFonts w:ascii="Calibri" w:eastAsia="Calibri" w:hAnsi="Calibri" w:cs="Calibri"/>
          <w:i/>
          <w:iCs/>
        </w:rPr>
        <w:t xml:space="preserve">Concrete Operational Stage” </w:t>
      </w:r>
      <w:r w:rsidRPr="201CE787">
        <w:rPr>
          <w:rFonts w:ascii="Calibri" w:eastAsia="Calibri" w:hAnsi="Calibri" w:cs="Calibri"/>
        </w:rPr>
        <w:t xml:space="preserve">Available At: </w:t>
      </w:r>
      <w:hyperlink r:id="rId10">
        <w:r w:rsidRPr="201CE787">
          <w:rPr>
            <w:rStyle w:val="Hyperlink"/>
            <w:rFonts w:ascii="Calibri" w:eastAsia="Calibri" w:hAnsi="Calibri" w:cs="Calibri"/>
            <w:color w:val="0563C1"/>
          </w:rPr>
          <w:t>https://www.simplypsychology.org/concrete-operational.html Accessed 3rd April 2020</w:t>
        </w:r>
      </w:hyperlink>
    </w:p>
    <w:p w14:paraId="235C7E6C" w14:textId="609C14A3" w:rsidR="3D9597D3" w:rsidRDefault="3D9597D3" w:rsidP="201CE787">
      <w:pPr>
        <w:spacing w:line="257" w:lineRule="auto"/>
      </w:pPr>
      <w:r w:rsidRPr="201CE787">
        <w:rPr>
          <w:rFonts w:ascii="Calibri" w:eastAsia="Calibri" w:hAnsi="Calibri" w:cs="Calibri"/>
        </w:rPr>
        <w:t xml:space="preserve">Welsh Government. 2020 </w:t>
      </w:r>
      <w:r w:rsidRPr="201CE787">
        <w:rPr>
          <w:rFonts w:ascii="Calibri" w:eastAsia="Calibri" w:hAnsi="Calibri" w:cs="Calibri"/>
          <w:i/>
          <w:iCs/>
        </w:rPr>
        <w:t xml:space="preserve">“Curriculum for Wales” </w:t>
      </w:r>
      <w:r w:rsidRPr="201CE787">
        <w:rPr>
          <w:rFonts w:ascii="Calibri" w:eastAsia="Calibri" w:hAnsi="Calibri" w:cs="Calibri"/>
        </w:rPr>
        <w:t xml:space="preserve">Available at: </w:t>
      </w:r>
      <w:hyperlink r:id="rId11" w:anchor="the-curriculum-for-wales-framework">
        <w:r w:rsidRPr="201CE787">
          <w:rPr>
            <w:rStyle w:val="Hyperlink"/>
            <w:rFonts w:ascii="Calibri" w:eastAsia="Calibri" w:hAnsi="Calibri" w:cs="Calibri"/>
            <w:color w:val="0563C1"/>
          </w:rPr>
          <w:t>https://hwb.gov.wales/curriculum-for-wales/introduction/#the-curriculum-for-wales-framework</w:t>
        </w:r>
      </w:hyperlink>
      <w:r w:rsidRPr="201CE787">
        <w:rPr>
          <w:rFonts w:ascii="Calibri" w:eastAsia="Calibri" w:hAnsi="Calibri" w:cs="Calibri"/>
          <w:color w:val="0563C1"/>
          <w:u w:val="single"/>
        </w:rPr>
        <w:t xml:space="preserve"> Accessed 3</w:t>
      </w:r>
      <w:r w:rsidRPr="201CE787">
        <w:rPr>
          <w:rFonts w:ascii="Calibri" w:eastAsia="Calibri" w:hAnsi="Calibri" w:cs="Calibri"/>
          <w:vertAlign w:val="superscript"/>
        </w:rPr>
        <w:t>rd</w:t>
      </w:r>
      <w:r w:rsidRPr="201CE787">
        <w:rPr>
          <w:rFonts w:ascii="Calibri" w:eastAsia="Calibri" w:hAnsi="Calibri" w:cs="Calibri"/>
        </w:rPr>
        <w:t xml:space="preserve"> April 2020 </w:t>
      </w:r>
    </w:p>
    <w:p w14:paraId="326EA737" w14:textId="608DC9F5" w:rsidR="3D9597D3" w:rsidRDefault="3D9597D3" w:rsidP="201CE787">
      <w:pPr>
        <w:spacing w:line="257" w:lineRule="auto"/>
      </w:pPr>
      <w:r w:rsidRPr="201CE787">
        <w:rPr>
          <w:rFonts w:ascii="Calibri" w:eastAsia="Calibri" w:hAnsi="Calibri" w:cs="Calibri"/>
        </w:rPr>
        <w:t>Commonwealth of Australia. 2010 “</w:t>
      </w:r>
      <w:r w:rsidRPr="201CE787">
        <w:rPr>
          <w:rFonts w:ascii="Calibri" w:eastAsia="Calibri" w:hAnsi="Calibri" w:cs="Calibri"/>
          <w:i/>
          <w:iCs/>
        </w:rPr>
        <w:t xml:space="preserve">Values Education for Australian Schooling: Building Values through Drama and Dance with a Wellbeing Focus” </w:t>
      </w:r>
      <w:r w:rsidRPr="201CE787">
        <w:rPr>
          <w:rFonts w:ascii="Calibri" w:eastAsia="Calibri" w:hAnsi="Calibri" w:cs="Calibri"/>
        </w:rPr>
        <w:t xml:space="preserve">Available at: </w:t>
      </w:r>
      <w:hyperlink r:id="rId12">
        <w:r w:rsidRPr="201CE787">
          <w:rPr>
            <w:rStyle w:val="Hyperlink"/>
            <w:rFonts w:ascii="Calibri" w:eastAsia="Calibri" w:hAnsi="Calibri" w:cs="Calibri"/>
            <w:color w:val="0563C1"/>
          </w:rPr>
          <w:t>http://www.curriculum.edu.au/verve/_resources/Cocurricular_Wellbeing_Festival.pdf</w:t>
        </w:r>
      </w:hyperlink>
      <w:r w:rsidRPr="201CE787">
        <w:rPr>
          <w:rFonts w:ascii="Calibri" w:eastAsia="Calibri" w:hAnsi="Calibri" w:cs="Calibri"/>
          <w:color w:val="0563C1"/>
          <w:u w:val="single"/>
        </w:rPr>
        <w:t xml:space="preserve"> Accessed 4th April 2020</w:t>
      </w:r>
    </w:p>
    <w:p w14:paraId="4411B013" w14:textId="5D55A89B" w:rsidR="3D9597D3" w:rsidRDefault="3D9597D3" w:rsidP="201CE787">
      <w:pPr>
        <w:spacing w:line="257" w:lineRule="auto"/>
      </w:pPr>
      <w:r w:rsidRPr="201CE787">
        <w:rPr>
          <w:rFonts w:ascii="Calibri" w:eastAsia="Calibri" w:hAnsi="Calibri" w:cs="Calibri"/>
        </w:rPr>
        <w:t>McLeod, S. 2017 “</w:t>
      </w:r>
      <w:r w:rsidRPr="201CE787">
        <w:rPr>
          <w:rFonts w:ascii="Calibri" w:eastAsia="Calibri" w:hAnsi="Calibri" w:cs="Calibri"/>
          <w:i/>
          <w:iCs/>
        </w:rPr>
        <w:t xml:space="preserve">Behaviourist Approach” </w:t>
      </w:r>
      <w:r w:rsidRPr="201CE787">
        <w:rPr>
          <w:rFonts w:ascii="Calibri" w:eastAsia="Calibri" w:hAnsi="Calibri" w:cs="Calibri"/>
        </w:rPr>
        <w:t xml:space="preserve">Available at: </w:t>
      </w:r>
      <w:hyperlink r:id="rId13">
        <w:r w:rsidRPr="201CE787">
          <w:rPr>
            <w:rStyle w:val="Hyperlink"/>
            <w:rFonts w:ascii="Calibri" w:eastAsia="Calibri" w:hAnsi="Calibri" w:cs="Calibri"/>
            <w:color w:val="0563C1"/>
          </w:rPr>
          <w:t>https://www.simplypsychology.org/behaviorism.html Accessed 4th April 2020</w:t>
        </w:r>
      </w:hyperlink>
    </w:p>
    <w:p w14:paraId="6BF1E0CF" w14:textId="67EE0F07" w:rsidR="3D9597D3" w:rsidRDefault="3D9597D3" w:rsidP="201CE787">
      <w:pPr>
        <w:spacing w:line="257" w:lineRule="auto"/>
      </w:pPr>
      <w:r w:rsidRPr="201CE787">
        <w:rPr>
          <w:rFonts w:ascii="Calibri" w:eastAsia="Calibri" w:hAnsi="Calibri" w:cs="Calibri"/>
        </w:rPr>
        <w:t>Donaldson. 2015 “</w:t>
      </w:r>
      <w:r w:rsidRPr="201CE787">
        <w:rPr>
          <w:rFonts w:ascii="Calibri" w:eastAsia="Calibri" w:hAnsi="Calibri" w:cs="Calibri"/>
          <w:i/>
          <w:iCs/>
        </w:rPr>
        <w:t xml:space="preserve">A curriculum for Wales, a curriculum for Life” </w:t>
      </w:r>
      <w:r w:rsidRPr="201CE787">
        <w:rPr>
          <w:rFonts w:ascii="Calibri" w:eastAsia="Calibri" w:hAnsi="Calibri" w:cs="Calibri"/>
        </w:rPr>
        <w:t xml:space="preserve">Available at: </w:t>
      </w:r>
      <w:hyperlink r:id="rId14">
        <w:r w:rsidRPr="201CE787">
          <w:rPr>
            <w:rStyle w:val="Hyperlink"/>
            <w:rFonts w:ascii="Calibri" w:eastAsia="Calibri" w:hAnsi="Calibri" w:cs="Calibri"/>
            <w:color w:val="0563C1"/>
          </w:rPr>
          <w:t>https://dera.ioe.ac.uk/24680/1/151021-a-curriculum-for-wales-a-curriculum-for-life-en_Redacted.pdf</w:t>
        </w:r>
      </w:hyperlink>
      <w:r w:rsidRPr="201CE787">
        <w:rPr>
          <w:rFonts w:ascii="Calibri" w:eastAsia="Calibri" w:hAnsi="Calibri" w:cs="Calibri"/>
          <w:color w:val="0563C1"/>
          <w:u w:val="single"/>
        </w:rPr>
        <w:t xml:space="preserve"> Accessed 5th April 2020</w:t>
      </w:r>
    </w:p>
    <w:p w14:paraId="25A275C1" w14:textId="32A8B07E" w:rsidR="201CE787" w:rsidRDefault="201CE787" w:rsidP="201CE787">
      <w:pPr>
        <w:pStyle w:val="AssignBody"/>
        <w:rPr>
          <w:u w:val="single"/>
        </w:rPr>
      </w:pPr>
    </w:p>
    <w:p w14:paraId="25492EFB" w14:textId="286EEA96" w:rsidR="201CE787" w:rsidRDefault="201CE787" w:rsidP="201CE787">
      <w:pPr>
        <w:pStyle w:val="AssignBody"/>
      </w:pPr>
    </w:p>
    <w:sectPr w:rsidR="201CE78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EB8C6F" w14:textId="77777777" w:rsidR="00C208A4" w:rsidRDefault="00C208A4" w:rsidP="00E611D9">
      <w:pPr>
        <w:spacing w:after="0" w:line="240" w:lineRule="auto"/>
      </w:pPr>
      <w:r>
        <w:separator/>
      </w:r>
    </w:p>
  </w:endnote>
  <w:endnote w:type="continuationSeparator" w:id="0">
    <w:p w14:paraId="166F330D" w14:textId="77777777" w:rsidR="00C208A4" w:rsidRDefault="00C208A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11B25F" w14:textId="77777777" w:rsidR="00C208A4" w:rsidRDefault="00C208A4" w:rsidP="00E611D9">
      <w:pPr>
        <w:spacing w:after="0" w:line="240" w:lineRule="auto"/>
      </w:pPr>
      <w:r>
        <w:separator/>
      </w:r>
    </w:p>
  </w:footnote>
  <w:footnote w:type="continuationSeparator" w:id="0">
    <w:p w14:paraId="24260C30" w14:textId="77777777" w:rsidR="00C208A4" w:rsidRDefault="00C208A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CDB9735"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1D4555">
            <w:rPr>
              <w:rFonts w:ascii="Arial" w:hAnsi="Arial" w:cs="Arial"/>
            </w:rPr>
            <w:t xml:space="preserve"> 5007</w:t>
          </w:r>
        </w:p>
      </w:tc>
      <w:tc>
        <w:tcPr>
          <w:tcW w:w="4508" w:type="dxa"/>
        </w:tcPr>
        <w:p w14:paraId="51D506A0" w14:textId="7C716D62" w:rsidR="00E611D9" w:rsidRPr="00E611D9" w:rsidRDefault="00E611D9" w:rsidP="00E611D9">
          <w:pPr>
            <w:pStyle w:val="Header"/>
            <w:jc w:val="right"/>
            <w:rPr>
              <w:rFonts w:ascii="Arial" w:hAnsi="Arial" w:cs="Arial"/>
            </w:rPr>
          </w:pPr>
          <w:r>
            <w:rPr>
              <w:rFonts w:ascii="Arial" w:hAnsi="Arial" w:cs="Arial"/>
            </w:rPr>
            <w:t xml:space="preserve"> </w:t>
          </w:r>
          <w:r>
            <w:rPr>
              <w:rFonts w:ascii="Arial" w:hAnsi="Arial" w:cs="Arial"/>
            </w:rPr>
            <w:t xml:space="preserve">Rhif Myfyriwr / Student Number: </w:t>
          </w:r>
          <w:r w:rsidR="001D4555">
            <w:rPr>
              <w:rFonts w:ascii="Arial" w:hAnsi="Arial" w:cs="Arial"/>
            </w:rPr>
            <w:t>1800126</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200"/>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1D4555"/>
    <w:rsid w:val="002229F0"/>
    <w:rsid w:val="002949AE"/>
    <w:rsid w:val="00432697"/>
    <w:rsid w:val="004F11A8"/>
    <w:rsid w:val="00542E1B"/>
    <w:rsid w:val="006419C3"/>
    <w:rsid w:val="00691A46"/>
    <w:rsid w:val="006B5861"/>
    <w:rsid w:val="007F58BC"/>
    <w:rsid w:val="00817F7A"/>
    <w:rsid w:val="00BC651E"/>
    <w:rsid w:val="00C02B64"/>
    <w:rsid w:val="00C208A4"/>
    <w:rsid w:val="00C75412"/>
    <w:rsid w:val="00CD1240"/>
    <w:rsid w:val="00E14B3D"/>
    <w:rsid w:val="00E611D9"/>
    <w:rsid w:val="0FAA3D13"/>
    <w:rsid w:val="143A847D"/>
    <w:rsid w:val="1934C25F"/>
    <w:rsid w:val="193D72DF"/>
    <w:rsid w:val="1BFD4A43"/>
    <w:rsid w:val="201CE787"/>
    <w:rsid w:val="22C653FA"/>
    <w:rsid w:val="238F91BF"/>
    <w:rsid w:val="2A6684FE"/>
    <w:rsid w:val="2BCFA13F"/>
    <w:rsid w:val="3213DF18"/>
    <w:rsid w:val="3D9597D3"/>
    <w:rsid w:val="455F76B6"/>
    <w:rsid w:val="6180C696"/>
    <w:rsid w:val="61C5EEF8"/>
    <w:rsid w:val="6DB45B22"/>
    <w:rsid w:val="7E8E9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behaviorism.html%20Accessed%204th%20April%20202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curriculum.edu.au/verve/_resources/Cocurricular_Wellbeing_Festiv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wb.gov.wales/curriculum-for-wales/introduction/"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simplypsychology.org/concrete-operational.html%20Accessed%203rd%20April%202020" TargetMode="Externa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411490/Social_and_Emotional_Skills_and_their_Long_Term_Effects_on_Adult_Life.pdf" TargetMode="External"/><Relationship Id="rId14" Type="http://schemas.openxmlformats.org/officeDocument/2006/relationships/hyperlink" Target="https://dera.ioe.ac.uk/24680/1/151021-a-curriculum-for-wales-a-curriculum-for-life-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0/xmlns/"/>
    <ds:schemaRef ds:uri="http://www.w3.org/2001/XMLSchema"/>
    <ds:schemaRef ds:uri="696490a5-0429-499a-a254-a60426c02ef0"/>
    <ds:schemaRef ds:uri="d2d6d51c-be45-489c-bfaa-c0c3d4c0c982"/>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3730</Words>
  <Characters>21265</Characters>
  <Application>Microsoft Office Word</Application>
  <DocSecurity>0</DocSecurity>
  <Lines>177</Lines>
  <Paragraphs>49</Paragraphs>
  <ScaleCrop>false</ScaleCrop>
  <Company/>
  <LinksUpToDate>false</LinksUpToDate>
  <CharactersWithSpaces>24946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Caitlyn Watkins (1800126)</cp:lastModifiedBy>
  <cp:revision>2</cp:revision>
  <dcterms:created xsi:type="dcterms:W3CDTF">2020-04-20T07:47:00Z</dcterms:created>
  <dcterms:modified xsi:type="dcterms:W3CDTF">2020-04-20T07:47:00Z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