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3C87" w:rsidRDefault="00E43C87" w:rsidP="00BA5B4A">
      <w:pPr>
        <w:pStyle w:val="Titlu"/>
        <w:jc w:val="both"/>
        <w:rPr>
          <w:rFonts w:cs="Times New Roman"/>
          <w:caps w:val="0"/>
          <w:sz w:val="48"/>
          <w:szCs w:val="48"/>
        </w:rPr>
      </w:pPr>
    </w:p>
    <w:p w:rsidR="00BA5B4A" w:rsidRDefault="00BA5B4A" w:rsidP="00BA5B4A"/>
    <w:p w:rsidR="00BA5B4A" w:rsidRDefault="00BA5B4A" w:rsidP="00BA5B4A"/>
    <w:p w:rsidR="00EB5541" w:rsidRPr="00BA5B4A" w:rsidRDefault="00EB5541" w:rsidP="00BA5B4A">
      <w:pPr>
        <w:jc w:val="both"/>
        <w:rPr>
          <w:rFonts w:ascii="Times New Roman" w:hAnsi="Times New Roman" w:cs="Times New Roman"/>
          <w:sz w:val="48"/>
          <w:szCs w:val="48"/>
        </w:rPr>
      </w:pPr>
      <w:r w:rsidRPr="00BA5B4A">
        <w:rPr>
          <w:rFonts w:ascii="Times New Roman" w:hAnsi="Times New Roman" w:cs="Times New Roman"/>
          <w:sz w:val="48"/>
          <w:szCs w:val="48"/>
        </w:rPr>
        <w:t>Student name: Poamaneagra Bianca-Mihaela</w:t>
      </w:r>
    </w:p>
    <w:p w:rsidR="00EB5541" w:rsidRPr="00BA5B4A" w:rsidRDefault="00EB5541" w:rsidP="00BA5B4A">
      <w:pPr>
        <w:jc w:val="both"/>
        <w:rPr>
          <w:rFonts w:ascii="Times New Roman" w:hAnsi="Times New Roman" w:cs="Times New Roman"/>
          <w:sz w:val="48"/>
          <w:szCs w:val="48"/>
        </w:rPr>
      </w:pPr>
      <w:r w:rsidRPr="00BA5B4A">
        <w:rPr>
          <w:rFonts w:ascii="Times New Roman" w:hAnsi="Times New Roman" w:cs="Times New Roman"/>
          <w:sz w:val="48"/>
          <w:szCs w:val="48"/>
        </w:rPr>
        <w:t>Student number: 1809876</w:t>
      </w:r>
    </w:p>
    <w:p w:rsidR="00FA58F8" w:rsidRDefault="00EB5541" w:rsidP="00D52BC8">
      <w:pPr>
        <w:rPr>
          <w:rFonts w:ascii="Times New Roman" w:hAnsi="Times New Roman" w:cs="Times New Roman"/>
          <w:sz w:val="48"/>
          <w:szCs w:val="48"/>
        </w:rPr>
      </w:pPr>
      <w:r w:rsidRPr="00BA5B4A">
        <w:rPr>
          <w:rFonts w:ascii="Times New Roman" w:hAnsi="Times New Roman" w:cs="Times New Roman"/>
          <w:sz w:val="48"/>
          <w:szCs w:val="48"/>
        </w:rPr>
        <w:t>Module</w:t>
      </w:r>
      <w:r w:rsidR="00D52BC8">
        <w:rPr>
          <w:rFonts w:ascii="Times New Roman" w:hAnsi="Times New Roman" w:cs="Times New Roman"/>
          <w:sz w:val="48"/>
          <w:szCs w:val="48"/>
        </w:rPr>
        <w:t xml:space="preserve"> </w:t>
      </w:r>
      <w:r w:rsidRPr="00BA5B4A">
        <w:rPr>
          <w:rFonts w:ascii="Times New Roman" w:hAnsi="Times New Roman" w:cs="Times New Roman"/>
          <w:sz w:val="48"/>
          <w:szCs w:val="48"/>
        </w:rPr>
        <w:t>Title:</w:t>
      </w:r>
      <w:r w:rsidR="00D52BC8">
        <w:rPr>
          <w:rFonts w:ascii="Times New Roman" w:hAnsi="Times New Roman" w:cs="Times New Roman"/>
          <w:sz w:val="48"/>
          <w:szCs w:val="48"/>
        </w:rPr>
        <w:t xml:space="preserve"> Management Accounting</w:t>
      </w:r>
    </w:p>
    <w:p w:rsidR="00D905C3" w:rsidRPr="00D52BC8" w:rsidRDefault="00D905C3" w:rsidP="00D52BC8">
      <w:pPr>
        <w:rPr>
          <w:rFonts w:ascii="Times New Roman" w:hAnsi="Times New Roman" w:cs="Times New Roman"/>
          <w:sz w:val="48"/>
          <w:szCs w:val="48"/>
        </w:rPr>
      </w:pPr>
      <w:r>
        <w:rPr>
          <w:rFonts w:ascii="Times New Roman" w:hAnsi="Times New Roman" w:cs="Times New Roman"/>
          <w:sz w:val="48"/>
          <w:szCs w:val="48"/>
        </w:rPr>
        <w:t>Module Code:</w:t>
      </w:r>
      <w:r w:rsidRPr="00D905C3">
        <w:rPr>
          <w:rFonts w:ascii="Times New Roman" w:hAnsi="Times New Roman" w:cs="Times New Roman"/>
          <w:sz w:val="48"/>
          <w:szCs w:val="48"/>
        </w:rPr>
        <w:t xml:space="preserve"> </w:t>
      </w:r>
      <w:r w:rsidRPr="00BA5B4A">
        <w:rPr>
          <w:rFonts w:ascii="Times New Roman" w:hAnsi="Times New Roman" w:cs="Times New Roman"/>
          <w:sz w:val="48"/>
          <w:szCs w:val="48"/>
        </w:rPr>
        <w:t>LCBB5002</w:t>
      </w:r>
    </w:p>
    <w:p w:rsidR="00EB5541" w:rsidRPr="00BA5B4A" w:rsidRDefault="00EB5541" w:rsidP="00BA5B4A">
      <w:pPr>
        <w:jc w:val="both"/>
        <w:rPr>
          <w:rFonts w:ascii="Times New Roman" w:hAnsi="Times New Roman" w:cs="Times New Roman"/>
          <w:sz w:val="48"/>
          <w:szCs w:val="48"/>
        </w:rPr>
      </w:pPr>
      <w:r w:rsidRPr="00BA5B4A">
        <w:rPr>
          <w:rFonts w:ascii="Times New Roman" w:hAnsi="Times New Roman" w:cs="Times New Roman"/>
          <w:sz w:val="48"/>
          <w:szCs w:val="48"/>
        </w:rPr>
        <w:t>Module Lecturer’s Name:</w:t>
      </w:r>
      <w:r w:rsidR="00BA5B4A" w:rsidRPr="00BA5B4A">
        <w:rPr>
          <w:rFonts w:ascii="Times New Roman" w:hAnsi="Times New Roman" w:cs="Times New Roman"/>
          <w:sz w:val="48"/>
          <w:szCs w:val="48"/>
        </w:rPr>
        <w:t xml:space="preserve"> Isaiah </w:t>
      </w:r>
      <w:proofErr w:type="spellStart"/>
      <w:r w:rsidR="00BA5B4A" w:rsidRPr="00BA5B4A">
        <w:rPr>
          <w:rFonts w:ascii="Times New Roman" w:hAnsi="Times New Roman" w:cs="Times New Roman"/>
          <w:sz w:val="48"/>
          <w:szCs w:val="48"/>
        </w:rPr>
        <w:t>Oino</w:t>
      </w:r>
      <w:proofErr w:type="spellEnd"/>
    </w:p>
    <w:p w:rsidR="00EB5541" w:rsidRDefault="00EB5541" w:rsidP="00EB5541"/>
    <w:p w:rsidR="00EB5541" w:rsidRDefault="00EB5541" w:rsidP="00EB5541"/>
    <w:p w:rsidR="00EB5541" w:rsidRDefault="00EB5541" w:rsidP="00EB5541"/>
    <w:p w:rsidR="00EB5541" w:rsidRDefault="00EB5541" w:rsidP="00EB5541"/>
    <w:p w:rsidR="00EB5541" w:rsidRDefault="00EB5541" w:rsidP="00EB5541"/>
    <w:p w:rsidR="00EB5541" w:rsidRDefault="00EB5541" w:rsidP="00EB5541"/>
    <w:p w:rsidR="00EB5541" w:rsidRDefault="00EB5541" w:rsidP="00EB5541"/>
    <w:p w:rsidR="00EB5541" w:rsidRDefault="00EB5541" w:rsidP="00EB5541"/>
    <w:p w:rsidR="00EB5541" w:rsidRDefault="00EB5541" w:rsidP="00EB5541"/>
    <w:p w:rsidR="00EB5541" w:rsidRDefault="00EB5541" w:rsidP="00EB5541"/>
    <w:p w:rsidR="00EB5541" w:rsidRDefault="00EB5541" w:rsidP="00EB5541"/>
    <w:p w:rsidR="00EB5541" w:rsidRDefault="00EB5541" w:rsidP="00EB5541"/>
    <w:p w:rsidR="00EB5541" w:rsidRDefault="00EB5541" w:rsidP="00EB5541"/>
    <w:p w:rsidR="00EB5541" w:rsidRDefault="00EB5541" w:rsidP="00EB5541"/>
    <w:p w:rsidR="00EB5541" w:rsidRDefault="00EB5541" w:rsidP="00EB5541"/>
    <w:p w:rsidR="00EB5541" w:rsidRDefault="00EB5541" w:rsidP="00EB5541"/>
    <w:p w:rsidR="00EB5541" w:rsidRDefault="00EB5541" w:rsidP="00EB5541"/>
    <w:p w:rsidR="00EB5541" w:rsidRDefault="00EB5541" w:rsidP="00EB5541"/>
    <w:p w:rsidR="00EB5541" w:rsidRDefault="00EB5541" w:rsidP="00EB5541"/>
    <w:p w:rsidR="00EB5541" w:rsidRDefault="00EB5541" w:rsidP="00EB5541"/>
    <w:sdt>
      <w:sdtPr>
        <w:rPr>
          <w:rFonts w:asciiTheme="minorHAnsi" w:hAnsiTheme="minorHAnsi"/>
          <w:caps/>
          <w:color w:val="auto"/>
          <w:sz w:val="20"/>
          <w:szCs w:val="20"/>
        </w:rPr>
        <w:id w:val="7933743"/>
        <w:docPartObj>
          <w:docPartGallery w:val="Table of Contents"/>
          <w:docPartUnique/>
        </w:docPartObj>
      </w:sdtPr>
      <w:sdtEndPr>
        <w:rPr>
          <w:rFonts w:eastAsiaTheme="minorEastAsia" w:cstheme="minorBidi"/>
          <w:b w:val="0"/>
          <w:bCs w:val="0"/>
          <w:caps w:val="0"/>
        </w:rPr>
      </w:sdtEndPr>
      <w:sdtContent>
        <w:p w:rsidR="00BB59CD" w:rsidRDefault="006F5B31" w:rsidP="00FA58F8">
          <w:pPr>
            <w:pStyle w:val="Titlu1"/>
          </w:pPr>
          <w:r w:rsidRPr="006F5B31">
            <w:t xml:space="preserve">Table </w:t>
          </w:r>
          <w:proofErr w:type="gramStart"/>
          <w:r w:rsidRPr="006F5B31">
            <w:t>Of</w:t>
          </w:r>
          <w:proofErr w:type="gramEnd"/>
          <w:r w:rsidRPr="006F5B31">
            <w:t xml:space="preserve"> Contents</w:t>
          </w:r>
        </w:p>
        <w:p w:rsidR="00BB59CD" w:rsidRPr="00D905C3" w:rsidRDefault="009852B2" w:rsidP="00D52BC8">
          <w:pPr>
            <w:pStyle w:val="Cuprins1"/>
            <w:tabs>
              <w:tab w:val="right" w:leader="dot" w:pos="9350"/>
            </w:tabs>
            <w:rPr>
              <w:rFonts w:ascii="Times New Roman" w:hAnsi="Times New Roman" w:cs="Times New Roman"/>
              <w:noProof/>
              <w:sz w:val="28"/>
              <w:szCs w:val="28"/>
            </w:rPr>
          </w:pPr>
          <w:r>
            <w:fldChar w:fldCharType="begin"/>
          </w:r>
          <w:r w:rsidR="00BB59CD">
            <w:instrText xml:space="preserve"> TOC \o "1-3" \h \z \u </w:instrText>
          </w:r>
          <w:r>
            <w:fldChar w:fldCharType="separate"/>
          </w:r>
          <w:hyperlink w:anchor="_Toc27048777" w:history="1">
            <w:r w:rsidR="00BB59CD" w:rsidRPr="00D905C3">
              <w:rPr>
                <w:rStyle w:val="Hyperlink"/>
                <w:rFonts w:ascii="Times New Roman" w:hAnsi="Times New Roman" w:cs="Times New Roman"/>
                <w:noProof/>
                <w:sz w:val="28"/>
                <w:szCs w:val="28"/>
              </w:rPr>
              <w:t>Introduction</w:t>
            </w:r>
            <w:r w:rsidR="00BB59CD" w:rsidRPr="00D905C3">
              <w:rPr>
                <w:rFonts w:ascii="Times New Roman" w:hAnsi="Times New Roman" w:cs="Times New Roman"/>
                <w:noProof/>
                <w:webHidden/>
                <w:sz w:val="28"/>
                <w:szCs w:val="28"/>
              </w:rPr>
              <w:tab/>
            </w:r>
            <w:r w:rsidR="00947596" w:rsidRPr="00D905C3">
              <w:rPr>
                <w:rFonts w:ascii="Times New Roman" w:hAnsi="Times New Roman" w:cs="Times New Roman"/>
                <w:noProof/>
                <w:webHidden/>
                <w:sz w:val="28"/>
                <w:szCs w:val="28"/>
              </w:rPr>
              <w:t>2</w:t>
            </w:r>
          </w:hyperlink>
        </w:p>
        <w:p w:rsidR="00BB59CD" w:rsidRPr="00D905C3" w:rsidRDefault="002E4ACE" w:rsidP="00D52BC8">
          <w:pPr>
            <w:pStyle w:val="Titlu1"/>
            <w:jc w:val="left"/>
            <w:rPr>
              <w:rFonts w:cs="Times New Roman"/>
              <w:b w:val="0"/>
              <w:bCs w:val="0"/>
              <w:noProof/>
              <w:sz w:val="28"/>
            </w:rPr>
          </w:pPr>
          <w:hyperlink w:anchor="_Toc27048778" w:history="1">
            <w:r w:rsidR="00BB59CD" w:rsidRPr="00D905C3">
              <w:rPr>
                <w:rStyle w:val="Hyperlink"/>
                <w:rFonts w:cs="Times New Roman"/>
                <w:b w:val="0"/>
                <w:bCs w:val="0"/>
                <w:noProof/>
                <w:sz w:val="28"/>
              </w:rPr>
              <w:t>Evaluation of the informational requirements of management in relation to decisions involving financial</w:t>
            </w:r>
            <w:r w:rsidR="00D905C3">
              <w:rPr>
                <w:rStyle w:val="Hyperlink"/>
                <w:rFonts w:cs="Times New Roman"/>
                <w:b w:val="0"/>
                <w:bCs w:val="0"/>
                <w:noProof/>
                <w:sz w:val="28"/>
              </w:rPr>
              <w:t xml:space="preserve"> </w:t>
            </w:r>
            <w:r w:rsidR="00BB59CD" w:rsidRPr="00D905C3">
              <w:rPr>
                <w:rStyle w:val="Hyperlink"/>
                <w:rFonts w:cs="Times New Roman"/>
                <w:b w:val="0"/>
                <w:bCs w:val="0"/>
                <w:noProof/>
                <w:sz w:val="28"/>
              </w:rPr>
              <w:t>criteri</w:t>
            </w:r>
            <w:r w:rsidR="00FA58F8" w:rsidRPr="00D905C3">
              <w:rPr>
                <w:rStyle w:val="Hyperlink"/>
                <w:rFonts w:cs="Times New Roman"/>
                <w:b w:val="0"/>
                <w:bCs w:val="0"/>
                <w:noProof/>
                <w:sz w:val="28"/>
              </w:rPr>
              <w:t>a</w:t>
            </w:r>
            <w:r w:rsidR="00D905C3">
              <w:rPr>
                <w:rStyle w:val="Hyperlink"/>
                <w:rFonts w:cs="Times New Roman"/>
                <w:b w:val="0"/>
                <w:bCs w:val="0"/>
                <w:noProof/>
                <w:sz w:val="28"/>
              </w:rPr>
              <w:t xml:space="preserve"> </w:t>
            </w:r>
            <w:r w:rsidR="00FA58F8" w:rsidRPr="00D905C3">
              <w:rPr>
                <w:rStyle w:val="Hyperlink"/>
                <w:rFonts w:cs="Times New Roman"/>
                <w:b w:val="0"/>
                <w:bCs w:val="0"/>
                <w:noProof/>
                <w:sz w:val="28"/>
              </w:rPr>
              <w:t>……………………………………………</w:t>
            </w:r>
            <w:r w:rsidR="00D905C3">
              <w:rPr>
                <w:rStyle w:val="Hyperlink"/>
                <w:rFonts w:cs="Times New Roman"/>
                <w:b w:val="0"/>
                <w:bCs w:val="0"/>
                <w:noProof/>
                <w:sz w:val="28"/>
              </w:rPr>
              <w:t>…</w:t>
            </w:r>
            <w:r w:rsidR="00947596" w:rsidRPr="00D905C3">
              <w:rPr>
                <w:rFonts w:cs="Times New Roman"/>
                <w:b w:val="0"/>
                <w:bCs w:val="0"/>
                <w:noProof/>
                <w:webHidden/>
                <w:sz w:val="28"/>
              </w:rPr>
              <w:t>2</w:t>
            </w:r>
          </w:hyperlink>
        </w:p>
        <w:p w:rsidR="00BB59CD" w:rsidRPr="00D905C3" w:rsidRDefault="002E4ACE" w:rsidP="00D905C3">
          <w:pPr>
            <w:pStyle w:val="Cuprins2"/>
            <w:tabs>
              <w:tab w:val="right" w:leader="dot" w:pos="9350"/>
            </w:tabs>
            <w:ind w:left="0"/>
            <w:rPr>
              <w:rFonts w:ascii="Times New Roman" w:hAnsi="Times New Roman" w:cs="Times New Roman"/>
              <w:noProof/>
              <w:sz w:val="28"/>
              <w:szCs w:val="28"/>
            </w:rPr>
          </w:pPr>
          <w:hyperlink w:anchor="_Toc27048779" w:history="1">
            <w:r w:rsidR="00BB59CD" w:rsidRPr="00D905C3">
              <w:rPr>
                <w:rStyle w:val="Hyperlink"/>
                <w:rFonts w:ascii="Times New Roman" w:hAnsi="Times New Roman" w:cs="Times New Roman"/>
                <w:noProof/>
                <w:sz w:val="28"/>
                <w:szCs w:val="28"/>
              </w:rPr>
              <w:t>Application of cost and management accounting techniques and methods</w:t>
            </w:r>
            <w:r w:rsidR="00BB59CD" w:rsidRPr="00D905C3">
              <w:rPr>
                <w:rFonts w:ascii="Times New Roman" w:hAnsi="Times New Roman" w:cs="Times New Roman"/>
                <w:noProof/>
                <w:webHidden/>
                <w:sz w:val="28"/>
                <w:szCs w:val="28"/>
              </w:rPr>
              <w:tab/>
            </w:r>
            <w:r w:rsidR="00947596" w:rsidRPr="00D905C3">
              <w:rPr>
                <w:rFonts w:ascii="Times New Roman" w:hAnsi="Times New Roman" w:cs="Times New Roman"/>
                <w:noProof/>
                <w:webHidden/>
                <w:sz w:val="28"/>
                <w:szCs w:val="28"/>
              </w:rPr>
              <w:t>3</w:t>
            </w:r>
          </w:hyperlink>
        </w:p>
        <w:p w:rsidR="00BB59CD" w:rsidRPr="00D905C3" w:rsidRDefault="002E4ACE" w:rsidP="00D905C3">
          <w:pPr>
            <w:pStyle w:val="Cuprins2"/>
            <w:tabs>
              <w:tab w:val="right" w:leader="dot" w:pos="9350"/>
            </w:tabs>
            <w:ind w:left="0"/>
            <w:rPr>
              <w:rFonts w:ascii="Times New Roman" w:hAnsi="Times New Roman" w:cs="Times New Roman"/>
              <w:noProof/>
              <w:sz w:val="28"/>
              <w:szCs w:val="28"/>
            </w:rPr>
          </w:pPr>
          <w:hyperlink w:anchor="_Toc27048780" w:history="1">
            <w:r w:rsidR="00BB59CD" w:rsidRPr="00D905C3">
              <w:rPr>
                <w:rStyle w:val="Hyperlink"/>
                <w:rFonts w:ascii="Times New Roman" w:hAnsi="Times New Roman" w:cs="Times New Roman"/>
                <w:noProof/>
                <w:sz w:val="28"/>
                <w:szCs w:val="28"/>
              </w:rPr>
              <w:t>Demonstrate the ability to produce functional and master budgets for a variety of business scenarios</w:t>
            </w:r>
            <w:r w:rsidR="00BB59CD" w:rsidRPr="00D905C3">
              <w:rPr>
                <w:rFonts w:ascii="Times New Roman" w:hAnsi="Times New Roman" w:cs="Times New Roman"/>
                <w:noProof/>
                <w:webHidden/>
                <w:sz w:val="28"/>
                <w:szCs w:val="28"/>
              </w:rPr>
              <w:tab/>
            </w:r>
            <w:r w:rsidR="00947596" w:rsidRPr="00D905C3">
              <w:rPr>
                <w:rFonts w:ascii="Times New Roman" w:hAnsi="Times New Roman" w:cs="Times New Roman"/>
                <w:noProof/>
                <w:webHidden/>
                <w:sz w:val="28"/>
                <w:szCs w:val="28"/>
              </w:rPr>
              <w:t>6</w:t>
            </w:r>
          </w:hyperlink>
        </w:p>
        <w:p w:rsidR="00BB59CD" w:rsidRPr="00D905C3" w:rsidRDefault="002E4ACE" w:rsidP="00D52BC8">
          <w:pPr>
            <w:pStyle w:val="Cuprins1"/>
            <w:tabs>
              <w:tab w:val="right" w:leader="dot" w:pos="9350"/>
            </w:tabs>
            <w:rPr>
              <w:rFonts w:ascii="Times New Roman" w:hAnsi="Times New Roman" w:cs="Times New Roman"/>
              <w:noProof/>
              <w:sz w:val="28"/>
              <w:szCs w:val="28"/>
            </w:rPr>
          </w:pPr>
          <w:hyperlink w:anchor="_Toc27048781" w:history="1">
            <w:r w:rsidR="00BB59CD" w:rsidRPr="00D905C3">
              <w:rPr>
                <w:rStyle w:val="Hyperlink"/>
                <w:rFonts w:ascii="Times New Roman" w:hAnsi="Times New Roman" w:cs="Times New Roman"/>
                <w:noProof/>
                <w:sz w:val="28"/>
                <w:szCs w:val="28"/>
              </w:rPr>
              <w:t>Conclusion</w:t>
            </w:r>
            <w:r w:rsidR="00BB59CD" w:rsidRPr="00D905C3">
              <w:rPr>
                <w:rFonts w:ascii="Times New Roman" w:hAnsi="Times New Roman" w:cs="Times New Roman"/>
                <w:noProof/>
                <w:webHidden/>
                <w:sz w:val="28"/>
                <w:szCs w:val="28"/>
              </w:rPr>
              <w:tab/>
            </w:r>
            <w:r w:rsidR="00947596" w:rsidRPr="00D905C3">
              <w:rPr>
                <w:rFonts w:ascii="Times New Roman" w:hAnsi="Times New Roman" w:cs="Times New Roman"/>
                <w:noProof/>
                <w:webHidden/>
                <w:sz w:val="28"/>
                <w:szCs w:val="28"/>
              </w:rPr>
              <w:t>8</w:t>
            </w:r>
          </w:hyperlink>
        </w:p>
        <w:p w:rsidR="00BB59CD" w:rsidRPr="00D905C3" w:rsidRDefault="002E4ACE" w:rsidP="00D52BC8">
          <w:pPr>
            <w:pStyle w:val="Cuprins1"/>
            <w:tabs>
              <w:tab w:val="right" w:leader="dot" w:pos="9350"/>
            </w:tabs>
            <w:rPr>
              <w:rFonts w:ascii="Times New Roman" w:hAnsi="Times New Roman" w:cs="Times New Roman"/>
              <w:noProof/>
              <w:sz w:val="28"/>
              <w:szCs w:val="28"/>
            </w:rPr>
          </w:pPr>
          <w:hyperlink w:anchor="_Toc27048782" w:history="1">
            <w:r w:rsidR="00BB59CD" w:rsidRPr="00D905C3">
              <w:rPr>
                <w:rStyle w:val="Hyperlink"/>
                <w:rFonts w:ascii="Times New Roman" w:hAnsi="Times New Roman" w:cs="Times New Roman"/>
                <w:noProof/>
                <w:sz w:val="28"/>
                <w:szCs w:val="28"/>
              </w:rPr>
              <w:t>Reference List</w:t>
            </w:r>
            <w:r w:rsidR="00BB59CD" w:rsidRPr="00D905C3">
              <w:rPr>
                <w:rFonts w:ascii="Times New Roman" w:hAnsi="Times New Roman" w:cs="Times New Roman"/>
                <w:noProof/>
                <w:webHidden/>
                <w:sz w:val="28"/>
                <w:szCs w:val="28"/>
              </w:rPr>
              <w:tab/>
            </w:r>
            <w:r w:rsidR="00D905C3" w:rsidRPr="00D905C3">
              <w:rPr>
                <w:rFonts w:ascii="Times New Roman" w:hAnsi="Times New Roman" w:cs="Times New Roman"/>
                <w:noProof/>
                <w:webHidden/>
                <w:sz w:val="28"/>
                <w:szCs w:val="28"/>
              </w:rPr>
              <w:t>9</w:t>
            </w:r>
          </w:hyperlink>
        </w:p>
        <w:p w:rsidR="00BB59CD" w:rsidRDefault="009852B2">
          <w:r>
            <w:fldChar w:fldCharType="end"/>
          </w:r>
        </w:p>
      </w:sdtContent>
    </w:sdt>
    <w:p w:rsidR="00BB59CD" w:rsidRPr="00BB59CD" w:rsidRDefault="00BB59CD"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br w:type="page"/>
      </w:r>
    </w:p>
    <w:p w:rsidR="00875206" w:rsidRPr="00BB59CD" w:rsidRDefault="00875206" w:rsidP="00BB59CD">
      <w:pPr>
        <w:pStyle w:val="Titlu1"/>
      </w:pPr>
      <w:bookmarkStart w:id="0" w:name="_Toc27048777"/>
      <w:r w:rsidRPr="00BB59CD">
        <w:lastRenderedPageBreak/>
        <w:t>Introduction</w:t>
      </w:r>
      <w:bookmarkEnd w:id="0"/>
    </w:p>
    <w:p w:rsidR="00947596" w:rsidRDefault="00875206" w:rsidP="00947596">
      <w:pPr>
        <w:spacing w:before="0" w:after="0" w:line="360" w:lineRule="auto"/>
        <w:jc w:val="both"/>
        <w:rPr>
          <w:rFonts w:ascii="Times New Roman" w:hAnsi="Times New Roman" w:cs="Times New Roman"/>
          <w:b/>
          <w:sz w:val="24"/>
          <w:szCs w:val="24"/>
        </w:rPr>
      </w:pPr>
      <w:r w:rsidRPr="00BB59CD">
        <w:rPr>
          <w:rFonts w:ascii="Times New Roman" w:hAnsi="Times New Roman" w:cs="Times New Roman"/>
          <w:sz w:val="24"/>
          <w:szCs w:val="24"/>
        </w:rPr>
        <w:t xml:space="preserve">Management accounting is a crucial part in any type of business </w:t>
      </w:r>
      <w:r w:rsidR="006F5B31" w:rsidRPr="00BB59CD">
        <w:rPr>
          <w:rFonts w:ascii="Times New Roman" w:hAnsi="Times New Roman" w:cs="Times New Roman"/>
          <w:sz w:val="24"/>
          <w:szCs w:val="24"/>
        </w:rPr>
        <w:t>organization, which</w:t>
      </w:r>
      <w:r w:rsidRPr="00BB59CD">
        <w:rPr>
          <w:rFonts w:ascii="Times New Roman" w:hAnsi="Times New Roman" w:cs="Times New Roman"/>
          <w:sz w:val="24"/>
          <w:szCs w:val="24"/>
        </w:rPr>
        <w:t xml:space="preserve"> helps the company in preparing appropriate budgetary system as well as helps the </w:t>
      </w:r>
      <w:r w:rsidR="00D82C58" w:rsidRPr="00BB59CD">
        <w:rPr>
          <w:rFonts w:ascii="Times New Roman" w:hAnsi="Times New Roman" w:cs="Times New Roman"/>
          <w:sz w:val="24"/>
          <w:szCs w:val="24"/>
        </w:rPr>
        <w:t>organization</w:t>
      </w:r>
      <w:r w:rsidRPr="00BB59CD">
        <w:rPr>
          <w:rFonts w:ascii="Times New Roman" w:hAnsi="Times New Roman" w:cs="Times New Roman"/>
          <w:sz w:val="24"/>
          <w:szCs w:val="24"/>
        </w:rPr>
        <w:t xml:space="preserve"> in understanding their current financial position according to which they plan their decisions for proper growth in the competitive market</w:t>
      </w:r>
      <w:r w:rsidR="003E5B4A" w:rsidRPr="00BB59CD">
        <w:rPr>
          <w:rFonts w:ascii="Times New Roman" w:hAnsi="Times New Roman" w:cs="Times New Roman"/>
          <w:sz w:val="24"/>
          <w:szCs w:val="24"/>
        </w:rPr>
        <w:t xml:space="preserve"> (</w:t>
      </w:r>
      <w:proofErr w:type="spellStart"/>
      <w:r w:rsidR="003E5B4A" w:rsidRPr="00BB59CD">
        <w:rPr>
          <w:rFonts w:ascii="Times New Roman" w:hAnsi="Times New Roman" w:cs="Times New Roman"/>
          <w:color w:val="222222"/>
          <w:sz w:val="24"/>
          <w:szCs w:val="24"/>
          <w:shd w:val="clear" w:color="auto" w:fill="FFFFFF"/>
        </w:rPr>
        <w:t>Quattrone</w:t>
      </w:r>
      <w:proofErr w:type="spellEnd"/>
      <w:r w:rsidR="003E5B4A" w:rsidRPr="00BB59CD">
        <w:rPr>
          <w:rFonts w:ascii="Times New Roman" w:hAnsi="Times New Roman" w:cs="Times New Roman"/>
          <w:color w:val="222222"/>
          <w:sz w:val="24"/>
          <w:szCs w:val="24"/>
          <w:shd w:val="clear" w:color="auto" w:fill="FFFFFF"/>
        </w:rPr>
        <w:t>, 2016</w:t>
      </w:r>
      <w:r w:rsidR="008410EA" w:rsidRPr="00BB59CD">
        <w:rPr>
          <w:rFonts w:ascii="Times New Roman" w:hAnsi="Times New Roman" w:cs="Times New Roman"/>
          <w:sz w:val="24"/>
          <w:szCs w:val="24"/>
        </w:rPr>
        <w:t>. The</w:t>
      </w:r>
      <w:r w:rsidR="007B5C74">
        <w:rPr>
          <w:rFonts w:ascii="Times New Roman" w:hAnsi="Times New Roman" w:cs="Times New Roman"/>
          <w:sz w:val="24"/>
          <w:szCs w:val="24"/>
        </w:rPr>
        <w:t xml:space="preserve"> purpose of the analisys,</w:t>
      </w:r>
      <w:bookmarkStart w:id="1" w:name="_GoBack"/>
      <w:bookmarkEnd w:id="1"/>
      <w:r w:rsidR="008410EA" w:rsidRPr="00BB59CD">
        <w:rPr>
          <w:rFonts w:ascii="Times New Roman" w:hAnsi="Times New Roman" w:cs="Times New Roman"/>
          <w:sz w:val="24"/>
          <w:szCs w:val="24"/>
        </w:rPr>
        <w:t xml:space="preserve"> is to develop a detailed understanding of principles, applications and concepts of cost and management accounting. Further, the study will conduct the factors to evaluate the general information of budgeting and performance measurement.</w:t>
      </w:r>
      <w:bookmarkStart w:id="2" w:name="_Toc27048778"/>
    </w:p>
    <w:p w:rsidR="00947596" w:rsidRDefault="00947596" w:rsidP="00947596">
      <w:pPr>
        <w:spacing w:before="0" w:after="0" w:line="360" w:lineRule="auto"/>
        <w:jc w:val="both"/>
        <w:rPr>
          <w:rFonts w:ascii="Times New Roman" w:hAnsi="Times New Roman" w:cs="Times New Roman"/>
          <w:b/>
          <w:sz w:val="24"/>
          <w:szCs w:val="24"/>
        </w:rPr>
      </w:pPr>
    </w:p>
    <w:p w:rsidR="00A43726" w:rsidRPr="00947596" w:rsidRDefault="00875206" w:rsidP="00947596">
      <w:pPr>
        <w:spacing w:before="0" w:after="0" w:line="360" w:lineRule="auto"/>
        <w:jc w:val="both"/>
        <w:rPr>
          <w:rFonts w:ascii="Times New Roman" w:hAnsi="Times New Roman" w:cs="Times New Roman"/>
          <w:sz w:val="32"/>
          <w:szCs w:val="32"/>
        </w:rPr>
      </w:pPr>
      <w:r w:rsidRPr="00947596">
        <w:rPr>
          <w:rFonts w:ascii="Times New Roman" w:hAnsi="Times New Roman" w:cs="Times New Roman"/>
          <w:sz w:val="32"/>
          <w:szCs w:val="32"/>
        </w:rPr>
        <w:t>Evaluation of the informational requirements of management in relation to decisions involving financial criteria</w:t>
      </w:r>
      <w:bookmarkEnd w:id="2"/>
    </w:p>
    <w:p w:rsidR="00947596" w:rsidRPr="00947596" w:rsidRDefault="00947596" w:rsidP="00947596">
      <w:pPr>
        <w:spacing w:before="0" w:after="0" w:line="360" w:lineRule="auto"/>
        <w:jc w:val="both"/>
        <w:rPr>
          <w:rFonts w:ascii="Times New Roman" w:hAnsi="Times New Roman" w:cs="Times New Roman"/>
          <w:b/>
          <w:sz w:val="32"/>
          <w:szCs w:val="32"/>
        </w:rPr>
      </w:pPr>
    </w:p>
    <w:p w:rsidR="00780ACF" w:rsidRPr="00BB59CD" w:rsidRDefault="00780ACF"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b/>
          <w:sz w:val="24"/>
          <w:szCs w:val="24"/>
        </w:rPr>
        <w:t xml:space="preserve">Cost accounting system – </w:t>
      </w:r>
      <w:r w:rsidRPr="00BB59CD">
        <w:rPr>
          <w:rFonts w:ascii="Times New Roman" w:hAnsi="Times New Roman" w:cs="Times New Roman"/>
          <w:sz w:val="24"/>
          <w:szCs w:val="24"/>
        </w:rPr>
        <w:t xml:space="preserve">This system is useful for the </w:t>
      </w:r>
      <w:r w:rsidR="00D82C58" w:rsidRPr="00BB59CD">
        <w:rPr>
          <w:rFonts w:ascii="Times New Roman" w:hAnsi="Times New Roman" w:cs="Times New Roman"/>
          <w:sz w:val="24"/>
          <w:szCs w:val="24"/>
        </w:rPr>
        <w:t>organization</w:t>
      </w:r>
      <w:r w:rsidRPr="00BB59CD">
        <w:rPr>
          <w:rFonts w:ascii="Times New Roman" w:hAnsi="Times New Roman" w:cs="Times New Roman"/>
          <w:sz w:val="24"/>
          <w:szCs w:val="24"/>
        </w:rPr>
        <w:t xml:space="preserve">, especially for SMEs like Davison Canners as it helps the business firm to get all the necessary information related to production cost and expenses within their operations. It is essential for the </w:t>
      </w:r>
      <w:r w:rsidR="00D82C58" w:rsidRPr="00BB59CD">
        <w:rPr>
          <w:rFonts w:ascii="Times New Roman" w:hAnsi="Times New Roman" w:cs="Times New Roman"/>
          <w:sz w:val="24"/>
          <w:szCs w:val="24"/>
        </w:rPr>
        <w:t>organization</w:t>
      </w:r>
      <w:r w:rsidRPr="00BB59CD">
        <w:rPr>
          <w:rFonts w:ascii="Times New Roman" w:hAnsi="Times New Roman" w:cs="Times New Roman"/>
          <w:sz w:val="24"/>
          <w:szCs w:val="24"/>
        </w:rPr>
        <w:t xml:space="preserve"> in order to control overrun of cost, stock and inventory effectively. Firstly, it helps to determine input and cost of </w:t>
      </w:r>
      <w:r w:rsidR="00D82C58" w:rsidRPr="00BB59CD">
        <w:rPr>
          <w:rFonts w:ascii="Times New Roman" w:hAnsi="Times New Roman" w:cs="Times New Roman"/>
          <w:sz w:val="24"/>
          <w:szCs w:val="24"/>
        </w:rPr>
        <w:t>production, which is thereafter evaluated by the output,</w:t>
      </w:r>
      <w:r w:rsidRPr="00BB59CD">
        <w:rPr>
          <w:rFonts w:ascii="Times New Roman" w:hAnsi="Times New Roman" w:cs="Times New Roman"/>
          <w:sz w:val="24"/>
          <w:szCs w:val="24"/>
        </w:rPr>
        <w:t xml:space="preserve"> and end results </w:t>
      </w:r>
      <w:r w:rsidR="00D82C58" w:rsidRPr="00BB59CD">
        <w:rPr>
          <w:rFonts w:ascii="Times New Roman" w:hAnsi="Times New Roman" w:cs="Times New Roman"/>
          <w:sz w:val="24"/>
          <w:szCs w:val="24"/>
        </w:rPr>
        <w:t>for</w:t>
      </w:r>
      <w:r w:rsidRPr="00BB59CD">
        <w:rPr>
          <w:rFonts w:ascii="Times New Roman" w:hAnsi="Times New Roman" w:cs="Times New Roman"/>
          <w:sz w:val="24"/>
          <w:szCs w:val="24"/>
        </w:rPr>
        <w:t xml:space="preserve"> monitoring the financial performance of the company “Davison Canners”</w:t>
      </w:r>
    </w:p>
    <w:p w:rsidR="00780ACF" w:rsidRPr="00BB59CD" w:rsidRDefault="00780ACF"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Inventory management –</w:t>
      </w:r>
      <w:r w:rsidR="00640A50" w:rsidRPr="00BB59CD">
        <w:rPr>
          <w:rFonts w:ascii="Times New Roman" w:hAnsi="Times New Roman" w:cs="Times New Roman"/>
          <w:b/>
          <w:sz w:val="24"/>
          <w:szCs w:val="24"/>
        </w:rPr>
        <w:t xml:space="preserve"> </w:t>
      </w:r>
      <w:r w:rsidR="00640A50" w:rsidRPr="00BB59CD">
        <w:rPr>
          <w:rFonts w:ascii="Times New Roman" w:hAnsi="Times New Roman" w:cs="Times New Roman"/>
          <w:sz w:val="24"/>
          <w:szCs w:val="24"/>
        </w:rPr>
        <w:t xml:space="preserve">This accounting system usually helps the </w:t>
      </w:r>
      <w:r w:rsidR="00D82C58" w:rsidRPr="00BB59CD">
        <w:rPr>
          <w:rFonts w:ascii="Times New Roman" w:hAnsi="Times New Roman" w:cs="Times New Roman"/>
          <w:sz w:val="24"/>
          <w:szCs w:val="24"/>
        </w:rPr>
        <w:t>organization</w:t>
      </w:r>
      <w:r w:rsidR="00640A50" w:rsidRPr="00BB59CD">
        <w:rPr>
          <w:rFonts w:ascii="Times New Roman" w:hAnsi="Times New Roman" w:cs="Times New Roman"/>
          <w:sz w:val="24"/>
          <w:szCs w:val="24"/>
        </w:rPr>
        <w:t xml:space="preserve"> in identifying the usage, storage and management of raw materials and inventory that are used in the production of goods and services of final products</w:t>
      </w:r>
      <w:r w:rsidR="007A6B3F" w:rsidRPr="00BB59CD">
        <w:rPr>
          <w:rFonts w:ascii="Times New Roman" w:hAnsi="Times New Roman" w:cs="Times New Roman"/>
          <w:sz w:val="24"/>
          <w:szCs w:val="24"/>
        </w:rPr>
        <w:t xml:space="preserve"> (</w:t>
      </w:r>
      <w:r w:rsidR="007A6B3F" w:rsidRPr="00BB59CD">
        <w:rPr>
          <w:rFonts w:ascii="Times New Roman" w:hAnsi="Times New Roman" w:cs="Times New Roman"/>
          <w:color w:val="222222"/>
          <w:sz w:val="24"/>
          <w:szCs w:val="24"/>
          <w:shd w:val="clear" w:color="auto" w:fill="FFFFFF"/>
        </w:rPr>
        <w:t xml:space="preserve">Cooper </w:t>
      </w:r>
      <w:r w:rsidR="007A6B3F" w:rsidRPr="00BB59CD">
        <w:rPr>
          <w:rFonts w:ascii="Times New Roman" w:hAnsi="Times New Roman" w:cs="Times New Roman"/>
          <w:i/>
          <w:color w:val="222222"/>
          <w:sz w:val="24"/>
          <w:szCs w:val="24"/>
          <w:shd w:val="clear" w:color="auto" w:fill="FFFFFF"/>
        </w:rPr>
        <w:t>et al</w:t>
      </w:r>
      <w:r w:rsidR="007A6B3F" w:rsidRPr="00BB59CD">
        <w:rPr>
          <w:rFonts w:ascii="Times New Roman" w:hAnsi="Times New Roman" w:cs="Times New Roman"/>
          <w:color w:val="222222"/>
          <w:sz w:val="24"/>
          <w:szCs w:val="24"/>
          <w:shd w:val="clear" w:color="auto" w:fill="FFFFFF"/>
        </w:rPr>
        <w:t>., 2017)</w:t>
      </w:r>
      <w:r w:rsidR="00640A50" w:rsidRPr="00BB59CD">
        <w:rPr>
          <w:rFonts w:ascii="Times New Roman" w:hAnsi="Times New Roman" w:cs="Times New Roman"/>
          <w:sz w:val="24"/>
          <w:szCs w:val="24"/>
        </w:rPr>
        <w:t>. It generally includes the different tools such as scanner, barcode printer and many other software applications for the purpose of facilitating streamline such as goods, stocks and services. Apart from this, it helps to measure the quality and quantity of final goods in selling purposes.</w:t>
      </w:r>
    </w:p>
    <w:p w:rsidR="00780ACF" w:rsidRPr="00BB59CD" w:rsidRDefault="00780ACF"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Job costing system –</w:t>
      </w:r>
      <w:r w:rsidR="00640A50" w:rsidRPr="00BB59CD">
        <w:rPr>
          <w:rFonts w:ascii="Times New Roman" w:hAnsi="Times New Roman" w:cs="Times New Roman"/>
          <w:b/>
          <w:sz w:val="24"/>
          <w:szCs w:val="24"/>
        </w:rPr>
        <w:t xml:space="preserve"> </w:t>
      </w:r>
      <w:r w:rsidR="00640A50" w:rsidRPr="00BB59CD">
        <w:rPr>
          <w:rFonts w:ascii="Times New Roman" w:hAnsi="Times New Roman" w:cs="Times New Roman"/>
          <w:sz w:val="24"/>
          <w:szCs w:val="24"/>
        </w:rPr>
        <w:t xml:space="preserve">This system is usually used by Davison Canners in order to allocate the cost of production into various batches of the final gods and services. It helps in accumulating the information about the cost of a specific good. It is essential </w:t>
      </w:r>
      <w:r w:rsidR="00D82C58" w:rsidRPr="00BB59CD">
        <w:rPr>
          <w:rFonts w:ascii="Times New Roman" w:hAnsi="Times New Roman" w:cs="Times New Roman"/>
          <w:sz w:val="24"/>
          <w:szCs w:val="24"/>
        </w:rPr>
        <w:t>for</w:t>
      </w:r>
      <w:r w:rsidR="00640A50" w:rsidRPr="00BB59CD">
        <w:rPr>
          <w:rFonts w:ascii="Times New Roman" w:hAnsi="Times New Roman" w:cs="Times New Roman"/>
          <w:sz w:val="24"/>
          <w:szCs w:val="24"/>
        </w:rPr>
        <w:t xml:space="preserve"> determining the estimation system accuracy to quote the product price for ensuring reasonable revenues.</w:t>
      </w:r>
    </w:p>
    <w:p w:rsidR="00BD0C90" w:rsidRPr="00947596" w:rsidRDefault="00A43726" w:rsidP="00947596">
      <w:pPr>
        <w:spacing w:before="0" w:after="0" w:line="360" w:lineRule="auto"/>
        <w:jc w:val="both"/>
        <w:rPr>
          <w:rFonts w:ascii="Times New Roman" w:hAnsi="Times New Roman" w:cs="Times New Roman"/>
          <w:sz w:val="32"/>
          <w:szCs w:val="32"/>
        </w:rPr>
      </w:pPr>
      <w:r w:rsidRPr="00947596">
        <w:rPr>
          <w:rFonts w:ascii="Times New Roman" w:hAnsi="Times New Roman" w:cs="Times New Roman"/>
          <w:b/>
          <w:sz w:val="32"/>
          <w:szCs w:val="32"/>
        </w:rPr>
        <w:br w:type="page"/>
      </w:r>
      <w:bookmarkStart w:id="3" w:name="_Toc27048779"/>
      <w:r w:rsidR="00875206" w:rsidRPr="00947596">
        <w:rPr>
          <w:rFonts w:ascii="Times New Roman" w:hAnsi="Times New Roman" w:cs="Times New Roman"/>
          <w:sz w:val="32"/>
          <w:szCs w:val="32"/>
        </w:rPr>
        <w:lastRenderedPageBreak/>
        <w:t>Application of cost and management accounting techniques and methods</w:t>
      </w:r>
      <w:bookmarkEnd w:id="3"/>
      <w:r w:rsidR="00947596" w:rsidRPr="00947596">
        <w:rPr>
          <w:rFonts w:ascii="Times New Roman" w:hAnsi="Times New Roman" w:cs="Times New Roman"/>
          <w:sz w:val="32"/>
          <w:szCs w:val="32"/>
        </w:rPr>
        <w:t xml:space="preserve"> </w:t>
      </w:r>
    </w:p>
    <w:p w:rsidR="00947596" w:rsidRPr="00947596" w:rsidRDefault="00947596" w:rsidP="00947596">
      <w:pPr>
        <w:spacing w:before="0" w:after="0" w:line="360" w:lineRule="auto"/>
        <w:jc w:val="both"/>
        <w:rPr>
          <w:rFonts w:ascii="Times New Roman" w:hAnsi="Times New Roman" w:cs="Times New Roman"/>
          <w:b/>
          <w:sz w:val="24"/>
          <w:szCs w:val="24"/>
        </w:rPr>
      </w:pPr>
    </w:p>
    <w:p w:rsidR="00BD0C90" w:rsidRPr="00BB59CD" w:rsidRDefault="00BD0C90"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b/>
          <w:sz w:val="24"/>
          <w:szCs w:val="24"/>
        </w:rPr>
        <w:t>Product and service costing –</w:t>
      </w:r>
      <w:r w:rsidR="00A818A8" w:rsidRPr="00BB59CD">
        <w:rPr>
          <w:rFonts w:ascii="Times New Roman" w:hAnsi="Times New Roman" w:cs="Times New Roman"/>
          <w:b/>
          <w:sz w:val="24"/>
          <w:szCs w:val="24"/>
        </w:rPr>
        <w:t xml:space="preserve"> </w:t>
      </w:r>
      <w:r w:rsidR="00A818A8" w:rsidRPr="00BB59CD">
        <w:rPr>
          <w:rFonts w:ascii="Times New Roman" w:hAnsi="Times New Roman" w:cs="Times New Roman"/>
          <w:sz w:val="24"/>
          <w:szCs w:val="24"/>
        </w:rPr>
        <w:t xml:space="preserve">The total cost that required preparing a </w:t>
      </w:r>
      <w:proofErr w:type="gramStart"/>
      <w:r w:rsidR="00A818A8" w:rsidRPr="00BB59CD">
        <w:rPr>
          <w:rFonts w:ascii="Times New Roman" w:hAnsi="Times New Roman" w:cs="Times New Roman"/>
          <w:sz w:val="24"/>
          <w:szCs w:val="24"/>
        </w:rPr>
        <w:t>particular product</w:t>
      </w:r>
      <w:proofErr w:type="gramEnd"/>
      <w:r w:rsidR="00A818A8" w:rsidRPr="00BB59CD">
        <w:rPr>
          <w:rFonts w:ascii="Times New Roman" w:hAnsi="Times New Roman" w:cs="Times New Roman"/>
          <w:sz w:val="24"/>
          <w:szCs w:val="24"/>
        </w:rPr>
        <w:t xml:space="preserve"> or service are called product costing</w:t>
      </w:r>
      <w:r w:rsidR="004654D5" w:rsidRPr="00BB59CD">
        <w:rPr>
          <w:rFonts w:ascii="Times New Roman" w:hAnsi="Times New Roman" w:cs="Times New Roman"/>
          <w:sz w:val="24"/>
          <w:szCs w:val="24"/>
        </w:rPr>
        <w:t xml:space="preserve"> (</w:t>
      </w:r>
      <w:proofErr w:type="spellStart"/>
      <w:r w:rsidR="004654D5" w:rsidRPr="00BB59CD">
        <w:rPr>
          <w:rFonts w:ascii="Times New Roman" w:hAnsi="Times New Roman" w:cs="Times New Roman"/>
          <w:color w:val="222222"/>
          <w:sz w:val="24"/>
          <w:szCs w:val="24"/>
          <w:shd w:val="clear" w:color="auto" w:fill="FFFFFF"/>
        </w:rPr>
        <w:t>Weetman</w:t>
      </w:r>
      <w:proofErr w:type="spellEnd"/>
      <w:r w:rsidR="004654D5" w:rsidRPr="00BB59CD">
        <w:rPr>
          <w:rFonts w:ascii="Times New Roman" w:hAnsi="Times New Roman" w:cs="Times New Roman"/>
          <w:color w:val="222222"/>
          <w:sz w:val="24"/>
          <w:szCs w:val="24"/>
          <w:shd w:val="clear" w:color="auto" w:fill="FFFFFF"/>
        </w:rPr>
        <w:t>, 2019)</w:t>
      </w:r>
      <w:r w:rsidR="00A818A8" w:rsidRPr="00BB59CD">
        <w:rPr>
          <w:rFonts w:ascii="Times New Roman" w:hAnsi="Times New Roman" w:cs="Times New Roman"/>
          <w:sz w:val="24"/>
          <w:szCs w:val="24"/>
        </w:rPr>
        <w:t xml:space="preserve">. For example, Davison Canners are involved in food production where they would </w:t>
      </w:r>
      <w:r w:rsidR="00D82C58" w:rsidRPr="00BB59CD">
        <w:rPr>
          <w:rFonts w:ascii="Times New Roman" w:hAnsi="Times New Roman" w:cs="Times New Roman"/>
          <w:sz w:val="24"/>
          <w:szCs w:val="24"/>
        </w:rPr>
        <w:t>analyze</w:t>
      </w:r>
      <w:r w:rsidR="00A818A8" w:rsidRPr="00BB59CD">
        <w:rPr>
          <w:rFonts w:ascii="Times New Roman" w:hAnsi="Times New Roman" w:cs="Times New Roman"/>
          <w:sz w:val="24"/>
          <w:szCs w:val="24"/>
        </w:rPr>
        <w:t xml:space="preserve"> the total cost of producing the unit of products is comes under the system of product costing.</w:t>
      </w:r>
    </w:p>
    <w:p w:rsidR="00A818A8" w:rsidRPr="00BB59CD" w:rsidRDefault="00A818A8"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 xml:space="preserve">The total cost or </w:t>
      </w:r>
      <w:r w:rsidR="00D82C58" w:rsidRPr="00BB59CD">
        <w:rPr>
          <w:rFonts w:ascii="Times New Roman" w:hAnsi="Times New Roman" w:cs="Times New Roman"/>
          <w:sz w:val="24"/>
          <w:szCs w:val="24"/>
        </w:rPr>
        <w:t>expense, which</w:t>
      </w:r>
      <w:r w:rsidRPr="00BB59CD">
        <w:rPr>
          <w:rFonts w:ascii="Times New Roman" w:hAnsi="Times New Roman" w:cs="Times New Roman"/>
          <w:sz w:val="24"/>
          <w:szCs w:val="24"/>
        </w:rPr>
        <w:t xml:space="preserve"> generally incurs for providing good </w:t>
      </w:r>
      <w:r w:rsidR="00D82C58" w:rsidRPr="00BB59CD">
        <w:rPr>
          <w:rFonts w:ascii="Times New Roman" w:hAnsi="Times New Roman" w:cs="Times New Roman"/>
          <w:sz w:val="24"/>
          <w:szCs w:val="24"/>
        </w:rPr>
        <w:t>services,</w:t>
      </w:r>
      <w:r w:rsidRPr="00BB59CD">
        <w:rPr>
          <w:rFonts w:ascii="Times New Roman" w:hAnsi="Times New Roman" w:cs="Times New Roman"/>
          <w:sz w:val="24"/>
          <w:szCs w:val="24"/>
        </w:rPr>
        <w:t xml:space="preserve"> is called service costing.</w:t>
      </w:r>
    </w:p>
    <w:p w:rsidR="0098117C" w:rsidRPr="00BB59CD" w:rsidRDefault="0098117C" w:rsidP="00BB59CD">
      <w:pPr>
        <w:spacing w:before="0" w:after="0" w:line="360" w:lineRule="auto"/>
        <w:jc w:val="both"/>
        <w:rPr>
          <w:rFonts w:ascii="Times New Roman" w:hAnsi="Times New Roman" w:cs="Times New Roman"/>
          <w:sz w:val="24"/>
          <w:szCs w:val="24"/>
        </w:rPr>
      </w:pPr>
    </w:p>
    <w:p w:rsidR="00C8798E" w:rsidRPr="00BB59CD" w:rsidRDefault="006D0297"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b/>
          <w:sz w:val="24"/>
          <w:szCs w:val="24"/>
        </w:rPr>
        <w:t>Process costing</w:t>
      </w:r>
      <w:r w:rsidR="00C8798E" w:rsidRPr="00BB59CD">
        <w:rPr>
          <w:rFonts w:ascii="Times New Roman" w:hAnsi="Times New Roman" w:cs="Times New Roman"/>
          <w:b/>
          <w:sz w:val="24"/>
          <w:szCs w:val="24"/>
        </w:rPr>
        <w:t xml:space="preserve"> –</w:t>
      </w:r>
      <w:r w:rsidR="001A26A4" w:rsidRPr="00BB59CD">
        <w:rPr>
          <w:rFonts w:ascii="Times New Roman" w:hAnsi="Times New Roman" w:cs="Times New Roman"/>
          <w:b/>
          <w:sz w:val="24"/>
          <w:szCs w:val="24"/>
        </w:rPr>
        <w:t xml:space="preserve"> </w:t>
      </w:r>
      <w:r w:rsidR="001A26A4" w:rsidRPr="00BB59CD">
        <w:rPr>
          <w:rFonts w:ascii="Times New Roman" w:hAnsi="Times New Roman" w:cs="Times New Roman"/>
          <w:sz w:val="24"/>
          <w:szCs w:val="24"/>
        </w:rPr>
        <w:t>The total costs that are incurred while process</w:t>
      </w:r>
      <w:r w:rsidR="008A35E9" w:rsidRPr="00BB59CD">
        <w:rPr>
          <w:rFonts w:ascii="Times New Roman" w:hAnsi="Times New Roman" w:cs="Times New Roman"/>
          <w:sz w:val="24"/>
          <w:szCs w:val="24"/>
        </w:rPr>
        <w:t>ing</w:t>
      </w:r>
      <w:r w:rsidR="001A26A4" w:rsidRPr="00BB59CD">
        <w:rPr>
          <w:rFonts w:ascii="Times New Roman" w:hAnsi="Times New Roman" w:cs="Times New Roman"/>
          <w:sz w:val="24"/>
          <w:szCs w:val="24"/>
        </w:rPr>
        <w:t xml:space="preserve"> the products and services are called process costing. It is important to consider process costing as it allows producers in keeping their business operations runs within the </w:t>
      </w:r>
      <w:proofErr w:type="gramStart"/>
      <w:r w:rsidR="001A26A4" w:rsidRPr="00BB59CD">
        <w:rPr>
          <w:rFonts w:ascii="Times New Roman" w:hAnsi="Times New Roman" w:cs="Times New Roman"/>
          <w:sz w:val="24"/>
          <w:szCs w:val="24"/>
        </w:rPr>
        <w:t>particular limits</w:t>
      </w:r>
      <w:proofErr w:type="gramEnd"/>
      <w:r w:rsidR="001A26A4" w:rsidRPr="00BB59CD">
        <w:rPr>
          <w:rFonts w:ascii="Times New Roman" w:hAnsi="Times New Roman" w:cs="Times New Roman"/>
          <w:sz w:val="24"/>
          <w:szCs w:val="24"/>
        </w:rPr>
        <w:t xml:space="preserve"> of resources and costs for setting precise limits for maximizing profitability in business</w:t>
      </w:r>
      <w:r w:rsidR="0098117C" w:rsidRPr="00BB59CD">
        <w:rPr>
          <w:rFonts w:ascii="Times New Roman" w:hAnsi="Times New Roman" w:cs="Times New Roman"/>
          <w:sz w:val="24"/>
          <w:szCs w:val="24"/>
        </w:rPr>
        <w:t>.</w:t>
      </w:r>
    </w:p>
    <w:p w:rsidR="0098117C" w:rsidRPr="00BB59CD" w:rsidRDefault="0098117C" w:rsidP="00BB59CD">
      <w:pPr>
        <w:spacing w:before="0" w:after="0" w:line="360" w:lineRule="auto"/>
        <w:jc w:val="both"/>
        <w:rPr>
          <w:rFonts w:ascii="Times New Roman" w:hAnsi="Times New Roman" w:cs="Times New Roman"/>
          <w:b/>
          <w:sz w:val="24"/>
          <w:szCs w:val="24"/>
        </w:rPr>
      </w:pPr>
    </w:p>
    <w:p w:rsidR="00A818A8" w:rsidRPr="00BB59CD" w:rsidRDefault="00A818A8"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b/>
          <w:sz w:val="24"/>
          <w:szCs w:val="24"/>
        </w:rPr>
        <w:t>Operating costing –</w:t>
      </w:r>
      <w:r w:rsidR="00CE2168" w:rsidRPr="00BB59CD">
        <w:rPr>
          <w:rFonts w:ascii="Times New Roman" w:hAnsi="Times New Roman" w:cs="Times New Roman"/>
          <w:b/>
          <w:sz w:val="24"/>
          <w:szCs w:val="24"/>
        </w:rPr>
        <w:t xml:space="preserve"> </w:t>
      </w:r>
      <w:r w:rsidR="00CE2168" w:rsidRPr="00BB59CD">
        <w:rPr>
          <w:rFonts w:ascii="Times New Roman" w:hAnsi="Times New Roman" w:cs="Times New Roman"/>
          <w:sz w:val="24"/>
          <w:szCs w:val="24"/>
        </w:rPr>
        <w:t xml:space="preserve">It usually includes the cost of products and </w:t>
      </w:r>
      <w:r w:rsidR="00D82C58" w:rsidRPr="00BB59CD">
        <w:rPr>
          <w:rFonts w:ascii="Times New Roman" w:hAnsi="Times New Roman" w:cs="Times New Roman"/>
          <w:sz w:val="24"/>
          <w:szCs w:val="24"/>
        </w:rPr>
        <w:t>services, which</w:t>
      </w:r>
      <w:r w:rsidR="00CE2168" w:rsidRPr="00BB59CD">
        <w:rPr>
          <w:rFonts w:ascii="Times New Roman" w:hAnsi="Times New Roman" w:cs="Times New Roman"/>
          <w:sz w:val="24"/>
          <w:szCs w:val="24"/>
        </w:rPr>
        <w:t xml:space="preserve"> have been sold, operating expenses and overhead expenses</w:t>
      </w:r>
      <w:r w:rsidR="00E7299F" w:rsidRPr="00BB59CD">
        <w:rPr>
          <w:rFonts w:ascii="Times New Roman" w:hAnsi="Times New Roman" w:cs="Times New Roman"/>
          <w:sz w:val="24"/>
          <w:szCs w:val="24"/>
        </w:rPr>
        <w:t xml:space="preserve"> (</w:t>
      </w:r>
      <w:proofErr w:type="spellStart"/>
      <w:r w:rsidR="00E7299F" w:rsidRPr="00BB59CD">
        <w:rPr>
          <w:rFonts w:ascii="Times New Roman" w:hAnsi="Times New Roman" w:cs="Times New Roman"/>
          <w:color w:val="222222"/>
          <w:sz w:val="24"/>
          <w:szCs w:val="24"/>
          <w:shd w:val="clear" w:color="auto" w:fill="FFFFFF"/>
        </w:rPr>
        <w:t>Schaltegger</w:t>
      </w:r>
      <w:proofErr w:type="spellEnd"/>
      <w:r w:rsidR="00E7299F" w:rsidRPr="00BB59CD">
        <w:rPr>
          <w:rFonts w:ascii="Times New Roman" w:hAnsi="Times New Roman" w:cs="Times New Roman"/>
          <w:color w:val="222222"/>
          <w:sz w:val="24"/>
          <w:szCs w:val="24"/>
          <w:shd w:val="clear" w:color="auto" w:fill="FFFFFF"/>
        </w:rPr>
        <w:t xml:space="preserve"> and Burritt, 2017)</w:t>
      </w:r>
      <w:r w:rsidR="00CE2168" w:rsidRPr="00BB59CD">
        <w:rPr>
          <w:rFonts w:ascii="Times New Roman" w:hAnsi="Times New Roman" w:cs="Times New Roman"/>
          <w:sz w:val="24"/>
          <w:szCs w:val="24"/>
        </w:rPr>
        <w:t xml:space="preserve">. This cost is usually deducted from annual revenue for </w:t>
      </w:r>
      <w:r w:rsidR="00932EE4" w:rsidRPr="00BB59CD">
        <w:rPr>
          <w:rFonts w:ascii="Times New Roman" w:hAnsi="Times New Roman" w:cs="Times New Roman"/>
          <w:sz w:val="24"/>
          <w:szCs w:val="24"/>
        </w:rPr>
        <w:t>a</w:t>
      </w:r>
      <w:r w:rsidR="00CE2168" w:rsidRPr="00BB59CD">
        <w:rPr>
          <w:rFonts w:ascii="Times New Roman" w:hAnsi="Times New Roman" w:cs="Times New Roman"/>
          <w:sz w:val="24"/>
          <w:szCs w:val="24"/>
        </w:rPr>
        <w:t xml:space="preserve">rriving at operating income and are reflected on an </w:t>
      </w:r>
      <w:r w:rsidR="00996399" w:rsidRPr="00BB59CD">
        <w:rPr>
          <w:rFonts w:ascii="Times New Roman" w:hAnsi="Times New Roman" w:cs="Times New Roman"/>
          <w:sz w:val="24"/>
          <w:szCs w:val="24"/>
        </w:rPr>
        <w:t>organization</w:t>
      </w:r>
      <w:r w:rsidR="00CE2168" w:rsidRPr="00BB59CD">
        <w:rPr>
          <w:rFonts w:ascii="Times New Roman" w:hAnsi="Times New Roman" w:cs="Times New Roman"/>
          <w:sz w:val="24"/>
          <w:szCs w:val="24"/>
        </w:rPr>
        <w:t xml:space="preserve"> income statement.</w:t>
      </w:r>
      <w:r w:rsidR="00932EE4" w:rsidRPr="00BB59CD">
        <w:rPr>
          <w:rFonts w:ascii="Times New Roman" w:hAnsi="Times New Roman" w:cs="Times New Roman"/>
          <w:sz w:val="24"/>
          <w:szCs w:val="24"/>
        </w:rPr>
        <w:t xml:space="preserve"> It can be known as a service costing as well. For example, bus services, nursing homes etc.</w:t>
      </w:r>
    </w:p>
    <w:p w:rsidR="0098117C" w:rsidRPr="00BB59CD" w:rsidRDefault="0098117C" w:rsidP="00BB59CD">
      <w:pPr>
        <w:spacing w:before="0" w:after="0" w:line="360" w:lineRule="auto"/>
        <w:jc w:val="both"/>
        <w:rPr>
          <w:rFonts w:ascii="Times New Roman" w:hAnsi="Times New Roman" w:cs="Times New Roman"/>
          <w:b/>
          <w:sz w:val="24"/>
          <w:szCs w:val="24"/>
        </w:rPr>
      </w:pPr>
    </w:p>
    <w:p w:rsidR="00A818A8" w:rsidRPr="00BB59CD" w:rsidRDefault="00A818A8"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b/>
          <w:sz w:val="24"/>
          <w:szCs w:val="24"/>
        </w:rPr>
        <w:t>Contract costing –</w:t>
      </w:r>
      <w:r w:rsidR="00932EE4" w:rsidRPr="00BB59CD">
        <w:rPr>
          <w:rFonts w:ascii="Times New Roman" w:hAnsi="Times New Roman" w:cs="Times New Roman"/>
          <w:b/>
          <w:sz w:val="24"/>
          <w:szCs w:val="24"/>
        </w:rPr>
        <w:t xml:space="preserve"> </w:t>
      </w:r>
      <w:r w:rsidR="00932EE4" w:rsidRPr="00BB59CD">
        <w:rPr>
          <w:rFonts w:ascii="Times New Roman" w:hAnsi="Times New Roman" w:cs="Times New Roman"/>
          <w:sz w:val="24"/>
          <w:szCs w:val="24"/>
        </w:rPr>
        <w:t xml:space="preserve">Under this method of costing, </w:t>
      </w:r>
      <w:r w:rsidR="006F5B31" w:rsidRPr="00BB59CD">
        <w:rPr>
          <w:rFonts w:ascii="Times New Roman" w:hAnsi="Times New Roman" w:cs="Times New Roman"/>
          <w:sz w:val="24"/>
          <w:szCs w:val="24"/>
        </w:rPr>
        <w:t>works, which are required huge amount of costs and expenses that are performed for longer period of process,</w:t>
      </w:r>
      <w:r w:rsidR="00932EE4" w:rsidRPr="00BB59CD">
        <w:rPr>
          <w:rFonts w:ascii="Times New Roman" w:hAnsi="Times New Roman" w:cs="Times New Roman"/>
          <w:sz w:val="24"/>
          <w:szCs w:val="24"/>
        </w:rPr>
        <w:t xml:space="preserve"> is termed as contract costing</w:t>
      </w:r>
      <w:r w:rsidR="004B6856" w:rsidRPr="00BB59CD">
        <w:rPr>
          <w:rFonts w:ascii="Times New Roman" w:hAnsi="Times New Roman" w:cs="Times New Roman"/>
          <w:sz w:val="24"/>
          <w:szCs w:val="24"/>
        </w:rPr>
        <w:t xml:space="preserve"> (</w:t>
      </w:r>
      <w:r w:rsidR="004B6856" w:rsidRPr="00BB59CD">
        <w:rPr>
          <w:rFonts w:ascii="Times New Roman" w:hAnsi="Times New Roman" w:cs="Times New Roman"/>
          <w:color w:val="222222"/>
          <w:sz w:val="24"/>
          <w:szCs w:val="24"/>
          <w:shd w:val="clear" w:color="auto" w:fill="FFFFFF"/>
        </w:rPr>
        <w:t>van and Uddin, 2016)</w:t>
      </w:r>
      <w:r w:rsidR="00932EE4" w:rsidRPr="00BB59CD">
        <w:rPr>
          <w:rFonts w:ascii="Times New Roman" w:hAnsi="Times New Roman" w:cs="Times New Roman"/>
          <w:sz w:val="24"/>
          <w:szCs w:val="24"/>
        </w:rPr>
        <w:t xml:space="preserve">. It is also known as terminal costing as well. For </w:t>
      </w:r>
      <w:r w:rsidR="00B61F02" w:rsidRPr="00BB59CD">
        <w:rPr>
          <w:rFonts w:ascii="Times New Roman" w:hAnsi="Times New Roman" w:cs="Times New Roman"/>
          <w:sz w:val="24"/>
          <w:szCs w:val="24"/>
        </w:rPr>
        <w:t xml:space="preserve">example, </w:t>
      </w:r>
      <w:r w:rsidR="00932EE4" w:rsidRPr="00BB59CD">
        <w:rPr>
          <w:rFonts w:ascii="Times New Roman" w:hAnsi="Times New Roman" w:cs="Times New Roman"/>
          <w:sz w:val="24"/>
          <w:szCs w:val="24"/>
        </w:rPr>
        <w:t>building construction</w:t>
      </w:r>
      <w:r w:rsidR="007F026E" w:rsidRPr="00BB59CD">
        <w:rPr>
          <w:rFonts w:ascii="Times New Roman" w:hAnsi="Times New Roman" w:cs="Times New Roman"/>
          <w:sz w:val="24"/>
          <w:szCs w:val="24"/>
        </w:rPr>
        <w:t>.</w:t>
      </w:r>
    </w:p>
    <w:p w:rsidR="0098117C" w:rsidRPr="00BB59CD" w:rsidRDefault="0098117C" w:rsidP="00BB59CD">
      <w:pPr>
        <w:spacing w:before="0" w:after="0" w:line="360" w:lineRule="auto"/>
        <w:jc w:val="both"/>
        <w:rPr>
          <w:rFonts w:ascii="Times New Roman" w:hAnsi="Times New Roman" w:cs="Times New Roman"/>
          <w:b/>
          <w:sz w:val="24"/>
          <w:szCs w:val="24"/>
        </w:rPr>
      </w:pPr>
    </w:p>
    <w:p w:rsidR="00AC6975" w:rsidRPr="00BB59CD" w:rsidRDefault="00AC6975"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br w:type="page"/>
      </w:r>
    </w:p>
    <w:p w:rsidR="00A818A8" w:rsidRPr="00BB59CD" w:rsidRDefault="00A818A8"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b/>
          <w:sz w:val="24"/>
          <w:szCs w:val="24"/>
        </w:rPr>
        <w:lastRenderedPageBreak/>
        <w:t>Marginal Costing –</w:t>
      </w:r>
      <w:r w:rsidR="00B61F02" w:rsidRPr="00BB59CD">
        <w:rPr>
          <w:rFonts w:ascii="Times New Roman" w:hAnsi="Times New Roman" w:cs="Times New Roman"/>
          <w:b/>
          <w:sz w:val="24"/>
          <w:szCs w:val="24"/>
        </w:rPr>
        <w:t xml:space="preserve"> </w:t>
      </w:r>
      <w:r w:rsidR="00B61F02" w:rsidRPr="00BB59CD">
        <w:rPr>
          <w:rFonts w:ascii="Times New Roman" w:hAnsi="Times New Roman" w:cs="Times New Roman"/>
          <w:sz w:val="24"/>
          <w:szCs w:val="24"/>
        </w:rPr>
        <w:t xml:space="preserve">This method of accounting system </w:t>
      </w:r>
      <w:proofErr w:type="gramStart"/>
      <w:r w:rsidR="00B61F02" w:rsidRPr="00BB59CD">
        <w:rPr>
          <w:rFonts w:ascii="Times New Roman" w:hAnsi="Times New Roman" w:cs="Times New Roman"/>
          <w:sz w:val="24"/>
          <w:szCs w:val="24"/>
        </w:rPr>
        <w:t>are</w:t>
      </w:r>
      <w:proofErr w:type="gramEnd"/>
      <w:r w:rsidR="00B61F02" w:rsidRPr="00BB59CD">
        <w:rPr>
          <w:rFonts w:ascii="Times New Roman" w:hAnsi="Times New Roman" w:cs="Times New Roman"/>
          <w:sz w:val="24"/>
          <w:szCs w:val="24"/>
        </w:rPr>
        <w:t xml:space="preserve"> ascertained only with variable costs such as direct expenses, materials and labor as well as variable overheads</w:t>
      </w:r>
      <w:r w:rsidR="00A22403" w:rsidRPr="00BB59CD">
        <w:rPr>
          <w:rFonts w:ascii="Times New Roman" w:hAnsi="Times New Roman" w:cs="Times New Roman"/>
          <w:sz w:val="24"/>
          <w:szCs w:val="24"/>
        </w:rPr>
        <w:t xml:space="preserve"> (</w:t>
      </w:r>
      <w:proofErr w:type="spellStart"/>
      <w:r w:rsidR="00A22403" w:rsidRPr="00BB59CD">
        <w:rPr>
          <w:rFonts w:ascii="Times New Roman" w:hAnsi="Times New Roman" w:cs="Times New Roman"/>
          <w:color w:val="222222"/>
          <w:sz w:val="24"/>
          <w:szCs w:val="24"/>
          <w:shd w:val="clear" w:color="auto" w:fill="FFFFFF"/>
        </w:rPr>
        <w:t>Wagenhofer</w:t>
      </w:r>
      <w:proofErr w:type="spellEnd"/>
      <w:r w:rsidR="00A22403" w:rsidRPr="00BB59CD">
        <w:rPr>
          <w:rFonts w:ascii="Times New Roman" w:hAnsi="Times New Roman" w:cs="Times New Roman"/>
          <w:color w:val="222222"/>
          <w:sz w:val="24"/>
          <w:szCs w:val="24"/>
          <w:shd w:val="clear" w:color="auto" w:fill="FFFFFF"/>
        </w:rPr>
        <w:t>, 2016)</w:t>
      </w:r>
      <w:r w:rsidR="00B61F02" w:rsidRPr="00BB59CD">
        <w:rPr>
          <w:rFonts w:ascii="Times New Roman" w:hAnsi="Times New Roman" w:cs="Times New Roman"/>
          <w:sz w:val="24"/>
          <w:szCs w:val="24"/>
        </w:rPr>
        <w:t>. It does not include fixed cost of production. The marginal costing of Davison Canners in preparing their cost and expenses are as follows:</w:t>
      </w:r>
    </w:p>
    <w:tbl>
      <w:tblPr>
        <w:tblStyle w:val="Tabelgril"/>
        <w:tblW w:w="0" w:type="auto"/>
        <w:tblLook w:val="04A0" w:firstRow="1" w:lastRow="0" w:firstColumn="1" w:lastColumn="0" w:noHBand="0" w:noVBand="1"/>
      </w:tblPr>
      <w:tblGrid>
        <w:gridCol w:w="4788"/>
        <w:gridCol w:w="4788"/>
      </w:tblGrid>
      <w:tr w:rsidR="00B61F02" w:rsidRPr="00BB59CD" w:rsidTr="00837413">
        <w:tc>
          <w:tcPr>
            <w:tcW w:w="9576" w:type="dxa"/>
            <w:gridSpan w:val="2"/>
          </w:tcPr>
          <w:p w:rsidR="00B61F02" w:rsidRPr="00BB59CD" w:rsidRDefault="00B61F02" w:rsidP="00BB59CD">
            <w:pPr>
              <w:spacing w:before="0" w:after="0" w:line="360" w:lineRule="auto"/>
              <w:jc w:val="center"/>
              <w:rPr>
                <w:rFonts w:ascii="Times New Roman" w:hAnsi="Times New Roman" w:cs="Times New Roman"/>
                <w:b/>
                <w:sz w:val="24"/>
                <w:szCs w:val="24"/>
              </w:rPr>
            </w:pPr>
            <w:r w:rsidRPr="00BB59CD">
              <w:rPr>
                <w:rFonts w:ascii="Times New Roman" w:hAnsi="Times New Roman" w:cs="Times New Roman"/>
                <w:b/>
                <w:sz w:val="24"/>
                <w:szCs w:val="24"/>
              </w:rPr>
              <w:t>Income statement of Davison canners (Marginal Costing)</w:t>
            </w:r>
          </w:p>
        </w:tc>
      </w:tr>
      <w:tr w:rsidR="00B61F02" w:rsidRPr="00BB59CD" w:rsidTr="00B61F02">
        <w:tc>
          <w:tcPr>
            <w:tcW w:w="4788" w:type="dxa"/>
          </w:tcPr>
          <w:p w:rsidR="00B61F02" w:rsidRPr="00BB59CD" w:rsidRDefault="00B61F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Output or unit sales</w:t>
            </w:r>
          </w:p>
        </w:tc>
        <w:tc>
          <w:tcPr>
            <w:tcW w:w="4788" w:type="dxa"/>
          </w:tcPr>
          <w:p w:rsidR="00B61F02" w:rsidRPr="00BB59CD" w:rsidRDefault="00B61F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18500</w:t>
            </w:r>
          </w:p>
        </w:tc>
      </w:tr>
      <w:tr w:rsidR="00B61F02" w:rsidRPr="00BB59CD" w:rsidTr="00B61F02">
        <w:tc>
          <w:tcPr>
            <w:tcW w:w="4788" w:type="dxa"/>
          </w:tcPr>
          <w:p w:rsidR="00B61F02" w:rsidRPr="00BB59CD" w:rsidRDefault="00B61F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Per unit sales</w:t>
            </w:r>
          </w:p>
        </w:tc>
        <w:tc>
          <w:tcPr>
            <w:tcW w:w="4788" w:type="dxa"/>
          </w:tcPr>
          <w:p w:rsidR="00B61F02" w:rsidRPr="00BB59CD" w:rsidRDefault="00B61F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24</w:t>
            </w:r>
          </w:p>
        </w:tc>
      </w:tr>
      <w:tr w:rsidR="00B61F02" w:rsidRPr="00BB59CD" w:rsidTr="00B61F02">
        <w:tc>
          <w:tcPr>
            <w:tcW w:w="4788" w:type="dxa"/>
          </w:tcPr>
          <w:p w:rsidR="00B61F02" w:rsidRPr="00BB59CD" w:rsidRDefault="00B61F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Per unit materials</w:t>
            </w:r>
          </w:p>
        </w:tc>
        <w:tc>
          <w:tcPr>
            <w:tcW w:w="4788" w:type="dxa"/>
          </w:tcPr>
          <w:p w:rsidR="00B61F02" w:rsidRPr="00BB59CD" w:rsidRDefault="00B61F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5</w:t>
            </w:r>
          </w:p>
        </w:tc>
      </w:tr>
      <w:tr w:rsidR="00B61F02" w:rsidRPr="00BB59CD" w:rsidTr="00B61F02">
        <w:tc>
          <w:tcPr>
            <w:tcW w:w="4788" w:type="dxa"/>
          </w:tcPr>
          <w:p w:rsidR="00B61F02" w:rsidRPr="00BB59CD" w:rsidRDefault="00B61F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 xml:space="preserve">Per unit </w:t>
            </w:r>
            <w:proofErr w:type="spellStart"/>
            <w:r w:rsidRPr="00BB59CD">
              <w:rPr>
                <w:rFonts w:ascii="Times New Roman" w:hAnsi="Times New Roman" w:cs="Times New Roman"/>
                <w:sz w:val="24"/>
                <w:szCs w:val="24"/>
              </w:rPr>
              <w:t>labour</w:t>
            </w:r>
            <w:proofErr w:type="spellEnd"/>
          </w:p>
        </w:tc>
        <w:tc>
          <w:tcPr>
            <w:tcW w:w="4788" w:type="dxa"/>
          </w:tcPr>
          <w:p w:rsidR="00B61F02" w:rsidRPr="00BB59CD" w:rsidRDefault="00B61F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4</w:t>
            </w:r>
          </w:p>
        </w:tc>
      </w:tr>
      <w:tr w:rsidR="00B61F02" w:rsidRPr="00BB59CD" w:rsidTr="00B61F02">
        <w:tc>
          <w:tcPr>
            <w:tcW w:w="4788" w:type="dxa"/>
          </w:tcPr>
          <w:p w:rsidR="00B61F02" w:rsidRPr="00BB59CD" w:rsidRDefault="00B61F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Per unit variable</w:t>
            </w:r>
          </w:p>
        </w:tc>
        <w:tc>
          <w:tcPr>
            <w:tcW w:w="4788" w:type="dxa"/>
          </w:tcPr>
          <w:p w:rsidR="00B61F02" w:rsidRPr="00BB59CD" w:rsidRDefault="00B61F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3</w:t>
            </w:r>
          </w:p>
        </w:tc>
      </w:tr>
      <w:tr w:rsidR="00B61F02" w:rsidRPr="00BB59CD" w:rsidTr="00B61F02">
        <w:tc>
          <w:tcPr>
            <w:tcW w:w="4788" w:type="dxa"/>
          </w:tcPr>
          <w:p w:rsidR="00B61F02" w:rsidRPr="00BB59CD" w:rsidRDefault="00B61F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Fixed overhead production</w:t>
            </w:r>
          </w:p>
        </w:tc>
        <w:tc>
          <w:tcPr>
            <w:tcW w:w="4788" w:type="dxa"/>
          </w:tcPr>
          <w:p w:rsidR="00B61F02" w:rsidRPr="00BB59CD" w:rsidRDefault="00B61F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24000</w:t>
            </w:r>
          </w:p>
        </w:tc>
      </w:tr>
      <w:tr w:rsidR="00B61F02" w:rsidRPr="00BB59CD" w:rsidTr="00B61F02">
        <w:tc>
          <w:tcPr>
            <w:tcW w:w="4788" w:type="dxa"/>
          </w:tcPr>
          <w:p w:rsidR="00B61F02" w:rsidRPr="00BB59CD" w:rsidRDefault="00B61F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Other fixed costs</w:t>
            </w:r>
          </w:p>
        </w:tc>
        <w:tc>
          <w:tcPr>
            <w:tcW w:w="4788" w:type="dxa"/>
          </w:tcPr>
          <w:p w:rsidR="00B61F02" w:rsidRPr="00BB59CD" w:rsidRDefault="00B61F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34000</w:t>
            </w:r>
          </w:p>
        </w:tc>
      </w:tr>
    </w:tbl>
    <w:p w:rsidR="00B61F02" w:rsidRPr="00BB59CD" w:rsidRDefault="00B61F02" w:rsidP="00BB59CD">
      <w:pPr>
        <w:spacing w:before="0" w:after="0" w:line="360" w:lineRule="auto"/>
        <w:jc w:val="center"/>
        <w:rPr>
          <w:rFonts w:ascii="Times New Roman" w:hAnsi="Times New Roman" w:cs="Times New Roman"/>
          <w:b/>
          <w:sz w:val="24"/>
          <w:szCs w:val="24"/>
        </w:rPr>
      </w:pPr>
      <w:r w:rsidRPr="00BB59CD">
        <w:rPr>
          <w:rFonts w:ascii="Times New Roman" w:hAnsi="Times New Roman" w:cs="Times New Roman"/>
          <w:b/>
          <w:sz w:val="24"/>
          <w:szCs w:val="24"/>
        </w:rPr>
        <w:t>Table 1: Income statement (Marginal Costing)</w:t>
      </w:r>
    </w:p>
    <w:p w:rsidR="00B61F02" w:rsidRPr="00BB59CD" w:rsidRDefault="00B61F02" w:rsidP="00BB59CD">
      <w:pPr>
        <w:spacing w:before="0" w:after="0" w:line="360" w:lineRule="auto"/>
        <w:jc w:val="center"/>
        <w:rPr>
          <w:rFonts w:ascii="Times New Roman" w:hAnsi="Times New Roman" w:cs="Times New Roman"/>
          <w:sz w:val="24"/>
          <w:szCs w:val="24"/>
        </w:rPr>
      </w:pPr>
    </w:p>
    <w:tbl>
      <w:tblPr>
        <w:tblStyle w:val="Tabelgril"/>
        <w:tblW w:w="0" w:type="auto"/>
        <w:tblLook w:val="04A0" w:firstRow="1" w:lastRow="0" w:firstColumn="1" w:lastColumn="0" w:noHBand="0" w:noVBand="1"/>
      </w:tblPr>
      <w:tblGrid>
        <w:gridCol w:w="3192"/>
        <w:gridCol w:w="3192"/>
        <w:gridCol w:w="3192"/>
      </w:tblGrid>
      <w:tr w:rsidR="00B61F02" w:rsidRPr="00BB59CD" w:rsidTr="00B61F02">
        <w:tc>
          <w:tcPr>
            <w:tcW w:w="3192" w:type="dxa"/>
          </w:tcPr>
          <w:p w:rsidR="00B61F02" w:rsidRPr="00BB59CD" w:rsidRDefault="00B61F02"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Data</w:t>
            </w:r>
          </w:p>
        </w:tc>
        <w:tc>
          <w:tcPr>
            <w:tcW w:w="3192" w:type="dxa"/>
          </w:tcPr>
          <w:p w:rsidR="00B61F02" w:rsidRPr="00BB59CD" w:rsidRDefault="00B61F02"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Amount in £</w:t>
            </w:r>
          </w:p>
        </w:tc>
        <w:tc>
          <w:tcPr>
            <w:tcW w:w="3192" w:type="dxa"/>
          </w:tcPr>
          <w:p w:rsidR="00B61F02" w:rsidRPr="00BB59CD" w:rsidRDefault="00B61F02"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Amount in £</w:t>
            </w:r>
          </w:p>
        </w:tc>
      </w:tr>
      <w:tr w:rsidR="00B61F02" w:rsidRPr="00BB59CD" w:rsidTr="00B61F02">
        <w:tc>
          <w:tcPr>
            <w:tcW w:w="3192" w:type="dxa"/>
          </w:tcPr>
          <w:p w:rsidR="00B61F02" w:rsidRPr="00BB59CD" w:rsidRDefault="00B61F02"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Sales</w:t>
            </w:r>
          </w:p>
        </w:tc>
        <w:tc>
          <w:tcPr>
            <w:tcW w:w="3192" w:type="dxa"/>
          </w:tcPr>
          <w:p w:rsidR="00B61F02" w:rsidRPr="00BB59CD" w:rsidRDefault="00B61F02" w:rsidP="00BB59CD">
            <w:pPr>
              <w:spacing w:before="0" w:after="0" w:line="360" w:lineRule="auto"/>
              <w:jc w:val="both"/>
              <w:rPr>
                <w:rFonts w:ascii="Times New Roman" w:hAnsi="Times New Roman" w:cs="Times New Roman"/>
                <w:sz w:val="24"/>
                <w:szCs w:val="24"/>
              </w:rPr>
            </w:pPr>
          </w:p>
        </w:tc>
        <w:tc>
          <w:tcPr>
            <w:tcW w:w="3192" w:type="dxa"/>
          </w:tcPr>
          <w:p w:rsidR="00B61F02" w:rsidRPr="00BB59CD" w:rsidRDefault="00B61F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444000</w:t>
            </w:r>
          </w:p>
        </w:tc>
      </w:tr>
      <w:tr w:rsidR="00B61F02" w:rsidRPr="00BB59CD" w:rsidTr="00B61F02">
        <w:tc>
          <w:tcPr>
            <w:tcW w:w="3192" w:type="dxa"/>
          </w:tcPr>
          <w:p w:rsidR="00B61F02" w:rsidRPr="00BB59CD" w:rsidRDefault="00B61F02"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Direct material cost</w:t>
            </w:r>
          </w:p>
        </w:tc>
        <w:tc>
          <w:tcPr>
            <w:tcW w:w="3192" w:type="dxa"/>
          </w:tcPr>
          <w:p w:rsidR="00B61F02" w:rsidRPr="00BB59CD" w:rsidRDefault="00B61F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92500</w:t>
            </w:r>
          </w:p>
        </w:tc>
        <w:tc>
          <w:tcPr>
            <w:tcW w:w="3192" w:type="dxa"/>
          </w:tcPr>
          <w:p w:rsidR="00B61F02" w:rsidRPr="00BB59CD" w:rsidRDefault="00B61F02" w:rsidP="00BB59CD">
            <w:pPr>
              <w:spacing w:before="0" w:after="0" w:line="360" w:lineRule="auto"/>
              <w:jc w:val="both"/>
              <w:rPr>
                <w:rFonts w:ascii="Times New Roman" w:hAnsi="Times New Roman" w:cs="Times New Roman"/>
                <w:sz w:val="24"/>
                <w:szCs w:val="24"/>
              </w:rPr>
            </w:pPr>
          </w:p>
        </w:tc>
      </w:tr>
      <w:tr w:rsidR="00B61F02" w:rsidRPr="00BB59CD" w:rsidTr="00B61F02">
        <w:tc>
          <w:tcPr>
            <w:tcW w:w="3192" w:type="dxa"/>
          </w:tcPr>
          <w:p w:rsidR="00B61F02" w:rsidRPr="00BB59CD" w:rsidRDefault="00B61F02"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 xml:space="preserve">Direct </w:t>
            </w:r>
            <w:proofErr w:type="spellStart"/>
            <w:r w:rsidRPr="00BB59CD">
              <w:rPr>
                <w:rFonts w:ascii="Times New Roman" w:hAnsi="Times New Roman" w:cs="Times New Roman"/>
                <w:b/>
                <w:sz w:val="24"/>
                <w:szCs w:val="24"/>
              </w:rPr>
              <w:t>labour</w:t>
            </w:r>
            <w:proofErr w:type="spellEnd"/>
            <w:r w:rsidRPr="00BB59CD">
              <w:rPr>
                <w:rFonts w:ascii="Times New Roman" w:hAnsi="Times New Roman" w:cs="Times New Roman"/>
                <w:b/>
                <w:sz w:val="24"/>
                <w:szCs w:val="24"/>
              </w:rPr>
              <w:t xml:space="preserve"> cost</w:t>
            </w:r>
          </w:p>
        </w:tc>
        <w:tc>
          <w:tcPr>
            <w:tcW w:w="3192" w:type="dxa"/>
          </w:tcPr>
          <w:p w:rsidR="00B61F02" w:rsidRPr="00BB59CD" w:rsidRDefault="00B61F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74000</w:t>
            </w:r>
          </w:p>
        </w:tc>
        <w:tc>
          <w:tcPr>
            <w:tcW w:w="3192" w:type="dxa"/>
          </w:tcPr>
          <w:p w:rsidR="00B61F02" w:rsidRPr="00BB59CD" w:rsidRDefault="00B61F02" w:rsidP="00BB59CD">
            <w:pPr>
              <w:spacing w:before="0" w:after="0" w:line="360" w:lineRule="auto"/>
              <w:jc w:val="both"/>
              <w:rPr>
                <w:rFonts w:ascii="Times New Roman" w:hAnsi="Times New Roman" w:cs="Times New Roman"/>
                <w:sz w:val="24"/>
                <w:szCs w:val="24"/>
              </w:rPr>
            </w:pPr>
          </w:p>
        </w:tc>
      </w:tr>
      <w:tr w:rsidR="00B61F02" w:rsidRPr="00BB59CD" w:rsidTr="00B61F02">
        <w:tc>
          <w:tcPr>
            <w:tcW w:w="3192" w:type="dxa"/>
          </w:tcPr>
          <w:p w:rsidR="00B61F02" w:rsidRPr="00BB59CD" w:rsidRDefault="00B61F02"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Direct variable cost</w:t>
            </w:r>
          </w:p>
        </w:tc>
        <w:tc>
          <w:tcPr>
            <w:tcW w:w="3192" w:type="dxa"/>
          </w:tcPr>
          <w:p w:rsidR="00B61F02" w:rsidRPr="00BB59CD" w:rsidRDefault="00B61F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55500</w:t>
            </w:r>
          </w:p>
        </w:tc>
        <w:tc>
          <w:tcPr>
            <w:tcW w:w="3192" w:type="dxa"/>
          </w:tcPr>
          <w:p w:rsidR="00B61F02" w:rsidRPr="00BB59CD" w:rsidRDefault="00B61F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222000</w:t>
            </w:r>
          </w:p>
        </w:tc>
      </w:tr>
      <w:tr w:rsidR="00B61F02" w:rsidRPr="00BB59CD" w:rsidTr="00B61F02">
        <w:tc>
          <w:tcPr>
            <w:tcW w:w="3192" w:type="dxa"/>
          </w:tcPr>
          <w:p w:rsidR="00B61F02" w:rsidRPr="00BB59CD" w:rsidRDefault="00B61F02"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Contribution</w:t>
            </w:r>
          </w:p>
        </w:tc>
        <w:tc>
          <w:tcPr>
            <w:tcW w:w="3192" w:type="dxa"/>
          </w:tcPr>
          <w:p w:rsidR="00B61F02" w:rsidRPr="00BB59CD" w:rsidRDefault="00B61F02" w:rsidP="00BB59CD">
            <w:pPr>
              <w:spacing w:before="0" w:after="0" w:line="360" w:lineRule="auto"/>
              <w:jc w:val="both"/>
              <w:rPr>
                <w:rFonts w:ascii="Times New Roman" w:hAnsi="Times New Roman" w:cs="Times New Roman"/>
                <w:sz w:val="24"/>
                <w:szCs w:val="24"/>
              </w:rPr>
            </w:pPr>
          </w:p>
        </w:tc>
        <w:tc>
          <w:tcPr>
            <w:tcW w:w="3192" w:type="dxa"/>
          </w:tcPr>
          <w:p w:rsidR="00B61F02" w:rsidRPr="00BB59CD" w:rsidRDefault="00B61F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222000</w:t>
            </w:r>
          </w:p>
        </w:tc>
      </w:tr>
      <w:tr w:rsidR="00B61F02" w:rsidRPr="00BB59CD" w:rsidTr="00B61F02">
        <w:tc>
          <w:tcPr>
            <w:tcW w:w="3192" w:type="dxa"/>
          </w:tcPr>
          <w:p w:rsidR="00B61F02" w:rsidRPr="00BB59CD" w:rsidRDefault="00B61F02"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Fixed costs</w:t>
            </w:r>
          </w:p>
        </w:tc>
        <w:tc>
          <w:tcPr>
            <w:tcW w:w="3192" w:type="dxa"/>
          </w:tcPr>
          <w:p w:rsidR="00B61F02" w:rsidRPr="00BB59CD" w:rsidRDefault="00B61F02" w:rsidP="00BB59CD">
            <w:pPr>
              <w:spacing w:before="0" w:after="0" w:line="360" w:lineRule="auto"/>
              <w:jc w:val="both"/>
              <w:rPr>
                <w:rFonts w:ascii="Times New Roman" w:hAnsi="Times New Roman" w:cs="Times New Roman"/>
                <w:sz w:val="24"/>
                <w:szCs w:val="24"/>
              </w:rPr>
            </w:pPr>
          </w:p>
        </w:tc>
        <w:tc>
          <w:tcPr>
            <w:tcW w:w="3192" w:type="dxa"/>
          </w:tcPr>
          <w:p w:rsidR="00B61F02" w:rsidRPr="00BB59CD" w:rsidRDefault="00B61F02" w:rsidP="00BB59CD">
            <w:pPr>
              <w:spacing w:before="0" w:after="0" w:line="360" w:lineRule="auto"/>
              <w:jc w:val="both"/>
              <w:rPr>
                <w:rFonts w:ascii="Times New Roman" w:hAnsi="Times New Roman" w:cs="Times New Roman"/>
                <w:sz w:val="24"/>
                <w:szCs w:val="24"/>
              </w:rPr>
            </w:pPr>
          </w:p>
        </w:tc>
      </w:tr>
      <w:tr w:rsidR="00B61F02" w:rsidRPr="00BB59CD" w:rsidTr="00B61F02">
        <w:tc>
          <w:tcPr>
            <w:tcW w:w="3192" w:type="dxa"/>
          </w:tcPr>
          <w:p w:rsidR="00B61F02" w:rsidRPr="00BB59CD" w:rsidRDefault="00B61F02"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Fixed overhead production</w:t>
            </w:r>
          </w:p>
        </w:tc>
        <w:tc>
          <w:tcPr>
            <w:tcW w:w="3192" w:type="dxa"/>
          </w:tcPr>
          <w:p w:rsidR="00B61F02" w:rsidRPr="00BB59CD" w:rsidRDefault="00B61F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25000</w:t>
            </w:r>
          </w:p>
        </w:tc>
        <w:tc>
          <w:tcPr>
            <w:tcW w:w="3192" w:type="dxa"/>
          </w:tcPr>
          <w:p w:rsidR="00B61F02" w:rsidRPr="00BB59CD" w:rsidRDefault="00B61F02" w:rsidP="00BB59CD">
            <w:pPr>
              <w:spacing w:before="0" w:after="0" w:line="360" w:lineRule="auto"/>
              <w:jc w:val="both"/>
              <w:rPr>
                <w:rFonts w:ascii="Times New Roman" w:hAnsi="Times New Roman" w:cs="Times New Roman"/>
                <w:sz w:val="24"/>
                <w:szCs w:val="24"/>
              </w:rPr>
            </w:pPr>
          </w:p>
        </w:tc>
      </w:tr>
      <w:tr w:rsidR="00B61F02" w:rsidRPr="00BB59CD" w:rsidTr="00B61F02">
        <w:tc>
          <w:tcPr>
            <w:tcW w:w="3192" w:type="dxa"/>
          </w:tcPr>
          <w:p w:rsidR="00B61F02" w:rsidRPr="00BB59CD" w:rsidRDefault="00B61F02"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Other fixed costs</w:t>
            </w:r>
          </w:p>
        </w:tc>
        <w:tc>
          <w:tcPr>
            <w:tcW w:w="3192" w:type="dxa"/>
          </w:tcPr>
          <w:p w:rsidR="00B61F02" w:rsidRPr="00BB59CD" w:rsidRDefault="00B61F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33000</w:t>
            </w:r>
          </w:p>
        </w:tc>
        <w:tc>
          <w:tcPr>
            <w:tcW w:w="3192" w:type="dxa"/>
          </w:tcPr>
          <w:p w:rsidR="00B61F02" w:rsidRPr="00BB59CD" w:rsidRDefault="00FD3F41"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58000</w:t>
            </w:r>
          </w:p>
        </w:tc>
      </w:tr>
      <w:tr w:rsidR="00B61F02" w:rsidRPr="00BB59CD" w:rsidTr="00B61F02">
        <w:tc>
          <w:tcPr>
            <w:tcW w:w="3192" w:type="dxa"/>
          </w:tcPr>
          <w:p w:rsidR="00B61F02" w:rsidRPr="00BB59CD" w:rsidRDefault="00B61F02"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 xml:space="preserve">Net profit </w:t>
            </w:r>
          </w:p>
        </w:tc>
        <w:tc>
          <w:tcPr>
            <w:tcW w:w="3192" w:type="dxa"/>
          </w:tcPr>
          <w:p w:rsidR="00B61F02" w:rsidRPr="00BB59CD" w:rsidRDefault="00B61F02" w:rsidP="00BB59CD">
            <w:pPr>
              <w:spacing w:before="0" w:after="0" w:line="360" w:lineRule="auto"/>
              <w:jc w:val="both"/>
              <w:rPr>
                <w:rFonts w:ascii="Times New Roman" w:hAnsi="Times New Roman" w:cs="Times New Roman"/>
                <w:sz w:val="24"/>
                <w:szCs w:val="24"/>
              </w:rPr>
            </w:pPr>
          </w:p>
        </w:tc>
        <w:tc>
          <w:tcPr>
            <w:tcW w:w="3192" w:type="dxa"/>
          </w:tcPr>
          <w:p w:rsidR="00B61F02" w:rsidRPr="00BB59CD" w:rsidRDefault="00FD3F41"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164000</w:t>
            </w:r>
          </w:p>
        </w:tc>
      </w:tr>
    </w:tbl>
    <w:p w:rsidR="00FD3F41" w:rsidRPr="00BB59CD" w:rsidRDefault="00FD3F41" w:rsidP="00BB59CD">
      <w:pPr>
        <w:spacing w:before="0" w:after="0" w:line="360" w:lineRule="auto"/>
        <w:jc w:val="center"/>
        <w:rPr>
          <w:rFonts w:ascii="Times New Roman" w:hAnsi="Times New Roman" w:cs="Times New Roman"/>
          <w:b/>
          <w:sz w:val="24"/>
          <w:szCs w:val="24"/>
        </w:rPr>
      </w:pPr>
      <w:r w:rsidRPr="00BB59CD">
        <w:rPr>
          <w:rFonts w:ascii="Times New Roman" w:hAnsi="Times New Roman" w:cs="Times New Roman"/>
          <w:b/>
          <w:sz w:val="24"/>
          <w:szCs w:val="24"/>
        </w:rPr>
        <w:t>Table 2: Income statement (Marginal costing)</w:t>
      </w:r>
    </w:p>
    <w:p w:rsidR="00947596" w:rsidRDefault="00947596" w:rsidP="00BB59CD">
      <w:pPr>
        <w:spacing w:before="0" w:after="0" w:line="360" w:lineRule="auto"/>
        <w:jc w:val="both"/>
        <w:rPr>
          <w:rFonts w:ascii="Times New Roman" w:hAnsi="Times New Roman" w:cs="Times New Roman"/>
          <w:sz w:val="24"/>
          <w:szCs w:val="24"/>
        </w:rPr>
      </w:pPr>
    </w:p>
    <w:p w:rsidR="0098117C" w:rsidRPr="00BB59CD" w:rsidRDefault="008F1A8E"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From the above table of marginal costing is has been observed that for 18500 production units at 24 sales per unit, Davison Canners has earned a net profit of £164000. However, under this method calculation is being done before generating the fixed overhead production.</w:t>
      </w:r>
      <w:r w:rsidR="00B61F02" w:rsidRPr="00BB59CD">
        <w:rPr>
          <w:rFonts w:ascii="Times New Roman" w:hAnsi="Times New Roman" w:cs="Times New Roman"/>
          <w:sz w:val="24"/>
          <w:szCs w:val="24"/>
        </w:rPr>
        <w:br w:type="page"/>
      </w:r>
    </w:p>
    <w:p w:rsidR="00A818A8" w:rsidRPr="00BB59CD" w:rsidRDefault="00A818A8"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b/>
          <w:sz w:val="24"/>
          <w:szCs w:val="24"/>
        </w:rPr>
        <w:lastRenderedPageBreak/>
        <w:t>Absorption costing –</w:t>
      </w:r>
      <w:r w:rsidR="00FD3F41" w:rsidRPr="00BB59CD">
        <w:rPr>
          <w:rFonts w:ascii="Times New Roman" w:hAnsi="Times New Roman" w:cs="Times New Roman"/>
          <w:b/>
          <w:sz w:val="24"/>
          <w:szCs w:val="24"/>
        </w:rPr>
        <w:t xml:space="preserve"> </w:t>
      </w:r>
      <w:r w:rsidR="00FD3F41" w:rsidRPr="00BB59CD">
        <w:rPr>
          <w:rFonts w:ascii="Times New Roman" w:hAnsi="Times New Roman" w:cs="Times New Roman"/>
          <w:sz w:val="24"/>
          <w:szCs w:val="24"/>
        </w:rPr>
        <w:t xml:space="preserve">Under this method, </w:t>
      </w:r>
      <w:r w:rsidR="00F82702" w:rsidRPr="00BB59CD">
        <w:rPr>
          <w:rFonts w:ascii="Times New Roman" w:hAnsi="Times New Roman" w:cs="Times New Roman"/>
          <w:sz w:val="24"/>
          <w:szCs w:val="24"/>
        </w:rPr>
        <w:t xml:space="preserve">both the variable and fixed costs of production are being calculated. It generally includes full of production </w:t>
      </w:r>
      <w:r w:rsidR="00D82C58" w:rsidRPr="00BB59CD">
        <w:rPr>
          <w:rFonts w:ascii="Times New Roman" w:hAnsi="Times New Roman" w:cs="Times New Roman"/>
          <w:sz w:val="24"/>
          <w:szCs w:val="24"/>
        </w:rPr>
        <w:t>cost, which are fixed,</w:t>
      </w:r>
      <w:r w:rsidR="00F82702" w:rsidRPr="00BB59CD">
        <w:rPr>
          <w:rFonts w:ascii="Times New Roman" w:hAnsi="Times New Roman" w:cs="Times New Roman"/>
          <w:sz w:val="24"/>
          <w:szCs w:val="24"/>
        </w:rPr>
        <w:t xml:space="preserve"> and variable costs. Income statement of Davison canners using absorption costing are as follows:</w:t>
      </w:r>
    </w:p>
    <w:p w:rsidR="00F82702" w:rsidRPr="00BB59CD" w:rsidRDefault="00F82702" w:rsidP="00BB59CD">
      <w:pPr>
        <w:spacing w:before="0" w:after="0" w:line="360" w:lineRule="auto"/>
        <w:jc w:val="both"/>
        <w:rPr>
          <w:rFonts w:ascii="Times New Roman" w:hAnsi="Times New Roman" w:cs="Times New Roman"/>
          <w:sz w:val="24"/>
          <w:szCs w:val="24"/>
        </w:rPr>
      </w:pPr>
    </w:p>
    <w:tbl>
      <w:tblPr>
        <w:tblStyle w:val="Tabelgril"/>
        <w:tblW w:w="0" w:type="auto"/>
        <w:tblLook w:val="04A0" w:firstRow="1" w:lastRow="0" w:firstColumn="1" w:lastColumn="0" w:noHBand="0" w:noVBand="1"/>
      </w:tblPr>
      <w:tblGrid>
        <w:gridCol w:w="4788"/>
        <w:gridCol w:w="4788"/>
      </w:tblGrid>
      <w:tr w:rsidR="00F82702" w:rsidRPr="00BB59CD" w:rsidTr="004C1F63">
        <w:tc>
          <w:tcPr>
            <w:tcW w:w="9576" w:type="dxa"/>
            <w:gridSpan w:val="2"/>
          </w:tcPr>
          <w:p w:rsidR="00F82702" w:rsidRPr="00BB59CD" w:rsidRDefault="00F82702" w:rsidP="00BB59CD">
            <w:pPr>
              <w:spacing w:before="0" w:after="0" w:line="360" w:lineRule="auto"/>
              <w:jc w:val="center"/>
              <w:rPr>
                <w:rFonts w:ascii="Times New Roman" w:hAnsi="Times New Roman" w:cs="Times New Roman"/>
                <w:b/>
                <w:sz w:val="24"/>
                <w:szCs w:val="24"/>
              </w:rPr>
            </w:pPr>
            <w:r w:rsidRPr="00BB59CD">
              <w:rPr>
                <w:rFonts w:ascii="Times New Roman" w:hAnsi="Times New Roman" w:cs="Times New Roman"/>
                <w:b/>
                <w:sz w:val="24"/>
                <w:szCs w:val="24"/>
              </w:rPr>
              <w:t>Income statement of Davison canners (</w:t>
            </w:r>
            <w:r w:rsidR="00265DC5" w:rsidRPr="00BB59CD">
              <w:rPr>
                <w:rFonts w:ascii="Times New Roman" w:hAnsi="Times New Roman" w:cs="Times New Roman"/>
                <w:b/>
                <w:sz w:val="24"/>
                <w:szCs w:val="24"/>
              </w:rPr>
              <w:t>Absorption</w:t>
            </w:r>
            <w:r w:rsidRPr="00BB59CD">
              <w:rPr>
                <w:rFonts w:ascii="Times New Roman" w:hAnsi="Times New Roman" w:cs="Times New Roman"/>
                <w:b/>
                <w:sz w:val="24"/>
                <w:szCs w:val="24"/>
              </w:rPr>
              <w:t xml:space="preserve"> Costing)</w:t>
            </w:r>
          </w:p>
        </w:tc>
      </w:tr>
      <w:tr w:rsidR="00F82702" w:rsidRPr="00BB59CD" w:rsidTr="004C1F63">
        <w:tc>
          <w:tcPr>
            <w:tcW w:w="4788" w:type="dxa"/>
          </w:tcPr>
          <w:p w:rsidR="00F82702" w:rsidRPr="00BB59CD" w:rsidRDefault="00F827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Output or unit sales</w:t>
            </w:r>
          </w:p>
        </w:tc>
        <w:tc>
          <w:tcPr>
            <w:tcW w:w="4788" w:type="dxa"/>
          </w:tcPr>
          <w:p w:rsidR="00F82702" w:rsidRPr="00BB59CD" w:rsidRDefault="00F827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18500</w:t>
            </w:r>
          </w:p>
        </w:tc>
      </w:tr>
      <w:tr w:rsidR="00F82702" w:rsidRPr="00BB59CD" w:rsidTr="004C1F63">
        <w:tc>
          <w:tcPr>
            <w:tcW w:w="4788" w:type="dxa"/>
          </w:tcPr>
          <w:p w:rsidR="00F82702" w:rsidRPr="00BB59CD" w:rsidRDefault="00F827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Per unit sales</w:t>
            </w:r>
          </w:p>
        </w:tc>
        <w:tc>
          <w:tcPr>
            <w:tcW w:w="4788" w:type="dxa"/>
          </w:tcPr>
          <w:p w:rsidR="00F82702" w:rsidRPr="00BB59CD" w:rsidRDefault="00F827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24</w:t>
            </w:r>
          </w:p>
        </w:tc>
      </w:tr>
      <w:tr w:rsidR="00F82702" w:rsidRPr="00BB59CD" w:rsidTr="004C1F63">
        <w:tc>
          <w:tcPr>
            <w:tcW w:w="4788" w:type="dxa"/>
          </w:tcPr>
          <w:p w:rsidR="00F82702" w:rsidRPr="00BB59CD" w:rsidRDefault="00F827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Per unit materials</w:t>
            </w:r>
          </w:p>
        </w:tc>
        <w:tc>
          <w:tcPr>
            <w:tcW w:w="4788" w:type="dxa"/>
          </w:tcPr>
          <w:p w:rsidR="00F82702" w:rsidRPr="00BB59CD" w:rsidRDefault="00F827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5</w:t>
            </w:r>
          </w:p>
        </w:tc>
      </w:tr>
      <w:tr w:rsidR="00F82702" w:rsidRPr="00BB59CD" w:rsidTr="004C1F63">
        <w:tc>
          <w:tcPr>
            <w:tcW w:w="4788" w:type="dxa"/>
          </w:tcPr>
          <w:p w:rsidR="00F82702" w:rsidRPr="00BB59CD" w:rsidRDefault="00F827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 xml:space="preserve">Per unit </w:t>
            </w:r>
            <w:proofErr w:type="spellStart"/>
            <w:r w:rsidRPr="00BB59CD">
              <w:rPr>
                <w:rFonts w:ascii="Times New Roman" w:hAnsi="Times New Roman" w:cs="Times New Roman"/>
                <w:sz w:val="24"/>
                <w:szCs w:val="24"/>
              </w:rPr>
              <w:t>labour</w:t>
            </w:r>
            <w:proofErr w:type="spellEnd"/>
          </w:p>
        </w:tc>
        <w:tc>
          <w:tcPr>
            <w:tcW w:w="4788" w:type="dxa"/>
          </w:tcPr>
          <w:p w:rsidR="00F82702" w:rsidRPr="00BB59CD" w:rsidRDefault="00F827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4</w:t>
            </w:r>
          </w:p>
        </w:tc>
      </w:tr>
      <w:tr w:rsidR="00F82702" w:rsidRPr="00BB59CD" w:rsidTr="004C1F63">
        <w:tc>
          <w:tcPr>
            <w:tcW w:w="4788" w:type="dxa"/>
          </w:tcPr>
          <w:p w:rsidR="00F82702" w:rsidRPr="00BB59CD" w:rsidRDefault="00F827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Per unit variable</w:t>
            </w:r>
          </w:p>
        </w:tc>
        <w:tc>
          <w:tcPr>
            <w:tcW w:w="4788" w:type="dxa"/>
          </w:tcPr>
          <w:p w:rsidR="00F82702" w:rsidRPr="00BB59CD" w:rsidRDefault="00F827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3</w:t>
            </w:r>
          </w:p>
        </w:tc>
      </w:tr>
      <w:tr w:rsidR="00F82702" w:rsidRPr="00BB59CD" w:rsidTr="004C1F63">
        <w:tc>
          <w:tcPr>
            <w:tcW w:w="4788" w:type="dxa"/>
          </w:tcPr>
          <w:p w:rsidR="00F82702" w:rsidRPr="00BB59CD" w:rsidRDefault="00F827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Fixed overhead production</w:t>
            </w:r>
          </w:p>
        </w:tc>
        <w:tc>
          <w:tcPr>
            <w:tcW w:w="4788" w:type="dxa"/>
          </w:tcPr>
          <w:p w:rsidR="00F82702" w:rsidRPr="00BB59CD" w:rsidRDefault="00F827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24000</w:t>
            </w:r>
          </w:p>
        </w:tc>
      </w:tr>
      <w:tr w:rsidR="00F82702" w:rsidRPr="00BB59CD" w:rsidTr="004C1F63">
        <w:tc>
          <w:tcPr>
            <w:tcW w:w="4788" w:type="dxa"/>
          </w:tcPr>
          <w:p w:rsidR="00F82702" w:rsidRPr="00BB59CD" w:rsidRDefault="00F827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Other fixed costs</w:t>
            </w:r>
          </w:p>
        </w:tc>
        <w:tc>
          <w:tcPr>
            <w:tcW w:w="4788" w:type="dxa"/>
          </w:tcPr>
          <w:p w:rsidR="00F82702" w:rsidRPr="00BB59CD" w:rsidRDefault="00F8270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34000</w:t>
            </w:r>
          </w:p>
        </w:tc>
      </w:tr>
    </w:tbl>
    <w:p w:rsidR="00F82702" w:rsidRDefault="00F82702" w:rsidP="00BB59CD">
      <w:pPr>
        <w:spacing w:before="0" w:after="0" w:line="360" w:lineRule="auto"/>
        <w:jc w:val="center"/>
        <w:rPr>
          <w:rFonts w:ascii="Times New Roman" w:hAnsi="Times New Roman" w:cs="Times New Roman"/>
          <w:b/>
          <w:sz w:val="24"/>
          <w:szCs w:val="24"/>
        </w:rPr>
      </w:pPr>
      <w:r w:rsidRPr="00BB59CD">
        <w:rPr>
          <w:rFonts w:ascii="Times New Roman" w:hAnsi="Times New Roman" w:cs="Times New Roman"/>
          <w:b/>
          <w:sz w:val="24"/>
          <w:szCs w:val="24"/>
        </w:rPr>
        <w:t>Table 3: Income statement (Absorption costing)</w:t>
      </w:r>
    </w:p>
    <w:p w:rsidR="00947596" w:rsidRPr="00BB59CD" w:rsidRDefault="00947596" w:rsidP="00BB59CD">
      <w:pPr>
        <w:spacing w:before="0" w:after="0" w:line="360" w:lineRule="auto"/>
        <w:jc w:val="center"/>
        <w:rPr>
          <w:rFonts w:ascii="Times New Roman" w:hAnsi="Times New Roman" w:cs="Times New Roman"/>
          <w:b/>
          <w:sz w:val="24"/>
          <w:szCs w:val="24"/>
        </w:rPr>
      </w:pPr>
    </w:p>
    <w:tbl>
      <w:tblPr>
        <w:tblStyle w:val="Tabelgril"/>
        <w:tblW w:w="0" w:type="auto"/>
        <w:tblLook w:val="04A0" w:firstRow="1" w:lastRow="0" w:firstColumn="1" w:lastColumn="0" w:noHBand="0" w:noVBand="1"/>
      </w:tblPr>
      <w:tblGrid>
        <w:gridCol w:w="3192"/>
        <w:gridCol w:w="3192"/>
        <w:gridCol w:w="3192"/>
      </w:tblGrid>
      <w:tr w:rsidR="00175F97" w:rsidRPr="00BB59CD" w:rsidTr="00175F97">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Data</w:t>
            </w:r>
          </w:p>
        </w:tc>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Amount in £</w:t>
            </w:r>
          </w:p>
        </w:tc>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Amount in £</w:t>
            </w:r>
          </w:p>
        </w:tc>
      </w:tr>
      <w:tr w:rsidR="00175F97" w:rsidRPr="00BB59CD" w:rsidTr="00175F97">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Output sales</w:t>
            </w:r>
          </w:p>
        </w:tc>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p>
        </w:tc>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444000</w:t>
            </w:r>
          </w:p>
        </w:tc>
      </w:tr>
      <w:tr w:rsidR="00175F97" w:rsidRPr="00BB59CD" w:rsidTr="00175F97">
        <w:trPr>
          <w:trHeight w:val="233"/>
        </w:trPr>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Direct Materials costs</w:t>
            </w:r>
          </w:p>
        </w:tc>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92500</w:t>
            </w:r>
          </w:p>
        </w:tc>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p>
        </w:tc>
      </w:tr>
      <w:tr w:rsidR="00175F97" w:rsidRPr="00BB59CD" w:rsidTr="00175F97">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 xml:space="preserve">Direct </w:t>
            </w:r>
            <w:proofErr w:type="spellStart"/>
            <w:r w:rsidRPr="00BB59CD">
              <w:rPr>
                <w:rFonts w:ascii="Times New Roman" w:hAnsi="Times New Roman" w:cs="Times New Roman"/>
                <w:b/>
                <w:sz w:val="24"/>
                <w:szCs w:val="24"/>
              </w:rPr>
              <w:t>labour</w:t>
            </w:r>
            <w:proofErr w:type="spellEnd"/>
            <w:r w:rsidRPr="00BB59CD">
              <w:rPr>
                <w:rFonts w:ascii="Times New Roman" w:hAnsi="Times New Roman" w:cs="Times New Roman"/>
                <w:b/>
                <w:sz w:val="24"/>
                <w:szCs w:val="24"/>
              </w:rPr>
              <w:t xml:space="preserve"> costs</w:t>
            </w:r>
          </w:p>
        </w:tc>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74000</w:t>
            </w:r>
          </w:p>
        </w:tc>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p>
        </w:tc>
      </w:tr>
      <w:tr w:rsidR="00175F97" w:rsidRPr="00BB59CD" w:rsidTr="00175F97">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Direct variable costs</w:t>
            </w:r>
          </w:p>
        </w:tc>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55500</w:t>
            </w:r>
          </w:p>
        </w:tc>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p>
        </w:tc>
      </w:tr>
      <w:tr w:rsidR="00175F97" w:rsidRPr="00BB59CD" w:rsidTr="00175F97">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Fixed production overhead</w:t>
            </w:r>
          </w:p>
        </w:tc>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25000</w:t>
            </w:r>
          </w:p>
        </w:tc>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247000</w:t>
            </w:r>
          </w:p>
        </w:tc>
      </w:tr>
      <w:tr w:rsidR="00175F97" w:rsidRPr="00BB59CD" w:rsidTr="00175F97">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Contribution</w:t>
            </w:r>
          </w:p>
        </w:tc>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197000</w:t>
            </w:r>
          </w:p>
        </w:tc>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p>
        </w:tc>
      </w:tr>
      <w:tr w:rsidR="00175F97" w:rsidRPr="00BB59CD" w:rsidTr="00175F97">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Other fixed costs</w:t>
            </w:r>
          </w:p>
        </w:tc>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33000</w:t>
            </w:r>
          </w:p>
        </w:tc>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p>
        </w:tc>
      </w:tr>
      <w:tr w:rsidR="00175F97" w:rsidRPr="00BB59CD" w:rsidTr="00175F97">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Net profit</w:t>
            </w:r>
          </w:p>
        </w:tc>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p>
        </w:tc>
        <w:tc>
          <w:tcPr>
            <w:tcW w:w="3192" w:type="dxa"/>
          </w:tcPr>
          <w:p w:rsidR="00175F97" w:rsidRPr="00BB59CD" w:rsidRDefault="00175F97"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164000</w:t>
            </w:r>
          </w:p>
        </w:tc>
      </w:tr>
    </w:tbl>
    <w:p w:rsidR="00175F97" w:rsidRPr="00BB59CD" w:rsidRDefault="00175F97" w:rsidP="00BB59CD">
      <w:pPr>
        <w:spacing w:before="0" w:after="0" w:line="360" w:lineRule="auto"/>
        <w:jc w:val="center"/>
        <w:rPr>
          <w:rFonts w:ascii="Times New Roman" w:hAnsi="Times New Roman" w:cs="Times New Roman"/>
          <w:b/>
          <w:sz w:val="24"/>
          <w:szCs w:val="24"/>
        </w:rPr>
      </w:pPr>
      <w:r w:rsidRPr="00BB59CD">
        <w:rPr>
          <w:rFonts w:ascii="Times New Roman" w:hAnsi="Times New Roman" w:cs="Times New Roman"/>
          <w:b/>
          <w:sz w:val="24"/>
          <w:szCs w:val="24"/>
        </w:rPr>
        <w:t>Table 4: Income statement (Absorption costing)</w:t>
      </w:r>
    </w:p>
    <w:p w:rsidR="008F1A8E" w:rsidRPr="00BB59CD" w:rsidRDefault="008F1A8E" w:rsidP="00947596">
      <w:pPr>
        <w:spacing w:before="0" w:after="0" w:line="360" w:lineRule="auto"/>
        <w:rPr>
          <w:rFonts w:ascii="Times New Roman" w:hAnsi="Times New Roman" w:cs="Times New Roman"/>
          <w:sz w:val="24"/>
          <w:szCs w:val="24"/>
        </w:rPr>
      </w:pPr>
    </w:p>
    <w:p w:rsidR="00875206" w:rsidRPr="00BB59CD" w:rsidRDefault="008F1A8E" w:rsidP="00BB59CD">
      <w:pPr>
        <w:tabs>
          <w:tab w:val="center" w:pos="4680"/>
        </w:tabs>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 xml:space="preserve">From the above table of absorption costing, it has been seen that Davison Canners has earned the equal amount of net profit as compare to marginal costing. However, the contribution is being calculated after generating the fixed overhead production. </w:t>
      </w:r>
      <w:r w:rsidRPr="00BB59CD">
        <w:rPr>
          <w:rFonts w:ascii="Times New Roman" w:hAnsi="Times New Roman" w:cs="Times New Roman"/>
          <w:sz w:val="24"/>
          <w:szCs w:val="24"/>
        </w:rPr>
        <w:tab/>
      </w:r>
      <w:r w:rsidR="00BD0C90" w:rsidRPr="00BB59CD">
        <w:rPr>
          <w:rFonts w:ascii="Times New Roman" w:hAnsi="Times New Roman" w:cs="Times New Roman"/>
          <w:sz w:val="24"/>
          <w:szCs w:val="24"/>
        </w:rPr>
        <w:br w:type="page"/>
      </w:r>
    </w:p>
    <w:p w:rsidR="00A818A8" w:rsidRPr="00947596" w:rsidRDefault="00875206" w:rsidP="00FA58F8">
      <w:pPr>
        <w:pStyle w:val="Titlu1"/>
        <w:rPr>
          <w:b w:val="0"/>
          <w:bCs w:val="0"/>
        </w:rPr>
      </w:pPr>
      <w:bookmarkStart w:id="4" w:name="_Toc27048780"/>
      <w:r w:rsidRPr="00947596">
        <w:rPr>
          <w:b w:val="0"/>
          <w:bCs w:val="0"/>
        </w:rPr>
        <w:lastRenderedPageBreak/>
        <w:t>Demonstrate the ability to produce functional and master budgets for a variety of business scenarios</w:t>
      </w:r>
      <w:bookmarkEnd w:id="4"/>
    </w:p>
    <w:p w:rsidR="00D2573E" w:rsidRPr="00BB59CD" w:rsidRDefault="00D2573E"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 xml:space="preserve">Introduction to budgeting </w:t>
      </w:r>
    </w:p>
    <w:p w:rsidR="00071990" w:rsidRPr="00BB59CD" w:rsidRDefault="00D2573E"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 xml:space="preserve">Budget can be termed as the formal statement of estimated income and </w:t>
      </w:r>
      <w:r w:rsidR="00D82C58" w:rsidRPr="00BB59CD">
        <w:rPr>
          <w:rFonts w:ascii="Times New Roman" w:hAnsi="Times New Roman" w:cs="Times New Roman"/>
          <w:sz w:val="24"/>
          <w:szCs w:val="24"/>
        </w:rPr>
        <w:t>expenses, which</w:t>
      </w:r>
      <w:r w:rsidRPr="00BB59CD">
        <w:rPr>
          <w:rFonts w:ascii="Times New Roman" w:hAnsi="Times New Roman" w:cs="Times New Roman"/>
          <w:sz w:val="24"/>
          <w:szCs w:val="24"/>
        </w:rPr>
        <w:t xml:space="preserve"> are based on the </w:t>
      </w:r>
      <w:r w:rsidR="00D82C58" w:rsidRPr="00BB59CD">
        <w:rPr>
          <w:rFonts w:ascii="Times New Roman" w:hAnsi="Times New Roman" w:cs="Times New Roman"/>
          <w:sz w:val="24"/>
          <w:szCs w:val="24"/>
        </w:rPr>
        <w:t>plans</w:t>
      </w:r>
      <w:r w:rsidRPr="00BB59CD">
        <w:rPr>
          <w:rFonts w:ascii="Times New Roman" w:hAnsi="Times New Roman" w:cs="Times New Roman"/>
          <w:sz w:val="24"/>
          <w:szCs w:val="24"/>
        </w:rPr>
        <w:t xml:space="preserve"> and objectives. </w:t>
      </w:r>
      <w:r w:rsidR="000855BA" w:rsidRPr="00BB59CD">
        <w:rPr>
          <w:rFonts w:ascii="Times New Roman" w:hAnsi="Times New Roman" w:cs="Times New Roman"/>
          <w:sz w:val="24"/>
          <w:szCs w:val="24"/>
        </w:rPr>
        <w:t xml:space="preserve">According to </w:t>
      </w:r>
      <w:proofErr w:type="spellStart"/>
      <w:r w:rsidR="000855BA" w:rsidRPr="00BB59CD">
        <w:rPr>
          <w:rFonts w:ascii="Times New Roman" w:hAnsi="Times New Roman" w:cs="Times New Roman"/>
          <w:color w:val="222222"/>
          <w:sz w:val="24"/>
          <w:szCs w:val="24"/>
          <w:shd w:val="clear" w:color="auto" w:fill="FFFFFF"/>
        </w:rPr>
        <w:t>Honggowati</w:t>
      </w:r>
      <w:proofErr w:type="spellEnd"/>
      <w:r w:rsidR="000855BA" w:rsidRPr="00BB59CD">
        <w:rPr>
          <w:rFonts w:ascii="Times New Roman" w:hAnsi="Times New Roman" w:cs="Times New Roman"/>
          <w:sz w:val="24"/>
          <w:szCs w:val="24"/>
        </w:rPr>
        <w:t xml:space="preserve"> </w:t>
      </w:r>
      <w:r w:rsidR="000855BA" w:rsidRPr="00BB59CD">
        <w:rPr>
          <w:rFonts w:ascii="Times New Roman" w:hAnsi="Times New Roman" w:cs="Times New Roman"/>
          <w:i/>
          <w:sz w:val="24"/>
          <w:szCs w:val="24"/>
        </w:rPr>
        <w:t>et al.</w:t>
      </w:r>
      <w:r w:rsidR="000855BA" w:rsidRPr="00BB59CD">
        <w:rPr>
          <w:rFonts w:ascii="Times New Roman" w:hAnsi="Times New Roman" w:cs="Times New Roman"/>
          <w:sz w:val="24"/>
          <w:szCs w:val="24"/>
        </w:rPr>
        <w:t xml:space="preserve"> (2017), b</w:t>
      </w:r>
      <w:r w:rsidRPr="00BB59CD">
        <w:rPr>
          <w:rFonts w:ascii="Times New Roman" w:hAnsi="Times New Roman" w:cs="Times New Roman"/>
          <w:sz w:val="24"/>
          <w:szCs w:val="24"/>
        </w:rPr>
        <w:t xml:space="preserve">udget is a written document which is used by the top management level for the purpose of making the estimation of revenues and expenses for an upcoming period that are based on specific objectives for the </w:t>
      </w:r>
      <w:r w:rsidR="00D82C58" w:rsidRPr="00BB59CD">
        <w:rPr>
          <w:rFonts w:ascii="Times New Roman" w:hAnsi="Times New Roman" w:cs="Times New Roman"/>
          <w:sz w:val="24"/>
          <w:szCs w:val="24"/>
        </w:rPr>
        <w:t>organization</w:t>
      </w:r>
      <w:r w:rsidRPr="00BB59CD">
        <w:rPr>
          <w:rFonts w:ascii="Times New Roman" w:hAnsi="Times New Roman" w:cs="Times New Roman"/>
          <w:sz w:val="24"/>
          <w:szCs w:val="24"/>
        </w:rPr>
        <w:t xml:space="preserve"> operations.</w:t>
      </w:r>
      <w:r w:rsidR="00071990" w:rsidRPr="00BB59CD">
        <w:rPr>
          <w:rFonts w:ascii="Times New Roman" w:hAnsi="Times New Roman" w:cs="Times New Roman"/>
          <w:sz w:val="24"/>
          <w:szCs w:val="24"/>
        </w:rPr>
        <w:t xml:space="preserve"> It is essential for the company to make a proper budget so that they could be able to maximize their profitability in the business.</w:t>
      </w:r>
    </w:p>
    <w:p w:rsidR="00071990" w:rsidRPr="00BB59CD" w:rsidRDefault="00071990"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 xml:space="preserve">Cash budget </w:t>
      </w:r>
    </w:p>
    <w:p w:rsidR="00BF5817" w:rsidRPr="00BB59CD" w:rsidRDefault="00071990"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A cash budget is referred to as the plan of expected cash receipts and outgoing of cash du</w:t>
      </w:r>
      <w:r w:rsidR="000D50E6" w:rsidRPr="00BB59CD">
        <w:rPr>
          <w:rFonts w:ascii="Times New Roman" w:hAnsi="Times New Roman" w:cs="Times New Roman"/>
          <w:sz w:val="24"/>
          <w:szCs w:val="24"/>
        </w:rPr>
        <w:t xml:space="preserve">ring a specific period.  It includes of cash inflows and cash outflows such as revenue collected, expenses paid and loans payments and receipts. It is important for </w:t>
      </w:r>
      <w:r w:rsidR="00D82C58" w:rsidRPr="00BB59CD">
        <w:rPr>
          <w:rFonts w:ascii="Times New Roman" w:hAnsi="Times New Roman" w:cs="Times New Roman"/>
          <w:sz w:val="24"/>
          <w:szCs w:val="24"/>
        </w:rPr>
        <w:t>analyzing</w:t>
      </w:r>
      <w:r w:rsidR="000D50E6" w:rsidRPr="00BB59CD">
        <w:rPr>
          <w:rFonts w:ascii="Times New Roman" w:hAnsi="Times New Roman" w:cs="Times New Roman"/>
          <w:sz w:val="24"/>
          <w:szCs w:val="24"/>
        </w:rPr>
        <w:t xml:space="preserve"> the actual income of cash inflows and </w:t>
      </w:r>
      <w:r w:rsidR="00D82C58" w:rsidRPr="00BB59CD">
        <w:rPr>
          <w:rFonts w:ascii="Times New Roman" w:hAnsi="Times New Roman" w:cs="Times New Roman"/>
          <w:sz w:val="24"/>
          <w:szCs w:val="24"/>
        </w:rPr>
        <w:t>outflows, which</w:t>
      </w:r>
      <w:r w:rsidR="00C22BE7" w:rsidRPr="00BB59CD">
        <w:rPr>
          <w:rFonts w:ascii="Times New Roman" w:hAnsi="Times New Roman" w:cs="Times New Roman"/>
          <w:sz w:val="24"/>
          <w:szCs w:val="24"/>
        </w:rPr>
        <w:t xml:space="preserve"> are effectively for the </w:t>
      </w:r>
      <w:r w:rsidR="00D82C58" w:rsidRPr="00BB59CD">
        <w:rPr>
          <w:rFonts w:ascii="Times New Roman" w:hAnsi="Times New Roman" w:cs="Times New Roman"/>
          <w:sz w:val="24"/>
          <w:szCs w:val="24"/>
        </w:rPr>
        <w:t>organization</w:t>
      </w:r>
      <w:r w:rsidR="000D50E6" w:rsidRPr="00BB59CD">
        <w:rPr>
          <w:rFonts w:ascii="Times New Roman" w:hAnsi="Times New Roman" w:cs="Times New Roman"/>
          <w:sz w:val="24"/>
          <w:szCs w:val="24"/>
        </w:rPr>
        <w:t xml:space="preserve"> in performing any task in an effective way.</w:t>
      </w:r>
    </w:p>
    <w:p w:rsidR="006F2C0C" w:rsidRPr="00BB59CD" w:rsidRDefault="006F2C0C" w:rsidP="00BB59CD">
      <w:pPr>
        <w:spacing w:before="0" w:after="0" w:line="360" w:lineRule="auto"/>
        <w:jc w:val="both"/>
        <w:rPr>
          <w:rFonts w:ascii="Times New Roman" w:hAnsi="Times New Roman" w:cs="Times New Roman"/>
          <w:sz w:val="24"/>
          <w:szCs w:val="24"/>
        </w:rPr>
      </w:pPr>
    </w:p>
    <w:p w:rsidR="00BF5817" w:rsidRPr="00BB59CD" w:rsidRDefault="00BF5817"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Functional and master budgets</w:t>
      </w:r>
    </w:p>
    <w:p w:rsidR="00EB4966" w:rsidRPr="00BB59CD" w:rsidRDefault="00BF5817"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 xml:space="preserve">It refers to the total outcome of a budgeting </w:t>
      </w:r>
      <w:r w:rsidR="00D82C58" w:rsidRPr="00BB59CD">
        <w:rPr>
          <w:rFonts w:ascii="Times New Roman" w:hAnsi="Times New Roman" w:cs="Times New Roman"/>
          <w:sz w:val="24"/>
          <w:szCs w:val="24"/>
        </w:rPr>
        <w:t>process, which</w:t>
      </w:r>
      <w:r w:rsidRPr="00BB59CD">
        <w:rPr>
          <w:rFonts w:ascii="Times New Roman" w:hAnsi="Times New Roman" w:cs="Times New Roman"/>
          <w:sz w:val="24"/>
          <w:szCs w:val="24"/>
        </w:rPr>
        <w:t xml:space="preserve"> can be measured by the collection of different series of subsidiary into the total budget</w:t>
      </w:r>
      <w:r w:rsidR="00701D11" w:rsidRPr="00BB59CD">
        <w:rPr>
          <w:rFonts w:ascii="Times New Roman" w:hAnsi="Times New Roman" w:cs="Times New Roman"/>
          <w:sz w:val="24"/>
          <w:szCs w:val="24"/>
        </w:rPr>
        <w:t xml:space="preserve"> (</w:t>
      </w:r>
      <w:proofErr w:type="spellStart"/>
      <w:r w:rsidR="00701D11" w:rsidRPr="00BB59CD">
        <w:rPr>
          <w:rFonts w:ascii="Times New Roman" w:hAnsi="Times New Roman" w:cs="Times New Roman"/>
          <w:color w:val="222222"/>
          <w:sz w:val="24"/>
          <w:szCs w:val="24"/>
          <w:shd w:val="clear" w:color="auto" w:fill="FFFFFF"/>
        </w:rPr>
        <w:t>Senftlechner</w:t>
      </w:r>
      <w:proofErr w:type="spellEnd"/>
      <w:r w:rsidR="00701D11" w:rsidRPr="00BB59CD">
        <w:rPr>
          <w:rFonts w:ascii="Times New Roman" w:hAnsi="Times New Roman" w:cs="Times New Roman"/>
          <w:color w:val="222222"/>
          <w:sz w:val="24"/>
          <w:szCs w:val="24"/>
          <w:shd w:val="clear" w:color="auto" w:fill="FFFFFF"/>
        </w:rPr>
        <w:t xml:space="preserve"> and </w:t>
      </w:r>
      <w:proofErr w:type="spellStart"/>
      <w:r w:rsidR="00701D11" w:rsidRPr="00BB59CD">
        <w:rPr>
          <w:rFonts w:ascii="Times New Roman" w:hAnsi="Times New Roman" w:cs="Times New Roman"/>
          <w:color w:val="222222"/>
          <w:sz w:val="24"/>
          <w:szCs w:val="24"/>
          <w:shd w:val="clear" w:color="auto" w:fill="FFFFFF"/>
        </w:rPr>
        <w:t>Hiebl</w:t>
      </w:r>
      <w:proofErr w:type="spellEnd"/>
      <w:r w:rsidR="00701D11" w:rsidRPr="00BB59CD">
        <w:rPr>
          <w:rFonts w:ascii="Times New Roman" w:hAnsi="Times New Roman" w:cs="Times New Roman"/>
          <w:color w:val="222222"/>
          <w:sz w:val="24"/>
          <w:szCs w:val="24"/>
          <w:shd w:val="clear" w:color="auto" w:fill="FFFFFF"/>
        </w:rPr>
        <w:t>, 2015)</w:t>
      </w:r>
      <w:r w:rsidRPr="00BB59CD">
        <w:rPr>
          <w:rFonts w:ascii="Times New Roman" w:hAnsi="Times New Roman" w:cs="Times New Roman"/>
          <w:sz w:val="24"/>
          <w:szCs w:val="24"/>
        </w:rPr>
        <w:t xml:space="preserve">. Further, master budget generally covers the definite period of time span including a year, represents the </w:t>
      </w:r>
      <w:proofErr w:type="gramStart"/>
      <w:r w:rsidRPr="00BB59CD">
        <w:rPr>
          <w:rFonts w:ascii="Times New Roman" w:hAnsi="Times New Roman" w:cs="Times New Roman"/>
          <w:sz w:val="24"/>
          <w:szCs w:val="24"/>
        </w:rPr>
        <w:t>all over</w:t>
      </w:r>
      <w:proofErr w:type="gramEnd"/>
      <w:r w:rsidRPr="00BB59CD">
        <w:rPr>
          <w:rFonts w:ascii="Times New Roman" w:hAnsi="Times New Roman" w:cs="Times New Roman"/>
          <w:sz w:val="24"/>
          <w:szCs w:val="24"/>
        </w:rPr>
        <w:t xml:space="preserve"> operational plans that are being developed by the management level within the business </w:t>
      </w:r>
      <w:r w:rsidR="00D82C58" w:rsidRPr="00BB59CD">
        <w:rPr>
          <w:rFonts w:ascii="Times New Roman" w:hAnsi="Times New Roman" w:cs="Times New Roman"/>
          <w:sz w:val="24"/>
          <w:szCs w:val="24"/>
        </w:rPr>
        <w:t>organization</w:t>
      </w:r>
      <w:r w:rsidRPr="00BB59CD">
        <w:rPr>
          <w:rFonts w:ascii="Times New Roman" w:hAnsi="Times New Roman" w:cs="Times New Roman"/>
          <w:sz w:val="24"/>
          <w:szCs w:val="24"/>
        </w:rPr>
        <w:t>.</w:t>
      </w:r>
      <w:r w:rsidR="00A43066" w:rsidRPr="00BB59CD">
        <w:rPr>
          <w:rFonts w:ascii="Times New Roman" w:hAnsi="Times New Roman" w:cs="Times New Roman"/>
          <w:sz w:val="24"/>
          <w:szCs w:val="24"/>
        </w:rPr>
        <w:t xml:space="preserve"> Davison Canners generally prepares a proper and effective budgetary </w:t>
      </w:r>
      <w:r w:rsidR="00D82C58" w:rsidRPr="00BB59CD">
        <w:rPr>
          <w:rFonts w:ascii="Times New Roman" w:hAnsi="Times New Roman" w:cs="Times New Roman"/>
          <w:sz w:val="24"/>
          <w:szCs w:val="24"/>
        </w:rPr>
        <w:t>system, which helps them to reduce the wastage of unnecessary usage of extra costs,</w:t>
      </w:r>
      <w:r w:rsidR="00EC22A9" w:rsidRPr="00BB59CD">
        <w:rPr>
          <w:rFonts w:ascii="Times New Roman" w:hAnsi="Times New Roman" w:cs="Times New Roman"/>
          <w:sz w:val="24"/>
          <w:szCs w:val="24"/>
        </w:rPr>
        <w:t xml:space="preserve"> and </w:t>
      </w:r>
      <w:r w:rsidR="00D82C58" w:rsidRPr="00BB59CD">
        <w:rPr>
          <w:rFonts w:ascii="Times New Roman" w:hAnsi="Times New Roman" w:cs="Times New Roman"/>
          <w:sz w:val="24"/>
          <w:szCs w:val="24"/>
        </w:rPr>
        <w:t>resources, which are thereby,</w:t>
      </w:r>
      <w:r w:rsidR="00EC22A9" w:rsidRPr="00BB59CD">
        <w:rPr>
          <w:rFonts w:ascii="Times New Roman" w:hAnsi="Times New Roman" w:cs="Times New Roman"/>
          <w:sz w:val="24"/>
          <w:szCs w:val="24"/>
        </w:rPr>
        <w:t xml:space="preserve"> increase their profitability in their business operations.</w:t>
      </w:r>
    </w:p>
    <w:p w:rsidR="00320526" w:rsidRPr="00BB59CD" w:rsidRDefault="00320526" w:rsidP="00BB59CD">
      <w:pPr>
        <w:spacing w:before="0" w:after="0" w:line="360" w:lineRule="auto"/>
        <w:jc w:val="both"/>
        <w:rPr>
          <w:rFonts w:ascii="Times New Roman" w:hAnsi="Times New Roman" w:cs="Times New Roman"/>
          <w:b/>
          <w:sz w:val="24"/>
          <w:szCs w:val="24"/>
        </w:rPr>
      </w:pPr>
    </w:p>
    <w:p w:rsidR="00320526" w:rsidRPr="00BB59CD" w:rsidRDefault="00320526" w:rsidP="00BB59CD">
      <w:pPr>
        <w:spacing w:before="0" w:after="0" w:line="360" w:lineRule="auto"/>
        <w:jc w:val="both"/>
        <w:rPr>
          <w:rFonts w:ascii="Times New Roman" w:hAnsi="Times New Roman" w:cs="Times New Roman"/>
          <w:b/>
          <w:sz w:val="24"/>
          <w:szCs w:val="24"/>
        </w:rPr>
      </w:pPr>
    </w:p>
    <w:p w:rsidR="00320526" w:rsidRPr="00BB59CD" w:rsidRDefault="00320526" w:rsidP="00BB59CD">
      <w:pPr>
        <w:spacing w:before="0" w:after="0" w:line="360" w:lineRule="auto"/>
        <w:jc w:val="both"/>
        <w:rPr>
          <w:rFonts w:ascii="Times New Roman" w:hAnsi="Times New Roman" w:cs="Times New Roman"/>
          <w:b/>
          <w:sz w:val="24"/>
          <w:szCs w:val="24"/>
        </w:rPr>
      </w:pPr>
    </w:p>
    <w:p w:rsidR="00320526" w:rsidRPr="00BB59CD" w:rsidRDefault="00320526" w:rsidP="00BB59CD">
      <w:pPr>
        <w:spacing w:before="0" w:after="0" w:line="360" w:lineRule="auto"/>
        <w:jc w:val="both"/>
        <w:rPr>
          <w:rFonts w:ascii="Times New Roman" w:hAnsi="Times New Roman" w:cs="Times New Roman"/>
          <w:b/>
          <w:sz w:val="24"/>
          <w:szCs w:val="24"/>
        </w:rPr>
      </w:pPr>
    </w:p>
    <w:p w:rsidR="00320526" w:rsidRPr="00BB59CD" w:rsidRDefault="00320526" w:rsidP="00BB59CD">
      <w:pPr>
        <w:spacing w:before="0" w:after="0" w:line="360" w:lineRule="auto"/>
        <w:jc w:val="both"/>
        <w:rPr>
          <w:rFonts w:ascii="Times New Roman" w:hAnsi="Times New Roman" w:cs="Times New Roman"/>
          <w:b/>
          <w:sz w:val="24"/>
          <w:szCs w:val="24"/>
        </w:rPr>
      </w:pPr>
    </w:p>
    <w:p w:rsidR="00320526" w:rsidRPr="00BB59CD" w:rsidRDefault="00320526" w:rsidP="00BB59CD">
      <w:pPr>
        <w:spacing w:before="0" w:after="0" w:line="360" w:lineRule="auto"/>
        <w:jc w:val="both"/>
        <w:rPr>
          <w:rFonts w:ascii="Times New Roman" w:hAnsi="Times New Roman" w:cs="Times New Roman"/>
          <w:b/>
          <w:sz w:val="24"/>
          <w:szCs w:val="24"/>
        </w:rPr>
      </w:pPr>
    </w:p>
    <w:p w:rsidR="00320526" w:rsidRPr="00BB59CD" w:rsidRDefault="00320526" w:rsidP="00BB59CD">
      <w:pPr>
        <w:spacing w:before="0" w:after="0" w:line="360" w:lineRule="auto"/>
        <w:jc w:val="both"/>
        <w:rPr>
          <w:rFonts w:ascii="Times New Roman" w:hAnsi="Times New Roman" w:cs="Times New Roman"/>
          <w:b/>
          <w:sz w:val="24"/>
          <w:szCs w:val="24"/>
        </w:rPr>
      </w:pPr>
    </w:p>
    <w:p w:rsidR="00643DFC" w:rsidRPr="00BB59CD" w:rsidRDefault="00643DFC"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 xml:space="preserve">Introduction to standard costing </w:t>
      </w:r>
    </w:p>
    <w:p w:rsidR="006F2C0C" w:rsidRPr="00BB59CD" w:rsidRDefault="002132B2"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 xml:space="preserve">Standard costing is referred to as </w:t>
      </w:r>
      <w:r w:rsidR="006F2C0C" w:rsidRPr="00BB59CD">
        <w:rPr>
          <w:rFonts w:ascii="Times New Roman" w:hAnsi="Times New Roman" w:cs="Times New Roman"/>
          <w:sz w:val="24"/>
          <w:szCs w:val="24"/>
        </w:rPr>
        <w:t xml:space="preserve">the practice of substituting the expected costs for an actual cost in accounting records. </w:t>
      </w:r>
    </w:p>
    <w:p w:rsidR="006F2C0C" w:rsidRPr="00BB59CD" w:rsidRDefault="006F2C0C"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 xml:space="preserve">Calculation of standard costing </w:t>
      </w:r>
    </w:p>
    <w:p w:rsidR="006F2C0C" w:rsidRPr="00BB59CD" w:rsidRDefault="006F2C0C"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 xml:space="preserve">It is a simple and easy process to calculate a standard costing for the business. It includes direct labor, materials and manufacturing overhead calculation. </w:t>
      </w:r>
    </w:p>
    <w:p w:rsidR="006F2C0C" w:rsidRPr="00BB59CD" w:rsidRDefault="006F2C0C" w:rsidP="00BB59CD">
      <w:pPr>
        <w:pStyle w:val="Listparagraf"/>
        <w:numPr>
          <w:ilvl w:val="0"/>
          <w:numId w:val="1"/>
        </w:num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Direct labor calculation – Direct labor = hourly rate * hours worked</w:t>
      </w:r>
    </w:p>
    <w:p w:rsidR="006F2C0C" w:rsidRPr="00BB59CD" w:rsidRDefault="006F2C0C" w:rsidP="00BB59CD">
      <w:pPr>
        <w:spacing w:before="0" w:after="0" w:line="360" w:lineRule="auto"/>
        <w:jc w:val="both"/>
        <w:rPr>
          <w:rFonts w:ascii="Times New Roman" w:hAnsi="Times New Roman" w:cs="Times New Roman"/>
          <w:sz w:val="24"/>
          <w:szCs w:val="24"/>
        </w:rPr>
      </w:pPr>
    </w:p>
    <w:p w:rsidR="006F2C0C" w:rsidRPr="00BB59CD" w:rsidRDefault="006F2C0C" w:rsidP="00BB59CD">
      <w:pPr>
        <w:pStyle w:val="Listparagraf"/>
        <w:numPr>
          <w:ilvl w:val="0"/>
          <w:numId w:val="1"/>
        </w:num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 xml:space="preserve">Direct Materials calculation – Direct materials = raw materials * </w:t>
      </w:r>
      <w:proofErr w:type="gramStart"/>
      <w:r w:rsidRPr="00BB59CD">
        <w:rPr>
          <w:rFonts w:ascii="Times New Roman" w:hAnsi="Times New Roman" w:cs="Times New Roman"/>
          <w:sz w:val="24"/>
          <w:szCs w:val="24"/>
        </w:rPr>
        <w:t>market place</w:t>
      </w:r>
      <w:proofErr w:type="gramEnd"/>
    </w:p>
    <w:p w:rsidR="006F2C0C" w:rsidRPr="00BB59CD" w:rsidRDefault="006F2C0C" w:rsidP="00BB59CD">
      <w:pPr>
        <w:spacing w:before="0" w:after="0" w:line="360" w:lineRule="auto"/>
        <w:jc w:val="both"/>
        <w:rPr>
          <w:rFonts w:ascii="Times New Roman" w:hAnsi="Times New Roman" w:cs="Times New Roman"/>
          <w:sz w:val="24"/>
          <w:szCs w:val="24"/>
        </w:rPr>
      </w:pPr>
    </w:p>
    <w:p w:rsidR="006F2C0C" w:rsidRPr="00BB59CD" w:rsidRDefault="006F2C0C" w:rsidP="00BB59CD">
      <w:pPr>
        <w:pStyle w:val="Listparagraf"/>
        <w:numPr>
          <w:ilvl w:val="0"/>
          <w:numId w:val="1"/>
        </w:num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Manufacturing overhead calculation – manufacturing overhead = fixed salary + (Machine hours * machine rate)</w:t>
      </w:r>
    </w:p>
    <w:p w:rsidR="006F2C0C" w:rsidRPr="00BB59CD" w:rsidRDefault="006F2C0C" w:rsidP="00BB59CD">
      <w:pPr>
        <w:spacing w:before="0" w:after="0" w:line="360" w:lineRule="auto"/>
        <w:jc w:val="both"/>
        <w:rPr>
          <w:rFonts w:ascii="Times New Roman" w:hAnsi="Times New Roman" w:cs="Times New Roman"/>
          <w:sz w:val="24"/>
          <w:szCs w:val="24"/>
        </w:rPr>
      </w:pPr>
    </w:p>
    <w:p w:rsidR="00D2714B" w:rsidRPr="00BB59CD" w:rsidRDefault="00D2714B"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b/>
          <w:sz w:val="24"/>
          <w:szCs w:val="24"/>
        </w:rPr>
        <w:t>Calculation of standard costing in Davison Canners</w:t>
      </w:r>
    </w:p>
    <w:p w:rsidR="00D2714B" w:rsidRPr="00BB59CD" w:rsidRDefault="00D2714B"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Hourly rate = 8</w:t>
      </w:r>
    </w:p>
    <w:p w:rsidR="00D2714B" w:rsidRPr="00BB59CD" w:rsidRDefault="00D2714B"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Hours worked = 8</w:t>
      </w:r>
    </w:p>
    <w:p w:rsidR="00D2714B" w:rsidRPr="00BB59CD" w:rsidRDefault="00D2714B"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 xml:space="preserve">Calculation of direct labor = (8*8) = </w:t>
      </w:r>
      <w:r w:rsidR="0086789D" w:rsidRPr="00BB59CD">
        <w:rPr>
          <w:rFonts w:ascii="Times New Roman" w:hAnsi="Times New Roman" w:cs="Times New Roman"/>
          <w:sz w:val="24"/>
          <w:szCs w:val="24"/>
        </w:rPr>
        <w:t>£</w:t>
      </w:r>
      <w:r w:rsidRPr="00BB59CD">
        <w:rPr>
          <w:rFonts w:ascii="Times New Roman" w:hAnsi="Times New Roman" w:cs="Times New Roman"/>
          <w:b/>
          <w:sz w:val="24"/>
          <w:szCs w:val="24"/>
        </w:rPr>
        <w:t>64</w:t>
      </w:r>
    </w:p>
    <w:p w:rsidR="00D2714B" w:rsidRPr="00BB59CD" w:rsidRDefault="00D2714B" w:rsidP="00BB59CD">
      <w:pPr>
        <w:spacing w:before="0" w:after="0" w:line="360" w:lineRule="auto"/>
        <w:jc w:val="both"/>
        <w:rPr>
          <w:rFonts w:ascii="Times New Roman" w:hAnsi="Times New Roman" w:cs="Times New Roman"/>
          <w:sz w:val="24"/>
          <w:szCs w:val="24"/>
        </w:rPr>
      </w:pPr>
    </w:p>
    <w:p w:rsidR="0086789D" w:rsidRPr="00BB59CD" w:rsidRDefault="0086789D"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Fixed salary = 10000</w:t>
      </w:r>
    </w:p>
    <w:p w:rsidR="0086789D" w:rsidRPr="00BB59CD" w:rsidRDefault="0086789D"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Machine hours = 24</w:t>
      </w:r>
    </w:p>
    <w:p w:rsidR="0086789D" w:rsidRPr="00BB59CD" w:rsidRDefault="0086789D"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Machine rate = 23</w:t>
      </w:r>
    </w:p>
    <w:p w:rsidR="00AC6975" w:rsidRPr="00BB59CD" w:rsidRDefault="0086789D" w:rsidP="00BB59CD">
      <w:pPr>
        <w:spacing w:before="0" w:after="0" w:line="360" w:lineRule="auto"/>
        <w:jc w:val="both"/>
        <w:rPr>
          <w:rFonts w:ascii="Times New Roman" w:hAnsi="Times New Roman" w:cs="Times New Roman"/>
          <w:b/>
          <w:sz w:val="24"/>
          <w:szCs w:val="24"/>
        </w:rPr>
      </w:pPr>
      <w:r w:rsidRPr="00BB59CD">
        <w:rPr>
          <w:rFonts w:ascii="Times New Roman" w:hAnsi="Times New Roman" w:cs="Times New Roman"/>
          <w:sz w:val="24"/>
          <w:szCs w:val="24"/>
        </w:rPr>
        <w:t xml:space="preserve">Calculation of manufacturing overhead = 10000 + </w:t>
      </w:r>
      <w:r w:rsidR="00FA58F8">
        <w:rPr>
          <w:rFonts w:ascii="Times New Roman" w:hAnsi="Times New Roman" w:cs="Times New Roman"/>
          <w:sz w:val="24"/>
          <w:szCs w:val="24"/>
        </w:rPr>
        <w:t>(</w:t>
      </w:r>
      <w:r w:rsidRPr="00BB59CD">
        <w:rPr>
          <w:rFonts w:ascii="Times New Roman" w:hAnsi="Times New Roman" w:cs="Times New Roman"/>
          <w:sz w:val="24"/>
          <w:szCs w:val="24"/>
        </w:rPr>
        <w:t>24*23) = £</w:t>
      </w:r>
      <w:r w:rsidRPr="00BB59CD">
        <w:rPr>
          <w:rFonts w:ascii="Times New Roman" w:hAnsi="Times New Roman" w:cs="Times New Roman"/>
          <w:b/>
          <w:sz w:val="24"/>
          <w:szCs w:val="24"/>
        </w:rPr>
        <w:t>10552</w:t>
      </w:r>
    </w:p>
    <w:p w:rsidR="00B26278" w:rsidRPr="00BB59CD" w:rsidRDefault="00B26278" w:rsidP="00BB59CD">
      <w:pPr>
        <w:spacing w:before="0" w:after="0" w:line="360" w:lineRule="auto"/>
        <w:jc w:val="both"/>
        <w:rPr>
          <w:rFonts w:ascii="Times New Roman" w:hAnsi="Times New Roman" w:cs="Times New Roman"/>
          <w:b/>
          <w:sz w:val="24"/>
          <w:szCs w:val="24"/>
        </w:rPr>
      </w:pPr>
    </w:p>
    <w:p w:rsidR="00875206" w:rsidRPr="00BB59CD" w:rsidRDefault="00AC6975"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t xml:space="preserve">Their variances are recorded for showing the differences between actual with expected cost and if any errors occur then </w:t>
      </w:r>
      <w:r w:rsidR="00F41D9C" w:rsidRPr="00BB59CD">
        <w:rPr>
          <w:rFonts w:ascii="Times New Roman" w:hAnsi="Times New Roman" w:cs="Times New Roman"/>
          <w:sz w:val="24"/>
          <w:szCs w:val="24"/>
        </w:rPr>
        <w:t>the accountant professionals can rectify it</w:t>
      </w:r>
      <w:r w:rsidRPr="00BB59CD">
        <w:rPr>
          <w:rFonts w:ascii="Times New Roman" w:hAnsi="Times New Roman" w:cs="Times New Roman"/>
          <w:sz w:val="24"/>
          <w:szCs w:val="24"/>
        </w:rPr>
        <w:t>.</w:t>
      </w:r>
      <w:r w:rsidR="00A818A8" w:rsidRPr="00BB59CD">
        <w:rPr>
          <w:rFonts w:ascii="Times New Roman" w:hAnsi="Times New Roman" w:cs="Times New Roman"/>
          <w:sz w:val="24"/>
          <w:szCs w:val="24"/>
        </w:rPr>
        <w:br w:type="page"/>
      </w:r>
    </w:p>
    <w:p w:rsidR="00875206" w:rsidRPr="00BB59CD" w:rsidRDefault="00875206" w:rsidP="00BB59CD">
      <w:pPr>
        <w:pStyle w:val="Titlu1"/>
      </w:pPr>
      <w:bookmarkStart w:id="5" w:name="_Toc27048781"/>
      <w:r w:rsidRPr="00BB59CD">
        <w:lastRenderedPageBreak/>
        <w:t>Conclusion</w:t>
      </w:r>
      <w:bookmarkEnd w:id="5"/>
    </w:p>
    <w:p w:rsidR="00B26278" w:rsidRPr="00BB59CD" w:rsidRDefault="00C17A1C" w:rsidP="00BB59CD">
      <w:pPr>
        <w:spacing w:line="360" w:lineRule="auto"/>
        <w:jc w:val="both"/>
        <w:rPr>
          <w:rFonts w:ascii="Times New Roman" w:hAnsi="Times New Roman" w:cs="Times New Roman"/>
          <w:sz w:val="24"/>
          <w:szCs w:val="24"/>
        </w:rPr>
      </w:pPr>
      <w:r w:rsidRPr="00BB59CD">
        <w:rPr>
          <w:rFonts w:ascii="Times New Roman" w:hAnsi="Times New Roman" w:cs="Times New Roman"/>
          <w:sz w:val="24"/>
          <w:szCs w:val="24"/>
        </w:rPr>
        <w:t xml:space="preserve">It is to be concluded from the study that management accounting system is essential for Davison Canners in preparing appropriate budgetary system that will help the </w:t>
      </w:r>
      <w:r w:rsidR="00D82C58" w:rsidRPr="00BB59CD">
        <w:rPr>
          <w:rFonts w:ascii="Times New Roman" w:hAnsi="Times New Roman" w:cs="Times New Roman"/>
          <w:sz w:val="24"/>
          <w:szCs w:val="24"/>
        </w:rPr>
        <w:t>organization</w:t>
      </w:r>
      <w:r w:rsidRPr="00BB59CD">
        <w:rPr>
          <w:rFonts w:ascii="Times New Roman" w:hAnsi="Times New Roman" w:cs="Times New Roman"/>
          <w:sz w:val="24"/>
          <w:szCs w:val="24"/>
        </w:rPr>
        <w:t xml:space="preserve"> in increasing their profit ratio in business.  Further, the study has conducted the different cost and management techniques and </w:t>
      </w:r>
      <w:r w:rsidR="00F41D9C" w:rsidRPr="00BB59CD">
        <w:rPr>
          <w:rFonts w:ascii="Times New Roman" w:hAnsi="Times New Roman" w:cs="Times New Roman"/>
          <w:sz w:val="24"/>
          <w:szCs w:val="24"/>
        </w:rPr>
        <w:t>methods, which</w:t>
      </w:r>
      <w:r w:rsidRPr="00BB59CD">
        <w:rPr>
          <w:rFonts w:ascii="Times New Roman" w:hAnsi="Times New Roman" w:cs="Times New Roman"/>
          <w:sz w:val="24"/>
          <w:szCs w:val="24"/>
        </w:rPr>
        <w:t xml:space="preserve"> has helped the company in various ways. A brief discussion on the marginal and absorption costing has been explained which helps the study to measure the net profit of the chosen </w:t>
      </w:r>
      <w:r w:rsidR="00D82C58" w:rsidRPr="00BB59CD">
        <w:rPr>
          <w:rFonts w:ascii="Times New Roman" w:hAnsi="Times New Roman" w:cs="Times New Roman"/>
          <w:sz w:val="24"/>
          <w:szCs w:val="24"/>
        </w:rPr>
        <w:t>organization</w:t>
      </w:r>
      <w:r w:rsidRPr="00BB59CD">
        <w:rPr>
          <w:rFonts w:ascii="Times New Roman" w:hAnsi="Times New Roman" w:cs="Times New Roman"/>
          <w:sz w:val="24"/>
          <w:szCs w:val="24"/>
        </w:rPr>
        <w:t xml:space="preserve"> effectively. </w:t>
      </w:r>
    </w:p>
    <w:p w:rsidR="00B26278" w:rsidRPr="00BB59CD" w:rsidRDefault="00B26278" w:rsidP="00BB59CD">
      <w:pPr>
        <w:spacing w:before="0" w:after="0" w:line="360" w:lineRule="auto"/>
        <w:jc w:val="both"/>
        <w:rPr>
          <w:rFonts w:ascii="Times New Roman" w:hAnsi="Times New Roman" w:cs="Times New Roman"/>
          <w:sz w:val="24"/>
          <w:szCs w:val="24"/>
        </w:rPr>
      </w:pPr>
      <w:r w:rsidRPr="00BB59CD">
        <w:rPr>
          <w:rFonts w:ascii="Times New Roman" w:hAnsi="Times New Roman" w:cs="Times New Roman"/>
          <w:sz w:val="24"/>
          <w:szCs w:val="24"/>
        </w:rPr>
        <w:br w:type="page"/>
      </w:r>
    </w:p>
    <w:p w:rsidR="00875206" w:rsidRPr="00BB59CD" w:rsidRDefault="00B26278" w:rsidP="00BB59CD">
      <w:pPr>
        <w:pStyle w:val="Titlu1"/>
      </w:pPr>
      <w:bookmarkStart w:id="6" w:name="_Toc27048782"/>
      <w:r w:rsidRPr="00BB59CD">
        <w:lastRenderedPageBreak/>
        <w:t>Reference List</w:t>
      </w:r>
      <w:bookmarkEnd w:id="6"/>
    </w:p>
    <w:p w:rsidR="00BB59CD" w:rsidRPr="00BB59CD" w:rsidRDefault="00BB59CD" w:rsidP="00BB59CD">
      <w:pPr>
        <w:spacing w:line="360" w:lineRule="auto"/>
        <w:jc w:val="both"/>
        <w:rPr>
          <w:rFonts w:ascii="Times New Roman" w:hAnsi="Times New Roman" w:cs="Times New Roman"/>
          <w:color w:val="222222"/>
          <w:sz w:val="24"/>
          <w:szCs w:val="24"/>
          <w:shd w:val="clear" w:color="auto" w:fill="FFFFFF"/>
        </w:rPr>
      </w:pPr>
      <w:r w:rsidRPr="00BB59CD">
        <w:rPr>
          <w:rFonts w:ascii="Times New Roman" w:hAnsi="Times New Roman" w:cs="Times New Roman"/>
          <w:color w:val="222222"/>
          <w:sz w:val="24"/>
          <w:szCs w:val="24"/>
          <w:shd w:val="clear" w:color="auto" w:fill="FFFFFF"/>
        </w:rPr>
        <w:t xml:space="preserve">Cooper, D.J., </w:t>
      </w:r>
      <w:proofErr w:type="spellStart"/>
      <w:r w:rsidRPr="00BB59CD">
        <w:rPr>
          <w:rFonts w:ascii="Times New Roman" w:hAnsi="Times New Roman" w:cs="Times New Roman"/>
          <w:color w:val="222222"/>
          <w:sz w:val="24"/>
          <w:szCs w:val="24"/>
          <w:shd w:val="clear" w:color="auto" w:fill="FFFFFF"/>
        </w:rPr>
        <w:t>Ezzamel</w:t>
      </w:r>
      <w:proofErr w:type="spellEnd"/>
      <w:r w:rsidRPr="00BB59CD">
        <w:rPr>
          <w:rFonts w:ascii="Times New Roman" w:hAnsi="Times New Roman" w:cs="Times New Roman"/>
          <w:color w:val="222222"/>
          <w:sz w:val="24"/>
          <w:szCs w:val="24"/>
          <w:shd w:val="clear" w:color="auto" w:fill="FFFFFF"/>
        </w:rPr>
        <w:t>, M. and Qu, S.Q., 2017. Popularizing a management accounting idea: The case of the balanced scorecard. </w:t>
      </w:r>
      <w:r w:rsidRPr="00BB59CD">
        <w:rPr>
          <w:rFonts w:ascii="Times New Roman" w:hAnsi="Times New Roman" w:cs="Times New Roman"/>
          <w:i/>
          <w:iCs/>
          <w:color w:val="222222"/>
          <w:sz w:val="24"/>
          <w:szCs w:val="24"/>
          <w:shd w:val="clear" w:color="auto" w:fill="FFFFFF"/>
        </w:rPr>
        <w:t>Contemporary Accounting Research</w:t>
      </w:r>
      <w:r w:rsidRPr="00BB59CD">
        <w:rPr>
          <w:rFonts w:ascii="Times New Roman" w:hAnsi="Times New Roman" w:cs="Times New Roman"/>
          <w:color w:val="222222"/>
          <w:sz w:val="24"/>
          <w:szCs w:val="24"/>
          <w:shd w:val="clear" w:color="auto" w:fill="FFFFFF"/>
        </w:rPr>
        <w:t>, </w:t>
      </w:r>
      <w:r w:rsidRPr="00BB59CD">
        <w:rPr>
          <w:rFonts w:ascii="Times New Roman" w:hAnsi="Times New Roman" w:cs="Times New Roman"/>
          <w:i/>
          <w:iCs/>
          <w:color w:val="222222"/>
          <w:sz w:val="24"/>
          <w:szCs w:val="24"/>
          <w:shd w:val="clear" w:color="auto" w:fill="FFFFFF"/>
        </w:rPr>
        <w:t>34</w:t>
      </w:r>
      <w:r w:rsidRPr="00BB59CD">
        <w:rPr>
          <w:rFonts w:ascii="Times New Roman" w:hAnsi="Times New Roman" w:cs="Times New Roman"/>
          <w:color w:val="222222"/>
          <w:sz w:val="24"/>
          <w:szCs w:val="24"/>
          <w:shd w:val="clear" w:color="auto" w:fill="FFFFFF"/>
        </w:rPr>
        <w:t>(2), pp.991-1025.</w:t>
      </w:r>
    </w:p>
    <w:p w:rsidR="00BB59CD" w:rsidRPr="00BB59CD" w:rsidRDefault="00BB59CD" w:rsidP="00BB59CD">
      <w:pPr>
        <w:spacing w:line="360" w:lineRule="auto"/>
        <w:jc w:val="both"/>
        <w:rPr>
          <w:rFonts w:ascii="Times New Roman" w:hAnsi="Times New Roman" w:cs="Times New Roman"/>
          <w:color w:val="222222"/>
          <w:sz w:val="24"/>
          <w:szCs w:val="24"/>
          <w:shd w:val="clear" w:color="auto" w:fill="FFFFFF"/>
        </w:rPr>
      </w:pPr>
      <w:proofErr w:type="spellStart"/>
      <w:r w:rsidRPr="00BB59CD">
        <w:rPr>
          <w:rFonts w:ascii="Times New Roman" w:hAnsi="Times New Roman" w:cs="Times New Roman"/>
          <w:color w:val="222222"/>
          <w:sz w:val="24"/>
          <w:szCs w:val="24"/>
          <w:shd w:val="clear" w:color="auto" w:fill="FFFFFF"/>
        </w:rPr>
        <w:t>Honggowati</w:t>
      </w:r>
      <w:proofErr w:type="spellEnd"/>
      <w:r w:rsidRPr="00BB59CD">
        <w:rPr>
          <w:rFonts w:ascii="Times New Roman" w:hAnsi="Times New Roman" w:cs="Times New Roman"/>
          <w:color w:val="222222"/>
          <w:sz w:val="24"/>
          <w:szCs w:val="24"/>
          <w:shd w:val="clear" w:color="auto" w:fill="FFFFFF"/>
        </w:rPr>
        <w:t xml:space="preserve">, S., </w:t>
      </w:r>
      <w:proofErr w:type="spellStart"/>
      <w:r w:rsidRPr="00BB59CD">
        <w:rPr>
          <w:rFonts w:ascii="Times New Roman" w:hAnsi="Times New Roman" w:cs="Times New Roman"/>
          <w:color w:val="222222"/>
          <w:sz w:val="24"/>
          <w:szCs w:val="24"/>
          <w:shd w:val="clear" w:color="auto" w:fill="FFFFFF"/>
        </w:rPr>
        <w:t>Rahmawati</w:t>
      </w:r>
      <w:proofErr w:type="spellEnd"/>
      <w:r w:rsidRPr="00BB59CD">
        <w:rPr>
          <w:rFonts w:ascii="Times New Roman" w:hAnsi="Times New Roman" w:cs="Times New Roman"/>
          <w:color w:val="222222"/>
          <w:sz w:val="24"/>
          <w:szCs w:val="24"/>
          <w:shd w:val="clear" w:color="auto" w:fill="FFFFFF"/>
        </w:rPr>
        <w:t xml:space="preserve">, R., </w:t>
      </w:r>
      <w:proofErr w:type="spellStart"/>
      <w:r w:rsidRPr="00BB59CD">
        <w:rPr>
          <w:rFonts w:ascii="Times New Roman" w:hAnsi="Times New Roman" w:cs="Times New Roman"/>
          <w:color w:val="222222"/>
          <w:sz w:val="24"/>
          <w:szCs w:val="24"/>
          <w:shd w:val="clear" w:color="auto" w:fill="FFFFFF"/>
        </w:rPr>
        <w:t>Aryani</w:t>
      </w:r>
      <w:proofErr w:type="spellEnd"/>
      <w:r w:rsidRPr="00BB59CD">
        <w:rPr>
          <w:rFonts w:ascii="Times New Roman" w:hAnsi="Times New Roman" w:cs="Times New Roman"/>
          <w:color w:val="222222"/>
          <w:sz w:val="24"/>
          <w:szCs w:val="24"/>
          <w:shd w:val="clear" w:color="auto" w:fill="FFFFFF"/>
        </w:rPr>
        <w:t xml:space="preserve">, Y.A. and </w:t>
      </w:r>
      <w:proofErr w:type="spellStart"/>
      <w:r w:rsidRPr="00BB59CD">
        <w:rPr>
          <w:rFonts w:ascii="Times New Roman" w:hAnsi="Times New Roman" w:cs="Times New Roman"/>
          <w:color w:val="222222"/>
          <w:sz w:val="24"/>
          <w:szCs w:val="24"/>
          <w:shd w:val="clear" w:color="auto" w:fill="FFFFFF"/>
        </w:rPr>
        <w:t>Probohudono</w:t>
      </w:r>
      <w:proofErr w:type="spellEnd"/>
      <w:r w:rsidRPr="00BB59CD">
        <w:rPr>
          <w:rFonts w:ascii="Times New Roman" w:hAnsi="Times New Roman" w:cs="Times New Roman"/>
          <w:color w:val="222222"/>
          <w:sz w:val="24"/>
          <w:szCs w:val="24"/>
          <w:shd w:val="clear" w:color="auto" w:fill="FFFFFF"/>
        </w:rPr>
        <w:t>, A.N., 2017. Corporate governance and strategic management accounting disclosure. </w:t>
      </w:r>
      <w:r w:rsidRPr="00BB59CD">
        <w:rPr>
          <w:rFonts w:ascii="Times New Roman" w:hAnsi="Times New Roman" w:cs="Times New Roman"/>
          <w:i/>
          <w:iCs/>
          <w:color w:val="222222"/>
          <w:sz w:val="24"/>
          <w:szCs w:val="24"/>
          <w:shd w:val="clear" w:color="auto" w:fill="FFFFFF"/>
        </w:rPr>
        <w:t>Indonesian Journal of Sustainability Accounting and Management</w:t>
      </w:r>
      <w:r w:rsidRPr="00BB59CD">
        <w:rPr>
          <w:rFonts w:ascii="Times New Roman" w:hAnsi="Times New Roman" w:cs="Times New Roman"/>
          <w:color w:val="222222"/>
          <w:sz w:val="24"/>
          <w:szCs w:val="24"/>
          <w:shd w:val="clear" w:color="auto" w:fill="FFFFFF"/>
        </w:rPr>
        <w:t>, </w:t>
      </w:r>
      <w:r w:rsidRPr="00BB59CD">
        <w:rPr>
          <w:rFonts w:ascii="Times New Roman" w:hAnsi="Times New Roman" w:cs="Times New Roman"/>
          <w:i/>
          <w:iCs/>
          <w:color w:val="222222"/>
          <w:sz w:val="24"/>
          <w:szCs w:val="24"/>
          <w:shd w:val="clear" w:color="auto" w:fill="FFFFFF"/>
        </w:rPr>
        <w:t>1</w:t>
      </w:r>
      <w:r w:rsidRPr="00BB59CD">
        <w:rPr>
          <w:rFonts w:ascii="Times New Roman" w:hAnsi="Times New Roman" w:cs="Times New Roman"/>
          <w:color w:val="222222"/>
          <w:sz w:val="24"/>
          <w:szCs w:val="24"/>
          <w:shd w:val="clear" w:color="auto" w:fill="FFFFFF"/>
        </w:rPr>
        <w:t>(1), pp.23-30.</w:t>
      </w:r>
    </w:p>
    <w:p w:rsidR="00BB59CD" w:rsidRPr="00BB59CD" w:rsidRDefault="00BB59CD" w:rsidP="00BB59CD">
      <w:pPr>
        <w:spacing w:line="360" w:lineRule="auto"/>
        <w:jc w:val="both"/>
        <w:rPr>
          <w:rFonts w:ascii="Times New Roman" w:hAnsi="Times New Roman" w:cs="Times New Roman"/>
          <w:color w:val="222222"/>
          <w:sz w:val="24"/>
          <w:szCs w:val="24"/>
          <w:shd w:val="clear" w:color="auto" w:fill="FFFFFF"/>
        </w:rPr>
      </w:pPr>
      <w:proofErr w:type="spellStart"/>
      <w:r w:rsidRPr="00BB59CD">
        <w:rPr>
          <w:rFonts w:ascii="Times New Roman" w:hAnsi="Times New Roman" w:cs="Times New Roman"/>
          <w:color w:val="222222"/>
          <w:sz w:val="24"/>
          <w:szCs w:val="24"/>
          <w:shd w:val="clear" w:color="auto" w:fill="FFFFFF"/>
        </w:rPr>
        <w:t>Quattrone</w:t>
      </w:r>
      <w:proofErr w:type="spellEnd"/>
      <w:r w:rsidRPr="00BB59CD">
        <w:rPr>
          <w:rFonts w:ascii="Times New Roman" w:hAnsi="Times New Roman" w:cs="Times New Roman"/>
          <w:color w:val="222222"/>
          <w:sz w:val="24"/>
          <w:szCs w:val="24"/>
          <w:shd w:val="clear" w:color="auto" w:fill="FFFFFF"/>
        </w:rPr>
        <w:t xml:space="preserve">, P., 2016. Management accounting goes digital: Will the move make it </w:t>
      </w:r>
      <w:proofErr w:type="gramStart"/>
      <w:r w:rsidRPr="00BB59CD">
        <w:rPr>
          <w:rFonts w:ascii="Times New Roman" w:hAnsi="Times New Roman" w:cs="Times New Roman"/>
          <w:color w:val="222222"/>
          <w:sz w:val="24"/>
          <w:szCs w:val="24"/>
          <w:shd w:val="clear" w:color="auto" w:fill="FFFFFF"/>
        </w:rPr>
        <w:t>wiser?.</w:t>
      </w:r>
      <w:proofErr w:type="gramEnd"/>
      <w:r w:rsidRPr="00BB59CD">
        <w:rPr>
          <w:rFonts w:ascii="Times New Roman" w:hAnsi="Times New Roman" w:cs="Times New Roman"/>
          <w:color w:val="222222"/>
          <w:sz w:val="24"/>
          <w:szCs w:val="24"/>
          <w:shd w:val="clear" w:color="auto" w:fill="FFFFFF"/>
        </w:rPr>
        <w:t> </w:t>
      </w:r>
      <w:r w:rsidRPr="00BB59CD">
        <w:rPr>
          <w:rFonts w:ascii="Times New Roman" w:hAnsi="Times New Roman" w:cs="Times New Roman"/>
          <w:i/>
          <w:iCs/>
          <w:color w:val="222222"/>
          <w:sz w:val="24"/>
          <w:szCs w:val="24"/>
          <w:shd w:val="clear" w:color="auto" w:fill="FFFFFF"/>
        </w:rPr>
        <w:t>Management Accounting Research</w:t>
      </w:r>
      <w:r w:rsidRPr="00BB59CD">
        <w:rPr>
          <w:rFonts w:ascii="Times New Roman" w:hAnsi="Times New Roman" w:cs="Times New Roman"/>
          <w:color w:val="222222"/>
          <w:sz w:val="24"/>
          <w:szCs w:val="24"/>
          <w:shd w:val="clear" w:color="auto" w:fill="FFFFFF"/>
        </w:rPr>
        <w:t>, </w:t>
      </w:r>
      <w:r w:rsidRPr="00BB59CD">
        <w:rPr>
          <w:rFonts w:ascii="Times New Roman" w:hAnsi="Times New Roman" w:cs="Times New Roman"/>
          <w:i/>
          <w:iCs/>
          <w:color w:val="222222"/>
          <w:sz w:val="24"/>
          <w:szCs w:val="24"/>
          <w:shd w:val="clear" w:color="auto" w:fill="FFFFFF"/>
        </w:rPr>
        <w:t>31</w:t>
      </w:r>
      <w:r w:rsidRPr="00BB59CD">
        <w:rPr>
          <w:rFonts w:ascii="Times New Roman" w:hAnsi="Times New Roman" w:cs="Times New Roman"/>
          <w:color w:val="222222"/>
          <w:sz w:val="24"/>
          <w:szCs w:val="24"/>
          <w:shd w:val="clear" w:color="auto" w:fill="FFFFFF"/>
        </w:rPr>
        <w:t>, pp.118-122.</w:t>
      </w:r>
    </w:p>
    <w:p w:rsidR="00BB59CD" w:rsidRPr="00BB59CD" w:rsidRDefault="00BB59CD" w:rsidP="00BB59CD">
      <w:pPr>
        <w:spacing w:line="360" w:lineRule="auto"/>
        <w:jc w:val="both"/>
        <w:rPr>
          <w:rFonts w:ascii="Times New Roman" w:hAnsi="Times New Roman" w:cs="Times New Roman"/>
          <w:color w:val="222222"/>
          <w:sz w:val="24"/>
          <w:szCs w:val="24"/>
          <w:shd w:val="clear" w:color="auto" w:fill="FFFFFF"/>
        </w:rPr>
      </w:pPr>
      <w:proofErr w:type="spellStart"/>
      <w:r w:rsidRPr="00BB59CD">
        <w:rPr>
          <w:rFonts w:ascii="Times New Roman" w:hAnsi="Times New Roman" w:cs="Times New Roman"/>
          <w:color w:val="222222"/>
          <w:sz w:val="24"/>
          <w:szCs w:val="24"/>
          <w:shd w:val="clear" w:color="auto" w:fill="FFFFFF"/>
        </w:rPr>
        <w:t>Schaltegger</w:t>
      </w:r>
      <w:proofErr w:type="spellEnd"/>
      <w:r w:rsidRPr="00BB59CD">
        <w:rPr>
          <w:rFonts w:ascii="Times New Roman" w:hAnsi="Times New Roman" w:cs="Times New Roman"/>
          <w:color w:val="222222"/>
          <w:sz w:val="24"/>
          <w:szCs w:val="24"/>
          <w:shd w:val="clear" w:color="auto" w:fill="FFFFFF"/>
        </w:rPr>
        <w:t>, S. and Burritt, R., 2017. </w:t>
      </w:r>
      <w:r w:rsidRPr="00BB59CD">
        <w:rPr>
          <w:rFonts w:ascii="Times New Roman" w:hAnsi="Times New Roman" w:cs="Times New Roman"/>
          <w:i/>
          <w:iCs/>
          <w:color w:val="222222"/>
          <w:sz w:val="24"/>
          <w:szCs w:val="24"/>
          <w:shd w:val="clear" w:color="auto" w:fill="FFFFFF"/>
        </w:rPr>
        <w:t>Contemporary environmental accounting: issues, concepts and practice</w:t>
      </w:r>
      <w:r w:rsidRPr="00BB59CD">
        <w:rPr>
          <w:rFonts w:ascii="Times New Roman" w:hAnsi="Times New Roman" w:cs="Times New Roman"/>
          <w:color w:val="222222"/>
          <w:sz w:val="24"/>
          <w:szCs w:val="24"/>
          <w:shd w:val="clear" w:color="auto" w:fill="FFFFFF"/>
        </w:rPr>
        <w:t>. Routledge.</w:t>
      </w:r>
    </w:p>
    <w:p w:rsidR="00BB59CD" w:rsidRPr="00BB59CD" w:rsidRDefault="00BB59CD" w:rsidP="00BB59CD">
      <w:pPr>
        <w:spacing w:line="360" w:lineRule="auto"/>
        <w:jc w:val="both"/>
        <w:rPr>
          <w:rFonts w:ascii="Times New Roman" w:hAnsi="Times New Roman" w:cs="Times New Roman"/>
          <w:sz w:val="24"/>
          <w:szCs w:val="24"/>
        </w:rPr>
      </w:pPr>
      <w:proofErr w:type="spellStart"/>
      <w:r w:rsidRPr="00BB59CD">
        <w:rPr>
          <w:rFonts w:ascii="Times New Roman" w:hAnsi="Times New Roman" w:cs="Times New Roman"/>
          <w:color w:val="222222"/>
          <w:sz w:val="24"/>
          <w:szCs w:val="24"/>
          <w:shd w:val="clear" w:color="auto" w:fill="FFFFFF"/>
        </w:rPr>
        <w:t>Senftlechner</w:t>
      </w:r>
      <w:proofErr w:type="spellEnd"/>
      <w:r w:rsidRPr="00BB59CD">
        <w:rPr>
          <w:rFonts w:ascii="Times New Roman" w:hAnsi="Times New Roman" w:cs="Times New Roman"/>
          <w:color w:val="222222"/>
          <w:sz w:val="24"/>
          <w:szCs w:val="24"/>
          <w:shd w:val="clear" w:color="auto" w:fill="FFFFFF"/>
        </w:rPr>
        <w:t xml:space="preserve">, D. and </w:t>
      </w:r>
      <w:proofErr w:type="spellStart"/>
      <w:r w:rsidRPr="00BB59CD">
        <w:rPr>
          <w:rFonts w:ascii="Times New Roman" w:hAnsi="Times New Roman" w:cs="Times New Roman"/>
          <w:color w:val="222222"/>
          <w:sz w:val="24"/>
          <w:szCs w:val="24"/>
          <w:shd w:val="clear" w:color="auto" w:fill="FFFFFF"/>
        </w:rPr>
        <w:t>Hiebl</w:t>
      </w:r>
      <w:proofErr w:type="spellEnd"/>
      <w:r w:rsidRPr="00BB59CD">
        <w:rPr>
          <w:rFonts w:ascii="Times New Roman" w:hAnsi="Times New Roman" w:cs="Times New Roman"/>
          <w:color w:val="222222"/>
          <w:sz w:val="24"/>
          <w:szCs w:val="24"/>
          <w:shd w:val="clear" w:color="auto" w:fill="FFFFFF"/>
        </w:rPr>
        <w:t>, M.R., 2015. Management accounting and management control in family businesses: Past accomplishments and future opportunities. </w:t>
      </w:r>
      <w:r w:rsidRPr="00BB59CD">
        <w:rPr>
          <w:rFonts w:ascii="Times New Roman" w:hAnsi="Times New Roman" w:cs="Times New Roman"/>
          <w:i/>
          <w:iCs/>
          <w:color w:val="222222"/>
          <w:sz w:val="24"/>
          <w:szCs w:val="24"/>
          <w:shd w:val="clear" w:color="auto" w:fill="FFFFFF"/>
        </w:rPr>
        <w:t>Journal of Accounting &amp; Organizational Change</w:t>
      </w:r>
      <w:r w:rsidRPr="00BB59CD">
        <w:rPr>
          <w:rFonts w:ascii="Times New Roman" w:hAnsi="Times New Roman" w:cs="Times New Roman"/>
          <w:color w:val="222222"/>
          <w:sz w:val="24"/>
          <w:szCs w:val="24"/>
          <w:shd w:val="clear" w:color="auto" w:fill="FFFFFF"/>
        </w:rPr>
        <w:t>, </w:t>
      </w:r>
      <w:r w:rsidRPr="00BB59CD">
        <w:rPr>
          <w:rFonts w:ascii="Times New Roman" w:hAnsi="Times New Roman" w:cs="Times New Roman"/>
          <w:i/>
          <w:iCs/>
          <w:color w:val="222222"/>
          <w:sz w:val="24"/>
          <w:szCs w:val="24"/>
          <w:shd w:val="clear" w:color="auto" w:fill="FFFFFF"/>
        </w:rPr>
        <w:t>11</w:t>
      </w:r>
      <w:r w:rsidRPr="00BB59CD">
        <w:rPr>
          <w:rFonts w:ascii="Times New Roman" w:hAnsi="Times New Roman" w:cs="Times New Roman"/>
          <w:color w:val="222222"/>
          <w:sz w:val="24"/>
          <w:szCs w:val="24"/>
          <w:shd w:val="clear" w:color="auto" w:fill="FFFFFF"/>
        </w:rPr>
        <w:t>(4), pp.573-606</w:t>
      </w:r>
    </w:p>
    <w:p w:rsidR="00BB59CD" w:rsidRPr="00BB59CD" w:rsidRDefault="00BB59CD" w:rsidP="00BB59CD">
      <w:pPr>
        <w:spacing w:line="360" w:lineRule="auto"/>
        <w:jc w:val="both"/>
        <w:rPr>
          <w:rFonts w:ascii="Times New Roman" w:hAnsi="Times New Roman" w:cs="Times New Roman"/>
          <w:color w:val="222222"/>
          <w:sz w:val="24"/>
          <w:szCs w:val="24"/>
          <w:shd w:val="clear" w:color="auto" w:fill="FFFFFF"/>
        </w:rPr>
      </w:pPr>
      <w:r w:rsidRPr="00BB59CD">
        <w:rPr>
          <w:rFonts w:ascii="Times New Roman" w:hAnsi="Times New Roman" w:cs="Times New Roman"/>
          <w:color w:val="222222"/>
          <w:sz w:val="24"/>
          <w:szCs w:val="24"/>
          <w:shd w:val="clear" w:color="auto" w:fill="FFFFFF"/>
        </w:rPr>
        <w:t xml:space="preserve">van </w:t>
      </w:r>
      <w:proofErr w:type="spellStart"/>
      <w:r w:rsidRPr="00BB59CD">
        <w:rPr>
          <w:rFonts w:ascii="Times New Roman" w:hAnsi="Times New Roman" w:cs="Times New Roman"/>
          <w:color w:val="222222"/>
          <w:sz w:val="24"/>
          <w:szCs w:val="24"/>
          <w:shd w:val="clear" w:color="auto" w:fill="FFFFFF"/>
        </w:rPr>
        <w:t>Helden</w:t>
      </w:r>
      <w:proofErr w:type="spellEnd"/>
      <w:r w:rsidRPr="00BB59CD">
        <w:rPr>
          <w:rFonts w:ascii="Times New Roman" w:hAnsi="Times New Roman" w:cs="Times New Roman"/>
          <w:color w:val="222222"/>
          <w:sz w:val="24"/>
          <w:szCs w:val="24"/>
          <w:shd w:val="clear" w:color="auto" w:fill="FFFFFF"/>
        </w:rPr>
        <w:t>, J. and Uddin, S., 2016. Public sector management accounting in emerging economies: A literature review. </w:t>
      </w:r>
      <w:r w:rsidRPr="00BB59CD">
        <w:rPr>
          <w:rFonts w:ascii="Times New Roman" w:hAnsi="Times New Roman" w:cs="Times New Roman"/>
          <w:i/>
          <w:iCs/>
          <w:color w:val="222222"/>
          <w:sz w:val="24"/>
          <w:szCs w:val="24"/>
          <w:shd w:val="clear" w:color="auto" w:fill="FFFFFF"/>
        </w:rPr>
        <w:t>Critical Perspectives on Accounting</w:t>
      </w:r>
      <w:r w:rsidRPr="00BB59CD">
        <w:rPr>
          <w:rFonts w:ascii="Times New Roman" w:hAnsi="Times New Roman" w:cs="Times New Roman"/>
          <w:color w:val="222222"/>
          <w:sz w:val="24"/>
          <w:szCs w:val="24"/>
          <w:shd w:val="clear" w:color="auto" w:fill="FFFFFF"/>
        </w:rPr>
        <w:t>, </w:t>
      </w:r>
      <w:r w:rsidRPr="00BB59CD">
        <w:rPr>
          <w:rFonts w:ascii="Times New Roman" w:hAnsi="Times New Roman" w:cs="Times New Roman"/>
          <w:i/>
          <w:iCs/>
          <w:color w:val="222222"/>
          <w:sz w:val="24"/>
          <w:szCs w:val="24"/>
          <w:shd w:val="clear" w:color="auto" w:fill="FFFFFF"/>
        </w:rPr>
        <w:t>41</w:t>
      </w:r>
      <w:r w:rsidRPr="00BB59CD">
        <w:rPr>
          <w:rFonts w:ascii="Times New Roman" w:hAnsi="Times New Roman" w:cs="Times New Roman"/>
          <w:color w:val="222222"/>
          <w:sz w:val="24"/>
          <w:szCs w:val="24"/>
          <w:shd w:val="clear" w:color="auto" w:fill="FFFFFF"/>
        </w:rPr>
        <w:t>, pp.34-62.</w:t>
      </w:r>
    </w:p>
    <w:p w:rsidR="00BB59CD" w:rsidRPr="00BB59CD" w:rsidRDefault="00BB59CD" w:rsidP="00BB59CD">
      <w:pPr>
        <w:spacing w:line="360" w:lineRule="auto"/>
        <w:jc w:val="both"/>
        <w:rPr>
          <w:rFonts w:ascii="Times New Roman" w:hAnsi="Times New Roman" w:cs="Times New Roman"/>
          <w:color w:val="222222"/>
          <w:sz w:val="24"/>
          <w:szCs w:val="24"/>
          <w:shd w:val="clear" w:color="auto" w:fill="FFFFFF"/>
        </w:rPr>
      </w:pPr>
      <w:proofErr w:type="spellStart"/>
      <w:r w:rsidRPr="00BB59CD">
        <w:rPr>
          <w:rFonts w:ascii="Times New Roman" w:hAnsi="Times New Roman" w:cs="Times New Roman"/>
          <w:color w:val="222222"/>
          <w:sz w:val="24"/>
          <w:szCs w:val="24"/>
          <w:shd w:val="clear" w:color="auto" w:fill="FFFFFF"/>
        </w:rPr>
        <w:t>Wagenhofer</w:t>
      </w:r>
      <w:proofErr w:type="spellEnd"/>
      <w:r w:rsidRPr="00BB59CD">
        <w:rPr>
          <w:rFonts w:ascii="Times New Roman" w:hAnsi="Times New Roman" w:cs="Times New Roman"/>
          <w:color w:val="222222"/>
          <w:sz w:val="24"/>
          <w:szCs w:val="24"/>
          <w:shd w:val="clear" w:color="auto" w:fill="FFFFFF"/>
        </w:rPr>
        <w:t>, A., 2016. Exploiting regulatory changes for research in management accounting. </w:t>
      </w:r>
      <w:r w:rsidRPr="00BB59CD">
        <w:rPr>
          <w:rFonts w:ascii="Times New Roman" w:hAnsi="Times New Roman" w:cs="Times New Roman"/>
          <w:i/>
          <w:iCs/>
          <w:color w:val="222222"/>
          <w:sz w:val="24"/>
          <w:szCs w:val="24"/>
          <w:shd w:val="clear" w:color="auto" w:fill="FFFFFF"/>
        </w:rPr>
        <w:t>Management Accounting Research</w:t>
      </w:r>
      <w:r w:rsidRPr="00BB59CD">
        <w:rPr>
          <w:rFonts w:ascii="Times New Roman" w:hAnsi="Times New Roman" w:cs="Times New Roman"/>
          <w:color w:val="222222"/>
          <w:sz w:val="24"/>
          <w:szCs w:val="24"/>
          <w:shd w:val="clear" w:color="auto" w:fill="FFFFFF"/>
        </w:rPr>
        <w:t>, </w:t>
      </w:r>
      <w:r w:rsidRPr="00BB59CD">
        <w:rPr>
          <w:rFonts w:ascii="Times New Roman" w:hAnsi="Times New Roman" w:cs="Times New Roman"/>
          <w:i/>
          <w:iCs/>
          <w:color w:val="222222"/>
          <w:sz w:val="24"/>
          <w:szCs w:val="24"/>
          <w:shd w:val="clear" w:color="auto" w:fill="FFFFFF"/>
        </w:rPr>
        <w:t>31</w:t>
      </w:r>
      <w:r w:rsidRPr="00BB59CD">
        <w:rPr>
          <w:rFonts w:ascii="Times New Roman" w:hAnsi="Times New Roman" w:cs="Times New Roman"/>
          <w:color w:val="222222"/>
          <w:sz w:val="24"/>
          <w:szCs w:val="24"/>
          <w:shd w:val="clear" w:color="auto" w:fill="FFFFFF"/>
        </w:rPr>
        <w:t>, pp.112-117.</w:t>
      </w:r>
    </w:p>
    <w:p w:rsidR="00BB59CD" w:rsidRPr="00BB59CD" w:rsidRDefault="00BB59CD" w:rsidP="00BB59CD">
      <w:pPr>
        <w:spacing w:line="360" w:lineRule="auto"/>
        <w:jc w:val="both"/>
        <w:rPr>
          <w:rFonts w:ascii="Times New Roman" w:hAnsi="Times New Roman" w:cs="Times New Roman"/>
          <w:color w:val="222222"/>
          <w:sz w:val="24"/>
          <w:szCs w:val="24"/>
          <w:shd w:val="clear" w:color="auto" w:fill="FFFFFF"/>
        </w:rPr>
      </w:pPr>
      <w:proofErr w:type="spellStart"/>
      <w:r w:rsidRPr="00BB59CD">
        <w:rPr>
          <w:rFonts w:ascii="Times New Roman" w:hAnsi="Times New Roman" w:cs="Times New Roman"/>
          <w:color w:val="222222"/>
          <w:sz w:val="24"/>
          <w:szCs w:val="24"/>
          <w:shd w:val="clear" w:color="auto" w:fill="FFFFFF"/>
        </w:rPr>
        <w:t>Weetman</w:t>
      </w:r>
      <w:proofErr w:type="spellEnd"/>
      <w:r w:rsidRPr="00BB59CD">
        <w:rPr>
          <w:rFonts w:ascii="Times New Roman" w:hAnsi="Times New Roman" w:cs="Times New Roman"/>
          <w:color w:val="222222"/>
          <w:sz w:val="24"/>
          <w:szCs w:val="24"/>
          <w:shd w:val="clear" w:color="auto" w:fill="FFFFFF"/>
        </w:rPr>
        <w:t>, P., 2019. </w:t>
      </w:r>
      <w:r w:rsidRPr="00BB59CD">
        <w:rPr>
          <w:rFonts w:ascii="Times New Roman" w:hAnsi="Times New Roman" w:cs="Times New Roman"/>
          <w:i/>
          <w:iCs/>
          <w:color w:val="222222"/>
          <w:sz w:val="24"/>
          <w:szCs w:val="24"/>
          <w:shd w:val="clear" w:color="auto" w:fill="FFFFFF"/>
        </w:rPr>
        <w:t>Financial and management accounting</w:t>
      </w:r>
      <w:r w:rsidRPr="00BB59CD">
        <w:rPr>
          <w:rFonts w:ascii="Times New Roman" w:hAnsi="Times New Roman" w:cs="Times New Roman"/>
          <w:color w:val="222222"/>
          <w:sz w:val="24"/>
          <w:szCs w:val="24"/>
          <w:shd w:val="clear" w:color="auto" w:fill="FFFFFF"/>
        </w:rPr>
        <w:t>. Pearson UK.</w:t>
      </w:r>
    </w:p>
    <w:p w:rsidR="00B26278" w:rsidRPr="00BB59CD" w:rsidRDefault="00B26278" w:rsidP="00BB59CD">
      <w:pPr>
        <w:spacing w:line="360" w:lineRule="auto"/>
        <w:jc w:val="both"/>
        <w:rPr>
          <w:rFonts w:ascii="Times New Roman" w:hAnsi="Times New Roman" w:cs="Times New Roman"/>
          <w:sz w:val="24"/>
          <w:szCs w:val="24"/>
        </w:rPr>
      </w:pPr>
    </w:p>
    <w:sectPr w:rsidR="00B26278" w:rsidRPr="00BB59CD" w:rsidSect="00E43C87">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E4ACE" w:rsidRDefault="002E4ACE" w:rsidP="00E43C87">
      <w:pPr>
        <w:spacing w:before="0" w:after="0" w:line="240" w:lineRule="auto"/>
      </w:pPr>
      <w:r>
        <w:separator/>
      </w:r>
    </w:p>
  </w:endnote>
  <w:endnote w:type="continuationSeparator" w:id="0">
    <w:p w:rsidR="002E4ACE" w:rsidRDefault="002E4ACE" w:rsidP="00E43C8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33746"/>
      <w:docPartObj>
        <w:docPartGallery w:val="Page Numbers (Bottom of Page)"/>
        <w:docPartUnique/>
      </w:docPartObj>
    </w:sdtPr>
    <w:sdtEndPr/>
    <w:sdtContent>
      <w:p w:rsidR="00E43C87" w:rsidRDefault="00A519A2">
        <w:pPr>
          <w:pStyle w:val="Subsol"/>
          <w:jc w:val="right"/>
        </w:pPr>
        <w:r>
          <w:fldChar w:fldCharType="begin"/>
        </w:r>
        <w:r>
          <w:instrText xml:space="preserve"> PAGE   \* MERGEFORMAT </w:instrText>
        </w:r>
        <w:r>
          <w:fldChar w:fldCharType="separate"/>
        </w:r>
        <w:r w:rsidR="00A17B61">
          <w:rPr>
            <w:noProof/>
          </w:rPr>
          <w:t>2</w:t>
        </w:r>
        <w:r>
          <w:rPr>
            <w:noProof/>
          </w:rPr>
          <w:fldChar w:fldCharType="end"/>
        </w:r>
      </w:p>
    </w:sdtContent>
  </w:sdt>
  <w:p w:rsidR="00E43C87" w:rsidRDefault="00E43C8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E4ACE" w:rsidRDefault="002E4ACE" w:rsidP="00E43C87">
      <w:pPr>
        <w:spacing w:before="0" w:after="0" w:line="240" w:lineRule="auto"/>
      </w:pPr>
      <w:r>
        <w:separator/>
      </w:r>
    </w:p>
  </w:footnote>
  <w:footnote w:type="continuationSeparator" w:id="0">
    <w:p w:rsidR="002E4ACE" w:rsidRDefault="002E4ACE" w:rsidP="00E43C8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4C3BD7"/>
    <w:multiLevelType w:val="hybridMultilevel"/>
    <w:tmpl w:val="EC504A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0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jAzMDYyM7UwNjK0NDVT0lEKTi0uzszPAykwrAUAWFYkRywAAAA="/>
  </w:docVars>
  <w:rsids>
    <w:rsidRoot w:val="00875206"/>
    <w:rsid w:val="00007492"/>
    <w:rsid w:val="00071990"/>
    <w:rsid w:val="000855BA"/>
    <w:rsid w:val="000A2C5E"/>
    <w:rsid w:val="000D50E6"/>
    <w:rsid w:val="001012C9"/>
    <w:rsid w:val="00137B9D"/>
    <w:rsid w:val="00175F97"/>
    <w:rsid w:val="001A26A4"/>
    <w:rsid w:val="002132B2"/>
    <w:rsid w:val="00221B9D"/>
    <w:rsid w:val="00243DB3"/>
    <w:rsid w:val="00265DC5"/>
    <w:rsid w:val="00280F1F"/>
    <w:rsid w:val="00293D6B"/>
    <w:rsid w:val="002E07BF"/>
    <w:rsid w:val="002E0B95"/>
    <w:rsid w:val="002E4ACE"/>
    <w:rsid w:val="00320526"/>
    <w:rsid w:val="003266DF"/>
    <w:rsid w:val="00385EE8"/>
    <w:rsid w:val="003C5750"/>
    <w:rsid w:val="003C693F"/>
    <w:rsid w:val="003E5B4A"/>
    <w:rsid w:val="004300B9"/>
    <w:rsid w:val="004654D5"/>
    <w:rsid w:val="00492563"/>
    <w:rsid w:val="004B6856"/>
    <w:rsid w:val="004C4C5F"/>
    <w:rsid w:val="005010E9"/>
    <w:rsid w:val="00527D27"/>
    <w:rsid w:val="0054317F"/>
    <w:rsid w:val="00550249"/>
    <w:rsid w:val="00563F5A"/>
    <w:rsid w:val="00573D8C"/>
    <w:rsid w:val="0058067B"/>
    <w:rsid w:val="005A6B49"/>
    <w:rsid w:val="00606C07"/>
    <w:rsid w:val="00640A50"/>
    <w:rsid w:val="00643DFC"/>
    <w:rsid w:val="00650177"/>
    <w:rsid w:val="006D0297"/>
    <w:rsid w:val="006F2C0C"/>
    <w:rsid w:val="006F5B31"/>
    <w:rsid w:val="00701D11"/>
    <w:rsid w:val="00743E11"/>
    <w:rsid w:val="00780ACF"/>
    <w:rsid w:val="00791D1C"/>
    <w:rsid w:val="007A6B3F"/>
    <w:rsid w:val="007B5C74"/>
    <w:rsid w:val="007C1701"/>
    <w:rsid w:val="007C27A3"/>
    <w:rsid w:val="007F026E"/>
    <w:rsid w:val="00807E18"/>
    <w:rsid w:val="00814B67"/>
    <w:rsid w:val="00832F10"/>
    <w:rsid w:val="00834B8B"/>
    <w:rsid w:val="008410EA"/>
    <w:rsid w:val="0084163B"/>
    <w:rsid w:val="008418CF"/>
    <w:rsid w:val="0086789D"/>
    <w:rsid w:val="00875206"/>
    <w:rsid w:val="00884C48"/>
    <w:rsid w:val="00895A64"/>
    <w:rsid w:val="008A35E9"/>
    <w:rsid w:val="008B1DC0"/>
    <w:rsid w:val="008C1312"/>
    <w:rsid w:val="008D7F20"/>
    <w:rsid w:val="008F1A8E"/>
    <w:rsid w:val="00932EE4"/>
    <w:rsid w:val="00945110"/>
    <w:rsid w:val="0094652D"/>
    <w:rsid w:val="00947596"/>
    <w:rsid w:val="009529CE"/>
    <w:rsid w:val="0098117C"/>
    <w:rsid w:val="009852B2"/>
    <w:rsid w:val="00996399"/>
    <w:rsid w:val="009E3B2C"/>
    <w:rsid w:val="00A16311"/>
    <w:rsid w:val="00A174E6"/>
    <w:rsid w:val="00A17782"/>
    <w:rsid w:val="00A17B61"/>
    <w:rsid w:val="00A22403"/>
    <w:rsid w:val="00A344E5"/>
    <w:rsid w:val="00A43066"/>
    <w:rsid w:val="00A43726"/>
    <w:rsid w:val="00A519A2"/>
    <w:rsid w:val="00A71AE2"/>
    <w:rsid w:val="00A7685E"/>
    <w:rsid w:val="00A818A8"/>
    <w:rsid w:val="00A9406F"/>
    <w:rsid w:val="00AC6975"/>
    <w:rsid w:val="00AD5F8A"/>
    <w:rsid w:val="00B007F9"/>
    <w:rsid w:val="00B162B7"/>
    <w:rsid w:val="00B26278"/>
    <w:rsid w:val="00B41080"/>
    <w:rsid w:val="00B61F02"/>
    <w:rsid w:val="00B8350F"/>
    <w:rsid w:val="00B9702C"/>
    <w:rsid w:val="00BA5B4A"/>
    <w:rsid w:val="00BB59CD"/>
    <w:rsid w:val="00BD0C90"/>
    <w:rsid w:val="00BE6FEC"/>
    <w:rsid w:val="00BF5817"/>
    <w:rsid w:val="00C17A1C"/>
    <w:rsid w:val="00C22BE7"/>
    <w:rsid w:val="00C2442E"/>
    <w:rsid w:val="00C31379"/>
    <w:rsid w:val="00C32DB7"/>
    <w:rsid w:val="00C82CC3"/>
    <w:rsid w:val="00C8798E"/>
    <w:rsid w:val="00CA7B8D"/>
    <w:rsid w:val="00CD4028"/>
    <w:rsid w:val="00CE1AD8"/>
    <w:rsid w:val="00CE2168"/>
    <w:rsid w:val="00D065E6"/>
    <w:rsid w:val="00D2573E"/>
    <w:rsid w:val="00D2714B"/>
    <w:rsid w:val="00D52BC8"/>
    <w:rsid w:val="00D555D0"/>
    <w:rsid w:val="00D80C38"/>
    <w:rsid w:val="00D82C58"/>
    <w:rsid w:val="00D905C3"/>
    <w:rsid w:val="00DB024B"/>
    <w:rsid w:val="00DC65AD"/>
    <w:rsid w:val="00DC744F"/>
    <w:rsid w:val="00DD4586"/>
    <w:rsid w:val="00DF7D98"/>
    <w:rsid w:val="00E06FEC"/>
    <w:rsid w:val="00E43C87"/>
    <w:rsid w:val="00E555EB"/>
    <w:rsid w:val="00E7299F"/>
    <w:rsid w:val="00E84B1B"/>
    <w:rsid w:val="00EB4966"/>
    <w:rsid w:val="00EB5541"/>
    <w:rsid w:val="00EC22A9"/>
    <w:rsid w:val="00EF38FC"/>
    <w:rsid w:val="00F04677"/>
    <w:rsid w:val="00F27153"/>
    <w:rsid w:val="00F34100"/>
    <w:rsid w:val="00F41D9C"/>
    <w:rsid w:val="00F50AF5"/>
    <w:rsid w:val="00F82702"/>
    <w:rsid w:val="00F86E29"/>
    <w:rsid w:val="00FA1328"/>
    <w:rsid w:val="00FA58F8"/>
    <w:rsid w:val="00FD3F41"/>
    <w:rsid w:val="00FF2E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80030"/>
  <w15:docId w15:val="{1F30B6E3-21E1-4C54-8C58-0A0DF9812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4652D"/>
    <w:pPr>
      <w:spacing w:before="200" w:after="200"/>
    </w:pPr>
    <w:rPr>
      <w:rFonts w:asciiTheme="minorHAnsi" w:eastAsiaTheme="minorEastAsia" w:hAnsiTheme="minorHAnsi" w:cstheme="minorBidi"/>
      <w:sz w:val="20"/>
      <w:szCs w:val="20"/>
      <w:lang w:bidi="bn-IN"/>
    </w:rPr>
  </w:style>
  <w:style w:type="paragraph" w:styleId="Titlu1">
    <w:name w:val="heading 1"/>
    <w:basedOn w:val="Normal"/>
    <w:next w:val="Normal"/>
    <w:link w:val="Titlu1Caracter"/>
    <w:uiPriority w:val="9"/>
    <w:qFormat/>
    <w:rsid w:val="0094652D"/>
    <w:pPr>
      <w:keepNext/>
      <w:keepLines/>
      <w:spacing w:before="480" w:line="360" w:lineRule="auto"/>
      <w:jc w:val="both"/>
      <w:outlineLvl w:val="0"/>
    </w:pPr>
    <w:rPr>
      <w:rFonts w:ascii="Times New Roman" w:eastAsiaTheme="majorEastAsia" w:hAnsi="Times New Roman" w:cstheme="majorBidi"/>
      <w:b/>
      <w:bCs/>
      <w:color w:val="000000" w:themeColor="text1"/>
      <w:sz w:val="32"/>
      <w:szCs w:val="28"/>
    </w:rPr>
  </w:style>
  <w:style w:type="paragraph" w:styleId="Titlu2">
    <w:name w:val="heading 2"/>
    <w:basedOn w:val="Normal"/>
    <w:next w:val="Normal"/>
    <w:link w:val="Titlu2Caracter"/>
    <w:uiPriority w:val="9"/>
    <w:unhideWhenUsed/>
    <w:qFormat/>
    <w:rsid w:val="006F5B31"/>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line="360" w:lineRule="auto"/>
      <w:jc w:val="both"/>
      <w:outlineLvl w:val="1"/>
    </w:pPr>
    <w:rPr>
      <w:rFonts w:ascii="Times New Roman" w:hAnsi="Times New Roman"/>
      <w:b/>
      <w:color w:val="000000" w:themeColor="text1"/>
      <w:spacing w:val="15"/>
      <w:sz w:val="28"/>
      <w:szCs w:val="22"/>
    </w:rPr>
  </w:style>
  <w:style w:type="paragraph" w:styleId="Titlu3">
    <w:name w:val="heading 3"/>
    <w:basedOn w:val="Normal"/>
    <w:next w:val="Normal"/>
    <w:link w:val="Titlu3Caracter"/>
    <w:uiPriority w:val="9"/>
    <w:unhideWhenUsed/>
    <w:qFormat/>
    <w:rsid w:val="0094652D"/>
    <w:pPr>
      <w:pBdr>
        <w:top w:val="single" w:sz="6" w:space="2" w:color="4F81BD" w:themeColor="accent1"/>
        <w:left w:val="single" w:sz="6" w:space="2" w:color="4F81BD" w:themeColor="accent1"/>
      </w:pBdr>
      <w:spacing w:before="300" w:after="0"/>
      <w:outlineLvl w:val="2"/>
    </w:pPr>
    <w:rPr>
      <w:caps/>
      <w:color w:val="243F60" w:themeColor="accent1" w:themeShade="7F"/>
      <w:spacing w:val="15"/>
      <w:sz w:val="22"/>
      <w:szCs w:val="22"/>
    </w:rPr>
  </w:style>
  <w:style w:type="paragraph" w:styleId="Titlu4">
    <w:name w:val="heading 4"/>
    <w:basedOn w:val="Normal"/>
    <w:next w:val="Normal"/>
    <w:link w:val="Titlu4Caracter"/>
    <w:uiPriority w:val="9"/>
    <w:semiHidden/>
    <w:unhideWhenUsed/>
    <w:qFormat/>
    <w:rsid w:val="0094652D"/>
    <w:pPr>
      <w:pBdr>
        <w:top w:val="dotted" w:sz="6" w:space="2" w:color="4F81BD" w:themeColor="accent1"/>
        <w:left w:val="dotted" w:sz="6" w:space="2" w:color="4F81BD" w:themeColor="accent1"/>
      </w:pBdr>
      <w:spacing w:before="300" w:after="0"/>
      <w:outlineLvl w:val="3"/>
    </w:pPr>
    <w:rPr>
      <w:caps/>
      <w:color w:val="365F91" w:themeColor="accent1" w:themeShade="BF"/>
      <w:spacing w:val="10"/>
      <w:sz w:val="22"/>
      <w:szCs w:val="22"/>
    </w:rPr>
  </w:style>
  <w:style w:type="paragraph" w:styleId="Titlu5">
    <w:name w:val="heading 5"/>
    <w:basedOn w:val="Normal"/>
    <w:next w:val="Normal"/>
    <w:link w:val="Titlu5Caracter"/>
    <w:uiPriority w:val="9"/>
    <w:semiHidden/>
    <w:unhideWhenUsed/>
    <w:qFormat/>
    <w:rsid w:val="0094652D"/>
    <w:pPr>
      <w:pBdr>
        <w:bottom w:val="single" w:sz="6" w:space="1" w:color="4F81BD" w:themeColor="accent1"/>
      </w:pBdr>
      <w:spacing w:before="300" w:after="0"/>
      <w:outlineLvl w:val="4"/>
    </w:pPr>
    <w:rPr>
      <w:caps/>
      <w:color w:val="365F91" w:themeColor="accent1" w:themeShade="BF"/>
      <w:spacing w:val="10"/>
      <w:sz w:val="22"/>
      <w:szCs w:val="22"/>
    </w:rPr>
  </w:style>
  <w:style w:type="paragraph" w:styleId="Titlu6">
    <w:name w:val="heading 6"/>
    <w:basedOn w:val="Normal"/>
    <w:next w:val="Normal"/>
    <w:link w:val="Titlu6Caracter"/>
    <w:uiPriority w:val="9"/>
    <w:semiHidden/>
    <w:unhideWhenUsed/>
    <w:qFormat/>
    <w:rsid w:val="0094652D"/>
    <w:pPr>
      <w:pBdr>
        <w:bottom w:val="dotted" w:sz="6" w:space="1" w:color="4F81BD" w:themeColor="accent1"/>
      </w:pBdr>
      <w:spacing w:before="300" w:after="0"/>
      <w:outlineLvl w:val="5"/>
    </w:pPr>
    <w:rPr>
      <w:caps/>
      <w:color w:val="365F91" w:themeColor="accent1" w:themeShade="BF"/>
      <w:spacing w:val="10"/>
      <w:sz w:val="22"/>
      <w:szCs w:val="22"/>
    </w:rPr>
  </w:style>
  <w:style w:type="paragraph" w:styleId="Titlu7">
    <w:name w:val="heading 7"/>
    <w:basedOn w:val="Normal"/>
    <w:next w:val="Normal"/>
    <w:link w:val="Titlu7Caracter"/>
    <w:uiPriority w:val="9"/>
    <w:semiHidden/>
    <w:unhideWhenUsed/>
    <w:qFormat/>
    <w:rsid w:val="0094652D"/>
    <w:pPr>
      <w:spacing w:before="300" w:after="0"/>
      <w:outlineLvl w:val="6"/>
    </w:pPr>
    <w:rPr>
      <w:caps/>
      <w:color w:val="365F91" w:themeColor="accent1" w:themeShade="BF"/>
      <w:spacing w:val="10"/>
      <w:sz w:val="22"/>
      <w:szCs w:val="22"/>
    </w:rPr>
  </w:style>
  <w:style w:type="paragraph" w:styleId="Titlu8">
    <w:name w:val="heading 8"/>
    <w:basedOn w:val="Normal"/>
    <w:next w:val="Normal"/>
    <w:link w:val="Titlu8Caracter"/>
    <w:uiPriority w:val="9"/>
    <w:semiHidden/>
    <w:unhideWhenUsed/>
    <w:qFormat/>
    <w:rsid w:val="0094652D"/>
    <w:pPr>
      <w:spacing w:before="300" w:after="0"/>
      <w:outlineLvl w:val="7"/>
    </w:pPr>
    <w:rPr>
      <w:caps/>
      <w:spacing w:val="10"/>
      <w:sz w:val="18"/>
      <w:szCs w:val="18"/>
    </w:rPr>
  </w:style>
  <w:style w:type="paragraph" w:styleId="Titlu9">
    <w:name w:val="heading 9"/>
    <w:basedOn w:val="Normal"/>
    <w:next w:val="Normal"/>
    <w:link w:val="Titlu9Caracter"/>
    <w:uiPriority w:val="9"/>
    <w:semiHidden/>
    <w:unhideWhenUsed/>
    <w:qFormat/>
    <w:rsid w:val="0094652D"/>
    <w:pPr>
      <w:spacing w:before="300" w:after="0"/>
      <w:outlineLvl w:val="8"/>
    </w:pPr>
    <w:rPr>
      <w:i/>
      <w:caps/>
      <w:spacing w:val="10"/>
      <w:sz w:val="18"/>
      <w:szCs w:val="1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4652D"/>
    <w:rPr>
      <w:rFonts w:ascii="Times New Roman" w:eastAsiaTheme="majorEastAsia" w:hAnsi="Times New Roman" w:cstheme="majorBidi"/>
      <w:b/>
      <w:bCs/>
      <w:color w:val="000000" w:themeColor="text1"/>
      <w:sz w:val="32"/>
      <w:szCs w:val="28"/>
      <w:lang w:bidi="bn-IN"/>
    </w:rPr>
  </w:style>
  <w:style w:type="character" w:customStyle="1" w:styleId="Titlu2Caracter">
    <w:name w:val="Titlu 2 Caracter"/>
    <w:basedOn w:val="Fontdeparagrafimplicit"/>
    <w:link w:val="Titlu2"/>
    <w:uiPriority w:val="9"/>
    <w:rsid w:val="006F5B31"/>
    <w:rPr>
      <w:rFonts w:ascii="Times New Roman" w:eastAsiaTheme="minorEastAsia" w:hAnsi="Times New Roman" w:cstheme="minorBidi"/>
      <w:b/>
      <w:color w:val="000000" w:themeColor="text1"/>
      <w:spacing w:val="15"/>
      <w:sz w:val="28"/>
      <w:shd w:val="clear" w:color="auto" w:fill="DBE5F1" w:themeFill="accent1" w:themeFillTint="33"/>
      <w:lang w:bidi="bn-IN"/>
    </w:rPr>
  </w:style>
  <w:style w:type="character" w:customStyle="1" w:styleId="Titlu3Caracter">
    <w:name w:val="Titlu 3 Caracter"/>
    <w:basedOn w:val="Fontdeparagrafimplicit"/>
    <w:link w:val="Titlu3"/>
    <w:uiPriority w:val="9"/>
    <w:rsid w:val="0094652D"/>
    <w:rPr>
      <w:rFonts w:asciiTheme="minorHAnsi" w:eastAsiaTheme="minorEastAsia" w:hAnsiTheme="minorHAnsi" w:cstheme="minorBidi"/>
      <w:caps/>
      <w:color w:val="243F60" w:themeColor="accent1" w:themeShade="7F"/>
      <w:spacing w:val="15"/>
      <w:lang w:bidi="bn-IN"/>
    </w:rPr>
  </w:style>
  <w:style w:type="character" w:customStyle="1" w:styleId="Titlu4Caracter">
    <w:name w:val="Titlu 4 Caracter"/>
    <w:basedOn w:val="Fontdeparagrafimplicit"/>
    <w:link w:val="Titlu4"/>
    <w:uiPriority w:val="9"/>
    <w:semiHidden/>
    <w:rsid w:val="0094652D"/>
    <w:rPr>
      <w:rFonts w:asciiTheme="minorHAnsi" w:eastAsiaTheme="minorEastAsia" w:hAnsiTheme="minorHAnsi" w:cstheme="minorBidi"/>
      <w:caps/>
      <w:color w:val="365F91" w:themeColor="accent1" w:themeShade="BF"/>
      <w:spacing w:val="10"/>
      <w:lang w:bidi="bn-IN"/>
    </w:rPr>
  </w:style>
  <w:style w:type="character" w:customStyle="1" w:styleId="Titlu5Caracter">
    <w:name w:val="Titlu 5 Caracter"/>
    <w:basedOn w:val="Fontdeparagrafimplicit"/>
    <w:link w:val="Titlu5"/>
    <w:uiPriority w:val="9"/>
    <w:semiHidden/>
    <w:rsid w:val="0094652D"/>
    <w:rPr>
      <w:rFonts w:asciiTheme="minorHAnsi" w:eastAsiaTheme="minorEastAsia" w:hAnsiTheme="minorHAnsi" w:cstheme="minorBidi"/>
      <w:caps/>
      <w:color w:val="365F91" w:themeColor="accent1" w:themeShade="BF"/>
      <w:spacing w:val="10"/>
      <w:lang w:bidi="bn-IN"/>
    </w:rPr>
  </w:style>
  <w:style w:type="character" w:customStyle="1" w:styleId="Titlu6Caracter">
    <w:name w:val="Titlu 6 Caracter"/>
    <w:basedOn w:val="Fontdeparagrafimplicit"/>
    <w:link w:val="Titlu6"/>
    <w:uiPriority w:val="9"/>
    <w:semiHidden/>
    <w:rsid w:val="0094652D"/>
    <w:rPr>
      <w:rFonts w:asciiTheme="minorHAnsi" w:eastAsiaTheme="minorEastAsia" w:hAnsiTheme="minorHAnsi" w:cstheme="minorBidi"/>
      <w:caps/>
      <w:color w:val="365F91" w:themeColor="accent1" w:themeShade="BF"/>
      <w:spacing w:val="10"/>
      <w:lang w:bidi="bn-IN"/>
    </w:rPr>
  </w:style>
  <w:style w:type="character" w:customStyle="1" w:styleId="Titlu7Caracter">
    <w:name w:val="Titlu 7 Caracter"/>
    <w:basedOn w:val="Fontdeparagrafimplicit"/>
    <w:link w:val="Titlu7"/>
    <w:uiPriority w:val="9"/>
    <w:semiHidden/>
    <w:rsid w:val="0094652D"/>
    <w:rPr>
      <w:rFonts w:asciiTheme="minorHAnsi" w:eastAsiaTheme="minorEastAsia" w:hAnsiTheme="minorHAnsi" w:cstheme="minorBidi"/>
      <w:caps/>
      <w:color w:val="365F91" w:themeColor="accent1" w:themeShade="BF"/>
      <w:spacing w:val="10"/>
      <w:lang w:bidi="bn-IN"/>
    </w:rPr>
  </w:style>
  <w:style w:type="character" w:customStyle="1" w:styleId="Titlu8Caracter">
    <w:name w:val="Titlu 8 Caracter"/>
    <w:basedOn w:val="Fontdeparagrafimplicit"/>
    <w:link w:val="Titlu8"/>
    <w:uiPriority w:val="9"/>
    <w:semiHidden/>
    <w:rsid w:val="0094652D"/>
    <w:rPr>
      <w:rFonts w:asciiTheme="minorHAnsi" w:eastAsiaTheme="minorEastAsia" w:hAnsiTheme="minorHAnsi" w:cstheme="minorBidi"/>
      <w:caps/>
      <w:spacing w:val="10"/>
      <w:sz w:val="18"/>
      <w:szCs w:val="18"/>
      <w:lang w:bidi="bn-IN"/>
    </w:rPr>
  </w:style>
  <w:style w:type="character" w:customStyle="1" w:styleId="Titlu9Caracter">
    <w:name w:val="Titlu 9 Caracter"/>
    <w:basedOn w:val="Fontdeparagrafimplicit"/>
    <w:link w:val="Titlu9"/>
    <w:uiPriority w:val="9"/>
    <w:semiHidden/>
    <w:rsid w:val="0094652D"/>
    <w:rPr>
      <w:rFonts w:asciiTheme="minorHAnsi" w:eastAsiaTheme="minorEastAsia" w:hAnsiTheme="minorHAnsi" w:cstheme="minorBidi"/>
      <w:i/>
      <w:caps/>
      <w:spacing w:val="10"/>
      <w:sz w:val="18"/>
      <w:szCs w:val="18"/>
      <w:lang w:bidi="bn-IN"/>
    </w:rPr>
  </w:style>
  <w:style w:type="paragraph" w:styleId="Legend">
    <w:name w:val="caption"/>
    <w:basedOn w:val="Normal"/>
    <w:next w:val="Normal"/>
    <w:uiPriority w:val="35"/>
    <w:semiHidden/>
    <w:unhideWhenUsed/>
    <w:qFormat/>
    <w:rsid w:val="0094652D"/>
    <w:rPr>
      <w:b/>
      <w:bCs/>
      <w:color w:val="365F91" w:themeColor="accent1" w:themeShade="BF"/>
      <w:sz w:val="16"/>
      <w:szCs w:val="16"/>
    </w:rPr>
  </w:style>
  <w:style w:type="paragraph" w:styleId="Titlu">
    <w:name w:val="Title"/>
    <w:basedOn w:val="Normal"/>
    <w:next w:val="Normal"/>
    <w:link w:val="TitluCaracter"/>
    <w:uiPriority w:val="10"/>
    <w:qFormat/>
    <w:rsid w:val="006F5B31"/>
    <w:pPr>
      <w:spacing w:before="720" w:line="360" w:lineRule="auto"/>
      <w:jc w:val="center"/>
    </w:pPr>
    <w:rPr>
      <w:rFonts w:ascii="Times New Roman" w:hAnsi="Times New Roman"/>
      <w:b/>
      <w:caps/>
      <w:color w:val="000000" w:themeColor="text1"/>
      <w:spacing w:val="10"/>
      <w:kern w:val="28"/>
      <w:sz w:val="32"/>
      <w:szCs w:val="52"/>
    </w:rPr>
  </w:style>
  <w:style w:type="character" w:customStyle="1" w:styleId="TitluCaracter">
    <w:name w:val="Titlu Caracter"/>
    <w:basedOn w:val="Fontdeparagrafimplicit"/>
    <w:link w:val="Titlu"/>
    <w:uiPriority w:val="10"/>
    <w:rsid w:val="006F5B31"/>
    <w:rPr>
      <w:rFonts w:ascii="Times New Roman" w:eastAsiaTheme="minorEastAsia" w:hAnsi="Times New Roman" w:cstheme="minorBidi"/>
      <w:b/>
      <w:caps/>
      <w:color w:val="000000" w:themeColor="text1"/>
      <w:spacing w:val="10"/>
      <w:kern w:val="28"/>
      <w:sz w:val="32"/>
      <w:szCs w:val="52"/>
      <w:lang w:bidi="bn-IN"/>
    </w:rPr>
  </w:style>
  <w:style w:type="paragraph" w:styleId="Subtitlu">
    <w:name w:val="Subtitle"/>
    <w:basedOn w:val="Normal"/>
    <w:next w:val="Normal"/>
    <w:link w:val="SubtitluCaracter"/>
    <w:uiPriority w:val="11"/>
    <w:qFormat/>
    <w:rsid w:val="0094652D"/>
    <w:pPr>
      <w:spacing w:after="1000" w:line="240" w:lineRule="auto"/>
    </w:pPr>
    <w:rPr>
      <w:caps/>
      <w:color w:val="595959" w:themeColor="text1" w:themeTint="A6"/>
      <w:spacing w:val="10"/>
      <w:sz w:val="24"/>
      <w:szCs w:val="24"/>
    </w:rPr>
  </w:style>
  <w:style w:type="character" w:customStyle="1" w:styleId="SubtitluCaracter">
    <w:name w:val="Subtitlu Caracter"/>
    <w:basedOn w:val="Fontdeparagrafimplicit"/>
    <w:link w:val="Subtitlu"/>
    <w:uiPriority w:val="11"/>
    <w:rsid w:val="0094652D"/>
    <w:rPr>
      <w:rFonts w:asciiTheme="minorHAnsi" w:eastAsiaTheme="minorEastAsia" w:hAnsiTheme="minorHAnsi" w:cstheme="minorBidi"/>
      <w:caps/>
      <w:color w:val="595959" w:themeColor="text1" w:themeTint="A6"/>
      <w:spacing w:val="10"/>
      <w:sz w:val="24"/>
      <w:szCs w:val="24"/>
      <w:lang w:bidi="bn-IN"/>
    </w:rPr>
  </w:style>
  <w:style w:type="character" w:styleId="Robust">
    <w:name w:val="Strong"/>
    <w:uiPriority w:val="22"/>
    <w:qFormat/>
    <w:rsid w:val="0094652D"/>
    <w:rPr>
      <w:b/>
      <w:bCs/>
    </w:rPr>
  </w:style>
  <w:style w:type="character" w:styleId="Accentuat">
    <w:name w:val="Emphasis"/>
    <w:uiPriority w:val="20"/>
    <w:qFormat/>
    <w:rsid w:val="0094652D"/>
    <w:rPr>
      <w:caps/>
      <w:color w:val="243F60" w:themeColor="accent1" w:themeShade="7F"/>
      <w:spacing w:val="5"/>
    </w:rPr>
  </w:style>
  <w:style w:type="paragraph" w:styleId="Frspaiere">
    <w:name w:val="No Spacing"/>
    <w:basedOn w:val="Normal"/>
    <w:link w:val="FrspaiereCaracter"/>
    <w:uiPriority w:val="1"/>
    <w:qFormat/>
    <w:rsid w:val="0094652D"/>
    <w:pPr>
      <w:spacing w:before="0" w:after="0" w:line="240" w:lineRule="auto"/>
    </w:pPr>
  </w:style>
  <w:style w:type="character" w:customStyle="1" w:styleId="FrspaiereCaracter">
    <w:name w:val="Fără spațiere Caracter"/>
    <w:basedOn w:val="Fontdeparagrafimplicit"/>
    <w:link w:val="Frspaiere"/>
    <w:uiPriority w:val="1"/>
    <w:rsid w:val="0094652D"/>
    <w:rPr>
      <w:rFonts w:asciiTheme="minorHAnsi" w:eastAsiaTheme="minorEastAsia" w:hAnsiTheme="minorHAnsi" w:cstheme="minorBidi"/>
      <w:sz w:val="20"/>
      <w:szCs w:val="20"/>
      <w:lang w:bidi="bn-IN"/>
    </w:rPr>
  </w:style>
  <w:style w:type="paragraph" w:styleId="Listparagraf">
    <w:name w:val="List Paragraph"/>
    <w:basedOn w:val="Normal"/>
    <w:uiPriority w:val="34"/>
    <w:qFormat/>
    <w:rsid w:val="0094652D"/>
    <w:pPr>
      <w:ind w:left="720"/>
      <w:contextualSpacing/>
    </w:pPr>
  </w:style>
  <w:style w:type="paragraph" w:styleId="Citat">
    <w:name w:val="Quote"/>
    <w:basedOn w:val="Normal"/>
    <w:next w:val="Normal"/>
    <w:link w:val="CitatCaracter"/>
    <w:uiPriority w:val="29"/>
    <w:qFormat/>
    <w:rsid w:val="0094652D"/>
    <w:rPr>
      <w:i/>
      <w:iCs/>
    </w:rPr>
  </w:style>
  <w:style w:type="character" w:customStyle="1" w:styleId="CitatCaracter">
    <w:name w:val="Citat Caracter"/>
    <w:basedOn w:val="Fontdeparagrafimplicit"/>
    <w:link w:val="Citat"/>
    <w:uiPriority w:val="29"/>
    <w:rsid w:val="0094652D"/>
    <w:rPr>
      <w:rFonts w:asciiTheme="minorHAnsi" w:eastAsiaTheme="minorEastAsia" w:hAnsiTheme="minorHAnsi" w:cstheme="minorBidi"/>
      <w:i/>
      <w:iCs/>
      <w:sz w:val="20"/>
      <w:szCs w:val="20"/>
      <w:lang w:bidi="bn-IN"/>
    </w:rPr>
  </w:style>
  <w:style w:type="paragraph" w:styleId="Citatintens">
    <w:name w:val="Intense Quote"/>
    <w:basedOn w:val="Normal"/>
    <w:next w:val="Normal"/>
    <w:link w:val="CitatintensCaracter"/>
    <w:uiPriority w:val="30"/>
    <w:qFormat/>
    <w:rsid w:val="0094652D"/>
    <w:pPr>
      <w:pBdr>
        <w:top w:val="single" w:sz="4" w:space="10" w:color="4F81BD" w:themeColor="accent1"/>
        <w:left w:val="single" w:sz="4" w:space="10" w:color="4F81BD" w:themeColor="accent1"/>
      </w:pBdr>
      <w:spacing w:after="0"/>
      <w:ind w:left="1296" w:right="1152"/>
      <w:jc w:val="both"/>
    </w:pPr>
    <w:rPr>
      <w:i/>
      <w:iCs/>
      <w:color w:val="4F81BD" w:themeColor="accent1"/>
    </w:rPr>
  </w:style>
  <w:style w:type="character" w:customStyle="1" w:styleId="CitatintensCaracter">
    <w:name w:val="Citat intens Caracter"/>
    <w:basedOn w:val="Fontdeparagrafimplicit"/>
    <w:link w:val="Citatintens"/>
    <w:uiPriority w:val="30"/>
    <w:rsid w:val="0094652D"/>
    <w:rPr>
      <w:rFonts w:asciiTheme="minorHAnsi" w:eastAsiaTheme="minorEastAsia" w:hAnsiTheme="minorHAnsi" w:cstheme="minorBidi"/>
      <w:i/>
      <w:iCs/>
      <w:color w:val="4F81BD" w:themeColor="accent1"/>
      <w:sz w:val="20"/>
      <w:szCs w:val="20"/>
      <w:lang w:bidi="bn-IN"/>
    </w:rPr>
  </w:style>
  <w:style w:type="character" w:styleId="Accentuaresubtil">
    <w:name w:val="Subtle Emphasis"/>
    <w:uiPriority w:val="19"/>
    <w:qFormat/>
    <w:rsid w:val="0094652D"/>
    <w:rPr>
      <w:i/>
      <w:iCs/>
      <w:color w:val="243F60" w:themeColor="accent1" w:themeShade="7F"/>
    </w:rPr>
  </w:style>
  <w:style w:type="character" w:styleId="Accentuareintens">
    <w:name w:val="Intense Emphasis"/>
    <w:uiPriority w:val="21"/>
    <w:qFormat/>
    <w:rsid w:val="0094652D"/>
    <w:rPr>
      <w:b/>
      <w:bCs/>
      <w:caps/>
      <w:color w:val="243F60" w:themeColor="accent1" w:themeShade="7F"/>
      <w:spacing w:val="10"/>
    </w:rPr>
  </w:style>
  <w:style w:type="character" w:styleId="Referiresubtil">
    <w:name w:val="Subtle Reference"/>
    <w:uiPriority w:val="31"/>
    <w:qFormat/>
    <w:rsid w:val="0094652D"/>
    <w:rPr>
      <w:b/>
      <w:bCs/>
      <w:color w:val="4F81BD" w:themeColor="accent1"/>
    </w:rPr>
  </w:style>
  <w:style w:type="character" w:styleId="Referireintens">
    <w:name w:val="Intense Reference"/>
    <w:uiPriority w:val="32"/>
    <w:qFormat/>
    <w:rsid w:val="0094652D"/>
    <w:rPr>
      <w:b/>
      <w:bCs/>
      <w:i/>
      <w:iCs/>
      <w:caps/>
      <w:color w:val="4F81BD" w:themeColor="accent1"/>
    </w:rPr>
  </w:style>
  <w:style w:type="character" w:styleId="Titlulcrii">
    <w:name w:val="Book Title"/>
    <w:uiPriority w:val="33"/>
    <w:qFormat/>
    <w:rsid w:val="0094652D"/>
    <w:rPr>
      <w:b/>
      <w:bCs/>
      <w:i/>
      <w:iCs/>
      <w:spacing w:val="9"/>
    </w:rPr>
  </w:style>
  <w:style w:type="paragraph" w:styleId="Titlucuprins">
    <w:name w:val="TOC Heading"/>
    <w:basedOn w:val="Titlu1"/>
    <w:next w:val="Normal"/>
    <w:uiPriority w:val="39"/>
    <w:semiHidden/>
    <w:unhideWhenUsed/>
    <w:qFormat/>
    <w:rsid w:val="0094652D"/>
    <w:pPr>
      <w:keepNext w:val="0"/>
      <w:keepLines w:val="0"/>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before="200"/>
      <w:outlineLvl w:val="9"/>
    </w:pPr>
    <w:rPr>
      <w:rFonts w:eastAsiaTheme="minorEastAsia" w:cstheme="minorBidi"/>
      <w:caps/>
      <w:spacing w:val="15"/>
      <w:sz w:val="24"/>
      <w:szCs w:val="22"/>
    </w:rPr>
  </w:style>
  <w:style w:type="paragraph" w:customStyle="1" w:styleId="MainBody">
    <w:name w:val="Main Body"/>
    <w:basedOn w:val="Normal"/>
    <w:link w:val="MainBodyChar"/>
    <w:qFormat/>
    <w:rsid w:val="0094652D"/>
    <w:pPr>
      <w:spacing w:before="0" w:after="0" w:line="240" w:lineRule="auto"/>
    </w:pPr>
    <w:rPr>
      <w:rFonts w:ascii="Arial" w:eastAsia="Times New Roman" w:hAnsi="Arial" w:cs="Arial"/>
      <w:sz w:val="24"/>
      <w:szCs w:val="22"/>
      <w:lang w:bidi="en-US"/>
    </w:rPr>
  </w:style>
  <w:style w:type="character" w:customStyle="1" w:styleId="MainBodyChar">
    <w:name w:val="Main Body Char"/>
    <w:link w:val="MainBody"/>
    <w:locked/>
    <w:rsid w:val="0094652D"/>
    <w:rPr>
      <w:rFonts w:eastAsia="Times New Roman"/>
      <w:sz w:val="24"/>
      <w:lang w:bidi="en-US"/>
    </w:rPr>
  </w:style>
  <w:style w:type="table" w:styleId="Tabelgril">
    <w:name w:val="Table Grid"/>
    <w:basedOn w:val="TabelNormal"/>
    <w:uiPriority w:val="59"/>
    <w:rsid w:val="00B61F02"/>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uprins1">
    <w:name w:val="toc 1"/>
    <w:basedOn w:val="Normal"/>
    <w:next w:val="Normal"/>
    <w:autoRedefine/>
    <w:uiPriority w:val="39"/>
    <w:unhideWhenUsed/>
    <w:rsid w:val="00BB59CD"/>
    <w:pPr>
      <w:spacing w:after="100"/>
    </w:pPr>
    <w:rPr>
      <w:szCs w:val="25"/>
    </w:rPr>
  </w:style>
  <w:style w:type="paragraph" w:styleId="Cuprins2">
    <w:name w:val="toc 2"/>
    <w:basedOn w:val="Normal"/>
    <w:next w:val="Normal"/>
    <w:autoRedefine/>
    <w:uiPriority w:val="39"/>
    <w:unhideWhenUsed/>
    <w:rsid w:val="00BB59CD"/>
    <w:pPr>
      <w:spacing w:after="100"/>
      <w:ind w:left="200"/>
    </w:pPr>
    <w:rPr>
      <w:szCs w:val="25"/>
    </w:rPr>
  </w:style>
  <w:style w:type="character" w:styleId="Hyperlink">
    <w:name w:val="Hyperlink"/>
    <w:basedOn w:val="Fontdeparagrafimplicit"/>
    <w:uiPriority w:val="99"/>
    <w:unhideWhenUsed/>
    <w:rsid w:val="00BB59CD"/>
    <w:rPr>
      <w:color w:val="0000FF" w:themeColor="hyperlink"/>
      <w:u w:val="single"/>
    </w:rPr>
  </w:style>
  <w:style w:type="paragraph" w:styleId="TextnBalon">
    <w:name w:val="Balloon Text"/>
    <w:basedOn w:val="Normal"/>
    <w:link w:val="TextnBalonCaracter"/>
    <w:uiPriority w:val="99"/>
    <w:semiHidden/>
    <w:unhideWhenUsed/>
    <w:rsid w:val="00BB59CD"/>
    <w:pPr>
      <w:spacing w:before="0" w:after="0" w:line="240" w:lineRule="auto"/>
    </w:pPr>
    <w:rPr>
      <w:rFonts w:ascii="Tahoma" w:hAnsi="Tahoma" w:cs="Tahoma"/>
      <w:sz w:val="16"/>
    </w:rPr>
  </w:style>
  <w:style w:type="character" w:customStyle="1" w:styleId="TextnBalonCaracter">
    <w:name w:val="Text în Balon Caracter"/>
    <w:basedOn w:val="Fontdeparagrafimplicit"/>
    <w:link w:val="TextnBalon"/>
    <w:uiPriority w:val="99"/>
    <w:semiHidden/>
    <w:rsid w:val="00BB59CD"/>
    <w:rPr>
      <w:rFonts w:ascii="Tahoma" w:eastAsiaTheme="minorEastAsia" w:hAnsi="Tahoma" w:cs="Tahoma"/>
      <w:sz w:val="16"/>
      <w:szCs w:val="20"/>
      <w:lang w:bidi="bn-IN"/>
    </w:rPr>
  </w:style>
  <w:style w:type="paragraph" w:styleId="Antet">
    <w:name w:val="header"/>
    <w:basedOn w:val="Normal"/>
    <w:link w:val="AntetCaracter"/>
    <w:uiPriority w:val="99"/>
    <w:semiHidden/>
    <w:unhideWhenUsed/>
    <w:rsid w:val="00E43C87"/>
    <w:pPr>
      <w:tabs>
        <w:tab w:val="center" w:pos="4680"/>
        <w:tab w:val="right" w:pos="9360"/>
      </w:tabs>
      <w:spacing w:before="0" w:after="0" w:line="240" w:lineRule="auto"/>
    </w:pPr>
    <w:rPr>
      <w:szCs w:val="25"/>
    </w:rPr>
  </w:style>
  <w:style w:type="character" w:customStyle="1" w:styleId="AntetCaracter">
    <w:name w:val="Antet Caracter"/>
    <w:basedOn w:val="Fontdeparagrafimplicit"/>
    <w:link w:val="Antet"/>
    <w:uiPriority w:val="99"/>
    <w:semiHidden/>
    <w:rsid w:val="00E43C87"/>
    <w:rPr>
      <w:rFonts w:asciiTheme="minorHAnsi" w:eastAsiaTheme="minorEastAsia" w:hAnsiTheme="minorHAnsi" w:cstheme="minorBidi"/>
      <w:sz w:val="20"/>
      <w:szCs w:val="25"/>
      <w:lang w:bidi="bn-IN"/>
    </w:rPr>
  </w:style>
  <w:style w:type="paragraph" w:styleId="Subsol">
    <w:name w:val="footer"/>
    <w:basedOn w:val="Normal"/>
    <w:link w:val="SubsolCaracter"/>
    <w:uiPriority w:val="99"/>
    <w:unhideWhenUsed/>
    <w:rsid w:val="00E43C87"/>
    <w:pPr>
      <w:tabs>
        <w:tab w:val="center" w:pos="4680"/>
        <w:tab w:val="right" w:pos="9360"/>
      </w:tabs>
      <w:spacing w:before="0" w:after="0" w:line="240" w:lineRule="auto"/>
    </w:pPr>
    <w:rPr>
      <w:szCs w:val="25"/>
    </w:rPr>
  </w:style>
  <w:style w:type="character" w:customStyle="1" w:styleId="SubsolCaracter">
    <w:name w:val="Subsol Caracter"/>
    <w:basedOn w:val="Fontdeparagrafimplicit"/>
    <w:link w:val="Subsol"/>
    <w:uiPriority w:val="99"/>
    <w:rsid w:val="00E43C87"/>
    <w:rPr>
      <w:rFonts w:asciiTheme="minorHAnsi" w:eastAsiaTheme="minorEastAsia" w:hAnsiTheme="minorHAnsi" w:cstheme="minorBidi"/>
      <w:sz w:val="20"/>
      <w:szCs w:val="25"/>
      <w:lang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0584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Custom 1">
      <a:dk1>
        <a:sysClr val="windowText" lastClr="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F7EFB2-43F3-4137-BD82-89E69A6469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1695</Words>
  <Characters>9667</Characters>
  <Application>Microsoft Office Word</Application>
  <DocSecurity>0</DocSecurity>
  <Lines>80</Lines>
  <Paragraphs>22</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11340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Bianca Poamaneagra</cp:lastModifiedBy>
  <cp:revision>2</cp:revision>
  <dcterms:created xsi:type="dcterms:W3CDTF">2020-01-02T19:31:00Z</dcterms:created>
  <dcterms:modified xsi:type="dcterms:W3CDTF">2020-01-02T19:31:00Z</dcterms:modified>
</cp:coreProperties>
</file>