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2EFD3" w14:textId="56C924C4" w:rsidR="001F059B" w:rsidRDefault="00AE2A99" w:rsidP="001F059B">
      <w:r w:rsidRPr="004741E8">
        <w:rPr>
          <w:rFonts w:ascii="Times New Roman" w:hAnsi="Times New Roman" w:cs="Times New Roman"/>
          <w:noProof/>
        </w:rPr>
        <w:drawing>
          <wp:inline distT="0" distB="0" distL="0" distR="0" wp14:anchorId="7D946983" wp14:editId="41A0BF86">
            <wp:extent cx="2438400" cy="806549"/>
            <wp:effectExtent l="0" t="0" r="0" b="635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0859" cy="850362"/>
                    </a:xfrm>
                    <a:prstGeom prst="rect">
                      <a:avLst/>
                    </a:prstGeom>
                    <a:noFill/>
                    <a:ln>
                      <a:noFill/>
                    </a:ln>
                  </pic:spPr>
                </pic:pic>
              </a:graphicData>
            </a:graphic>
          </wp:inline>
        </w:drawing>
      </w:r>
    </w:p>
    <w:p w14:paraId="6B273589" w14:textId="77777777" w:rsidR="001F059B" w:rsidRDefault="001F059B" w:rsidP="001F059B"/>
    <w:p w14:paraId="5A3DB856" w14:textId="77777777" w:rsidR="001F059B" w:rsidRDefault="001F059B" w:rsidP="001F059B"/>
    <w:p w14:paraId="0CD5A6EB" w14:textId="77777777" w:rsidR="001F059B" w:rsidRDefault="001F059B" w:rsidP="001F059B"/>
    <w:p w14:paraId="7B713985" w14:textId="77777777" w:rsidR="001F059B" w:rsidRDefault="001F059B" w:rsidP="001F059B"/>
    <w:p w14:paraId="41B88D57" w14:textId="77777777" w:rsidR="001F059B" w:rsidRDefault="001F059B" w:rsidP="001F059B"/>
    <w:p w14:paraId="7900713B" w14:textId="66C09138" w:rsidR="001F059B" w:rsidRPr="00AE2A99" w:rsidRDefault="00AE2A99" w:rsidP="000E1197">
      <w:pPr>
        <w:jc w:val="center"/>
        <w:rPr>
          <w:rFonts w:ascii="Times New Roman" w:hAnsi="Times New Roman" w:cs="Times New Roman"/>
          <w:b/>
          <w:bCs/>
          <w:sz w:val="24"/>
          <w:szCs w:val="24"/>
        </w:rPr>
      </w:pPr>
      <w:r w:rsidRPr="00AE2A99">
        <w:rPr>
          <w:rFonts w:ascii="Times New Roman" w:hAnsi="Times New Roman" w:cs="Times New Roman"/>
          <w:b/>
          <w:bCs/>
          <w:sz w:val="24"/>
          <w:szCs w:val="24"/>
        </w:rPr>
        <w:t>BA BUSINESS MANAGEMENT</w:t>
      </w:r>
    </w:p>
    <w:p w14:paraId="2BF0EF12" w14:textId="7A379708" w:rsidR="001C09A5" w:rsidRPr="00AE2A99" w:rsidRDefault="00AE2A99" w:rsidP="000E1197">
      <w:pPr>
        <w:jc w:val="center"/>
        <w:rPr>
          <w:rFonts w:ascii="Times New Roman" w:hAnsi="Times New Roman" w:cs="Times New Roman"/>
          <w:b/>
          <w:bCs/>
        </w:rPr>
      </w:pPr>
      <w:r w:rsidRPr="00AE2A99">
        <w:rPr>
          <w:rFonts w:ascii="Times New Roman" w:hAnsi="Times New Roman" w:cs="Times New Roman"/>
          <w:b/>
          <w:bCs/>
        </w:rPr>
        <w:t>Assignment 2 – Group Report</w:t>
      </w:r>
    </w:p>
    <w:p w14:paraId="65C2FBF7" w14:textId="41A9F695" w:rsidR="000E1197" w:rsidRDefault="000E1197" w:rsidP="000E1197">
      <w:pPr>
        <w:jc w:val="center"/>
        <w:rPr>
          <w:b/>
          <w:bCs/>
        </w:rPr>
      </w:pPr>
    </w:p>
    <w:p w14:paraId="30658287" w14:textId="414D4B10" w:rsidR="00AE2A99" w:rsidRDefault="00AE2A99" w:rsidP="000E1197">
      <w:pPr>
        <w:jc w:val="center"/>
        <w:rPr>
          <w:b/>
          <w:bCs/>
        </w:rPr>
      </w:pPr>
    </w:p>
    <w:p w14:paraId="4D456C5E" w14:textId="7FF1AC7F" w:rsidR="00AE2A99" w:rsidRDefault="00AE2A99" w:rsidP="007E2B59">
      <w:pPr>
        <w:jc w:val="center"/>
        <w:rPr>
          <w:rFonts w:ascii="Times New Roman" w:hAnsi="Times New Roman" w:cs="Times New Roman"/>
          <w:b/>
          <w:bCs/>
          <w:sz w:val="24"/>
          <w:szCs w:val="24"/>
        </w:rPr>
      </w:pPr>
      <w:r w:rsidRPr="00AE2A99">
        <w:rPr>
          <w:rFonts w:ascii="Times New Roman" w:hAnsi="Times New Roman" w:cs="Times New Roman"/>
          <w:b/>
          <w:bCs/>
          <w:sz w:val="24"/>
          <w:szCs w:val="24"/>
        </w:rPr>
        <w:t>Academic Skills: Time Management, Teamwork, Reflection and Motivation</w:t>
      </w:r>
    </w:p>
    <w:p w14:paraId="75737400" w14:textId="38C404D4" w:rsidR="007E2B59" w:rsidRDefault="007E2B59" w:rsidP="007E2B59">
      <w:pPr>
        <w:jc w:val="center"/>
        <w:rPr>
          <w:rFonts w:ascii="Times New Roman" w:hAnsi="Times New Roman" w:cs="Times New Roman"/>
          <w:b/>
          <w:bCs/>
          <w:sz w:val="24"/>
          <w:szCs w:val="24"/>
        </w:rPr>
      </w:pPr>
      <w:r>
        <w:rPr>
          <w:rFonts w:ascii="Times New Roman" w:hAnsi="Times New Roman" w:cs="Times New Roman"/>
          <w:b/>
          <w:bCs/>
          <w:sz w:val="24"/>
          <w:szCs w:val="24"/>
        </w:rPr>
        <w:t xml:space="preserve">Lecturer </w:t>
      </w:r>
      <w:proofErr w:type="spellStart"/>
      <w:r>
        <w:rPr>
          <w:rFonts w:ascii="Times New Roman" w:hAnsi="Times New Roman" w:cs="Times New Roman"/>
          <w:b/>
          <w:bCs/>
          <w:sz w:val="24"/>
          <w:szCs w:val="24"/>
        </w:rPr>
        <w:t>Dr.</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Lizeta</w:t>
      </w:r>
      <w:proofErr w:type="spellEnd"/>
      <w:r>
        <w:rPr>
          <w:rFonts w:ascii="Times New Roman" w:hAnsi="Times New Roman" w:cs="Times New Roman"/>
          <w:b/>
          <w:bCs/>
          <w:sz w:val="24"/>
          <w:szCs w:val="24"/>
        </w:rPr>
        <w:t xml:space="preserve"> Demetriou</w:t>
      </w:r>
    </w:p>
    <w:p w14:paraId="52F9FC60" w14:textId="5B53D407" w:rsidR="007E2B59" w:rsidRDefault="007E2B59" w:rsidP="007E2B59">
      <w:pPr>
        <w:jc w:val="center"/>
        <w:rPr>
          <w:rFonts w:ascii="Times New Roman" w:hAnsi="Times New Roman" w:cs="Times New Roman"/>
          <w:b/>
          <w:bCs/>
          <w:sz w:val="24"/>
          <w:szCs w:val="24"/>
        </w:rPr>
      </w:pPr>
    </w:p>
    <w:p w14:paraId="39F9F2A0" w14:textId="58189A45" w:rsidR="007E2B59" w:rsidRPr="00AE2A99" w:rsidRDefault="007E2B59" w:rsidP="007E2B59">
      <w:pPr>
        <w:jc w:val="center"/>
        <w:rPr>
          <w:rFonts w:ascii="Times New Roman" w:hAnsi="Times New Roman" w:cs="Times New Roman"/>
          <w:b/>
          <w:bCs/>
        </w:rPr>
      </w:pPr>
      <w:r>
        <w:rPr>
          <w:rFonts w:ascii="Times New Roman" w:hAnsi="Times New Roman" w:cs="Times New Roman"/>
          <w:b/>
          <w:bCs/>
          <w:sz w:val="24"/>
          <w:szCs w:val="24"/>
        </w:rPr>
        <w:t>Code LCBB4006</w:t>
      </w:r>
    </w:p>
    <w:p w14:paraId="76625BAC" w14:textId="3663BB76" w:rsidR="00AE2A99" w:rsidRDefault="00AE2A99" w:rsidP="000E1197">
      <w:pPr>
        <w:jc w:val="center"/>
        <w:rPr>
          <w:b/>
          <w:bCs/>
        </w:rPr>
      </w:pPr>
    </w:p>
    <w:p w14:paraId="2B1B7FF3" w14:textId="7CB16B41" w:rsidR="00AE2A99" w:rsidRDefault="00AE2A99" w:rsidP="000E1197">
      <w:pPr>
        <w:jc w:val="center"/>
        <w:rPr>
          <w:b/>
          <w:bCs/>
        </w:rPr>
      </w:pPr>
    </w:p>
    <w:p w14:paraId="3D6C8909" w14:textId="77777777" w:rsidR="00AE2A99" w:rsidRDefault="00AE2A99" w:rsidP="000E1197">
      <w:pPr>
        <w:jc w:val="center"/>
        <w:rPr>
          <w:b/>
          <w:bCs/>
        </w:rPr>
      </w:pPr>
    </w:p>
    <w:p w14:paraId="3112AAF6" w14:textId="34357071" w:rsidR="00AE2A99" w:rsidRDefault="00AE2A99" w:rsidP="000E1197">
      <w:pPr>
        <w:jc w:val="center"/>
        <w:rPr>
          <w:b/>
          <w:bCs/>
        </w:rPr>
      </w:pPr>
    </w:p>
    <w:p w14:paraId="01276710" w14:textId="77777777" w:rsidR="00AE2A99" w:rsidRDefault="00AE2A99" w:rsidP="000E1197">
      <w:pPr>
        <w:jc w:val="center"/>
        <w:rPr>
          <w:b/>
          <w:bCs/>
        </w:rPr>
      </w:pPr>
    </w:p>
    <w:p w14:paraId="03B5D4B8" w14:textId="6D9B4697" w:rsidR="000E1197" w:rsidRPr="00AE2A99" w:rsidRDefault="000E1197" w:rsidP="000E1197">
      <w:pPr>
        <w:jc w:val="center"/>
        <w:rPr>
          <w:rFonts w:ascii="Times New Roman" w:hAnsi="Times New Roman" w:cs="Times New Roman"/>
          <w:b/>
          <w:bCs/>
        </w:rPr>
      </w:pPr>
      <w:r w:rsidRPr="00AE2A99">
        <w:rPr>
          <w:rFonts w:ascii="Times New Roman" w:hAnsi="Times New Roman" w:cs="Times New Roman"/>
          <w:b/>
          <w:bCs/>
        </w:rPr>
        <w:t>Group Members</w:t>
      </w:r>
    </w:p>
    <w:tbl>
      <w:tblPr>
        <w:tblStyle w:val="TableGrid"/>
        <w:tblW w:w="0" w:type="auto"/>
        <w:tblLook w:val="04A0" w:firstRow="1" w:lastRow="0" w:firstColumn="1" w:lastColumn="0" w:noHBand="0" w:noVBand="1"/>
      </w:tblPr>
      <w:tblGrid>
        <w:gridCol w:w="4508"/>
        <w:gridCol w:w="4508"/>
      </w:tblGrid>
      <w:tr w:rsidR="000E1197" w:rsidRPr="00AE2A99" w14:paraId="61CF56D7" w14:textId="77777777" w:rsidTr="000E1197">
        <w:tc>
          <w:tcPr>
            <w:tcW w:w="4508" w:type="dxa"/>
          </w:tcPr>
          <w:p w14:paraId="51F829D9" w14:textId="026AD1E4" w:rsidR="000E1197" w:rsidRPr="00AE2A99" w:rsidRDefault="000E1197" w:rsidP="000E1197">
            <w:pPr>
              <w:rPr>
                <w:rFonts w:ascii="Times New Roman" w:hAnsi="Times New Roman" w:cs="Times New Roman"/>
                <w:b/>
                <w:bCs/>
              </w:rPr>
            </w:pPr>
            <w:r w:rsidRPr="00AE2A99">
              <w:rPr>
                <w:rFonts w:ascii="Times New Roman" w:hAnsi="Times New Roman" w:cs="Times New Roman"/>
                <w:b/>
                <w:bCs/>
              </w:rPr>
              <w:t>Student Name</w:t>
            </w:r>
          </w:p>
        </w:tc>
        <w:tc>
          <w:tcPr>
            <w:tcW w:w="4508" w:type="dxa"/>
          </w:tcPr>
          <w:p w14:paraId="386A51C2" w14:textId="4D2DD49F" w:rsidR="000E1197" w:rsidRPr="00AE2A99" w:rsidRDefault="000E1197" w:rsidP="000E1197">
            <w:pPr>
              <w:rPr>
                <w:rFonts w:ascii="Times New Roman" w:hAnsi="Times New Roman" w:cs="Times New Roman"/>
                <w:b/>
                <w:bCs/>
              </w:rPr>
            </w:pPr>
            <w:r w:rsidRPr="00AE2A99">
              <w:rPr>
                <w:rFonts w:ascii="Times New Roman" w:hAnsi="Times New Roman" w:cs="Times New Roman"/>
                <w:b/>
                <w:bCs/>
              </w:rPr>
              <w:t>Student ID</w:t>
            </w:r>
          </w:p>
        </w:tc>
      </w:tr>
      <w:tr w:rsidR="000E1197" w:rsidRPr="00AE2A99" w14:paraId="39EDEB7E" w14:textId="77777777" w:rsidTr="000E1197">
        <w:tc>
          <w:tcPr>
            <w:tcW w:w="4508" w:type="dxa"/>
          </w:tcPr>
          <w:p w14:paraId="6A436E5D" w14:textId="064C6B93" w:rsidR="000E1197" w:rsidRPr="00AE2A99" w:rsidRDefault="007E2B59" w:rsidP="000E1197">
            <w:pPr>
              <w:rPr>
                <w:rFonts w:ascii="Times New Roman" w:hAnsi="Times New Roman" w:cs="Times New Roman"/>
                <w:b/>
                <w:bCs/>
              </w:rPr>
            </w:pPr>
            <w:r>
              <w:rPr>
                <w:rFonts w:ascii="Times New Roman" w:hAnsi="Times New Roman" w:cs="Times New Roman"/>
                <w:b/>
                <w:bCs/>
              </w:rPr>
              <w:t xml:space="preserve">Emanuel </w:t>
            </w:r>
            <w:proofErr w:type="spellStart"/>
            <w:r>
              <w:rPr>
                <w:rFonts w:ascii="Times New Roman" w:hAnsi="Times New Roman" w:cs="Times New Roman"/>
                <w:b/>
                <w:bCs/>
              </w:rPr>
              <w:t>Puiu</w:t>
            </w:r>
            <w:proofErr w:type="spellEnd"/>
          </w:p>
        </w:tc>
        <w:tc>
          <w:tcPr>
            <w:tcW w:w="4508" w:type="dxa"/>
          </w:tcPr>
          <w:p w14:paraId="37EDD415" w14:textId="45894261" w:rsidR="000E1197" w:rsidRPr="00AE2A99" w:rsidRDefault="007E2B59" w:rsidP="000E1197">
            <w:pPr>
              <w:rPr>
                <w:rFonts w:ascii="Times New Roman" w:hAnsi="Times New Roman" w:cs="Times New Roman"/>
                <w:b/>
                <w:bCs/>
              </w:rPr>
            </w:pPr>
            <w:r>
              <w:rPr>
                <w:rFonts w:ascii="Times New Roman" w:hAnsi="Times New Roman" w:cs="Times New Roman"/>
                <w:b/>
                <w:bCs/>
              </w:rPr>
              <w:t>2130778</w:t>
            </w:r>
          </w:p>
        </w:tc>
      </w:tr>
      <w:tr w:rsidR="000E1197" w:rsidRPr="00AE2A99" w14:paraId="470CCC22" w14:textId="77777777" w:rsidTr="000E1197">
        <w:tc>
          <w:tcPr>
            <w:tcW w:w="4508" w:type="dxa"/>
          </w:tcPr>
          <w:p w14:paraId="77700DA6" w14:textId="1D022E05" w:rsidR="000E1197" w:rsidRPr="00AE2A99" w:rsidRDefault="007E2B59" w:rsidP="000E1197">
            <w:pPr>
              <w:rPr>
                <w:rFonts w:ascii="Times New Roman" w:hAnsi="Times New Roman" w:cs="Times New Roman"/>
                <w:b/>
                <w:bCs/>
              </w:rPr>
            </w:pPr>
            <w:r>
              <w:rPr>
                <w:rFonts w:ascii="Times New Roman" w:hAnsi="Times New Roman" w:cs="Times New Roman"/>
                <w:b/>
                <w:bCs/>
              </w:rPr>
              <w:t xml:space="preserve">Mihai </w:t>
            </w:r>
            <w:proofErr w:type="spellStart"/>
            <w:r>
              <w:rPr>
                <w:rFonts w:ascii="Times New Roman" w:hAnsi="Times New Roman" w:cs="Times New Roman"/>
                <w:b/>
                <w:bCs/>
              </w:rPr>
              <w:t>Zarnescu</w:t>
            </w:r>
            <w:proofErr w:type="spellEnd"/>
          </w:p>
        </w:tc>
        <w:tc>
          <w:tcPr>
            <w:tcW w:w="4508" w:type="dxa"/>
          </w:tcPr>
          <w:p w14:paraId="20C88115" w14:textId="77EFC040" w:rsidR="000E1197" w:rsidRPr="00AE2A99" w:rsidRDefault="007E2B59" w:rsidP="000E1197">
            <w:pPr>
              <w:rPr>
                <w:rFonts w:ascii="Times New Roman" w:hAnsi="Times New Roman" w:cs="Times New Roman"/>
                <w:b/>
                <w:bCs/>
              </w:rPr>
            </w:pPr>
            <w:r>
              <w:rPr>
                <w:rFonts w:ascii="Times New Roman" w:hAnsi="Times New Roman" w:cs="Times New Roman"/>
                <w:b/>
                <w:bCs/>
              </w:rPr>
              <w:t>2133508</w:t>
            </w:r>
          </w:p>
        </w:tc>
      </w:tr>
      <w:tr w:rsidR="000E1197" w:rsidRPr="00AE2A99" w14:paraId="4D96FDBE" w14:textId="77777777" w:rsidTr="000E1197">
        <w:tc>
          <w:tcPr>
            <w:tcW w:w="4508" w:type="dxa"/>
          </w:tcPr>
          <w:p w14:paraId="51001575" w14:textId="5F2156F5" w:rsidR="000E1197" w:rsidRPr="00AE2A99" w:rsidRDefault="007E2B59" w:rsidP="000E1197">
            <w:pPr>
              <w:rPr>
                <w:rFonts w:ascii="Times New Roman" w:hAnsi="Times New Roman" w:cs="Times New Roman"/>
                <w:b/>
                <w:bCs/>
              </w:rPr>
            </w:pPr>
            <w:r>
              <w:rPr>
                <w:rFonts w:ascii="Times New Roman" w:hAnsi="Times New Roman" w:cs="Times New Roman"/>
                <w:b/>
                <w:bCs/>
              </w:rPr>
              <w:t>Ovidiu Muresan</w:t>
            </w:r>
          </w:p>
        </w:tc>
        <w:tc>
          <w:tcPr>
            <w:tcW w:w="4508" w:type="dxa"/>
          </w:tcPr>
          <w:p w14:paraId="0B4412EE" w14:textId="6F0E1483" w:rsidR="000E1197" w:rsidRPr="00AE2A99" w:rsidRDefault="007E2B59" w:rsidP="000E1197">
            <w:pPr>
              <w:rPr>
                <w:rFonts w:ascii="Times New Roman" w:hAnsi="Times New Roman" w:cs="Times New Roman"/>
                <w:b/>
                <w:bCs/>
              </w:rPr>
            </w:pPr>
            <w:r>
              <w:rPr>
                <w:rFonts w:ascii="Times New Roman" w:hAnsi="Times New Roman" w:cs="Times New Roman"/>
                <w:b/>
                <w:bCs/>
              </w:rPr>
              <w:t>2131059</w:t>
            </w:r>
          </w:p>
        </w:tc>
      </w:tr>
      <w:tr w:rsidR="000E1197" w:rsidRPr="00AE2A99" w14:paraId="69E26E4A" w14:textId="77777777" w:rsidTr="000E1197">
        <w:tc>
          <w:tcPr>
            <w:tcW w:w="4508" w:type="dxa"/>
          </w:tcPr>
          <w:p w14:paraId="34912E3A" w14:textId="39AE7A7E" w:rsidR="000E1197" w:rsidRPr="00AE2A99" w:rsidRDefault="007E2B59" w:rsidP="000E1197">
            <w:pPr>
              <w:rPr>
                <w:rFonts w:ascii="Times New Roman" w:hAnsi="Times New Roman" w:cs="Times New Roman"/>
                <w:b/>
                <w:bCs/>
              </w:rPr>
            </w:pPr>
            <w:r>
              <w:rPr>
                <w:rFonts w:ascii="Times New Roman" w:hAnsi="Times New Roman" w:cs="Times New Roman"/>
                <w:b/>
                <w:bCs/>
              </w:rPr>
              <w:t>Mihai Popescu</w:t>
            </w:r>
          </w:p>
        </w:tc>
        <w:tc>
          <w:tcPr>
            <w:tcW w:w="4508" w:type="dxa"/>
          </w:tcPr>
          <w:p w14:paraId="40A7367F" w14:textId="4E117328" w:rsidR="000E1197" w:rsidRPr="00AE2A99" w:rsidRDefault="007E2B59" w:rsidP="000E1197">
            <w:pPr>
              <w:rPr>
                <w:rFonts w:ascii="Times New Roman" w:hAnsi="Times New Roman" w:cs="Times New Roman"/>
                <w:b/>
                <w:bCs/>
              </w:rPr>
            </w:pPr>
            <w:r>
              <w:rPr>
                <w:rFonts w:ascii="Times New Roman" w:hAnsi="Times New Roman" w:cs="Times New Roman"/>
                <w:b/>
                <w:bCs/>
              </w:rPr>
              <w:t>2133028</w:t>
            </w:r>
          </w:p>
        </w:tc>
      </w:tr>
    </w:tbl>
    <w:p w14:paraId="500C9DB1" w14:textId="36E35A58" w:rsidR="001F059B" w:rsidRPr="00AE2A99" w:rsidRDefault="001F059B" w:rsidP="000E1197">
      <w:pPr>
        <w:rPr>
          <w:rFonts w:ascii="Times New Roman" w:hAnsi="Times New Roman" w:cs="Times New Roman"/>
          <w:b/>
          <w:bCs/>
        </w:rPr>
      </w:pPr>
      <w:r w:rsidRPr="00AE2A99">
        <w:rPr>
          <w:rFonts w:ascii="Times New Roman" w:hAnsi="Times New Roman" w:cs="Times New Roman"/>
          <w:b/>
          <w:bCs/>
        </w:rPr>
        <w:t> </w:t>
      </w:r>
    </w:p>
    <w:p w14:paraId="2C601886" w14:textId="445D7557" w:rsidR="001F059B" w:rsidRDefault="001F059B" w:rsidP="00193AE3">
      <w:pPr>
        <w:ind w:firstLine="720"/>
      </w:pPr>
    </w:p>
    <w:p w14:paraId="3C1E9E76" w14:textId="77777777" w:rsidR="00193AE3" w:rsidRDefault="00193AE3" w:rsidP="00193AE3">
      <w:pPr>
        <w:ind w:firstLine="720"/>
      </w:pPr>
    </w:p>
    <w:p w14:paraId="5E140A04" w14:textId="77777777" w:rsidR="001F059B" w:rsidRDefault="001F059B" w:rsidP="001F059B"/>
    <w:p w14:paraId="0DBA6974" w14:textId="4ECB41DE" w:rsidR="001F059B" w:rsidRPr="00AE2A99" w:rsidRDefault="00AE2A99" w:rsidP="001F059B">
      <w:pPr>
        <w:rPr>
          <w:rFonts w:ascii="Times New Roman" w:hAnsi="Times New Roman" w:cs="Times New Roman"/>
          <w:b/>
          <w:bCs/>
          <w:sz w:val="24"/>
          <w:szCs w:val="24"/>
        </w:rPr>
      </w:pPr>
      <w:r w:rsidRPr="00AE2A99">
        <w:rPr>
          <w:rFonts w:ascii="Times New Roman" w:hAnsi="Times New Roman" w:cs="Times New Roman"/>
          <w:b/>
          <w:bCs/>
          <w:sz w:val="24"/>
          <w:szCs w:val="24"/>
        </w:rPr>
        <w:t xml:space="preserve">SUBMITTED ON: </w:t>
      </w:r>
    </w:p>
    <w:p w14:paraId="2D9DE834" w14:textId="77777777" w:rsidR="001F059B" w:rsidRDefault="001F059B" w:rsidP="001F059B"/>
    <w:p w14:paraId="7F82D0C2" w14:textId="77777777" w:rsidR="001F059B" w:rsidRDefault="001F059B" w:rsidP="001F059B"/>
    <w:p w14:paraId="1738D7CB" w14:textId="77777777" w:rsidR="001F059B" w:rsidRDefault="001F059B" w:rsidP="001F059B"/>
    <w:p w14:paraId="7A879BF4" w14:textId="77777777" w:rsidR="001F059B" w:rsidRDefault="001F059B" w:rsidP="001F059B"/>
    <w:p w14:paraId="5002E15E" w14:textId="77777777" w:rsidR="001F059B" w:rsidRDefault="001F059B" w:rsidP="001F059B"/>
    <w:sdt>
      <w:sdtPr>
        <w:rPr>
          <w:rFonts w:asciiTheme="minorHAnsi" w:eastAsiaTheme="minorHAnsi" w:hAnsiTheme="minorHAnsi" w:cstheme="minorBidi"/>
          <w:color w:val="auto"/>
          <w:sz w:val="22"/>
          <w:szCs w:val="22"/>
          <w:lang w:val="en-GB"/>
        </w:rPr>
        <w:id w:val="-1570419759"/>
        <w:docPartObj>
          <w:docPartGallery w:val="Table of Contents"/>
          <w:docPartUnique/>
        </w:docPartObj>
      </w:sdtPr>
      <w:sdtEndPr>
        <w:rPr>
          <w:b/>
          <w:bCs/>
          <w:noProof/>
        </w:rPr>
      </w:sdtEndPr>
      <w:sdtContent>
        <w:p w14:paraId="5E2FA820" w14:textId="3AA1186D" w:rsidR="00D7496F" w:rsidRPr="00D7496F" w:rsidRDefault="00D7496F">
          <w:pPr>
            <w:pStyle w:val="TOCHeading"/>
            <w:rPr>
              <w:rFonts w:ascii="Times New Roman" w:hAnsi="Times New Roman" w:cs="Times New Roman"/>
              <w:b/>
              <w:bCs/>
              <w:color w:val="000000" w:themeColor="text1"/>
              <w:sz w:val="28"/>
              <w:szCs w:val="28"/>
            </w:rPr>
          </w:pPr>
          <w:r w:rsidRPr="00D7496F">
            <w:rPr>
              <w:rFonts w:ascii="Times New Roman" w:hAnsi="Times New Roman" w:cs="Times New Roman"/>
              <w:b/>
              <w:bCs/>
              <w:color w:val="000000" w:themeColor="text1"/>
              <w:sz w:val="28"/>
              <w:szCs w:val="28"/>
            </w:rPr>
            <w:t>Table of Contents</w:t>
          </w:r>
        </w:p>
        <w:p w14:paraId="50FD11A6" w14:textId="30757980" w:rsidR="00D7496F" w:rsidRDefault="00D7496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1378482" w:history="1">
            <w:r w:rsidRPr="00EF56F4">
              <w:rPr>
                <w:rStyle w:val="Hyperlink"/>
                <w:noProof/>
              </w:rPr>
              <w:t>Executive Summary</w:t>
            </w:r>
            <w:r>
              <w:rPr>
                <w:noProof/>
                <w:webHidden/>
              </w:rPr>
              <w:tab/>
            </w:r>
            <w:r>
              <w:rPr>
                <w:noProof/>
                <w:webHidden/>
              </w:rPr>
              <w:fldChar w:fldCharType="begin"/>
            </w:r>
            <w:r>
              <w:rPr>
                <w:noProof/>
                <w:webHidden/>
              </w:rPr>
              <w:instrText xml:space="preserve"> PAGEREF _Toc111378482 \h </w:instrText>
            </w:r>
            <w:r>
              <w:rPr>
                <w:noProof/>
                <w:webHidden/>
              </w:rPr>
            </w:r>
            <w:r>
              <w:rPr>
                <w:noProof/>
                <w:webHidden/>
              </w:rPr>
              <w:fldChar w:fldCharType="separate"/>
            </w:r>
            <w:r>
              <w:rPr>
                <w:noProof/>
                <w:webHidden/>
              </w:rPr>
              <w:t>3</w:t>
            </w:r>
            <w:r>
              <w:rPr>
                <w:noProof/>
                <w:webHidden/>
              </w:rPr>
              <w:fldChar w:fldCharType="end"/>
            </w:r>
          </w:hyperlink>
        </w:p>
        <w:p w14:paraId="179AFC20" w14:textId="23A9233C" w:rsidR="00D7496F" w:rsidRDefault="00000000">
          <w:pPr>
            <w:pStyle w:val="TOC1"/>
            <w:tabs>
              <w:tab w:val="right" w:leader="dot" w:pos="9016"/>
            </w:tabs>
            <w:rPr>
              <w:rFonts w:eastAsiaTheme="minorEastAsia" w:cstheme="minorBidi"/>
              <w:b w:val="0"/>
              <w:bCs w:val="0"/>
              <w:i w:val="0"/>
              <w:iCs w:val="0"/>
              <w:noProof/>
              <w:lang w:eastAsia="en-GB"/>
            </w:rPr>
          </w:pPr>
          <w:hyperlink w:anchor="_Toc111378483" w:history="1">
            <w:r w:rsidR="00D7496F" w:rsidRPr="00EF56F4">
              <w:rPr>
                <w:rStyle w:val="Hyperlink"/>
                <w:noProof/>
              </w:rPr>
              <w:t>Time management</w:t>
            </w:r>
            <w:r w:rsidR="00D7496F">
              <w:rPr>
                <w:noProof/>
                <w:webHidden/>
              </w:rPr>
              <w:tab/>
            </w:r>
            <w:r w:rsidR="00D7496F">
              <w:rPr>
                <w:noProof/>
                <w:webHidden/>
              </w:rPr>
              <w:fldChar w:fldCharType="begin"/>
            </w:r>
            <w:r w:rsidR="00D7496F">
              <w:rPr>
                <w:noProof/>
                <w:webHidden/>
              </w:rPr>
              <w:instrText xml:space="preserve"> PAGEREF _Toc111378483 \h </w:instrText>
            </w:r>
            <w:r w:rsidR="00D7496F">
              <w:rPr>
                <w:noProof/>
                <w:webHidden/>
              </w:rPr>
            </w:r>
            <w:r w:rsidR="00D7496F">
              <w:rPr>
                <w:noProof/>
                <w:webHidden/>
              </w:rPr>
              <w:fldChar w:fldCharType="separate"/>
            </w:r>
            <w:r w:rsidR="00D7496F">
              <w:rPr>
                <w:noProof/>
                <w:webHidden/>
              </w:rPr>
              <w:t>5</w:t>
            </w:r>
            <w:r w:rsidR="00D7496F">
              <w:rPr>
                <w:noProof/>
                <w:webHidden/>
              </w:rPr>
              <w:fldChar w:fldCharType="end"/>
            </w:r>
          </w:hyperlink>
        </w:p>
        <w:p w14:paraId="2FC723E7" w14:textId="018E0C42" w:rsidR="00D7496F" w:rsidRDefault="00000000">
          <w:pPr>
            <w:pStyle w:val="TOC1"/>
            <w:tabs>
              <w:tab w:val="right" w:leader="dot" w:pos="9016"/>
            </w:tabs>
            <w:rPr>
              <w:rFonts w:eastAsiaTheme="minorEastAsia" w:cstheme="minorBidi"/>
              <w:b w:val="0"/>
              <w:bCs w:val="0"/>
              <w:i w:val="0"/>
              <w:iCs w:val="0"/>
              <w:noProof/>
              <w:lang w:eastAsia="en-GB"/>
            </w:rPr>
          </w:pPr>
          <w:hyperlink w:anchor="_Toc111378484" w:history="1">
            <w:r w:rsidR="00D7496F" w:rsidRPr="00EF56F4">
              <w:rPr>
                <w:rStyle w:val="Hyperlink"/>
                <w:noProof/>
              </w:rPr>
              <w:t>Teamwork</w:t>
            </w:r>
            <w:r w:rsidR="00D7496F">
              <w:rPr>
                <w:noProof/>
                <w:webHidden/>
              </w:rPr>
              <w:tab/>
            </w:r>
            <w:r w:rsidR="00D7496F">
              <w:rPr>
                <w:noProof/>
                <w:webHidden/>
              </w:rPr>
              <w:fldChar w:fldCharType="begin"/>
            </w:r>
            <w:r w:rsidR="00D7496F">
              <w:rPr>
                <w:noProof/>
                <w:webHidden/>
              </w:rPr>
              <w:instrText xml:space="preserve"> PAGEREF _Toc111378484 \h </w:instrText>
            </w:r>
            <w:r w:rsidR="00D7496F">
              <w:rPr>
                <w:noProof/>
                <w:webHidden/>
              </w:rPr>
            </w:r>
            <w:r w:rsidR="00D7496F">
              <w:rPr>
                <w:noProof/>
                <w:webHidden/>
              </w:rPr>
              <w:fldChar w:fldCharType="separate"/>
            </w:r>
            <w:r w:rsidR="00D7496F">
              <w:rPr>
                <w:noProof/>
                <w:webHidden/>
              </w:rPr>
              <w:t>7</w:t>
            </w:r>
            <w:r w:rsidR="00D7496F">
              <w:rPr>
                <w:noProof/>
                <w:webHidden/>
              </w:rPr>
              <w:fldChar w:fldCharType="end"/>
            </w:r>
          </w:hyperlink>
        </w:p>
        <w:p w14:paraId="05B92B50" w14:textId="5B62B0AB" w:rsidR="00D7496F" w:rsidRDefault="00000000">
          <w:pPr>
            <w:pStyle w:val="TOC1"/>
            <w:tabs>
              <w:tab w:val="right" w:leader="dot" w:pos="9016"/>
            </w:tabs>
            <w:rPr>
              <w:rFonts w:eastAsiaTheme="minorEastAsia" w:cstheme="minorBidi"/>
              <w:b w:val="0"/>
              <w:bCs w:val="0"/>
              <w:i w:val="0"/>
              <w:iCs w:val="0"/>
              <w:noProof/>
              <w:lang w:eastAsia="en-GB"/>
            </w:rPr>
          </w:pPr>
          <w:hyperlink w:anchor="_Toc111378485" w:history="1">
            <w:r w:rsidR="00D7496F" w:rsidRPr="00EF56F4">
              <w:rPr>
                <w:rStyle w:val="Hyperlink"/>
                <w:noProof/>
              </w:rPr>
              <w:t>Motivation</w:t>
            </w:r>
            <w:r w:rsidR="00D7496F">
              <w:rPr>
                <w:noProof/>
                <w:webHidden/>
              </w:rPr>
              <w:tab/>
            </w:r>
            <w:r w:rsidR="00D7496F">
              <w:rPr>
                <w:noProof/>
                <w:webHidden/>
              </w:rPr>
              <w:fldChar w:fldCharType="begin"/>
            </w:r>
            <w:r w:rsidR="00D7496F">
              <w:rPr>
                <w:noProof/>
                <w:webHidden/>
              </w:rPr>
              <w:instrText xml:space="preserve"> PAGEREF _Toc111378485 \h </w:instrText>
            </w:r>
            <w:r w:rsidR="00D7496F">
              <w:rPr>
                <w:noProof/>
                <w:webHidden/>
              </w:rPr>
            </w:r>
            <w:r w:rsidR="00D7496F">
              <w:rPr>
                <w:noProof/>
                <w:webHidden/>
              </w:rPr>
              <w:fldChar w:fldCharType="separate"/>
            </w:r>
            <w:r w:rsidR="00D7496F">
              <w:rPr>
                <w:noProof/>
                <w:webHidden/>
              </w:rPr>
              <w:t>8</w:t>
            </w:r>
            <w:r w:rsidR="00D7496F">
              <w:rPr>
                <w:noProof/>
                <w:webHidden/>
              </w:rPr>
              <w:fldChar w:fldCharType="end"/>
            </w:r>
          </w:hyperlink>
        </w:p>
        <w:p w14:paraId="2BBF6019" w14:textId="54C05944" w:rsidR="00D7496F" w:rsidRDefault="00000000">
          <w:pPr>
            <w:pStyle w:val="TOC2"/>
            <w:tabs>
              <w:tab w:val="right" w:leader="dot" w:pos="9016"/>
            </w:tabs>
            <w:rPr>
              <w:rFonts w:eastAsiaTheme="minorEastAsia" w:cstheme="minorBidi"/>
              <w:b w:val="0"/>
              <w:bCs w:val="0"/>
              <w:noProof/>
              <w:sz w:val="24"/>
              <w:szCs w:val="24"/>
              <w:lang w:eastAsia="en-GB"/>
            </w:rPr>
          </w:pPr>
          <w:hyperlink w:anchor="_Toc111378486" w:history="1">
            <w:r w:rsidR="00D7496F" w:rsidRPr="00EF56F4">
              <w:rPr>
                <w:rStyle w:val="Hyperlink"/>
                <w:noProof/>
              </w:rPr>
              <w:t>Theories related to motivation</w:t>
            </w:r>
            <w:r w:rsidR="00D7496F">
              <w:rPr>
                <w:noProof/>
                <w:webHidden/>
              </w:rPr>
              <w:tab/>
            </w:r>
            <w:r w:rsidR="00D7496F">
              <w:rPr>
                <w:noProof/>
                <w:webHidden/>
              </w:rPr>
              <w:fldChar w:fldCharType="begin"/>
            </w:r>
            <w:r w:rsidR="00D7496F">
              <w:rPr>
                <w:noProof/>
                <w:webHidden/>
              </w:rPr>
              <w:instrText xml:space="preserve"> PAGEREF _Toc111378486 \h </w:instrText>
            </w:r>
            <w:r w:rsidR="00D7496F">
              <w:rPr>
                <w:noProof/>
                <w:webHidden/>
              </w:rPr>
            </w:r>
            <w:r w:rsidR="00D7496F">
              <w:rPr>
                <w:noProof/>
                <w:webHidden/>
              </w:rPr>
              <w:fldChar w:fldCharType="separate"/>
            </w:r>
            <w:r w:rsidR="00D7496F">
              <w:rPr>
                <w:noProof/>
                <w:webHidden/>
              </w:rPr>
              <w:t>8</w:t>
            </w:r>
            <w:r w:rsidR="00D7496F">
              <w:rPr>
                <w:noProof/>
                <w:webHidden/>
              </w:rPr>
              <w:fldChar w:fldCharType="end"/>
            </w:r>
          </w:hyperlink>
        </w:p>
        <w:p w14:paraId="67D67639" w14:textId="10324956" w:rsidR="00D7496F" w:rsidRDefault="00000000">
          <w:pPr>
            <w:pStyle w:val="TOC2"/>
            <w:tabs>
              <w:tab w:val="right" w:leader="dot" w:pos="9016"/>
            </w:tabs>
            <w:rPr>
              <w:rFonts w:eastAsiaTheme="minorEastAsia" w:cstheme="minorBidi"/>
              <w:b w:val="0"/>
              <w:bCs w:val="0"/>
              <w:noProof/>
              <w:sz w:val="24"/>
              <w:szCs w:val="24"/>
              <w:lang w:eastAsia="en-GB"/>
            </w:rPr>
          </w:pPr>
          <w:hyperlink w:anchor="_Toc111378487" w:history="1">
            <w:r w:rsidR="00D7496F" w:rsidRPr="00EF56F4">
              <w:rPr>
                <w:rStyle w:val="Hyperlink"/>
                <w:noProof/>
              </w:rPr>
              <w:t>Importance of being motivated</w:t>
            </w:r>
            <w:r w:rsidR="00D7496F">
              <w:rPr>
                <w:noProof/>
                <w:webHidden/>
              </w:rPr>
              <w:tab/>
            </w:r>
            <w:r w:rsidR="00D7496F">
              <w:rPr>
                <w:noProof/>
                <w:webHidden/>
              </w:rPr>
              <w:fldChar w:fldCharType="begin"/>
            </w:r>
            <w:r w:rsidR="00D7496F">
              <w:rPr>
                <w:noProof/>
                <w:webHidden/>
              </w:rPr>
              <w:instrText xml:space="preserve"> PAGEREF _Toc111378487 \h </w:instrText>
            </w:r>
            <w:r w:rsidR="00D7496F">
              <w:rPr>
                <w:noProof/>
                <w:webHidden/>
              </w:rPr>
            </w:r>
            <w:r w:rsidR="00D7496F">
              <w:rPr>
                <w:noProof/>
                <w:webHidden/>
              </w:rPr>
              <w:fldChar w:fldCharType="separate"/>
            </w:r>
            <w:r w:rsidR="00D7496F">
              <w:rPr>
                <w:noProof/>
                <w:webHidden/>
              </w:rPr>
              <w:t>9</w:t>
            </w:r>
            <w:r w:rsidR="00D7496F">
              <w:rPr>
                <w:noProof/>
                <w:webHidden/>
              </w:rPr>
              <w:fldChar w:fldCharType="end"/>
            </w:r>
          </w:hyperlink>
        </w:p>
        <w:p w14:paraId="29824C10" w14:textId="38665E50" w:rsidR="00D7496F" w:rsidRDefault="00000000">
          <w:pPr>
            <w:pStyle w:val="TOC1"/>
            <w:tabs>
              <w:tab w:val="right" w:leader="dot" w:pos="9016"/>
            </w:tabs>
            <w:rPr>
              <w:rFonts w:eastAsiaTheme="minorEastAsia" w:cstheme="minorBidi"/>
              <w:b w:val="0"/>
              <w:bCs w:val="0"/>
              <w:i w:val="0"/>
              <w:iCs w:val="0"/>
              <w:noProof/>
              <w:lang w:eastAsia="en-GB"/>
            </w:rPr>
          </w:pPr>
          <w:hyperlink w:anchor="_Toc111378488" w:history="1">
            <w:r w:rsidR="00D7496F" w:rsidRPr="00EF56F4">
              <w:rPr>
                <w:rStyle w:val="Hyperlink"/>
                <w:noProof/>
              </w:rPr>
              <w:t>Reflection</w:t>
            </w:r>
            <w:r w:rsidR="00D7496F">
              <w:rPr>
                <w:noProof/>
                <w:webHidden/>
              </w:rPr>
              <w:tab/>
            </w:r>
            <w:r w:rsidR="00D7496F">
              <w:rPr>
                <w:noProof/>
                <w:webHidden/>
              </w:rPr>
              <w:fldChar w:fldCharType="begin"/>
            </w:r>
            <w:r w:rsidR="00D7496F">
              <w:rPr>
                <w:noProof/>
                <w:webHidden/>
              </w:rPr>
              <w:instrText xml:space="preserve"> PAGEREF _Toc111378488 \h </w:instrText>
            </w:r>
            <w:r w:rsidR="00D7496F">
              <w:rPr>
                <w:noProof/>
                <w:webHidden/>
              </w:rPr>
            </w:r>
            <w:r w:rsidR="00D7496F">
              <w:rPr>
                <w:noProof/>
                <w:webHidden/>
              </w:rPr>
              <w:fldChar w:fldCharType="separate"/>
            </w:r>
            <w:r w:rsidR="00D7496F">
              <w:rPr>
                <w:noProof/>
                <w:webHidden/>
              </w:rPr>
              <w:t>10</w:t>
            </w:r>
            <w:r w:rsidR="00D7496F">
              <w:rPr>
                <w:noProof/>
                <w:webHidden/>
              </w:rPr>
              <w:fldChar w:fldCharType="end"/>
            </w:r>
          </w:hyperlink>
        </w:p>
        <w:p w14:paraId="06ACD61C" w14:textId="697B9B60" w:rsidR="00D7496F" w:rsidRDefault="00000000">
          <w:pPr>
            <w:pStyle w:val="TOC1"/>
            <w:tabs>
              <w:tab w:val="right" w:leader="dot" w:pos="9016"/>
            </w:tabs>
            <w:rPr>
              <w:rFonts w:eastAsiaTheme="minorEastAsia" w:cstheme="minorBidi"/>
              <w:b w:val="0"/>
              <w:bCs w:val="0"/>
              <w:i w:val="0"/>
              <w:iCs w:val="0"/>
              <w:noProof/>
              <w:lang w:eastAsia="en-GB"/>
            </w:rPr>
          </w:pPr>
          <w:hyperlink w:anchor="_Toc111378489" w:history="1">
            <w:r w:rsidR="00D7496F" w:rsidRPr="00EF56F4">
              <w:rPr>
                <w:rStyle w:val="Hyperlink"/>
                <w:noProof/>
              </w:rPr>
              <w:t>References</w:t>
            </w:r>
            <w:r w:rsidR="00D7496F">
              <w:rPr>
                <w:noProof/>
                <w:webHidden/>
              </w:rPr>
              <w:tab/>
            </w:r>
            <w:r w:rsidR="00D7496F">
              <w:rPr>
                <w:noProof/>
                <w:webHidden/>
              </w:rPr>
              <w:fldChar w:fldCharType="begin"/>
            </w:r>
            <w:r w:rsidR="00D7496F">
              <w:rPr>
                <w:noProof/>
                <w:webHidden/>
              </w:rPr>
              <w:instrText xml:space="preserve"> PAGEREF _Toc111378489 \h </w:instrText>
            </w:r>
            <w:r w:rsidR="00D7496F">
              <w:rPr>
                <w:noProof/>
                <w:webHidden/>
              </w:rPr>
            </w:r>
            <w:r w:rsidR="00D7496F">
              <w:rPr>
                <w:noProof/>
                <w:webHidden/>
              </w:rPr>
              <w:fldChar w:fldCharType="separate"/>
            </w:r>
            <w:r w:rsidR="00D7496F">
              <w:rPr>
                <w:noProof/>
                <w:webHidden/>
              </w:rPr>
              <w:t>11</w:t>
            </w:r>
            <w:r w:rsidR="00D7496F">
              <w:rPr>
                <w:noProof/>
                <w:webHidden/>
              </w:rPr>
              <w:fldChar w:fldCharType="end"/>
            </w:r>
          </w:hyperlink>
        </w:p>
        <w:p w14:paraId="6551BE65" w14:textId="4604A0FE" w:rsidR="00D7496F" w:rsidRDefault="00D7496F">
          <w:r>
            <w:rPr>
              <w:b/>
              <w:bCs/>
              <w:noProof/>
            </w:rPr>
            <w:fldChar w:fldCharType="end"/>
          </w:r>
        </w:p>
      </w:sdtContent>
    </w:sdt>
    <w:p w14:paraId="46D200B1" w14:textId="77777777" w:rsidR="001F059B" w:rsidRDefault="001F059B" w:rsidP="001F059B"/>
    <w:p w14:paraId="755CB86E" w14:textId="77777777" w:rsidR="001F059B" w:rsidRDefault="001F059B" w:rsidP="001F059B"/>
    <w:p w14:paraId="4EEC22D9" w14:textId="77777777" w:rsidR="001F059B" w:rsidRDefault="001F059B" w:rsidP="001F059B"/>
    <w:p w14:paraId="1C36A6B6" w14:textId="77777777" w:rsidR="00AE2A99" w:rsidRDefault="00AE2A99" w:rsidP="001F059B">
      <w:pPr>
        <w:pStyle w:val="Heading1"/>
        <w:rPr>
          <w:sz w:val="36"/>
          <w:szCs w:val="36"/>
        </w:rPr>
      </w:pPr>
    </w:p>
    <w:p w14:paraId="4126A31D" w14:textId="77777777" w:rsidR="00AE2A99" w:rsidRDefault="00AE2A99" w:rsidP="001F059B">
      <w:pPr>
        <w:pStyle w:val="Heading1"/>
        <w:rPr>
          <w:sz w:val="36"/>
          <w:szCs w:val="36"/>
        </w:rPr>
      </w:pPr>
    </w:p>
    <w:p w14:paraId="4A6D42C9" w14:textId="77777777" w:rsidR="00AE2A99" w:rsidRDefault="00AE2A99" w:rsidP="001F059B">
      <w:pPr>
        <w:pStyle w:val="Heading1"/>
        <w:rPr>
          <w:sz w:val="36"/>
          <w:szCs w:val="36"/>
        </w:rPr>
      </w:pPr>
    </w:p>
    <w:p w14:paraId="3295852B" w14:textId="77777777" w:rsidR="00AE2A99" w:rsidRDefault="00AE2A99" w:rsidP="001F059B">
      <w:pPr>
        <w:pStyle w:val="Heading1"/>
        <w:rPr>
          <w:sz w:val="36"/>
          <w:szCs w:val="36"/>
        </w:rPr>
      </w:pPr>
    </w:p>
    <w:p w14:paraId="1F7AFED9" w14:textId="77777777" w:rsidR="00AE2A99" w:rsidRDefault="00AE2A99" w:rsidP="001F059B">
      <w:pPr>
        <w:pStyle w:val="Heading1"/>
        <w:rPr>
          <w:sz w:val="36"/>
          <w:szCs w:val="36"/>
        </w:rPr>
      </w:pPr>
    </w:p>
    <w:p w14:paraId="3C629B07" w14:textId="77777777" w:rsidR="00AE2A99" w:rsidRDefault="00AE2A99" w:rsidP="001F059B">
      <w:pPr>
        <w:pStyle w:val="Heading1"/>
        <w:rPr>
          <w:sz w:val="36"/>
          <w:szCs w:val="36"/>
        </w:rPr>
      </w:pPr>
    </w:p>
    <w:p w14:paraId="5C1DCBA4" w14:textId="77777777" w:rsidR="00AE2A99" w:rsidRDefault="00AE2A99" w:rsidP="001F059B">
      <w:pPr>
        <w:pStyle w:val="Heading1"/>
        <w:rPr>
          <w:sz w:val="36"/>
          <w:szCs w:val="36"/>
        </w:rPr>
      </w:pPr>
    </w:p>
    <w:p w14:paraId="03AC2A23" w14:textId="730FECE4" w:rsidR="00AE2A99" w:rsidRDefault="00AE2A99" w:rsidP="001F059B">
      <w:pPr>
        <w:pStyle w:val="Heading1"/>
        <w:rPr>
          <w:sz w:val="36"/>
          <w:szCs w:val="36"/>
        </w:rPr>
      </w:pPr>
    </w:p>
    <w:p w14:paraId="44FFEADA" w14:textId="28E18922" w:rsidR="00D7496F" w:rsidRDefault="00D7496F" w:rsidP="00D7496F"/>
    <w:p w14:paraId="6F56B251" w14:textId="6C03CCE0" w:rsidR="00D7496F" w:rsidRDefault="00D7496F" w:rsidP="00D7496F"/>
    <w:p w14:paraId="68D7AC87" w14:textId="77777777" w:rsidR="00D7496F" w:rsidRPr="00D7496F" w:rsidRDefault="00D7496F" w:rsidP="00D7496F"/>
    <w:p w14:paraId="75ADDDAA" w14:textId="4A404DA0" w:rsidR="00D7496F" w:rsidRDefault="00D7496F" w:rsidP="001F059B">
      <w:pPr>
        <w:pStyle w:val="Heading1"/>
        <w:rPr>
          <w:sz w:val="36"/>
          <w:szCs w:val="36"/>
        </w:rPr>
      </w:pPr>
      <w:bookmarkStart w:id="0" w:name="_Toc111378441"/>
      <w:bookmarkStart w:id="1" w:name="_Toc111378482"/>
    </w:p>
    <w:p w14:paraId="1FEED908" w14:textId="77777777" w:rsidR="00573CA2" w:rsidRPr="00573CA2" w:rsidRDefault="00573CA2" w:rsidP="00573CA2"/>
    <w:p w14:paraId="478C8503" w14:textId="6DAF35BF" w:rsidR="001F059B" w:rsidRDefault="001F059B" w:rsidP="001F059B">
      <w:pPr>
        <w:pStyle w:val="Heading1"/>
        <w:rPr>
          <w:rFonts w:ascii="Times New Roman" w:hAnsi="Times New Roman" w:cs="Times New Roman"/>
          <w:b/>
          <w:bCs/>
          <w:color w:val="000000" w:themeColor="text1"/>
          <w:sz w:val="24"/>
          <w:szCs w:val="24"/>
        </w:rPr>
      </w:pPr>
      <w:r w:rsidRPr="00D7496F">
        <w:rPr>
          <w:rFonts w:ascii="Times New Roman" w:hAnsi="Times New Roman" w:cs="Times New Roman"/>
          <w:b/>
          <w:bCs/>
          <w:color w:val="000000" w:themeColor="text1"/>
          <w:sz w:val="24"/>
          <w:szCs w:val="24"/>
        </w:rPr>
        <w:t>Executive Summary</w:t>
      </w:r>
      <w:bookmarkEnd w:id="0"/>
      <w:bookmarkEnd w:id="1"/>
    </w:p>
    <w:p w14:paraId="2EFAFC56" w14:textId="77777777" w:rsidR="00D7496F" w:rsidRPr="00D7496F" w:rsidRDefault="00D7496F" w:rsidP="00D7496F"/>
    <w:p w14:paraId="74D794C9" w14:textId="7EA30138"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Most students think that studying entails more than simply having access to a wide range of informational resources as stated by Jordan (2013). Academic skills are a collection of study habits, learning strategies, as well as time management skills that help students comprehend and apply the material they learn in the classroom. Academic skills are essential in attaining the success in higher education and learning to manage multiple needs at once is advantageous for a wide range of occupations. Such abilities support students in excelling in academic journey as well also in the professional practice. This</w:t>
      </w:r>
      <w:r w:rsidR="0098626E" w:rsidRPr="00D7496F">
        <w:rPr>
          <w:rFonts w:ascii="Times New Roman" w:hAnsi="Times New Roman" w:cs="Times New Roman"/>
          <w:sz w:val="24"/>
          <w:szCs w:val="24"/>
        </w:rPr>
        <w:t xml:space="preserve"> group</w:t>
      </w:r>
      <w:r w:rsidRPr="00D7496F">
        <w:rPr>
          <w:rFonts w:ascii="Times New Roman" w:hAnsi="Times New Roman" w:cs="Times New Roman"/>
          <w:sz w:val="24"/>
          <w:szCs w:val="24"/>
        </w:rPr>
        <w:t xml:space="preserve"> report discusses some of the skills that we covered at the course of the term. The skills discussed are </w:t>
      </w:r>
      <w:r w:rsidRPr="00D7496F">
        <w:rPr>
          <w:rFonts w:ascii="Times New Roman" w:hAnsi="Times New Roman" w:cs="Times New Roman"/>
          <w:b/>
          <w:bCs/>
          <w:i/>
          <w:iCs/>
          <w:sz w:val="24"/>
          <w:szCs w:val="24"/>
        </w:rPr>
        <w:t>time management, teamwork, reflection, and motivation.</w:t>
      </w:r>
    </w:p>
    <w:p w14:paraId="6067180B" w14:textId="4DA55BE4" w:rsidR="001F059B" w:rsidRDefault="001F059B" w:rsidP="001F059B"/>
    <w:p w14:paraId="3EF1D3F1" w14:textId="2A1DB793" w:rsidR="001F059B" w:rsidRPr="002B2623" w:rsidRDefault="001F059B" w:rsidP="00D7496F">
      <w:pPr>
        <w:pStyle w:val="Heading1"/>
        <w:jc w:val="center"/>
        <w:rPr>
          <w:rFonts w:ascii="Times New Roman" w:hAnsi="Times New Roman" w:cs="Times New Roman"/>
          <w:b/>
          <w:bCs/>
          <w:color w:val="000000" w:themeColor="text1"/>
          <w:sz w:val="28"/>
          <w:szCs w:val="28"/>
        </w:rPr>
      </w:pPr>
      <w:bookmarkStart w:id="2" w:name="_Toc111378442"/>
      <w:bookmarkStart w:id="3" w:name="_Toc111378483"/>
      <w:r w:rsidRPr="002B2623">
        <w:rPr>
          <w:rFonts w:ascii="Times New Roman" w:hAnsi="Times New Roman" w:cs="Times New Roman"/>
          <w:b/>
          <w:bCs/>
          <w:color w:val="000000" w:themeColor="text1"/>
          <w:sz w:val="28"/>
          <w:szCs w:val="28"/>
        </w:rPr>
        <w:t>Time management</w:t>
      </w:r>
      <w:bookmarkEnd w:id="2"/>
      <w:bookmarkEnd w:id="3"/>
    </w:p>
    <w:p w14:paraId="51183CC5" w14:textId="77777777" w:rsidR="00D7496F" w:rsidRPr="00D7496F" w:rsidRDefault="00D7496F" w:rsidP="00D7496F"/>
    <w:p w14:paraId="58EEB679" w14:textId="6850709F"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Time management involves allocating the proper amount of time to the appropriate activities (Adams and Blair, 2019). In this module we have learnt that when people manage their time well, they may allocate certain times to different tasks based on their relevance. I have gain insight out of different tools and techniques that helps manage time and here are some:</w:t>
      </w:r>
    </w:p>
    <w:p w14:paraId="58DB1D9E" w14:textId="77777777"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Pomodoro Technique: Francesco Cirillo, an author and businessman, developed the Pomodoro Technique. This method helps in dividing task into periods using a stopwatch. Cirillo invented the stopwatch in the form of a tomato, and this gave each of the intervals the term Pomodoro (Cirillo, 2018).</w:t>
      </w:r>
    </w:p>
    <w:p w14:paraId="690C122F" w14:textId="77777777"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Eisenhower Matrix: Dwight Eisenhower created this time management tool. It is a paradigm for productivity, prioritizing, and time management that enables an individual to prioritize a set of tasks by classifying them according to their significance and level of urgency (</w:t>
      </w:r>
      <w:proofErr w:type="spellStart"/>
      <w:r w:rsidRPr="00D7496F">
        <w:rPr>
          <w:rFonts w:ascii="Times New Roman" w:hAnsi="Times New Roman" w:cs="Times New Roman"/>
          <w:sz w:val="24"/>
          <w:szCs w:val="24"/>
        </w:rPr>
        <w:t>Bratterud</w:t>
      </w:r>
      <w:proofErr w:type="spellEnd"/>
      <w:r w:rsidRPr="00D7496F">
        <w:rPr>
          <w:rFonts w:ascii="Times New Roman" w:hAnsi="Times New Roman" w:cs="Times New Roman"/>
          <w:sz w:val="24"/>
          <w:szCs w:val="24"/>
        </w:rPr>
        <w:t xml:space="preserve"> et al., 2020).</w:t>
      </w:r>
    </w:p>
    <w:p w14:paraId="0F228279" w14:textId="77777777"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Smart framework: An individual can utilize the acronym SMART to assist in goal setting. It aids in the formulation of specified, measurable, achievable, and realistic objectives and give time (Indeed Career Guide. n.d.).</w:t>
      </w:r>
    </w:p>
    <w:p w14:paraId="482BFB18" w14:textId="70FD6BFC"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 xml:space="preserve">Parkinson’s Law: Work grows to cover the available time for accomplishment, according to British historian Cyril Northcote Parkinson. This rule of time management asserts, that the period of time that an individual set to perform a certain activity will be the same period of time that will used until the task is completed </w:t>
      </w:r>
      <w:proofErr w:type="gramStart"/>
      <w:r w:rsidRPr="00D7496F">
        <w:rPr>
          <w:rFonts w:ascii="Times New Roman" w:hAnsi="Times New Roman" w:cs="Times New Roman"/>
          <w:sz w:val="24"/>
          <w:szCs w:val="24"/>
        </w:rPr>
        <w:t>( Chen</w:t>
      </w:r>
      <w:proofErr w:type="gramEnd"/>
      <w:r w:rsidRPr="00D7496F">
        <w:rPr>
          <w:rFonts w:ascii="Times New Roman" w:hAnsi="Times New Roman" w:cs="Times New Roman"/>
          <w:sz w:val="24"/>
          <w:szCs w:val="24"/>
        </w:rPr>
        <w:t xml:space="preserve"> and Hall, 2021). We have also learnt on some of the strategies that help in managing time. The first strategy is Having a clear understanding of all the activities that need to be performed is made easier by setting reminders for each one. Knowing your deadlines and setting reminders are the keys to effective time management. The second strategy is to make a daily planner. Making a list of </w:t>
      </w:r>
      <w:r w:rsidRPr="00D7496F">
        <w:rPr>
          <w:rFonts w:ascii="Times New Roman" w:hAnsi="Times New Roman" w:cs="Times New Roman"/>
          <w:sz w:val="24"/>
          <w:szCs w:val="24"/>
        </w:rPr>
        <w:lastRenderedPageBreak/>
        <w:t xml:space="preserve">the activities that need to be completed and documenting them can help you to understand them clearly. It's crucial to check the box after finishing the assignment. Thirdly is giving each task a time limit. It is crucial to note an approximate time for each task that is on to do list. It is further crucial to stop working on a task and come back to it later if it is not finished as Moving on to other duties and then returning sometimes provides the mind a new start and a fresh perspective. The last one by establishing a routine, this is by establishing a work regimen that is most appropriate and if a hectic day occurs it will be easy to resolve the problem while maintaining the regular routine (Purdue University Global, 2018). </w:t>
      </w:r>
    </w:p>
    <w:p w14:paraId="46FEB238" w14:textId="77777777"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 xml:space="preserve">Time management have a great influence in learning and thus it is important that have this skill or it is important to learn on this skill. Some of the specific important that I have learnt according to </w:t>
      </w:r>
      <w:proofErr w:type="spellStart"/>
      <w:r w:rsidRPr="00D7496F">
        <w:rPr>
          <w:rFonts w:ascii="Times New Roman" w:hAnsi="Times New Roman" w:cs="Times New Roman"/>
          <w:sz w:val="24"/>
          <w:szCs w:val="24"/>
        </w:rPr>
        <w:t>Demirdağ</w:t>
      </w:r>
      <w:proofErr w:type="spellEnd"/>
      <w:r w:rsidRPr="00D7496F">
        <w:rPr>
          <w:rFonts w:ascii="Times New Roman" w:hAnsi="Times New Roman" w:cs="Times New Roman"/>
          <w:sz w:val="24"/>
          <w:szCs w:val="24"/>
        </w:rPr>
        <w:t xml:space="preserve"> (2021) are:</w:t>
      </w:r>
    </w:p>
    <w:p w14:paraId="3407E569" w14:textId="0BF4D825" w:rsidR="001F059B" w:rsidRPr="00D7496F" w:rsidRDefault="001F059B" w:rsidP="001F059B">
      <w:pPr>
        <w:pStyle w:val="ListParagraph"/>
        <w:numPr>
          <w:ilvl w:val="0"/>
          <w:numId w:val="4"/>
        </w:numPr>
        <w:rPr>
          <w:rFonts w:ascii="Times New Roman" w:hAnsi="Times New Roman" w:cs="Times New Roman"/>
          <w:sz w:val="24"/>
          <w:szCs w:val="24"/>
        </w:rPr>
      </w:pPr>
      <w:r w:rsidRPr="00D7496F">
        <w:rPr>
          <w:rFonts w:ascii="Times New Roman" w:hAnsi="Times New Roman" w:cs="Times New Roman"/>
          <w:sz w:val="24"/>
          <w:szCs w:val="24"/>
        </w:rPr>
        <w:t>It increases productivity: if an individual manages time effectively, he/she will be resourceful thus increase rate of productivity. Setting a specific time for each job allows an individual to organize the day in anticipation and do more activities in less time.</w:t>
      </w:r>
    </w:p>
    <w:p w14:paraId="2DF8C988" w14:textId="58532F34" w:rsidR="001F059B" w:rsidRPr="00D7496F" w:rsidRDefault="001F059B" w:rsidP="001F059B">
      <w:pPr>
        <w:pStyle w:val="ListParagraph"/>
        <w:numPr>
          <w:ilvl w:val="0"/>
          <w:numId w:val="4"/>
        </w:numPr>
        <w:rPr>
          <w:rFonts w:ascii="Times New Roman" w:hAnsi="Times New Roman" w:cs="Times New Roman"/>
          <w:sz w:val="24"/>
          <w:szCs w:val="24"/>
        </w:rPr>
      </w:pPr>
      <w:r w:rsidRPr="00D7496F">
        <w:rPr>
          <w:rFonts w:ascii="Times New Roman" w:hAnsi="Times New Roman" w:cs="Times New Roman"/>
          <w:sz w:val="24"/>
          <w:szCs w:val="24"/>
        </w:rPr>
        <w:t xml:space="preserve">Helps in creating time for Extracurricular Activities: A person can estimate the additional time that's also left over after doing all the duties when they have a set itinerary for the day. Also, task can be schedule in way that extra time is created. </w:t>
      </w:r>
    </w:p>
    <w:p w14:paraId="3C583ED2" w14:textId="37955F7D" w:rsidR="001F059B" w:rsidRPr="00D7496F" w:rsidRDefault="001F059B" w:rsidP="001F059B">
      <w:pPr>
        <w:pStyle w:val="ListParagraph"/>
        <w:numPr>
          <w:ilvl w:val="0"/>
          <w:numId w:val="4"/>
        </w:numPr>
        <w:rPr>
          <w:rFonts w:ascii="Times New Roman" w:hAnsi="Times New Roman" w:cs="Times New Roman"/>
          <w:sz w:val="24"/>
          <w:szCs w:val="24"/>
        </w:rPr>
      </w:pPr>
      <w:r w:rsidRPr="00D7496F">
        <w:rPr>
          <w:rFonts w:ascii="Times New Roman" w:hAnsi="Times New Roman" w:cs="Times New Roman"/>
          <w:sz w:val="24"/>
          <w:szCs w:val="24"/>
        </w:rPr>
        <w:t>Helps reduce the rate of stress: Everyone should prioritize their mental health, but it is especially crucial for students who frequently experience elevated stress and anxiety levels because of the strain of their studies, unfinished assignments, and projects. By effectively allocating time and ensuring that all tasks are done, managing time effectively can assist to reduce this. This will further reflect on the health of the student. A student doesn't need to stay late at night to accomplish work if they manage their time well. Getting less sleep will make an individual fatigued, which will interfere with daily plans. For the body and brain to rejuvenate, getting a good night's sleep is crucial and thus it has a great impact on health and activity levels.</w:t>
      </w:r>
    </w:p>
    <w:p w14:paraId="787D18EC" w14:textId="0E186BC9" w:rsidR="00D7496F" w:rsidRDefault="00D7496F" w:rsidP="00D7496F">
      <w:pPr>
        <w:rPr>
          <w:sz w:val="24"/>
          <w:szCs w:val="24"/>
        </w:rPr>
      </w:pPr>
    </w:p>
    <w:p w14:paraId="59EBA475" w14:textId="77777777" w:rsidR="00D7496F" w:rsidRPr="00D7496F" w:rsidRDefault="00D7496F" w:rsidP="00D7496F">
      <w:pPr>
        <w:rPr>
          <w:sz w:val="24"/>
          <w:szCs w:val="24"/>
        </w:rPr>
      </w:pPr>
    </w:p>
    <w:p w14:paraId="206EE505" w14:textId="54A053B7" w:rsidR="001F059B" w:rsidRDefault="001F059B" w:rsidP="00D7496F">
      <w:pPr>
        <w:pStyle w:val="Heading1"/>
        <w:jc w:val="center"/>
        <w:rPr>
          <w:rFonts w:ascii="Times New Roman" w:hAnsi="Times New Roman" w:cs="Times New Roman"/>
          <w:b/>
          <w:bCs/>
          <w:color w:val="000000" w:themeColor="text1"/>
          <w:sz w:val="28"/>
          <w:szCs w:val="28"/>
        </w:rPr>
      </w:pPr>
      <w:bookmarkStart w:id="4" w:name="_Toc111378443"/>
      <w:bookmarkStart w:id="5" w:name="_Toc111378484"/>
      <w:r w:rsidRPr="00D7496F">
        <w:rPr>
          <w:rFonts w:ascii="Times New Roman" w:hAnsi="Times New Roman" w:cs="Times New Roman"/>
          <w:b/>
          <w:bCs/>
          <w:color w:val="000000" w:themeColor="text1"/>
          <w:sz w:val="28"/>
          <w:szCs w:val="28"/>
        </w:rPr>
        <w:t>Teamwork</w:t>
      </w:r>
      <w:bookmarkEnd w:id="4"/>
      <w:bookmarkEnd w:id="5"/>
    </w:p>
    <w:p w14:paraId="25B87E7B" w14:textId="77777777" w:rsidR="00D7496F" w:rsidRPr="00D7496F" w:rsidRDefault="00D7496F" w:rsidP="00D7496F"/>
    <w:p w14:paraId="5954A56A" w14:textId="31D8F6D9"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Teamwork skills are defined as a range of interconnected abilities that assist an individual to cooperate with others in varied situations, meetings and projects with empathy and organization (Herzing University, 2019). Individuals with maturity have the good teamwork ability, since they know it allows them to work with team members to achieve the organization’s goals.</w:t>
      </w:r>
    </w:p>
    <w:p w14:paraId="6B82A537" w14:textId="77777777" w:rsidR="00D7496F" w:rsidRPr="002B2623" w:rsidRDefault="00D7496F" w:rsidP="001F059B">
      <w:pPr>
        <w:rPr>
          <w:rFonts w:ascii="Times New Roman" w:hAnsi="Times New Roman" w:cs="Times New Roman"/>
          <w:sz w:val="24"/>
          <w:szCs w:val="24"/>
        </w:rPr>
      </w:pPr>
    </w:p>
    <w:p w14:paraId="11023439" w14:textId="1C9A1B5E" w:rsidR="00D7496F" w:rsidRPr="002B2623" w:rsidRDefault="001F059B" w:rsidP="001F059B">
      <w:pPr>
        <w:rPr>
          <w:rFonts w:ascii="Times New Roman" w:hAnsi="Times New Roman" w:cs="Times New Roman"/>
          <w:b/>
          <w:bCs/>
          <w:sz w:val="24"/>
          <w:szCs w:val="24"/>
        </w:rPr>
      </w:pPr>
      <w:r w:rsidRPr="002B2623">
        <w:rPr>
          <w:rFonts w:ascii="Times New Roman" w:hAnsi="Times New Roman" w:cs="Times New Roman"/>
          <w:b/>
          <w:bCs/>
          <w:sz w:val="24"/>
          <w:szCs w:val="24"/>
        </w:rPr>
        <w:t xml:space="preserve">Theories Related to Teamwork </w:t>
      </w:r>
    </w:p>
    <w:p w14:paraId="77AA1F1E" w14:textId="24719CA8"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lastRenderedPageBreak/>
        <w:t xml:space="preserve">An understanding of collaboration theory enhances work management and helps candidates stand out in job interviews. Effective teams aid in the development of enterprises and companies (McCartney and Robinson, 2015). According to Maslow's theory on motivation, possibilities for growth and self - actualization inspire teams. Teams with high levels of motivation typically produce more original ideas. High-production businesses </w:t>
      </w:r>
      <w:proofErr w:type="spellStart"/>
      <w:r w:rsidRPr="00D7496F">
        <w:rPr>
          <w:rFonts w:ascii="Times New Roman" w:hAnsi="Times New Roman" w:cs="Times New Roman"/>
          <w:sz w:val="24"/>
          <w:szCs w:val="24"/>
        </w:rPr>
        <w:t>analyze</w:t>
      </w:r>
      <w:proofErr w:type="spellEnd"/>
      <w:r w:rsidRPr="00D7496F">
        <w:rPr>
          <w:rFonts w:ascii="Times New Roman" w:hAnsi="Times New Roman" w:cs="Times New Roman"/>
          <w:sz w:val="24"/>
          <w:szCs w:val="24"/>
        </w:rPr>
        <w:t xml:space="preserve"> their teams and employee interactions to make improvements that will increase productivity (Beslan, 2014). According to Tuckman's Teamwork Theory, functioning with a team is predicated on an orientation and testing phase that frequently leads to a time when there is some degree of disagreement. This then typically resolved itself, ushering in a phase that was more socially cohesive. After that, groups transitioned to procurement activities, where they concentrated on role-relatedness (</w:t>
      </w:r>
      <w:proofErr w:type="spellStart"/>
      <w:r w:rsidRPr="00D7496F">
        <w:rPr>
          <w:rFonts w:ascii="Times New Roman" w:hAnsi="Times New Roman" w:cs="Times New Roman"/>
          <w:sz w:val="24"/>
          <w:szCs w:val="24"/>
        </w:rPr>
        <w:t>Koyalirie</w:t>
      </w:r>
      <w:proofErr w:type="spellEnd"/>
      <w:r w:rsidRPr="00D7496F">
        <w:rPr>
          <w:rFonts w:ascii="Times New Roman" w:hAnsi="Times New Roman" w:cs="Times New Roman"/>
          <w:sz w:val="24"/>
          <w:szCs w:val="24"/>
        </w:rPr>
        <w:t xml:space="preserve">, 2019). The finest representation of Tuckman's teamwork theory is a graph that displays the relationship between interpersonal relationships and task attention. Using a term to characterize a theory enables quick identification and provides a basis for talking about the fundamental ideas (McCartney and Robinson, 2015). Interactions Process Model, a theory put forth by Freed Bales in 1950, is one of the main ideas used to assess how team members create their roles. According to Bale's theory, each member is assessed to use a formal inventory management system. The team atmosphere, member </w:t>
      </w:r>
      <w:r w:rsidR="002B2623" w:rsidRPr="00D7496F">
        <w:rPr>
          <w:rFonts w:ascii="Times New Roman" w:hAnsi="Times New Roman" w:cs="Times New Roman"/>
          <w:sz w:val="24"/>
          <w:szCs w:val="24"/>
        </w:rPr>
        <w:t>behaviours</w:t>
      </w:r>
      <w:r w:rsidRPr="00D7496F">
        <w:rPr>
          <w:rFonts w:ascii="Times New Roman" w:hAnsi="Times New Roman" w:cs="Times New Roman"/>
          <w:sz w:val="24"/>
          <w:szCs w:val="24"/>
        </w:rPr>
        <w:t xml:space="preserve">, team communications, member characteristics and roles, and the team task assignment are the main factors that teamwork studies focus on. The attitudes and opinions of the team members are also examined in academic studies (Beslan, 2014). The behaviour of each team member and the team is represented mathematically in contemporary academic studies by comparing new teamwork concepts with earlier theories. </w:t>
      </w:r>
    </w:p>
    <w:p w14:paraId="0D7B6690" w14:textId="77777777" w:rsidR="00D7496F" w:rsidRPr="001F059B" w:rsidRDefault="00D7496F" w:rsidP="001F059B">
      <w:pPr>
        <w:rPr>
          <w:sz w:val="24"/>
          <w:szCs w:val="24"/>
        </w:rPr>
      </w:pPr>
    </w:p>
    <w:p w14:paraId="5478BC1B" w14:textId="77777777" w:rsidR="001F059B" w:rsidRPr="002B2623" w:rsidRDefault="001F059B" w:rsidP="001F059B">
      <w:pPr>
        <w:rPr>
          <w:rFonts w:ascii="Times New Roman" w:hAnsi="Times New Roman" w:cs="Times New Roman"/>
          <w:b/>
          <w:bCs/>
          <w:sz w:val="24"/>
          <w:szCs w:val="24"/>
        </w:rPr>
      </w:pPr>
      <w:r w:rsidRPr="002B2623">
        <w:rPr>
          <w:rFonts w:ascii="Times New Roman" w:hAnsi="Times New Roman" w:cs="Times New Roman"/>
          <w:b/>
          <w:bCs/>
          <w:sz w:val="24"/>
          <w:szCs w:val="24"/>
        </w:rPr>
        <w:t xml:space="preserve">Techniques of Teamwork </w:t>
      </w:r>
    </w:p>
    <w:p w14:paraId="4F1F72BA" w14:textId="521A563D" w:rsidR="00D7496F"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 xml:space="preserve">The most crucial abilities know how to develop the team into an effective one, even though finding the best talent is a priority. There are methods used to make team building successful (UC Berkeley, 2019). The objectives, roles, and duties should all be clearly defined. It's crucial to communicate the roles that each member of the team plays to increase team cohesion. It should be a top goal to inspire a team through fostering interdependence, respect, and trust (Bryant, 2019). Team members will feel their thoughts and knowledge are valuable to the team as a whole and the final objective when a team leader takes the time to hear to their team (Michael Page, 2022). Building a team involves investing in team members by giving them opportunities to lead, educating them how to do so, and offering mentorship. </w:t>
      </w:r>
    </w:p>
    <w:p w14:paraId="681E917D" w14:textId="77777777" w:rsidR="00D7496F" w:rsidRDefault="00D7496F" w:rsidP="001F059B">
      <w:pPr>
        <w:rPr>
          <w:b/>
          <w:bCs/>
          <w:sz w:val="24"/>
          <w:szCs w:val="24"/>
        </w:rPr>
      </w:pPr>
    </w:p>
    <w:p w14:paraId="2D59EDE8" w14:textId="04811C12" w:rsidR="001F059B" w:rsidRPr="002B2623" w:rsidRDefault="001F059B" w:rsidP="001F059B">
      <w:pPr>
        <w:rPr>
          <w:rFonts w:ascii="Times New Roman" w:hAnsi="Times New Roman" w:cs="Times New Roman"/>
          <w:b/>
          <w:bCs/>
          <w:sz w:val="24"/>
          <w:szCs w:val="24"/>
        </w:rPr>
      </w:pPr>
      <w:r w:rsidRPr="002B2623">
        <w:rPr>
          <w:rFonts w:ascii="Times New Roman" w:hAnsi="Times New Roman" w:cs="Times New Roman"/>
          <w:b/>
          <w:bCs/>
          <w:sz w:val="24"/>
          <w:szCs w:val="24"/>
        </w:rPr>
        <w:t xml:space="preserve">Importance of Teamwork </w:t>
      </w:r>
    </w:p>
    <w:p w14:paraId="6E08AFC6" w14:textId="0525E5C3"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 xml:space="preserve">The importance of teamwork skills for achieving personal, academic, and professional goals is recognized by institutions, who are progressively including them into their curricula. As they prepare for academic success and in their future careers, kids can acquire crucial teamwork skills by taking part in team activities (FreshBooks, 2021). Students gain the ability to respond to their leadership and coaches when they work together to fulfil their individual duties. Through teamwork, students learn how to voice their thoughts and opinions successfully and respectfully in a group context (Middleton, 2022). Students learn through teamwork that their opinions are recognised and valued. Every team member will feel </w:t>
      </w:r>
      <w:r w:rsidRPr="00D7496F">
        <w:rPr>
          <w:rFonts w:ascii="Times New Roman" w:hAnsi="Times New Roman" w:cs="Times New Roman"/>
          <w:sz w:val="24"/>
          <w:szCs w:val="24"/>
        </w:rPr>
        <w:lastRenderedPageBreak/>
        <w:t xml:space="preserve">appreciated and respected because of this self-sustaining loop. A student's support network will be significantly strengthened if they are a part of a team that cares about its members (Middleton, 2022). Early exposure to collaborative settings gives pupils the chance to become more successful and happier as they cooperate with other people in a team-based atmosphere. </w:t>
      </w:r>
    </w:p>
    <w:p w14:paraId="19EC2F14" w14:textId="77777777" w:rsidR="00D7496F" w:rsidRPr="001F059B" w:rsidRDefault="00D7496F" w:rsidP="001F059B">
      <w:pPr>
        <w:rPr>
          <w:sz w:val="24"/>
          <w:szCs w:val="24"/>
        </w:rPr>
      </w:pPr>
    </w:p>
    <w:p w14:paraId="5E4C3E9B" w14:textId="628DE9F5" w:rsidR="001F059B" w:rsidRPr="002B2623" w:rsidRDefault="00D7496F" w:rsidP="001F059B">
      <w:pPr>
        <w:rPr>
          <w:rFonts w:ascii="Times New Roman" w:hAnsi="Times New Roman" w:cs="Times New Roman"/>
          <w:b/>
          <w:bCs/>
          <w:sz w:val="24"/>
          <w:szCs w:val="24"/>
        </w:rPr>
      </w:pPr>
      <w:r w:rsidRPr="002B2623">
        <w:rPr>
          <w:rFonts w:ascii="Times New Roman" w:hAnsi="Times New Roman" w:cs="Times New Roman"/>
          <w:b/>
          <w:bCs/>
          <w:sz w:val="24"/>
          <w:szCs w:val="24"/>
        </w:rPr>
        <w:t>Why</w:t>
      </w:r>
      <w:r w:rsidR="001F059B" w:rsidRPr="002B2623">
        <w:rPr>
          <w:rFonts w:ascii="Times New Roman" w:hAnsi="Times New Roman" w:cs="Times New Roman"/>
          <w:b/>
          <w:bCs/>
          <w:sz w:val="24"/>
          <w:szCs w:val="24"/>
        </w:rPr>
        <w:t xml:space="preserve"> is Teamwork Important for Academic and Professional Success</w:t>
      </w:r>
    </w:p>
    <w:p w14:paraId="2E0AADEE" w14:textId="79555802"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Every business needs teamwork to be successful. New ideas are generated by teamwork. Businesses succeed when they employ a diversified crew that can each provide unique ideas (Social Talent, 2020). Problems are solved through teamwork. Teams can identify the greatest solutions by cooperating. Teamwork raises spirits. Members of a team develop a strong sense of community and a sincere commitment to one another and the overall objective by working together.</w:t>
      </w:r>
    </w:p>
    <w:p w14:paraId="27E4A506" w14:textId="77777777" w:rsidR="00D7496F" w:rsidRPr="001F059B" w:rsidRDefault="00D7496F" w:rsidP="001F059B">
      <w:pPr>
        <w:rPr>
          <w:sz w:val="24"/>
          <w:szCs w:val="24"/>
        </w:rPr>
      </w:pPr>
    </w:p>
    <w:p w14:paraId="6ABF5355" w14:textId="4D7C1B71" w:rsidR="001F059B" w:rsidRDefault="001F059B" w:rsidP="00D7496F">
      <w:pPr>
        <w:pStyle w:val="Heading1"/>
        <w:jc w:val="center"/>
        <w:rPr>
          <w:rFonts w:ascii="Times New Roman" w:hAnsi="Times New Roman" w:cs="Times New Roman"/>
          <w:b/>
          <w:bCs/>
          <w:color w:val="000000" w:themeColor="text1"/>
          <w:sz w:val="28"/>
          <w:szCs w:val="28"/>
        </w:rPr>
      </w:pPr>
      <w:bookmarkStart w:id="6" w:name="_Toc111378444"/>
      <w:bookmarkStart w:id="7" w:name="_Toc111378485"/>
      <w:r w:rsidRPr="00D7496F">
        <w:rPr>
          <w:rFonts w:ascii="Times New Roman" w:hAnsi="Times New Roman" w:cs="Times New Roman"/>
          <w:b/>
          <w:bCs/>
          <w:color w:val="000000" w:themeColor="text1"/>
          <w:sz w:val="28"/>
          <w:szCs w:val="28"/>
        </w:rPr>
        <w:t>Motivation</w:t>
      </w:r>
      <w:bookmarkEnd w:id="6"/>
      <w:bookmarkEnd w:id="7"/>
    </w:p>
    <w:p w14:paraId="2D359E69" w14:textId="77777777" w:rsidR="00D7496F" w:rsidRPr="00D7496F" w:rsidRDefault="00D7496F" w:rsidP="00D7496F"/>
    <w:p w14:paraId="389F8B23" w14:textId="4B01A626"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 xml:space="preserve">An internal condition that stimulates and guides our thoughts and </w:t>
      </w:r>
      <w:r w:rsidR="00D7496F" w:rsidRPr="00D7496F">
        <w:rPr>
          <w:rFonts w:ascii="Times New Roman" w:hAnsi="Times New Roman" w:cs="Times New Roman"/>
          <w:sz w:val="24"/>
          <w:szCs w:val="24"/>
        </w:rPr>
        <w:t>behaviours</w:t>
      </w:r>
      <w:r w:rsidRPr="00D7496F">
        <w:rPr>
          <w:rFonts w:ascii="Times New Roman" w:hAnsi="Times New Roman" w:cs="Times New Roman"/>
          <w:sz w:val="24"/>
          <w:szCs w:val="24"/>
        </w:rPr>
        <w:t xml:space="preserve"> is referred to as motivation. Main objective conduct, the mechanisms that steer people in that direction, arousal toward the activity, and factors influencing </w:t>
      </w:r>
      <w:r w:rsidR="00D7496F" w:rsidRPr="00D7496F">
        <w:rPr>
          <w:rFonts w:ascii="Times New Roman" w:hAnsi="Times New Roman" w:cs="Times New Roman"/>
          <w:sz w:val="24"/>
          <w:szCs w:val="24"/>
        </w:rPr>
        <w:t>behaviour</w:t>
      </w:r>
      <w:r w:rsidRPr="00D7496F">
        <w:rPr>
          <w:rFonts w:ascii="Times New Roman" w:hAnsi="Times New Roman" w:cs="Times New Roman"/>
          <w:sz w:val="24"/>
          <w:szCs w:val="24"/>
        </w:rPr>
        <w:t xml:space="preserve"> are the main topics of motivation (</w:t>
      </w:r>
      <w:proofErr w:type="spellStart"/>
      <w:r w:rsidRPr="00D7496F">
        <w:rPr>
          <w:rFonts w:ascii="Times New Roman" w:hAnsi="Times New Roman" w:cs="Times New Roman"/>
          <w:sz w:val="24"/>
          <w:szCs w:val="24"/>
        </w:rPr>
        <w:t>Venhorst</w:t>
      </w:r>
      <w:proofErr w:type="spellEnd"/>
      <w:r w:rsidRPr="00D7496F">
        <w:rPr>
          <w:rFonts w:ascii="Times New Roman" w:hAnsi="Times New Roman" w:cs="Times New Roman"/>
          <w:sz w:val="24"/>
          <w:szCs w:val="24"/>
        </w:rPr>
        <w:t xml:space="preserve"> et al., 2018). A learner is inspired to participate in some </w:t>
      </w:r>
      <w:r w:rsidR="00D7496F" w:rsidRPr="00D7496F">
        <w:rPr>
          <w:rFonts w:ascii="Times New Roman" w:hAnsi="Times New Roman" w:cs="Times New Roman"/>
          <w:sz w:val="24"/>
          <w:szCs w:val="24"/>
        </w:rPr>
        <w:t>behaviours</w:t>
      </w:r>
      <w:r w:rsidRPr="00D7496F">
        <w:rPr>
          <w:rFonts w:ascii="Times New Roman" w:hAnsi="Times New Roman" w:cs="Times New Roman"/>
          <w:sz w:val="24"/>
          <w:szCs w:val="24"/>
        </w:rPr>
        <w:t xml:space="preserve"> instead of others through goals-directed </w:t>
      </w:r>
      <w:r w:rsidR="00D7496F" w:rsidRPr="00D7496F">
        <w:rPr>
          <w:rFonts w:ascii="Times New Roman" w:hAnsi="Times New Roman" w:cs="Times New Roman"/>
          <w:sz w:val="24"/>
          <w:szCs w:val="24"/>
        </w:rPr>
        <w:t>behaviour</w:t>
      </w:r>
      <w:r w:rsidRPr="00D7496F">
        <w:rPr>
          <w:rFonts w:ascii="Times New Roman" w:hAnsi="Times New Roman" w:cs="Times New Roman"/>
          <w:sz w:val="24"/>
          <w:szCs w:val="24"/>
        </w:rPr>
        <w:t xml:space="preserve">. People's efforts to understand the factors that drive them to action are aided by understanding the intricate processes that drive an individual towards that goal (Khan et al., 2013). Goal-directed activity is easier to keep up with the help of arousal, purpose, and perseverance. Prior to our interactions, physiological, emotional, mental, as well as social dynamics result in motivation, which activates and guides our behaviour. Extrinsic as well as intrinsic drives are mostly the two basic categories of motivation (Khan et al., 2013). All individual's emotional sentiments serve as the source of intrinsic motivation. Extrinsic motivation is drive that originates via our environment. </w:t>
      </w:r>
    </w:p>
    <w:p w14:paraId="23E379E4" w14:textId="68C7F7DE" w:rsidR="00D7496F" w:rsidRDefault="00D7496F" w:rsidP="001F059B">
      <w:pPr>
        <w:pStyle w:val="Heading2"/>
        <w:rPr>
          <w:rFonts w:ascii="Times New Roman" w:hAnsi="Times New Roman" w:cs="Times New Roman"/>
          <w:b/>
          <w:bCs/>
          <w:color w:val="000000" w:themeColor="text1"/>
          <w:sz w:val="24"/>
          <w:szCs w:val="24"/>
        </w:rPr>
      </w:pPr>
      <w:bookmarkStart w:id="8" w:name="_Toc111378445"/>
      <w:bookmarkStart w:id="9" w:name="_Toc111378486"/>
    </w:p>
    <w:p w14:paraId="5A7CE9E5" w14:textId="77777777" w:rsidR="00D7496F" w:rsidRPr="00D7496F" w:rsidRDefault="00D7496F" w:rsidP="00D7496F"/>
    <w:p w14:paraId="5BA9917C" w14:textId="4CEC64CA" w:rsidR="001F059B" w:rsidRDefault="001F059B" w:rsidP="001F059B">
      <w:pPr>
        <w:pStyle w:val="Heading2"/>
        <w:rPr>
          <w:rFonts w:ascii="Times New Roman" w:hAnsi="Times New Roman" w:cs="Times New Roman"/>
          <w:b/>
          <w:bCs/>
          <w:color w:val="000000" w:themeColor="text1"/>
          <w:sz w:val="24"/>
          <w:szCs w:val="24"/>
        </w:rPr>
      </w:pPr>
      <w:r w:rsidRPr="00D7496F">
        <w:rPr>
          <w:rFonts w:ascii="Times New Roman" w:hAnsi="Times New Roman" w:cs="Times New Roman"/>
          <w:b/>
          <w:bCs/>
          <w:color w:val="000000" w:themeColor="text1"/>
          <w:sz w:val="24"/>
          <w:szCs w:val="24"/>
        </w:rPr>
        <w:t>Theories related to motivation</w:t>
      </w:r>
      <w:bookmarkEnd w:id="8"/>
      <w:bookmarkEnd w:id="9"/>
    </w:p>
    <w:p w14:paraId="6A765068" w14:textId="77777777" w:rsidR="00D7496F" w:rsidRPr="00D7496F" w:rsidRDefault="00D7496F" w:rsidP="00D7496F"/>
    <w:p w14:paraId="133F1EBC" w14:textId="77777777"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To understand the nature underlying motivation, numerous psychiatrists have put out a variety of hypotheses. They include Maslow, Hertzberg, and Solomon, the author of the theory put out by the opponents. Competency, or the student's conviction that both can do the job, is one of Albert Bandura's factors of motivation in academic achievement (Xu, et al., 2020).</w:t>
      </w:r>
    </w:p>
    <w:p w14:paraId="778AE038" w14:textId="2CD5D5E8"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 xml:space="preserve">The learner’s sense of control throughout their learning activities is referred to as autonomy, which constitutes the second component. This is accomplished by choosing the mode of action that will best aid one ‘s learning experience. The last two elements of motivating learning involve interest as well as value (Khan et al., 2013). This task's completion time will </w:t>
      </w:r>
      <w:r w:rsidRPr="00D7496F">
        <w:rPr>
          <w:rFonts w:ascii="Times New Roman" w:hAnsi="Times New Roman" w:cs="Times New Roman"/>
          <w:sz w:val="24"/>
          <w:szCs w:val="24"/>
        </w:rPr>
        <w:lastRenderedPageBreak/>
        <w:t>depend on the student's interest. The last element is relatedness, where the work compensates the learner socially. The results of the learning will influence how motivated a learner is.</w:t>
      </w:r>
    </w:p>
    <w:p w14:paraId="227BFE26" w14:textId="77777777" w:rsidR="00D7496F" w:rsidRPr="001F059B" w:rsidRDefault="00D7496F" w:rsidP="001F059B">
      <w:pPr>
        <w:rPr>
          <w:sz w:val="24"/>
          <w:szCs w:val="24"/>
        </w:rPr>
      </w:pPr>
    </w:p>
    <w:p w14:paraId="25C8C0F4" w14:textId="7D0AEC3F" w:rsidR="001F059B" w:rsidRPr="00D7496F" w:rsidRDefault="001F059B" w:rsidP="001F059B">
      <w:pPr>
        <w:pStyle w:val="Heading2"/>
        <w:rPr>
          <w:rFonts w:ascii="Times New Roman" w:hAnsi="Times New Roman" w:cs="Times New Roman"/>
          <w:b/>
          <w:bCs/>
          <w:color w:val="000000" w:themeColor="text1"/>
          <w:sz w:val="24"/>
          <w:szCs w:val="24"/>
        </w:rPr>
      </w:pPr>
      <w:bookmarkStart w:id="10" w:name="_Toc111378446"/>
      <w:bookmarkStart w:id="11" w:name="_Toc111378487"/>
      <w:r w:rsidRPr="00D7496F">
        <w:rPr>
          <w:rFonts w:ascii="Times New Roman" w:hAnsi="Times New Roman" w:cs="Times New Roman"/>
          <w:b/>
          <w:bCs/>
          <w:color w:val="000000" w:themeColor="text1"/>
          <w:sz w:val="24"/>
          <w:szCs w:val="24"/>
        </w:rPr>
        <w:t>Importance of being motivated</w:t>
      </w:r>
      <w:bookmarkEnd w:id="10"/>
      <w:bookmarkEnd w:id="11"/>
    </w:p>
    <w:p w14:paraId="27161F61" w14:textId="77777777" w:rsidR="00D7496F" w:rsidRPr="00D7496F" w:rsidRDefault="00D7496F" w:rsidP="00D7496F"/>
    <w:p w14:paraId="219F06D1" w14:textId="77777777"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The degree of learners' study motivation is an important variable affecting their academic achievement (</w:t>
      </w:r>
      <w:proofErr w:type="spellStart"/>
      <w:r w:rsidRPr="00D7496F">
        <w:rPr>
          <w:rFonts w:ascii="Times New Roman" w:hAnsi="Times New Roman" w:cs="Times New Roman"/>
          <w:sz w:val="24"/>
          <w:szCs w:val="24"/>
        </w:rPr>
        <w:t>Hashemian</w:t>
      </w:r>
      <w:proofErr w:type="spellEnd"/>
      <w:r w:rsidRPr="00D7496F">
        <w:rPr>
          <w:rFonts w:ascii="Times New Roman" w:hAnsi="Times New Roman" w:cs="Times New Roman"/>
          <w:sz w:val="24"/>
          <w:szCs w:val="24"/>
        </w:rPr>
        <w:t>, et al., 2011). Their desire for their topics, teachers, and tutors, as well as their educational experience, will impact how successful they are in school (</w:t>
      </w:r>
      <w:proofErr w:type="spellStart"/>
      <w:r w:rsidRPr="00D7496F">
        <w:rPr>
          <w:rFonts w:ascii="Times New Roman" w:hAnsi="Times New Roman" w:cs="Times New Roman"/>
          <w:sz w:val="24"/>
          <w:szCs w:val="24"/>
        </w:rPr>
        <w:t>Venhorst</w:t>
      </w:r>
      <w:proofErr w:type="spellEnd"/>
      <w:r w:rsidRPr="00D7496F">
        <w:rPr>
          <w:rFonts w:ascii="Times New Roman" w:hAnsi="Times New Roman" w:cs="Times New Roman"/>
          <w:sz w:val="24"/>
          <w:szCs w:val="24"/>
        </w:rPr>
        <w:t xml:space="preserve"> et al., 2018). Learning encompasses the learners' performance in the learning experience, in addition to the significance and applicability of the material being learnt. A person's approach to towards the learning process is referred to as motivation. The ability to think, focus, as well as learn more efficiently is the initial advantage of motivation for individuals during learning. This is a result of their desire to study. The capacity of a learner to learn is enhanced by motivation. It improves mental processing. By affecting processing of information as a response of the focus placed on the subject being learnt, this is achieved. As a result, information and concepts are quickly remembered (Khan et al., 2013). A student could be inspired to study a certain topic, for instance, because she is considering a particular career route. Because of their ambition to pursue their job goals in addition to their academic pursuits, the student will be able to acquire and retain the information throughout the tests with ease.</w:t>
      </w:r>
    </w:p>
    <w:p w14:paraId="6CD53FEA" w14:textId="31AE6D3C"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The second benefit of motivation is how it makes learners work more quickly so they may complete their assignments faster and meet deadlines (Lei and Simon, 2010).  Motivated students, for instance, may finish a job in a certain period because they are motivated to study. The results of participating in activities that don't really support coherence with the student learning are also determined by motivation (Khan et al., 2013). Learners who are motivated will focus their actions on achieving their goals, preventing punishment. If someone is physically assaulted or does poorly on an exam, punishment could be applied. Students that are motivated tend to focus on a certain set of educational objectives. It pinpoints actions and objectives that result in academic performance. It orients them toward the path which will maintain them moving forward and bring them to achievement (</w:t>
      </w:r>
      <w:proofErr w:type="spellStart"/>
      <w:r w:rsidRPr="00D7496F">
        <w:rPr>
          <w:rFonts w:ascii="Times New Roman" w:hAnsi="Times New Roman" w:cs="Times New Roman"/>
          <w:sz w:val="24"/>
          <w:szCs w:val="24"/>
        </w:rPr>
        <w:t>Venhorst</w:t>
      </w:r>
      <w:proofErr w:type="spellEnd"/>
      <w:r w:rsidRPr="00D7496F">
        <w:rPr>
          <w:rFonts w:ascii="Times New Roman" w:hAnsi="Times New Roman" w:cs="Times New Roman"/>
          <w:sz w:val="24"/>
          <w:szCs w:val="24"/>
        </w:rPr>
        <w:t xml:space="preserve"> et al., 2018). A learner can decide to either watch rugby or do the weekend project, for instance, or if they'll attend lectures or play computer games. Learning, perseverance, and initiation are all enhanced by motivation. Various difficulties may arise for students in the classroom (Khan et al., 2013). Irrespective of what environment must give, their tenacity in learning is primarily down to drive. Students will become goal-oriented and unwilling to stray off from their academics if they are driven. </w:t>
      </w:r>
    </w:p>
    <w:p w14:paraId="0BA15F2E" w14:textId="77777777" w:rsidR="00D7496F" w:rsidRPr="00D7496F" w:rsidRDefault="00D7496F" w:rsidP="001F059B">
      <w:pPr>
        <w:rPr>
          <w:rFonts w:ascii="Times New Roman" w:hAnsi="Times New Roman" w:cs="Times New Roman"/>
          <w:sz w:val="24"/>
          <w:szCs w:val="24"/>
        </w:rPr>
      </w:pPr>
    </w:p>
    <w:p w14:paraId="4C01D27E" w14:textId="23D2C176" w:rsidR="001F059B" w:rsidRDefault="001F059B" w:rsidP="00D7496F">
      <w:pPr>
        <w:pStyle w:val="Heading1"/>
        <w:jc w:val="center"/>
        <w:rPr>
          <w:rFonts w:ascii="Times New Roman" w:hAnsi="Times New Roman" w:cs="Times New Roman"/>
          <w:b/>
          <w:bCs/>
          <w:color w:val="000000" w:themeColor="text1"/>
          <w:sz w:val="28"/>
          <w:szCs w:val="28"/>
        </w:rPr>
      </w:pPr>
      <w:bookmarkStart w:id="12" w:name="_Toc111378447"/>
      <w:bookmarkStart w:id="13" w:name="_Toc111378488"/>
      <w:r w:rsidRPr="00D7496F">
        <w:rPr>
          <w:rFonts w:ascii="Times New Roman" w:hAnsi="Times New Roman" w:cs="Times New Roman"/>
          <w:b/>
          <w:bCs/>
          <w:color w:val="000000" w:themeColor="text1"/>
          <w:sz w:val="28"/>
          <w:szCs w:val="28"/>
        </w:rPr>
        <w:t>Reflection</w:t>
      </w:r>
      <w:bookmarkEnd w:id="12"/>
      <w:bookmarkEnd w:id="13"/>
    </w:p>
    <w:p w14:paraId="67548CE7" w14:textId="77777777" w:rsidR="00D7496F" w:rsidRPr="00D7496F" w:rsidRDefault="00D7496F" w:rsidP="00D7496F"/>
    <w:p w14:paraId="7CF5078F" w14:textId="77777777" w:rsidR="001F059B" w:rsidRPr="00D7496F"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 xml:space="preserve">Reflection is a technique that aids in gaining understanding into this as well. The experience gained and the knowledge acquired can be used to uphold best practices while also fostering advancements and advancements for the academic, professional and the clients they serve </w:t>
      </w:r>
      <w:r w:rsidRPr="00D7496F">
        <w:rPr>
          <w:rFonts w:ascii="Times New Roman" w:hAnsi="Times New Roman" w:cs="Times New Roman"/>
          <w:sz w:val="24"/>
          <w:szCs w:val="24"/>
        </w:rPr>
        <w:lastRenderedPageBreak/>
        <w:t>(</w:t>
      </w:r>
      <w:proofErr w:type="spellStart"/>
      <w:r w:rsidRPr="00D7496F">
        <w:rPr>
          <w:rFonts w:ascii="Times New Roman" w:hAnsi="Times New Roman" w:cs="Times New Roman"/>
          <w:sz w:val="24"/>
          <w:szCs w:val="24"/>
        </w:rPr>
        <w:t>Knassmüller</w:t>
      </w:r>
      <w:proofErr w:type="spellEnd"/>
      <w:r w:rsidRPr="00D7496F">
        <w:rPr>
          <w:rFonts w:ascii="Times New Roman" w:hAnsi="Times New Roman" w:cs="Times New Roman"/>
          <w:sz w:val="24"/>
          <w:szCs w:val="24"/>
        </w:rPr>
        <w:t xml:space="preserve"> and Meyer, 2013). Reflection enables individuals to recognize and value positive perceptions and more clearly pinpoint ways in which they might enhance their expertise and provision of services.</w:t>
      </w:r>
    </w:p>
    <w:p w14:paraId="5F2FE658" w14:textId="153A5A3A" w:rsidR="001F059B" w:rsidRDefault="001F059B" w:rsidP="001F059B">
      <w:pPr>
        <w:rPr>
          <w:rFonts w:ascii="Times New Roman" w:hAnsi="Times New Roman" w:cs="Times New Roman"/>
          <w:sz w:val="24"/>
          <w:szCs w:val="24"/>
        </w:rPr>
      </w:pPr>
      <w:r w:rsidRPr="00D7496F">
        <w:rPr>
          <w:rFonts w:ascii="Times New Roman" w:hAnsi="Times New Roman" w:cs="Times New Roman"/>
          <w:sz w:val="24"/>
          <w:szCs w:val="24"/>
        </w:rPr>
        <w:t>Whenever they have encountered more difficult situations, this can be helpful in assisting them in processing and learning from them (</w:t>
      </w:r>
      <w:proofErr w:type="spellStart"/>
      <w:r w:rsidRPr="00D7496F">
        <w:rPr>
          <w:rFonts w:ascii="Times New Roman" w:hAnsi="Times New Roman" w:cs="Times New Roman"/>
          <w:sz w:val="24"/>
          <w:szCs w:val="24"/>
        </w:rPr>
        <w:t>Knassmüller</w:t>
      </w:r>
      <w:proofErr w:type="spellEnd"/>
      <w:r w:rsidRPr="00D7496F">
        <w:rPr>
          <w:rFonts w:ascii="Times New Roman" w:hAnsi="Times New Roman" w:cs="Times New Roman"/>
          <w:sz w:val="24"/>
          <w:szCs w:val="24"/>
        </w:rPr>
        <w:t xml:space="preserve"> and Meyer, 2013). This reflective exercise will reflect on the lessons learned during the reflection topic. This reflective skill has benefits to students on the academic and their professional journey, this task will also talk about such benefits. The key theories on the reflection will be studies also. </w:t>
      </w:r>
    </w:p>
    <w:p w14:paraId="7AA40DB4" w14:textId="77777777" w:rsidR="007571DE" w:rsidRPr="00D7496F" w:rsidRDefault="007571DE" w:rsidP="001F059B">
      <w:pPr>
        <w:rPr>
          <w:rFonts w:ascii="Times New Roman" w:hAnsi="Times New Roman" w:cs="Times New Roman"/>
          <w:sz w:val="24"/>
          <w:szCs w:val="24"/>
        </w:rPr>
      </w:pPr>
    </w:p>
    <w:p w14:paraId="4BA49F4D" w14:textId="77777777" w:rsidR="001F059B" w:rsidRPr="00573CA2" w:rsidRDefault="001F059B" w:rsidP="001F059B">
      <w:pPr>
        <w:rPr>
          <w:rFonts w:ascii="Times New Roman" w:hAnsi="Times New Roman" w:cs="Times New Roman"/>
          <w:b/>
          <w:bCs/>
          <w:sz w:val="24"/>
          <w:szCs w:val="24"/>
        </w:rPr>
      </w:pPr>
      <w:r w:rsidRPr="00573CA2">
        <w:rPr>
          <w:rFonts w:ascii="Times New Roman" w:hAnsi="Times New Roman" w:cs="Times New Roman"/>
          <w:b/>
          <w:bCs/>
          <w:sz w:val="24"/>
          <w:szCs w:val="24"/>
        </w:rPr>
        <w:t>Reflection Theories</w:t>
      </w:r>
    </w:p>
    <w:p w14:paraId="058024F1" w14:textId="77777777" w:rsidR="001F059B" w:rsidRPr="00573CA2" w:rsidRDefault="001F059B" w:rsidP="001F059B">
      <w:pPr>
        <w:rPr>
          <w:rFonts w:ascii="Times New Roman" w:hAnsi="Times New Roman" w:cs="Times New Roman"/>
          <w:b/>
          <w:bCs/>
          <w:sz w:val="24"/>
          <w:szCs w:val="24"/>
        </w:rPr>
      </w:pPr>
      <w:r w:rsidRPr="00573CA2">
        <w:rPr>
          <w:rFonts w:ascii="Times New Roman" w:hAnsi="Times New Roman" w:cs="Times New Roman"/>
          <w:b/>
          <w:bCs/>
          <w:sz w:val="24"/>
          <w:szCs w:val="24"/>
        </w:rPr>
        <w:t>Reflection according to Kolb</w:t>
      </w:r>
    </w:p>
    <w:p w14:paraId="2015EE78" w14:textId="02AE99CC" w:rsidR="001F059B"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 xml:space="preserve">According to Brown (2015), experiential learning is a term used to describe Kolb's reflective approach. The experience of the people serves as the foundation for this theory, in which is then methodically reviewed, analysed, and assessed over the course of three phases. When the process is finished, new opportunities will serve as the catalyst for a new cycle. </w:t>
      </w:r>
    </w:p>
    <w:p w14:paraId="7F4ECDB2" w14:textId="77777777" w:rsidR="007571DE" w:rsidRPr="000D4648" w:rsidRDefault="007571DE" w:rsidP="001F059B">
      <w:pPr>
        <w:rPr>
          <w:rFonts w:ascii="Times New Roman" w:hAnsi="Times New Roman" w:cs="Times New Roman"/>
          <w:sz w:val="24"/>
          <w:szCs w:val="24"/>
        </w:rPr>
      </w:pPr>
    </w:p>
    <w:p w14:paraId="046A3EEC" w14:textId="77777777" w:rsidR="001F059B" w:rsidRPr="000D4648" w:rsidRDefault="001F059B" w:rsidP="001F059B">
      <w:pPr>
        <w:rPr>
          <w:rFonts w:ascii="Times New Roman" w:hAnsi="Times New Roman" w:cs="Times New Roman"/>
          <w:b/>
          <w:bCs/>
          <w:sz w:val="24"/>
          <w:szCs w:val="24"/>
        </w:rPr>
      </w:pPr>
      <w:r w:rsidRPr="000D4648">
        <w:rPr>
          <w:rFonts w:ascii="Times New Roman" w:hAnsi="Times New Roman" w:cs="Times New Roman"/>
          <w:b/>
          <w:bCs/>
          <w:sz w:val="24"/>
          <w:szCs w:val="24"/>
        </w:rPr>
        <w:t>Gibb’s reflection theory</w:t>
      </w:r>
    </w:p>
    <w:p w14:paraId="7AFCA897" w14:textId="0D36146A" w:rsidR="001F059B"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 xml:space="preserve">This one of the famous theories for reflection.  It is most helpful in assisting people in learning from circumstances that they usually experience and for the circumstances and encounters that have proven to be difficult (Mulder, 2018). This is a useful tool for post-event reflection on important occurrences. These experiences are educational, technical, or personal in nature, and they can have an effect that is either good or bad. </w:t>
      </w:r>
    </w:p>
    <w:p w14:paraId="6EB9DC87" w14:textId="77777777" w:rsidR="007571DE" w:rsidRPr="007571DE" w:rsidRDefault="007571DE" w:rsidP="001F059B">
      <w:pPr>
        <w:rPr>
          <w:rFonts w:ascii="Times New Roman" w:hAnsi="Times New Roman" w:cs="Times New Roman"/>
          <w:sz w:val="24"/>
          <w:szCs w:val="24"/>
        </w:rPr>
      </w:pPr>
    </w:p>
    <w:p w14:paraId="49DCA649" w14:textId="77777777" w:rsidR="001F059B" w:rsidRPr="000D4648" w:rsidRDefault="001F059B" w:rsidP="001F059B">
      <w:pPr>
        <w:rPr>
          <w:rFonts w:ascii="Times New Roman" w:hAnsi="Times New Roman" w:cs="Times New Roman"/>
          <w:b/>
          <w:bCs/>
          <w:sz w:val="24"/>
          <w:szCs w:val="24"/>
        </w:rPr>
      </w:pPr>
      <w:r w:rsidRPr="000D4648">
        <w:rPr>
          <w:rFonts w:ascii="Times New Roman" w:hAnsi="Times New Roman" w:cs="Times New Roman"/>
          <w:b/>
          <w:bCs/>
          <w:sz w:val="24"/>
          <w:szCs w:val="24"/>
        </w:rPr>
        <w:t>Reflection techniques</w:t>
      </w:r>
    </w:p>
    <w:p w14:paraId="30E41B0F" w14:textId="77777777" w:rsidR="001F059B" w:rsidRPr="000D4648" w:rsidRDefault="001F059B" w:rsidP="001F059B">
      <w:pPr>
        <w:rPr>
          <w:rFonts w:ascii="Times New Roman" w:hAnsi="Times New Roman" w:cs="Times New Roman"/>
          <w:b/>
          <w:bCs/>
          <w:sz w:val="24"/>
          <w:szCs w:val="24"/>
        </w:rPr>
      </w:pPr>
      <w:r w:rsidRPr="000D4648">
        <w:rPr>
          <w:rFonts w:ascii="Times New Roman" w:hAnsi="Times New Roman" w:cs="Times New Roman"/>
          <w:b/>
          <w:bCs/>
          <w:sz w:val="24"/>
          <w:szCs w:val="24"/>
        </w:rPr>
        <w:t>The cube of reflection</w:t>
      </w:r>
    </w:p>
    <w:p w14:paraId="39EECE70" w14:textId="6B4E25D2" w:rsidR="001F059B"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Osmond and Darlington (2005) states that this technique is used by students following a collaborative assignment. Students roll a physical cube as a group to facilitate reflection. Students will utilize the reflection classification to develop their evaluation to the best possible level. The cube encourages students to think regarding their collaborative learning.</w:t>
      </w:r>
    </w:p>
    <w:p w14:paraId="300DD004" w14:textId="77777777" w:rsidR="007571DE" w:rsidRPr="007571DE" w:rsidRDefault="007571DE" w:rsidP="001F059B">
      <w:pPr>
        <w:rPr>
          <w:rFonts w:ascii="Times New Roman" w:hAnsi="Times New Roman" w:cs="Times New Roman"/>
          <w:sz w:val="24"/>
          <w:szCs w:val="24"/>
        </w:rPr>
      </w:pPr>
    </w:p>
    <w:p w14:paraId="19727D2D" w14:textId="77777777" w:rsidR="001F059B" w:rsidRPr="000D4648" w:rsidRDefault="001F059B" w:rsidP="001F059B">
      <w:pPr>
        <w:rPr>
          <w:rFonts w:ascii="Times New Roman" w:hAnsi="Times New Roman" w:cs="Times New Roman"/>
          <w:b/>
          <w:bCs/>
          <w:sz w:val="24"/>
          <w:szCs w:val="24"/>
        </w:rPr>
      </w:pPr>
      <w:r w:rsidRPr="000D4648">
        <w:rPr>
          <w:rFonts w:ascii="Times New Roman" w:hAnsi="Times New Roman" w:cs="Times New Roman"/>
          <w:b/>
          <w:bCs/>
          <w:sz w:val="24"/>
          <w:szCs w:val="24"/>
        </w:rPr>
        <w:t>Benefits of Reflection on academic and professional success</w:t>
      </w:r>
    </w:p>
    <w:p w14:paraId="5838DCB2"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 xml:space="preserve">Health and Care Professions Council (2021) noted that whenever staff members participate in critical reflection, both employers and supervisors will be able to recognize the advantages. Teams can be powerful and more collaborative when its members are able to take stock, looking after their psychological health, and sharing. Managers and supervisors are likely to notice the benefits when experts have a forum to talk about best practices and find out how things may have gone more smoothly. Because daily reflection can foster a more assured, </w:t>
      </w:r>
      <w:r w:rsidRPr="007571DE">
        <w:rPr>
          <w:rFonts w:ascii="Times New Roman" w:hAnsi="Times New Roman" w:cs="Times New Roman"/>
          <w:sz w:val="24"/>
          <w:szCs w:val="24"/>
        </w:rPr>
        <w:lastRenderedPageBreak/>
        <w:t xml:space="preserve">perceptive, open, and the honest culture, specialists urge companies and supervisors to help their people in doing so (Health and Care Professions Council, 2021). </w:t>
      </w:r>
    </w:p>
    <w:p w14:paraId="18777F18"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Instead of just continuing to perform things the same means they have always been done, reflecting encourages people to improve their knowledge and evaluate their productivity. It involves constructively challenging their actions and the reasons for doing it, then determining whether there might be a higher effective and better method of performing it in the long term (Lew and Schmidt, 2011). For instance, reflection is a crucial component of increasing understanding in any capacity, whether it is at home and the workplace. If a meal did not turn out the first session, people would avoid using the same recipe again. People will either alter the recipe or, ideally, find a fresh and improved one. People who learn may get mired in a habit that might not be productive. They may be able to identify modifications they might require in making by reflecting on their own talents (Lew and Schmidt, 2011).</w:t>
      </w:r>
    </w:p>
    <w:p w14:paraId="3B537ACF"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 xml:space="preserve">The significance of reflective activity as well as reflection is widely emphasized in this report, in fact, many people consider reflective capability to be a crucial aspect of professional excellence. The advent of critical reflection, according to Mann, Gordon and MacLeod (2009), is part of a shift that recognizes the necessity for individuals to behave and engage in professional manner as an intrinsic component of learning during their fields of study, fusing concepts and methods right away. A range of health professionals are now including activities to encourage reflection in their bachelor, postgraduate as well as continuing medical training programs (Mann, Gordon and MacLeod, 2009). </w:t>
      </w:r>
    </w:p>
    <w:p w14:paraId="0C9B2ECB" w14:textId="77777777" w:rsidR="001F059B" w:rsidRPr="001F059B" w:rsidRDefault="001F059B" w:rsidP="001F059B">
      <w:pPr>
        <w:rPr>
          <w:sz w:val="24"/>
          <w:szCs w:val="24"/>
        </w:rPr>
      </w:pPr>
      <w:r w:rsidRPr="001F059B">
        <w:rPr>
          <w:sz w:val="24"/>
          <w:szCs w:val="24"/>
        </w:rPr>
        <w:t> </w:t>
      </w:r>
    </w:p>
    <w:p w14:paraId="1976B88B" w14:textId="77777777" w:rsidR="001F059B" w:rsidRPr="001F059B" w:rsidRDefault="001F059B" w:rsidP="001F059B">
      <w:pPr>
        <w:rPr>
          <w:sz w:val="24"/>
          <w:szCs w:val="24"/>
        </w:rPr>
      </w:pPr>
    </w:p>
    <w:p w14:paraId="0E5C103D" w14:textId="77777777" w:rsidR="001F059B" w:rsidRPr="001F059B" w:rsidRDefault="001F059B" w:rsidP="001F059B">
      <w:pPr>
        <w:rPr>
          <w:sz w:val="24"/>
          <w:szCs w:val="24"/>
        </w:rPr>
      </w:pPr>
    </w:p>
    <w:p w14:paraId="0BA323DA" w14:textId="77777777" w:rsidR="007571DE" w:rsidRDefault="007571DE" w:rsidP="001F059B">
      <w:pPr>
        <w:pStyle w:val="Heading1"/>
        <w:rPr>
          <w:sz w:val="36"/>
          <w:szCs w:val="36"/>
        </w:rPr>
      </w:pPr>
      <w:bookmarkStart w:id="14" w:name="_Toc111378448"/>
      <w:bookmarkStart w:id="15" w:name="_Toc111378489"/>
    </w:p>
    <w:p w14:paraId="690FE74F" w14:textId="77777777" w:rsidR="007571DE" w:rsidRDefault="007571DE" w:rsidP="001F059B">
      <w:pPr>
        <w:pStyle w:val="Heading1"/>
        <w:rPr>
          <w:sz w:val="36"/>
          <w:szCs w:val="36"/>
        </w:rPr>
      </w:pPr>
    </w:p>
    <w:p w14:paraId="323243F1" w14:textId="77777777" w:rsidR="007571DE" w:rsidRDefault="007571DE" w:rsidP="001F059B">
      <w:pPr>
        <w:pStyle w:val="Heading1"/>
        <w:rPr>
          <w:sz w:val="36"/>
          <w:szCs w:val="36"/>
        </w:rPr>
      </w:pPr>
    </w:p>
    <w:p w14:paraId="42496654" w14:textId="77777777" w:rsidR="007571DE" w:rsidRDefault="007571DE" w:rsidP="001F059B">
      <w:pPr>
        <w:pStyle w:val="Heading1"/>
        <w:rPr>
          <w:sz w:val="36"/>
          <w:szCs w:val="36"/>
        </w:rPr>
      </w:pPr>
    </w:p>
    <w:p w14:paraId="0F743FE8" w14:textId="77777777" w:rsidR="007571DE" w:rsidRDefault="007571DE" w:rsidP="001F059B">
      <w:pPr>
        <w:pStyle w:val="Heading1"/>
        <w:rPr>
          <w:sz w:val="36"/>
          <w:szCs w:val="36"/>
        </w:rPr>
      </w:pPr>
    </w:p>
    <w:p w14:paraId="7E7E4343" w14:textId="77777777" w:rsidR="007571DE" w:rsidRDefault="007571DE" w:rsidP="001F059B">
      <w:pPr>
        <w:pStyle w:val="Heading1"/>
        <w:rPr>
          <w:sz w:val="36"/>
          <w:szCs w:val="36"/>
        </w:rPr>
      </w:pPr>
    </w:p>
    <w:p w14:paraId="65564F11" w14:textId="77777777" w:rsidR="007571DE" w:rsidRDefault="007571DE" w:rsidP="001F059B">
      <w:pPr>
        <w:pStyle w:val="Heading1"/>
        <w:rPr>
          <w:sz w:val="36"/>
          <w:szCs w:val="36"/>
        </w:rPr>
      </w:pPr>
    </w:p>
    <w:p w14:paraId="5B89FD82" w14:textId="57CF4748" w:rsidR="007571DE" w:rsidRDefault="007571DE" w:rsidP="001F059B">
      <w:pPr>
        <w:pStyle w:val="Heading1"/>
        <w:rPr>
          <w:sz w:val="36"/>
          <w:szCs w:val="36"/>
        </w:rPr>
      </w:pPr>
    </w:p>
    <w:p w14:paraId="45EE73F1" w14:textId="67E2B5C5" w:rsidR="007571DE" w:rsidRDefault="007571DE" w:rsidP="007571DE"/>
    <w:p w14:paraId="7F6442DE" w14:textId="77777777" w:rsidR="007571DE" w:rsidRPr="007571DE" w:rsidRDefault="007571DE" w:rsidP="007571DE"/>
    <w:p w14:paraId="024B33F6" w14:textId="77777777" w:rsidR="002B2623" w:rsidRDefault="002B2623" w:rsidP="001F059B">
      <w:pPr>
        <w:pStyle w:val="Heading1"/>
        <w:rPr>
          <w:rFonts w:ascii="Times New Roman" w:hAnsi="Times New Roman" w:cs="Times New Roman"/>
          <w:b/>
          <w:bCs/>
          <w:color w:val="000000" w:themeColor="text1"/>
          <w:sz w:val="28"/>
          <w:szCs w:val="28"/>
        </w:rPr>
      </w:pPr>
    </w:p>
    <w:p w14:paraId="385EE22F" w14:textId="6F1E8E6F" w:rsidR="001F059B" w:rsidRDefault="001F059B" w:rsidP="001F059B">
      <w:pPr>
        <w:pStyle w:val="Heading1"/>
        <w:rPr>
          <w:rFonts w:ascii="Times New Roman" w:hAnsi="Times New Roman" w:cs="Times New Roman"/>
          <w:b/>
          <w:bCs/>
          <w:color w:val="000000" w:themeColor="text1"/>
          <w:sz w:val="28"/>
          <w:szCs w:val="28"/>
        </w:rPr>
      </w:pPr>
      <w:r w:rsidRPr="002B2623">
        <w:rPr>
          <w:rFonts w:ascii="Times New Roman" w:hAnsi="Times New Roman" w:cs="Times New Roman"/>
          <w:b/>
          <w:bCs/>
          <w:color w:val="000000" w:themeColor="text1"/>
          <w:sz w:val="28"/>
          <w:szCs w:val="28"/>
        </w:rPr>
        <w:t>References</w:t>
      </w:r>
      <w:bookmarkEnd w:id="14"/>
      <w:bookmarkEnd w:id="15"/>
    </w:p>
    <w:p w14:paraId="2B30183C" w14:textId="77777777" w:rsidR="002B2623" w:rsidRPr="002B2623" w:rsidRDefault="002B2623" w:rsidP="002B2623"/>
    <w:p w14:paraId="2B180702" w14:textId="6381A830"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 xml:space="preserve">Adams, R. V., &amp; Blair, E. (2019). Impact of time management </w:t>
      </w:r>
      <w:r w:rsidR="007571DE" w:rsidRPr="007571DE">
        <w:rPr>
          <w:rFonts w:ascii="Times New Roman" w:hAnsi="Times New Roman" w:cs="Times New Roman"/>
          <w:sz w:val="24"/>
          <w:szCs w:val="24"/>
        </w:rPr>
        <w:t>behaviours</w:t>
      </w:r>
      <w:r w:rsidRPr="007571DE">
        <w:rPr>
          <w:rFonts w:ascii="Times New Roman" w:hAnsi="Times New Roman" w:cs="Times New Roman"/>
          <w:sz w:val="24"/>
          <w:szCs w:val="24"/>
        </w:rPr>
        <w:t xml:space="preserve"> on undergraduate engineering students’ performance. Sage Open, 9(1), 2158244018824506.</w:t>
      </w:r>
    </w:p>
    <w:p w14:paraId="53D19AB6" w14:textId="20995125"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 xml:space="preserve">Beslan (2014). The Different Theories About Teamwork </w:t>
      </w:r>
      <w:r w:rsidR="007571DE" w:rsidRPr="007571DE">
        <w:rPr>
          <w:rFonts w:ascii="Times New Roman" w:hAnsi="Times New Roman" w:cs="Times New Roman"/>
          <w:sz w:val="24"/>
          <w:szCs w:val="24"/>
        </w:rPr>
        <w:t>and</w:t>
      </w:r>
      <w:r w:rsidRPr="007571DE">
        <w:rPr>
          <w:rFonts w:ascii="Times New Roman" w:hAnsi="Times New Roman" w:cs="Times New Roman"/>
          <w:sz w:val="24"/>
          <w:szCs w:val="24"/>
        </w:rPr>
        <w:t xml:space="preserve"> Teambuilding. [online] Teamwork Definition Information. Available at: https://teamworkdefinition.com/theories/.</w:t>
      </w:r>
    </w:p>
    <w:p w14:paraId="2B2920CB" w14:textId="77777777" w:rsidR="001F059B" w:rsidRPr="007571DE" w:rsidRDefault="001F059B" w:rsidP="001F059B">
      <w:pPr>
        <w:rPr>
          <w:rFonts w:ascii="Times New Roman" w:hAnsi="Times New Roman" w:cs="Times New Roman"/>
          <w:sz w:val="24"/>
          <w:szCs w:val="24"/>
        </w:rPr>
      </w:pPr>
      <w:proofErr w:type="spellStart"/>
      <w:r w:rsidRPr="007571DE">
        <w:rPr>
          <w:rFonts w:ascii="Times New Roman" w:hAnsi="Times New Roman" w:cs="Times New Roman"/>
          <w:sz w:val="24"/>
          <w:szCs w:val="24"/>
        </w:rPr>
        <w:t>Bratterud</w:t>
      </w:r>
      <w:proofErr w:type="spellEnd"/>
      <w:r w:rsidRPr="007571DE">
        <w:rPr>
          <w:rFonts w:ascii="Times New Roman" w:hAnsi="Times New Roman" w:cs="Times New Roman"/>
          <w:sz w:val="24"/>
          <w:szCs w:val="24"/>
        </w:rPr>
        <w:t xml:space="preserve">, H., Burgess, M., </w:t>
      </w:r>
      <w:proofErr w:type="spellStart"/>
      <w:r w:rsidRPr="007571DE">
        <w:rPr>
          <w:rFonts w:ascii="Times New Roman" w:hAnsi="Times New Roman" w:cs="Times New Roman"/>
          <w:sz w:val="24"/>
          <w:szCs w:val="24"/>
        </w:rPr>
        <w:t>Fasy</w:t>
      </w:r>
      <w:proofErr w:type="spellEnd"/>
      <w:r w:rsidRPr="007571DE">
        <w:rPr>
          <w:rFonts w:ascii="Times New Roman" w:hAnsi="Times New Roman" w:cs="Times New Roman"/>
          <w:sz w:val="24"/>
          <w:szCs w:val="24"/>
        </w:rPr>
        <w:t>, B. T., Millman, D. L., Oster, T., &amp; Sung, E. C. (2020, August). The Sung diagram: revitalizing the Eisenhower matrix. In International Conference on Theory and Application of Diagrams (pp. 498-502). Springer, Cham.</w:t>
      </w:r>
    </w:p>
    <w:p w14:paraId="63DBDC11"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Brown, N. (2015). Reflective Model according to Kolb. [online] Dr Nicole Brown. Available at: https://www.nicole-brown.co.uk/reflective-model-according-to-kolb/.</w:t>
      </w:r>
    </w:p>
    <w:p w14:paraId="04966D98"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Bryant, A. (2019). How to Build a Successful Team. The New York Times. [online] Available at: https://www.nytimes.com/guides/business/manage-a-successful-team.</w:t>
      </w:r>
    </w:p>
    <w:p w14:paraId="19F70589"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Chen, B., &amp; Hall, N. G. (2021). Incentive schemes for resolving Parkinson’s Law in project management. European Journal of Operational Research, 288(2), 666-681.</w:t>
      </w:r>
    </w:p>
    <w:p w14:paraId="349C1DC8"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Cirillo, F. (2018). The Pomodoro technique: The life-changing time-management system. Random House.</w:t>
      </w:r>
    </w:p>
    <w:p w14:paraId="642F404B" w14:textId="77777777" w:rsidR="001F059B" w:rsidRPr="007571DE" w:rsidRDefault="001F059B" w:rsidP="001F059B">
      <w:pPr>
        <w:rPr>
          <w:rFonts w:ascii="Times New Roman" w:hAnsi="Times New Roman" w:cs="Times New Roman"/>
          <w:sz w:val="24"/>
          <w:szCs w:val="24"/>
        </w:rPr>
      </w:pPr>
      <w:proofErr w:type="spellStart"/>
      <w:r w:rsidRPr="007571DE">
        <w:rPr>
          <w:rFonts w:ascii="Times New Roman" w:hAnsi="Times New Roman" w:cs="Times New Roman"/>
          <w:sz w:val="24"/>
          <w:szCs w:val="24"/>
        </w:rPr>
        <w:t>Demirdağ</w:t>
      </w:r>
      <w:proofErr w:type="spellEnd"/>
      <w:r w:rsidRPr="007571DE">
        <w:rPr>
          <w:rFonts w:ascii="Times New Roman" w:hAnsi="Times New Roman" w:cs="Times New Roman"/>
          <w:sz w:val="24"/>
          <w:szCs w:val="24"/>
        </w:rPr>
        <w:t>, S. (2021). Communication skills and time management as the predictors of student motivation. International Journal of Psychology and Educational Studies, 8(1), 38-50.</w:t>
      </w:r>
    </w:p>
    <w:p w14:paraId="03C277C2"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FreshBooks (2021). Tuckman’s Theory: Five Stages of Team Development. [online] FreshBooks. Available at: https://www.freshbooks.com/hub/other/tuckmans-theory.</w:t>
      </w:r>
    </w:p>
    <w:p w14:paraId="56790047" w14:textId="77777777" w:rsidR="001F059B" w:rsidRPr="007571DE" w:rsidRDefault="001F059B" w:rsidP="001F059B">
      <w:pPr>
        <w:rPr>
          <w:rFonts w:ascii="Times New Roman" w:hAnsi="Times New Roman" w:cs="Times New Roman"/>
          <w:sz w:val="24"/>
          <w:szCs w:val="24"/>
        </w:rPr>
      </w:pPr>
      <w:proofErr w:type="spellStart"/>
      <w:r w:rsidRPr="007571DE">
        <w:rPr>
          <w:rFonts w:ascii="Times New Roman" w:hAnsi="Times New Roman" w:cs="Times New Roman"/>
          <w:sz w:val="24"/>
          <w:szCs w:val="24"/>
        </w:rPr>
        <w:t>Hashemian</w:t>
      </w:r>
      <w:proofErr w:type="spellEnd"/>
      <w:r w:rsidRPr="007571DE">
        <w:rPr>
          <w:rFonts w:ascii="Times New Roman" w:hAnsi="Times New Roman" w:cs="Times New Roman"/>
          <w:sz w:val="24"/>
          <w:szCs w:val="24"/>
        </w:rPr>
        <w:t xml:space="preserve">, M. and </w:t>
      </w:r>
      <w:proofErr w:type="spellStart"/>
      <w:r w:rsidRPr="007571DE">
        <w:rPr>
          <w:rFonts w:ascii="Times New Roman" w:hAnsi="Times New Roman" w:cs="Times New Roman"/>
          <w:sz w:val="24"/>
          <w:szCs w:val="24"/>
        </w:rPr>
        <w:t>Soureshjani</w:t>
      </w:r>
      <w:proofErr w:type="spellEnd"/>
      <w:r w:rsidRPr="007571DE">
        <w:rPr>
          <w:rFonts w:ascii="Times New Roman" w:hAnsi="Times New Roman" w:cs="Times New Roman"/>
          <w:sz w:val="24"/>
          <w:szCs w:val="24"/>
        </w:rPr>
        <w:t>, K.H., 2011. The interrelationship of autonomy, motivation, and academic performance of Persian L2 learners in distance education contexts. Theory and Practice in Language Studies, 1(4), pp.319-326.</w:t>
      </w:r>
    </w:p>
    <w:p w14:paraId="7B0C8379"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Health and Care Professions Council (2021). What is reflection? [online] www.hcpc-uk.org. Available at: https://www.hcpc-uk.org/standards/meeting-our-standards/reflective-practice/what-is-reflection/.</w:t>
      </w:r>
    </w:p>
    <w:p w14:paraId="2A1CB770"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Herzing University (2019). 7 important teamwork skills you need in school and your career. [online] Herzing University. Available at: https://www.herzing.edu/blog/7-important-teamwork-skills-you-need-school-and-your-career.</w:t>
      </w:r>
    </w:p>
    <w:p w14:paraId="2AB60E8B" w14:textId="0F50FAA6" w:rsidR="001F059B" w:rsidRPr="007571DE" w:rsidRDefault="007571DE" w:rsidP="001F059B">
      <w:pPr>
        <w:rPr>
          <w:rFonts w:ascii="Times New Roman" w:hAnsi="Times New Roman" w:cs="Times New Roman"/>
          <w:sz w:val="24"/>
          <w:szCs w:val="24"/>
        </w:rPr>
      </w:pPr>
      <w:r w:rsidRPr="007571DE">
        <w:rPr>
          <w:rFonts w:ascii="Times New Roman" w:hAnsi="Times New Roman" w:cs="Times New Roman"/>
          <w:sz w:val="24"/>
          <w:szCs w:val="24"/>
        </w:rPr>
        <w:t>Indeed,</w:t>
      </w:r>
      <w:r w:rsidR="001F059B" w:rsidRPr="007571DE">
        <w:rPr>
          <w:rFonts w:ascii="Times New Roman" w:hAnsi="Times New Roman" w:cs="Times New Roman"/>
          <w:sz w:val="24"/>
          <w:szCs w:val="24"/>
        </w:rPr>
        <w:t xml:space="preserve"> Career Guide. (n.d.). Guide To Creating SMART Goals for Time Management. [online] Available at: https://www.indeed.com/career-advice/career-development/smart-goals-for-time-management.</w:t>
      </w:r>
    </w:p>
    <w:p w14:paraId="2558AF95"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 xml:space="preserve">Khan, T., Johnston, K. and </w:t>
      </w:r>
      <w:proofErr w:type="spellStart"/>
      <w:r w:rsidRPr="007571DE">
        <w:rPr>
          <w:rFonts w:ascii="Times New Roman" w:hAnsi="Times New Roman" w:cs="Times New Roman"/>
          <w:sz w:val="24"/>
          <w:szCs w:val="24"/>
        </w:rPr>
        <w:t>Ophoff</w:t>
      </w:r>
      <w:proofErr w:type="spellEnd"/>
      <w:r w:rsidRPr="007571DE">
        <w:rPr>
          <w:rFonts w:ascii="Times New Roman" w:hAnsi="Times New Roman" w:cs="Times New Roman"/>
          <w:sz w:val="24"/>
          <w:szCs w:val="24"/>
        </w:rPr>
        <w:t>, J., 2019. The impact of an augmented reality application on learning motivation of students. Advances in Human-Computer Interaction, 2019.</w:t>
      </w:r>
    </w:p>
    <w:p w14:paraId="5654ACBC" w14:textId="77777777" w:rsidR="001F059B" w:rsidRPr="007571DE" w:rsidRDefault="001F059B" w:rsidP="001F059B">
      <w:pPr>
        <w:rPr>
          <w:rFonts w:ascii="Times New Roman" w:hAnsi="Times New Roman" w:cs="Times New Roman"/>
          <w:sz w:val="24"/>
          <w:szCs w:val="24"/>
        </w:rPr>
      </w:pPr>
      <w:proofErr w:type="spellStart"/>
      <w:r w:rsidRPr="007571DE">
        <w:rPr>
          <w:rFonts w:ascii="Times New Roman" w:hAnsi="Times New Roman" w:cs="Times New Roman"/>
          <w:sz w:val="24"/>
          <w:szCs w:val="24"/>
        </w:rPr>
        <w:lastRenderedPageBreak/>
        <w:t>Knassmüller</w:t>
      </w:r>
      <w:proofErr w:type="spellEnd"/>
      <w:r w:rsidRPr="007571DE">
        <w:rPr>
          <w:rFonts w:ascii="Times New Roman" w:hAnsi="Times New Roman" w:cs="Times New Roman"/>
          <w:sz w:val="24"/>
          <w:szCs w:val="24"/>
        </w:rPr>
        <w:t>, M. and Meyer, R.E. (2013). What kind of reflection do we need in public management? Teaching Public Administration, 31(1), pp.81–95. doi:10.1177/0144739413479199.</w:t>
      </w:r>
    </w:p>
    <w:p w14:paraId="09739EB0" w14:textId="77777777" w:rsidR="001F059B" w:rsidRPr="007571DE" w:rsidRDefault="001F059B" w:rsidP="001F059B">
      <w:pPr>
        <w:rPr>
          <w:rFonts w:ascii="Times New Roman" w:hAnsi="Times New Roman" w:cs="Times New Roman"/>
          <w:sz w:val="24"/>
          <w:szCs w:val="24"/>
        </w:rPr>
      </w:pPr>
      <w:proofErr w:type="spellStart"/>
      <w:r w:rsidRPr="007571DE">
        <w:rPr>
          <w:rFonts w:ascii="Times New Roman" w:hAnsi="Times New Roman" w:cs="Times New Roman"/>
          <w:sz w:val="24"/>
          <w:szCs w:val="24"/>
        </w:rPr>
        <w:t>Koyalirie</w:t>
      </w:r>
      <w:proofErr w:type="spellEnd"/>
      <w:r w:rsidRPr="007571DE">
        <w:rPr>
          <w:rFonts w:ascii="Times New Roman" w:hAnsi="Times New Roman" w:cs="Times New Roman"/>
          <w:sz w:val="24"/>
          <w:szCs w:val="24"/>
        </w:rPr>
        <w:t xml:space="preserve"> (2019). Theories on Teamwork and Role of Group Members. [online] </w:t>
      </w:r>
      <w:proofErr w:type="spellStart"/>
      <w:r w:rsidRPr="007571DE">
        <w:rPr>
          <w:rFonts w:ascii="Times New Roman" w:hAnsi="Times New Roman" w:cs="Times New Roman"/>
          <w:sz w:val="24"/>
          <w:szCs w:val="24"/>
        </w:rPr>
        <w:t>Bohat</w:t>
      </w:r>
      <w:proofErr w:type="spellEnd"/>
      <w:r w:rsidRPr="007571DE">
        <w:rPr>
          <w:rFonts w:ascii="Times New Roman" w:hAnsi="Times New Roman" w:cs="Times New Roman"/>
          <w:sz w:val="24"/>
          <w:szCs w:val="24"/>
        </w:rPr>
        <w:t xml:space="preserve"> ALA. Available at: https://bohatala.com/theories-on-teamwork-and-role-of-group-members/.</w:t>
      </w:r>
    </w:p>
    <w:p w14:paraId="339B791D"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Lei, S.A., 2010. Intrinsic and extrinsic motivation: Evaluating benefits and drawbacks from college instructors' perspectives. Journal of Instructional psychology, 37(2).</w:t>
      </w:r>
    </w:p>
    <w:p w14:paraId="6E8229B2"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 xml:space="preserve">Lew, M.D.N. and Schmidt, H.G. (2011). Self-reflection and academic performance: </w:t>
      </w:r>
      <w:proofErr w:type="gramStart"/>
      <w:r w:rsidRPr="007571DE">
        <w:rPr>
          <w:rFonts w:ascii="Times New Roman" w:hAnsi="Times New Roman" w:cs="Times New Roman"/>
          <w:sz w:val="24"/>
          <w:szCs w:val="24"/>
        </w:rPr>
        <w:t>is</w:t>
      </w:r>
      <w:proofErr w:type="gramEnd"/>
      <w:r w:rsidRPr="007571DE">
        <w:rPr>
          <w:rFonts w:ascii="Times New Roman" w:hAnsi="Times New Roman" w:cs="Times New Roman"/>
          <w:sz w:val="24"/>
          <w:szCs w:val="24"/>
        </w:rPr>
        <w:t xml:space="preserve"> there a relationship? Advances in Health Sciences Education, [online] 16(4), pp.529–545. doi:10.1007/s10459-011-9298-z.</w:t>
      </w:r>
    </w:p>
    <w:p w14:paraId="12867B8A"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Mann, K., Gordon, J. and MacLeod, A. (2009). Reflection and reflective practice in health professions education: a systematic review. Advances in Health Sciences Education, [online] 14(4), pp.595–621. doi:10.1007/s10459-007-9090-2.</w:t>
      </w:r>
    </w:p>
    <w:p w14:paraId="4C3E29EF"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McCartney, M. and Robinson, L. (2015). Chapter 13. Careers and Work Experience. [online] Opentextbc.ca. Available at: https://opentextbc.ca/introtourism/chapter/chapter-13-careers-and-work-experience/.</w:t>
      </w:r>
    </w:p>
    <w:p w14:paraId="07DB96A3"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Michael Page (2022). Building an effective team. [online] Michael Page. Available at: https://www.michaelpage.ae/advice/management-advice/development-and-retention/building-effective-team.</w:t>
      </w:r>
    </w:p>
    <w:p w14:paraId="0E2E9268"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Middleton, T. (2022). The importance of teamwork (as proven by science). [online] Work Life by Atlassian. Available at: https://www.atlassian.com/blog/teamwork/the-importance-of-teamwork.</w:t>
      </w:r>
    </w:p>
    <w:p w14:paraId="2BB3532F"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 xml:space="preserve">Mulder, P. (2018). Gibbs Reflective Cycle: learning through personal reflection | </w:t>
      </w:r>
      <w:proofErr w:type="spellStart"/>
      <w:r w:rsidRPr="007571DE">
        <w:rPr>
          <w:rFonts w:ascii="Times New Roman" w:hAnsi="Times New Roman" w:cs="Times New Roman"/>
          <w:sz w:val="24"/>
          <w:szCs w:val="24"/>
        </w:rPr>
        <w:t>ToolsHero</w:t>
      </w:r>
      <w:proofErr w:type="spellEnd"/>
      <w:r w:rsidRPr="007571DE">
        <w:rPr>
          <w:rFonts w:ascii="Times New Roman" w:hAnsi="Times New Roman" w:cs="Times New Roman"/>
          <w:sz w:val="24"/>
          <w:szCs w:val="24"/>
        </w:rPr>
        <w:t xml:space="preserve">. [online] </w:t>
      </w:r>
      <w:proofErr w:type="spellStart"/>
      <w:r w:rsidRPr="007571DE">
        <w:rPr>
          <w:rFonts w:ascii="Times New Roman" w:hAnsi="Times New Roman" w:cs="Times New Roman"/>
          <w:sz w:val="24"/>
          <w:szCs w:val="24"/>
        </w:rPr>
        <w:t>ToolsHero</w:t>
      </w:r>
      <w:proofErr w:type="spellEnd"/>
      <w:r w:rsidRPr="007571DE">
        <w:rPr>
          <w:rFonts w:ascii="Times New Roman" w:hAnsi="Times New Roman" w:cs="Times New Roman"/>
          <w:sz w:val="24"/>
          <w:szCs w:val="24"/>
        </w:rPr>
        <w:t>. Available at: https://www.toolshero.com/management/gibbs-reflective-cycle-graham-gibbs/.</w:t>
      </w:r>
    </w:p>
    <w:p w14:paraId="198AFCC8"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Osmond, J. and Darlington, Y. (2005). Reflective analysis: Techniques for facilitating reflection. Australian Social Work, 58(1), pp.3–14. doi:10.1111/j.0312-407x.2005.</w:t>
      </w:r>
      <w:proofErr w:type="gramStart"/>
      <w:r w:rsidRPr="007571DE">
        <w:rPr>
          <w:rFonts w:ascii="Times New Roman" w:hAnsi="Times New Roman" w:cs="Times New Roman"/>
          <w:sz w:val="24"/>
          <w:szCs w:val="24"/>
        </w:rPr>
        <w:t>00179.x.</w:t>
      </w:r>
      <w:proofErr w:type="gramEnd"/>
    </w:p>
    <w:p w14:paraId="04103BCF"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Purdue University Global (2018). Time Management Tips for Busy College Students. [online] Purdue Global. Available at: https://www.purdueglobal.edu/blog/student-life/time-management-busy-college-students/.</w:t>
      </w:r>
    </w:p>
    <w:p w14:paraId="7DD31BAF"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 xml:space="preserve">Social Talent (2020). 9 Companies Around the World Embracing Diversity in a BIG Way. [online] </w:t>
      </w:r>
      <w:proofErr w:type="spellStart"/>
      <w:r w:rsidRPr="007571DE">
        <w:rPr>
          <w:rFonts w:ascii="Times New Roman" w:hAnsi="Times New Roman" w:cs="Times New Roman"/>
          <w:sz w:val="24"/>
          <w:szCs w:val="24"/>
        </w:rPr>
        <w:t>SocialTalent</w:t>
      </w:r>
      <w:proofErr w:type="spellEnd"/>
      <w:r w:rsidRPr="007571DE">
        <w:rPr>
          <w:rFonts w:ascii="Times New Roman" w:hAnsi="Times New Roman" w:cs="Times New Roman"/>
          <w:sz w:val="24"/>
          <w:szCs w:val="24"/>
        </w:rPr>
        <w:t>. Available at: https://www.socialtalent.com/blog/diversity-and-inclusion/9-companies-around-the-world-that-are-embracing-diversity.</w:t>
      </w:r>
    </w:p>
    <w:p w14:paraId="26D9FE37" w14:textId="77777777"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t>UC Berkeley (2019). Steps to Building an Effective Team | Human Resources. [online] Berkeley.edu. Available at: https://hr.berkeley.edu/hr-network/central-guide-managing-hr/managing-hr/interaction/team-building/steps.</w:t>
      </w:r>
    </w:p>
    <w:p w14:paraId="13FA3E5A" w14:textId="77777777" w:rsidR="001F059B" w:rsidRPr="007571DE" w:rsidRDefault="001F059B" w:rsidP="001F059B">
      <w:pPr>
        <w:rPr>
          <w:rFonts w:ascii="Times New Roman" w:hAnsi="Times New Roman" w:cs="Times New Roman"/>
          <w:sz w:val="24"/>
          <w:szCs w:val="24"/>
        </w:rPr>
      </w:pPr>
      <w:proofErr w:type="spellStart"/>
      <w:r w:rsidRPr="007571DE">
        <w:rPr>
          <w:rFonts w:ascii="Times New Roman" w:hAnsi="Times New Roman" w:cs="Times New Roman"/>
          <w:sz w:val="24"/>
          <w:szCs w:val="24"/>
        </w:rPr>
        <w:t>Venhorst</w:t>
      </w:r>
      <w:proofErr w:type="spellEnd"/>
      <w:r w:rsidRPr="007571DE">
        <w:rPr>
          <w:rFonts w:ascii="Times New Roman" w:hAnsi="Times New Roman" w:cs="Times New Roman"/>
          <w:sz w:val="24"/>
          <w:szCs w:val="24"/>
        </w:rPr>
        <w:t xml:space="preserve">, A., </w:t>
      </w:r>
      <w:proofErr w:type="spellStart"/>
      <w:r w:rsidRPr="007571DE">
        <w:rPr>
          <w:rFonts w:ascii="Times New Roman" w:hAnsi="Times New Roman" w:cs="Times New Roman"/>
          <w:sz w:val="24"/>
          <w:szCs w:val="24"/>
        </w:rPr>
        <w:t>Micklewright</w:t>
      </w:r>
      <w:proofErr w:type="spellEnd"/>
      <w:r w:rsidRPr="007571DE">
        <w:rPr>
          <w:rFonts w:ascii="Times New Roman" w:hAnsi="Times New Roman" w:cs="Times New Roman"/>
          <w:sz w:val="24"/>
          <w:szCs w:val="24"/>
        </w:rPr>
        <w:t>, D. and Noakes, T.D., 2018. Towards a three-dimensional framework of centrally regulated and goal-directed exercise behaviour: a narrative review. British Journal of Sports Medicine, 52(15), pp.957-966.</w:t>
      </w:r>
    </w:p>
    <w:p w14:paraId="0236C948" w14:textId="269B2812" w:rsidR="001F059B" w:rsidRPr="007571DE" w:rsidRDefault="001F059B" w:rsidP="001F059B">
      <w:pPr>
        <w:rPr>
          <w:rFonts w:ascii="Times New Roman" w:hAnsi="Times New Roman" w:cs="Times New Roman"/>
          <w:sz w:val="24"/>
          <w:szCs w:val="24"/>
        </w:rPr>
      </w:pPr>
      <w:r w:rsidRPr="007571DE">
        <w:rPr>
          <w:rFonts w:ascii="Times New Roman" w:hAnsi="Times New Roman" w:cs="Times New Roman"/>
          <w:sz w:val="24"/>
          <w:szCs w:val="24"/>
        </w:rPr>
        <w:lastRenderedPageBreak/>
        <w:t xml:space="preserve">Xu, J., Du, J., Wang, C., Liu, F., Huang, B., Zhang, M. and </w:t>
      </w:r>
      <w:proofErr w:type="spellStart"/>
      <w:r w:rsidRPr="007571DE">
        <w:rPr>
          <w:rFonts w:ascii="Times New Roman" w:hAnsi="Times New Roman" w:cs="Times New Roman"/>
          <w:sz w:val="24"/>
          <w:szCs w:val="24"/>
        </w:rPr>
        <w:t>Xie</w:t>
      </w:r>
      <w:proofErr w:type="spellEnd"/>
      <w:r w:rsidRPr="007571DE">
        <w:rPr>
          <w:rFonts w:ascii="Times New Roman" w:hAnsi="Times New Roman" w:cs="Times New Roman"/>
          <w:sz w:val="24"/>
          <w:szCs w:val="24"/>
        </w:rPr>
        <w:t xml:space="preserve">, J., 2020. Intrinsic motivation, </w:t>
      </w:r>
      <w:r w:rsidR="002B2623" w:rsidRPr="007571DE">
        <w:rPr>
          <w:rFonts w:ascii="Times New Roman" w:hAnsi="Times New Roman" w:cs="Times New Roman"/>
          <w:sz w:val="24"/>
          <w:szCs w:val="24"/>
        </w:rPr>
        <w:t>favourability</w:t>
      </w:r>
      <w:r w:rsidRPr="007571DE">
        <w:rPr>
          <w:rFonts w:ascii="Times New Roman" w:hAnsi="Times New Roman" w:cs="Times New Roman"/>
          <w:sz w:val="24"/>
          <w:szCs w:val="24"/>
        </w:rPr>
        <w:t>, time management, and achievement: A cross-lagged panel analysis. Learning and Motivation, 72, p.101677.</w:t>
      </w:r>
    </w:p>
    <w:p w14:paraId="39F367D9" w14:textId="77777777" w:rsidR="00DA47FD" w:rsidRPr="001F059B" w:rsidRDefault="00000000">
      <w:pPr>
        <w:rPr>
          <w:sz w:val="24"/>
          <w:szCs w:val="24"/>
        </w:rPr>
      </w:pPr>
    </w:p>
    <w:sectPr w:rsidR="00DA47FD" w:rsidRPr="001F059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114BF" w14:textId="77777777" w:rsidR="00984A0C" w:rsidRDefault="00984A0C" w:rsidP="000E1197">
      <w:pPr>
        <w:spacing w:after="0" w:line="240" w:lineRule="auto"/>
      </w:pPr>
      <w:r>
        <w:separator/>
      </w:r>
    </w:p>
  </w:endnote>
  <w:endnote w:type="continuationSeparator" w:id="0">
    <w:p w14:paraId="57DA459B" w14:textId="77777777" w:rsidR="00984A0C" w:rsidRDefault="00984A0C" w:rsidP="000E1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26251"/>
      <w:docPartObj>
        <w:docPartGallery w:val="Page Numbers (Bottom of Page)"/>
        <w:docPartUnique/>
      </w:docPartObj>
    </w:sdtPr>
    <w:sdtEndPr>
      <w:rPr>
        <w:noProof/>
      </w:rPr>
    </w:sdtEndPr>
    <w:sdtContent>
      <w:p w14:paraId="0EF7A459" w14:textId="6C0E63D1" w:rsidR="000E1197" w:rsidRDefault="000E11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360B04" w14:textId="77777777" w:rsidR="000E1197" w:rsidRDefault="000E11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95E93" w14:textId="77777777" w:rsidR="00984A0C" w:rsidRDefault="00984A0C" w:rsidP="000E1197">
      <w:pPr>
        <w:spacing w:after="0" w:line="240" w:lineRule="auto"/>
      </w:pPr>
      <w:r>
        <w:separator/>
      </w:r>
    </w:p>
  </w:footnote>
  <w:footnote w:type="continuationSeparator" w:id="0">
    <w:p w14:paraId="0029D5F2" w14:textId="77777777" w:rsidR="00984A0C" w:rsidRDefault="00984A0C" w:rsidP="000E11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35E32"/>
    <w:multiLevelType w:val="hybridMultilevel"/>
    <w:tmpl w:val="EFBED4E6"/>
    <w:lvl w:ilvl="0" w:tplc="89AE468C">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B821F9A"/>
    <w:multiLevelType w:val="hybridMultilevel"/>
    <w:tmpl w:val="0EE60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0842D1"/>
    <w:multiLevelType w:val="hybridMultilevel"/>
    <w:tmpl w:val="C8561A38"/>
    <w:lvl w:ilvl="0" w:tplc="08090001">
      <w:start w:val="1"/>
      <w:numFmt w:val="bullet"/>
      <w:lvlText w:val=""/>
      <w:lvlJc w:val="left"/>
      <w:pPr>
        <w:ind w:left="1440" w:hanging="72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7B111354"/>
    <w:multiLevelType w:val="hybridMultilevel"/>
    <w:tmpl w:val="BA7E026C"/>
    <w:lvl w:ilvl="0" w:tplc="89AE468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9997770">
    <w:abstractNumId w:val="1"/>
  </w:num>
  <w:num w:numId="2" w16cid:durableId="487789306">
    <w:abstractNumId w:val="3"/>
  </w:num>
  <w:num w:numId="3" w16cid:durableId="1031807204">
    <w:abstractNumId w:val="0"/>
  </w:num>
  <w:num w:numId="4" w16cid:durableId="1152921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59B"/>
    <w:rsid w:val="000D4648"/>
    <w:rsid w:val="000E08EC"/>
    <w:rsid w:val="000E1197"/>
    <w:rsid w:val="00193AE3"/>
    <w:rsid w:val="001C09A5"/>
    <w:rsid w:val="001F059B"/>
    <w:rsid w:val="002909D8"/>
    <w:rsid w:val="002B2623"/>
    <w:rsid w:val="00573CA2"/>
    <w:rsid w:val="006278D0"/>
    <w:rsid w:val="007571DE"/>
    <w:rsid w:val="007E2B59"/>
    <w:rsid w:val="009319C2"/>
    <w:rsid w:val="00981075"/>
    <w:rsid w:val="00984A0C"/>
    <w:rsid w:val="0098626E"/>
    <w:rsid w:val="00AE2A99"/>
    <w:rsid w:val="00B713D5"/>
    <w:rsid w:val="00C7708E"/>
    <w:rsid w:val="00D7496F"/>
    <w:rsid w:val="00EB2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FF968"/>
  <w15:chartTrackingRefBased/>
  <w15:docId w15:val="{1698B60F-57F8-48AD-A3DD-7D10AF2C9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5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F05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59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F059B"/>
    <w:pPr>
      <w:ind w:left="720"/>
      <w:contextualSpacing/>
    </w:pPr>
  </w:style>
  <w:style w:type="character" w:customStyle="1" w:styleId="Heading2Char">
    <w:name w:val="Heading 2 Char"/>
    <w:basedOn w:val="DefaultParagraphFont"/>
    <w:link w:val="Heading2"/>
    <w:uiPriority w:val="9"/>
    <w:semiHidden/>
    <w:rsid w:val="001F059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E1197"/>
    <w:pPr>
      <w:outlineLvl w:val="9"/>
    </w:pPr>
    <w:rPr>
      <w:lang w:val="en-US"/>
    </w:rPr>
  </w:style>
  <w:style w:type="paragraph" w:styleId="TOC1">
    <w:name w:val="toc 1"/>
    <w:basedOn w:val="Normal"/>
    <w:next w:val="Normal"/>
    <w:autoRedefine/>
    <w:uiPriority w:val="39"/>
    <w:unhideWhenUsed/>
    <w:rsid w:val="000E1197"/>
    <w:pPr>
      <w:spacing w:before="120" w:after="0"/>
    </w:pPr>
    <w:rPr>
      <w:rFonts w:cstheme="minorHAnsi"/>
      <w:b/>
      <w:bCs/>
      <w:i/>
      <w:iCs/>
      <w:sz w:val="24"/>
      <w:szCs w:val="24"/>
    </w:rPr>
  </w:style>
  <w:style w:type="paragraph" w:styleId="TOC2">
    <w:name w:val="toc 2"/>
    <w:basedOn w:val="Normal"/>
    <w:next w:val="Normal"/>
    <w:autoRedefine/>
    <w:uiPriority w:val="39"/>
    <w:unhideWhenUsed/>
    <w:rsid w:val="000E1197"/>
    <w:pPr>
      <w:spacing w:before="120" w:after="0"/>
      <w:ind w:left="220"/>
    </w:pPr>
    <w:rPr>
      <w:rFonts w:cstheme="minorHAnsi"/>
      <w:b/>
      <w:bCs/>
    </w:rPr>
  </w:style>
  <w:style w:type="character" w:styleId="Hyperlink">
    <w:name w:val="Hyperlink"/>
    <w:basedOn w:val="DefaultParagraphFont"/>
    <w:uiPriority w:val="99"/>
    <w:unhideWhenUsed/>
    <w:rsid w:val="000E1197"/>
    <w:rPr>
      <w:color w:val="0563C1" w:themeColor="hyperlink"/>
      <w:u w:val="single"/>
    </w:rPr>
  </w:style>
  <w:style w:type="paragraph" w:styleId="Header">
    <w:name w:val="header"/>
    <w:basedOn w:val="Normal"/>
    <w:link w:val="HeaderChar"/>
    <w:uiPriority w:val="99"/>
    <w:unhideWhenUsed/>
    <w:rsid w:val="000E1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197"/>
  </w:style>
  <w:style w:type="paragraph" w:styleId="Footer">
    <w:name w:val="footer"/>
    <w:basedOn w:val="Normal"/>
    <w:link w:val="FooterChar"/>
    <w:uiPriority w:val="99"/>
    <w:unhideWhenUsed/>
    <w:rsid w:val="000E1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197"/>
  </w:style>
  <w:style w:type="table" w:styleId="TableGrid">
    <w:name w:val="Table Grid"/>
    <w:basedOn w:val="TableNormal"/>
    <w:uiPriority w:val="39"/>
    <w:rsid w:val="000E11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semiHidden/>
    <w:unhideWhenUsed/>
    <w:rsid w:val="00AE2A99"/>
    <w:pPr>
      <w:spacing w:after="0"/>
      <w:ind w:left="440"/>
    </w:pPr>
    <w:rPr>
      <w:rFonts w:cstheme="minorHAnsi"/>
      <w:sz w:val="20"/>
      <w:szCs w:val="20"/>
    </w:rPr>
  </w:style>
  <w:style w:type="paragraph" w:styleId="TOC4">
    <w:name w:val="toc 4"/>
    <w:basedOn w:val="Normal"/>
    <w:next w:val="Normal"/>
    <w:autoRedefine/>
    <w:uiPriority w:val="39"/>
    <w:semiHidden/>
    <w:unhideWhenUsed/>
    <w:rsid w:val="00AE2A99"/>
    <w:pPr>
      <w:spacing w:after="0"/>
      <w:ind w:left="660"/>
    </w:pPr>
    <w:rPr>
      <w:rFonts w:cstheme="minorHAnsi"/>
      <w:sz w:val="20"/>
      <w:szCs w:val="20"/>
    </w:rPr>
  </w:style>
  <w:style w:type="paragraph" w:styleId="TOC5">
    <w:name w:val="toc 5"/>
    <w:basedOn w:val="Normal"/>
    <w:next w:val="Normal"/>
    <w:autoRedefine/>
    <w:uiPriority w:val="39"/>
    <w:semiHidden/>
    <w:unhideWhenUsed/>
    <w:rsid w:val="00AE2A99"/>
    <w:pPr>
      <w:spacing w:after="0"/>
      <w:ind w:left="880"/>
    </w:pPr>
    <w:rPr>
      <w:rFonts w:cstheme="minorHAnsi"/>
      <w:sz w:val="20"/>
      <w:szCs w:val="20"/>
    </w:rPr>
  </w:style>
  <w:style w:type="paragraph" w:styleId="TOC6">
    <w:name w:val="toc 6"/>
    <w:basedOn w:val="Normal"/>
    <w:next w:val="Normal"/>
    <w:autoRedefine/>
    <w:uiPriority w:val="39"/>
    <w:semiHidden/>
    <w:unhideWhenUsed/>
    <w:rsid w:val="00AE2A99"/>
    <w:pPr>
      <w:spacing w:after="0"/>
      <w:ind w:left="1100"/>
    </w:pPr>
    <w:rPr>
      <w:rFonts w:cstheme="minorHAnsi"/>
      <w:sz w:val="20"/>
      <w:szCs w:val="20"/>
    </w:rPr>
  </w:style>
  <w:style w:type="paragraph" w:styleId="TOC7">
    <w:name w:val="toc 7"/>
    <w:basedOn w:val="Normal"/>
    <w:next w:val="Normal"/>
    <w:autoRedefine/>
    <w:uiPriority w:val="39"/>
    <w:semiHidden/>
    <w:unhideWhenUsed/>
    <w:rsid w:val="00AE2A99"/>
    <w:pPr>
      <w:spacing w:after="0"/>
      <w:ind w:left="1320"/>
    </w:pPr>
    <w:rPr>
      <w:rFonts w:cstheme="minorHAnsi"/>
      <w:sz w:val="20"/>
      <w:szCs w:val="20"/>
    </w:rPr>
  </w:style>
  <w:style w:type="paragraph" w:styleId="TOC8">
    <w:name w:val="toc 8"/>
    <w:basedOn w:val="Normal"/>
    <w:next w:val="Normal"/>
    <w:autoRedefine/>
    <w:uiPriority w:val="39"/>
    <w:semiHidden/>
    <w:unhideWhenUsed/>
    <w:rsid w:val="00AE2A99"/>
    <w:pPr>
      <w:spacing w:after="0"/>
      <w:ind w:left="1540"/>
    </w:pPr>
    <w:rPr>
      <w:rFonts w:cstheme="minorHAnsi"/>
      <w:sz w:val="20"/>
      <w:szCs w:val="20"/>
    </w:rPr>
  </w:style>
  <w:style w:type="paragraph" w:styleId="TOC9">
    <w:name w:val="toc 9"/>
    <w:basedOn w:val="Normal"/>
    <w:next w:val="Normal"/>
    <w:autoRedefine/>
    <w:uiPriority w:val="39"/>
    <w:semiHidden/>
    <w:unhideWhenUsed/>
    <w:rsid w:val="00AE2A99"/>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FF24F0-F00C-421A-AC3C-F71809F821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3862</Words>
  <Characters>22014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 Puiu</dc:creator>
  <cp:keywords/>
  <dc:description/>
  <cp:lastModifiedBy>Emanuel Georgian Puiu (2130778)</cp:lastModifiedBy>
  <cp:revision>5</cp:revision>
  <dcterms:created xsi:type="dcterms:W3CDTF">2022-08-24T18:06:00Z</dcterms:created>
  <dcterms:modified xsi:type="dcterms:W3CDTF">2022-08-24T18:14:00Z</dcterms:modified>
</cp:coreProperties>
</file>