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65A" w:rsidRDefault="003C165A"/>
    <w:p w:rsidR="003C165A" w:rsidRPr="00311278" w:rsidRDefault="003C165A" w:rsidP="00E50C73">
      <w:pPr>
        <w:spacing w:after="0" w:line="240" w:lineRule="auto"/>
        <w:jc w:val="center"/>
        <w:rPr>
          <w:rFonts w:ascii="Times New Roman" w:eastAsia="Times New Roman" w:hAnsi="Times New Roman" w:cs="Times New Roman"/>
          <w:sz w:val="24"/>
          <w:szCs w:val="24"/>
          <w:u w:val="single"/>
          <w:lang w:eastAsia="en-GB"/>
        </w:rPr>
      </w:pPr>
      <w:r w:rsidRPr="00311278">
        <w:rPr>
          <w:rFonts w:ascii="Times New Roman" w:eastAsia="Times New Roman" w:hAnsi="Times New Roman" w:cs="Times New Roman"/>
          <w:bCs/>
          <w:color w:val="000000"/>
          <w:sz w:val="36"/>
          <w:szCs w:val="36"/>
          <w:u w:val="single"/>
          <w:lang w:eastAsia="en-GB"/>
        </w:rPr>
        <w:t>Critically discuss</w:t>
      </w:r>
      <w:r w:rsidRPr="00311278">
        <w:rPr>
          <w:rFonts w:ascii="Times New Roman" w:eastAsia="Times New Roman" w:hAnsi="Times New Roman" w:cs="Times New Roman"/>
          <w:color w:val="000000"/>
          <w:sz w:val="36"/>
          <w:szCs w:val="36"/>
          <w:u w:val="single"/>
          <w:lang w:eastAsia="en-GB"/>
        </w:rPr>
        <w:t xml:space="preserve"> the methods used to explore the language deficits experienced by aphasic patients</w:t>
      </w:r>
    </w:p>
    <w:p w:rsidR="003C165A" w:rsidRPr="003C165A" w:rsidRDefault="003C165A" w:rsidP="003C165A">
      <w:pPr>
        <w:spacing w:after="240" w:line="240" w:lineRule="auto"/>
        <w:rPr>
          <w:rFonts w:ascii="Times New Roman" w:eastAsia="Times New Roman" w:hAnsi="Times New Roman" w:cs="Times New Roman"/>
          <w:sz w:val="24"/>
          <w:szCs w:val="24"/>
          <w:lang w:eastAsia="en-GB"/>
        </w:rPr>
      </w:pPr>
    </w:p>
    <w:p w:rsidR="003C165A" w:rsidRPr="003C165A" w:rsidRDefault="003C165A" w:rsidP="003C165A">
      <w:pPr>
        <w:spacing w:after="240" w:line="240" w:lineRule="auto"/>
        <w:rPr>
          <w:rFonts w:ascii="Times New Roman" w:eastAsia="Times New Roman" w:hAnsi="Times New Roman" w:cs="Times New Roman"/>
          <w:sz w:val="24"/>
          <w:szCs w:val="24"/>
          <w:lang w:eastAsia="en-GB"/>
        </w:rPr>
      </w:pPr>
    </w:p>
    <w:p w:rsidR="003C165A" w:rsidRPr="00B860D7" w:rsidRDefault="003C165A" w:rsidP="00017F4A">
      <w:pPr>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t>Aphasia is the loss or impairment of language caused by damage to one or more of the language centres in the brain (</w:t>
      </w:r>
      <w:proofErr w:type="spellStart"/>
      <w:proofErr w:type="gramStart"/>
      <w:r w:rsidRPr="00B860D7">
        <w:rPr>
          <w:rFonts w:ascii="Times New Roman" w:hAnsi="Times New Roman" w:cs="Times New Roman"/>
          <w:sz w:val="24"/>
          <w:szCs w:val="24"/>
          <w:lang w:eastAsia="en-GB"/>
        </w:rPr>
        <w:t>Berther</w:t>
      </w:r>
      <w:proofErr w:type="spellEnd"/>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w:t>
      </w:r>
      <w:proofErr w:type="gramEnd"/>
      <w:r w:rsidRPr="00B860D7">
        <w:rPr>
          <w:rFonts w:ascii="Times New Roman" w:hAnsi="Times New Roman" w:cs="Times New Roman"/>
          <w:sz w:val="24"/>
          <w:szCs w:val="24"/>
          <w:lang w:eastAsia="en-GB"/>
        </w:rPr>
        <w:t xml:space="preserve"> 2005). Aphasia affects prod</w:t>
      </w:r>
      <w:r w:rsidR="00EB2AE7" w:rsidRPr="00B860D7">
        <w:rPr>
          <w:rFonts w:ascii="Times New Roman" w:hAnsi="Times New Roman" w:cs="Times New Roman"/>
          <w:sz w:val="24"/>
          <w:szCs w:val="24"/>
          <w:lang w:eastAsia="en-GB"/>
        </w:rPr>
        <w:t>uction and comprehension of</w:t>
      </w:r>
      <w:r w:rsidRPr="00B860D7">
        <w:rPr>
          <w:rFonts w:ascii="Times New Roman" w:hAnsi="Times New Roman" w:cs="Times New Roman"/>
          <w:sz w:val="24"/>
          <w:szCs w:val="24"/>
          <w:lang w:eastAsia="en-GB"/>
        </w:rPr>
        <w:t xml:space="preserve"> verbal and written lang</w:t>
      </w:r>
      <w:r w:rsidR="00B3656E">
        <w:rPr>
          <w:rFonts w:ascii="Times New Roman" w:hAnsi="Times New Roman" w:cs="Times New Roman"/>
          <w:sz w:val="24"/>
          <w:szCs w:val="24"/>
          <w:lang w:eastAsia="en-GB"/>
        </w:rPr>
        <w:t xml:space="preserve">uage. Aphasia can be onset by many </w:t>
      </w:r>
      <w:r w:rsidRPr="00B860D7">
        <w:rPr>
          <w:rFonts w:ascii="Times New Roman" w:hAnsi="Times New Roman" w:cs="Times New Roman"/>
          <w:sz w:val="24"/>
          <w:szCs w:val="24"/>
          <w:lang w:eastAsia="en-GB"/>
        </w:rPr>
        <w:t xml:space="preserve">conditions including </w:t>
      </w:r>
      <w:r w:rsidR="00A2430B" w:rsidRPr="00B860D7">
        <w:rPr>
          <w:rFonts w:ascii="Times New Roman" w:hAnsi="Times New Roman" w:cs="Times New Roman"/>
          <w:sz w:val="24"/>
          <w:szCs w:val="24"/>
          <w:lang w:eastAsia="en-GB"/>
        </w:rPr>
        <w:t>Alzheimer’s</w:t>
      </w:r>
      <w:r w:rsidR="00AA2FB3">
        <w:rPr>
          <w:rFonts w:ascii="Times New Roman" w:hAnsi="Times New Roman" w:cs="Times New Roman"/>
          <w:sz w:val="24"/>
          <w:szCs w:val="24"/>
          <w:lang w:eastAsia="en-GB"/>
        </w:rPr>
        <w:t xml:space="preserve"> disease and dementia. H</w:t>
      </w:r>
      <w:r w:rsidR="00EB2AE7" w:rsidRPr="00B860D7">
        <w:rPr>
          <w:rFonts w:ascii="Times New Roman" w:hAnsi="Times New Roman" w:cs="Times New Roman"/>
          <w:sz w:val="24"/>
          <w:szCs w:val="24"/>
          <w:lang w:eastAsia="en-GB"/>
        </w:rPr>
        <w:t>owever the most common cause of</w:t>
      </w:r>
      <w:r w:rsidRPr="00B860D7">
        <w:rPr>
          <w:rFonts w:ascii="Times New Roman" w:hAnsi="Times New Roman" w:cs="Times New Roman"/>
          <w:sz w:val="24"/>
          <w:szCs w:val="24"/>
          <w:lang w:eastAsia="en-GB"/>
        </w:rPr>
        <w:t xml:space="preserve"> aphasia is stroke, with 20-40% of all stroke sufferers experiencing acute aphasia (</w:t>
      </w:r>
      <w:proofErr w:type="spellStart"/>
      <w:r w:rsidRPr="00B860D7">
        <w:rPr>
          <w:rFonts w:ascii="Times New Roman" w:hAnsi="Times New Roman" w:cs="Times New Roman"/>
          <w:sz w:val="24"/>
          <w:szCs w:val="24"/>
          <w:shd w:val="clear" w:color="auto" w:fill="FFFFFF"/>
          <w:lang w:eastAsia="en-GB"/>
        </w:rPr>
        <w:t>Fredriksson</w:t>
      </w:r>
      <w:proofErr w:type="spellEnd"/>
      <w:r w:rsidRPr="00B860D7">
        <w:rPr>
          <w:rFonts w:ascii="Times New Roman" w:hAnsi="Times New Roman" w:cs="Times New Roman"/>
          <w:sz w:val="24"/>
          <w:szCs w:val="24"/>
          <w:shd w:val="clear" w:color="auto" w:fill="FFFFFF"/>
          <w:lang w:eastAsia="en-GB"/>
        </w:rPr>
        <w:t xml:space="preserve"> et al</w:t>
      </w:r>
      <w:r w:rsidR="00311278">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 2018). Much aphasia research is conducted on post stroke individuals as the complications and breakdowns in other neural functions found in those suffering aphasia alongside a degenerative condition are more c</w:t>
      </w:r>
      <w:r w:rsidR="00FA5005" w:rsidRPr="00B860D7">
        <w:rPr>
          <w:rFonts w:ascii="Times New Roman" w:hAnsi="Times New Roman" w:cs="Times New Roman"/>
          <w:sz w:val="24"/>
          <w:szCs w:val="24"/>
          <w:shd w:val="clear" w:color="auto" w:fill="FFFFFF"/>
          <w:lang w:eastAsia="en-GB"/>
        </w:rPr>
        <w:t>omplicated to unravel (</w:t>
      </w:r>
      <w:proofErr w:type="gramStart"/>
      <w:r w:rsidR="00FA5005" w:rsidRPr="00B860D7">
        <w:rPr>
          <w:rFonts w:ascii="Times New Roman" w:hAnsi="Times New Roman" w:cs="Times New Roman"/>
          <w:sz w:val="24"/>
          <w:szCs w:val="24"/>
          <w:shd w:val="clear" w:color="auto" w:fill="FFFFFF"/>
          <w:lang w:eastAsia="en-GB"/>
        </w:rPr>
        <w:t>Hills</w:t>
      </w:r>
      <w:r w:rsidR="00311278">
        <w:rPr>
          <w:rFonts w:ascii="Times New Roman" w:hAnsi="Times New Roman" w:cs="Times New Roman"/>
          <w:sz w:val="24"/>
          <w:szCs w:val="24"/>
          <w:shd w:val="clear" w:color="auto" w:fill="FFFFFF"/>
          <w:lang w:eastAsia="en-GB"/>
        </w:rPr>
        <w:t>.</w:t>
      </w:r>
      <w:r w:rsidR="00FA5005" w:rsidRPr="00B860D7">
        <w:rPr>
          <w:rFonts w:ascii="Times New Roman" w:hAnsi="Times New Roman" w:cs="Times New Roman"/>
          <w:sz w:val="24"/>
          <w:szCs w:val="24"/>
          <w:shd w:val="clear" w:color="auto" w:fill="FFFFFF"/>
          <w:lang w:eastAsia="en-GB"/>
        </w:rPr>
        <w:t>,</w:t>
      </w:r>
      <w:proofErr w:type="gramEnd"/>
      <w:r w:rsidR="00FA5005" w:rsidRPr="00B860D7">
        <w:rPr>
          <w:rFonts w:ascii="Times New Roman" w:hAnsi="Times New Roman" w:cs="Times New Roman"/>
          <w:sz w:val="24"/>
          <w:szCs w:val="24"/>
          <w:shd w:val="clear" w:color="auto" w:fill="FFFFFF"/>
          <w:lang w:eastAsia="en-GB"/>
        </w:rPr>
        <w:t xml:space="preserve"> 2018)</w:t>
      </w:r>
      <w:r w:rsidRPr="00B860D7">
        <w:rPr>
          <w:rFonts w:ascii="Times New Roman" w:hAnsi="Times New Roman" w:cs="Times New Roman"/>
          <w:sz w:val="24"/>
          <w:szCs w:val="24"/>
          <w:shd w:val="clear" w:color="auto" w:fill="FFFFFF"/>
          <w:lang w:eastAsia="en-GB"/>
        </w:rPr>
        <w:t xml:space="preserve">. As such this essay will be considering the strengths and limitations of the methods discussed with reference to post stroke patients. Many aphasia assessments have been designed for the purposes of; identification of the presence of aphasia, to complete detailed diagnostic assessments, and also for the purposes of progress evaluation </w:t>
      </w:r>
      <w:r w:rsidRPr="00B860D7">
        <w:rPr>
          <w:rFonts w:ascii="Times New Roman" w:hAnsi="Times New Roman" w:cs="Times New Roman"/>
          <w:sz w:val="24"/>
          <w:szCs w:val="24"/>
          <w:lang w:eastAsia="en-GB"/>
        </w:rPr>
        <w:t>(Clark &amp; Cummings, 2003). The focus</w:t>
      </w:r>
      <w:r w:rsidR="00EB2AE7" w:rsidRPr="00B860D7">
        <w:rPr>
          <w:rFonts w:ascii="Times New Roman" w:hAnsi="Times New Roman" w:cs="Times New Roman"/>
          <w:sz w:val="24"/>
          <w:szCs w:val="24"/>
          <w:lang w:eastAsia="en-GB"/>
        </w:rPr>
        <w:t xml:space="preserve"> of this essay</w:t>
      </w:r>
      <w:r w:rsidRPr="00B860D7">
        <w:rPr>
          <w:rFonts w:ascii="Times New Roman" w:hAnsi="Times New Roman" w:cs="Times New Roman"/>
          <w:sz w:val="24"/>
          <w:szCs w:val="24"/>
          <w:lang w:eastAsia="en-GB"/>
        </w:rPr>
        <w:t xml:space="preserve"> will be on the Western Aphasia Battery</w:t>
      </w:r>
      <w:r w:rsidR="00EB2AE7" w:rsidRPr="00B860D7">
        <w:rPr>
          <w:rFonts w:ascii="Times New Roman" w:hAnsi="Times New Roman" w:cs="Times New Roman"/>
          <w:sz w:val="24"/>
          <w:szCs w:val="24"/>
          <w:lang w:eastAsia="en-GB"/>
        </w:rPr>
        <w:t xml:space="preserve"> Revised</w:t>
      </w:r>
      <w:r w:rsidRPr="00B860D7">
        <w:rPr>
          <w:rFonts w:ascii="Times New Roman" w:hAnsi="Times New Roman" w:cs="Times New Roman"/>
          <w:sz w:val="24"/>
          <w:szCs w:val="24"/>
          <w:lang w:eastAsia="en-GB"/>
        </w:rPr>
        <w:t xml:space="preserve"> (WAB</w:t>
      </w:r>
      <w:r w:rsidR="00EB2AE7" w:rsidRPr="00B860D7">
        <w:rPr>
          <w:rFonts w:ascii="Times New Roman" w:hAnsi="Times New Roman" w:cs="Times New Roman"/>
          <w:sz w:val="24"/>
          <w:szCs w:val="24"/>
          <w:lang w:eastAsia="en-GB"/>
        </w:rPr>
        <w:t>-R</w:t>
      </w:r>
      <w:r w:rsidRPr="00B860D7">
        <w:rPr>
          <w:rFonts w:ascii="Times New Roman" w:hAnsi="Times New Roman" w:cs="Times New Roman"/>
          <w:sz w:val="24"/>
          <w:szCs w:val="24"/>
          <w:lang w:eastAsia="en-GB"/>
        </w:rPr>
        <w:t>;</w:t>
      </w:r>
      <w:r w:rsidR="009551CE"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Kertesz</w:t>
      </w:r>
      <w:proofErr w:type="spellEnd"/>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Harlock</w:t>
      </w:r>
      <w:proofErr w:type="spellEnd"/>
      <w:r w:rsidRPr="00B860D7">
        <w:rPr>
          <w:rFonts w:ascii="Times New Roman" w:hAnsi="Times New Roman" w:cs="Times New Roman"/>
          <w:sz w:val="24"/>
          <w:szCs w:val="24"/>
          <w:lang w:eastAsia="en-GB"/>
        </w:rPr>
        <w:t xml:space="preserve"> &amp; Coates</w:t>
      </w:r>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1979) and neuroimaging techniques</w:t>
      </w:r>
      <w:r w:rsidR="003E0CEC" w:rsidRPr="00B860D7">
        <w:rPr>
          <w:rFonts w:ascii="Times New Roman" w:hAnsi="Times New Roman" w:cs="Times New Roman"/>
          <w:sz w:val="24"/>
          <w:szCs w:val="24"/>
          <w:lang w:eastAsia="en-GB"/>
        </w:rPr>
        <w:t>, s</w:t>
      </w:r>
      <w:r w:rsidRPr="00B860D7">
        <w:rPr>
          <w:rFonts w:ascii="Times New Roman" w:hAnsi="Times New Roman" w:cs="Times New Roman"/>
          <w:sz w:val="24"/>
          <w:szCs w:val="24"/>
          <w:lang w:eastAsia="en-GB"/>
        </w:rPr>
        <w:t xml:space="preserve">pecifically their ability to identify the language deficits experienced by post stroke patients. </w:t>
      </w:r>
    </w:p>
    <w:p w:rsidR="003C165A" w:rsidRPr="00B860D7" w:rsidRDefault="003C165A" w:rsidP="00B860D7">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t>The W</w:t>
      </w:r>
      <w:r w:rsidR="00EB2AE7" w:rsidRPr="00B860D7">
        <w:rPr>
          <w:rFonts w:ascii="Times New Roman" w:hAnsi="Times New Roman" w:cs="Times New Roman"/>
          <w:sz w:val="24"/>
          <w:szCs w:val="24"/>
          <w:lang w:eastAsia="en-GB"/>
        </w:rPr>
        <w:t xml:space="preserve">estern </w:t>
      </w:r>
      <w:r w:rsidRPr="00B860D7">
        <w:rPr>
          <w:rFonts w:ascii="Times New Roman" w:hAnsi="Times New Roman" w:cs="Times New Roman"/>
          <w:sz w:val="24"/>
          <w:szCs w:val="24"/>
          <w:lang w:eastAsia="en-GB"/>
        </w:rPr>
        <w:t>A</w:t>
      </w:r>
      <w:r w:rsidR="00EB2AE7" w:rsidRPr="00B860D7">
        <w:rPr>
          <w:rFonts w:ascii="Times New Roman" w:hAnsi="Times New Roman" w:cs="Times New Roman"/>
          <w:sz w:val="24"/>
          <w:szCs w:val="24"/>
          <w:lang w:eastAsia="en-GB"/>
        </w:rPr>
        <w:t xml:space="preserve">phasia </w:t>
      </w:r>
      <w:r w:rsidRPr="00B860D7">
        <w:rPr>
          <w:rFonts w:ascii="Times New Roman" w:hAnsi="Times New Roman" w:cs="Times New Roman"/>
          <w:sz w:val="24"/>
          <w:szCs w:val="24"/>
          <w:lang w:eastAsia="en-GB"/>
        </w:rPr>
        <w:t>B</w:t>
      </w:r>
      <w:r w:rsidR="00EB2AE7" w:rsidRPr="00B860D7">
        <w:rPr>
          <w:rFonts w:ascii="Times New Roman" w:hAnsi="Times New Roman" w:cs="Times New Roman"/>
          <w:sz w:val="24"/>
          <w:szCs w:val="24"/>
          <w:lang w:eastAsia="en-GB"/>
        </w:rPr>
        <w:t>attery</w:t>
      </w:r>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Kertesz</w:t>
      </w:r>
      <w:proofErr w:type="spellEnd"/>
      <w:r w:rsidRPr="00B860D7">
        <w:rPr>
          <w:rFonts w:ascii="Times New Roman" w:hAnsi="Times New Roman" w:cs="Times New Roman"/>
          <w:sz w:val="24"/>
          <w:szCs w:val="24"/>
          <w:lang w:eastAsia="en-GB"/>
        </w:rPr>
        <w:t xml:space="preserve"> </w:t>
      </w:r>
      <w:r w:rsidRPr="00B860D7">
        <w:rPr>
          <w:rFonts w:ascii="Times New Roman" w:hAnsi="Times New Roman" w:cs="Times New Roman"/>
          <w:i/>
          <w:iCs/>
          <w:sz w:val="24"/>
          <w:szCs w:val="24"/>
          <w:lang w:eastAsia="en-GB"/>
        </w:rPr>
        <w:t>et al</w:t>
      </w:r>
      <w:r w:rsidR="00311278">
        <w:rPr>
          <w:rFonts w:ascii="Times New Roman" w:hAnsi="Times New Roman" w:cs="Times New Roman"/>
          <w:i/>
          <w:iCs/>
          <w:sz w:val="24"/>
          <w:szCs w:val="24"/>
          <w:lang w:eastAsia="en-GB"/>
        </w:rPr>
        <w:t>.</w:t>
      </w:r>
      <w:r w:rsidRPr="00B860D7">
        <w:rPr>
          <w:rFonts w:ascii="Times New Roman" w:hAnsi="Times New Roman" w:cs="Times New Roman"/>
          <w:sz w:val="24"/>
          <w:szCs w:val="24"/>
          <w:lang w:eastAsia="en-GB"/>
        </w:rPr>
        <w:t xml:space="preserve">, 1979) was developed </w:t>
      </w:r>
      <w:r w:rsidR="003E0CEC" w:rsidRPr="00B860D7">
        <w:rPr>
          <w:rFonts w:ascii="Times New Roman" w:hAnsi="Times New Roman" w:cs="Times New Roman"/>
          <w:sz w:val="24"/>
          <w:szCs w:val="24"/>
          <w:lang w:eastAsia="en-GB"/>
        </w:rPr>
        <w:t xml:space="preserve">in English </w:t>
      </w:r>
      <w:r w:rsidRPr="00B860D7">
        <w:rPr>
          <w:rFonts w:ascii="Times New Roman" w:hAnsi="Times New Roman" w:cs="Times New Roman"/>
          <w:sz w:val="24"/>
          <w:szCs w:val="24"/>
          <w:lang w:eastAsia="en-GB"/>
        </w:rPr>
        <w:t xml:space="preserve">to identify the severity and type of aphasia (Global, </w:t>
      </w:r>
      <w:proofErr w:type="spellStart"/>
      <w:r w:rsidRPr="00B860D7">
        <w:rPr>
          <w:rFonts w:ascii="Times New Roman" w:hAnsi="Times New Roman" w:cs="Times New Roman"/>
          <w:sz w:val="24"/>
          <w:szCs w:val="24"/>
          <w:lang w:eastAsia="en-GB"/>
        </w:rPr>
        <w:t>Broca</w:t>
      </w:r>
      <w:proofErr w:type="spellEnd"/>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wernicke’s</w:t>
      </w:r>
      <w:proofErr w:type="spellEnd"/>
      <w:r w:rsidRPr="00B860D7">
        <w:rPr>
          <w:rFonts w:ascii="Times New Roman" w:hAnsi="Times New Roman" w:cs="Times New Roman"/>
          <w:sz w:val="24"/>
          <w:szCs w:val="24"/>
          <w:lang w:eastAsia="en-GB"/>
        </w:rPr>
        <w:t xml:space="preserve"> etc) experienced by a patient (</w:t>
      </w:r>
      <w:proofErr w:type="spellStart"/>
      <w:proofErr w:type="gramStart"/>
      <w:r w:rsidRPr="00B860D7">
        <w:rPr>
          <w:rFonts w:ascii="Times New Roman" w:hAnsi="Times New Roman" w:cs="Times New Roman"/>
          <w:sz w:val="24"/>
          <w:szCs w:val="24"/>
          <w:lang w:eastAsia="en-GB"/>
        </w:rPr>
        <w:t>Kertesz</w:t>
      </w:r>
      <w:proofErr w:type="spellEnd"/>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w:t>
      </w:r>
      <w:proofErr w:type="gramEnd"/>
      <w:r w:rsidRPr="00B860D7">
        <w:rPr>
          <w:rFonts w:ascii="Times New Roman" w:hAnsi="Times New Roman" w:cs="Times New Roman"/>
          <w:sz w:val="24"/>
          <w:szCs w:val="24"/>
          <w:lang w:eastAsia="en-GB"/>
        </w:rPr>
        <w:t xml:space="preserve"> 1982)</w:t>
      </w:r>
      <w:r w:rsidR="00EB2AE7" w:rsidRPr="00B860D7">
        <w:rPr>
          <w:rFonts w:ascii="Times New Roman" w:hAnsi="Times New Roman" w:cs="Times New Roman"/>
          <w:sz w:val="24"/>
          <w:szCs w:val="24"/>
          <w:lang w:eastAsia="en-GB"/>
        </w:rPr>
        <w:t>, and revised in 2006.</w:t>
      </w:r>
      <w:r w:rsidRPr="00B860D7">
        <w:rPr>
          <w:rFonts w:ascii="Times New Roman" w:hAnsi="Times New Roman" w:cs="Times New Roman"/>
          <w:sz w:val="24"/>
          <w:szCs w:val="24"/>
          <w:lang w:eastAsia="en-GB"/>
        </w:rPr>
        <w:t xml:space="preserve"> The WAB</w:t>
      </w:r>
      <w:r w:rsidR="00EB2AE7" w:rsidRPr="00B860D7">
        <w:rPr>
          <w:rFonts w:ascii="Times New Roman" w:hAnsi="Times New Roman" w:cs="Times New Roman"/>
          <w:sz w:val="24"/>
          <w:szCs w:val="24"/>
          <w:lang w:eastAsia="en-GB"/>
        </w:rPr>
        <w:t>-R</w:t>
      </w:r>
      <w:r w:rsidRPr="00B860D7">
        <w:rPr>
          <w:rFonts w:ascii="Times New Roman" w:hAnsi="Times New Roman" w:cs="Times New Roman"/>
          <w:sz w:val="24"/>
          <w:szCs w:val="24"/>
          <w:lang w:eastAsia="en-GB"/>
        </w:rPr>
        <w:t xml:space="preserve"> is split into two parts, firstly including measures of; spontaneous speech, auditory verbal comprehension, repetition, naming and word finding. The second part involves measures of; reading, writing, Apraxia and supplemental wri</w:t>
      </w:r>
      <w:r w:rsidR="00AF63FB" w:rsidRPr="00B860D7">
        <w:rPr>
          <w:rFonts w:ascii="Times New Roman" w:hAnsi="Times New Roman" w:cs="Times New Roman"/>
          <w:sz w:val="24"/>
          <w:szCs w:val="24"/>
          <w:lang w:eastAsia="en-GB"/>
        </w:rPr>
        <w:t>ting and reading tasks (</w:t>
      </w:r>
      <w:proofErr w:type="spellStart"/>
      <w:r w:rsidR="00AF63FB" w:rsidRPr="00B860D7">
        <w:rPr>
          <w:rFonts w:ascii="Times New Roman" w:hAnsi="Times New Roman" w:cs="Times New Roman"/>
          <w:sz w:val="24"/>
          <w:szCs w:val="24"/>
        </w:rPr>
        <w:t>Ochdeld</w:t>
      </w:r>
      <w:proofErr w:type="spellEnd"/>
      <w:r w:rsidR="00AF63FB" w:rsidRPr="00B860D7">
        <w:rPr>
          <w:rFonts w:ascii="Times New Roman" w:hAnsi="Times New Roman" w:cs="Times New Roman"/>
          <w:sz w:val="24"/>
          <w:szCs w:val="24"/>
        </w:rPr>
        <w:t xml:space="preserve"> </w:t>
      </w:r>
      <w:r w:rsidR="00AF63FB" w:rsidRPr="00B860D7">
        <w:rPr>
          <w:rFonts w:ascii="Times New Roman" w:hAnsi="Times New Roman" w:cs="Times New Roman"/>
          <w:i/>
          <w:iCs/>
          <w:sz w:val="24"/>
          <w:szCs w:val="24"/>
        </w:rPr>
        <w:t>et al</w:t>
      </w:r>
      <w:r w:rsidR="00311278">
        <w:rPr>
          <w:rFonts w:ascii="Times New Roman" w:hAnsi="Times New Roman" w:cs="Times New Roman"/>
          <w:i/>
          <w:iCs/>
          <w:sz w:val="24"/>
          <w:szCs w:val="24"/>
        </w:rPr>
        <w:t>.</w:t>
      </w:r>
      <w:r w:rsidR="00AF63FB" w:rsidRPr="00B860D7">
        <w:rPr>
          <w:rFonts w:ascii="Times New Roman" w:hAnsi="Times New Roman" w:cs="Times New Roman"/>
          <w:i/>
          <w:iCs/>
          <w:sz w:val="24"/>
          <w:szCs w:val="24"/>
        </w:rPr>
        <w:t xml:space="preserve">, </w:t>
      </w:r>
      <w:r w:rsidR="00AF63FB" w:rsidRPr="00B860D7">
        <w:rPr>
          <w:rFonts w:ascii="Times New Roman" w:hAnsi="Times New Roman" w:cs="Times New Roman"/>
          <w:sz w:val="24"/>
          <w:szCs w:val="24"/>
        </w:rPr>
        <w:t>2010)</w:t>
      </w:r>
      <w:r w:rsidRPr="00B860D7">
        <w:rPr>
          <w:rFonts w:ascii="Times New Roman" w:hAnsi="Times New Roman" w:cs="Times New Roman"/>
          <w:sz w:val="24"/>
          <w:szCs w:val="24"/>
          <w:lang w:eastAsia="en-GB"/>
        </w:rPr>
        <w:t>. The WAB-R is designed to be used with patients between the ages of 19 and 89, with neurological disorders acquired as a result of stroke, dementia or Alzheimer's disease (</w:t>
      </w:r>
      <w:proofErr w:type="spellStart"/>
      <w:r w:rsidRPr="00B860D7">
        <w:rPr>
          <w:rFonts w:ascii="Times New Roman" w:hAnsi="Times New Roman" w:cs="Times New Roman"/>
          <w:sz w:val="24"/>
          <w:szCs w:val="24"/>
          <w:lang w:eastAsia="en-GB"/>
        </w:rPr>
        <w:t>Risser</w:t>
      </w:r>
      <w:proofErr w:type="spellEnd"/>
      <w:r w:rsidRPr="00B860D7">
        <w:rPr>
          <w:rFonts w:ascii="Times New Roman" w:hAnsi="Times New Roman" w:cs="Times New Roman"/>
          <w:sz w:val="24"/>
          <w:szCs w:val="24"/>
          <w:lang w:eastAsia="en-GB"/>
        </w:rPr>
        <w:t xml:space="preserve"> &amp; </w:t>
      </w:r>
      <w:proofErr w:type="spellStart"/>
      <w:r w:rsidRPr="00B860D7">
        <w:rPr>
          <w:rFonts w:ascii="Times New Roman" w:hAnsi="Times New Roman" w:cs="Times New Roman"/>
          <w:sz w:val="24"/>
          <w:szCs w:val="24"/>
          <w:lang w:eastAsia="en-GB"/>
        </w:rPr>
        <w:t>Spreen</w:t>
      </w:r>
      <w:proofErr w:type="spellEnd"/>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1985). Upon test completion, an Aphasia Quotient (AQ) score is generated, that allows classification of aphasia severity, and individual section scores allow for identification of aphasic subtype</w:t>
      </w:r>
      <w:r w:rsidR="00AF63FB" w:rsidRPr="00B860D7">
        <w:rPr>
          <w:rFonts w:ascii="Times New Roman" w:hAnsi="Times New Roman" w:cs="Times New Roman"/>
          <w:sz w:val="24"/>
          <w:szCs w:val="24"/>
          <w:lang w:eastAsia="en-GB"/>
        </w:rPr>
        <w:t xml:space="preserve"> (</w:t>
      </w:r>
      <w:proofErr w:type="spellStart"/>
      <w:proofErr w:type="gramStart"/>
      <w:r w:rsidR="00AF63FB" w:rsidRPr="00B860D7">
        <w:rPr>
          <w:rFonts w:ascii="Times New Roman" w:hAnsi="Times New Roman" w:cs="Times New Roman"/>
          <w:sz w:val="24"/>
          <w:szCs w:val="24"/>
          <w:lang w:eastAsia="en-GB"/>
        </w:rPr>
        <w:t>Kertesz</w:t>
      </w:r>
      <w:proofErr w:type="spellEnd"/>
      <w:r w:rsidR="00311278">
        <w:rPr>
          <w:rFonts w:ascii="Times New Roman" w:hAnsi="Times New Roman" w:cs="Times New Roman"/>
          <w:sz w:val="24"/>
          <w:szCs w:val="24"/>
          <w:lang w:eastAsia="en-GB"/>
        </w:rPr>
        <w:t>.</w:t>
      </w:r>
      <w:r w:rsidR="00AF63FB" w:rsidRPr="00B860D7">
        <w:rPr>
          <w:rFonts w:ascii="Times New Roman" w:hAnsi="Times New Roman" w:cs="Times New Roman"/>
          <w:sz w:val="24"/>
          <w:szCs w:val="24"/>
          <w:lang w:eastAsia="en-GB"/>
        </w:rPr>
        <w:t>,</w:t>
      </w:r>
      <w:proofErr w:type="gramEnd"/>
      <w:r w:rsidR="00EB2AE7" w:rsidRPr="00B860D7">
        <w:rPr>
          <w:rFonts w:ascii="Times New Roman" w:hAnsi="Times New Roman" w:cs="Times New Roman"/>
          <w:sz w:val="24"/>
          <w:szCs w:val="24"/>
          <w:lang w:eastAsia="en-GB"/>
        </w:rPr>
        <w:t xml:space="preserve"> </w:t>
      </w:r>
      <w:r w:rsidR="00AF63FB" w:rsidRPr="00B860D7">
        <w:rPr>
          <w:rFonts w:ascii="Times New Roman" w:hAnsi="Times New Roman" w:cs="Times New Roman"/>
          <w:sz w:val="24"/>
          <w:szCs w:val="24"/>
          <w:lang w:eastAsia="en-GB"/>
        </w:rPr>
        <w:t xml:space="preserve">1982). </w:t>
      </w:r>
    </w:p>
    <w:p w:rsidR="00AF63FB" w:rsidRPr="00B860D7" w:rsidRDefault="003C165A" w:rsidP="00B860D7">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t>The WAB-R is one of the most commonly used batteries to evaluate language function with high internal consistency, test-retest reliability and validity (</w:t>
      </w:r>
      <w:proofErr w:type="spellStart"/>
      <w:r w:rsidRPr="00B860D7">
        <w:rPr>
          <w:rFonts w:ascii="Times New Roman" w:hAnsi="Times New Roman" w:cs="Times New Roman"/>
          <w:sz w:val="24"/>
          <w:szCs w:val="24"/>
          <w:lang w:eastAsia="en-GB"/>
        </w:rPr>
        <w:t>Shewan</w:t>
      </w:r>
      <w:proofErr w:type="spellEnd"/>
      <w:r w:rsidRPr="00B860D7">
        <w:rPr>
          <w:rFonts w:ascii="Times New Roman" w:hAnsi="Times New Roman" w:cs="Times New Roman"/>
          <w:sz w:val="24"/>
          <w:szCs w:val="24"/>
          <w:lang w:eastAsia="en-GB"/>
        </w:rPr>
        <w:t xml:space="preserve"> &amp; </w:t>
      </w:r>
      <w:proofErr w:type="spellStart"/>
      <w:r w:rsidRPr="00B860D7">
        <w:rPr>
          <w:rFonts w:ascii="Times New Roman" w:hAnsi="Times New Roman" w:cs="Times New Roman"/>
          <w:sz w:val="24"/>
          <w:szCs w:val="24"/>
          <w:lang w:eastAsia="en-GB"/>
        </w:rPr>
        <w:t>Kerts</w:t>
      </w:r>
      <w:proofErr w:type="spellEnd"/>
      <w:r w:rsidRPr="00B860D7">
        <w:rPr>
          <w:rFonts w:ascii="Times New Roman" w:hAnsi="Times New Roman" w:cs="Times New Roman"/>
          <w:sz w:val="24"/>
          <w:szCs w:val="24"/>
          <w:lang w:eastAsia="en-GB"/>
        </w:rPr>
        <w:t>, 1980). Similar excellent test-retest reliability has been found in the WAB translated to Korean (Kim &amp; Na, 2004), Cantonese (Pak-</w:t>
      </w:r>
      <w:proofErr w:type="spellStart"/>
      <w:r w:rsidRPr="00B860D7">
        <w:rPr>
          <w:rFonts w:ascii="Times New Roman" w:hAnsi="Times New Roman" w:cs="Times New Roman"/>
          <w:sz w:val="24"/>
          <w:szCs w:val="24"/>
          <w:lang w:eastAsia="en-GB"/>
        </w:rPr>
        <w:t>Hin</w:t>
      </w:r>
      <w:proofErr w:type="spellEnd"/>
      <w:r w:rsidRPr="00B860D7">
        <w:rPr>
          <w:rFonts w:ascii="Times New Roman" w:hAnsi="Times New Roman" w:cs="Times New Roman"/>
          <w:sz w:val="24"/>
          <w:szCs w:val="24"/>
          <w:lang w:eastAsia="en-GB"/>
        </w:rPr>
        <w:t xml:space="preserve"> Kong, 2011), Tagalong (</w:t>
      </w:r>
      <w:proofErr w:type="spellStart"/>
      <w:r w:rsidRPr="00B860D7">
        <w:rPr>
          <w:rFonts w:ascii="Times New Roman" w:hAnsi="Times New Roman" w:cs="Times New Roman"/>
          <w:sz w:val="24"/>
          <w:szCs w:val="24"/>
          <w:lang w:eastAsia="en-GB"/>
        </w:rPr>
        <w:t>Ozeta</w:t>
      </w:r>
      <w:proofErr w:type="spellEnd"/>
      <w:r w:rsidRPr="00B860D7">
        <w:rPr>
          <w:rFonts w:ascii="Times New Roman" w:hAnsi="Times New Roman" w:cs="Times New Roman"/>
          <w:sz w:val="24"/>
          <w:szCs w:val="24"/>
          <w:lang w:eastAsia="en-GB"/>
        </w:rPr>
        <w:t xml:space="preserve"> &amp; Kong</w:t>
      </w:r>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xml:space="preserve">, 2012; </w:t>
      </w:r>
      <w:proofErr w:type="spellStart"/>
      <w:r w:rsidRPr="00B860D7">
        <w:rPr>
          <w:rFonts w:ascii="Times New Roman" w:hAnsi="Times New Roman" w:cs="Times New Roman"/>
          <w:sz w:val="24"/>
          <w:szCs w:val="24"/>
          <w:lang w:eastAsia="en-GB"/>
        </w:rPr>
        <w:t>Ozetta</w:t>
      </w:r>
      <w:proofErr w:type="spellEnd"/>
      <w:r w:rsidRPr="00B860D7">
        <w:rPr>
          <w:rFonts w:ascii="Times New Roman" w:hAnsi="Times New Roman" w:cs="Times New Roman"/>
          <w:sz w:val="24"/>
          <w:szCs w:val="24"/>
          <w:lang w:eastAsia="en-GB"/>
        </w:rPr>
        <w:t xml:space="preserve">, Kong &amp; </w:t>
      </w:r>
      <w:proofErr w:type="spellStart"/>
      <w:r w:rsidRPr="00B860D7">
        <w:rPr>
          <w:rFonts w:ascii="Times New Roman" w:hAnsi="Times New Roman" w:cs="Times New Roman"/>
          <w:sz w:val="24"/>
          <w:szCs w:val="24"/>
          <w:lang w:eastAsia="en-GB"/>
        </w:rPr>
        <w:t>Ranoa</w:t>
      </w:r>
      <w:proofErr w:type="spellEnd"/>
      <w:r w:rsidRPr="00B860D7">
        <w:rPr>
          <w:rFonts w:ascii="Times New Roman" w:hAnsi="Times New Roman" w:cs="Times New Roman"/>
          <w:sz w:val="24"/>
          <w:szCs w:val="24"/>
          <w:lang w:eastAsia="en-GB"/>
        </w:rPr>
        <w:t>-Javier</w:t>
      </w:r>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2013) and Bengali (</w:t>
      </w:r>
      <w:proofErr w:type="spellStart"/>
      <w:r w:rsidRPr="00B860D7">
        <w:rPr>
          <w:rFonts w:ascii="Times New Roman" w:hAnsi="Times New Roman" w:cs="Times New Roman"/>
          <w:sz w:val="24"/>
          <w:szCs w:val="24"/>
          <w:lang w:eastAsia="en-GB"/>
        </w:rPr>
        <w:t>Keshree</w:t>
      </w:r>
      <w:proofErr w:type="spellEnd"/>
      <w:r w:rsidRPr="00B860D7">
        <w:rPr>
          <w:rFonts w:ascii="Times New Roman" w:hAnsi="Times New Roman" w:cs="Times New Roman"/>
          <w:sz w:val="24"/>
          <w:szCs w:val="24"/>
          <w:lang w:eastAsia="en-GB"/>
        </w:rPr>
        <w:t xml:space="preserve">, Kumar, </w:t>
      </w:r>
      <w:proofErr w:type="spellStart"/>
      <w:r w:rsidRPr="00B860D7">
        <w:rPr>
          <w:rFonts w:ascii="Times New Roman" w:hAnsi="Times New Roman" w:cs="Times New Roman"/>
          <w:sz w:val="24"/>
          <w:szCs w:val="24"/>
          <w:lang w:eastAsia="en-GB"/>
        </w:rPr>
        <w:t>Basu</w:t>
      </w:r>
      <w:proofErr w:type="spellEnd"/>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Chakrabarty</w:t>
      </w:r>
      <w:proofErr w:type="spellEnd"/>
      <w:r w:rsidRPr="00B860D7">
        <w:rPr>
          <w:rFonts w:ascii="Times New Roman" w:hAnsi="Times New Roman" w:cs="Times New Roman"/>
          <w:sz w:val="24"/>
          <w:szCs w:val="24"/>
          <w:lang w:eastAsia="en-GB"/>
        </w:rPr>
        <w:t xml:space="preserve">, </w:t>
      </w:r>
      <w:proofErr w:type="spellStart"/>
      <w:proofErr w:type="gramStart"/>
      <w:r w:rsidRPr="00B860D7">
        <w:rPr>
          <w:rFonts w:ascii="Times New Roman" w:hAnsi="Times New Roman" w:cs="Times New Roman"/>
          <w:sz w:val="24"/>
          <w:szCs w:val="24"/>
          <w:lang w:eastAsia="en-GB"/>
        </w:rPr>
        <w:t>Kishore</w:t>
      </w:r>
      <w:proofErr w:type="spellEnd"/>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w:t>
      </w:r>
      <w:proofErr w:type="gramEnd"/>
      <w:r w:rsidRPr="00B860D7">
        <w:rPr>
          <w:rFonts w:ascii="Times New Roman" w:hAnsi="Times New Roman" w:cs="Times New Roman"/>
          <w:sz w:val="24"/>
          <w:szCs w:val="24"/>
          <w:lang w:eastAsia="en-GB"/>
        </w:rPr>
        <w:t xml:space="preserve"> 2013).</w:t>
      </w:r>
      <w:r w:rsidR="00AF63FB" w:rsidRPr="00B860D7">
        <w:rPr>
          <w:rFonts w:ascii="Times New Roman" w:hAnsi="Times New Roman" w:cs="Times New Roman"/>
          <w:sz w:val="24"/>
          <w:szCs w:val="24"/>
          <w:lang w:eastAsia="en-GB"/>
        </w:rPr>
        <w:t xml:space="preserve"> The WAB-R is available in multiple languages; and is used not only as a comprehensive diagnostic battery, but has also been used as a measure of patient recovery when undergoing treatment. </w:t>
      </w:r>
    </w:p>
    <w:p w:rsidR="003C165A" w:rsidRPr="00B860D7" w:rsidRDefault="003C165A" w:rsidP="00B860D7">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lastRenderedPageBreak/>
        <w:t xml:space="preserve">The WAB-R scoring system identifies the type of language deficit that a patient is experiencing. </w:t>
      </w:r>
      <w:proofErr w:type="spellStart"/>
      <w:r w:rsidRPr="00B860D7">
        <w:rPr>
          <w:rFonts w:ascii="Times New Roman" w:hAnsi="Times New Roman" w:cs="Times New Roman"/>
          <w:sz w:val="24"/>
          <w:szCs w:val="24"/>
          <w:lang w:eastAsia="en-GB"/>
        </w:rPr>
        <w:t>Oschdeld</w:t>
      </w:r>
      <w:proofErr w:type="spellEnd"/>
      <w:r w:rsidRPr="00B860D7">
        <w:rPr>
          <w:rFonts w:ascii="Times New Roman" w:hAnsi="Times New Roman" w:cs="Times New Roman"/>
          <w:sz w:val="24"/>
          <w:szCs w:val="24"/>
          <w:lang w:eastAsia="en-GB"/>
        </w:rPr>
        <w:t xml:space="preserve"> </w:t>
      </w:r>
      <w:r w:rsidRPr="00B860D7">
        <w:rPr>
          <w:rFonts w:ascii="Times New Roman" w:hAnsi="Times New Roman" w:cs="Times New Roman"/>
          <w:i/>
          <w:iCs/>
          <w:sz w:val="24"/>
          <w:szCs w:val="24"/>
          <w:lang w:eastAsia="en-GB"/>
        </w:rPr>
        <w:t xml:space="preserve">et al </w:t>
      </w:r>
      <w:r w:rsidRPr="00B860D7">
        <w:rPr>
          <w:rFonts w:ascii="Times New Roman" w:hAnsi="Times New Roman" w:cs="Times New Roman"/>
          <w:sz w:val="24"/>
          <w:szCs w:val="24"/>
          <w:lang w:eastAsia="en-GB"/>
        </w:rPr>
        <w:t xml:space="preserve">(2010) found that nearly all patients can be classified into one aphasic ‘type’, or another through administration of the WAB-R, based on scores of fluency, written comprehension, repetition and naming (John </w:t>
      </w:r>
      <w:r w:rsidRPr="00B860D7">
        <w:rPr>
          <w:rFonts w:ascii="Times New Roman" w:hAnsi="Times New Roman" w:cs="Times New Roman"/>
          <w:i/>
          <w:iCs/>
          <w:sz w:val="24"/>
          <w:szCs w:val="24"/>
          <w:lang w:eastAsia="en-GB"/>
        </w:rPr>
        <w:t>et al</w:t>
      </w:r>
      <w:r w:rsidR="00311278">
        <w:rPr>
          <w:rFonts w:ascii="Times New Roman" w:hAnsi="Times New Roman" w:cs="Times New Roman"/>
          <w:i/>
          <w:iCs/>
          <w:sz w:val="24"/>
          <w:szCs w:val="24"/>
          <w:lang w:eastAsia="en-GB"/>
        </w:rPr>
        <w:t>.,</w:t>
      </w:r>
      <w:r w:rsidRPr="00B860D7">
        <w:rPr>
          <w:rFonts w:ascii="Times New Roman" w:hAnsi="Times New Roman" w:cs="Times New Roman"/>
          <w:i/>
          <w:iCs/>
          <w:sz w:val="24"/>
          <w:szCs w:val="24"/>
          <w:lang w:eastAsia="en-GB"/>
        </w:rPr>
        <w:t xml:space="preserve"> </w:t>
      </w:r>
      <w:r w:rsidRPr="00B860D7">
        <w:rPr>
          <w:rFonts w:ascii="Times New Roman" w:hAnsi="Times New Roman" w:cs="Times New Roman"/>
          <w:sz w:val="24"/>
          <w:szCs w:val="24"/>
          <w:lang w:eastAsia="en-GB"/>
        </w:rPr>
        <w:t xml:space="preserve">2017). The ability to classify patients into sub types allows better understanding of the deficits experienced by a patient. However the generalisation of aphasia typology does not account for within syndrome diversity. Two patients classified as suffering Broca’s aphasia may experience differences in the deficits shown, for instance </w:t>
      </w:r>
      <w:proofErr w:type="spellStart"/>
      <w:r w:rsidRPr="00B860D7">
        <w:rPr>
          <w:rFonts w:ascii="Times New Roman" w:hAnsi="Times New Roman" w:cs="Times New Roman"/>
          <w:sz w:val="24"/>
          <w:szCs w:val="24"/>
          <w:lang w:eastAsia="en-GB"/>
        </w:rPr>
        <w:t>agramattic</w:t>
      </w:r>
      <w:proofErr w:type="spellEnd"/>
      <w:r w:rsidRPr="00B860D7">
        <w:rPr>
          <w:rFonts w:ascii="Times New Roman" w:hAnsi="Times New Roman" w:cs="Times New Roman"/>
          <w:sz w:val="24"/>
          <w:szCs w:val="24"/>
          <w:lang w:eastAsia="en-GB"/>
        </w:rPr>
        <w:t xml:space="preserve"> sentence processing is identified in some, but not all Broca’s patients (</w:t>
      </w:r>
      <w:proofErr w:type="spellStart"/>
      <w:r w:rsidRPr="00B860D7">
        <w:rPr>
          <w:rFonts w:ascii="Times New Roman" w:hAnsi="Times New Roman" w:cs="Times New Roman"/>
          <w:sz w:val="24"/>
          <w:szCs w:val="24"/>
          <w:lang w:eastAsia="en-GB"/>
        </w:rPr>
        <w:t>Yorganov</w:t>
      </w:r>
      <w:proofErr w:type="spellEnd"/>
      <w:r w:rsidRPr="00B860D7">
        <w:rPr>
          <w:rFonts w:ascii="Times New Roman" w:hAnsi="Times New Roman" w:cs="Times New Roman"/>
          <w:sz w:val="24"/>
          <w:szCs w:val="24"/>
          <w:lang w:eastAsia="en-GB"/>
        </w:rPr>
        <w:t xml:space="preserve">, Smith, </w:t>
      </w:r>
      <w:proofErr w:type="spellStart"/>
      <w:r w:rsidRPr="00B860D7">
        <w:rPr>
          <w:rFonts w:ascii="Times New Roman" w:hAnsi="Times New Roman" w:cs="Times New Roman"/>
          <w:sz w:val="24"/>
          <w:szCs w:val="24"/>
          <w:lang w:eastAsia="en-GB"/>
        </w:rPr>
        <w:t>Fredriksson</w:t>
      </w:r>
      <w:proofErr w:type="spellEnd"/>
      <w:r w:rsidRPr="00B860D7">
        <w:rPr>
          <w:rFonts w:ascii="Times New Roman" w:hAnsi="Times New Roman" w:cs="Times New Roman"/>
          <w:sz w:val="24"/>
          <w:szCs w:val="24"/>
          <w:lang w:eastAsia="en-GB"/>
        </w:rPr>
        <w:t xml:space="preserve"> &amp; </w:t>
      </w:r>
      <w:proofErr w:type="spellStart"/>
      <w:r w:rsidRPr="00B860D7">
        <w:rPr>
          <w:rFonts w:ascii="Times New Roman" w:hAnsi="Times New Roman" w:cs="Times New Roman"/>
          <w:sz w:val="24"/>
          <w:szCs w:val="24"/>
          <w:lang w:eastAsia="en-GB"/>
        </w:rPr>
        <w:t>Rorden</w:t>
      </w:r>
      <w:proofErr w:type="spellEnd"/>
      <w:r w:rsidR="00311278">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xml:space="preserve"> 2015). A further limitation of the typology classification is that clinical impression does not always match aphasic subtype (</w:t>
      </w:r>
      <w:proofErr w:type="spellStart"/>
      <w:r w:rsidRPr="00B860D7">
        <w:rPr>
          <w:rFonts w:ascii="Times New Roman" w:hAnsi="Times New Roman" w:cs="Times New Roman"/>
          <w:sz w:val="24"/>
          <w:szCs w:val="24"/>
          <w:lang w:eastAsia="en-GB"/>
        </w:rPr>
        <w:t>Oscheld</w:t>
      </w:r>
      <w:proofErr w:type="spellEnd"/>
      <w:r w:rsidRPr="00B860D7">
        <w:rPr>
          <w:rFonts w:ascii="Times New Roman" w:hAnsi="Times New Roman" w:cs="Times New Roman"/>
          <w:sz w:val="24"/>
          <w:szCs w:val="24"/>
          <w:lang w:eastAsia="en-GB"/>
        </w:rPr>
        <w:t xml:space="preserve"> </w:t>
      </w:r>
      <w:r w:rsidRPr="00B860D7">
        <w:rPr>
          <w:rFonts w:ascii="Times New Roman" w:hAnsi="Times New Roman" w:cs="Times New Roman"/>
          <w:i/>
          <w:iCs/>
          <w:sz w:val="24"/>
          <w:szCs w:val="24"/>
          <w:lang w:eastAsia="en-GB"/>
        </w:rPr>
        <w:t>et al</w:t>
      </w:r>
      <w:r w:rsidR="00B860D7">
        <w:rPr>
          <w:rFonts w:ascii="Times New Roman" w:hAnsi="Times New Roman" w:cs="Times New Roman"/>
          <w:i/>
          <w:iCs/>
          <w:sz w:val="24"/>
          <w:szCs w:val="24"/>
          <w:lang w:eastAsia="en-GB"/>
        </w:rPr>
        <w:t>.</w:t>
      </w:r>
      <w:r w:rsidRPr="00B860D7">
        <w:rPr>
          <w:rFonts w:ascii="Times New Roman" w:hAnsi="Times New Roman" w:cs="Times New Roman"/>
          <w:i/>
          <w:iCs/>
          <w:sz w:val="24"/>
          <w:szCs w:val="24"/>
          <w:lang w:eastAsia="en-GB"/>
        </w:rPr>
        <w:t xml:space="preserve">, </w:t>
      </w:r>
      <w:r w:rsidRPr="00B860D7">
        <w:rPr>
          <w:rFonts w:ascii="Times New Roman" w:hAnsi="Times New Roman" w:cs="Times New Roman"/>
          <w:sz w:val="24"/>
          <w:szCs w:val="24"/>
          <w:lang w:eastAsia="en-GB"/>
        </w:rPr>
        <w:t>2010).</w:t>
      </w:r>
    </w:p>
    <w:p w:rsidR="00EB2AE7" w:rsidRPr="00B860D7" w:rsidRDefault="003C165A" w:rsidP="00685FE8">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t>There is a consensus that the generic terms such as “fluency” used in the scoring of aphasia batteries such as the WAB-R leaves the scoring subjective and open to therapist bias (</w:t>
      </w:r>
      <w:proofErr w:type="spellStart"/>
      <w:r w:rsidRPr="00B860D7">
        <w:rPr>
          <w:rFonts w:ascii="Times New Roman" w:hAnsi="Times New Roman" w:cs="Times New Roman"/>
          <w:sz w:val="24"/>
          <w:szCs w:val="24"/>
          <w:lang w:eastAsia="en-GB"/>
        </w:rPr>
        <w:t>Kasselimis</w:t>
      </w:r>
      <w:proofErr w:type="spellEnd"/>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Simos</w:t>
      </w:r>
      <w:proofErr w:type="spellEnd"/>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Peppas</w:t>
      </w:r>
      <w:proofErr w:type="spellEnd"/>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Evdokimidis</w:t>
      </w:r>
      <w:proofErr w:type="spellEnd"/>
      <w:r w:rsidRPr="00B860D7">
        <w:rPr>
          <w:rFonts w:ascii="Times New Roman" w:hAnsi="Times New Roman" w:cs="Times New Roman"/>
          <w:sz w:val="24"/>
          <w:szCs w:val="24"/>
          <w:lang w:eastAsia="en-GB"/>
        </w:rPr>
        <w:t xml:space="preserve">, </w:t>
      </w:r>
      <w:proofErr w:type="spellStart"/>
      <w:proofErr w:type="gramStart"/>
      <w:r w:rsidRPr="00B860D7">
        <w:rPr>
          <w:rFonts w:ascii="Times New Roman" w:hAnsi="Times New Roman" w:cs="Times New Roman"/>
          <w:sz w:val="24"/>
          <w:szCs w:val="24"/>
          <w:lang w:eastAsia="en-GB"/>
        </w:rPr>
        <w:t>Potagas</w:t>
      </w:r>
      <w:proofErr w:type="spellEnd"/>
      <w:proofErr w:type="gramEnd"/>
      <w:r w:rsidR="00B860D7">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xml:space="preserve"> 2017). </w:t>
      </w:r>
      <w:r w:rsidR="00EB2AE7" w:rsidRPr="00B860D7">
        <w:rPr>
          <w:rFonts w:ascii="Times New Roman" w:hAnsi="Times New Roman" w:cs="Times New Roman"/>
          <w:sz w:val="24"/>
          <w:szCs w:val="24"/>
          <w:lang w:eastAsia="en-GB"/>
        </w:rPr>
        <w:t>F</w:t>
      </w:r>
      <w:r w:rsidRPr="00B860D7">
        <w:rPr>
          <w:rFonts w:ascii="Times New Roman" w:hAnsi="Times New Roman" w:cs="Times New Roman"/>
          <w:sz w:val="24"/>
          <w:szCs w:val="24"/>
          <w:lang w:eastAsia="en-GB"/>
        </w:rPr>
        <w:t>luency in aphasic patients can be difficult to classify as a patient can be fluent in one dimension and non-fluent in another.</w:t>
      </w:r>
      <w:r w:rsidR="00685FE8">
        <w:rPr>
          <w:rFonts w:ascii="Times New Roman" w:hAnsi="Times New Roman" w:cs="Times New Roman"/>
          <w:sz w:val="24"/>
          <w:szCs w:val="24"/>
          <w:lang w:eastAsia="en-GB"/>
        </w:rPr>
        <w:t xml:space="preserve"> Fluency judgements can differ considerably between two language therapists </w:t>
      </w:r>
      <w:r w:rsidRPr="00B860D7">
        <w:rPr>
          <w:rFonts w:ascii="Times New Roman" w:hAnsi="Times New Roman" w:cs="Times New Roman"/>
          <w:sz w:val="24"/>
          <w:szCs w:val="24"/>
          <w:lang w:eastAsia="en-GB"/>
        </w:rPr>
        <w:t>(John et al</w:t>
      </w:r>
      <w:r w:rsidR="00B860D7">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xml:space="preserve">, 2017). </w:t>
      </w:r>
      <w:r w:rsidR="00EB2AE7" w:rsidRPr="00B860D7">
        <w:rPr>
          <w:rFonts w:ascii="Times New Roman" w:hAnsi="Times New Roman" w:cs="Times New Roman"/>
          <w:sz w:val="24"/>
          <w:szCs w:val="24"/>
          <w:lang w:eastAsia="en-GB"/>
        </w:rPr>
        <w:t xml:space="preserve">Potential therapist bias can also be present when a patient’s score lies at the threshold level between two aphasic </w:t>
      </w:r>
      <w:r w:rsidR="00B860D7" w:rsidRPr="00B860D7">
        <w:rPr>
          <w:rFonts w:ascii="Times New Roman" w:hAnsi="Times New Roman" w:cs="Times New Roman"/>
          <w:sz w:val="24"/>
          <w:szCs w:val="24"/>
          <w:lang w:eastAsia="en-GB"/>
        </w:rPr>
        <w:t>types;</w:t>
      </w:r>
      <w:r w:rsidR="00EB2AE7" w:rsidRPr="00B860D7">
        <w:rPr>
          <w:rFonts w:ascii="Times New Roman" w:hAnsi="Times New Roman" w:cs="Times New Roman"/>
          <w:sz w:val="24"/>
          <w:szCs w:val="24"/>
          <w:lang w:eastAsia="en-GB"/>
        </w:rPr>
        <w:t xml:space="preserve"> in such instances </w:t>
      </w:r>
      <w:r w:rsidR="00DE48E8" w:rsidRPr="00B860D7">
        <w:rPr>
          <w:rFonts w:ascii="Times New Roman" w:hAnsi="Times New Roman" w:cs="Times New Roman"/>
          <w:sz w:val="24"/>
          <w:szCs w:val="24"/>
          <w:lang w:eastAsia="en-GB"/>
        </w:rPr>
        <w:t>the final classification is questionable, particularly where the similar scores lie on a subjective measure (</w:t>
      </w:r>
      <w:proofErr w:type="spellStart"/>
      <w:r w:rsidR="00DE48E8" w:rsidRPr="00B860D7">
        <w:rPr>
          <w:rFonts w:ascii="Times New Roman" w:hAnsi="Times New Roman" w:cs="Times New Roman"/>
          <w:sz w:val="24"/>
          <w:szCs w:val="24"/>
          <w:lang w:eastAsia="en-GB"/>
        </w:rPr>
        <w:t>Yorganov</w:t>
      </w:r>
      <w:proofErr w:type="spellEnd"/>
      <w:r w:rsidR="00DE48E8" w:rsidRPr="00B860D7">
        <w:rPr>
          <w:rFonts w:ascii="Times New Roman" w:hAnsi="Times New Roman" w:cs="Times New Roman"/>
          <w:sz w:val="24"/>
          <w:szCs w:val="24"/>
          <w:lang w:eastAsia="en-GB"/>
        </w:rPr>
        <w:t xml:space="preserve"> et al</w:t>
      </w:r>
      <w:r w:rsidR="00B860D7">
        <w:rPr>
          <w:rFonts w:ascii="Times New Roman" w:hAnsi="Times New Roman" w:cs="Times New Roman"/>
          <w:sz w:val="24"/>
          <w:szCs w:val="24"/>
          <w:lang w:eastAsia="en-GB"/>
        </w:rPr>
        <w:t>.</w:t>
      </w:r>
      <w:r w:rsidR="00DE48E8" w:rsidRPr="00B860D7">
        <w:rPr>
          <w:rFonts w:ascii="Times New Roman" w:hAnsi="Times New Roman" w:cs="Times New Roman"/>
          <w:sz w:val="24"/>
          <w:szCs w:val="24"/>
          <w:lang w:eastAsia="en-GB"/>
        </w:rPr>
        <w:t xml:space="preserve">, 2015). </w:t>
      </w:r>
    </w:p>
    <w:p w:rsidR="003C165A" w:rsidRPr="00B860D7" w:rsidRDefault="003C165A" w:rsidP="00B860D7">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t xml:space="preserve">Neuroimaging provides a powerful, non invasive means of investigating the activity within specific brain regions during the processing of linguistic stimuli through the production of an image of the brain. Brain region activity can be measured through the </w:t>
      </w:r>
      <w:r w:rsidR="003766BC" w:rsidRPr="00B860D7">
        <w:rPr>
          <w:rFonts w:ascii="Times New Roman" w:hAnsi="Times New Roman" w:cs="Times New Roman"/>
          <w:sz w:val="24"/>
          <w:szCs w:val="24"/>
          <w:lang w:eastAsia="en-GB"/>
        </w:rPr>
        <w:t>use of an</w:t>
      </w:r>
      <w:r w:rsidRPr="00B860D7">
        <w:rPr>
          <w:rFonts w:ascii="Times New Roman" w:hAnsi="Times New Roman" w:cs="Times New Roman"/>
          <w:sz w:val="24"/>
          <w:szCs w:val="24"/>
          <w:lang w:eastAsia="en-GB"/>
        </w:rPr>
        <w:t> </w:t>
      </w:r>
      <w:proofErr w:type="spellStart"/>
      <w:r w:rsidRPr="00B860D7">
        <w:rPr>
          <w:rFonts w:ascii="Times New Roman" w:hAnsi="Times New Roman" w:cs="Times New Roman"/>
          <w:sz w:val="24"/>
          <w:szCs w:val="24"/>
          <w:shd w:val="clear" w:color="auto" w:fill="FFFFFF"/>
          <w:lang w:eastAsia="en-GB"/>
        </w:rPr>
        <w:t>fMRI</w:t>
      </w:r>
      <w:proofErr w:type="spellEnd"/>
      <w:r w:rsidRPr="00B860D7">
        <w:rPr>
          <w:rFonts w:ascii="Times New Roman" w:hAnsi="Times New Roman" w:cs="Times New Roman"/>
          <w:sz w:val="24"/>
          <w:szCs w:val="24"/>
          <w:shd w:val="clear" w:color="auto" w:fill="FFFFFF"/>
          <w:lang w:eastAsia="en-GB"/>
        </w:rPr>
        <w:t xml:space="preserve"> (functional Magnetic Resonance Imaging) scans, PET (Positive Emission Tomography) scans, and ERPS (Event Related Potentials) among other methods (</w:t>
      </w:r>
      <w:proofErr w:type="spellStart"/>
      <w:proofErr w:type="gramStart"/>
      <w:r w:rsidRPr="00B860D7">
        <w:rPr>
          <w:rFonts w:ascii="Times New Roman" w:hAnsi="Times New Roman" w:cs="Times New Roman"/>
          <w:sz w:val="24"/>
          <w:szCs w:val="24"/>
          <w:shd w:val="clear" w:color="auto" w:fill="FFFFFF"/>
          <w:lang w:eastAsia="en-GB"/>
        </w:rPr>
        <w:t>Ghaleb</w:t>
      </w:r>
      <w:proofErr w:type="spellEnd"/>
      <w:r w:rsidR="00B860D7">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w:t>
      </w:r>
      <w:proofErr w:type="gramEnd"/>
      <w:r w:rsidRPr="00B860D7">
        <w:rPr>
          <w:rFonts w:ascii="Times New Roman" w:hAnsi="Times New Roman" w:cs="Times New Roman"/>
          <w:sz w:val="24"/>
          <w:szCs w:val="24"/>
          <w:shd w:val="clear" w:color="auto" w:fill="FFFFFF"/>
          <w:lang w:eastAsia="en-GB"/>
        </w:rPr>
        <w:t xml:space="preserve"> 2017). High correlations between lesion site and aphasia type have been found through neuroimaging studies (</w:t>
      </w:r>
      <w:proofErr w:type="spellStart"/>
      <w:r w:rsidRPr="00B860D7">
        <w:rPr>
          <w:rFonts w:ascii="Times New Roman" w:hAnsi="Times New Roman" w:cs="Times New Roman"/>
          <w:sz w:val="24"/>
          <w:szCs w:val="24"/>
          <w:shd w:val="clear" w:color="auto" w:fill="FFFFFF"/>
          <w:lang w:eastAsia="en-GB"/>
        </w:rPr>
        <w:t>Rhose</w:t>
      </w:r>
      <w:proofErr w:type="spellEnd"/>
      <w:r w:rsidRPr="00B860D7">
        <w:rPr>
          <w:rFonts w:ascii="Times New Roman" w:hAnsi="Times New Roman" w:cs="Times New Roman"/>
          <w:sz w:val="24"/>
          <w:szCs w:val="24"/>
          <w:shd w:val="clear" w:color="auto" w:fill="FFFFFF"/>
          <w:lang w:eastAsia="en-GB"/>
        </w:rPr>
        <w:t xml:space="preserve"> </w:t>
      </w:r>
      <w:r w:rsidRPr="00B860D7">
        <w:rPr>
          <w:rFonts w:ascii="Times New Roman" w:hAnsi="Times New Roman" w:cs="Times New Roman"/>
          <w:i/>
          <w:iCs/>
          <w:sz w:val="24"/>
          <w:szCs w:val="24"/>
          <w:shd w:val="clear" w:color="auto" w:fill="FFFFFF"/>
          <w:lang w:eastAsia="en-GB"/>
        </w:rPr>
        <w:t>et al</w:t>
      </w:r>
      <w:r w:rsidR="00B860D7">
        <w:rPr>
          <w:rFonts w:ascii="Times New Roman" w:hAnsi="Times New Roman" w:cs="Times New Roman"/>
          <w:i/>
          <w:iCs/>
          <w:sz w:val="24"/>
          <w:szCs w:val="24"/>
          <w:shd w:val="clear" w:color="auto" w:fill="FFFFFF"/>
          <w:lang w:eastAsia="en-GB"/>
        </w:rPr>
        <w:t>.</w:t>
      </w:r>
      <w:r w:rsidRPr="00B860D7">
        <w:rPr>
          <w:rFonts w:ascii="Times New Roman" w:hAnsi="Times New Roman" w:cs="Times New Roman"/>
          <w:i/>
          <w:iCs/>
          <w:sz w:val="24"/>
          <w:szCs w:val="24"/>
          <w:shd w:val="clear" w:color="auto" w:fill="FFFFFF"/>
          <w:lang w:eastAsia="en-GB"/>
        </w:rPr>
        <w:t xml:space="preserve">, </w:t>
      </w:r>
      <w:r w:rsidRPr="00B860D7">
        <w:rPr>
          <w:rFonts w:ascii="Times New Roman" w:hAnsi="Times New Roman" w:cs="Times New Roman"/>
          <w:sz w:val="24"/>
          <w:szCs w:val="24"/>
          <w:shd w:val="clear" w:color="auto" w:fill="FFFFFF"/>
          <w:lang w:eastAsia="en-GB"/>
        </w:rPr>
        <w:t xml:space="preserve">2018). </w:t>
      </w:r>
      <w:r w:rsidR="000C5F2D" w:rsidRPr="00B860D7">
        <w:rPr>
          <w:rFonts w:ascii="Times New Roman" w:hAnsi="Times New Roman" w:cs="Times New Roman"/>
          <w:sz w:val="24"/>
          <w:szCs w:val="24"/>
          <w:shd w:val="clear" w:color="auto" w:fill="FFFFFF"/>
          <w:lang w:eastAsia="en-GB"/>
        </w:rPr>
        <w:t>Neuroimaging techniques have been found useful within the identification, classification and monitoring of recovery within aphasic patients</w:t>
      </w:r>
      <w:r w:rsidR="003E0CEC" w:rsidRPr="00B860D7">
        <w:rPr>
          <w:rFonts w:ascii="Times New Roman" w:hAnsi="Times New Roman" w:cs="Times New Roman"/>
          <w:sz w:val="24"/>
          <w:szCs w:val="24"/>
          <w:shd w:val="clear" w:color="auto" w:fill="FFFFFF"/>
          <w:lang w:eastAsia="en-GB"/>
        </w:rPr>
        <w:t xml:space="preserve"> suffering from numerous aphasic subtypes</w:t>
      </w:r>
      <w:r w:rsidR="000C5F2D" w:rsidRPr="00B860D7">
        <w:rPr>
          <w:rFonts w:ascii="Times New Roman" w:hAnsi="Times New Roman" w:cs="Times New Roman"/>
          <w:sz w:val="24"/>
          <w:szCs w:val="24"/>
          <w:shd w:val="clear" w:color="auto" w:fill="FFFFFF"/>
          <w:lang w:eastAsia="en-GB"/>
        </w:rPr>
        <w:t xml:space="preserve"> </w:t>
      </w:r>
      <w:r w:rsidR="003E0CEC" w:rsidRPr="00B860D7">
        <w:rPr>
          <w:rFonts w:ascii="Times New Roman" w:hAnsi="Times New Roman" w:cs="Times New Roman"/>
          <w:sz w:val="24"/>
          <w:szCs w:val="24"/>
          <w:shd w:val="clear" w:color="auto" w:fill="FFFFFF"/>
          <w:lang w:eastAsia="en-GB"/>
        </w:rPr>
        <w:t>(</w:t>
      </w:r>
      <w:proofErr w:type="spellStart"/>
      <w:r w:rsidR="003E0CEC" w:rsidRPr="00B860D7">
        <w:rPr>
          <w:rFonts w:ascii="Times New Roman" w:hAnsi="Times New Roman" w:cs="Times New Roman"/>
          <w:color w:val="000000"/>
          <w:sz w:val="24"/>
          <w:szCs w:val="24"/>
        </w:rPr>
        <w:t>Yorganov</w:t>
      </w:r>
      <w:proofErr w:type="spellEnd"/>
      <w:r w:rsidR="003E0CEC" w:rsidRPr="00B860D7">
        <w:rPr>
          <w:rFonts w:ascii="Times New Roman" w:hAnsi="Times New Roman" w:cs="Times New Roman"/>
          <w:color w:val="000000"/>
          <w:sz w:val="24"/>
          <w:szCs w:val="24"/>
        </w:rPr>
        <w:t xml:space="preserve"> </w:t>
      </w:r>
      <w:r w:rsidR="003E0CEC" w:rsidRPr="00B860D7">
        <w:rPr>
          <w:rFonts w:ascii="Times New Roman" w:hAnsi="Times New Roman" w:cs="Times New Roman"/>
          <w:i/>
          <w:color w:val="000000"/>
          <w:sz w:val="24"/>
          <w:szCs w:val="24"/>
        </w:rPr>
        <w:t>et al</w:t>
      </w:r>
      <w:r w:rsidR="00B860D7">
        <w:rPr>
          <w:rFonts w:ascii="Times New Roman" w:hAnsi="Times New Roman" w:cs="Times New Roman"/>
          <w:i/>
          <w:color w:val="000000"/>
          <w:sz w:val="24"/>
          <w:szCs w:val="24"/>
        </w:rPr>
        <w:t>.</w:t>
      </w:r>
      <w:r w:rsidR="003E0CEC" w:rsidRPr="00B860D7">
        <w:rPr>
          <w:rFonts w:ascii="Times New Roman" w:hAnsi="Times New Roman" w:cs="Times New Roman"/>
          <w:i/>
          <w:color w:val="000000"/>
          <w:sz w:val="24"/>
          <w:szCs w:val="24"/>
        </w:rPr>
        <w:t xml:space="preserve">, </w:t>
      </w:r>
      <w:r w:rsidR="003E0CEC" w:rsidRPr="00B860D7">
        <w:rPr>
          <w:rFonts w:ascii="Times New Roman" w:hAnsi="Times New Roman" w:cs="Times New Roman"/>
          <w:color w:val="000000"/>
          <w:sz w:val="24"/>
          <w:szCs w:val="24"/>
        </w:rPr>
        <w:t>2015</w:t>
      </w:r>
      <w:r w:rsidR="000C5F2D" w:rsidRPr="00B860D7">
        <w:rPr>
          <w:rFonts w:ascii="Times New Roman" w:hAnsi="Times New Roman" w:cs="Times New Roman"/>
          <w:color w:val="000000"/>
          <w:sz w:val="24"/>
          <w:szCs w:val="24"/>
        </w:rPr>
        <w:t>).</w:t>
      </w:r>
    </w:p>
    <w:p w:rsidR="003C165A" w:rsidRPr="00B860D7" w:rsidRDefault="003C165A" w:rsidP="00B860D7">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t xml:space="preserve">In the late 1800’s, </w:t>
      </w:r>
      <w:proofErr w:type="spellStart"/>
      <w:r w:rsidRPr="00B860D7">
        <w:rPr>
          <w:rFonts w:ascii="Times New Roman" w:hAnsi="Times New Roman" w:cs="Times New Roman"/>
          <w:sz w:val="24"/>
          <w:szCs w:val="24"/>
          <w:lang w:eastAsia="en-GB"/>
        </w:rPr>
        <w:t>Wernicke</w:t>
      </w:r>
      <w:proofErr w:type="spellEnd"/>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lang w:eastAsia="en-GB"/>
        </w:rPr>
        <w:t>Broca</w:t>
      </w:r>
      <w:proofErr w:type="spellEnd"/>
      <w:r w:rsidRPr="00B860D7">
        <w:rPr>
          <w:rFonts w:ascii="Times New Roman" w:hAnsi="Times New Roman" w:cs="Times New Roman"/>
          <w:sz w:val="24"/>
          <w:szCs w:val="24"/>
          <w:lang w:eastAsia="en-GB"/>
        </w:rPr>
        <w:t xml:space="preserve"> and </w:t>
      </w:r>
      <w:proofErr w:type="spellStart"/>
      <w:r w:rsidRPr="00B860D7">
        <w:rPr>
          <w:rFonts w:ascii="Times New Roman" w:hAnsi="Times New Roman" w:cs="Times New Roman"/>
          <w:sz w:val="24"/>
          <w:szCs w:val="24"/>
          <w:lang w:eastAsia="en-GB"/>
        </w:rPr>
        <w:t>Lichtheim</w:t>
      </w:r>
      <w:proofErr w:type="spellEnd"/>
      <w:r w:rsidRPr="00B860D7">
        <w:rPr>
          <w:rFonts w:ascii="Times New Roman" w:hAnsi="Times New Roman" w:cs="Times New Roman"/>
          <w:sz w:val="24"/>
          <w:szCs w:val="24"/>
          <w:lang w:eastAsia="en-GB"/>
        </w:rPr>
        <w:t xml:space="preserve"> developed the lesion-deficit model, with the aim of developing typologies of language disturbance, through investigating links between specific structure damage and functional language deficits </w:t>
      </w:r>
      <w:r w:rsidRPr="00B860D7">
        <w:rPr>
          <w:rFonts w:ascii="Times New Roman" w:hAnsi="Times New Roman" w:cs="Times New Roman"/>
          <w:sz w:val="24"/>
          <w:szCs w:val="24"/>
          <w:shd w:val="clear" w:color="auto" w:fill="FFFFFF"/>
          <w:lang w:eastAsia="en-GB"/>
        </w:rPr>
        <w:t>(</w:t>
      </w:r>
      <w:proofErr w:type="spellStart"/>
      <w:r w:rsidRPr="00B860D7">
        <w:rPr>
          <w:rFonts w:ascii="Times New Roman" w:hAnsi="Times New Roman" w:cs="Times New Roman"/>
          <w:sz w:val="24"/>
          <w:szCs w:val="24"/>
          <w:shd w:val="clear" w:color="auto" w:fill="FFFFFF"/>
          <w:lang w:eastAsia="en-GB"/>
        </w:rPr>
        <w:t>Ghaleb</w:t>
      </w:r>
      <w:proofErr w:type="spellEnd"/>
      <w:r w:rsidR="00B860D7">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 2017)</w:t>
      </w:r>
      <w:r w:rsidRPr="00B860D7">
        <w:rPr>
          <w:rFonts w:ascii="Times New Roman" w:hAnsi="Times New Roman" w:cs="Times New Roman"/>
          <w:sz w:val="24"/>
          <w:szCs w:val="24"/>
          <w:lang w:eastAsia="en-GB"/>
        </w:rPr>
        <w:t xml:space="preserve">. Lesion symptom mapping contributes to the understanding of the </w:t>
      </w:r>
      <w:proofErr w:type="spellStart"/>
      <w:r w:rsidRPr="00B860D7">
        <w:rPr>
          <w:rFonts w:ascii="Times New Roman" w:hAnsi="Times New Roman" w:cs="Times New Roman"/>
          <w:sz w:val="24"/>
          <w:szCs w:val="24"/>
          <w:lang w:eastAsia="en-GB"/>
        </w:rPr>
        <w:t>neuroanatomy</w:t>
      </w:r>
      <w:proofErr w:type="spellEnd"/>
      <w:r w:rsidRPr="00B860D7">
        <w:rPr>
          <w:rFonts w:ascii="Times New Roman" w:hAnsi="Times New Roman" w:cs="Times New Roman"/>
          <w:sz w:val="24"/>
          <w:szCs w:val="24"/>
          <w:lang w:eastAsia="en-GB"/>
        </w:rPr>
        <w:t xml:space="preserve"> of specific language functions (</w:t>
      </w:r>
      <w:proofErr w:type="spellStart"/>
      <w:r w:rsidRPr="00B860D7">
        <w:rPr>
          <w:rFonts w:ascii="Times New Roman" w:hAnsi="Times New Roman" w:cs="Times New Roman"/>
          <w:sz w:val="24"/>
          <w:szCs w:val="24"/>
          <w:lang w:eastAsia="en-GB"/>
        </w:rPr>
        <w:t>Lacey</w:t>
      </w:r>
      <w:proofErr w:type="spellEnd"/>
      <w:r w:rsidRPr="00B860D7">
        <w:rPr>
          <w:rFonts w:ascii="Times New Roman" w:hAnsi="Times New Roman" w:cs="Times New Roman"/>
          <w:sz w:val="24"/>
          <w:szCs w:val="24"/>
          <w:lang w:eastAsia="en-GB"/>
        </w:rPr>
        <w:t>, Skipper-</w:t>
      </w:r>
      <w:proofErr w:type="spellStart"/>
      <w:r w:rsidRPr="00B860D7">
        <w:rPr>
          <w:rFonts w:ascii="Times New Roman" w:hAnsi="Times New Roman" w:cs="Times New Roman"/>
          <w:sz w:val="24"/>
          <w:szCs w:val="24"/>
          <w:lang w:eastAsia="en-GB"/>
        </w:rPr>
        <w:t>Kallal</w:t>
      </w:r>
      <w:proofErr w:type="spellEnd"/>
      <w:r w:rsidRPr="00B860D7">
        <w:rPr>
          <w:rFonts w:ascii="Times New Roman" w:hAnsi="Times New Roman" w:cs="Times New Roman"/>
          <w:sz w:val="24"/>
          <w:szCs w:val="24"/>
          <w:lang w:eastAsia="en-GB"/>
        </w:rPr>
        <w:t xml:space="preserve">, Xing, </w:t>
      </w:r>
      <w:proofErr w:type="spellStart"/>
      <w:r w:rsidRPr="00B860D7">
        <w:rPr>
          <w:rFonts w:ascii="Times New Roman" w:hAnsi="Times New Roman" w:cs="Times New Roman"/>
          <w:sz w:val="24"/>
          <w:szCs w:val="24"/>
          <w:lang w:eastAsia="en-GB"/>
        </w:rPr>
        <w:t>Farma</w:t>
      </w:r>
      <w:proofErr w:type="spellEnd"/>
      <w:r w:rsidRPr="00B860D7">
        <w:rPr>
          <w:rFonts w:ascii="Times New Roman" w:hAnsi="Times New Roman" w:cs="Times New Roman"/>
          <w:sz w:val="24"/>
          <w:szCs w:val="24"/>
          <w:lang w:eastAsia="en-GB"/>
        </w:rPr>
        <w:t xml:space="preserve"> &amp; </w:t>
      </w:r>
      <w:proofErr w:type="spellStart"/>
      <w:r w:rsidRPr="00B860D7">
        <w:rPr>
          <w:rFonts w:ascii="Times New Roman" w:hAnsi="Times New Roman" w:cs="Times New Roman"/>
          <w:sz w:val="24"/>
          <w:szCs w:val="24"/>
          <w:lang w:eastAsia="en-GB"/>
        </w:rPr>
        <w:t>Turkeltaub</w:t>
      </w:r>
      <w:proofErr w:type="spellEnd"/>
      <w:r w:rsidR="00B860D7">
        <w:rPr>
          <w:rFonts w:ascii="Times New Roman" w:hAnsi="Times New Roman" w:cs="Times New Roman"/>
          <w:sz w:val="24"/>
          <w:szCs w:val="24"/>
          <w:lang w:eastAsia="en-GB"/>
        </w:rPr>
        <w:t>.,</w:t>
      </w:r>
      <w:r w:rsidRPr="00B860D7">
        <w:rPr>
          <w:rFonts w:ascii="Times New Roman" w:hAnsi="Times New Roman" w:cs="Times New Roman"/>
          <w:sz w:val="24"/>
          <w:szCs w:val="24"/>
          <w:lang w:eastAsia="en-GB"/>
        </w:rPr>
        <w:t xml:space="preserve"> 2017), and has long been acknowledged as a major determinant of aphasia attributes (</w:t>
      </w:r>
      <w:proofErr w:type="spellStart"/>
      <w:r w:rsidRPr="00B860D7">
        <w:rPr>
          <w:rFonts w:ascii="Times New Roman" w:hAnsi="Times New Roman" w:cs="Times New Roman"/>
          <w:sz w:val="24"/>
          <w:szCs w:val="24"/>
          <w:lang w:eastAsia="en-GB"/>
        </w:rPr>
        <w:t>Ochdeld</w:t>
      </w:r>
      <w:proofErr w:type="spellEnd"/>
      <w:r w:rsidRPr="00B860D7">
        <w:rPr>
          <w:rFonts w:ascii="Times New Roman" w:hAnsi="Times New Roman" w:cs="Times New Roman"/>
          <w:sz w:val="24"/>
          <w:szCs w:val="24"/>
          <w:lang w:eastAsia="en-GB"/>
        </w:rPr>
        <w:t xml:space="preserve"> </w:t>
      </w:r>
      <w:r w:rsidRPr="00B860D7">
        <w:rPr>
          <w:rFonts w:ascii="Times New Roman" w:hAnsi="Times New Roman" w:cs="Times New Roman"/>
          <w:i/>
          <w:iCs/>
          <w:sz w:val="24"/>
          <w:szCs w:val="24"/>
          <w:lang w:eastAsia="en-GB"/>
        </w:rPr>
        <w:t>et al</w:t>
      </w:r>
      <w:r w:rsidR="00B860D7">
        <w:rPr>
          <w:rFonts w:ascii="Times New Roman" w:hAnsi="Times New Roman" w:cs="Times New Roman"/>
          <w:i/>
          <w:iCs/>
          <w:sz w:val="24"/>
          <w:szCs w:val="24"/>
          <w:lang w:eastAsia="en-GB"/>
        </w:rPr>
        <w:t>.,</w:t>
      </w:r>
      <w:r w:rsidRPr="00B860D7">
        <w:rPr>
          <w:rFonts w:ascii="Times New Roman" w:hAnsi="Times New Roman" w:cs="Times New Roman"/>
          <w:i/>
          <w:iCs/>
          <w:sz w:val="24"/>
          <w:szCs w:val="24"/>
          <w:lang w:eastAsia="en-GB"/>
        </w:rPr>
        <w:t xml:space="preserve"> </w:t>
      </w:r>
      <w:r w:rsidRPr="00B860D7">
        <w:rPr>
          <w:rFonts w:ascii="Times New Roman" w:hAnsi="Times New Roman" w:cs="Times New Roman"/>
          <w:sz w:val="24"/>
          <w:szCs w:val="24"/>
          <w:lang w:eastAsia="en-GB"/>
        </w:rPr>
        <w:t xml:space="preserve">2010). </w:t>
      </w:r>
      <w:r w:rsidR="00DE48E8" w:rsidRPr="00B860D7">
        <w:rPr>
          <w:rFonts w:ascii="Times New Roman" w:hAnsi="Times New Roman" w:cs="Times New Roman"/>
          <w:sz w:val="24"/>
          <w:szCs w:val="24"/>
          <w:lang w:eastAsia="en-GB"/>
        </w:rPr>
        <w:t xml:space="preserve"> </w:t>
      </w:r>
      <w:r w:rsidRPr="00B860D7">
        <w:rPr>
          <w:rFonts w:ascii="Times New Roman" w:hAnsi="Times New Roman" w:cs="Times New Roman"/>
          <w:sz w:val="24"/>
          <w:szCs w:val="24"/>
          <w:shd w:val="clear" w:color="auto" w:fill="FFFFFF"/>
          <w:lang w:eastAsia="en-GB"/>
        </w:rPr>
        <w:t>The lesion location is useful in predicting the type of aphasia experienced by a patient, and thus the specific language deficits that are likely experienced (</w:t>
      </w:r>
      <w:proofErr w:type="gramStart"/>
      <w:r w:rsidRPr="00B860D7">
        <w:rPr>
          <w:rFonts w:ascii="Times New Roman" w:hAnsi="Times New Roman" w:cs="Times New Roman"/>
          <w:sz w:val="24"/>
          <w:szCs w:val="24"/>
          <w:shd w:val="clear" w:color="auto" w:fill="FFFFFF"/>
          <w:lang w:eastAsia="en-GB"/>
        </w:rPr>
        <w:t>Fredrickson</w:t>
      </w:r>
      <w:r w:rsidR="00B860D7">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w:t>
      </w:r>
      <w:proofErr w:type="gramEnd"/>
      <w:r w:rsidR="00B860D7">
        <w:rPr>
          <w:rFonts w:ascii="Times New Roman" w:hAnsi="Times New Roman" w:cs="Times New Roman"/>
          <w:sz w:val="24"/>
          <w:szCs w:val="24"/>
          <w:shd w:val="clear" w:color="auto" w:fill="FFFFFF"/>
          <w:lang w:eastAsia="en-GB"/>
        </w:rPr>
        <w:t xml:space="preserve"> </w:t>
      </w:r>
      <w:r w:rsidRPr="00B860D7">
        <w:rPr>
          <w:rFonts w:ascii="Times New Roman" w:hAnsi="Times New Roman" w:cs="Times New Roman"/>
          <w:sz w:val="24"/>
          <w:szCs w:val="24"/>
          <w:shd w:val="clear" w:color="auto" w:fill="FFFFFF"/>
          <w:lang w:eastAsia="en-GB"/>
        </w:rPr>
        <w:t xml:space="preserve">2017). For example, Broca's aphasia symptomatology (non-fluent speech production) has been found to be the result of damage to the left posterior inferior frontal cortex and insula, regions of the brain supplied by the superior division of the middle cerebral artery (MCA; </w:t>
      </w:r>
      <w:proofErr w:type="spellStart"/>
      <w:r w:rsidRPr="00B860D7">
        <w:rPr>
          <w:rFonts w:ascii="Times New Roman" w:hAnsi="Times New Roman" w:cs="Times New Roman"/>
          <w:sz w:val="24"/>
          <w:szCs w:val="24"/>
          <w:lang w:eastAsia="en-GB"/>
        </w:rPr>
        <w:t>Yorganov</w:t>
      </w:r>
      <w:proofErr w:type="spellEnd"/>
      <w:r w:rsidRPr="00B860D7">
        <w:rPr>
          <w:rFonts w:ascii="Times New Roman" w:hAnsi="Times New Roman" w:cs="Times New Roman"/>
          <w:sz w:val="24"/>
          <w:szCs w:val="24"/>
          <w:lang w:eastAsia="en-GB"/>
        </w:rPr>
        <w:t xml:space="preserve"> </w:t>
      </w:r>
      <w:r w:rsidRPr="00B860D7">
        <w:rPr>
          <w:rFonts w:ascii="Times New Roman" w:hAnsi="Times New Roman" w:cs="Times New Roman"/>
          <w:i/>
          <w:iCs/>
          <w:sz w:val="24"/>
          <w:szCs w:val="24"/>
          <w:lang w:eastAsia="en-GB"/>
        </w:rPr>
        <w:t>et al</w:t>
      </w:r>
      <w:r w:rsidR="00B860D7">
        <w:rPr>
          <w:rFonts w:ascii="Times New Roman" w:hAnsi="Times New Roman" w:cs="Times New Roman"/>
          <w:i/>
          <w:iCs/>
          <w:sz w:val="24"/>
          <w:szCs w:val="24"/>
          <w:lang w:eastAsia="en-GB"/>
        </w:rPr>
        <w:t>.</w:t>
      </w:r>
      <w:r w:rsidRPr="00B860D7">
        <w:rPr>
          <w:rFonts w:ascii="Times New Roman" w:hAnsi="Times New Roman" w:cs="Times New Roman"/>
          <w:i/>
          <w:iCs/>
          <w:sz w:val="24"/>
          <w:szCs w:val="24"/>
          <w:lang w:eastAsia="en-GB"/>
        </w:rPr>
        <w:t>,</w:t>
      </w:r>
      <w:r w:rsidRPr="00B860D7">
        <w:rPr>
          <w:rFonts w:ascii="Times New Roman" w:hAnsi="Times New Roman" w:cs="Times New Roman"/>
          <w:sz w:val="24"/>
          <w:szCs w:val="24"/>
          <w:lang w:eastAsia="en-GB"/>
        </w:rPr>
        <w:t xml:space="preserve"> 2015)</w:t>
      </w:r>
      <w:r w:rsidRPr="00B860D7">
        <w:rPr>
          <w:rFonts w:ascii="Times New Roman" w:hAnsi="Times New Roman" w:cs="Times New Roman"/>
          <w:sz w:val="24"/>
          <w:szCs w:val="24"/>
          <w:shd w:val="clear" w:color="auto" w:fill="FFFFFF"/>
          <w:lang w:eastAsia="en-GB"/>
        </w:rPr>
        <w:t xml:space="preserve">. </w:t>
      </w:r>
    </w:p>
    <w:p w:rsidR="003C165A" w:rsidRPr="00B860D7" w:rsidRDefault="003C165A" w:rsidP="00B860D7">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shd w:val="clear" w:color="auto" w:fill="FFFFFF"/>
          <w:lang w:eastAsia="en-GB"/>
        </w:rPr>
        <w:t xml:space="preserve">With the development of neurological understanding, and the accumulation of knowledge, the determination of aphasia typology from identified brain damage has become less clear </w:t>
      </w:r>
      <w:r w:rsidRPr="00B860D7">
        <w:rPr>
          <w:rFonts w:ascii="Times New Roman" w:hAnsi="Times New Roman" w:cs="Times New Roman"/>
          <w:sz w:val="24"/>
          <w:szCs w:val="24"/>
          <w:shd w:val="clear" w:color="auto" w:fill="FFFFFF"/>
          <w:lang w:eastAsia="en-GB"/>
        </w:rPr>
        <w:lastRenderedPageBreak/>
        <w:t>(</w:t>
      </w:r>
      <w:proofErr w:type="spellStart"/>
      <w:r w:rsidRPr="00B860D7">
        <w:rPr>
          <w:rFonts w:ascii="Times New Roman" w:hAnsi="Times New Roman" w:cs="Times New Roman"/>
          <w:sz w:val="24"/>
          <w:szCs w:val="24"/>
          <w:shd w:val="clear" w:color="auto" w:fill="FFFFFF"/>
          <w:lang w:eastAsia="en-GB"/>
        </w:rPr>
        <w:t>Yorganov</w:t>
      </w:r>
      <w:proofErr w:type="spellEnd"/>
      <w:r w:rsidRPr="00B860D7">
        <w:rPr>
          <w:rFonts w:ascii="Times New Roman" w:hAnsi="Times New Roman" w:cs="Times New Roman"/>
          <w:sz w:val="24"/>
          <w:szCs w:val="24"/>
          <w:shd w:val="clear" w:color="auto" w:fill="FFFFFF"/>
          <w:lang w:eastAsia="en-GB"/>
        </w:rPr>
        <w:t xml:space="preserve"> </w:t>
      </w:r>
      <w:r w:rsidRPr="00B860D7">
        <w:rPr>
          <w:rFonts w:ascii="Times New Roman" w:hAnsi="Times New Roman" w:cs="Times New Roman"/>
          <w:i/>
          <w:iCs/>
          <w:sz w:val="24"/>
          <w:szCs w:val="24"/>
          <w:shd w:val="clear" w:color="auto" w:fill="FFFFFF"/>
          <w:lang w:eastAsia="en-GB"/>
        </w:rPr>
        <w:t>et al</w:t>
      </w:r>
      <w:r w:rsidR="00B860D7">
        <w:rPr>
          <w:rFonts w:ascii="Times New Roman" w:hAnsi="Times New Roman" w:cs="Times New Roman"/>
          <w:i/>
          <w:iCs/>
          <w:sz w:val="24"/>
          <w:szCs w:val="24"/>
          <w:shd w:val="clear" w:color="auto" w:fill="FFFFFF"/>
          <w:lang w:eastAsia="en-GB"/>
        </w:rPr>
        <w:t>.</w:t>
      </w:r>
      <w:r w:rsidRPr="00B860D7">
        <w:rPr>
          <w:rFonts w:ascii="Times New Roman" w:hAnsi="Times New Roman" w:cs="Times New Roman"/>
          <w:i/>
          <w:iCs/>
          <w:sz w:val="24"/>
          <w:szCs w:val="24"/>
          <w:shd w:val="clear" w:color="auto" w:fill="FFFFFF"/>
          <w:lang w:eastAsia="en-GB"/>
        </w:rPr>
        <w:t xml:space="preserve">, </w:t>
      </w:r>
      <w:r w:rsidRPr="00B860D7">
        <w:rPr>
          <w:rFonts w:ascii="Times New Roman" w:hAnsi="Times New Roman" w:cs="Times New Roman"/>
          <w:sz w:val="24"/>
          <w:szCs w:val="24"/>
          <w:shd w:val="clear" w:color="auto" w:fill="FFFFFF"/>
          <w:lang w:eastAsia="en-GB"/>
        </w:rPr>
        <w:t>2015). Traditional univariate methods of evaluating each cortical location in isolation have been argued to oversimplify the complex interconnections between the numerous sub</w:t>
      </w:r>
      <w:r w:rsidR="00B860D7">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cortical regions involved in language processing, introducing a spatial bias (</w:t>
      </w:r>
      <w:proofErr w:type="spellStart"/>
      <w:r w:rsidRPr="00B860D7">
        <w:rPr>
          <w:rFonts w:ascii="Times New Roman" w:hAnsi="Times New Roman" w:cs="Times New Roman"/>
          <w:sz w:val="24"/>
          <w:szCs w:val="24"/>
          <w:shd w:val="clear" w:color="auto" w:fill="FFFFFF"/>
          <w:lang w:eastAsia="en-GB"/>
        </w:rPr>
        <w:t>Mah</w:t>
      </w:r>
      <w:proofErr w:type="spellEnd"/>
      <w:r w:rsidRPr="00B860D7">
        <w:rPr>
          <w:rFonts w:ascii="Times New Roman" w:hAnsi="Times New Roman" w:cs="Times New Roman"/>
          <w:sz w:val="24"/>
          <w:szCs w:val="24"/>
          <w:shd w:val="clear" w:color="auto" w:fill="FFFFFF"/>
          <w:lang w:eastAsia="en-GB"/>
        </w:rPr>
        <w:t>,</w:t>
      </w:r>
      <w:r w:rsidR="003766BC" w:rsidRPr="00B860D7">
        <w:rPr>
          <w:rFonts w:ascii="Times New Roman" w:hAnsi="Times New Roman" w:cs="Times New Roman"/>
          <w:sz w:val="24"/>
          <w:szCs w:val="24"/>
          <w:shd w:val="clear" w:color="auto" w:fill="FFFFFF"/>
          <w:lang w:eastAsia="en-GB"/>
        </w:rPr>
        <w:t xml:space="preserve"> Husain, Rees &amp; </w:t>
      </w:r>
      <w:proofErr w:type="spellStart"/>
      <w:r w:rsidR="003766BC" w:rsidRPr="00B860D7">
        <w:rPr>
          <w:rFonts w:ascii="Times New Roman" w:hAnsi="Times New Roman" w:cs="Times New Roman"/>
          <w:sz w:val="24"/>
          <w:szCs w:val="24"/>
          <w:shd w:val="clear" w:color="auto" w:fill="FFFFFF"/>
          <w:lang w:eastAsia="en-GB"/>
        </w:rPr>
        <w:t>Nachev</w:t>
      </w:r>
      <w:proofErr w:type="spellEnd"/>
      <w:r w:rsidR="00B860D7">
        <w:rPr>
          <w:rFonts w:ascii="Times New Roman" w:hAnsi="Times New Roman" w:cs="Times New Roman"/>
          <w:sz w:val="24"/>
          <w:szCs w:val="24"/>
          <w:shd w:val="clear" w:color="auto" w:fill="FFFFFF"/>
          <w:lang w:eastAsia="en-GB"/>
        </w:rPr>
        <w:t>.</w:t>
      </w:r>
      <w:r w:rsidR="003766BC" w:rsidRPr="00B860D7">
        <w:rPr>
          <w:rFonts w:ascii="Times New Roman" w:hAnsi="Times New Roman" w:cs="Times New Roman"/>
          <w:sz w:val="24"/>
          <w:szCs w:val="24"/>
          <w:shd w:val="clear" w:color="auto" w:fill="FFFFFF"/>
          <w:lang w:eastAsia="en-GB"/>
        </w:rPr>
        <w:t xml:space="preserve">, 2014). </w:t>
      </w:r>
      <w:proofErr w:type="spellStart"/>
      <w:r w:rsidRPr="00B860D7">
        <w:rPr>
          <w:rFonts w:ascii="Times New Roman" w:hAnsi="Times New Roman" w:cs="Times New Roman"/>
          <w:sz w:val="24"/>
          <w:szCs w:val="24"/>
          <w:shd w:val="clear" w:color="auto" w:fill="FFFFFF"/>
          <w:lang w:eastAsia="en-GB"/>
        </w:rPr>
        <w:t>Kasselimis</w:t>
      </w:r>
      <w:proofErr w:type="spellEnd"/>
      <w:r w:rsidRPr="00B860D7">
        <w:rPr>
          <w:rFonts w:ascii="Times New Roman" w:hAnsi="Times New Roman" w:cs="Times New Roman"/>
          <w:sz w:val="24"/>
          <w:szCs w:val="24"/>
          <w:shd w:val="clear" w:color="auto" w:fill="FFFFFF"/>
          <w:lang w:eastAsia="en-GB"/>
        </w:rPr>
        <w:t xml:space="preserve"> et al </w:t>
      </w:r>
      <w:r w:rsidRPr="00B860D7">
        <w:rPr>
          <w:rFonts w:ascii="Times New Roman" w:hAnsi="Times New Roman" w:cs="Times New Roman"/>
          <w:sz w:val="24"/>
          <w:szCs w:val="24"/>
          <w:lang w:eastAsia="en-GB"/>
        </w:rPr>
        <w:t xml:space="preserve">(2017) found a mismatch between the observed syndrome and lesion location in 63.5% of patients, where an aphasic symptom was present that was not typical of lesion location, or an absence of aphasia despite a lesion that would indicate deficit presence. </w:t>
      </w:r>
    </w:p>
    <w:p w:rsidR="00DE48E8" w:rsidRPr="00B860D7" w:rsidRDefault="00DE48E8" w:rsidP="00B860D7">
      <w:pPr>
        <w:ind w:firstLine="284"/>
        <w:jc w:val="both"/>
        <w:rPr>
          <w:rFonts w:ascii="Times New Roman" w:hAnsi="Times New Roman" w:cs="Times New Roman"/>
          <w:sz w:val="24"/>
          <w:szCs w:val="24"/>
          <w:lang w:eastAsia="en-GB"/>
        </w:rPr>
      </w:pPr>
      <w:r w:rsidRPr="00B860D7">
        <w:rPr>
          <w:rFonts w:ascii="Times New Roman" w:hAnsi="Times New Roman" w:cs="Times New Roman"/>
          <w:sz w:val="24"/>
          <w:szCs w:val="24"/>
          <w:lang w:eastAsia="en-GB"/>
        </w:rPr>
        <w:t>The brain is a highly complex organ, diagnosis and identification of aphasia can be complicated as a result of neuroplasticity</w:t>
      </w:r>
      <w:r w:rsidR="00017F4A" w:rsidRPr="00B860D7">
        <w:rPr>
          <w:rFonts w:ascii="Times New Roman" w:hAnsi="Times New Roman" w:cs="Times New Roman"/>
          <w:sz w:val="24"/>
          <w:szCs w:val="24"/>
          <w:lang w:eastAsia="en-GB"/>
        </w:rPr>
        <w:t xml:space="preserve"> </w:t>
      </w:r>
      <w:r w:rsidR="00017F4A" w:rsidRPr="00B860D7">
        <w:rPr>
          <w:rFonts w:ascii="Times New Roman" w:hAnsi="Times New Roman" w:cs="Times New Roman"/>
          <w:sz w:val="24"/>
          <w:szCs w:val="24"/>
          <w:shd w:val="clear" w:color="auto" w:fill="FFFFFF"/>
          <w:lang w:eastAsia="en-GB"/>
        </w:rPr>
        <w:t xml:space="preserve">(Basso &amp; </w:t>
      </w:r>
      <w:proofErr w:type="spellStart"/>
      <w:r w:rsidR="00017F4A" w:rsidRPr="00B860D7">
        <w:rPr>
          <w:rFonts w:ascii="Times New Roman" w:hAnsi="Times New Roman" w:cs="Times New Roman"/>
          <w:sz w:val="24"/>
          <w:szCs w:val="24"/>
          <w:shd w:val="clear" w:color="auto" w:fill="FFFFFF"/>
          <w:lang w:eastAsia="en-GB"/>
        </w:rPr>
        <w:t>Farabola</w:t>
      </w:r>
      <w:proofErr w:type="spellEnd"/>
      <w:r w:rsidR="00B860D7">
        <w:rPr>
          <w:rFonts w:ascii="Times New Roman" w:hAnsi="Times New Roman" w:cs="Times New Roman"/>
          <w:sz w:val="24"/>
          <w:szCs w:val="24"/>
          <w:shd w:val="clear" w:color="auto" w:fill="FFFFFF"/>
          <w:lang w:eastAsia="en-GB"/>
        </w:rPr>
        <w:t>.</w:t>
      </w:r>
      <w:r w:rsidR="00017F4A" w:rsidRPr="00B860D7">
        <w:rPr>
          <w:rFonts w:ascii="Times New Roman" w:hAnsi="Times New Roman" w:cs="Times New Roman"/>
          <w:sz w:val="24"/>
          <w:szCs w:val="24"/>
          <w:shd w:val="clear" w:color="auto" w:fill="FFFFFF"/>
          <w:lang w:eastAsia="en-GB"/>
        </w:rPr>
        <w:t>, 1997)</w:t>
      </w:r>
      <w:r w:rsidRPr="00B860D7">
        <w:rPr>
          <w:rFonts w:ascii="Times New Roman" w:hAnsi="Times New Roman" w:cs="Times New Roman"/>
          <w:sz w:val="24"/>
          <w:szCs w:val="24"/>
          <w:lang w:eastAsia="en-GB"/>
        </w:rPr>
        <w:t>, that can lead to variations within the language deficits experienced by patients suffering from lesions in the same brain region (</w:t>
      </w:r>
      <w:proofErr w:type="spellStart"/>
      <w:r w:rsidRPr="00B860D7">
        <w:rPr>
          <w:rFonts w:ascii="Times New Roman" w:hAnsi="Times New Roman" w:cs="Times New Roman"/>
          <w:sz w:val="24"/>
          <w:szCs w:val="24"/>
          <w:shd w:val="clear" w:color="auto" w:fill="FFFFFF"/>
          <w:lang w:eastAsia="en-GB"/>
        </w:rPr>
        <w:t>Wison</w:t>
      </w:r>
      <w:proofErr w:type="spellEnd"/>
      <w:r w:rsidRPr="00B860D7">
        <w:rPr>
          <w:rFonts w:ascii="Times New Roman" w:hAnsi="Times New Roman" w:cs="Times New Roman"/>
          <w:sz w:val="24"/>
          <w:szCs w:val="24"/>
          <w:shd w:val="clear" w:color="auto" w:fill="FFFFFF"/>
          <w:lang w:eastAsia="en-GB"/>
        </w:rPr>
        <w:t xml:space="preserve">, Eriksson, </w:t>
      </w:r>
      <w:proofErr w:type="spellStart"/>
      <w:r w:rsidRPr="00B860D7">
        <w:rPr>
          <w:rFonts w:ascii="Times New Roman" w:hAnsi="Times New Roman" w:cs="Times New Roman"/>
          <w:sz w:val="24"/>
          <w:szCs w:val="24"/>
          <w:shd w:val="clear" w:color="auto" w:fill="FFFFFF"/>
          <w:lang w:eastAsia="en-GB"/>
        </w:rPr>
        <w:t>Schneck</w:t>
      </w:r>
      <w:proofErr w:type="spellEnd"/>
      <w:r w:rsidRPr="00B860D7">
        <w:rPr>
          <w:rFonts w:ascii="Times New Roman" w:hAnsi="Times New Roman" w:cs="Times New Roman"/>
          <w:sz w:val="24"/>
          <w:szCs w:val="24"/>
          <w:shd w:val="clear" w:color="auto" w:fill="FFFFFF"/>
          <w:lang w:eastAsia="en-GB"/>
        </w:rPr>
        <w:t xml:space="preserve">, </w:t>
      </w:r>
      <w:proofErr w:type="spellStart"/>
      <w:r w:rsidRPr="00B860D7">
        <w:rPr>
          <w:rFonts w:ascii="Times New Roman" w:hAnsi="Times New Roman" w:cs="Times New Roman"/>
          <w:sz w:val="24"/>
          <w:szCs w:val="24"/>
          <w:shd w:val="clear" w:color="auto" w:fill="FFFFFF"/>
          <w:lang w:eastAsia="en-GB"/>
        </w:rPr>
        <w:t>Lucaine</w:t>
      </w:r>
      <w:proofErr w:type="spellEnd"/>
      <w:r w:rsidR="00B860D7">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 xml:space="preserve"> 2018)</w:t>
      </w:r>
      <w:r w:rsidRPr="00B860D7">
        <w:rPr>
          <w:rFonts w:ascii="Times New Roman" w:hAnsi="Times New Roman" w:cs="Times New Roman"/>
          <w:sz w:val="24"/>
          <w:szCs w:val="24"/>
          <w:lang w:eastAsia="en-GB"/>
        </w:rPr>
        <w:t xml:space="preserve">. </w:t>
      </w:r>
      <w:proofErr w:type="spellStart"/>
      <w:r w:rsidR="00017F4A" w:rsidRPr="00B860D7">
        <w:rPr>
          <w:rFonts w:ascii="Times New Roman" w:hAnsi="Times New Roman" w:cs="Times New Roman"/>
          <w:sz w:val="24"/>
          <w:szCs w:val="24"/>
          <w:lang w:eastAsia="en-GB"/>
        </w:rPr>
        <w:t>Ochald</w:t>
      </w:r>
      <w:proofErr w:type="spellEnd"/>
      <w:r w:rsidR="00017F4A" w:rsidRPr="00B860D7">
        <w:rPr>
          <w:rFonts w:ascii="Times New Roman" w:hAnsi="Times New Roman" w:cs="Times New Roman"/>
          <w:sz w:val="24"/>
          <w:szCs w:val="24"/>
          <w:lang w:eastAsia="en-GB"/>
        </w:rPr>
        <w:t xml:space="preserve"> et al (2010) found that the association of damage to </w:t>
      </w:r>
      <w:proofErr w:type="spellStart"/>
      <w:r w:rsidR="00017F4A" w:rsidRPr="00B860D7">
        <w:rPr>
          <w:rFonts w:ascii="Times New Roman" w:hAnsi="Times New Roman" w:cs="Times New Roman"/>
          <w:sz w:val="24"/>
          <w:szCs w:val="24"/>
          <w:lang w:eastAsia="en-GB"/>
        </w:rPr>
        <w:t>Brocha’s</w:t>
      </w:r>
      <w:proofErr w:type="spellEnd"/>
      <w:r w:rsidR="00017F4A" w:rsidRPr="00B860D7">
        <w:rPr>
          <w:rFonts w:ascii="Times New Roman" w:hAnsi="Times New Roman" w:cs="Times New Roman"/>
          <w:sz w:val="24"/>
          <w:szCs w:val="24"/>
          <w:lang w:eastAsia="en-GB"/>
        </w:rPr>
        <w:t xml:space="preserve"> area causing Broca’s aphasia may be stronger in acute stroke (shortly after </w:t>
      </w:r>
      <w:r w:rsidR="00B860D7" w:rsidRPr="00B860D7">
        <w:rPr>
          <w:rFonts w:ascii="Times New Roman" w:hAnsi="Times New Roman" w:cs="Times New Roman"/>
          <w:sz w:val="24"/>
          <w:szCs w:val="24"/>
          <w:lang w:eastAsia="en-GB"/>
        </w:rPr>
        <w:t>occurrence</w:t>
      </w:r>
      <w:r w:rsidR="00017F4A" w:rsidRPr="00B860D7">
        <w:rPr>
          <w:rFonts w:ascii="Times New Roman" w:hAnsi="Times New Roman" w:cs="Times New Roman"/>
          <w:sz w:val="24"/>
          <w:szCs w:val="24"/>
          <w:lang w:eastAsia="en-GB"/>
        </w:rPr>
        <w:t xml:space="preserve">) than chronic stroke (six months or longer post </w:t>
      </w:r>
      <w:proofErr w:type="spellStart"/>
      <w:r w:rsidR="00017F4A" w:rsidRPr="00B860D7">
        <w:rPr>
          <w:rFonts w:ascii="Times New Roman" w:hAnsi="Times New Roman" w:cs="Times New Roman"/>
          <w:sz w:val="24"/>
          <w:szCs w:val="24"/>
          <w:lang w:eastAsia="en-GB"/>
        </w:rPr>
        <w:t>occurence</w:t>
      </w:r>
      <w:proofErr w:type="spellEnd"/>
      <w:r w:rsidR="00017F4A" w:rsidRPr="00B860D7">
        <w:rPr>
          <w:rFonts w:ascii="Times New Roman" w:hAnsi="Times New Roman" w:cs="Times New Roman"/>
          <w:sz w:val="24"/>
          <w:szCs w:val="24"/>
          <w:lang w:eastAsia="en-GB"/>
        </w:rPr>
        <w:t xml:space="preserve">). Broca’s aphasia has been associated with </w:t>
      </w:r>
      <w:proofErr w:type="spellStart"/>
      <w:r w:rsidR="00017F4A" w:rsidRPr="00B860D7">
        <w:rPr>
          <w:rFonts w:ascii="Times New Roman" w:hAnsi="Times New Roman" w:cs="Times New Roman"/>
          <w:sz w:val="24"/>
          <w:szCs w:val="24"/>
          <w:lang w:eastAsia="en-GB"/>
        </w:rPr>
        <w:t>hyperper</w:t>
      </w:r>
      <w:r w:rsidR="00B860D7">
        <w:rPr>
          <w:rFonts w:ascii="Times New Roman" w:hAnsi="Times New Roman" w:cs="Times New Roman"/>
          <w:sz w:val="24"/>
          <w:szCs w:val="24"/>
          <w:lang w:eastAsia="en-GB"/>
        </w:rPr>
        <w:t>fusion</w:t>
      </w:r>
      <w:proofErr w:type="spellEnd"/>
      <w:r w:rsidR="00B860D7">
        <w:rPr>
          <w:rFonts w:ascii="Times New Roman" w:hAnsi="Times New Roman" w:cs="Times New Roman"/>
          <w:sz w:val="24"/>
          <w:szCs w:val="24"/>
          <w:lang w:eastAsia="en-GB"/>
        </w:rPr>
        <w:t xml:space="preserve"> of B</w:t>
      </w:r>
      <w:r w:rsidR="00017F4A" w:rsidRPr="00B860D7">
        <w:rPr>
          <w:rFonts w:ascii="Times New Roman" w:hAnsi="Times New Roman" w:cs="Times New Roman"/>
          <w:sz w:val="24"/>
          <w:szCs w:val="24"/>
          <w:lang w:eastAsia="en-GB"/>
        </w:rPr>
        <w:t xml:space="preserve">roca’s area in acute </w:t>
      </w:r>
      <w:r w:rsidR="00B860D7" w:rsidRPr="00B860D7">
        <w:rPr>
          <w:rFonts w:ascii="Times New Roman" w:hAnsi="Times New Roman" w:cs="Times New Roman"/>
          <w:sz w:val="24"/>
          <w:szCs w:val="24"/>
          <w:lang w:eastAsia="en-GB"/>
        </w:rPr>
        <w:t>stroke, which</w:t>
      </w:r>
      <w:r w:rsidR="00017F4A" w:rsidRPr="00B860D7">
        <w:rPr>
          <w:rFonts w:ascii="Times New Roman" w:hAnsi="Times New Roman" w:cs="Times New Roman"/>
          <w:sz w:val="24"/>
          <w:szCs w:val="24"/>
          <w:lang w:eastAsia="en-GB"/>
        </w:rPr>
        <w:t xml:space="preserve"> may be resolved over time due to reorganisation of structure/function relationships (</w:t>
      </w:r>
      <w:proofErr w:type="spellStart"/>
      <w:r w:rsidR="00017F4A" w:rsidRPr="00B860D7">
        <w:rPr>
          <w:rFonts w:ascii="Times New Roman" w:hAnsi="Times New Roman" w:cs="Times New Roman"/>
          <w:sz w:val="24"/>
          <w:szCs w:val="24"/>
          <w:lang w:eastAsia="en-GB"/>
        </w:rPr>
        <w:t>Ochdeld</w:t>
      </w:r>
      <w:proofErr w:type="spellEnd"/>
      <w:r w:rsidR="00017F4A" w:rsidRPr="00B860D7">
        <w:rPr>
          <w:rFonts w:ascii="Times New Roman" w:hAnsi="Times New Roman" w:cs="Times New Roman"/>
          <w:sz w:val="24"/>
          <w:szCs w:val="24"/>
          <w:lang w:eastAsia="en-GB"/>
        </w:rPr>
        <w:t xml:space="preserve"> </w:t>
      </w:r>
      <w:r w:rsidR="00017F4A" w:rsidRPr="00B860D7">
        <w:rPr>
          <w:rFonts w:ascii="Times New Roman" w:hAnsi="Times New Roman" w:cs="Times New Roman"/>
          <w:i/>
          <w:iCs/>
          <w:sz w:val="24"/>
          <w:szCs w:val="24"/>
          <w:lang w:eastAsia="en-GB"/>
        </w:rPr>
        <w:t>et al</w:t>
      </w:r>
      <w:r w:rsidR="00B860D7">
        <w:rPr>
          <w:rFonts w:ascii="Times New Roman" w:hAnsi="Times New Roman" w:cs="Times New Roman"/>
          <w:i/>
          <w:iCs/>
          <w:sz w:val="24"/>
          <w:szCs w:val="24"/>
          <w:lang w:eastAsia="en-GB"/>
        </w:rPr>
        <w:t>.,</w:t>
      </w:r>
      <w:r w:rsidR="00017F4A" w:rsidRPr="00B860D7">
        <w:rPr>
          <w:rFonts w:ascii="Times New Roman" w:hAnsi="Times New Roman" w:cs="Times New Roman"/>
          <w:i/>
          <w:iCs/>
          <w:sz w:val="24"/>
          <w:szCs w:val="24"/>
          <w:lang w:eastAsia="en-GB"/>
        </w:rPr>
        <w:t xml:space="preserve"> </w:t>
      </w:r>
      <w:r w:rsidR="00017F4A" w:rsidRPr="00B860D7">
        <w:rPr>
          <w:rFonts w:ascii="Times New Roman" w:hAnsi="Times New Roman" w:cs="Times New Roman"/>
          <w:sz w:val="24"/>
          <w:szCs w:val="24"/>
          <w:lang w:eastAsia="en-GB"/>
        </w:rPr>
        <w:t xml:space="preserve">2010). </w:t>
      </w:r>
    </w:p>
    <w:p w:rsidR="000C5F2D" w:rsidRPr="00B860D7" w:rsidRDefault="003C165A" w:rsidP="00B860D7">
      <w:pPr>
        <w:ind w:firstLine="284"/>
        <w:jc w:val="both"/>
        <w:rPr>
          <w:rFonts w:ascii="Times New Roman" w:hAnsi="Times New Roman" w:cs="Times New Roman"/>
          <w:sz w:val="24"/>
          <w:szCs w:val="24"/>
          <w:shd w:val="clear" w:color="auto" w:fill="FFFFFF"/>
          <w:lang w:eastAsia="en-GB"/>
        </w:rPr>
      </w:pPr>
      <w:r w:rsidRPr="00B860D7">
        <w:rPr>
          <w:rFonts w:ascii="Times New Roman" w:hAnsi="Times New Roman" w:cs="Times New Roman"/>
          <w:sz w:val="24"/>
          <w:szCs w:val="24"/>
          <w:lang w:eastAsia="en-GB"/>
        </w:rPr>
        <w:t>Brain lesions post stroke are rarely restricted to a single language module area (</w:t>
      </w:r>
      <w:proofErr w:type="spellStart"/>
      <w:r w:rsidRPr="00B860D7">
        <w:rPr>
          <w:rFonts w:ascii="Times New Roman" w:hAnsi="Times New Roman" w:cs="Times New Roman"/>
          <w:sz w:val="24"/>
          <w:szCs w:val="24"/>
          <w:lang w:eastAsia="en-GB"/>
        </w:rPr>
        <w:t>Kasselimis</w:t>
      </w:r>
      <w:proofErr w:type="spellEnd"/>
      <w:r w:rsidRPr="00B860D7">
        <w:rPr>
          <w:rFonts w:ascii="Times New Roman" w:hAnsi="Times New Roman" w:cs="Times New Roman"/>
          <w:sz w:val="24"/>
          <w:szCs w:val="24"/>
          <w:lang w:eastAsia="en-GB"/>
        </w:rPr>
        <w:t xml:space="preserve"> </w:t>
      </w:r>
      <w:r w:rsidRPr="00B860D7">
        <w:rPr>
          <w:rFonts w:ascii="Times New Roman" w:hAnsi="Times New Roman" w:cs="Times New Roman"/>
          <w:i/>
          <w:iCs/>
          <w:sz w:val="24"/>
          <w:szCs w:val="24"/>
          <w:lang w:eastAsia="en-GB"/>
        </w:rPr>
        <w:t xml:space="preserve">et al, </w:t>
      </w:r>
      <w:r w:rsidRPr="00B860D7">
        <w:rPr>
          <w:rFonts w:ascii="Times New Roman" w:hAnsi="Times New Roman" w:cs="Times New Roman"/>
          <w:sz w:val="24"/>
          <w:szCs w:val="24"/>
          <w:lang w:eastAsia="en-GB"/>
        </w:rPr>
        <w:t xml:space="preserve">2017). An alternative, multivariate approach to neuroimaging studies, evaluating the contribution of all brain locations and considering their interactions is a growing domain within neuroimaging </w:t>
      </w:r>
      <w:r w:rsidRPr="00B860D7">
        <w:rPr>
          <w:rFonts w:ascii="Times New Roman" w:hAnsi="Times New Roman" w:cs="Times New Roman"/>
          <w:sz w:val="24"/>
          <w:szCs w:val="24"/>
          <w:shd w:val="clear" w:color="auto" w:fill="FFFFFF"/>
          <w:lang w:eastAsia="en-GB"/>
        </w:rPr>
        <w:t>(</w:t>
      </w:r>
      <w:proofErr w:type="spellStart"/>
      <w:r w:rsidRPr="00B860D7">
        <w:rPr>
          <w:rFonts w:ascii="Times New Roman" w:hAnsi="Times New Roman" w:cs="Times New Roman"/>
          <w:sz w:val="24"/>
          <w:szCs w:val="24"/>
          <w:shd w:val="clear" w:color="auto" w:fill="FFFFFF"/>
          <w:lang w:eastAsia="en-GB"/>
        </w:rPr>
        <w:t>Yorganov</w:t>
      </w:r>
      <w:proofErr w:type="spellEnd"/>
      <w:r w:rsidRPr="00B860D7">
        <w:rPr>
          <w:rFonts w:ascii="Times New Roman" w:hAnsi="Times New Roman" w:cs="Times New Roman"/>
          <w:sz w:val="24"/>
          <w:szCs w:val="24"/>
          <w:shd w:val="clear" w:color="auto" w:fill="FFFFFF"/>
          <w:lang w:eastAsia="en-GB"/>
        </w:rPr>
        <w:t xml:space="preserve"> </w:t>
      </w:r>
      <w:r w:rsidRPr="00B860D7">
        <w:rPr>
          <w:rFonts w:ascii="Times New Roman" w:hAnsi="Times New Roman" w:cs="Times New Roman"/>
          <w:i/>
          <w:iCs/>
          <w:sz w:val="24"/>
          <w:szCs w:val="24"/>
          <w:shd w:val="clear" w:color="auto" w:fill="FFFFFF"/>
          <w:lang w:eastAsia="en-GB"/>
        </w:rPr>
        <w:t>et al</w:t>
      </w:r>
      <w:r w:rsidR="00B860D7">
        <w:rPr>
          <w:rFonts w:ascii="Times New Roman" w:hAnsi="Times New Roman" w:cs="Times New Roman"/>
          <w:i/>
          <w:iCs/>
          <w:sz w:val="24"/>
          <w:szCs w:val="24"/>
          <w:shd w:val="clear" w:color="auto" w:fill="FFFFFF"/>
          <w:lang w:eastAsia="en-GB"/>
        </w:rPr>
        <w:t>.</w:t>
      </w:r>
      <w:r w:rsidRPr="00B860D7">
        <w:rPr>
          <w:rFonts w:ascii="Times New Roman" w:hAnsi="Times New Roman" w:cs="Times New Roman"/>
          <w:i/>
          <w:iCs/>
          <w:sz w:val="24"/>
          <w:szCs w:val="24"/>
          <w:shd w:val="clear" w:color="auto" w:fill="FFFFFF"/>
          <w:lang w:eastAsia="en-GB"/>
        </w:rPr>
        <w:t xml:space="preserve">, </w:t>
      </w:r>
      <w:r w:rsidRPr="00B860D7">
        <w:rPr>
          <w:rFonts w:ascii="Times New Roman" w:hAnsi="Times New Roman" w:cs="Times New Roman"/>
          <w:sz w:val="24"/>
          <w:szCs w:val="24"/>
          <w:shd w:val="clear" w:color="auto" w:fill="FFFFFF"/>
          <w:lang w:eastAsia="en-GB"/>
        </w:rPr>
        <w:t>2015). A multivariate approach is also capable of reducing the spatial bias (</w:t>
      </w:r>
      <w:proofErr w:type="spellStart"/>
      <w:r w:rsidRPr="00B860D7">
        <w:rPr>
          <w:rFonts w:ascii="Times New Roman" w:hAnsi="Times New Roman" w:cs="Times New Roman"/>
          <w:sz w:val="24"/>
          <w:szCs w:val="24"/>
          <w:shd w:val="clear" w:color="auto" w:fill="FFFFFF"/>
          <w:lang w:eastAsia="en-GB"/>
        </w:rPr>
        <w:t>Mah</w:t>
      </w:r>
      <w:proofErr w:type="spellEnd"/>
      <w:r w:rsidRPr="00B860D7">
        <w:rPr>
          <w:rFonts w:ascii="Times New Roman" w:hAnsi="Times New Roman" w:cs="Times New Roman"/>
          <w:sz w:val="24"/>
          <w:szCs w:val="24"/>
          <w:shd w:val="clear" w:color="auto" w:fill="FFFFFF"/>
          <w:lang w:eastAsia="en-GB"/>
        </w:rPr>
        <w:t xml:space="preserve"> et al</w:t>
      </w:r>
      <w:r w:rsidR="00B860D7">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 2014)</w:t>
      </w:r>
      <w:r w:rsidRPr="00B860D7">
        <w:rPr>
          <w:rFonts w:ascii="Times New Roman" w:hAnsi="Times New Roman" w:cs="Times New Roman"/>
          <w:sz w:val="24"/>
          <w:szCs w:val="24"/>
          <w:lang w:eastAsia="en-GB"/>
        </w:rPr>
        <w:t xml:space="preserve"> </w:t>
      </w:r>
      <w:proofErr w:type="spellStart"/>
      <w:r w:rsidRPr="00B860D7">
        <w:rPr>
          <w:rFonts w:ascii="Times New Roman" w:hAnsi="Times New Roman" w:cs="Times New Roman"/>
          <w:sz w:val="24"/>
          <w:szCs w:val="24"/>
          <w:shd w:val="clear" w:color="auto" w:fill="FFFFFF"/>
          <w:lang w:eastAsia="en-GB"/>
        </w:rPr>
        <w:t>Yorganov</w:t>
      </w:r>
      <w:proofErr w:type="spellEnd"/>
      <w:r w:rsidRPr="00B860D7">
        <w:rPr>
          <w:rFonts w:ascii="Times New Roman" w:hAnsi="Times New Roman" w:cs="Times New Roman"/>
          <w:sz w:val="24"/>
          <w:szCs w:val="24"/>
          <w:shd w:val="clear" w:color="auto" w:fill="FFFFFF"/>
          <w:lang w:eastAsia="en-GB"/>
        </w:rPr>
        <w:t xml:space="preserve"> </w:t>
      </w:r>
      <w:r w:rsidRPr="00B860D7">
        <w:rPr>
          <w:rFonts w:ascii="Times New Roman" w:hAnsi="Times New Roman" w:cs="Times New Roman"/>
          <w:i/>
          <w:iCs/>
          <w:sz w:val="24"/>
          <w:szCs w:val="24"/>
          <w:shd w:val="clear" w:color="auto" w:fill="FFFFFF"/>
          <w:lang w:eastAsia="en-GB"/>
        </w:rPr>
        <w:t xml:space="preserve">et al </w:t>
      </w:r>
      <w:r w:rsidRPr="00B860D7">
        <w:rPr>
          <w:rFonts w:ascii="Times New Roman" w:hAnsi="Times New Roman" w:cs="Times New Roman"/>
          <w:sz w:val="24"/>
          <w:szCs w:val="24"/>
          <w:shd w:val="clear" w:color="auto" w:fill="FFFFFF"/>
          <w:lang w:eastAsia="en-GB"/>
        </w:rPr>
        <w:t>(2015) demonstrated through a multivariate approach to neuroimaging an 87% accuracy for the pairings of fluent versus non</w:t>
      </w:r>
      <w:r w:rsidR="009551CE" w:rsidRPr="00B860D7">
        <w:rPr>
          <w:rFonts w:ascii="Times New Roman" w:hAnsi="Times New Roman" w:cs="Times New Roman"/>
          <w:sz w:val="24"/>
          <w:szCs w:val="24"/>
          <w:shd w:val="clear" w:color="auto" w:fill="FFFFFF"/>
          <w:lang w:eastAsia="en-GB"/>
        </w:rPr>
        <w:t>-</w:t>
      </w:r>
      <w:r w:rsidRPr="00B860D7">
        <w:rPr>
          <w:rFonts w:ascii="Times New Roman" w:hAnsi="Times New Roman" w:cs="Times New Roman"/>
          <w:sz w:val="24"/>
          <w:szCs w:val="24"/>
          <w:shd w:val="clear" w:color="auto" w:fill="FFFFFF"/>
          <w:lang w:eastAsia="en-GB"/>
        </w:rPr>
        <w:t xml:space="preserve">fluent aphasic types. </w:t>
      </w:r>
    </w:p>
    <w:p w:rsidR="00A468C5" w:rsidRDefault="003C165A" w:rsidP="00311278">
      <w:pPr>
        <w:ind w:firstLine="284"/>
        <w:jc w:val="both"/>
        <w:rPr>
          <w:rFonts w:eastAsia="Times New Roman"/>
          <w:color w:val="000000"/>
          <w:lang w:eastAsia="en-GB"/>
        </w:rPr>
      </w:pPr>
      <w:r w:rsidRPr="00B860D7">
        <w:rPr>
          <w:rFonts w:ascii="Times New Roman" w:eastAsia="Times New Roman" w:hAnsi="Times New Roman" w:cs="Times New Roman"/>
          <w:color w:val="000000"/>
          <w:sz w:val="24"/>
          <w:szCs w:val="24"/>
          <w:lang w:eastAsia="en-GB"/>
        </w:rPr>
        <w:t>Aphasia is a life changing condition that is highly prevalent within the post stroke population, among others</w:t>
      </w:r>
      <w:r w:rsidR="003F1AC5" w:rsidRPr="00B860D7">
        <w:rPr>
          <w:rFonts w:ascii="Times New Roman" w:eastAsia="Times New Roman" w:hAnsi="Times New Roman" w:cs="Times New Roman"/>
          <w:color w:val="000000"/>
          <w:sz w:val="24"/>
          <w:szCs w:val="24"/>
          <w:lang w:eastAsia="en-GB"/>
        </w:rPr>
        <w:t xml:space="preserve"> </w:t>
      </w:r>
      <w:r w:rsidR="003F1AC5" w:rsidRPr="00B860D7">
        <w:rPr>
          <w:rFonts w:ascii="Times New Roman" w:hAnsi="Times New Roman" w:cs="Times New Roman"/>
          <w:sz w:val="24"/>
          <w:szCs w:val="24"/>
          <w:lang w:eastAsia="en-GB"/>
        </w:rPr>
        <w:t>(</w:t>
      </w:r>
      <w:proofErr w:type="spellStart"/>
      <w:r w:rsidR="003F1AC5" w:rsidRPr="00B860D7">
        <w:rPr>
          <w:rFonts w:ascii="Times New Roman" w:hAnsi="Times New Roman" w:cs="Times New Roman"/>
          <w:sz w:val="24"/>
          <w:szCs w:val="24"/>
          <w:shd w:val="clear" w:color="auto" w:fill="FFFFFF"/>
          <w:lang w:eastAsia="en-GB"/>
        </w:rPr>
        <w:t>Fredriksson</w:t>
      </w:r>
      <w:proofErr w:type="spellEnd"/>
      <w:r w:rsidR="003F1AC5" w:rsidRPr="00B860D7">
        <w:rPr>
          <w:rFonts w:ascii="Times New Roman" w:hAnsi="Times New Roman" w:cs="Times New Roman"/>
          <w:sz w:val="24"/>
          <w:szCs w:val="24"/>
          <w:shd w:val="clear" w:color="auto" w:fill="FFFFFF"/>
          <w:lang w:eastAsia="en-GB"/>
        </w:rPr>
        <w:t xml:space="preserve"> et al</w:t>
      </w:r>
      <w:r w:rsidR="00B860D7">
        <w:rPr>
          <w:rFonts w:ascii="Times New Roman" w:hAnsi="Times New Roman" w:cs="Times New Roman"/>
          <w:sz w:val="24"/>
          <w:szCs w:val="24"/>
          <w:shd w:val="clear" w:color="auto" w:fill="FFFFFF"/>
          <w:lang w:eastAsia="en-GB"/>
        </w:rPr>
        <w:t>.</w:t>
      </w:r>
      <w:r w:rsidR="003F1AC5" w:rsidRPr="00B860D7">
        <w:rPr>
          <w:rFonts w:ascii="Times New Roman" w:hAnsi="Times New Roman" w:cs="Times New Roman"/>
          <w:sz w:val="24"/>
          <w:szCs w:val="24"/>
          <w:shd w:val="clear" w:color="auto" w:fill="FFFFFF"/>
          <w:lang w:eastAsia="en-GB"/>
        </w:rPr>
        <w:t>, 2018)</w:t>
      </w:r>
      <w:r w:rsidRPr="00B860D7">
        <w:rPr>
          <w:rFonts w:ascii="Times New Roman" w:eastAsia="Times New Roman" w:hAnsi="Times New Roman" w:cs="Times New Roman"/>
          <w:color w:val="000000"/>
          <w:sz w:val="24"/>
          <w:szCs w:val="24"/>
          <w:lang w:eastAsia="en-GB"/>
        </w:rPr>
        <w:t>. A valid and reliable measure of diagnosis is crucial to develop functional understanding and rehabilitation options.</w:t>
      </w:r>
      <w:r w:rsidR="003F1AC5" w:rsidRPr="00B860D7">
        <w:rPr>
          <w:rFonts w:ascii="Times New Roman" w:eastAsia="Times New Roman" w:hAnsi="Times New Roman" w:cs="Times New Roman"/>
          <w:color w:val="000000"/>
          <w:sz w:val="24"/>
          <w:szCs w:val="24"/>
          <w:lang w:eastAsia="en-GB"/>
        </w:rPr>
        <w:t xml:space="preserve"> </w:t>
      </w:r>
      <w:r w:rsidR="00A468C5" w:rsidRPr="00B860D7">
        <w:rPr>
          <w:rFonts w:ascii="Times New Roman" w:eastAsia="Times New Roman" w:hAnsi="Times New Roman" w:cs="Times New Roman"/>
          <w:color w:val="000000"/>
          <w:sz w:val="24"/>
          <w:szCs w:val="24"/>
          <w:lang w:eastAsia="en-GB"/>
        </w:rPr>
        <w:t xml:space="preserve">Neuroimaging techniques are being fine tuned, developed and performed in new ways, improving diagnostic accuracy </w:t>
      </w:r>
      <w:r w:rsidR="00A468C5" w:rsidRPr="00B860D7">
        <w:rPr>
          <w:rFonts w:ascii="Times New Roman" w:hAnsi="Times New Roman" w:cs="Times New Roman"/>
          <w:sz w:val="24"/>
          <w:szCs w:val="24"/>
          <w:shd w:val="clear" w:color="auto" w:fill="FFFFFF"/>
          <w:lang w:eastAsia="en-GB"/>
        </w:rPr>
        <w:t>(</w:t>
      </w:r>
      <w:proofErr w:type="spellStart"/>
      <w:r w:rsidR="00A468C5" w:rsidRPr="00B860D7">
        <w:rPr>
          <w:rFonts w:ascii="Times New Roman" w:hAnsi="Times New Roman" w:cs="Times New Roman"/>
          <w:sz w:val="24"/>
          <w:szCs w:val="24"/>
          <w:shd w:val="clear" w:color="auto" w:fill="FFFFFF"/>
          <w:lang w:eastAsia="en-GB"/>
        </w:rPr>
        <w:t>Rhose</w:t>
      </w:r>
      <w:proofErr w:type="spellEnd"/>
      <w:r w:rsidR="00A468C5" w:rsidRPr="00B860D7">
        <w:rPr>
          <w:rFonts w:ascii="Times New Roman" w:hAnsi="Times New Roman" w:cs="Times New Roman"/>
          <w:sz w:val="24"/>
          <w:szCs w:val="24"/>
          <w:shd w:val="clear" w:color="auto" w:fill="FFFFFF"/>
          <w:lang w:eastAsia="en-GB"/>
        </w:rPr>
        <w:t xml:space="preserve"> </w:t>
      </w:r>
      <w:r w:rsidR="00A468C5" w:rsidRPr="00B860D7">
        <w:rPr>
          <w:rFonts w:ascii="Times New Roman" w:hAnsi="Times New Roman" w:cs="Times New Roman"/>
          <w:i/>
          <w:iCs/>
          <w:sz w:val="24"/>
          <w:szCs w:val="24"/>
          <w:shd w:val="clear" w:color="auto" w:fill="FFFFFF"/>
          <w:lang w:eastAsia="en-GB"/>
        </w:rPr>
        <w:t>et al</w:t>
      </w:r>
      <w:r w:rsidR="00B860D7">
        <w:rPr>
          <w:rFonts w:ascii="Times New Roman" w:hAnsi="Times New Roman" w:cs="Times New Roman"/>
          <w:i/>
          <w:iCs/>
          <w:sz w:val="24"/>
          <w:szCs w:val="24"/>
          <w:shd w:val="clear" w:color="auto" w:fill="FFFFFF"/>
          <w:lang w:eastAsia="en-GB"/>
        </w:rPr>
        <w:t>.</w:t>
      </w:r>
      <w:r w:rsidR="00A468C5" w:rsidRPr="00B860D7">
        <w:rPr>
          <w:rFonts w:ascii="Times New Roman" w:hAnsi="Times New Roman" w:cs="Times New Roman"/>
          <w:i/>
          <w:iCs/>
          <w:sz w:val="24"/>
          <w:szCs w:val="24"/>
          <w:shd w:val="clear" w:color="auto" w:fill="FFFFFF"/>
          <w:lang w:eastAsia="en-GB"/>
        </w:rPr>
        <w:t xml:space="preserve">, </w:t>
      </w:r>
      <w:r w:rsidR="00A468C5" w:rsidRPr="00B860D7">
        <w:rPr>
          <w:rFonts w:ascii="Times New Roman" w:hAnsi="Times New Roman" w:cs="Times New Roman"/>
          <w:sz w:val="24"/>
          <w:szCs w:val="24"/>
          <w:shd w:val="clear" w:color="auto" w:fill="FFFFFF"/>
          <w:lang w:eastAsia="en-GB"/>
        </w:rPr>
        <w:t xml:space="preserve">2018). </w:t>
      </w:r>
      <w:r w:rsidR="00A468C5" w:rsidRPr="00B860D7">
        <w:rPr>
          <w:rFonts w:ascii="Times New Roman" w:eastAsia="Times New Roman" w:hAnsi="Times New Roman" w:cs="Times New Roman"/>
          <w:color w:val="000000"/>
          <w:sz w:val="24"/>
          <w:szCs w:val="24"/>
          <w:lang w:eastAsia="en-GB"/>
        </w:rPr>
        <w:t xml:space="preserve">Within clinical </w:t>
      </w:r>
      <w:proofErr w:type="spellStart"/>
      <w:r w:rsidR="00A468C5" w:rsidRPr="00B860D7">
        <w:rPr>
          <w:rFonts w:ascii="Times New Roman" w:eastAsia="Times New Roman" w:hAnsi="Times New Roman" w:cs="Times New Roman"/>
          <w:color w:val="000000"/>
          <w:sz w:val="24"/>
          <w:szCs w:val="24"/>
          <w:lang w:eastAsia="en-GB"/>
        </w:rPr>
        <w:t>aphisiology</w:t>
      </w:r>
      <w:proofErr w:type="spellEnd"/>
      <w:r w:rsidR="00A468C5" w:rsidRPr="00B860D7">
        <w:rPr>
          <w:rFonts w:ascii="Times New Roman" w:eastAsia="Times New Roman" w:hAnsi="Times New Roman" w:cs="Times New Roman"/>
          <w:color w:val="000000"/>
          <w:sz w:val="24"/>
          <w:szCs w:val="24"/>
          <w:lang w:eastAsia="en-GB"/>
        </w:rPr>
        <w:t>, the dominant paradigm stands on two key features, the brain lesion location, and the language deficit present. In isolation both of these methods encounter empirical problems, combining diagnostic methods may be desirable to reduce the problems encountered by a single method in isolation (</w:t>
      </w:r>
      <w:proofErr w:type="spellStart"/>
      <w:r w:rsidR="00A468C5" w:rsidRPr="00B860D7">
        <w:rPr>
          <w:rFonts w:ascii="Times New Roman" w:eastAsia="Times New Roman" w:hAnsi="Times New Roman" w:cs="Times New Roman"/>
          <w:color w:val="000000"/>
          <w:sz w:val="24"/>
          <w:szCs w:val="24"/>
          <w:lang w:eastAsia="en-GB"/>
        </w:rPr>
        <w:t>Kasselimis</w:t>
      </w:r>
      <w:proofErr w:type="spellEnd"/>
      <w:r w:rsidR="00A468C5" w:rsidRPr="00B860D7">
        <w:rPr>
          <w:rFonts w:ascii="Times New Roman" w:eastAsia="Times New Roman" w:hAnsi="Times New Roman" w:cs="Times New Roman"/>
          <w:color w:val="000000"/>
          <w:sz w:val="24"/>
          <w:szCs w:val="24"/>
          <w:lang w:eastAsia="en-GB"/>
        </w:rPr>
        <w:t xml:space="preserve"> </w:t>
      </w:r>
      <w:r w:rsidR="00A468C5" w:rsidRPr="00B860D7">
        <w:rPr>
          <w:rFonts w:ascii="Times New Roman" w:eastAsia="Times New Roman" w:hAnsi="Times New Roman" w:cs="Times New Roman"/>
          <w:i/>
          <w:color w:val="000000"/>
          <w:sz w:val="24"/>
          <w:szCs w:val="24"/>
          <w:lang w:eastAsia="en-GB"/>
        </w:rPr>
        <w:t xml:space="preserve">et al., </w:t>
      </w:r>
      <w:r w:rsidR="00A468C5" w:rsidRPr="00B860D7">
        <w:rPr>
          <w:rFonts w:ascii="Times New Roman" w:eastAsia="Times New Roman" w:hAnsi="Times New Roman" w:cs="Times New Roman"/>
          <w:color w:val="000000"/>
          <w:sz w:val="24"/>
          <w:szCs w:val="24"/>
          <w:lang w:eastAsia="en-GB"/>
        </w:rPr>
        <w:t>2017).</w:t>
      </w:r>
    </w:p>
    <w:p w:rsidR="00A468C5" w:rsidRDefault="00A468C5" w:rsidP="00017F4A">
      <w:pPr>
        <w:jc w:val="both"/>
        <w:rPr>
          <w:rFonts w:eastAsia="Times New Roman"/>
          <w:color w:val="000000"/>
          <w:lang w:eastAsia="en-GB"/>
        </w:rPr>
      </w:pPr>
    </w:p>
    <w:p w:rsidR="00A468C5" w:rsidRDefault="00A468C5" w:rsidP="00017F4A">
      <w:pPr>
        <w:jc w:val="both"/>
        <w:rPr>
          <w:rFonts w:eastAsia="Times New Roman"/>
          <w:color w:val="000000"/>
          <w:lang w:eastAsia="en-GB"/>
        </w:rPr>
      </w:pPr>
    </w:p>
    <w:p w:rsidR="00BA5AEB" w:rsidRDefault="00BA5AEB" w:rsidP="003C165A">
      <w:pPr>
        <w:spacing w:after="0" w:line="240" w:lineRule="auto"/>
        <w:rPr>
          <w:rFonts w:ascii="Arial" w:eastAsia="Times New Roman" w:hAnsi="Arial" w:cs="Arial"/>
          <w:color w:val="000000"/>
          <w:lang w:eastAsia="en-GB"/>
        </w:rPr>
      </w:pPr>
    </w:p>
    <w:p w:rsidR="003C165A" w:rsidRPr="000C5F2D" w:rsidRDefault="000C5F2D" w:rsidP="000C5F2D">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r>
    </w:p>
    <w:p w:rsidR="003C165A" w:rsidRDefault="003C165A">
      <w:r>
        <w:br w:type="page"/>
      </w:r>
    </w:p>
    <w:p w:rsidR="00FA5005" w:rsidRPr="00311278" w:rsidRDefault="003C165A" w:rsidP="00FA5005">
      <w:pPr>
        <w:jc w:val="center"/>
        <w:rPr>
          <w:rFonts w:ascii="Times New Roman" w:hAnsi="Times New Roman" w:cs="Times New Roman"/>
          <w:sz w:val="24"/>
          <w:szCs w:val="24"/>
          <w:u w:val="single"/>
        </w:rPr>
      </w:pPr>
      <w:r w:rsidRPr="00311278">
        <w:rPr>
          <w:rFonts w:ascii="Times New Roman" w:hAnsi="Times New Roman" w:cs="Times New Roman"/>
          <w:sz w:val="24"/>
          <w:szCs w:val="24"/>
          <w:u w:val="single"/>
        </w:rPr>
        <w:lastRenderedPageBreak/>
        <w:t xml:space="preserve">Reference List </w:t>
      </w:r>
    </w:p>
    <w:p w:rsidR="00FA5005" w:rsidRPr="00311278" w:rsidRDefault="00FA5005" w:rsidP="00FA5005">
      <w:pPr>
        <w:jc w:val="center"/>
        <w:rPr>
          <w:rFonts w:ascii="Times New Roman" w:hAnsi="Times New Roman" w:cs="Times New Roman"/>
          <w:sz w:val="20"/>
          <w:szCs w:val="20"/>
          <w:u w:val="single"/>
        </w:rPr>
      </w:pPr>
    </w:p>
    <w:p w:rsidR="003C165A" w:rsidRPr="00311278" w:rsidRDefault="003C165A" w:rsidP="009551CE">
      <w:pPr>
        <w:ind w:left="284" w:hanging="284"/>
        <w:jc w:val="both"/>
        <w:rPr>
          <w:rFonts w:ascii="Times New Roman" w:hAnsi="Times New Roman" w:cs="Times New Roman"/>
          <w:sz w:val="20"/>
          <w:szCs w:val="20"/>
        </w:rPr>
      </w:pPr>
      <w:r w:rsidRPr="00311278">
        <w:rPr>
          <w:rFonts w:ascii="Times New Roman" w:hAnsi="Times New Roman" w:cs="Times New Roman"/>
          <w:sz w:val="20"/>
          <w:szCs w:val="20"/>
          <w:shd w:val="clear" w:color="auto" w:fill="FFFFFF"/>
        </w:rPr>
        <w:t xml:space="preserve">Basso, A., </w:t>
      </w:r>
      <w:proofErr w:type="spellStart"/>
      <w:r w:rsidRPr="00311278">
        <w:rPr>
          <w:rFonts w:ascii="Times New Roman" w:hAnsi="Times New Roman" w:cs="Times New Roman"/>
          <w:sz w:val="20"/>
          <w:szCs w:val="20"/>
          <w:shd w:val="clear" w:color="auto" w:fill="FFFFFF"/>
        </w:rPr>
        <w:t>Farabola</w:t>
      </w:r>
      <w:proofErr w:type="spellEnd"/>
      <w:r w:rsidRPr="00311278">
        <w:rPr>
          <w:rFonts w:ascii="Times New Roman" w:hAnsi="Times New Roman" w:cs="Times New Roman"/>
          <w:sz w:val="20"/>
          <w:szCs w:val="20"/>
          <w:shd w:val="clear" w:color="auto" w:fill="FFFFFF"/>
        </w:rPr>
        <w:t xml:space="preserve">, M. (1997) Comparison of Improvement of Aphasia in three patients with lesions in Anterior, Posterior, and Antero-posterior Language Areas, </w:t>
      </w:r>
      <w:r w:rsidRPr="00311278">
        <w:rPr>
          <w:rFonts w:ascii="Times New Roman" w:hAnsi="Times New Roman" w:cs="Times New Roman"/>
          <w:i/>
          <w:iCs/>
          <w:sz w:val="20"/>
          <w:szCs w:val="20"/>
          <w:shd w:val="clear" w:color="auto" w:fill="FFFFFF"/>
        </w:rPr>
        <w:t xml:space="preserve">Neuropsychological Rehabilitation, </w:t>
      </w:r>
      <w:r w:rsidRPr="00311278">
        <w:rPr>
          <w:rFonts w:ascii="Times New Roman" w:hAnsi="Times New Roman" w:cs="Times New Roman"/>
          <w:sz w:val="20"/>
          <w:szCs w:val="20"/>
          <w:shd w:val="clear" w:color="auto" w:fill="FFFFFF"/>
        </w:rPr>
        <w:t>7(3), 215-230.</w:t>
      </w:r>
    </w:p>
    <w:p w:rsidR="003C165A" w:rsidRPr="00311278" w:rsidRDefault="003C165A" w:rsidP="009551CE">
      <w:pPr>
        <w:ind w:hanging="284"/>
        <w:jc w:val="both"/>
        <w:rPr>
          <w:rFonts w:ascii="Times New Roman" w:hAnsi="Times New Roman" w:cs="Times New Roman"/>
          <w:sz w:val="20"/>
          <w:szCs w:val="20"/>
        </w:rPr>
      </w:pPr>
      <w:proofErr w:type="spellStart"/>
      <w:proofErr w:type="gramStart"/>
      <w:r w:rsidRPr="00311278">
        <w:rPr>
          <w:rFonts w:ascii="Times New Roman" w:hAnsi="Times New Roman" w:cs="Times New Roman"/>
          <w:sz w:val="20"/>
          <w:szCs w:val="20"/>
        </w:rPr>
        <w:t>Berthier</w:t>
      </w:r>
      <w:proofErr w:type="spellEnd"/>
      <w:r w:rsidRPr="00311278">
        <w:rPr>
          <w:rFonts w:ascii="Times New Roman" w:hAnsi="Times New Roman" w:cs="Times New Roman"/>
          <w:sz w:val="20"/>
          <w:szCs w:val="20"/>
        </w:rPr>
        <w:t xml:space="preserve">, M, L., (2005) Post stroke Aphasia, Epidemiology, </w:t>
      </w:r>
      <w:proofErr w:type="spellStart"/>
      <w:r w:rsidRPr="00311278">
        <w:rPr>
          <w:rFonts w:ascii="Times New Roman" w:hAnsi="Times New Roman" w:cs="Times New Roman"/>
          <w:sz w:val="20"/>
          <w:szCs w:val="20"/>
        </w:rPr>
        <w:t>Pathophysiology</w:t>
      </w:r>
      <w:proofErr w:type="spellEnd"/>
      <w:r w:rsidRPr="00311278">
        <w:rPr>
          <w:rFonts w:ascii="Times New Roman" w:hAnsi="Times New Roman" w:cs="Times New Roman"/>
          <w:sz w:val="20"/>
          <w:szCs w:val="20"/>
        </w:rPr>
        <w:t xml:space="preserve"> and Treatment.</w:t>
      </w:r>
      <w:proofErr w:type="gramEnd"/>
      <w:r w:rsidRPr="00311278">
        <w:rPr>
          <w:rFonts w:ascii="Times New Roman" w:hAnsi="Times New Roman" w:cs="Times New Roman"/>
          <w:sz w:val="20"/>
          <w:szCs w:val="20"/>
        </w:rPr>
        <w:t xml:space="preserve"> </w:t>
      </w:r>
      <w:proofErr w:type="gramStart"/>
      <w:r w:rsidRPr="00311278">
        <w:rPr>
          <w:rFonts w:ascii="Times New Roman" w:hAnsi="Times New Roman" w:cs="Times New Roman"/>
          <w:i/>
          <w:sz w:val="20"/>
          <w:szCs w:val="20"/>
        </w:rPr>
        <w:t>Drugs &amp; Aging.</w:t>
      </w:r>
      <w:proofErr w:type="gramEnd"/>
      <w:r w:rsidRPr="00311278">
        <w:rPr>
          <w:rFonts w:ascii="Times New Roman" w:hAnsi="Times New Roman" w:cs="Times New Roman"/>
          <w:i/>
          <w:sz w:val="20"/>
          <w:szCs w:val="20"/>
        </w:rPr>
        <w:t xml:space="preserve"> </w:t>
      </w:r>
      <w:r w:rsidRPr="00311278">
        <w:rPr>
          <w:rFonts w:ascii="Times New Roman" w:hAnsi="Times New Roman" w:cs="Times New Roman"/>
          <w:sz w:val="20"/>
          <w:szCs w:val="20"/>
        </w:rPr>
        <w:t>22(2): 163-182.</w:t>
      </w:r>
    </w:p>
    <w:p w:rsidR="003C165A" w:rsidRPr="00311278" w:rsidRDefault="003C165A" w:rsidP="009551CE">
      <w:pPr>
        <w:ind w:hanging="284"/>
        <w:jc w:val="both"/>
        <w:rPr>
          <w:rFonts w:ascii="Times New Roman" w:hAnsi="Times New Roman" w:cs="Times New Roman"/>
          <w:sz w:val="20"/>
          <w:szCs w:val="20"/>
          <w:shd w:val="clear" w:color="auto" w:fill="FFFFFF"/>
        </w:rPr>
      </w:pPr>
      <w:r w:rsidRPr="00311278">
        <w:rPr>
          <w:rFonts w:ascii="Times New Roman" w:hAnsi="Times New Roman" w:cs="Times New Roman"/>
          <w:sz w:val="20"/>
          <w:szCs w:val="20"/>
          <w:shd w:val="clear" w:color="auto" w:fill="FFFFFF"/>
        </w:rPr>
        <w:t xml:space="preserve">Clark, D. G., &amp; Cummings, J. L. (2003) Aphasia. </w:t>
      </w:r>
      <w:proofErr w:type="gramStart"/>
      <w:r w:rsidRPr="00311278">
        <w:rPr>
          <w:rFonts w:ascii="Times New Roman" w:hAnsi="Times New Roman" w:cs="Times New Roman"/>
          <w:sz w:val="20"/>
          <w:szCs w:val="20"/>
          <w:shd w:val="clear" w:color="auto" w:fill="FFFFFF"/>
        </w:rPr>
        <w:t>In </w:t>
      </w:r>
      <w:r w:rsidRPr="00311278">
        <w:rPr>
          <w:rFonts w:ascii="Times New Roman" w:hAnsi="Times New Roman" w:cs="Times New Roman"/>
          <w:i/>
          <w:iCs/>
          <w:sz w:val="20"/>
          <w:szCs w:val="20"/>
          <w:shd w:val="clear" w:color="auto" w:fill="FFFFFF"/>
        </w:rPr>
        <w:t>Neurological Disorders</w:t>
      </w:r>
      <w:r w:rsidRPr="00311278">
        <w:rPr>
          <w:rFonts w:ascii="Times New Roman" w:hAnsi="Times New Roman" w:cs="Times New Roman"/>
          <w:sz w:val="20"/>
          <w:szCs w:val="20"/>
          <w:shd w:val="clear" w:color="auto" w:fill="FFFFFF"/>
        </w:rPr>
        <w:t> (pp. 265-275).</w:t>
      </w:r>
      <w:proofErr w:type="gramEnd"/>
      <w:r w:rsidRPr="00311278">
        <w:rPr>
          <w:rFonts w:ascii="Times New Roman" w:hAnsi="Times New Roman" w:cs="Times New Roman"/>
          <w:sz w:val="20"/>
          <w:szCs w:val="20"/>
          <w:shd w:val="clear" w:color="auto" w:fill="FFFFFF"/>
        </w:rPr>
        <w:t xml:space="preserve"> </w:t>
      </w:r>
      <w:proofErr w:type="gramStart"/>
      <w:r w:rsidRPr="00311278">
        <w:rPr>
          <w:rFonts w:ascii="Times New Roman" w:hAnsi="Times New Roman" w:cs="Times New Roman"/>
          <w:sz w:val="20"/>
          <w:szCs w:val="20"/>
          <w:shd w:val="clear" w:color="auto" w:fill="FFFFFF"/>
        </w:rPr>
        <w:t>Academic Press.</w:t>
      </w:r>
      <w:proofErr w:type="gramEnd"/>
    </w:p>
    <w:p w:rsidR="003C165A" w:rsidRPr="00311278" w:rsidRDefault="003C165A" w:rsidP="009551CE">
      <w:pPr>
        <w:ind w:hanging="284"/>
        <w:jc w:val="both"/>
        <w:rPr>
          <w:rFonts w:ascii="Times New Roman" w:hAnsi="Times New Roman" w:cs="Times New Roman"/>
          <w:sz w:val="20"/>
          <w:szCs w:val="20"/>
          <w:shd w:val="clear" w:color="auto" w:fill="FFFFFF"/>
        </w:rPr>
      </w:pPr>
      <w:proofErr w:type="spellStart"/>
      <w:proofErr w:type="gramStart"/>
      <w:r w:rsidRPr="00311278">
        <w:rPr>
          <w:rFonts w:ascii="Times New Roman" w:hAnsi="Times New Roman" w:cs="Times New Roman"/>
          <w:sz w:val="20"/>
          <w:szCs w:val="20"/>
          <w:shd w:val="clear" w:color="auto" w:fill="FFFFFF"/>
        </w:rPr>
        <w:t>Fredriksson</w:t>
      </w:r>
      <w:proofErr w:type="spellEnd"/>
      <w:r w:rsidRPr="00311278">
        <w:rPr>
          <w:rFonts w:ascii="Times New Roman" w:hAnsi="Times New Roman" w:cs="Times New Roman"/>
          <w:sz w:val="20"/>
          <w:szCs w:val="20"/>
          <w:shd w:val="clear" w:color="auto" w:fill="FFFFFF"/>
        </w:rPr>
        <w:t xml:space="preserve">, J., Oude, D, D., Hills, A, E., Hickok, G., </w:t>
      </w:r>
      <w:proofErr w:type="spellStart"/>
      <w:r w:rsidRPr="00311278">
        <w:rPr>
          <w:rFonts w:ascii="Times New Roman" w:hAnsi="Times New Roman" w:cs="Times New Roman"/>
          <w:sz w:val="20"/>
          <w:szCs w:val="20"/>
          <w:shd w:val="clear" w:color="auto" w:fill="FFFFFF"/>
        </w:rPr>
        <w:t>Rorden</w:t>
      </w:r>
      <w:proofErr w:type="spellEnd"/>
      <w:r w:rsidRPr="00311278">
        <w:rPr>
          <w:rFonts w:ascii="Times New Roman" w:hAnsi="Times New Roman" w:cs="Times New Roman"/>
          <w:sz w:val="20"/>
          <w:szCs w:val="20"/>
          <w:shd w:val="clear" w:color="auto" w:fill="FFFFFF"/>
        </w:rPr>
        <w:t xml:space="preserve">, C., </w:t>
      </w:r>
      <w:proofErr w:type="spellStart"/>
      <w:r w:rsidRPr="00311278">
        <w:rPr>
          <w:rFonts w:ascii="Times New Roman" w:hAnsi="Times New Roman" w:cs="Times New Roman"/>
          <w:sz w:val="20"/>
          <w:szCs w:val="20"/>
          <w:shd w:val="clear" w:color="auto" w:fill="FFFFFF"/>
        </w:rPr>
        <w:t>Basilakos</w:t>
      </w:r>
      <w:proofErr w:type="spellEnd"/>
      <w:r w:rsidRPr="00311278">
        <w:rPr>
          <w:rFonts w:ascii="Times New Roman" w:hAnsi="Times New Roman" w:cs="Times New Roman"/>
          <w:sz w:val="20"/>
          <w:szCs w:val="20"/>
          <w:shd w:val="clear" w:color="auto" w:fill="FFFFFF"/>
        </w:rPr>
        <w:t xml:space="preserve">, A., </w:t>
      </w:r>
      <w:proofErr w:type="spellStart"/>
      <w:r w:rsidRPr="00311278">
        <w:rPr>
          <w:rFonts w:ascii="Times New Roman" w:hAnsi="Times New Roman" w:cs="Times New Roman"/>
          <w:sz w:val="20"/>
          <w:szCs w:val="20"/>
          <w:shd w:val="clear" w:color="auto" w:fill="FFFFFF"/>
        </w:rPr>
        <w:t>Yourganov</w:t>
      </w:r>
      <w:proofErr w:type="spellEnd"/>
      <w:r w:rsidRPr="00311278">
        <w:rPr>
          <w:rFonts w:ascii="Times New Roman" w:hAnsi="Times New Roman" w:cs="Times New Roman"/>
          <w:sz w:val="20"/>
          <w:szCs w:val="20"/>
          <w:shd w:val="clear" w:color="auto" w:fill="FFFFFF"/>
        </w:rPr>
        <w:t xml:space="preserve">, G., </w:t>
      </w:r>
      <w:proofErr w:type="spellStart"/>
      <w:r w:rsidRPr="00311278">
        <w:rPr>
          <w:rFonts w:ascii="Times New Roman" w:hAnsi="Times New Roman" w:cs="Times New Roman"/>
          <w:sz w:val="20"/>
          <w:szCs w:val="20"/>
          <w:shd w:val="clear" w:color="auto" w:fill="FFFFFF"/>
        </w:rPr>
        <w:t>Bonhilla</w:t>
      </w:r>
      <w:proofErr w:type="spellEnd"/>
      <w:r w:rsidRPr="00311278">
        <w:rPr>
          <w:rFonts w:ascii="Times New Roman" w:hAnsi="Times New Roman" w:cs="Times New Roman"/>
          <w:sz w:val="20"/>
          <w:szCs w:val="20"/>
          <w:shd w:val="clear" w:color="auto" w:fill="FFFFFF"/>
        </w:rPr>
        <w:t>, L. (2018) Anatomy of aphasia revisited.</w:t>
      </w:r>
      <w:proofErr w:type="gramEnd"/>
      <w:r w:rsidRPr="00311278">
        <w:rPr>
          <w:rFonts w:ascii="Times New Roman" w:hAnsi="Times New Roman" w:cs="Times New Roman"/>
          <w:sz w:val="20"/>
          <w:szCs w:val="20"/>
          <w:shd w:val="clear" w:color="auto" w:fill="FFFFFF"/>
        </w:rPr>
        <w:t xml:space="preserve"> </w:t>
      </w:r>
      <w:r w:rsidRPr="00311278">
        <w:rPr>
          <w:rFonts w:ascii="Times New Roman" w:hAnsi="Times New Roman" w:cs="Times New Roman"/>
          <w:i/>
          <w:iCs/>
          <w:sz w:val="20"/>
          <w:szCs w:val="20"/>
          <w:shd w:val="clear" w:color="auto" w:fill="FFFFFF"/>
        </w:rPr>
        <w:t xml:space="preserve">Brain, </w:t>
      </w:r>
      <w:r w:rsidRPr="00311278">
        <w:rPr>
          <w:rFonts w:ascii="Times New Roman" w:hAnsi="Times New Roman" w:cs="Times New Roman"/>
          <w:sz w:val="20"/>
          <w:szCs w:val="20"/>
          <w:shd w:val="clear" w:color="auto" w:fill="FFFFFF"/>
        </w:rPr>
        <w:t>141(3):848-862. doi:10.1093/brain/awx363.</w:t>
      </w:r>
    </w:p>
    <w:p w:rsidR="003C165A" w:rsidRPr="00311278" w:rsidRDefault="003C165A" w:rsidP="009551CE">
      <w:pPr>
        <w:ind w:hanging="284"/>
        <w:jc w:val="both"/>
        <w:rPr>
          <w:rFonts w:ascii="Times New Roman" w:hAnsi="Times New Roman" w:cs="Times New Roman"/>
          <w:sz w:val="20"/>
          <w:szCs w:val="20"/>
        </w:rPr>
      </w:pPr>
      <w:proofErr w:type="spellStart"/>
      <w:proofErr w:type="gramStart"/>
      <w:r w:rsidRPr="00311278">
        <w:rPr>
          <w:rFonts w:ascii="Times New Roman" w:hAnsi="Times New Roman" w:cs="Times New Roman"/>
          <w:sz w:val="20"/>
          <w:szCs w:val="20"/>
          <w:shd w:val="clear" w:color="auto" w:fill="FFFFFF"/>
        </w:rPr>
        <w:t>Ghaleb</w:t>
      </w:r>
      <w:proofErr w:type="spellEnd"/>
      <w:r w:rsidRPr="00311278">
        <w:rPr>
          <w:rFonts w:ascii="Times New Roman" w:hAnsi="Times New Roman" w:cs="Times New Roman"/>
          <w:sz w:val="20"/>
          <w:szCs w:val="20"/>
          <w:shd w:val="clear" w:color="auto" w:fill="FFFFFF"/>
        </w:rPr>
        <w:t xml:space="preserve">, A, E, O. (2017) Brain and Language Speciality: Insights from </w:t>
      </w:r>
      <w:proofErr w:type="spellStart"/>
      <w:r w:rsidRPr="00311278">
        <w:rPr>
          <w:rFonts w:ascii="Times New Roman" w:hAnsi="Times New Roman" w:cs="Times New Roman"/>
          <w:sz w:val="20"/>
          <w:szCs w:val="20"/>
          <w:shd w:val="clear" w:color="auto" w:fill="FFFFFF"/>
        </w:rPr>
        <w:t>Aphasiology</w:t>
      </w:r>
      <w:proofErr w:type="spellEnd"/>
      <w:r w:rsidRPr="00311278">
        <w:rPr>
          <w:rFonts w:ascii="Times New Roman" w:hAnsi="Times New Roman" w:cs="Times New Roman"/>
          <w:sz w:val="20"/>
          <w:szCs w:val="20"/>
          <w:shd w:val="clear" w:color="auto" w:fill="FFFFFF"/>
        </w:rPr>
        <w:t xml:space="preserve"> and Neuroimaging.</w:t>
      </w:r>
      <w:proofErr w:type="gramEnd"/>
      <w:r w:rsidRPr="00311278">
        <w:rPr>
          <w:rFonts w:ascii="Times New Roman" w:hAnsi="Times New Roman" w:cs="Times New Roman"/>
          <w:sz w:val="20"/>
          <w:szCs w:val="20"/>
          <w:shd w:val="clear" w:color="auto" w:fill="FFFFFF"/>
        </w:rPr>
        <w:t xml:space="preserve"> </w:t>
      </w:r>
      <w:r w:rsidRPr="00311278">
        <w:rPr>
          <w:rFonts w:ascii="Times New Roman" w:hAnsi="Times New Roman" w:cs="Times New Roman"/>
          <w:i/>
          <w:iCs/>
          <w:sz w:val="20"/>
          <w:szCs w:val="20"/>
          <w:shd w:val="clear" w:color="auto" w:fill="FFFFFF"/>
        </w:rPr>
        <w:t xml:space="preserve">Theory and Practice in Language Studies. 7(12):1178-1190. </w:t>
      </w:r>
      <w:proofErr w:type="spellStart"/>
      <w:r w:rsidRPr="00311278">
        <w:rPr>
          <w:rFonts w:ascii="Times New Roman" w:hAnsi="Times New Roman" w:cs="Times New Roman"/>
          <w:i/>
          <w:iCs/>
          <w:sz w:val="20"/>
          <w:szCs w:val="20"/>
          <w:shd w:val="clear" w:color="auto" w:fill="FFFFFF"/>
        </w:rPr>
        <w:t>doi:http</w:t>
      </w:r>
      <w:proofErr w:type="spellEnd"/>
      <w:r w:rsidRPr="00311278">
        <w:rPr>
          <w:rFonts w:ascii="Times New Roman" w:hAnsi="Times New Roman" w:cs="Times New Roman"/>
          <w:i/>
          <w:iCs/>
          <w:sz w:val="20"/>
          <w:szCs w:val="20"/>
          <w:shd w:val="clear" w:color="auto" w:fill="FFFFFF"/>
        </w:rPr>
        <w:t>://dx.doi.org/10.17507/tpls.0712.04</w:t>
      </w:r>
    </w:p>
    <w:p w:rsidR="00FA5005" w:rsidRPr="00311278" w:rsidRDefault="00FA5005" w:rsidP="009551CE">
      <w:pPr>
        <w:ind w:hanging="284"/>
        <w:jc w:val="both"/>
        <w:rPr>
          <w:rFonts w:ascii="Times New Roman" w:hAnsi="Times New Roman" w:cs="Times New Roman"/>
          <w:sz w:val="20"/>
          <w:szCs w:val="20"/>
        </w:rPr>
      </w:pPr>
      <w:proofErr w:type="gramStart"/>
      <w:r w:rsidRPr="00311278">
        <w:rPr>
          <w:rFonts w:ascii="Times New Roman" w:hAnsi="Times New Roman" w:cs="Times New Roman"/>
          <w:sz w:val="20"/>
          <w:szCs w:val="20"/>
        </w:rPr>
        <w:t xml:space="preserve">Hills, A, E. (2018) </w:t>
      </w:r>
      <w:r w:rsidRPr="00311278">
        <w:rPr>
          <w:rFonts w:ascii="Times New Roman" w:hAnsi="Times New Roman" w:cs="Times New Roman"/>
          <w:i/>
          <w:sz w:val="20"/>
          <w:szCs w:val="20"/>
        </w:rPr>
        <w:t>Assessment of aphasia.</w:t>
      </w:r>
      <w:proofErr w:type="gramEnd"/>
      <w:r w:rsidRPr="00311278">
        <w:rPr>
          <w:rFonts w:ascii="Times New Roman" w:hAnsi="Times New Roman" w:cs="Times New Roman"/>
          <w:i/>
          <w:sz w:val="20"/>
          <w:szCs w:val="20"/>
        </w:rPr>
        <w:t xml:space="preserve"> </w:t>
      </w:r>
      <w:r w:rsidRPr="00311278">
        <w:rPr>
          <w:rFonts w:ascii="Times New Roman" w:hAnsi="Times New Roman" w:cs="Times New Roman"/>
          <w:sz w:val="20"/>
          <w:szCs w:val="20"/>
        </w:rPr>
        <w:t>Available at: https://bestpractice.bmj.com/topics/en-gb/973</w:t>
      </w:r>
    </w:p>
    <w:p w:rsidR="003C165A" w:rsidRPr="00311278" w:rsidRDefault="003C165A" w:rsidP="009551CE">
      <w:pPr>
        <w:ind w:hanging="284"/>
        <w:jc w:val="both"/>
        <w:rPr>
          <w:rFonts w:ascii="Times New Roman" w:hAnsi="Times New Roman" w:cs="Times New Roman"/>
          <w:sz w:val="20"/>
          <w:szCs w:val="20"/>
        </w:rPr>
      </w:pPr>
      <w:r w:rsidRPr="00311278">
        <w:rPr>
          <w:rFonts w:ascii="Times New Roman" w:hAnsi="Times New Roman" w:cs="Times New Roman"/>
          <w:sz w:val="20"/>
          <w:szCs w:val="20"/>
        </w:rPr>
        <w:t xml:space="preserve">John, A., </w:t>
      </w:r>
      <w:proofErr w:type="spellStart"/>
      <w:r w:rsidRPr="00311278">
        <w:rPr>
          <w:rFonts w:ascii="Times New Roman" w:hAnsi="Times New Roman" w:cs="Times New Roman"/>
          <w:sz w:val="20"/>
          <w:szCs w:val="20"/>
        </w:rPr>
        <w:t>Javali</w:t>
      </w:r>
      <w:proofErr w:type="spellEnd"/>
      <w:r w:rsidRPr="00311278">
        <w:rPr>
          <w:rFonts w:ascii="Times New Roman" w:hAnsi="Times New Roman" w:cs="Times New Roman"/>
          <w:sz w:val="20"/>
          <w:szCs w:val="20"/>
        </w:rPr>
        <w:t xml:space="preserve">, M., </w:t>
      </w:r>
      <w:proofErr w:type="spellStart"/>
      <w:r w:rsidRPr="00311278">
        <w:rPr>
          <w:rFonts w:ascii="Times New Roman" w:hAnsi="Times New Roman" w:cs="Times New Roman"/>
          <w:sz w:val="20"/>
          <w:szCs w:val="20"/>
        </w:rPr>
        <w:t>Mahale</w:t>
      </w:r>
      <w:proofErr w:type="spellEnd"/>
      <w:r w:rsidRPr="00311278">
        <w:rPr>
          <w:rFonts w:ascii="Times New Roman" w:hAnsi="Times New Roman" w:cs="Times New Roman"/>
          <w:sz w:val="20"/>
          <w:szCs w:val="20"/>
        </w:rPr>
        <w:t xml:space="preserve">, R., Mehta, A., </w:t>
      </w:r>
      <w:proofErr w:type="spellStart"/>
      <w:r w:rsidRPr="00311278">
        <w:rPr>
          <w:rFonts w:ascii="Times New Roman" w:hAnsi="Times New Roman" w:cs="Times New Roman"/>
          <w:sz w:val="20"/>
          <w:szCs w:val="20"/>
        </w:rPr>
        <w:t>Acharypa</w:t>
      </w:r>
      <w:proofErr w:type="spellEnd"/>
      <w:r w:rsidRPr="00311278">
        <w:rPr>
          <w:rFonts w:ascii="Times New Roman" w:hAnsi="Times New Roman" w:cs="Times New Roman"/>
          <w:sz w:val="20"/>
          <w:szCs w:val="20"/>
        </w:rPr>
        <w:t xml:space="preserve">, P and </w:t>
      </w:r>
      <w:proofErr w:type="spellStart"/>
      <w:r w:rsidRPr="00311278">
        <w:rPr>
          <w:rFonts w:ascii="Times New Roman" w:hAnsi="Times New Roman" w:cs="Times New Roman"/>
          <w:sz w:val="20"/>
          <w:szCs w:val="20"/>
        </w:rPr>
        <w:t>Srinivasa</w:t>
      </w:r>
      <w:proofErr w:type="spellEnd"/>
      <w:r w:rsidRPr="00311278">
        <w:rPr>
          <w:rFonts w:ascii="Times New Roman" w:hAnsi="Times New Roman" w:cs="Times New Roman"/>
          <w:sz w:val="20"/>
          <w:szCs w:val="20"/>
        </w:rPr>
        <w:t xml:space="preserve">, R. (2017) Clinical impression and western aphasia battery classification of aphasia in acute ischemic stroke: Is there a discrepancy? </w:t>
      </w:r>
      <w:proofErr w:type="gramStart"/>
      <w:r w:rsidR="003766BC" w:rsidRPr="00311278">
        <w:rPr>
          <w:rFonts w:ascii="Times New Roman" w:hAnsi="Times New Roman" w:cs="Times New Roman"/>
          <w:i/>
          <w:iCs/>
          <w:sz w:val="20"/>
          <w:szCs w:val="20"/>
        </w:rPr>
        <w:t xml:space="preserve">Journal </w:t>
      </w:r>
      <w:r w:rsidRPr="00311278">
        <w:rPr>
          <w:rFonts w:ascii="Times New Roman" w:hAnsi="Times New Roman" w:cs="Times New Roman"/>
          <w:i/>
          <w:iCs/>
          <w:sz w:val="20"/>
          <w:szCs w:val="20"/>
        </w:rPr>
        <w:t>of Neurosciences in Rural Practice, 8</w:t>
      </w:r>
      <w:r w:rsidRPr="00311278">
        <w:rPr>
          <w:rFonts w:ascii="Times New Roman" w:hAnsi="Times New Roman" w:cs="Times New Roman"/>
          <w:sz w:val="20"/>
          <w:szCs w:val="20"/>
        </w:rPr>
        <w:t>(1), pp 74- 78.</w:t>
      </w:r>
      <w:proofErr w:type="gramEnd"/>
      <w:r w:rsidRPr="00311278">
        <w:rPr>
          <w:rFonts w:ascii="Times New Roman" w:hAnsi="Times New Roman" w:cs="Times New Roman"/>
          <w:sz w:val="20"/>
          <w:szCs w:val="20"/>
        </w:rPr>
        <w:t xml:space="preserve"> DOI:10.4103/0976-3147.193531. </w:t>
      </w:r>
    </w:p>
    <w:p w:rsidR="003C165A" w:rsidRPr="00311278" w:rsidRDefault="003C165A" w:rsidP="009551CE">
      <w:pPr>
        <w:ind w:hanging="284"/>
        <w:jc w:val="both"/>
        <w:rPr>
          <w:rFonts w:ascii="Times New Roman" w:hAnsi="Times New Roman" w:cs="Times New Roman"/>
          <w:sz w:val="20"/>
          <w:szCs w:val="20"/>
        </w:rPr>
      </w:pPr>
      <w:proofErr w:type="spellStart"/>
      <w:r w:rsidRPr="00311278">
        <w:rPr>
          <w:rFonts w:ascii="Times New Roman" w:hAnsi="Times New Roman" w:cs="Times New Roman"/>
          <w:sz w:val="20"/>
          <w:szCs w:val="20"/>
        </w:rPr>
        <w:t>Kasselimis</w:t>
      </w:r>
      <w:proofErr w:type="spellEnd"/>
      <w:r w:rsidRPr="00311278">
        <w:rPr>
          <w:rFonts w:ascii="Times New Roman" w:hAnsi="Times New Roman" w:cs="Times New Roman"/>
          <w:sz w:val="20"/>
          <w:szCs w:val="20"/>
        </w:rPr>
        <w:t xml:space="preserve">, D., </w:t>
      </w:r>
      <w:proofErr w:type="spellStart"/>
      <w:r w:rsidRPr="00311278">
        <w:rPr>
          <w:rFonts w:ascii="Times New Roman" w:hAnsi="Times New Roman" w:cs="Times New Roman"/>
          <w:sz w:val="20"/>
          <w:szCs w:val="20"/>
        </w:rPr>
        <w:t>Simos</w:t>
      </w:r>
      <w:proofErr w:type="spellEnd"/>
      <w:r w:rsidRPr="00311278">
        <w:rPr>
          <w:rFonts w:ascii="Times New Roman" w:hAnsi="Times New Roman" w:cs="Times New Roman"/>
          <w:sz w:val="20"/>
          <w:szCs w:val="20"/>
        </w:rPr>
        <w:t xml:space="preserve">, B., </w:t>
      </w:r>
      <w:proofErr w:type="spellStart"/>
      <w:r w:rsidRPr="00311278">
        <w:rPr>
          <w:rFonts w:ascii="Times New Roman" w:hAnsi="Times New Roman" w:cs="Times New Roman"/>
          <w:sz w:val="20"/>
          <w:szCs w:val="20"/>
        </w:rPr>
        <w:t>Peppas</w:t>
      </w:r>
      <w:proofErr w:type="spellEnd"/>
      <w:r w:rsidRPr="00311278">
        <w:rPr>
          <w:rFonts w:ascii="Times New Roman" w:hAnsi="Times New Roman" w:cs="Times New Roman"/>
          <w:sz w:val="20"/>
          <w:szCs w:val="20"/>
        </w:rPr>
        <w:t xml:space="preserve">, C., </w:t>
      </w:r>
      <w:proofErr w:type="spellStart"/>
      <w:r w:rsidRPr="00311278">
        <w:rPr>
          <w:rFonts w:ascii="Times New Roman" w:hAnsi="Times New Roman" w:cs="Times New Roman"/>
          <w:sz w:val="20"/>
          <w:szCs w:val="20"/>
        </w:rPr>
        <w:t>Evdokimidis</w:t>
      </w:r>
      <w:proofErr w:type="spellEnd"/>
      <w:r w:rsidRPr="00311278">
        <w:rPr>
          <w:rFonts w:ascii="Times New Roman" w:hAnsi="Times New Roman" w:cs="Times New Roman"/>
          <w:sz w:val="20"/>
          <w:szCs w:val="20"/>
        </w:rPr>
        <w:t xml:space="preserve">, I., </w:t>
      </w:r>
      <w:proofErr w:type="spellStart"/>
      <w:r w:rsidRPr="00311278">
        <w:rPr>
          <w:rFonts w:ascii="Times New Roman" w:hAnsi="Times New Roman" w:cs="Times New Roman"/>
          <w:sz w:val="20"/>
          <w:szCs w:val="20"/>
        </w:rPr>
        <w:t>Potagas</w:t>
      </w:r>
      <w:proofErr w:type="spellEnd"/>
      <w:r w:rsidRPr="00311278">
        <w:rPr>
          <w:rFonts w:ascii="Times New Roman" w:hAnsi="Times New Roman" w:cs="Times New Roman"/>
          <w:sz w:val="20"/>
          <w:szCs w:val="20"/>
        </w:rPr>
        <w:t xml:space="preserve">, C. (2017) </w:t>
      </w:r>
      <w:proofErr w:type="gramStart"/>
      <w:r w:rsidRPr="00311278">
        <w:rPr>
          <w:rFonts w:ascii="Times New Roman" w:hAnsi="Times New Roman" w:cs="Times New Roman"/>
          <w:sz w:val="20"/>
          <w:szCs w:val="20"/>
        </w:rPr>
        <w:t>The</w:t>
      </w:r>
      <w:proofErr w:type="gramEnd"/>
      <w:r w:rsidRPr="00311278">
        <w:rPr>
          <w:rFonts w:ascii="Times New Roman" w:hAnsi="Times New Roman" w:cs="Times New Roman"/>
          <w:sz w:val="20"/>
          <w:szCs w:val="20"/>
        </w:rPr>
        <w:t xml:space="preserve"> unbridged gap between clinical diagnosis and contemporary research on aphasia: A short discussion on the validity and clinical utility of taxonomic categories,</w:t>
      </w:r>
      <w:r w:rsidRPr="00311278">
        <w:rPr>
          <w:rFonts w:ascii="Times New Roman" w:hAnsi="Times New Roman" w:cs="Times New Roman"/>
          <w:i/>
          <w:iCs/>
          <w:sz w:val="20"/>
          <w:szCs w:val="20"/>
        </w:rPr>
        <w:t xml:space="preserve"> Brain and Language, </w:t>
      </w:r>
      <w:r w:rsidRPr="00311278">
        <w:rPr>
          <w:rFonts w:ascii="Times New Roman" w:hAnsi="Times New Roman" w:cs="Times New Roman"/>
          <w:sz w:val="20"/>
          <w:szCs w:val="20"/>
        </w:rPr>
        <w:t>164, pp.63-67. DOI:10/1016/j.bandl.2016.10.005.</w:t>
      </w:r>
    </w:p>
    <w:p w:rsidR="003C165A" w:rsidRPr="00311278" w:rsidRDefault="003C165A" w:rsidP="009551CE">
      <w:pPr>
        <w:ind w:hanging="284"/>
        <w:jc w:val="both"/>
        <w:rPr>
          <w:rFonts w:ascii="Times New Roman" w:hAnsi="Times New Roman" w:cs="Times New Roman"/>
          <w:sz w:val="20"/>
          <w:szCs w:val="20"/>
          <w:bdr w:val="none" w:sz="0" w:space="0" w:color="auto" w:frame="1"/>
          <w:shd w:val="clear" w:color="auto" w:fill="FFFFFF"/>
        </w:rPr>
      </w:pPr>
      <w:r w:rsidRPr="00311278">
        <w:rPr>
          <w:rFonts w:ascii="Times New Roman" w:hAnsi="Times New Roman" w:cs="Times New Roman"/>
          <w:sz w:val="20"/>
          <w:szCs w:val="20"/>
          <w:bdr w:val="none" w:sz="0" w:space="0" w:color="auto" w:frame="1"/>
          <w:shd w:val="clear" w:color="auto" w:fill="FFFFFF"/>
        </w:rPr>
        <w:t>Kim, H., &amp; Na, D.L. (2004)</w:t>
      </w:r>
      <w:r w:rsidR="003766BC" w:rsidRPr="00311278">
        <w:rPr>
          <w:rFonts w:ascii="Times New Roman" w:hAnsi="Times New Roman" w:cs="Times New Roman"/>
          <w:sz w:val="20"/>
          <w:szCs w:val="20"/>
          <w:bdr w:val="none" w:sz="0" w:space="0" w:color="auto" w:frame="1"/>
          <w:shd w:val="clear" w:color="auto" w:fill="FFFFFF"/>
        </w:rPr>
        <w:t xml:space="preserve"> </w:t>
      </w:r>
      <w:proofErr w:type="gramStart"/>
      <w:r w:rsidRPr="00311278">
        <w:rPr>
          <w:rFonts w:ascii="Times New Roman" w:hAnsi="Times New Roman" w:cs="Times New Roman"/>
          <w:sz w:val="20"/>
          <w:szCs w:val="20"/>
          <w:bdr w:val="none" w:sz="0" w:space="0" w:color="auto" w:frame="1"/>
          <w:shd w:val="clear" w:color="auto" w:fill="FFFFFF"/>
        </w:rPr>
        <w:t>Normative</w:t>
      </w:r>
      <w:proofErr w:type="gramEnd"/>
      <w:r w:rsidRPr="00311278">
        <w:rPr>
          <w:rFonts w:ascii="Times New Roman" w:hAnsi="Times New Roman" w:cs="Times New Roman"/>
          <w:sz w:val="20"/>
          <w:szCs w:val="20"/>
          <w:bdr w:val="none" w:sz="0" w:space="0" w:color="auto" w:frame="1"/>
          <w:shd w:val="clear" w:color="auto" w:fill="FFFFFF"/>
        </w:rPr>
        <w:t xml:space="preserve"> data on the Korean version of the Western Aphasia Battery. </w:t>
      </w:r>
      <w:r w:rsidRPr="00311278">
        <w:rPr>
          <w:rStyle w:val="Emphasis"/>
          <w:rFonts w:ascii="Times New Roman" w:hAnsi="Times New Roman" w:cs="Times New Roman"/>
          <w:sz w:val="20"/>
          <w:szCs w:val="20"/>
          <w:bdr w:val="none" w:sz="0" w:space="0" w:color="auto" w:frame="1"/>
          <w:shd w:val="clear" w:color="auto" w:fill="FFFFFF"/>
        </w:rPr>
        <w:t>Journal of Clinical and Experimental Neuropsychology, 26</w:t>
      </w:r>
      <w:r w:rsidRPr="00311278">
        <w:rPr>
          <w:rFonts w:ascii="Times New Roman" w:hAnsi="Times New Roman" w:cs="Times New Roman"/>
          <w:sz w:val="20"/>
          <w:szCs w:val="20"/>
          <w:bdr w:val="none" w:sz="0" w:space="0" w:color="auto" w:frame="1"/>
          <w:shd w:val="clear" w:color="auto" w:fill="FFFFFF"/>
        </w:rPr>
        <w:t>(8), 1011-1020.</w:t>
      </w:r>
    </w:p>
    <w:p w:rsidR="003C165A" w:rsidRPr="00311278" w:rsidRDefault="003C165A" w:rsidP="009551CE">
      <w:pPr>
        <w:ind w:hanging="284"/>
        <w:jc w:val="both"/>
        <w:rPr>
          <w:rFonts w:ascii="Times New Roman" w:hAnsi="Times New Roman" w:cs="Times New Roman"/>
          <w:i/>
          <w:sz w:val="20"/>
          <w:szCs w:val="20"/>
          <w:bdr w:val="none" w:sz="0" w:space="0" w:color="auto" w:frame="1"/>
          <w:shd w:val="clear" w:color="auto" w:fill="FFFFFF"/>
        </w:rPr>
      </w:pPr>
      <w:proofErr w:type="spellStart"/>
      <w:r w:rsidRPr="00311278">
        <w:rPr>
          <w:rFonts w:ascii="Times New Roman" w:hAnsi="Times New Roman" w:cs="Times New Roman"/>
          <w:sz w:val="20"/>
          <w:szCs w:val="20"/>
          <w:bdr w:val="none" w:sz="0" w:space="0" w:color="auto" w:frame="1"/>
          <w:shd w:val="clear" w:color="auto" w:fill="FFFFFF"/>
        </w:rPr>
        <w:t>Kertesz</w:t>
      </w:r>
      <w:proofErr w:type="spellEnd"/>
      <w:r w:rsidRPr="00311278">
        <w:rPr>
          <w:rFonts w:ascii="Times New Roman" w:hAnsi="Times New Roman" w:cs="Times New Roman"/>
          <w:sz w:val="20"/>
          <w:szCs w:val="20"/>
          <w:bdr w:val="none" w:sz="0" w:space="0" w:color="auto" w:frame="1"/>
          <w:shd w:val="clear" w:color="auto" w:fill="FFFFFF"/>
        </w:rPr>
        <w:t xml:space="preserve">, A., </w:t>
      </w:r>
      <w:proofErr w:type="spellStart"/>
      <w:r w:rsidRPr="00311278">
        <w:rPr>
          <w:rFonts w:ascii="Times New Roman" w:hAnsi="Times New Roman" w:cs="Times New Roman"/>
          <w:sz w:val="20"/>
          <w:szCs w:val="20"/>
          <w:bdr w:val="none" w:sz="0" w:space="0" w:color="auto" w:frame="1"/>
          <w:shd w:val="clear" w:color="auto" w:fill="FFFFFF"/>
        </w:rPr>
        <w:t>Harlock</w:t>
      </w:r>
      <w:proofErr w:type="spellEnd"/>
      <w:r w:rsidRPr="00311278">
        <w:rPr>
          <w:rFonts w:ascii="Times New Roman" w:hAnsi="Times New Roman" w:cs="Times New Roman"/>
          <w:sz w:val="20"/>
          <w:szCs w:val="20"/>
          <w:bdr w:val="none" w:sz="0" w:space="0" w:color="auto" w:frame="1"/>
          <w:shd w:val="clear" w:color="auto" w:fill="FFFFFF"/>
        </w:rPr>
        <w:t xml:space="preserve">, W., Coates, W. (1979) Computer tomographic localization, lesion size, and prognosis in aphasia and nonverbal impairment. </w:t>
      </w:r>
      <w:r w:rsidRPr="00311278">
        <w:rPr>
          <w:rFonts w:ascii="Times New Roman" w:hAnsi="Times New Roman" w:cs="Times New Roman"/>
          <w:i/>
          <w:sz w:val="20"/>
          <w:szCs w:val="20"/>
          <w:bdr w:val="none" w:sz="0" w:space="0" w:color="auto" w:frame="1"/>
          <w:shd w:val="clear" w:color="auto" w:fill="FFFFFF"/>
        </w:rPr>
        <w:t xml:space="preserve">Brain and Language </w:t>
      </w:r>
      <w:r w:rsidRPr="00311278">
        <w:rPr>
          <w:rFonts w:ascii="Times New Roman" w:hAnsi="Times New Roman" w:cs="Times New Roman"/>
          <w:sz w:val="20"/>
          <w:szCs w:val="20"/>
          <w:bdr w:val="none" w:sz="0" w:space="0" w:color="auto" w:frame="1"/>
          <w:shd w:val="clear" w:color="auto" w:fill="FFFFFF"/>
        </w:rPr>
        <w:t xml:space="preserve">8(1):34-50. </w:t>
      </w:r>
      <w:proofErr w:type="spellStart"/>
      <w:r w:rsidRPr="00311278">
        <w:rPr>
          <w:rFonts w:ascii="Times New Roman" w:hAnsi="Times New Roman" w:cs="Times New Roman"/>
          <w:sz w:val="20"/>
          <w:szCs w:val="20"/>
          <w:bdr w:val="none" w:sz="0" w:space="0" w:color="auto" w:frame="1"/>
          <w:shd w:val="clear" w:color="auto" w:fill="FFFFFF"/>
        </w:rPr>
        <w:t>Doi:http</w:t>
      </w:r>
      <w:proofErr w:type="spellEnd"/>
      <w:r w:rsidRPr="00311278">
        <w:rPr>
          <w:rFonts w:ascii="Times New Roman" w:hAnsi="Times New Roman" w:cs="Times New Roman"/>
          <w:sz w:val="20"/>
          <w:szCs w:val="20"/>
          <w:bdr w:val="none" w:sz="0" w:space="0" w:color="auto" w:frame="1"/>
          <w:shd w:val="clear" w:color="auto" w:fill="FFFFFF"/>
        </w:rPr>
        <w:t>://doi.org/10.1016/0093-</w:t>
      </w:r>
      <w:proofErr w:type="gramStart"/>
      <w:r w:rsidRPr="00311278">
        <w:rPr>
          <w:rFonts w:ascii="Times New Roman" w:hAnsi="Times New Roman" w:cs="Times New Roman"/>
          <w:sz w:val="20"/>
          <w:szCs w:val="20"/>
          <w:bdr w:val="none" w:sz="0" w:space="0" w:color="auto" w:frame="1"/>
          <w:shd w:val="clear" w:color="auto" w:fill="FFFFFF"/>
        </w:rPr>
        <w:t>934X(</w:t>
      </w:r>
      <w:proofErr w:type="gramEnd"/>
      <w:r w:rsidRPr="00311278">
        <w:rPr>
          <w:rFonts w:ascii="Times New Roman" w:hAnsi="Times New Roman" w:cs="Times New Roman"/>
          <w:sz w:val="20"/>
          <w:szCs w:val="20"/>
          <w:bdr w:val="none" w:sz="0" w:space="0" w:color="auto" w:frame="1"/>
          <w:shd w:val="clear" w:color="auto" w:fill="FFFFFF"/>
        </w:rPr>
        <w:t>79)90038-5.</w:t>
      </w:r>
    </w:p>
    <w:p w:rsidR="003C165A" w:rsidRPr="00311278" w:rsidRDefault="003C165A" w:rsidP="009551CE">
      <w:pPr>
        <w:ind w:hanging="284"/>
        <w:jc w:val="both"/>
        <w:rPr>
          <w:rFonts w:ascii="Times New Roman" w:hAnsi="Times New Roman" w:cs="Times New Roman"/>
          <w:sz w:val="20"/>
          <w:szCs w:val="20"/>
        </w:rPr>
      </w:pPr>
      <w:proofErr w:type="spellStart"/>
      <w:r w:rsidRPr="00311278">
        <w:rPr>
          <w:rFonts w:ascii="Times New Roman" w:hAnsi="Times New Roman" w:cs="Times New Roman"/>
          <w:sz w:val="20"/>
          <w:szCs w:val="20"/>
          <w:shd w:val="clear" w:color="auto" w:fill="FFFFFF"/>
        </w:rPr>
        <w:t>Kertesz</w:t>
      </w:r>
      <w:proofErr w:type="spellEnd"/>
      <w:r w:rsidRPr="00311278">
        <w:rPr>
          <w:rFonts w:ascii="Times New Roman" w:hAnsi="Times New Roman" w:cs="Times New Roman"/>
          <w:sz w:val="20"/>
          <w:szCs w:val="20"/>
          <w:shd w:val="clear" w:color="auto" w:fill="FFFFFF"/>
        </w:rPr>
        <w:t>, A. (1982). </w:t>
      </w:r>
      <w:r w:rsidRPr="00311278">
        <w:rPr>
          <w:rFonts w:ascii="Times New Roman" w:hAnsi="Times New Roman" w:cs="Times New Roman"/>
          <w:i/>
          <w:iCs/>
          <w:sz w:val="20"/>
          <w:szCs w:val="20"/>
          <w:shd w:val="clear" w:color="auto" w:fill="FFFFFF"/>
        </w:rPr>
        <w:t>Western aphasia battery test manual</w:t>
      </w:r>
      <w:r w:rsidRPr="00311278">
        <w:rPr>
          <w:rFonts w:ascii="Times New Roman" w:hAnsi="Times New Roman" w:cs="Times New Roman"/>
          <w:sz w:val="20"/>
          <w:szCs w:val="20"/>
          <w:shd w:val="clear" w:color="auto" w:fill="FFFFFF"/>
        </w:rPr>
        <w:t xml:space="preserve">. </w:t>
      </w:r>
      <w:proofErr w:type="gramStart"/>
      <w:r w:rsidRPr="00311278">
        <w:rPr>
          <w:rFonts w:ascii="Times New Roman" w:hAnsi="Times New Roman" w:cs="Times New Roman"/>
          <w:sz w:val="20"/>
          <w:szCs w:val="20"/>
          <w:shd w:val="clear" w:color="auto" w:fill="FFFFFF"/>
        </w:rPr>
        <w:t>Psychological Corp.</w:t>
      </w:r>
      <w:proofErr w:type="gramEnd"/>
    </w:p>
    <w:p w:rsidR="003C165A" w:rsidRPr="00311278" w:rsidRDefault="003C165A" w:rsidP="009551CE">
      <w:pPr>
        <w:ind w:hanging="284"/>
        <w:jc w:val="both"/>
        <w:rPr>
          <w:rFonts w:ascii="Times New Roman" w:hAnsi="Times New Roman" w:cs="Times New Roman"/>
          <w:sz w:val="20"/>
          <w:szCs w:val="20"/>
        </w:rPr>
      </w:pPr>
      <w:proofErr w:type="spellStart"/>
      <w:proofErr w:type="gramStart"/>
      <w:r w:rsidRPr="00311278">
        <w:rPr>
          <w:rFonts w:ascii="Times New Roman" w:hAnsi="Times New Roman" w:cs="Times New Roman"/>
          <w:sz w:val="20"/>
          <w:szCs w:val="20"/>
        </w:rPr>
        <w:t>Keshree</w:t>
      </w:r>
      <w:proofErr w:type="spellEnd"/>
      <w:r w:rsidRPr="00311278">
        <w:rPr>
          <w:rFonts w:ascii="Times New Roman" w:hAnsi="Times New Roman" w:cs="Times New Roman"/>
          <w:sz w:val="20"/>
          <w:szCs w:val="20"/>
        </w:rPr>
        <w:t xml:space="preserve">, N, K., Kumar, S., </w:t>
      </w:r>
      <w:proofErr w:type="spellStart"/>
      <w:r w:rsidRPr="00311278">
        <w:rPr>
          <w:rFonts w:ascii="Times New Roman" w:hAnsi="Times New Roman" w:cs="Times New Roman"/>
          <w:sz w:val="20"/>
          <w:szCs w:val="20"/>
        </w:rPr>
        <w:t>Basu</w:t>
      </w:r>
      <w:proofErr w:type="spellEnd"/>
      <w:r w:rsidRPr="00311278">
        <w:rPr>
          <w:rFonts w:ascii="Times New Roman" w:hAnsi="Times New Roman" w:cs="Times New Roman"/>
          <w:sz w:val="20"/>
          <w:szCs w:val="20"/>
        </w:rPr>
        <w:t xml:space="preserve">, S., </w:t>
      </w:r>
      <w:proofErr w:type="spellStart"/>
      <w:r w:rsidRPr="00311278">
        <w:rPr>
          <w:rFonts w:ascii="Times New Roman" w:hAnsi="Times New Roman" w:cs="Times New Roman"/>
          <w:sz w:val="20"/>
          <w:szCs w:val="20"/>
        </w:rPr>
        <w:t>Chakrabarty</w:t>
      </w:r>
      <w:proofErr w:type="spellEnd"/>
      <w:r w:rsidRPr="00311278">
        <w:rPr>
          <w:rFonts w:ascii="Times New Roman" w:hAnsi="Times New Roman" w:cs="Times New Roman"/>
          <w:sz w:val="20"/>
          <w:szCs w:val="20"/>
        </w:rPr>
        <w:t xml:space="preserve">, M., </w:t>
      </w:r>
      <w:proofErr w:type="spellStart"/>
      <w:r w:rsidRPr="00311278">
        <w:rPr>
          <w:rFonts w:ascii="Times New Roman" w:hAnsi="Times New Roman" w:cs="Times New Roman"/>
          <w:sz w:val="20"/>
          <w:szCs w:val="20"/>
        </w:rPr>
        <w:t>Kishore</w:t>
      </w:r>
      <w:proofErr w:type="spellEnd"/>
      <w:r w:rsidRPr="00311278">
        <w:rPr>
          <w:rFonts w:ascii="Times New Roman" w:hAnsi="Times New Roman" w:cs="Times New Roman"/>
          <w:sz w:val="20"/>
          <w:szCs w:val="20"/>
        </w:rPr>
        <w:t xml:space="preserve">, T. (2013) Adaptation of the western aphasia battery in </w:t>
      </w:r>
      <w:proofErr w:type="spellStart"/>
      <w:r w:rsidRPr="00311278">
        <w:rPr>
          <w:rFonts w:ascii="Times New Roman" w:hAnsi="Times New Roman" w:cs="Times New Roman"/>
          <w:sz w:val="20"/>
          <w:szCs w:val="20"/>
        </w:rPr>
        <w:t>Bangla</w:t>
      </w:r>
      <w:proofErr w:type="spellEnd"/>
      <w:r w:rsidRPr="00311278">
        <w:rPr>
          <w:rFonts w:ascii="Times New Roman" w:hAnsi="Times New Roman" w:cs="Times New Roman"/>
          <w:sz w:val="20"/>
          <w:szCs w:val="20"/>
        </w:rPr>
        <w:t xml:space="preserve">, </w:t>
      </w:r>
      <w:r w:rsidRPr="00311278">
        <w:rPr>
          <w:rFonts w:ascii="Times New Roman" w:hAnsi="Times New Roman" w:cs="Times New Roman"/>
          <w:i/>
          <w:sz w:val="20"/>
          <w:szCs w:val="20"/>
        </w:rPr>
        <w:t xml:space="preserve">Psychology of Language and Communication, </w:t>
      </w:r>
      <w:r w:rsidRPr="00311278">
        <w:rPr>
          <w:rFonts w:ascii="Times New Roman" w:hAnsi="Times New Roman" w:cs="Times New Roman"/>
          <w:sz w:val="20"/>
          <w:szCs w:val="20"/>
        </w:rPr>
        <w:t>17(2).</w:t>
      </w:r>
      <w:proofErr w:type="gramEnd"/>
      <w:r w:rsidRPr="00311278">
        <w:rPr>
          <w:rFonts w:ascii="Times New Roman" w:hAnsi="Times New Roman" w:cs="Times New Roman"/>
          <w:sz w:val="20"/>
          <w:szCs w:val="20"/>
        </w:rPr>
        <w:t xml:space="preserve"> </w:t>
      </w:r>
      <w:proofErr w:type="spellStart"/>
      <w:r w:rsidRPr="00311278">
        <w:rPr>
          <w:rFonts w:ascii="Times New Roman" w:hAnsi="Times New Roman" w:cs="Times New Roman"/>
          <w:sz w:val="20"/>
          <w:szCs w:val="20"/>
        </w:rPr>
        <w:t>Doi</w:t>
      </w:r>
      <w:proofErr w:type="spellEnd"/>
      <w:r w:rsidRPr="00311278">
        <w:rPr>
          <w:rFonts w:ascii="Times New Roman" w:hAnsi="Times New Roman" w:cs="Times New Roman"/>
          <w:sz w:val="20"/>
          <w:szCs w:val="20"/>
        </w:rPr>
        <w:t>: 10.2478/plc-2013-0012.</w:t>
      </w:r>
    </w:p>
    <w:p w:rsidR="003C165A" w:rsidRPr="00311278" w:rsidRDefault="003C165A" w:rsidP="009551CE">
      <w:pPr>
        <w:ind w:hanging="284"/>
        <w:jc w:val="both"/>
        <w:rPr>
          <w:rFonts w:ascii="Times New Roman" w:hAnsi="Times New Roman" w:cs="Times New Roman"/>
          <w:sz w:val="20"/>
          <w:szCs w:val="20"/>
        </w:rPr>
      </w:pPr>
      <w:proofErr w:type="spellStart"/>
      <w:r w:rsidRPr="00311278">
        <w:rPr>
          <w:rFonts w:ascii="Times New Roman" w:hAnsi="Times New Roman" w:cs="Times New Roman"/>
          <w:sz w:val="20"/>
          <w:szCs w:val="20"/>
        </w:rPr>
        <w:t>Lacey</w:t>
      </w:r>
      <w:proofErr w:type="spellEnd"/>
      <w:r w:rsidRPr="00311278">
        <w:rPr>
          <w:rFonts w:ascii="Times New Roman" w:hAnsi="Times New Roman" w:cs="Times New Roman"/>
          <w:sz w:val="20"/>
          <w:szCs w:val="20"/>
        </w:rPr>
        <w:t>, E., Skipper-</w:t>
      </w:r>
      <w:proofErr w:type="spellStart"/>
      <w:r w:rsidRPr="00311278">
        <w:rPr>
          <w:rFonts w:ascii="Times New Roman" w:hAnsi="Times New Roman" w:cs="Times New Roman"/>
          <w:sz w:val="20"/>
          <w:szCs w:val="20"/>
        </w:rPr>
        <w:t>Kallal</w:t>
      </w:r>
      <w:proofErr w:type="spellEnd"/>
      <w:r w:rsidRPr="00311278">
        <w:rPr>
          <w:rFonts w:ascii="Times New Roman" w:hAnsi="Times New Roman" w:cs="Times New Roman"/>
          <w:sz w:val="20"/>
          <w:szCs w:val="20"/>
        </w:rPr>
        <w:t xml:space="preserve">, L., Xing, S., </w:t>
      </w:r>
      <w:proofErr w:type="spellStart"/>
      <w:r w:rsidRPr="00311278">
        <w:rPr>
          <w:rFonts w:ascii="Times New Roman" w:hAnsi="Times New Roman" w:cs="Times New Roman"/>
          <w:sz w:val="20"/>
          <w:szCs w:val="20"/>
        </w:rPr>
        <w:t>Fama</w:t>
      </w:r>
      <w:proofErr w:type="spellEnd"/>
      <w:r w:rsidRPr="00311278">
        <w:rPr>
          <w:rFonts w:ascii="Times New Roman" w:hAnsi="Times New Roman" w:cs="Times New Roman"/>
          <w:sz w:val="20"/>
          <w:szCs w:val="20"/>
        </w:rPr>
        <w:t xml:space="preserve">, M, </w:t>
      </w:r>
      <w:proofErr w:type="spellStart"/>
      <w:r w:rsidRPr="00311278">
        <w:rPr>
          <w:rFonts w:ascii="Times New Roman" w:hAnsi="Times New Roman" w:cs="Times New Roman"/>
          <w:sz w:val="20"/>
          <w:szCs w:val="20"/>
        </w:rPr>
        <w:t>Turkeltaub</w:t>
      </w:r>
      <w:proofErr w:type="spellEnd"/>
      <w:r w:rsidRPr="00311278">
        <w:rPr>
          <w:rFonts w:ascii="Times New Roman" w:hAnsi="Times New Roman" w:cs="Times New Roman"/>
          <w:sz w:val="20"/>
          <w:szCs w:val="20"/>
        </w:rPr>
        <w:t xml:space="preserve">, P. (2017) ‘Mapping Common Aphasia Assessments to Underlying Cognitive Processes and Their Neural Substrates’, </w:t>
      </w:r>
      <w:proofErr w:type="spellStart"/>
      <w:r w:rsidRPr="00311278">
        <w:rPr>
          <w:rFonts w:ascii="Times New Roman" w:hAnsi="Times New Roman" w:cs="Times New Roman"/>
          <w:i/>
          <w:iCs/>
          <w:sz w:val="20"/>
          <w:szCs w:val="20"/>
        </w:rPr>
        <w:t>Neurorehabilitation</w:t>
      </w:r>
      <w:proofErr w:type="spellEnd"/>
      <w:r w:rsidRPr="00311278">
        <w:rPr>
          <w:rFonts w:ascii="Times New Roman" w:hAnsi="Times New Roman" w:cs="Times New Roman"/>
          <w:i/>
          <w:iCs/>
          <w:sz w:val="20"/>
          <w:szCs w:val="20"/>
        </w:rPr>
        <w:t xml:space="preserve"> and Neural Repair, </w:t>
      </w:r>
      <w:r w:rsidRPr="00311278">
        <w:rPr>
          <w:rFonts w:ascii="Times New Roman" w:hAnsi="Times New Roman" w:cs="Times New Roman"/>
          <w:sz w:val="20"/>
          <w:szCs w:val="20"/>
        </w:rPr>
        <w:t>Vol. 31(5), 442-450. DOI: 10.1177/1545968316688797.</w:t>
      </w:r>
    </w:p>
    <w:p w:rsidR="003C165A" w:rsidRPr="00311278" w:rsidRDefault="003C165A" w:rsidP="009551CE">
      <w:pPr>
        <w:ind w:hanging="284"/>
        <w:jc w:val="both"/>
        <w:rPr>
          <w:rFonts w:ascii="Times New Roman" w:hAnsi="Times New Roman" w:cs="Times New Roman"/>
          <w:sz w:val="20"/>
          <w:szCs w:val="20"/>
          <w:shd w:val="clear" w:color="auto" w:fill="FFFFFF"/>
        </w:rPr>
      </w:pPr>
      <w:proofErr w:type="spellStart"/>
      <w:proofErr w:type="gramStart"/>
      <w:r w:rsidRPr="00311278">
        <w:rPr>
          <w:rFonts w:ascii="Times New Roman" w:hAnsi="Times New Roman" w:cs="Times New Roman"/>
          <w:sz w:val="20"/>
          <w:szCs w:val="20"/>
          <w:shd w:val="clear" w:color="auto" w:fill="FFFFFF"/>
        </w:rPr>
        <w:t>Mah</w:t>
      </w:r>
      <w:proofErr w:type="spellEnd"/>
      <w:r w:rsidRPr="00311278">
        <w:rPr>
          <w:rFonts w:ascii="Times New Roman" w:hAnsi="Times New Roman" w:cs="Times New Roman"/>
          <w:sz w:val="20"/>
          <w:szCs w:val="20"/>
          <w:shd w:val="clear" w:color="auto" w:fill="FFFFFF"/>
        </w:rPr>
        <w:t xml:space="preserve">, Y, H., Husain, M., Rees, G., </w:t>
      </w:r>
      <w:proofErr w:type="spellStart"/>
      <w:r w:rsidRPr="00311278">
        <w:rPr>
          <w:rFonts w:ascii="Times New Roman" w:hAnsi="Times New Roman" w:cs="Times New Roman"/>
          <w:sz w:val="20"/>
          <w:szCs w:val="20"/>
          <w:shd w:val="clear" w:color="auto" w:fill="FFFFFF"/>
        </w:rPr>
        <w:t>Nachev</w:t>
      </w:r>
      <w:proofErr w:type="spellEnd"/>
      <w:r w:rsidRPr="00311278">
        <w:rPr>
          <w:rFonts w:ascii="Times New Roman" w:hAnsi="Times New Roman" w:cs="Times New Roman"/>
          <w:sz w:val="20"/>
          <w:szCs w:val="20"/>
          <w:shd w:val="clear" w:color="auto" w:fill="FFFFFF"/>
        </w:rPr>
        <w:t>, P. (2014) Human brain lesion-deficit inference remapped.</w:t>
      </w:r>
      <w:proofErr w:type="gramEnd"/>
      <w:r w:rsidRPr="00311278">
        <w:rPr>
          <w:rFonts w:ascii="Times New Roman" w:hAnsi="Times New Roman" w:cs="Times New Roman"/>
          <w:sz w:val="20"/>
          <w:szCs w:val="20"/>
          <w:shd w:val="clear" w:color="auto" w:fill="FFFFFF"/>
        </w:rPr>
        <w:t xml:space="preserve"> </w:t>
      </w:r>
      <w:r w:rsidRPr="00311278">
        <w:rPr>
          <w:rFonts w:ascii="Times New Roman" w:hAnsi="Times New Roman" w:cs="Times New Roman"/>
          <w:i/>
          <w:iCs/>
          <w:sz w:val="20"/>
          <w:szCs w:val="20"/>
          <w:shd w:val="clear" w:color="auto" w:fill="FFFFFF"/>
        </w:rPr>
        <w:t xml:space="preserve">Brain a Journal of Neurology, </w:t>
      </w:r>
      <w:r w:rsidRPr="00311278">
        <w:rPr>
          <w:rFonts w:ascii="Times New Roman" w:hAnsi="Times New Roman" w:cs="Times New Roman"/>
          <w:sz w:val="20"/>
          <w:szCs w:val="20"/>
          <w:shd w:val="clear" w:color="auto" w:fill="FFFFFF"/>
        </w:rPr>
        <w:t>137; 2522-2531. doi:10.1093/brain/awu164.</w:t>
      </w:r>
    </w:p>
    <w:p w:rsidR="003C165A" w:rsidRPr="00311278" w:rsidRDefault="003C165A" w:rsidP="009551CE">
      <w:pPr>
        <w:ind w:hanging="284"/>
        <w:jc w:val="both"/>
        <w:rPr>
          <w:rFonts w:ascii="Times New Roman" w:hAnsi="Times New Roman" w:cs="Times New Roman"/>
          <w:sz w:val="20"/>
          <w:szCs w:val="20"/>
        </w:rPr>
      </w:pPr>
      <w:proofErr w:type="spellStart"/>
      <w:r w:rsidRPr="00311278">
        <w:rPr>
          <w:rFonts w:ascii="Times New Roman" w:hAnsi="Times New Roman" w:cs="Times New Roman"/>
          <w:sz w:val="20"/>
          <w:szCs w:val="20"/>
        </w:rPr>
        <w:t>Ochdeld</w:t>
      </w:r>
      <w:proofErr w:type="spellEnd"/>
      <w:r w:rsidRPr="00311278">
        <w:rPr>
          <w:rFonts w:ascii="Times New Roman" w:hAnsi="Times New Roman" w:cs="Times New Roman"/>
          <w:sz w:val="20"/>
          <w:szCs w:val="20"/>
        </w:rPr>
        <w:t xml:space="preserve">, E., Newhart, M., </w:t>
      </w:r>
      <w:proofErr w:type="spellStart"/>
      <w:r w:rsidRPr="00311278">
        <w:rPr>
          <w:rFonts w:ascii="Times New Roman" w:hAnsi="Times New Roman" w:cs="Times New Roman"/>
          <w:sz w:val="20"/>
          <w:szCs w:val="20"/>
        </w:rPr>
        <w:t>Molitoris</w:t>
      </w:r>
      <w:proofErr w:type="spellEnd"/>
      <w:r w:rsidRPr="00311278">
        <w:rPr>
          <w:rFonts w:ascii="Times New Roman" w:hAnsi="Times New Roman" w:cs="Times New Roman"/>
          <w:sz w:val="20"/>
          <w:szCs w:val="20"/>
        </w:rPr>
        <w:t xml:space="preserve">, J., Leigh, R., </w:t>
      </w:r>
      <w:proofErr w:type="spellStart"/>
      <w:r w:rsidRPr="00311278">
        <w:rPr>
          <w:rFonts w:ascii="Times New Roman" w:hAnsi="Times New Roman" w:cs="Times New Roman"/>
          <w:sz w:val="20"/>
          <w:szCs w:val="20"/>
        </w:rPr>
        <w:t>Cloutman</w:t>
      </w:r>
      <w:proofErr w:type="spellEnd"/>
      <w:r w:rsidRPr="00311278">
        <w:rPr>
          <w:rFonts w:ascii="Times New Roman" w:hAnsi="Times New Roman" w:cs="Times New Roman"/>
          <w:sz w:val="20"/>
          <w:szCs w:val="20"/>
        </w:rPr>
        <w:t xml:space="preserve">, L., Davis, C., </w:t>
      </w:r>
      <w:proofErr w:type="spellStart"/>
      <w:r w:rsidRPr="00311278">
        <w:rPr>
          <w:rFonts w:ascii="Times New Roman" w:hAnsi="Times New Roman" w:cs="Times New Roman"/>
          <w:sz w:val="20"/>
          <w:szCs w:val="20"/>
        </w:rPr>
        <w:t>Crinon</w:t>
      </w:r>
      <w:proofErr w:type="spellEnd"/>
      <w:r w:rsidRPr="00311278">
        <w:rPr>
          <w:rFonts w:ascii="Times New Roman" w:hAnsi="Times New Roman" w:cs="Times New Roman"/>
          <w:sz w:val="20"/>
          <w:szCs w:val="20"/>
        </w:rPr>
        <w:t xml:space="preserve">, J., Hills, A (2010) Ischemia in </w:t>
      </w:r>
      <w:proofErr w:type="spellStart"/>
      <w:r w:rsidRPr="00311278">
        <w:rPr>
          <w:rFonts w:ascii="Times New Roman" w:hAnsi="Times New Roman" w:cs="Times New Roman"/>
          <w:sz w:val="20"/>
          <w:szCs w:val="20"/>
        </w:rPr>
        <w:t>Broca</w:t>
      </w:r>
      <w:proofErr w:type="spellEnd"/>
      <w:r w:rsidRPr="00311278">
        <w:rPr>
          <w:rFonts w:ascii="Times New Roman" w:hAnsi="Times New Roman" w:cs="Times New Roman"/>
          <w:sz w:val="20"/>
          <w:szCs w:val="20"/>
        </w:rPr>
        <w:t xml:space="preserve"> Area Is Associated With </w:t>
      </w:r>
      <w:proofErr w:type="spellStart"/>
      <w:r w:rsidRPr="00311278">
        <w:rPr>
          <w:rFonts w:ascii="Times New Roman" w:hAnsi="Times New Roman" w:cs="Times New Roman"/>
          <w:sz w:val="20"/>
          <w:szCs w:val="20"/>
        </w:rPr>
        <w:t>Broca</w:t>
      </w:r>
      <w:proofErr w:type="spellEnd"/>
      <w:r w:rsidRPr="00311278">
        <w:rPr>
          <w:rFonts w:ascii="Times New Roman" w:hAnsi="Times New Roman" w:cs="Times New Roman"/>
          <w:sz w:val="20"/>
          <w:szCs w:val="20"/>
        </w:rPr>
        <w:t xml:space="preserve"> Aphasia More Reliably in Acute Than in Chronic Stroke, </w:t>
      </w:r>
      <w:r w:rsidRPr="00311278">
        <w:rPr>
          <w:rFonts w:ascii="Times New Roman" w:hAnsi="Times New Roman" w:cs="Times New Roman"/>
          <w:i/>
          <w:iCs/>
          <w:sz w:val="20"/>
          <w:szCs w:val="20"/>
        </w:rPr>
        <w:t xml:space="preserve">Stroke </w:t>
      </w:r>
      <w:r w:rsidRPr="00311278">
        <w:rPr>
          <w:rFonts w:ascii="Times New Roman" w:hAnsi="Times New Roman" w:cs="Times New Roman"/>
          <w:sz w:val="20"/>
          <w:szCs w:val="20"/>
        </w:rPr>
        <w:t xml:space="preserve">41(2) pp.325 - 330. DOI: 10.1161/STROKEAHA.109.570374. </w:t>
      </w:r>
    </w:p>
    <w:p w:rsidR="003C165A" w:rsidRPr="00311278" w:rsidRDefault="003C165A" w:rsidP="009551CE">
      <w:pPr>
        <w:ind w:hanging="284"/>
        <w:jc w:val="both"/>
        <w:rPr>
          <w:rFonts w:ascii="Times New Roman" w:hAnsi="Times New Roman" w:cs="Times New Roman"/>
          <w:sz w:val="20"/>
          <w:szCs w:val="20"/>
        </w:rPr>
      </w:pPr>
      <w:proofErr w:type="spellStart"/>
      <w:r w:rsidRPr="00311278">
        <w:rPr>
          <w:rFonts w:ascii="Times New Roman" w:hAnsi="Times New Roman" w:cs="Times New Roman"/>
          <w:sz w:val="20"/>
          <w:szCs w:val="20"/>
        </w:rPr>
        <w:t>Ozaeta</w:t>
      </w:r>
      <w:proofErr w:type="spellEnd"/>
      <w:r w:rsidRPr="00311278">
        <w:rPr>
          <w:rFonts w:ascii="Times New Roman" w:hAnsi="Times New Roman" w:cs="Times New Roman"/>
          <w:sz w:val="20"/>
          <w:szCs w:val="20"/>
        </w:rPr>
        <w:t xml:space="preserve">, C., Kong, A. (2012) Development of the Tagalong Version of the Western Aphasia Battery-Revised: A preliminary report. </w:t>
      </w:r>
      <w:proofErr w:type="spellStart"/>
      <w:r w:rsidRPr="00311278">
        <w:rPr>
          <w:rFonts w:ascii="Times New Roman" w:hAnsi="Times New Roman" w:cs="Times New Roman"/>
          <w:i/>
          <w:sz w:val="20"/>
          <w:szCs w:val="20"/>
        </w:rPr>
        <w:t>Procedia</w:t>
      </w:r>
      <w:proofErr w:type="spellEnd"/>
      <w:r w:rsidRPr="00311278">
        <w:rPr>
          <w:rFonts w:ascii="Times New Roman" w:hAnsi="Times New Roman" w:cs="Times New Roman"/>
          <w:i/>
          <w:sz w:val="20"/>
          <w:szCs w:val="20"/>
        </w:rPr>
        <w:t xml:space="preserve"> Social and behavioural sciences, </w:t>
      </w:r>
      <w:r w:rsidRPr="00311278">
        <w:rPr>
          <w:rFonts w:ascii="Times New Roman" w:hAnsi="Times New Roman" w:cs="Times New Roman"/>
          <w:sz w:val="20"/>
          <w:szCs w:val="20"/>
        </w:rPr>
        <w:t>61:174-176. DOI:10.1016/j.sbspro.2010.10.134.</w:t>
      </w:r>
    </w:p>
    <w:p w:rsidR="003C165A" w:rsidRPr="00311278" w:rsidRDefault="003C165A" w:rsidP="009551CE">
      <w:pPr>
        <w:ind w:hanging="284"/>
        <w:jc w:val="both"/>
        <w:rPr>
          <w:rFonts w:ascii="Times New Roman" w:hAnsi="Times New Roman" w:cs="Times New Roman"/>
          <w:sz w:val="20"/>
          <w:szCs w:val="20"/>
        </w:rPr>
      </w:pPr>
      <w:proofErr w:type="spellStart"/>
      <w:r w:rsidRPr="00311278">
        <w:rPr>
          <w:rFonts w:ascii="Times New Roman" w:hAnsi="Times New Roman" w:cs="Times New Roman"/>
          <w:sz w:val="20"/>
          <w:szCs w:val="20"/>
        </w:rPr>
        <w:lastRenderedPageBreak/>
        <w:t>Ozaeta</w:t>
      </w:r>
      <w:proofErr w:type="spellEnd"/>
      <w:r w:rsidRPr="00311278">
        <w:rPr>
          <w:rFonts w:ascii="Times New Roman" w:hAnsi="Times New Roman" w:cs="Times New Roman"/>
          <w:sz w:val="20"/>
          <w:szCs w:val="20"/>
        </w:rPr>
        <w:t xml:space="preserve">, C., Kong, A., </w:t>
      </w:r>
      <w:proofErr w:type="spellStart"/>
      <w:r w:rsidRPr="00311278">
        <w:rPr>
          <w:rFonts w:ascii="Times New Roman" w:hAnsi="Times New Roman" w:cs="Times New Roman"/>
          <w:sz w:val="20"/>
          <w:szCs w:val="20"/>
        </w:rPr>
        <w:t>Ranoa</w:t>
      </w:r>
      <w:proofErr w:type="spellEnd"/>
      <w:r w:rsidRPr="00311278">
        <w:rPr>
          <w:rFonts w:ascii="Times New Roman" w:hAnsi="Times New Roman" w:cs="Times New Roman"/>
          <w:sz w:val="20"/>
          <w:szCs w:val="20"/>
        </w:rPr>
        <w:t xml:space="preserve">-Javier, M (2013) </w:t>
      </w:r>
      <w:proofErr w:type="gramStart"/>
      <w:r w:rsidRPr="00311278">
        <w:rPr>
          <w:rFonts w:ascii="Times New Roman" w:hAnsi="Times New Roman" w:cs="Times New Roman"/>
          <w:sz w:val="20"/>
          <w:szCs w:val="20"/>
        </w:rPr>
        <w:t>A</w:t>
      </w:r>
      <w:proofErr w:type="gramEnd"/>
      <w:r w:rsidRPr="00311278">
        <w:rPr>
          <w:rFonts w:ascii="Times New Roman" w:hAnsi="Times New Roman" w:cs="Times New Roman"/>
          <w:sz w:val="20"/>
          <w:szCs w:val="20"/>
        </w:rPr>
        <w:t xml:space="preserve"> pilot study of using the Tagalong version of the Western Aphasia Battery-Revised in the </w:t>
      </w:r>
      <w:proofErr w:type="spellStart"/>
      <w:r w:rsidRPr="00311278">
        <w:rPr>
          <w:rFonts w:ascii="Times New Roman" w:hAnsi="Times New Roman" w:cs="Times New Roman"/>
          <w:sz w:val="20"/>
          <w:szCs w:val="20"/>
        </w:rPr>
        <w:t>Phillipines</w:t>
      </w:r>
      <w:proofErr w:type="spellEnd"/>
      <w:r w:rsidRPr="00311278">
        <w:rPr>
          <w:rFonts w:ascii="Times New Roman" w:hAnsi="Times New Roman" w:cs="Times New Roman"/>
          <w:sz w:val="20"/>
          <w:szCs w:val="20"/>
        </w:rPr>
        <w:t xml:space="preserve">. </w:t>
      </w:r>
      <w:proofErr w:type="spellStart"/>
      <w:r w:rsidRPr="00311278">
        <w:rPr>
          <w:rFonts w:ascii="Times New Roman" w:hAnsi="Times New Roman" w:cs="Times New Roman"/>
          <w:i/>
          <w:sz w:val="20"/>
          <w:szCs w:val="20"/>
        </w:rPr>
        <w:t>Procedia</w:t>
      </w:r>
      <w:proofErr w:type="spellEnd"/>
      <w:r w:rsidRPr="00311278">
        <w:rPr>
          <w:rFonts w:ascii="Times New Roman" w:hAnsi="Times New Roman" w:cs="Times New Roman"/>
          <w:i/>
          <w:sz w:val="20"/>
          <w:szCs w:val="20"/>
        </w:rPr>
        <w:t xml:space="preserve"> social and behavioural sciences, </w:t>
      </w:r>
      <w:r w:rsidRPr="00311278">
        <w:rPr>
          <w:rFonts w:ascii="Times New Roman" w:hAnsi="Times New Roman" w:cs="Times New Roman"/>
          <w:sz w:val="20"/>
          <w:szCs w:val="20"/>
        </w:rPr>
        <w:t xml:space="preserve">94: 232-233. DOI: 10.1016/jbspro.2013.09.115. </w:t>
      </w:r>
    </w:p>
    <w:p w:rsidR="003C165A" w:rsidRPr="00311278" w:rsidRDefault="003C165A" w:rsidP="009551CE">
      <w:pPr>
        <w:ind w:hanging="284"/>
        <w:jc w:val="both"/>
        <w:rPr>
          <w:rFonts w:ascii="Times New Roman" w:hAnsi="Times New Roman" w:cs="Times New Roman"/>
          <w:sz w:val="20"/>
          <w:szCs w:val="20"/>
          <w:bdr w:val="none" w:sz="0" w:space="0" w:color="auto" w:frame="1"/>
          <w:shd w:val="clear" w:color="auto" w:fill="FFFFFF"/>
        </w:rPr>
      </w:pPr>
      <w:r w:rsidRPr="00311278">
        <w:rPr>
          <w:rFonts w:ascii="Times New Roman" w:hAnsi="Times New Roman" w:cs="Times New Roman"/>
          <w:sz w:val="20"/>
          <w:szCs w:val="20"/>
          <w:bdr w:val="none" w:sz="0" w:space="0" w:color="auto" w:frame="1"/>
          <w:shd w:val="clear" w:color="auto" w:fill="FFFFFF"/>
        </w:rPr>
        <w:t>Pak-</w:t>
      </w:r>
      <w:proofErr w:type="spellStart"/>
      <w:r w:rsidRPr="00311278">
        <w:rPr>
          <w:rFonts w:ascii="Times New Roman" w:hAnsi="Times New Roman" w:cs="Times New Roman"/>
          <w:sz w:val="20"/>
          <w:szCs w:val="20"/>
          <w:bdr w:val="none" w:sz="0" w:space="0" w:color="auto" w:frame="1"/>
          <w:shd w:val="clear" w:color="auto" w:fill="FFFFFF"/>
        </w:rPr>
        <w:t>Hin</w:t>
      </w:r>
      <w:proofErr w:type="spellEnd"/>
      <w:r w:rsidRPr="00311278">
        <w:rPr>
          <w:rFonts w:ascii="Times New Roman" w:hAnsi="Times New Roman" w:cs="Times New Roman"/>
          <w:sz w:val="20"/>
          <w:szCs w:val="20"/>
          <w:bdr w:val="none" w:sz="0" w:space="0" w:color="auto" w:frame="1"/>
          <w:shd w:val="clear" w:color="auto" w:fill="FFFFFF"/>
        </w:rPr>
        <w:t xml:space="preserve"> Kong, A. (2011) </w:t>
      </w:r>
      <w:proofErr w:type="gramStart"/>
      <w:r w:rsidRPr="00311278">
        <w:rPr>
          <w:rFonts w:ascii="Times New Roman" w:hAnsi="Times New Roman" w:cs="Times New Roman"/>
          <w:sz w:val="20"/>
          <w:szCs w:val="20"/>
          <w:bdr w:val="none" w:sz="0" w:space="0" w:color="auto" w:frame="1"/>
          <w:shd w:val="clear" w:color="auto" w:fill="FFFFFF"/>
        </w:rPr>
        <w:t>The</w:t>
      </w:r>
      <w:proofErr w:type="gramEnd"/>
      <w:r w:rsidRPr="00311278">
        <w:rPr>
          <w:rFonts w:ascii="Times New Roman" w:hAnsi="Times New Roman" w:cs="Times New Roman"/>
          <w:sz w:val="20"/>
          <w:szCs w:val="20"/>
          <w:bdr w:val="none" w:sz="0" w:space="0" w:color="auto" w:frame="1"/>
          <w:shd w:val="clear" w:color="auto" w:fill="FFFFFF"/>
        </w:rPr>
        <w:t xml:space="preserve"> main concept analysis in Cantonese aphasic oral discourse: External validation and monitoring chronic aphasia. </w:t>
      </w:r>
      <w:r w:rsidRPr="00311278">
        <w:rPr>
          <w:rStyle w:val="Emphasis"/>
          <w:rFonts w:ascii="Times New Roman" w:hAnsi="Times New Roman" w:cs="Times New Roman"/>
          <w:sz w:val="20"/>
          <w:szCs w:val="20"/>
          <w:bdr w:val="none" w:sz="0" w:space="0" w:color="auto" w:frame="1"/>
          <w:shd w:val="clear" w:color="auto" w:fill="FFFFFF"/>
        </w:rPr>
        <w:t>Journal of Speech, Language, and Hearing Research, 54(1)</w:t>
      </w:r>
      <w:r w:rsidRPr="00311278">
        <w:rPr>
          <w:rFonts w:ascii="Times New Roman" w:hAnsi="Times New Roman" w:cs="Times New Roman"/>
          <w:sz w:val="20"/>
          <w:szCs w:val="20"/>
          <w:bdr w:val="none" w:sz="0" w:space="0" w:color="auto" w:frame="1"/>
          <w:shd w:val="clear" w:color="auto" w:fill="FFFFFF"/>
        </w:rPr>
        <w:t>, 148-159.</w:t>
      </w:r>
    </w:p>
    <w:p w:rsidR="003C165A" w:rsidRPr="00311278" w:rsidRDefault="003C165A" w:rsidP="009551CE">
      <w:pPr>
        <w:ind w:hanging="284"/>
        <w:jc w:val="both"/>
        <w:rPr>
          <w:rFonts w:ascii="Times New Roman" w:hAnsi="Times New Roman" w:cs="Times New Roman"/>
          <w:sz w:val="20"/>
          <w:szCs w:val="20"/>
          <w:shd w:val="clear" w:color="auto" w:fill="FFFFFF"/>
        </w:rPr>
      </w:pPr>
      <w:proofErr w:type="spellStart"/>
      <w:proofErr w:type="gramStart"/>
      <w:r w:rsidRPr="00311278">
        <w:rPr>
          <w:rFonts w:ascii="Times New Roman" w:hAnsi="Times New Roman" w:cs="Times New Roman"/>
          <w:sz w:val="20"/>
          <w:szCs w:val="20"/>
          <w:shd w:val="clear" w:color="auto" w:fill="FFFFFF"/>
        </w:rPr>
        <w:t>Risser</w:t>
      </w:r>
      <w:proofErr w:type="spellEnd"/>
      <w:r w:rsidRPr="00311278">
        <w:rPr>
          <w:rFonts w:ascii="Times New Roman" w:hAnsi="Times New Roman" w:cs="Times New Roman"/>
          <w:sz w:val="20"/>
          <w:szCs w:val="20"/>
          <w:shd w:val="clear" w:color="auto" w:fill="FFFFFF"/>
        </w:rPr>
        <w:t xml:space="preserve">, A. H., &amp; </w:t>
      </w:r>
      <w:proofErr w:type="spellStart"/>
      <w:r w:rsidRPr="00311278">
        <w:rPr>
          <w:rFonts w:ascii="Times New Roman" w:hAnsi="Times New Roman" w:cs="Times New Roman"/>
          <w:sz w:val="20"/>
          <w:szCs w:val="20"/>
          <w:shd w:val="clear" w:color="auto" w:fill="FFFFFF"/>
        </w:rPr>
        <w:t>Spreen</w:t>
      </w:r>
      <w:proofErr w:type="spellEnd"/>
      <w:r w:rsidRPr="00311278">
        <w:rPr>
          <w:rFonts w:ascii="Times New Roman" w:hAnsi="Times New Roman" w:cs="Times New Roman"/>
          <w:sz w:val="20"/>
          <w:szCs w:val="20"/>
          <w:shd w:val="clear" w:color="auto" w:fill="FFFFFF"/>
        </w:rPr>
        <w:t>, O. (1985).</w:t>
      </w:r>
      <w:proofErr w:type="gramEnd"/>
      <w:r w:rsidRPr="00311278">
        <w:rPr>
          <w:rFonts w:ascii="Times New Roman" w:hAnsi="Times New Roman" w:cs="Times New Roman"/>
          <w:sz w:val="20"/>
          <w:szCs w:val="20"/>
          <w:shd w:val="clear" w:color="auto" w:fill="FFFFFF"/>
        </w:rPr>
        <w:t xml:space="preserve"> </w:t>
      </w:r>
      <w:proofErr w:type="gramStart"/>
      <w:r w:rsidRPr="00311278">
        <w:rPr>
          <w:rFonts w:ascii="Times New Roman" w:hAnsi="Times New Roman" w:cs="Times New Roman"/>
          <w:sz w:val="20"/>
          <w:szCs w:val="20"/>
          <w:shd w:val="clear" w:color="auto" w:fill="FFFFFF"/>
        </w:rPr>
        <w:t>The western aphasia battery.</w:t>
      </w:r>
      <w:proofErr w:type="gramEnd"/>
      <w:r w:rsidRPr="00311278">
        <w:rPr>
          <w:rFonts w:ascii="Times New Roman" w:hAnsi="Times New Roman" w:cs="Times New Roman"/>
          <w:sz w:val="20"/>
          <w:szCs w:val="20"/>
          <w:shd w:val="clear" w:color="auto" w:fill="FFFFFF"/>
        </w:rPr>
        <w:t> </w:t>
      </w:r>
      <w:r w:rsidRPr="00311278">
        <w:rPr>
          <w:rFonts w:ascii="Times New Roman" w:hAnsi="Times New Roman" w:cs="Times New Roman"/>
          <w:i/>
          <w:iCs/>
          <w:sz w:val="20"/>
          <w:szCs w:val="20"/>
          <w:shd w:val="clear" w:color="auto" w:fill="FFFFFF"/>
        </w:rPr>
        <w:t>Journal of clinical and experimental neuropsychology</w:t>
      </w:r>
      <w:r w:rsidRPr="00311278">
        <w:rPr>
          <w:rFonts w:ascii="Times New Roman" w:hAnsi="Times New Roman" w:cs="Times New Roman"/>
          <w:sz w:val="20"/>
          <w:szCs w:val="20"/>
          <w:shd w:val="clear" w:color="auto" w:fill="FFFFFF"/>
        </w:rPr>
        <w:t>, </w:t>
      </w:r>
      <w:r w:rsidRPr="00311278">
        <w:rPr>
          <w:rFonts w:ascii="Times New Roman" w:hAnsi="Times New Roman" w:cs="Times New Roman"/>
          <w:i/>
          <w:iCs/>
          <w:sz w:val="20"/>
          <w:szCs w:val="20"/>
          <w:shd w:val="clear" w:color="auto" w:fill="FFFFFF"/>
        </w:rPr>
        <w:t>7</w:t>
      </w:r>
      <w:r w:rsidRPr="00311278">
        <w:rPr>
          <w:rFonts w:ascii="Times New Roman" w:hAnsi="Times New Roman" w:cs="Times New Roman"/>
          <w:sz w:val="20"/>
          <w:szCs w:val="20"/>
          <w:shd w:val="clear" w:color="auto" w:fill="FFFFFF"/>
        </w:rPr>
        <w:t>(4), 463-470. http://doi.org/10.1080/01688638508401277.</w:t>
      </w:r>
    </w:p>
    <w:p w:rsidR="003C165A" w:rsidRPr="00311278" w:rsidRDefault="003766BC" w:rsidP="009551CE">
      <w:pPr>
        <w:ind w:hanging="284"/>
        <w:jc w:val="both"/>
        <w:rPr>
          <w:rFonts w:ascii="Times New Roman" w:hAnsi="Times New Roman" w:cs="Times New Roman"/>
          <w:sz w:val="20"/>
          <w:szCs w:val="20"/>
          <w:shd w:val="clear" w:color="auto" w:fill="FFFFFF"/>
        </w:rPr>
      </w:pPr>
      <w:proofErr w:type="gramStart"/>
      <w:r w:rsidRPr="00311278">
        <w:rPr>
          <w:rFonts w:ascii="Times New Roman" w:hAnsi="Times New Roman" w:cs="Times New Roman"/>
          <w:sz w:val="20"/>
          <w:szCs w:val="20"/>
          <w:shd w:val="clear" w:color="auto" w:fill="FFFFFF"/>
        </w:rPr>
        <w:t>Rohde, A., Worrall</w:t>
      </w:r>
      <w:r w:rsidR="003C165A" w:rsidRPr="00311278">
        <w:rPr>
          <w:rFonts w:ascii="Times New Roman" w:hAnsi="Times New Roman" w:cs="Times New Roman"/>
          <w:sz w:val="20"/>
          <w:szCs w:val="20"/>
          <w:shd w:val="clear" w:color="auto" w:fill="FFFFFF"/>
        </w:rPr>
        <w:t xml:space="preserve">, L., </w:t>
      </w:r>
      <w:proofErr w:type="spellStart"/>
      <w:r w:rsidR="003C165A" w:rsidRPr="00311278">
        <w:rPr>
          <w:rFonts w:ascii="Times New Roman" w:hAnsi="Times New Roman" w:cs="Times New Roman"/>
          <w:sz w:val="20"/>
          <w:szCs w:val="20"/>
          <w:shd w:val="clear" w:color="auto" w:fill="FFFFFF"/>
        </w:rPr>
        <w:t>G</w:t>
      </w:r>
      <w:r w:rsidRPr="00311278">
        <w:rPr>
          <w:rFonts w:ascii="Times New Roman" w:hAnsi="Times New Roman" w:cs="Times New Roman"/>
          <w:sz w:val="20"/>
          <w:szCs w:val="20"/>
          <w:shd w:val="clear" w:color="auto" w:fill="FFFFFF"/>
        </w:rPr>
        <w:t>odecke</w:t>
      </w:r>
      <w:proofErr w:type="spellEnd"/>
      <w:r w:rsidR="003C165A" w:rsidRPr="00311278">
        <w:rPr>
          <w:rFonts w:ascii="Times New Roman" w:hAnsi="Times New Roman" w:cs="Times New Roman"/>
          <w:sz w:val="20"/>
          <w:szCs w:val="20"/>
          <w:shd w:val="clear" w:color="auto" w:fill="FFFFFF"/>
        </w:rPr>
        <w:t>, E., R</w:t>
      </w:r>
      <w:r w:rsidRPr="00311278">
        <w:rPr>
          <w:rFonts w:ascii="Times New Roman" w:hAnsi="Times New Roman" w:cs="Times New Roman"/>
          <w:sz w:val="20"/>
          <w:szCs w:val="20"/>
          <w:shd w:val="clear" w:color="auto" w:fill="FFFFFF"/>
        </w:rPr>
        <w:t>obyn</w:t>
      </w:r>
      <w:r w:rsidR="003C165A" w:rsidRPr="00311278">
        <w:rPr>
          <w:rFonts w:ascii="Times New Roman" w:hAnsi="Times New Roman" w:cs="Times New Roman"/>
          <w:sz w:val="20"/>
          <w:szCs w:val="20"/>
          <w:shd w:val="clear" w:color="auto" w:fill="FFFFFF"/>
        </w:rPr>
        <w:t xml:space="preserve"> </w:t>
      </w:r>
      <w:proofErr w:type="spellStart"/>
      <w:r w:rsidR="003C165A" w:rsidRPr="00311278">
        <w:rPr>
          <w:rFonts w:ascii="Times New Roman" w:hAnsi="Times New Roman" w:cs="Times New Roman"/>
          <w:sz w:val="20"/>
          <w:szCs w:val="20"/>
          <w:shd w:val="clear" w:color="auto" w:fill="FFFFFF"/>
        </w:rPr>
        <w:t>O’H</w:t>
      </w:r>
      <w:r w:rsidRPr="00311278">
        <w:rPr>
          <w:rFonts w:ascii="Times New Roman" w:hAnsi="Times New Roman" w:cs="Times New Roman"/>
          <w:sz w:val="20"/>
          <w:szCs w:val="20"/>
          <w:shd w:val="clear" w:color="auto" w:fill="FFFFFF"/>
        </w:rPr>
        <w:t>alloran</w:t>
      </w:r>
      <w:proofErr w:type="spellEnd"/>
      <w:r w:rsidR="003C165A" w:rsidRPr="00311278">
        <w:rPr>
          <w:rFonts w:ascii="Times New Roman" w:hAnsi="Times New Roman" w:cs="Times New Roman"/>
          <w:sz w:val="20"/>
          <w:szCs w:val="20"/>
          <w:shd w:val="clear" w:color="auto" w:fill="FFFFFF"/>
        </w:rPr>
        <w:t>, F</w:t>
      </w:r>
      <w:r w:rsidRPr="00311278">
        <w:rPr>
          <w:rFonts w:ascii="Times New Roman" w:hAnsi="Times New Roman" w:cs="Times New Roman"/>
          <w:sz w:val="20"/>
          <w:szCs w:val="20"/>
          <w:shd w:val="clear" w:color="auto" w:fill="FFFFFF"/>
        </w:rPr>
        <w:t>arrell</w:t>
      </w:r>
      <w:r w:rsidR="003C165A" w:rsidRPr="00311278">
        <w:rPr>
          <w:rFonts w:ascii="Times New Roman" w:hAnsi="Times New Roman" w:cs="Times New Roman"/>
          <w:sz w:val="20"/>
          <w:szCs w:val="20"/>
          <w:shd w:val="clear" w:color="auto" w:fill="FFFFFF"/>
        </w:rPr>
        <w:t>, A. and M</w:t>
      </w:r>
      <w:r w:rsidRPr="00311278">
        <w:rPr>
          <w:rFonts w:ascii="Times New Roman" w:hAnsi="Times New Roman" w:cs="Times New Roman"/>
          <w:sz w:val="20"/>
          <w:szCs w:val="20"/>
          <w:shd w:val="clear" w:color="auto" w:fill="FFFFFF"/>
        </w:rPr>
        <w:t>assey</w:t>
      </w:r>
      <w:r w:rsidR="003C165A" w:rsidRPr="00311278">
        <w:rPr>
          <w:rFonts w:ascii="Times New Roman" w:hAnsi="Times New Roman" w:cs="Times New Roman"/>
          <w:sz w:val="20"/>
          <w:szCs w:val="20"/>
          <w:shd w:val="clear" w:color="auto" w:fill="FFFFFF"/>
        </w:rPr>
        <w:t>, M. (2018) Diagnosis of aphasia in stroke populations: A systematic review of language tests.</w:t>
      </w:r>
      <w:proofErr w:type="gramEnd"/>
      <w:r w:rsidR="003C165A" w:rsidRPr="00311278">
        <w:rPr>
          <w:rFonts w:ascii="Times New Roman" w:hAnsi="Times New Roman" w:cs="Times New Roman"/>
          <w:sz w:val="20"/>
          <w:szCs w:val="20"/>
          <w:shd w:val="clear" w:color="auto" w:fill="FFFFFF"/>
        </w:rPr>
        <w:t> </w:t>
      </w:r>
      <w:proofErr w:type="spellStart"/>
      <w:r w:rsidR="003C165A" w:rsidRPr="00311278">
        <w:rPr>
          <w:rFonts w:ascii="Times New Roman" w:hAnsi="Times New Roman" w:cs="Times New Roman"/>
          <w:i/>
          <w:iCs/>
          <w:sz w:val="20"/>
          <w:szCs w:val="20"/>
          <w:shd w:val="clear" w:color="auto" w:fill="FFFFFF"/>
        </w:rPr>
        <w:t>PLoS</w:t>
      </w:r>
      <w:proofErr w:type="spellEnd"/>
      <w:r w:rsidR="003C165A" w:rsidRPr="00311278">
        <w:rPr>
          <w:rFonts w:ascii="Times New Roman" w:hAnsi="Times New Roman" w:cs="Times New Roman"/>
          <w:i/>
          <w:iCs/>
          <w:sz w:val="20"/>
          <w:szCs w:val="20"/>
          <w:shd w:val="clear" w:color="auto" w:fill="FFFFFF"/>
        </w:rPr>
        <w:t xml:space="preserve"> One, </w:t>
      </w:r>
      <w:r w:rsidR="003C165A" w:rsidRPr="00311278">
        <w:rPr>
          <w:rFonts w:ascii="Times New Roman" w:hAnsi="Times New Roman" w:cs="Times New Roman"/>
          <w:bCs/>
          <w:sz w:val="20"/>
          <w:szCs w:val="20"/>
          <w:shd w:val="clear" w:color="auto" w:fill="FFFFFF"/>
        </w:rPr>
        <w:t>13</w:t>
      </w:r>
      <w:r w:rsidR="003C165A" w:rsidRPr="00311278">
        <w:rPr>
          <w:rFonts w:ascii="Times New Roman" w:hAnsi="Times New Roman" w:cs="Times New Roman"/>
          <w:sz w:val="20"/>
          <w:szCs w:val="20"/>
          <w:shd w:val="clear" w:color="auto" w:fill="FFFFFF"/>
        </w:rPr>
        <w:t>(3): e0194143.</w:t>
      </w:r>
    </w:p>
    <w:p w:rsidR="003C165A" w:rsidRPr="00311278" w:rsidRDefault="003C165A" w:rsidP="009551CE">
      <w:pPr>
        <w:ind w:hanging="284"/>
        <w:jc w:val="both"/>
        <w:rPr>
          <w:rFonts w:ascii="Times New Roman" w:hAnsi="Times New Roman" w:cs="Times New Roman"/>
          <w:sz w:val="20"/>
          <w:szCs w:val="20"/>
          <w:shd w:val="clear" w:color="auto" w:fill="FFFFFF"/>
        </w:rPr>
      </w:pPr>
      <w:proofErr w:type="spellStart"/>
      <w:proofErr w:type="gramStart"/>
      <w:r w:rsidRPr="00311278">
        <w:rPr>
          <w:rFonts w:ascii="Times New Roman" w:hAnsi="Times New Roman" w:cs="Times New Roman"/>
          <w:sz w:val="20"/>
          <w:szCs w:val="20"/>
        </w:rPr>
        <w:t>Shewan</w:t>
      </w:r>
      <w:proofErr w:type="spellEnd"/>
      <w:r w:rsidRPr="00311278">
        <w:rPr>
          <w:rFonts w:ascii="Times New Roman" w:hAnsi="Times New Roman" w:cs="Times New Roman"/>
          <w:sz w:val="20"/>
          <w:szCs w:val="20"/>
        </w:rPr>
        <w:t xml:space="preserve">, C, M, </w:t>
      </w:r>
      <w:proofErr w:type="spellStart"/>
      <w:r w:rsidRPr="00311278">
        <w:rPr>
          <w:rFonts w:ascii="Times New Roman" w:hAnsi="Times New Roman" w:cs="Times New Roman"/>
          <w:sz w:val="20"/>
          <w:szCs w:val="20"/>
        </w:rPr>
        <w:t>Kertesz</w:t>
      </w:r>
      <w:proofErr w:type="spellEnd"/>
      <w:r w:rsidRPr="00311278">
        <w:rPr>
          <w:rFonts w:ascii="Times New Roman" w:hAnsi="Times New Roman" w:cs="Times New Roman"/>
          <w:sz w:val="20"/>
          <w:szCs w:val="20"/>
        </w:rPr>
        <w:t>, A.</w:t>
      </w:r>
      <w:r w:rsidR="009551CE" w:rsidRPr="00311278">
        <w:rPr>
          <w:rFonts w:ascii="Times New Roman" w:hAnsi="Times New Roman" w:cs="Times New Roman"/>
          <w:sz w:val="20"/>
          <w:szCs w:val="20"/>
        </w:rPr>
        <w:t xml:space="preserve"> </w:t>
      </w:r>
      <w:r w:rsidRPr="00311278">
        <w:rPr>
          <w:rFonts w:ascii="Times New Roman" w:hAnsi="Times New Roman" w:cs="Times New Roman"/>
          <w:sz w:val="20"/>
          <w:szCs w:val="20"/>
        </w:rPr>
        <w:t>(1980) Reliability and validity characteristics of the Western Aphasia Battery (WAB).</w:t>
      </w:r>
      <w:proofErr w:type="gramEnd"/>
      <w:r w:rsidRPr="00311278">
        <w:rPr>
          <w:rFonts w:ascii="Times New Roman" w:hAnsi="Times New Roman" w:cs="Times New Roman"/>
          <w:sz w:val="20"/>
          <w:szCs w:val="20"/>
        </w:rPr>
        <w:t xml:space="preserve"> </w:t>
      </w:r>
      <w:r w:rsidRPr="00311278">
        <w:rPr>
          <w:rFonts w:ascii="Times New Roman" w:hAnsi="Times New Roman" w:cs="Times New Roman"/>
          <w:i/>
          <w:iCs/>
          <w:sz w:val="20"/>
          <w:szCs w:val="20"/>
        </w:rPr>
        <w:t>Journal of Speech and Hearing Disorders</w:t>
      </w:r>
      <w:r w:rsidRPr="00311278">
        <w:rPr>
          <w:rFonts w:ascii="Times New Roman" w:hAnsi="Times New Roman" w:cs="Times New Roman"/>
          <w:sz w:val="20"/>
          <w:szCs w:val="20"/>
        </w:rPr>
        <w:t xml:space="preserve"> 45:308</w:t>
      </w:r>
      <w:r w:rsidRPr="00311278">
        <w:rPr>
          <w:rFonts w:ascii="Times New Roman" w:hAnsi="Times New Roman" w:cs="Times New Roman"/>
          <w:sz w:val="20"/>
          <w:szCs w:val="20"/>
        </w:rPr>
        <w:noBreakHyphen/>
        <w:t>24. DOI:10.1044/jshd.4503.308.</w:t>
      </w:r>
    </w:p>
    <w:p w:rsidR="003C165A" w:rsidRPr="00311278" w:rsidRDefault="003C165A" w:rsidP="009551CE">
      <w:pPr>
        <w:ind w:hanging="284"/>
        <w:jc w:val="both"/>
        <w:rPr>
          <w:rFonts w:ascii="Times New Roman" w:hAnsi="Times New Roman" w:cs="Times New Roman"/>
          <w:sz w:val="20"/>
          <w:szCs w:val="20"/>
          <w:shd w:val="clear" w:color="auto" w:fill="FFFFFF"/>
        </w:rPr>
      </w:pPr>
      <w:proofErr w:type="spellStart"/>
      <w:proofErr w:type="gramStart"/>
      <w:r w:rsidRPr="00311278">
        <w:rPr>
          <w:rFonts w:ascii="Times New Roman" w:hAnsi="Times New Roman" w:cs="Times New Roman"/>
          <w:sz w:val="20"/>
          <w:szCs w:val="20"/>
          <w:shd w:val="clear" w:color="auto" w:fill="FFFFFF"/>
        </w:rPr>
        <w:t>Spreen</w:t>
      </w:r>
      <w:proofErr w:type="spellEnd"/>
      <w:r w:rsidRPr="00311278">
        <w:rPr>
          <w:rFonts w:ascii="Times New Roman" w:hAnsi="Times New Roman" w:cs="Times New Roman"/>
          <w:sz w:val="20"/>
          <w:szCs w:val="20"/>
          <w:shd w:val="clear" w:color="auto" w:fill="FFFFFF"/>
        </w:rPr>
        <w:t xml:space="preserve">, O., &amp; </w:t>
      </w:r>
      <w:proofErr w:type="spellStart"/>
      <w:r w:rsidRPr="00311278">
        <w:rPr>
          <w:rFonts w:ascii="Times New Roman" w:hAnsi="Times New Roman" w:cs="Times New Roman"/>
          <w:sz w:val="20"/>
          <w:szCs w:val="20"/>
          <w:shd w:val="clear" w:color="auto" w:fill="FFFFFF"/>
        </w:rPr>
        <w:t>Risser</w:t>
      </w:r>
      <w:proofErr w:type="spellEnd"/>
      <w:r w:rsidRPr="00311278">
        <w:rPr>
          <w:rFonts w:ascii="Times New Roman" w:hAnsi="Times New Roman" w:cs="Times New Roman"/>
          <w:sz w:val="20"/>
          <w:szCs w:val="20"/>
          <w:shd w:val="clear" w:color="auto" w:fill="FFFFFF"/>
        </w:rPr>
        <w:t xml:space="preserve">, A, H. (2003) </w:t>
      </w:r>
      <w:r w:rsidRPr="00311278">
        <w:rPr>
          <w:rFonts w:ascii="Times New Roman" w:hAnsi="Times New Roman" w:cs="Times New Roman"/>
          <w:i/>
          <w:sz w:val="20"/>
          <w:szCs w:val="20"/>
          <w:shd w:val="clear" w:color="auto" w:fill="FFFFFF"/>
        </w:rPr>
        <w:t>Assessment of Aphasia</w:t>
      </w:r>
      <w:r w:rsidRPr="00311278">
        <w:rPr>
          <w:rFonts w:ascii="Times New Roman" w:hAnsi="Times New Roman" w:cs="Times New Roman"/>
          <w:sz w:val="20"/>
          <w:szCs w:val="20"/>
          <w:shd w:val="clear" w:color="auto" w:fill="FFFFFF"/>
        </w:rPr>
        <w:t>.</w:t>
      </w:r>
      <w:proofErr w:type="gramEnd"/>
      <w:r w:rsidRPr="00311278">
        <w:rPr>
          <w:rFonts w:ascii="Times New Roman" w:hAnsi="Times New Roman" w:cs="Times New Roman"/>
          <w:sz w:val="20"/>
          <w:szCs w:val="20"/>
          <w:shd w:val="clear" w:color="auto" w:fill="FFFFFF"/>
        </w:rPr>
        <w:t xml:space="preserve"> New York: Oxford University Press. </w:t>
      </w:r>
    </w:p>
    <w:p w:rsidR="003C165A" w:rsidRPr="00311278" w:rsidRDefault="003C165A" w:rsidP="009551CE">
      <w:pPr>
        <w:ind w:hanging="284"/>
        <w:jc w:val="both"/>
        <w:rPr>
          <w:rFonts w:ascii="Times New Roman" w:hAnsi="Times New Roman" w:cs="Times New Roman"/>
          <w:sz w:val="20"/>
          <w:szCs w:val="20"/>
        </w:rPr>
      </w:pPr>
      <w:r w:rsidRPr="00311278">
        <w:rPr>
          <w:rFonts w:ascii="Times New Roman" w:hAnsi="Times New Roman" w:cs="Times New Roman"/>
          <w:sz w:val="20"/>
          <w:szCs w:val="20"/>
          <w:shd w:val="clear" w:color="auto" w:fill="FFFFFF"/>
        </w:rPr>
        <w:t xml:space="preserve">Wilson, S. M., Eriksson, D. K., </w:t>
      </w:r>
      <w:proofErr w:type="spellStart"/>
      <w:r w:rsidRPr="00311278">
        <w:rPr>
          <w:rFonts w:ascii="Times New Roman" w:hAnsi="Times New Roman" w:cs="Times New Roman"/>
          <w:sz w:val="20"/>
          <w:szCs w:val="20"/>
          <w:shd w:val="clear" w:color="auto" w:fill="FFFFFF"/>
        </w:rPr>
        <w:t>Schneck</w:t>
      </w:r>
      <w:proofErr w:type="spellEnd"/>
      <w:r w:rsidRPr="00311278">
        <w:rPr>
          <w:rFonts w:ascii="Times New Roman" w:hAnsi="Times New Roman" w:cs="Times New Roman"/>
          <w:sz w:val="20"/>
          <w:szCs w:val="20"/>
          <w:shd w:val="clear" w:color="auto" w:fill="FFFFFF"/>
        </w:rPr>
        <w:t xml:space="preserve">, S. M., &amp; </w:t>
      </w:r>
      <w:proofErr w:type="spellStart"/>
      <w:r w:rsidRPr="00311278">
        <w:rPr>
          <w:rFonts w:ascii="Times New Roman" w:hAnsi="Times New Roman" w:cs="Times New Roman"/>
          <w:sz w:val="20"/>
          <w:szCs w:val="20"/>
          <w:shd w:val="clear" w:color="auto" w:fill="FFFFFF"/>
        </w:rPr>
        <w:t>Lucanie</w:t>
      </w:r>
      <w:proofErr w:type="spellEnd"/>
      <w:r w:rsidRPr="00311278">
        <w:rPr>
          <w:rFonts w:ascii="Times New Roman" w:hAnsi="Times New Roman" w:cs="Times New Roman"/>
          <w:sz w:val="20"/>
          <w:szCs w:val="20"/>
          <w:shd w:val="clear" w:color="auto" w:fill="FFFFFF"/>
        </w:rPr>
        <w:t xml:space="preserve">, J. M. (2018) </w:t>
      </w:r>
      <w:proofErr w:type="gramStart"/>
      <w:r w:rsidRPr="00311278">
        <w:rPr>
          <w:rFonts w:ascii="Times New Roman" w:hAnsi="Times New Roman" w:cs="Times New Roman"/>
          <w:sz w:val="20"/>
          <w:szCs w:val="20"/>
          <w:shd w:val="clear" w:color="auto" w:fill="FFFFFF"/>
        </w:rPr>
        <w:t>A</w:t>
      </w:r>
      <w:proofErr w:type="gramEnd"/>
      <w:r w:rsidRPr="00311278">
        <w:rPr>
          <w:rFonts w:ascii="Times New Roman" w:hAnsi="Times New Roman" w:cs="Times New Roman"/>
          <w:sz w:val="20"/>
          <w:szCs w:val="20"/>
          <w:shd w:val="clear" w:color="auto" w:fill="FFFFFF"/>
        </w:rPr>
        <w:t xml:space="preserve"> quick aphasia battery for efficient, reliable, and multidimensional assessment of language function. </w:t>
      </w:r>
      <w:proofErr w:type="spellStart"/>
      <w:r w:rsidRPr="00311278">
        <w:rPr>
          <w:rFonts w:ascii="Times New Roman" w:hAnsi="Times New Roman" w:cs="Times New Roman"/>
          <w:i/>
          <w:iCs/>
          <w:sz w:val="20"/>
          <w:szCs w:val="20"/>
          <w:shd w:val="clear" w:color="auto" w:fill="FFFFFF"/>
        </w:rPr>
        <w:t>PloS</w:t>
      </w:r>
      <w:proofErr w:type="spellEnd"/>
      <w:r w:rsidRPr="00311278">
        <w:rPr>
          <w:rFonts w:ascii="Times New Roman" w:hAnsi="Times New Roman" w:cs="Times New Roman"/>
          <w:i/>
          <w:iCs/>
          <w:sz w:val="20"/>
          <w:szCs w:val="20"/>
          <w:shd w:val="clear" w:color="auto" w:fill="FFFFFF"/>
        </w:rPr>
        <w:t xml:space="preserve"> one</w:t>
      </w:r>
      <w:r w:rsidRPr="00311278">
        <w:rPr>
          <w:rFonts w:ascii="Times New Roman" w:hAnsi="Times New Roman" w:cs="Times New Roman"/>
          <w:sz w:val="20"/>
          <w:szCs w:val="20"/>
          <w:shd w:val="clear" w:color="auto" w:fill="FFFFFF"/>
        </w:rPr>
        <w:t>, </w:t>
      </w:r>
      <w:r w:rsidRPr="00311278">
        <w:rPr>
          <w:rFonts w:ascii="Times New Roman" w:hAnsi="Times New Roman" w:cs="Times New Roman"/>
          <w:i/>
          <w:iCs/>
          <w:sz w:val="20"/>
          <w:szCs w:val="20"/>
          <w:shd w:val="clear" w:color="auto" w:fill="FFFFFF"/>
        </w:rPr>
        <w:t>13</w:t>
      </w:r>
      <w:r w:rsidRPr="00311278">
        <w:rPr>
          <w:rFonts w:ascii="Times New Roman" w:hAnsi="Times New Roman" w:cs="Times New Roman"/>
          <w:sz w:val="20"/>
          <w:szCs w:val="20"/>
          <w:shd w:val="clear" w:color="auto" w:fill="FFFFFF"/>
        </w:rPr>
        <w:t>(2)</w:t>
      </w:r>
      <w:r w:rsidR="003766BC" w:rsidRPr="00311278">
        <w:rPr>
          <w:rFonts w:ascii="Times New Roman" w:hAnsi="Times New Roman" w:cs="Times New Roman"/>
          <w:sz w:val="20"/>
          <w:szCs w:val="20"/>
          <w:shd w:val="clear" w:color="auto" w:fill="FFFFFF"/>
        </w:rPr>
        <w:t>.</w:t>
      </w:r>
      <w:r w:rsidRPr="00311278">
        <w:rPr>
          <w:rFonts w:ascii="Times New Roman" w:hAnsi="Times New Roman" w:cs="Times New Roman"/>
          <w:sz w:val="20"/>
          <w:szCs w:val="20"/>
          <w:shd w:val="clear" w:color="auto" w:fill="FFFFFF"/>
        </w:rPr>
        <w:t xml:space="preserve"> </w:t>
      </w:r>
      <w:proofErr w:type="spellStart"/>
      <w:r w:rsidR="003766BC" w:rsidRPr="00311278">
        <w:rPr>
          <w:rFonts w:ascii="Times New Roman" w:hAnsi="Times New Roman" w:cs="Times New Roman"/>
          <w:sz w:val="20"/>
          <w:szCs w:val="20"/>
          <w:shd w:val="clear" w:color="auto" w:fill="FFFFFF"/>
        </w:rPr>
        <w:t>Doi:</w:t>
      </w:r>
      <w:r w:rsidRPr="00311278">
        <w:rPr>
          <w:rFonts w:ascii="Times New Roman" w:hAnsi="Times New Roman" w:cs="Times New Roman"/>
          <w:sz w:val="20"/>
          <w:szCs w:val="20"/>
          <w:shd w:val="clear" w:color="auto" w:fill="FFFFFF"/>
        </w:rPr>
        <w:t>http</w:t>
      </w:r>
      <w:proofErr w:type="spellEnd"/>
      <w:r w:rsidRPr="00311278">
        <w:rPr>
          <w:rFonts w:ascii="Times New Roman" w:hAnsi="Times New Roman" w:cs="Times New Roman"/>
          <w:sz w:val="20"/>
          <w:szCs w:val="20"/>
          <w:shd w:val="clear" w:color="auto" w:fill="FFFFFF"/>
        </w:rPr>
        <w:t>://doi.org/10.1371/journal.pone.0199469.</w:t>
      </w:r>
    </w:p>
    <w:p w:rsidR="003C165A" w:rsidRPr="00311278" w:rsidRDefault="003C165A" w:rsidP="009551CE">
      <w:pPr>
        <w:ind w:hanging="284"/>
        <w:jc w:val="both"/>
        <w:rPr>
          <w:rFonts w:ascii="Times New Roman" w:hAnsi="Times New Roman" w:cs="Times New Roman"/>
          <w:sz w:val="20"/>
          <w:szCs w:val="20"/>
        </w:rPr>
      </w:pPr>
      <w:proofErr w:type="spellStart"/>
      <w:r w:rsidRPr="00311278">
        <w:rPr>
          <w:rFonts w:ascii="Times New Roman" w:hAnsi="Times New Roman" w:cs="Times New Roman"/>
          <w:sz w:val="20"/>
          <w:szCs w:val="20"/>
        </w:rPr>
        <w:t>Yorganov</w:t>
      </w:r>
      <w:proofErr w:type="spellEnd"/>
      <w:r w:rsidRPr="00311278">
        <w:rPr>
          <w:rFonts w:ascii="Times New Roman" w:hAnsi="Times New Roman" w:cs="Times New Roman"/>
          <w:sz w:val="20"/>
          <w:szCs w:val="20"/>
        </w:rPr>
        <w:t xml:space="preserve">, G., Smith, K. G., </w:t>
      </w:r>
      <w:proofErr w:type="spellStart"/>
      <w:r w:rsidRPr="00311278">
        <w:rPr>
          <w:rFonts w:ascii="Times New Roman" w:hAnsi="Times New Roman" w:cs="Times New Roman"/>
          <w:sz w:val="20"/>
          <w:szCs w:val="20"/>
        </w:rPr>
        <w:t>Fridriksson</w:t>
      </w:r>
      <w:proofErr w:type="spellEnd"/>
      <w:r w:rsidRPr="00311278">
        <w:rPr>
          <w:rFonts w:ascii="Times New Roman" w:hAnsi="Times New Roman" w:cs="Times New Roman"/>
          <w:sz w:val="20"/>
          <w:szCs w:val="20"/>
        </w:rPr>
        <w:t xml:space="preserve">, J., &amp; </w:t>
      </w:r>
      <w:proofErr w:type="spellStart"/>
      <w:r w:rsidRPr="00311278">
        <w:rPr>
          <w:rFonts w:ascii="Times New Roman" w:hAnsi="Times New Roman" w:cs="Times New Roman"/>
          <w:sz w:val="20"/>
          <w:szCs w:val="20"/>
        </w:rPr>
        <w:t>Rorden</w:t>
      </w:r>
      <w:proofErr w:type="spellEnd"/>
      <w:r w:rsidRPr="00311278">
        <w:rPr>
          <w:rFonts w:ascii="Times New Roman" w:hAnsi="Times New Roman" w:cs="Times New Roman"/>
          <w:sz w:val="20"/>
          <w:szCs w:val="20"/>
        </w:rPr>
        <w:t xml:space="preserve">, C. (2015) Predicting aphasia type from brain damage measured with structural MRI. </w:t>
      </w:r>
      <w:r w:rsidRPr="00311278">
        <w:rPr>
          <w:rFonts w:ascii="Times New Roman" w:hAnsi="Times New Roman" w:cs="Times New Roman"/>
          <w:i/>
          <w:iCs/>
          <w:sz w:val="20"/>
          <w:szCs w:val="20"/>
        </w:rPr>
        <w:t xml:space="preserve">Cortex, </w:t>
      </w:r>
      <w:r w:rsidRPr="00311278">
        <w:rPr>
          <w:rFonts w:ascii="Times New Roman" w:hAnsi="Times New Roman" w:cs="Times New Roman"/>
          <w:sz w:val="20"/>
          <w:szCs w:val="20"/>
        </w:rPr>
        <w:t>73, 203-215.</w:t>
      </w:r>
    </w:p>
    <w:p w:rsidR="003C165A" w:rsidRPr="00311278" w:rsidRDefault="003C165A" w:rsidP="003C165A">
      <w:pPr>
        <w:rPr>
          <w:rFonts w:ascii="Times New Roman" w:hAnsi="Times New Roman" w:cs="Times New Roman"/>
          <w:sz w:val="20"/>
          <w:szCs w:val="20"/>
        </w:rPr>
      </w:pPr>
    </w:p>
    <w:p w:rsidR="003C165A" w:rsidRPr="00311278" w:rsidRDefault="003C165A" w:rsidP="003C165A">
      <w:pPr>
        <w:rPr>
          <w:rFonts w:ascii="Times New Roman" w:hAnsi="Times New Roman" w:cs="Times New Roman"/>
          <w:sz w:val="20"/>
          <w:szCs w:val="20"/>
        </w:rPr>
      </w:pPr>
      <w:r w:rsidRPr="00311278">
        <w:rPr>
          <w:rFonts w:ascii="Times New Roman" w:hAnsi="Times New Roman" w:cs="Times New Roman"/>
          <w:sz w:val="20"/>
          <w:szCs w:val="20"/>
        </w:rPr>
        <w:t xml:space="preserve"> </w:t>
      </w:r>
    </w:p>
    <w:p w:rsidR="003C165A" w:rsidRPr="00311278" w:rsidRDefault="003C165A" w:rsidP="003C165A">
      <w:pPr>
        <w:rPr>
          <w:rFonts w:ascii="Times New Roman" w:hAnsi="Times New Roman" w:cs="Times New Roman"/>
          <w:sz w:val="20"/>
          <w:szCs w:val="20"/>
        </w:rPr>
      </w:pPr>
    </w:p>
    <w:sectPr w:rsidR="003C165A" w:rsidRPr="00311278" w:rsidSect="00260B4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63AA2"/>
    <w:multiLevelType w:val="multilevel"/>
    <w:tmpl w:val="FF0E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3C165A"/>
    <w:rsid w:val="00017F4A"/>
    <w:rsid w:val="000C5F2D"/>
    <w:rsid w:val="00260B4F"/>
    <w:rsid w:val="00311278"/>
    <w:rsid w:val="003766BC"/>
    <w:rsid w:val="003C165A"/>
    <w:rsid w:val="003E0CEC"/>
    <w:rsid w:val="003F1AC5"/>
    <w:rsid w:val="00685FE8"/>
    <w:rsid w:val="009551CE"/>
    <w:rsid w:val="00A2430B"/>
    <w:rsid w:val="00A468C5"/>
    <w:rsid w:val="00AA2FB3"/>
    <w:rsid w:val="00AF63FB"/>
    <w:rsid w:val="00B3656E"/>
    <w:rsid w:val="00B860D7"/>
    <w:rsid w:val="00BA5AEB"/>
    <w:rsid w:val="00C801CE"/>
    <w:rsid w:val="00DE48E8"/>
    <w:rsid w:val="00DF1995"/>
    <w:rsid w:val="00E50C73"/>
    <w:rsid w:val="00EB2AE7"/>
    <w:rsid w:val="00FA50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B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16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165A"/>
    <w:rPr>
      <w:color w:val="0000FF"/>
      <w:u w:val="single"/>
    </w:rPr>
  </w:style>
  <w:style w:type="character" w:styleId="Emphasis">
    <w:name w:val="Emphasis"/>
    <w:basedOn w:val="DefaultParagraphFont"/>
    <w:uiPriority w:val="20"/>
    <w:qFormat/>
    <w:rsid w:val="003C165A"/>
    <w:rPr>
      <w:i/>
      <w:iCs/>
    </w:rPr>
  </w:style>
</w:styles>
</file>

<file path=word/webSettings.xml><?xml version="1.0" encoding="utf-8"?>
<w:webSettings xmlns:r="http://schemas.openxmlformats.org/officeDocument/2006/relationships" xmlns:w="http://schemas.openxmlformats.org/wordprocessingml/2006/main">
  <w:divs>
    <w:div w:id="34317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2063</Words>
  <Characters>11762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Bronwen</dc:creator>
  <cp:lastModifiedBy>Bronwen</cp:lastModifiedBy>
  <cp:revision>5</cp:revision>
  <cp:lastPrinted>2019-03-05T20:29:00Z</cp:lastPrinted>
  <dcterms:created xsi:type="dcterms:W3CDTF">2019-03-05T20:29:00Z</dcterms:created>
  <dcterms:modified xsi:type="dcterms:W3CDTF">2019-03-05T21:42:00Z</dcterms:modified>
</cp:coreProperties>
</file>