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51C9A2AF" w:rsidR="00715990" w:rsidRPr="00B04FA2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Pr="00B04FA2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B04FA2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B04FA2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B04FA2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B04FA2">
        <w:rPr>
          <w:rFonts w:ascii="Arial" w:hAnsi="Arial" w:cs="Arial"/>
          <w:b/>
          <w:bCs/>
          <w:sz w:val="28"/>
          <w:szCs w:val="28"/>
        </w:rPr>
        <w:t>5019</w:t>
      </w:r>
      <w:r w:rsidRPr="00B04FA2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B04FA2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B04FA2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B04FA2">
        <w:rPr>
          <w:rFonts w:ascii="Arial" w:hAnsi="Arial" w:cs="Arial"/>
          <w:sz w:val="28"/>
          <w:szCs w:val="28"/>
        </w:rPr>
        <w:t>Assessment 1 - Research</w:t>
      </w:r>
      <w:r w:rsidRPr="00B04FA2">
        <w:rPr>
          <w:rFonts w:ascii="Arial" w:hAnsi="Arial" w:cs="Arial"/>
          <w:sz w:val="28"/>
          <w:szCs w:val="28"/>
        </w:rPr>
        <w:t xml:space="preserve"> Proposal</w:t>
      </w:r>
      <w:r w:rsidR="00545684" w:rsidRPr="00B04FA2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B04FA2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B04FA2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53FF7004" w:rsidR="00715990" w:rsidRPr="00B04FA2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>Student ID</w:t>
      </w:r>
      <w:r w:rsidRPr="00B04FA2">
        <w:rPr>
          <w:rFonts w:ascii="Arial" w:hAnsi="Arial" w:cs="Arial"/>
          <w:sz w:val="28"/>
          <w:szCs w:val="28"/>
        </w:rPr>
        <w:t xml:space="preserve">: </w:t>
      </w:r>
      <w:r w:rsidR="00B04FA2">
        <w:rPr>
          <w:rFonts w:ascii="Arial" w:hAnsi="Arial" w:cs="Arial"/>
          <w:sz w:val="28"/>
          <w:szCs w:val="28"/>
        </w:rPr>
        <w:t>2336641</w:t>
      </w:r>
    </w:p>
    <w:p w14:paraId="01D5D8DB" w14:textId="03ED09ED" w:rsidR="00FF5B70" w:rsidRPr="00B04FA2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17936AF6" w:rsidR="00FF5B70" w:rsidRPr="00B04FA2" w:rsidRDefault="00FF5B70" w:rsidP="00041A5A">
      <w:pPr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B04FA2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B04FA2">
        <w:rPr>
          <w:rFonts w:ascii="Arial" w:hAnsi="Arial" w:cs="Arial"/>
          <w:sz w:val="28"/>
          <w:szCs w:val="28"/>
          <w:lang w:val="nl-NL"/>
        </w:rPr>
        <w:t xml:space="preserve">: </w:t>
      </w:r>
      <w:r w:rsidR="00B04FA2" w:rsidRPr="00B04FA2">
        <w:rPr>
          <w:rFonts w:ascii="Arial" w:hAnsi="Arial" w:cs="Arial"/>
          <w:sz w:val="28"/>
          <w:szCs w:val="28"/>
          <w:lang w:val="nl-NL"/>
        </w:rPr>
        <w:t>Rahima Sheikh Ib</w:t>
      </w:r>
      <w:r w:rsidR="00B04FA2">
        <w:rPr>
          <w:rFonts w:ascii="Arial" w:hAnsi="Arial" w:cs="Arial"/>
          <w:sz w:val="28"/>
          <w:szCs w:val="28"/>
          <w:lang w:val="nl-NL"/>
        </w:rPr>
        <w:t>rahim</w:t>
      </w:r>
    </w:p>
    <w:p w14:paraId="638A4615" w14:textId="77777777" w:rsidR="00715990" w:rsidRPr="00B04FA2" w:rsidRDefault="00715990" w:rsidP="00041A5A">
      <w:pPr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0B04E018" w14:textId="47971FB2" w:rsidR="00715990" w:rsidRPr="00B04FA2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>Date of submission</w:t>
      </w:r>
      <w:r w:rsidRPr="00B04FA2">
        <w:rPr>
          <w:rFonts w:ascii="Arial" w:hAnsi="Arial" w:cs="Arial"/>
          <w:sz w:val="28"/>
          <w:szCs w:val="28"/>
        </w:rPr>
        <w:t xml:space="preserve">: </w:t>
      </w:r>
      <w:r w:rsidR="00B04FA2">
        <w:rPr>
          <w:rFonts w:ascii="Arial" w:hAnsi="Arial" w:cs="Arial"/>
          <w:sz w:val="28"/>
          <w:szCs w:val="28"/>
        </w:rPr>
        <w:t>10/03/2026</w:t>
      </w:r>
    </w:p>
    <w:p w14:paraId="19AA26A9" w14:textId="2F99F205" w:rsidR="00FF5B70" w:rsidRPr="00B04FA2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5472AB13" w:rsidR="00FF5B70" w:rsidRPr="00B04FA2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4FA2">
        <w:rPr>
          <w:rFonts w:ascii="Arial" w:hAnsi="Arial" w:cs="Arial"/>
          <w:b/>
          <w:bCs/>
          <w:sz w:val="28"/>
          <w:szCs w:val="28"/>
        </w:rPr>
        <w:t>Word count</w:t>
      </w:r>
      <w:r w:rsidRPr="00B04FA2">
        <w:rPr>
          <w:rFonts w:ascii="Arial" w:hAnsi="Arial" w:cs="Arial"/>
          <w:sz w:val="28"/>
          <w:szCs w:val="28"/>
        </w:rPr>
        <w:t xml:space="preserve">: </w:t>
      </w:r>
      <w:r w:rsidR="00B04FA2">
        <w:rPr>
          <w:rFonts w:ascii="Arial" w:hAnsi="Arial" w:cs="Arial"/>
          <w:sz w:val="28"/>
          <w:szCs w:val="28"/>
        </w:rPr>
        <w:t>715</w:t>
      </w:r>
    </w:p>
    <w:p w14:paraId="5BD313B6" w14:textId="4BA804DC" w:rsidR="00715990" w:rsidRPr="00B04FA2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07CF3A4D" w14:textId="4AAF8C7D" w:rsidR="00715990" w:rsidRPr="00B04FA2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B04FA2">
        <w:rPr>
          <w:rFonts w:ascii="Arial" w:hAnsi="Arial" w:cs="Arial"/>
          <w:sz w:val="22"/>
        </w:rPr>
        <w:br w:type="page"/>
      </w:r>
    </w:p>
    <w:p w14:paraId="75E7FD5C" w14:textId="19E855F6" w:rsidR="00545684" w:rsidRPr="00B04FA2" w:rsidRDefault="00AD0E8D" w:rsidP="00AD0E8D">
      <w:pPr>
        <w:pStyle w:val="Heading1"/>
      </w:pPr>
      <w:r w:rsidRPr="00B04FA2">
        <w:lastRenderedPageBreak/>
        <w:t>Research</w:t>
      </w:r>
      <w:r w:rsidR="00545684" w:rsidRPr="00B04FA2">
        <w:t xml:space="preserve"> </w:t>
      </w:r>
      <w:r w:rsidR="000B7CD5" w:rsidRPr="00B04FA2">
        <w:t>P</w:t>
      </w:r>
      <w:r w:rsidR="00545684" w:rsidRPr="00B04FA2">
        <w:t>roposal</w:t>
      </w:r>
    </w:p>
    <w:p w14:paraId="6630FBCE" w14:textId="0038F936" w:rsidR="00D769F0" w:rsidRPr="00B04FA2" w:rsidRDefault="00D769F0" w:rsidP="00D769F0">
      <w:pPr>
        <w:rPr>
          <w:sz w:val="22"/>
        </w:rPr>
      </w:pPr>
    </w:p>
    <w:p w14:paraId="24BD4B42" w14:textId="66C90416" w:rsidR="00D769F0" w:rsidRPr="00B04FA2" w:rsidRDefault="00AD0E8D" w:rsidP="00AD0E8D">
      <w:pPr>
        <w:pStyle w:val="Heading2"/>
        <w:rPr>
          <w:b w:val="0"/>
          <w:bCs w:val="0"/>
          <w:i w:val="0"/>
          <w:iCs/>
        </w:rPr>
      </w:pPr>
      <w:r w:rsidRPr="00B04FA2">
        <w:t>Topic</w:t>
      </w:r>
      <w:proofErr w:type="gramStart"/>
      <w:r w:rsidR="00D769F0" w:rsidRPr="00B04FA2">
        <w:t>:</w:t>
      </w:r>
      <w:r w:rsidR="00DF5F9E" w:rsidRPr="00B04FA2">
        <w:t xml:space="preserve"> </w:t>
      </w:r>
      <w:r w:rsidR="00DF5F9E" w:rsidRPr="00B04FA2">
        <w:rPr>
          <w:szCs w:val="24"/>
        </w:rPr>
        <w:t>:</w:t>
      </w:r>
      <w:proofErr w:type="gramEnd"/>
      <w:r w:rsidR="00DF5F9E" w:rsidRPr="00B04FA2">
        <w:rPr>
          <w:szCs w:val="24"/>
        </w:rPr>
        <w:t xml:space="preserve"> Digital Health Interventions for Type 2 Diabetes Self-Management in the UK: A Scoping Review</w:t>
      </w:r>
      <w:r w:rsidR="00DF5F9E" w:rsidRPr="00B04FA2">
        <w:rPr>
          <w:szCs w:val="24"/>
        </w:rPr>
        <w:t xml:space="preserve"> </w:t>
      </w:r>
    </w:p>
    <w:p w14:paraId="03FD30D3" w14:textId="475F3855" w:rsidR="00715990" w:rsidRPr="00B04FA2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40C7BB25" w14:textId="26E09604" w:rsidR="00784670" w:rsidRPr="00B04FA2" w:rsidRDefault="00FF5B70" w:rsidP="00AD0E8D">
      <w:pPr>
        <w:pStyle w:val="Heading2"/>
      </w:pPr>
      <w:r w:rsidRPr="00B04FA2">
        <w:t>1</w:t>
      </w:r>
      <w:r w:rsidR="00784670" w:rsidRPr="00B04FA2">
        <w:t xml:space="preserve">) </w:t>
      </w:r>
      <w:r w:rsidR="00AD0E8D" w:rsidRPr="00B04FA2">
        <w:t>Review question</w:t>
      </w:r>
      <w:r w:rsidR="00784670" w:rsidRPr="00B04FA2">
        <w:t>:</w:t>
      </w:r>
    </w:p>
    <w:p w14:paraId="19895134" w14:textId="77777777" w:rsidR="00DF5F9E" w:rsidRPr="00B04FA2" w:rsidRDefault="00DF5F9E" w:rsidP="00DF5F9E">
      <w:pPr>
        <w:ind w:left="720"/>
        <w:rPr>
          <w:rFonts w:ascii="Arial" w:hAnsi="Arial" w:cs="Arial"/>
          <w:szCs w:val="24"/>
        </w:rPr>
      </w:pPr>
      <w:r w:rsidRPr="00B04FA2">
        <w:rPr>
          <w:rFonts w:ascii="Arial" w:hAnsi="Arial" w:cs="Arial"/>
          <w:szCs w:val="24"/>
        </w:rPr>
        <w:t xml:space="preserve">What is current evidence base for digital health technologies used to support self-management in adults with Type 2 Diabetes Mellitus (T2DM) within the UK? </w:t>
      </w:r>
    </w:p>
    <w:p w14:paraId="40F6CF3A" w14:textId="77777777" w:rsidR="00784670" w:rsidRPr="00B04FA2" w:rsidRDefault="00784670" w:rsidP="00AD0E8D">
      <w:pPr>
        <w:spacing w:line="360" w:lineRule="auto"/>
        <w:rPr>
          <w:rFonts w:ascii="Arial" w:hAnsi="Arial" w:cs="Arial"/>
          <w:sz w:val="22"/>
        </w:rPr>
      </w:pPr>
    </w:p>
    <w:p w14:paraId="4C6858D8" w14:textId="77777777" w:rsidR="00784670" w:rsidRPr="00B04FA2" w:rsidRDefault="00784670" w:rsidP="00AD0E8D">
      <w:pPr>
        <w:spacing w:line="360" w:lineRule="auto"/>
        <w:rPr>
          <w:rFonts w:ascii="Arial" w:hAnsi="Arial" w:cs="Arial"/>
          <w:sz w:val="22"/>
        </w:rPr>
      </w:pPr>
    </w:p>
    <w:p w14:paraId="2B00F95C" w14:textId="7302587D" w:rsidR="00545684" w:rsidRPr="00B04FA2" w:rsidRDefault="00FF5B70" w:rsidP="00AD0E8D">
      <w:pPr>
        <w:pStyle w:val="Heading2"/>
      </w:pPr>
      <w:r w:rsidRPr="00B04FA2">
        <w:t>2</w:t>
      </w:r>
      <w:r w:rsidR="00784670" w:rsidRPr="00B04FA2">
        <w:t>) O</w:t>
      </w:r>
      <w:r w:rsidR="00545684" w:rsidRPr="00B04FA2">
        <w:t>bjectives:</w:t>
      </w:r>
    </w:p>
    <w:p w14:paraId="6312ABD0" w14:textId="77777777" w:rsidR="00DF5F9E" w:rsidRPr="00B04FA2" w:rsidRDefault="00DF5F9E" w:rsidP="00DF5F9E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>To establish the major terms of digital health technologies and self-management in the context of diabetes care.</w:t>
      </w:r>
    </w:p>
    <w:p w14:paraId="5E56370F" w14:textId="77777777" w:rsidR="00DF5F9E" w:rsidRPr="00B04FA2" w:rsidRDefault="00DF5F9E" w:rsidP="00DF5F9E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To investigate the existing health policies and clinical guidelines in the UK with regard to digital interventions in managing T2DM. </w:t>
      </w:r>
    </w:p>
    <w:p w14:paraId="2C8B14E4" w14:textId="77777777" w:rsidR="00DF5F9E" w:rsidRPr="00B04FA2" w:rsidRDefault="00DF5F9E" w:rsidP="00DF5F9E">
      <w:pPr>
        <w:pStyle w:val="ListParagraph"/>
        <w:numPr>
          <w:ilvl w:val="0"/>
          <w:numId w:val="2"/>
        </w:numPr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To perform a scoping review of peer-review article that investigate the use of technology-based interventions to manage T2DM. self-management in the UK. </w:t>
      </w:r>
    </w:p>
    <w:p w14:paraId="7AA94269" w14:textId="357E6B5A" w:rsidR="00545684" w:rsidRPr="00B04FA2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4DE92F51" w14:textId="77777777" w:rsidR="00041A5A" w:rsidRPr="00B04FA2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AC96963" w14:textId="643B4BF4" w:rsidR="00545684" w:rsidRPr="00B04FA2" w:rsidRDefault="00FF5B70" w:rsidP="00AD0E8D">
      <w:pPr>
        <w:pStyle w:val="Heading2"/>
      </w:pPr>
      <w:r w:rsidRPr="00B04FA2">
        <w:t>3</w:t>
      </w:r>
      <w:r w:rsidR="008E5015" w:rsidRPr="00B04FA2">
        <w:t xml:space="preserve">) </w:t>
      </w:r>
      <w:r w:rsidR="00AD0E8D" w:rsidRPr="00B04FA2">
        <w:t>Rationale</w:t>
      </w:r>
      <w:r w:rsidR="00545684" w:rsidRPr="00B04FA2">
        <w:t>:</w:t>
      </w:r>
    </w:p>
    <w:p w14:paraId="017CD4D7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Diabetes Mellitus Type 2 (T2DM) is a very serious health issue amongst the population in the UK that has an enormous burden on the National Health Service (NHS) (Duong et al,.2025) Self-management is very essential in enhancing clinical outcomes and minimising complications. Mobile apps, web-based platforms, and remote monitoring tools are some of the technologies that can be used to offer personalised support, increase patient engagement, and increase accessibility (Kerr et al.,2014). </w:t>
      </w:r>
    </w:p>
    <w:p w14:paraId="6FA8081D" w14:textId="7999287B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Nevertheless, the digital environment of health intervention is changing very fast, as the number of new tools and research grows. </w:t>
      </w:r>
      <w:r w:rsidRPr="00B04FA2">
        <w:rPr>
          <w:rFonts w:ascii="Arial" w:hAnsi="Arial" w:cs="Arial"/>
          <w:szCs w:val="24"/>
          <w:lang w:val="en-GB"/>
        </w:rPr>
        <w:lastRenderedPageBreak/>
        <w:t xml:space="preserve">Evidence of the UK-specific scope to comprehend the </w:t>
      </w:r>
      <w:r w:rsidR="00B04FA2" w:rsidRPr="00B04FA2">
        <w:rPr>
          <w:rFonts w:ascii="Arial" w:hAnsi="Arial" w:cs="Arial"/>
          <w:szCs w:val="24"/>
          <w:lang w:val="en-GB"/>
        </w:rPr>
        <w:t>scope</w:t>
      </w:r>
      <w:r w:rsidRPr="00B04FA2">
        <w:rPr>
          <w:rFonts w:ascii="Arial" w:hAnsi="Arial" w:cs="Arial"/>
          <w:szCs w:val="24"/>
          <w:lang w:val="en-GB"/>
        </w:rPr>
        <w:t xml:space="preserve"> of the interventions, their effectiveness, and their implementation (Stowell et al.,2024). </w:t>
      </w:r>
    </w:p>
    <w:p w14:paraId="1C4C3BCB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What is known regarding digital interventions in self-management of T2DM in the UK (Villalobos, vela and Hernandez, 2020). </w:t>
      </w:r>
    </w:p>
    <w:p w14:paraId="489CC5E6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</w:p>
    <w:p w14:paraId="123E060D" w14:textId="779C77FB" w:rsidR="00545684" w:rsidRPr="00B04FA2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48B3D1A4" w14:textId="77777777" w:rsidR="00041A5A" w:rsidRPr="00B04FA2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32E5A12" w14:textId="051972BF" w:rsidR="00545684" w:rsidRPr="00B04FA2" w:rsidRDefault="00FF5B70" w:rsidP="00AD0E8D">
      <w:pPr>
        <w:pStyle w:val="Heading2"/>
      </w:pPr>
      <w:r w:rsidRPr="00B04FA2">
        <w:t>4</w:t>
      </w:r>
      <w:r w:rsidR="008E5015" w:rsidRPr="00B04FA2">
        <w:t xml:space="preserve">) </w:t>
      </w:r>
      <w:r w:rsidR="00545684" w:rsidRPr="00B04FA2">
        <w:t>Methods:</w:t>
      </w:r>
    </w:p>
    <w:p w14:paraId="0C74DB0A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>This review will be written in accordance with Joanna Bringgs Institute (JGI) scoping review approach and will be presented using the PRISMA-</w:t>
      </w:r>
      <w:proofErr w:type="spellStart"/>
      <w:r w:rsidRPr="00B04FA2">
        <w:rPr>
          <w:rFonts w:ascii="Arial" w:hAnsi="Arial" w:cs="Arial"/>
          <w:szCs w:val="24"/>
          <w:lang w:val="en-GB"/>
        </w:rPr>
        <w:t>ScR</w:t>
      </w:r>
      <w:proofErr w:type="spellEnd"/>
      <w:r w:rsidRPr="00B04FA2">
        <w:rPr>
          <w:rFonts w:ascii="Arial" w:hAnsi="Arial" w:cs="Arial"/>
          <w:szCs w:val="24"/>
          <w:lang w:val="en-GB"/>
        </w:rPr>
        <w:t xml:space="preserve"> (Preferred Reporting Items: Systematic Review and Meta-Analyses extension to Scoping Reviews) checklist (Mattos, Cestari and Moreira,2023).</w:t>
      </w:r>
    </w:p>
    <w:p w14:paraId="7A03C4E1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szCs w:val="24"/>
          <w:lang w:val="en-GB"/>
        </w:rPr>
        <w:t xml:space="preserve">Search Strategy: A systematic search of MEDLINE, CINAHL, PsycINFO, and the Cochrane Library will combine keywords for Type 2 Diabetes, digital health, and self-management. </w:t>
      </w:r>
    </w:p>
    <w:p w14:paraId="7DA4D90E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i/>
          <w:iCs/>
          <w:szCs w:val="24"/>
          <w:lang w:val="en-GB"/>
        </w:rPr>
        <w:t xml:space="preserve">Exclusion criteria: </w:t>
      </w:r>
      <w:r w:rsidRPr="00B04FA2">
        <w:rPr>
          <w:rFonts w:ascii="Arial" w:hAnsi="Arial" w:cs="Arial"/>
          <w:szCs w:val="24"/>
          <w:lang w:val="en-GB"/>
        </w:rPr>
        <w:t>(1) had to address the field of self-management in adults with T2DM (aged 18- and over)</w:t>
      </w:r>
      <w:proofErr w:type="gramStart"/>
      <w:r w:rsidRPr="00B04FA2">
        <w:rPr>
          <w:rFonts w:ascii="Arial" w:hAnsi="Arial" w:cs="Arial"/>
          <w:szCs w:val="24"/>
          <w:lang w:val="en-GB"/>
        </w:rPr>
        <w:t>.,(</w:t>
      </w:r>
      <w:proofErr w:type="gramEnd"/>
      <w:r w:rsidRPr="00B04FA2">
        <w:rPr>
          <w:rFonts w:ascii="Arial" w:hAnsi="Arial" w:cs="Arial"/>
          <w:szCs w:val="24"/>
          <w:lang w:val="en-GB"/>
        </w:rPr>
        <w:t xml:space="preserve">2) had to be published on primary research (e.g.., randomised controlled trails, quasi-experimental studies, qualitative research). </w:t>
      </w:r>
    </w:p>
    <w:p w14:paraId="4419B706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i/>
          <w:iCs/>
          <w:szCs w:val="24"/>
          <w:lang w:val="en-GB"/>
        </w:rPr>
        <w:t>Exclusion criteria:</w:t>
      </w:r>
      <w:r w:rsidRPr="00B04FA2">
        <w:rPr>
          <w:rFonts w:ascii="Arial" w:hAnsi="Arial" w:cs="Arial"/>
          <w:szCs w:val="24"/>
          <w:lang w:val="en-GB"/>
        </w:rPr>
        <w:t xml:space="preserve"> The study will be excluded on bases of:(a) the articles are limited to Type1 Diabetes only; (b) they are conference abstract or opinion articles and/or are not located in the UK;(c) they are article assessing digital tools to professionals and do not involve direct patients.</w:t>
      </w:r>
    </w:p>
    <w:p w14:paraId="298F49DB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i/>
          <w:iCs/>
          <w:szCs w:val="24"/>
          <w:lang w:val="en-GB"/>
        </w:rPr>
        <w:t>Selection of Studies and Extraction of Data:</w:t>
      </w:r>
      <w:r w:rsidRPr="00B04FA2">
        <w:rPr>
          <w:rFonts w:ascii="Arial" w:hAnsi="Arial" w:cs="Arial"/>
          <w:szCs w:val="24"/>
          <w:lang w:val="en-GB"/>
        </w:rPr>
        <w:t xml:space="preserve"> Two reviewers will filter studies independently on the inclusion criteria. Any dis agreements will either be discussed or get a third reviewer to resolve them (Peters et al.,2020). </w:t>
      </w:r>
    </w:p>
    <w:p w14:paraId="7E016C53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</w:p>
    <w:p w14:paraId="7415BFCC" w14:textId="5A34063E" w:rsidR="0061260B" w:rsidRPr="00B04FA2" w:rsidRDefault="0061260B" w:rsidP="0061260B">
      <w:pPr>
        <w:rPr>
          <w:rFonts w:ascii="Arial" w:hAnsi="Arial" w:cs="Arial"/>
          <w:sz w:val="22"/>
        </w:rPr>
      </w:pPr>
    </w:p>
    <w:p w14:paraId="18E06925" w14:textId="77777777" w:rsidR="00260277" w:rsidRPr="00B04FA2" w:rsidRDefault="00260277" w:rsidP="0061260B">
      <w:pPr>
        <w:rPr>
          <w:rFonts w:ascii="Arial" w:hAnsi="Arial" w:cs="Arial"/>
          <w:sz w:val="22"/>
        </w:rPr>
      </w:pPr>
    </w:p>
    <w:p w14:paraId="08437629" w14:textId="77777777" w:rsidR="0061260B" w:rsidRPr="00B04FA2" w:rsidRDefault="0061260B" w:rsidP="0061260B">
      <w:pPr>
        <w:rPr>
          <w:rFonts w:ascii="Arial" w:hAnsi="Arial" w:cs="Arial"/>
          <w:sz w:val="22"/>
        </w:rPr>
      </w:pPr>
    </w:p>
    <w:p w14:paraId="232DCC93" w14:textId="2CF9B0F8" w:rsidR="0061260B" w:rsidRPr="00B04FA2" w:rsidRDefault="00FF5B70" w:rsidP="00AD0E8D">
      <w:pPr>
        <w:pStyle w:val="Heading2"/>
      </w:pPr>
      <w:r w:rsidRPr="00B04FA2">
        <w:t>5</w:t>
      </w:r>
      <w:r w:rsidR="0061260B" w:rsidRPr="00B04FA2">
        <w:t xml:space="preserve">) </w:t>
      </w:r>
      <w:r w:rsidR="00AD0E8D" w:rsidRPr="00B04FA2">
        <w:t>Ethical considerations</w:t>
      </w:r>
      <w:r w:rsidR="00260277" w:rsidRPr="00B04FA2">
        <w:t>:</w:t>
      </w:r>
      <w:r w:rsidR="0061260B" w:rsidRPr="00B04FA2">
        <w:t xml:space="preserve"> </w:t>
      </w:r>
    </w:p>
    <w:p w14:paraId="3E0B6739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i/>
          <w:iCs/>
          <w:szCs w:val="24"/>
          <w:lang w:val="en-GB"/>
        </w:rPr>
        <w:t>Exclusion criteria:</w:t>
      </w:r>
      <w:r w:rsidRPr="00B04FA2">
        <w:rPr>
          <w:rFonts w:ascii="Arial" w:hAnsi="Arial" w:cs="Arial"/>
          <w:szCs w:val="24"/>
          <w:lang w:val="en-GB"/>
        </w:rPr>
        <w:t xml:space="preserve"> The study will be excluded on bases of:(a) the articles are limited to Type1 Diabetes only; (b) they are conference abstract or opinion articles and/or are not located in the UK;(c) they are article assessing digital tools to professionals and do not involve direct patients.</w:t>
      </w:r>
    </w:p>
    <w:p w14:paraId="5683C701" w14:textId="77777777" w:rsidR="00DF5F9E" w:rsidRPr="00B04FA2" w:rsidRDefault="00DF5F9E" w:rsidP="00DF5F9E">
      <w:pPr>
        <w:pStyle w:val="ListParagraph"/>
        <w:ind w:left="1080"/>
        <w:rPr>
          <w:rFonts w:ascii="Arial" w:hAnsi="Arial" w:cs="Arial"/>
          <w:szCs w:val="24"/>
          <w:lang w:val="en-GB"/>
        </w:rPr>
      </w:pPr>
      <w:r w:rsidRPr="00B04FA2">
        <w:rPr>
          <w:rFonts w:ascii="Arial" w:hAnsi="Arial" w:cs="Arial"/>
          <w:i/>
          <w:iCs/>
          <w:szCs w:val="24"/>
          <w:lang w:val="en-GB"/>
        </w:rPr>
        <w:t>Selection of Studies and Extraction of Data:</w:t>
      </w:r>
      <w:r w:rsidRPr="00B04FA2">
        <w:rPr>
          <w:rFonts w:ascii="Arial" w:hAnsi="Arial" w:cs="Arial"/>
          <w:szCs w:val="24"/>
          <w:lang w:val="en-GB"/>
        </w:rPr>
        <w:t xml:space="preserve"> Two reviewers will filter studies independently on the inclusion criteria. Any dis agreements will either be discussed or get a third reviewer to resolve them (Peters et al.,2020). </w:t>
      </w:r>
    </w:p>
    <w:p w14:paraId="64C3045A" w14:textId="742E6424" w:rsidR="0061260B" w:rsidRPr="00B04FA2" w:rsidRDefault="0061260B" w:rsidP="00260277">
      <w:pPr>
        <w:rPr>
          <w:rFonts w:ascii="Arial" w:hAnsi="Arial" w:cs="Arial"/>
          <w:sz w:val="22"/>
        </w:rPr>
      </w:pPr>
    </w:p>
    <w:p w14:paraId="32C49FA8" w14:textId="77777777" w:rsidR="00260277" w:rsidRPr="00B04FA2" w:rsidRDefault="00260277" w:rsidP="00260277">
      <w:pPr>
        <w:rPr>
          <w:rFonts w:ascii="Arial" w:hAnsi="Arial" w:cs="Arial"/>
          <w:sz w:val="22"/>
        </w:rPr>
      </w:pPr>
    </w:p>
    <w:p w14:paraId="376E10FA" w14:textId="77777777" w:rsidR="00260277" w:rsidRPr="00B04FA2" w:rsidRDefault="00260277" w:rsidP="00260277">
      <w:pPr>
        <w:rPr>
          <w:rFonts w:ascii="Arial" w:hAnsi="Arial" w:cs="Arial"/>
          <w:sz w:val="22"/>
        </w:rPr>
      </w:pPr>
    </w:p>
    <w:p w14:paraId="44ED918B" w14:textId="77777777" w:rsidR="00FF5B70" w:rsidRPr="00B04FA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02D39AC" w14:textId="44AF797D" w:rsidR="00545684" w:rsidRPr="00B04FA2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7D7C2A82" w14:textId="1F77B7A9" w:rsidR="00FF5B70" w:rsidRPr="00B04FA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ECDA0BD" w14:textId="77777777" w:rsidR="00FF5B70" w:rsidRPr="00B04FA2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49212CA" w14:textId="77777777" w:rsidR="00545684" w:rsidRPr="00B04FA2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B04FA2">
        <w:rPr>
          <w:rFonts w:ascii="Arial" w:hAnsi="Arial" w:cs="Arial"/>
          <w:sz w:val="22"/>
        </w:rPr>
        <w:br w:type="page"/>
      </w:r>
    </w:p>
    <w:p w14:paraId="262C8CA3" w14:textId="4D2FF9E1" w:rsidR="00545684" w:rsidRPr="00B04FA2" w:rsidRDefault="00545684" w:rsidP="00AD0E8D">
      <w:pPr>
        <w:pStyle w:val="Heading1"/>
      </w:pPr>
      <w:r w:rsidRPr="00B04FA2">
        <w:lastRenderedPageBreak/>
        <w:t>References</w:t>
      </w:r>
    </w:p>
    <w:p w14:paraId="754CEB55" w14:textId="77777777" w:rsidR="00545684" w:rsidRPr="00B04FA2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519789A2" w14:textId="77777777" w:rsidR="00B04FA2" w:rsidRPr="00B04FA2" w:rsidRDefault="00B04FA2" w:rsidP="00B04FA2">
      <w:pPr>
        <w:jc w:val="both"/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Duong, T., Olsen, Q., Menon, A., Woods, L., Wang, W., Varnfield, M., Jiang, L. and Sullivan, C., 2025. Digital health interventions to prevent type 2 diabetes mellitus: systematic review. </w:t>
      </w:r>
      <w:r w:rsidRPr="00B04FA2">
        <w:rPr>
          <w:i/>
          <w:iCs/>
          <w:color w:val="222222"/>
          <w:szCs w:val="24"/>
          <w:shd w:val="clear" w:color="auto" w:fill="FFFFFF"/>
        </w:rPr>
        <w:t>Journal of medical Internet research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27</w:t>
      </w:r>
      <w:r w:rsidRPr="00B04FA2">
        <w:rPr>
          <w:color w:val="222222"/>
          <w:szCs w:val="24"/>
          <w:shd w:val="clear" w:color="auto" w:fill="FFFFFF"/>
        </w:rPr>
        <w:t>, p.e67507.</w:t>
      </w:r>
    </w:p>
    <w:p w14:paraId="3D87FAE5" w14:textId="77777777" w:rsidR="00B04FA2" w:rsidRPr="00B04FA2" w:rsidRDefault="00B04FA2" w:rsidP="00B04FA2">
      <w:pPr>
        <w:jc w:val="both"/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Kerr, D., Ahn, D., Waki, K., Wang, J., Breznen, B. and Klonoff, D.C., 2024. Digital interventions for self-management of type 2 diabetes mellitus: systematic literature review and meta-analysis. </w:t>
      </w:r>
      <w:r w:rsidRPr="00B04FA2">
        <w:rPr>
          <w:i/>
          <w:iCs/>
          <w:color w:val="222222"/>
          <w:szCs w:val="24"/>
          <w:shd w:val="clear" w:color="auto" w:fill="FFFFFF"/>
        </w:rPr>
        <w:t>Journal of medical Internet research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26</w:t>
      </w:r>
      <w:r w:rsidRPr="00B04FA2">
        <w:rPr>
          <w:color w:val="222222"/>
          <w:szCs w:val="24"/>
          <w:shd w:val="clear" w:color="auto" w:fill="FFFFFF"/>
        </w:rPr>
        <w:t>, p.e55757.</w:t>
      </w:r>
    </w:p>
    <w:p w14:paraId="24B10460" w14:textId="77777777" w:rsidR="00B04FA2" w:rsidRPr="00B04FA2" w:rsidRDefault="00B04FA2" w:rsidP="00B04FA2">
      <w:pPr>
        <w:jc w:val="both"/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Mattos, S.M., Cestari, V.R.F. and Moreira, T.M.M., 2023. Scoping protocol review: PRISMA-</w:t>
      </w:r>
      <w:proofErr w:type="spellStart"/>
      <w:r w:rsidRPr="00B04FA2">
        <w:rPr>
          <w:color w:val="222222"/>
          <w:szCs w:val="24"/>
          <w:shd w:val="clear" w:color="auto" w:fill="FFFFFF"/>
        </w:rPr>
        <w:t>ScR</w:t>
      </w:r>
      <w:proofErr w:type="spellEnd"/>
      <w:r w:rsidRPr="00B04FA2">
        <w:rPr>
          <w:color w:val="222222"/>
          <w:szCs w:val="24"/>
          <w:shd w:val="clear" w:color="auto" w:fill="FFFFFF"/>
        </w:rPr>
        <w:t xml:space="preserve"> guide refinement. </w:t>
      </w:r>
      <w:r w:rsidRPr="00B04FA2">
        <w:rPr>
          <w:i/>
          <w:iCs/>
          <w:color w:val="222222"/>
          <w:szCs w:val="24"/>
          <w:shd w:val="clear" w:color="auto" w:fill="FFFFFF"/>
        </w:rPr>
        <w:t>Revista Enfermagem UFPI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12</w:t>
      </w:r>
      <w:r w:rsidRPr="00B04FA2">
        <w:rPr>
          <w:color w:val="222222"/>
          <w:szCs w:val="24"/>
          <w:shd w:val="clear" w:color="auto" w:fill="FFFFFF"/>
        </w:rPr>
        <w:t>(1).</w:t>
      </w:r>
    </w:p>
    <w:p w14:paraId="3601A0E8" w14:textId="77777777" w:rsidR="00B04FA2" w:rsidRPr="00B04FA2" w:rsidRDefault="00B04FA2" w:rsidP="00B04FA2">
      <w:pPr>
        <w:jc w:val="both"/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Peters, M.D., Marnie, C., Tricco, A.C., Pollock, D., Munn, Z., Alexander, L., McInerney, P., Godfrey, C.M. and Khalil, H., 2020. Updated methodological guidance for the conduct of scoping reviews. </w:t>
      </w:r>
      <w:r w:rsidRPr="00B04FA2">
        <w:rPr>
          <w:i/>
          <w:iCs/>
          <w:color w:val="222222"/>
          <w:szCs w:val="24"/>
          <w:shd w:val="clear" w:color="auto" w:fill="FFFFFF"/>
        </w:rPr>
        <w:t>JBI evidence synthesis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18</w:t>
      </w:r>
      <w:r w:rsidRPr="00B04FA2">
        <w:rPr>
          <w:color w:val="222222"/>
          <w:szCs w:val="24"/>
          <w:shd w:val="clear" w:color="auto" w:fill="FFFFFF"/>
        </w:rPr>
        <w:t>(10), pp.2119-2126.</w:t>
      </w:r>
    </w:p>
    <w:p w14:paraId="7786A970" w14:textId="77777777" w:rsidR="00B04FA2" w:rsidRPr="00B04FA2" w:rsidRDefault="00B04FA2" w:rsidP="00B04FA2">
      <w:pPr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Stowell, M., Dobson, R., Garner, K., Baig, M., Nehren, N. and Whittaker, R., 2024. Digital interventions for self-management of prediabetes: a scoping review. </w:t>
      </w:r>
      <w:r w:rsidRPr="00B04FA2">
        <w:rPr>
          <w:i/>
          <w:iCs/>
          <w:color w:val="222222"/>
          <w:szCs w:val="24"/>
          <w:shd w:val="clear" w:color="auto" w:fill="FFFFFF"/>
        </w:rPr>
        <w:t>PLoS One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19</w:t>
      </w:r>
      <w:r w:rsidRPr="00B04FA2">
        <w:rPr>
          <w:color w:val="222222"/>
          <w:szCs w:val="24"/>
          <w:shd w:val="clear" w:color="auto" w:fill="FFFFFF"/>
        </w:rPr>
        <w:t>(5), p.e0303074.</w:t>
      </w:r>
    </w:p>
    <w:p w14:paraId="041F20A2" w14:textId="77777777" w:rsidR="00B04FA2" w:rsidRPr="00B04FA2" w:rsidRDefault="00B04FA2" w:rsidP="00B04FA2">
      <w:pPr>
        <w:jc w:val="both"/>
        <w:rPr>
          <w:color w:val="222222"/>
          <w:szCs w:val="24"/>
          <w:shd w:val="clear" w:color="auto" w:fill="FFFFFF"/>
        </w:rPr>
      </w:pPr>
      <w:r w:rsidRPr="00B04FA2">
        <w:rPr>
          <w:color w:val="222222"/>
          <w:szCs w:val="24"/>
          <w:shd w:val="clear" w:color="auto" w:fill="FFFFFF"/>
        </w:rPr>
        <w:t>Villalobos, N., Vela, F.S. and Hernandez, L.M., 2020. Digital healthcare intervention to improve self-management for patients with type 2 diabetes: a scoping review. </w:t>
      </w:r>
      <w:r w:rsidRPr="00B04FA2">
        <w:rPr>
          <w:i/>
          <w:iCs/>
          <w:color w:val="222222"/>
          <w:szCs w:val="24"/>
          <w:shd w:val="clear" w:color="auto" w:fill="FFFFFF"/>
        </w:rPr>
        <w:t>Journal of Scientific Innovation in Medicine</w:t>
      </w:r>
      <w:r w:rsidRPr="00B04FA2">
        <w:rPr>
          <w:color w:val="222222"/>
          <w:szCs w:val="24"/>
          <w:shd w:val="clear" w:color="auto" w:fill="FFFFFF"/>
        </w:rPr>
        <w:t>, </w:t>
      </w:r>
      <w:r w:rsidRPr="00B04FA2">
        <w:rPr>
          <w:i/>
          <w:iCs/>
          <w:color w:val="222222"/>
          <w:szCs w:val="24"/>
          <w:shd w:val="clear" w:color="auto" w:fill="FFFFFF"/>
        </w:rPr>
        <w:t>3</w:t>
      </w:r>
      <w:r w:rsidRPr="00B04FA2">
        <w:rPr>
          <w:color w:val="222222"/>
          <w:szCs w:val="24"/>
          <w:shd w:val="clear" w:color="auto" w:fill="FFFFFF"/>
        </w:rPr>
        <w:t>(3).</w:t>
      </w:r>
    </w:p>
    <w:p w14:paraId="5BC91157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sectPr w:rsidR="00545684" w:rsidRPr="00AD0E8D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6B537" w14:textId="77777777" w:rsidR="002A7566" w:rsidRPr="00B04FA2" w:rsidRDefault="002A7566" w:rsidP="00545684">
      <w:pPr>
        <w:spacing w:after="0" w:line="240" w:lineRule="auto"/>
      </w:pPr>
      <w:r w:rsidRPr="00B04FA2">
        <w:separator/>
      </w:r>
    </w:p>
  </w:endnote>
  <w:endnote w:type="continuationSeparator" w:id="0">
    <w:p w14:paraId="277687F8" w14:textId="77777777" w:rsidR="002A7566" w:rsidRPr="00B04FA2" w:rsidRDefault="002A7566" w:rsidP="00545684">
      <w:pPr>
        <w:spacing w:after="0" w:line="240" w:lineRule="auto"/>
      </w:pPr>
      <w:r w:rsidRPr="00B04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</w:rPr>
    </w:sdtEndPr>
    <w:sdtContent>
      <w:p w14:paraId="4459FC94" w14:textId="4721B869" w:rsidR="00545684" w:rsidRPr="00B04FA2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B04FA2">
          <w:rPr>
            <w:rFonts w:ascii="Arial" w:hAnsi="Arial" w:cs="Arial"/>
            <w:sz w:val="22"/>
          </w:rPr>
          <w:fldChar w:fldCharType="begin"/>
        </w:r>
        <w:r w:rsidRPr="00B04FA2">
          <w:rPr>
            <w:rFonts w:ascii="Arial" w:hAnsi="Arial" w:cs="Arial"/>
            <w:sz w:val="22"/>
          </w:rPr>
          <w:instrText xml:space="preserve"> PAGE   \* MERGEFORMAT </w:instrText>
        </w:r>
        <w:r w:rsidRPr="00B04FA2">
          <w:rPr>
            <w:rFonts w:ascii="Arial" w:hAnsi="Arial" w:cs="Arial"/>
            <w:sz w:val="22"/>
          </w:rPr>
          <w:fldChar w:fldCharType="separate"/>
        </w:r>
        <w:r w:rsidRPr="00B04FA2">
          <w:rPr>
            <w:rFonts w:ascii="Arial" w:hAnsi="Arial" w:cs="Arial"/>
            <w:sz w:val="22"/>
          </w:rPr>
          <w:t>2</w:t>
        </w:r>
        <w:r w:rsidRPr="00B04FA2">
          <w:rPr>
            <w:rFonts w:ascii="Arial" w:hAnsi="Arial" w:cs="Arial"/>
            <w:sz w:val="22"/>
          </w:rPr>
          <w:fldChar w:fldCharType="end"/>
        </w:r>
      </w:p>
    </w:sdtContent>
  </w:sdt>
  <w:p w14:paraId="0C825DF6" w14:textId="77777777" w:rsidR="00545684" w:rsidRPr="00B04FA2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6C298" w14:textId="77777777" w:rsidR="002A7566" w:rsidRPr="00B04FA2" w:rsidRDefault="002A7566" w:rsidP="00545684">
      <w:pPr>
        <w:spacing w:after="0" w:line="240" w:lineRule="auto"/>
      </w:pPr>
      <w:r w:rsidRPr="00B04FA2">
        <w:separator/>
      </w:r>
    </w:p>
  </w:footnote>
  <w:footnote w:type="continuationSeparator" w:id="0">
    <w:p w14:paraId="71120C9B" w14:textId="77777777" w:rsidR="002A7566" w:rsidRPr="00B04FA2" w:rsidRDefault="002A7566" w:rsidP="00545684">
      <w:pPr>
        <w:spacing w:after="0" w:line="240" w:lineRule="auto"/>
      </w:pPr>
      <w:r w:rsidRPr="00B04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60704"/>
    <w:multiLevelType w:val="hybridMultilevel"/>
    <w:tmpl w:val="DA103968"/>
    <w:lvl w:ilvl="0" w:tplc="6986A07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"/>
  </w:num>
  <w:num w:numId="2" w16cid:durableId="1588995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216C85"/>
    <w:rsid w:val="00260277"/>
    <w:rsid w:val="00273EDD"/>
    <w:rsid w:val="002A15DA"/>
    <w:rsid w:val="002A7566"/>
    <w:rsid w:val="002C3965"/>
    <w:rsid w:val="00321C4C"/>
    <w:rsid w:val="003A220F"/>
    <w:rsid w:val="003B5B7F"/>
    <w:rsid w:val="004903AA"/>
    <w:rsid w:val="004E6C3B"/>
    <w:rsid w:val="00545684"/>
    <w:rsid w:val="0061260B"/>
    <w:rsid w:val="00715990"/>
    <w:rsid w:val="00784670"/>
    <w:rsid w:val="00866B7B"/>
    <w:rsid w:val="008E5015"/>
    <w:rsid w:val="009D1D1E"/>
    <w:rsid w:val="009E185D"/>
    <w:rsid w:val="00A035FD"/>
    <w:rsid w:val="00AD0E8D"/>
    <w:rsid w:val="00B04FA2"/>
    <w:rsid w:val="00D769F0"/>
    <w:rsid w:val="00DF5F9E"/>
    <w:rsid w:val="00E614D4"/>
    <w:rsid w:val="00F278D4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DF5F9E"/>
    <w:pPr>
      <w:spacing w:after="0" w:line="360" w:lineRule="auto"/>
      <w:ind w:left="720" w:firstLine="720"/>
      <w:contextualSpacing/>
    </w:pPr>
    <w:rPr>
      <w:rFonts w:eastAsia="SimSu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romiina ibrahim</cp:lastModifiedBy>
  <cp:revision>2</cp:revision>
  <dcterms:created xsi:type="dcterms:W3CDTF">2026-03-10T13:12:00Z</dcterms:created>
  <dcterms:modified xsi:type="dcterms:W3CDTF">2026-03-10T13:12:00Z</dcterms:modified>
</cp:coreProperties>
</file>