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E5787A5" w14:textId="20568DDF" w:rsidR="00424EEC" w:rsidRDefault="5F7A307D" w:rsidP="009F389F">
      <w:pPr>
        <w:spacing w:line="360" w:lineRule="auto"/>
        <w:rPr>
          <w:rFonts w:ascii="Arial" w:eastAsia="Arial" w:hAnsi="Arial" w:cs="Arial"/>
          <w:b/>
          <w:bCs/>
        </w:rPr>
      </w:pPr>
      <w:r w:rsidRPr="41FDE54E">
        <w:rPr>
          <w:rFonts w:ascii="Arial" w:eastAsia="Arial" w:hAnsi="Arial" w:cs="Arial"/>
          <w:b/>
          <w:bCs/>
        </w:rPr>
        <w:t xml:space="preserve">Chloe Thompson </w:t>
      </w:r>
    </w:p>
    <w:p w14:paraId="5ABF72B1" w14:textId="4DCFD66A" w:rsidR="5F7A307D" w:rsidRDefault="5F7A307D" w:rsidP="009F389F">
      <w:pPr>
        <w:spacing w:line="360" w:lineRule="auto"/>
        <w:rPr>
          <w:rFonts w:ascii="Arial" w:eastAsia="Arial" w:hAnsi="Arial" w:cs="Arial"/>
          <w:b/>
          <w:bCs/>
        </w:rPr>
      </w:pPr>
      <w:r w:rsidRPr="41FDE54E">
        <w:rPr>
          <w:rFonts w:ascii="Arial" w:eastAsia="Arial" w:hAnsi="Arial" w:cs="Arial"/>
          <w:b/>
          <w:bCs/>
        </w:rPr>
        <w:t xml:space="preserve">2507593 </w:t>
      </w:r>
    </w:p>
    <w:p w14:paraId="381F4155" w14:textId="0D54D331" w:rsidR="5F7A307D" w:rsidRDefault="5F7A307D" w:rsidP="009F389F">
      <w:pPr>
        <w:spacing w:line="360" w:lineRule="auto"/>
        <w:rPr>
          <w:rFonts w:ascii="Arial" w:eastAsia="Arial" w:hAnsi="Arial" w:cs="Arial"/>
          <w:b/>
          <w:bCs/>
          <w:color w:val="000000" w:themeColor="text1"/>
          <w:sz w:val="22"/>
          <w:szCs w:val="22"/>
        </w:rPr>
      </w:pPr>
      <w:r w:rsidRPr="41FDE54E">
        <w:rPr>
          <w:rFonts w:ascii="Arial" w:eastAsia="Arial" w:hAnsi="Arial" w:cs="Arial"/>
          <w:b/>
          <w:bCs/>
          <w:color w:val="000000" w:themeColor="text1"/>
          <w:sz w:val="22"/>
          <w:szCs w:val="22"/>
        </w:rPr>
        <w:t>Neale Haddon</w:t>
      </w:r>
    </w:p>
    <w:p w14:paraId="62FC8D13" w14:textId="0DBCF928" w:rsidR="00054593" w:rsidRDefault="5F7A307D" w:rsidP="009F389F">
      <w:pPr>
        <w:spacing w:line="360" w:lineRule="auto"/>
        <w:jc w:val="both"/>
        <w:rPr>
          <w:rFonts w:ascii="Arial" w:eastAsia="Arial" w:hAnsi="Arial" w:cs="Arial"/>
          <w:b/>
          <w:bCs/>
          <w:color w:val="000000" w:themeColor="text1"/>
          <w:sz w:val="22"/>
          <w:szCs w:val="22"/>
        </w:rPr>
      </w:pPr>
      <w:r w:rsidRPr="41FDE54E">
        <w:rPr>
          <w:rFonts w:ascii="Arial" w:eastAsia="Arial" w:hAnsi="Arial" w:cs="Arial"/>
          <w:b/>
          <w:bCs/>
          <w:color w:val="000000" w:themeColor="text1"/>
          <w:sz w:val="22"/>
          <w:szCs w:val="22"/>
        </w:rPr>
        <w:t xml:space="preserve">LCHS4010 </w:t>
      </w:r>
      <w:r w:rsidR="00054593">
        <w:rPr>
          <w:rFonts w:ascii="Arial" w:eastAsia="Arial" w:hAnsi="Arial" w:cs="Arial"/>
          <w:b/>
          <w:bCs/>
          <w:color w:val="000000" w:themeColor="text1"/>
          <w:sz w:val="22"/>
          <w:szCs w:val="22"/>
        </w:rPr>
        <w:t xml:space="preserve"> </w:t>
      </w:r>
    </w:p>
    <w:p w14:paraId="458BE450" w14:textId="0E426842" w:rsidR="41FDE54E" w:rsidRDefault="41FDE54E" w:rsidP="009F389F">
      <w:pPr>
        <w:spacing w:line="360" w:lineRule="auto"/>
        <w:jc w:val="both"/>
        <w:rPr>
          <w:rFonts w:ascii="Arial" w:eastAsia="Arial" w:hAnsi="Arial" w:cs="Arial"/>
          <w:b/>
          <w:bCs/>
          <w:color w:val="000000" w:themeColor="text1"/>
          <w:sz w:val="22"/>
          <w:szCs w:val="22"/>
        </w:rPr>
      </w:pPr>
    </w:p>
    <w:p w14:paraId="4803BBE0" w14:textId="20E53410" w:rsidR="703BF70F" w:rsidRDefault="703BF70F" w:rsidP="009F389F">
      <w:pPr>
        <w:spacing w:line="360" w:lineRule="auto"/>
        <w:jc w:val="both"/>
        <w:rPr>
          <w:rFonts w:ascii="Arial" w:eastAsia="Arial" w:hAnsi="Arial" w:cs="Arial"/>
          <w:b/>
          <w:bCs/>
          <w:color w:val="000000" w:themeColor="text1"/>
          <w:sz w:val="22"/>
          <w:szCs w:val="22"/>
        </w:rPr>
      </w:pPr>
      <w:r w:rsidRPr="41FDE54E">
        <w:rPr>
          <w:rFonts w:ascii="Arial" w:eastAsia="Arial" w:hAnsi="Arial" w:cs="Arial"/>
          <w:b/>
          <w:bCs/>
          <w:color w:val="000000" w:themeColor="text1"/>
          <w:sz w:val="22"/>
          <w:szCs w:val="22"/>
        </w:rPr>
        <w:t xml:space="preserve">The Impact of Social Media on Mental Health in </w:t>
      </w:r>
      <w:r w:rsidR="3AD43B16" w:rsidRPr="41FDE54E">
        <w:rPr>
          <w:rFonts w:ascii="Arial" w:eastAsia="Arial" w:hAnsi="Arial" w:cs="Arial"/>
          <w:b/>
          <w:bCs/>
          <w:color w:val="000000" w:themeColor="text1"/>
          <w:sz w:val="22"/>
          <w:szCs w:val="22"/>
        </w:rPr>
        <w:t xml:space="preserve">Adolescence </w:t>
      </w:r>
    </w:p>
    <w:p w14:paraId="6303209E" w14:textId="5F47D3D2" w:rsidR="3AD43B16" w:rsidRDefault="3AD43B16" w:rsidP="009F389F">
      <w:pPr>
        <w:spacing w:line="360" w:lineRule="auto"/>
        <w:jc w:val="both"/>
        <w:rPr>
          <w:rFonts w:ascii="Arial" w:eastAsia="Arial" w:hAnsi="Arial" w:cs="Arial"/>
          <w:color w:val="000000" w:themeColor="text1"/>
          <w:sz w:val="22"/>
          <w:szCs w:val="22"/>
        </w:rPr>
      </w:pPr>
      <w:r w:rsidRPr="41FDE54E">
        <w:rPr>
          <w:rFonts w:ascii="Arial" w:eastAsia="Arial" w:hAnsi="Arial" w:cs="Arial"/>
          <w:color w:val="000000" w:themeColor="text1"/>
          <w:sz w:val="22"/>
          <w:szCs w:val="22"/>
        </w:rPr>
        <w:t xml:space="preserve">Adolescence is a significant stage of development characterised by rapid physical, </w:t>
      </w:r>
      <w:r w:rsidR="00BB45BE" w:rsidRPr="41FDE54E">
        <w:rPr>
          <w:rFonts w:ascii="Arial" w:eastAsia="Arial" w:hAnsi="Arial" w:cs="Arial"/>
          <w:color w:val="000000" w:themeColor="text1"/>
          <w:sz w:val="22"/>
          <w:szCs w:val="22"/>
        </w:rPr>
        <w:t>emotional,</w:t>
      </w:r>
      <w:r w:rsidRPr="41FDE54E">
        <w:rPr>
          <w:rFonts w:ascii="Arial" w:eastAsia="Arial" w:hAnsi="Arial" w:cs="Arial"/>
          <w:color w:val="000000" w:themeColor="text1"/>
          <w:sz w:val="22"/>
          <w:szCs w:val="22"/>
        </w:rPr>
        <w:t xml:space="preserve"> and </w:t>
      </w:r>
      <w:r w:rsidR="138B916D" w:rsidRPr="41FDE54E">
        <w:rPr>
          <w:rFonts w:ascii="Arial" w:eastAsia="Arial" w:hAnsi="Arial" w:cs="Arial"/>
          <w:color w:val="000000" w:themeColor="text1"/>
          <w:sz w:val="22"/>
          <w:szCs w:val="22"/>
        </w:rPr>
        <w:t xml:space="preserve">social changes. During this period, young people begin to develop a stronger sense of </w:t>
      </w:r>
      <w:r w:rsidR="0EB24C51" w:rsidRPr="41FDE54E">
        <w:rPr>
          <w:rFonts w:ascii="Arial" w:eastAsia="Arial" w:hAnsi="Arial" w:cs="Arial"/>
          <w:color w:val="000000" w:themeColor="text1"/>
          <w:sz w:val="22"/>
          <w:szCs w:val="22"/>
        </w:rPr>
        <w:t>identity</w:t>
      </w:r>
      <w:r w:rsidR="138B916D" w:rsidRPr="41FDE54E">
        <w:rPr>
          <w:rFonts w:ascii="Arial" w:eastAsia="Arial" w:hAnsi="Arial" w:cs="Arial"/>
          <w:color w:val="000000" w:themeColor="text1"/>
          <w:sz w:val="22"/>
          <w:szCs w:val="22"/>
        </w:rPr>
        <w:t xml:space="preserve">, become </w:t>
      </w:r>
      <w:r w:rsidR="5EDD9129" w:rsidRPr="41FDE54E">
        <w:rPr>
          <w:rFonts w:ascii="Arial" w:eastAsia="Arial" w:hAnsi="Arial" w:cs="Arial"/>
          <w:color w:val="000000" w:themeColor="text1"/>
          <w:sz w:val="22"/>
          <w:szCs w:val="22"/>
        </w:rPr>
        <w:t xml:space="preserve">increasingly </w:t>
      </w:r>
      <w:r w:rsidR="138B916D" w:rsidRPr="41FDE54E">
        <w:rPr>
          <w:rFonts w:ascii="Arial" w:eastAsia="Arial" w:hAnsi="Arial" w:cs="Arial"/>
          <w:color w:val="000000" w:themeColor="text1"/>
          <w:sz w:val="22"/>
          <w:szCs w:val="22"/>
        </w:rPr>
        <w:t>influenced by their peers and seek greater independence from their families. At the same time, social</w:t>
      </w:r>
      <w:r w:rsidR="78A4910B" w:rsidRPr="41FDE54E">
        <w:rPr>
          <w:rFonts w:ascii="Arial" w:eastAsia="Arial" w:hAnsi="Arial" w:cs="Arial"/>
          <w:color w:val="000000" w:themeColor="text1"/>
          <w:sz w:val="22"/>
          <w:szCs w:val="22"/>
        </w:rPr>
        <w:t xml:space="preserve"> media has become an </w:t>
      </w:r>
      <w:r w:rsidR="316E07C4" w:rsidRPr="41FDE54E">
        <w:rPr>
          <w:rFonts w:ascii="Arial" w:eastAsia="Arial" w:hAnsi="Arial" w:cs="Arial"/>
          <w:color w:val="000000" w:themeColor="text1"/>
          <w:sz w:val="22"/>
          <w:szCs w:val="22"/>
        </w:rPr>
        <w:t>integral</w:t>
      </w:r>
      <w:r w:rsidR="78A4910B" w:rsidRPr="41FDE54E">
        <w:rPr>
          <w:rFonts w:ascii="Arial" w:eastAsia="Arial" w:hAnsi="Arial" w:cs="Arial"/>
          <w:color w:val="000000" w:themeColor="text1"/>
          <w:sz w:val="22"/>
          <w:szCs w:val="22"/>
        </w:rPr>
        <w:t xml:space="preserve"> part of adolescents’ daily lives, providing platforms such as Instagram, TikTok, Snapchat </w:t>
      </w:r>
      <w:r w:rsidR="0A39704B" w:rsidRPr="41FDE54E">
        <w:rPr>
          <w:rFonts w:ascii="Arial" w:eastAsia="Arial" w:hAnsi="Arial" w:cs="Arial"/>
          <w:color w:val="000000" w:themeColor="text1"/>
          <w:sz w:val="22"/>
          <w:szCs w:val="22"/>
        </w:rPr>
        <w:t>etc.</w:t>
      </w:r>
      <w:r w:rsidR="78A4910B" w:rsidRPr="41FDE54E">
        <w:rPr>
          <w:rFonts w:ascii="Arial" w:eastAsia="Arial" w:hAnsi="Arial" w:cs="Arial"/>
          <w:color w:val="000000" w:themeColor="text1"/>
          <w:sz w:val="22"/>
          <w:szCs w:val="22"/>
        </w:rPr>
        <w:t xml:space="preserve"> where young peop</w:t>
      </w:r>
      <w:r w:rsidR="12787AF4" w:rsidRPr="41FDE54E">
        <w:rPr>
          <w:rFonts w:ascii="Arial" w:eastAsia="Arial" w:hAnsi="Arial" w:cs="Arial"/>
          <w:color w:val="000000" w:themeColor="text1"/>
          <w:sz w:val="22"/>
          <w:szCs w:val="22"/>
        </w:rPr>
        <w:t xml:space="preserve">le can communicate, share experiences and access information. While social media offers many opportunities for social connection, </w:t>
      </w:r>
      <w:r w:rsidR="00BB45BE" w:rsidRPr="41FDE54E">
        <w:rPr>
          <w:rFonts w:ascii="Arial" w:eastAsia="Arial" w:hAnsi="Arial" w:cs="Arial"/>
          <w:color w:val="000000" w:themeColor="text1"/>
          <w:sz w:val="22"/>
          <w:szCs w:val="22"/>
        </w:rPr>
        <w:t>self-expression,</w:t>
      </w:r>
      <w:r w:rsidR="71545D8D" w:rsidRPr="41FDE54E">
        <w:rPr>
          <w:rFonts w:ascii="Arial" w:eastAsia="Arial" w:hAnsi="Arial" w:cs="Arial"/>
          <w:color w:val="000000" w:themeColor="text1"/>
          <w:sz w:val="22"/>
          <w:szCs w:val="22"/>
        </w:rPr>
        <w:t xml:space="preserve"> and learning, growing evidence suggests that excessive or problematic use may have negative </w:t>
      </w:r>
      <w:r w:rsidR="00430CB0">
        <w:rPr>
          <w:rFonts w:ascii="Arial" w:eastAsia="Arial" w:hAnsi="Arial" w:cs="Arial"/>
          <w:color w:val="000000" w:themeColor="text1"/>
          <w:sz w:val="22"/>
          <w:szCs w:val="22"/>
        </w:rPr>
        <w:t>hbbbb</w:t>
      </w:r>
      <w:r w:rsidR="71545D8D" w:rsidRPr="41FDE54E">
        <w:rPr>
          <w:rFonts w:ascii="Arial" w:eastAsia="Arial" w:hAnsi="Arial" w:cs="Arial"/>
          <w:color w:val="000000" w:themeColor="text1"/>
          <w:sz w:val="22"/>
          <w:szCs w:val="22"/>
        </w:rPr>
        <w:t xml:space="preserve">consequences for adolescent mental health. Research has linked </w:t>
      </w:r>
      <w:r w:rsidR="00692013" w:rsidRPr="41FDE54E">
        <w:rPr>
          <w:rFonts w:ascii="Arial" w:eastAsia="Arial" w:hAnsi="Arial" w:cs="Arial"/>
          <w:color w:val="000000" w:themeColor="text1"/>
          <w:sz w:val="22"/>
          <w:szCs w:val="22"/>
        </w:rPr>
        <w:t>elevated levels</w:t>
      </w:r>
      <w:r w:rsidR="71545D8D" w:rsidRPr="41FDE54E">
        <w:rPr>
          <w:rFonts w:ascii="Arial" w:eastAsia="Arial" w:hAnsi="Arial" w:cs="Arial"/>
          <w:color w:val="000000" w:themeColor="text1"/>
          <w:sz w:val="22"/>
          <w:szCs w:val="22"/>
        </w:rPr>
        <w:t xml:space="preserve"> of social media with </w:t>
      </w:r>
      <w:r w:rsidR="09F99174" w:rsidRPr="41FDE54E">
        <w:rPr>
          <w:rFonts w:ascii="Arial" w:eastAsia="Arial" w:hAnsi="Arial" w:cs="Arial"/>
          <w:color w:val="000000" w:themeColor="text1"/>
          <w:sz w:val="22"/>
          <w:szCs w:val="22"/>
        </w:rPr>
        <w:t xml:space="preserve">increased symptoms of anxiety, depression, poor self-esteem, sleep disturbances, </w:t>
      </w:r>
      <w:r w:rsidR="00692013" w:rsidRPr="41FDE54E">
        <w:rPr>
          <w:rFonts w:ascii="Arial" w:eastAsia="Arial" w:hAnsi="Arial" w:cs="Arial"/>
          <w:color w:val="000000" w:themeColor="text1"/>
          <w:sz w:val="22"/>
          <w:szCs w:val="22"/>
        </w:rPr>
        <w:t>cyberbullying,</w:t>
      </w:r>
      <w:r w:rsidR="541FE64D" w:rsidRPr="41FDE54E">
        <w:rPr>
          <w:rFonts w:ascii="Arial" w:eastAsia="Arial" w:hAnsi="Arial" w:cs="Arial"/>
          <w:color w:val="000000" w:themeColor="text1"/>
          <w:sz w:val="22"/>
          <w:szCs w:val="22"/>
        </w:rPr>
        <w:t xml:space="preserve"> and body image concerns (Keles, McCrae and Grealish, 2020). However, other studies suggest that social media can also provide emo</w:t>
      </w:r>
      <w:r w:rsidR="24F23001" w:rsidRPr="41FDE54E">
        <w:rPr>
          <w:rFonts w:ascii="Arial" w:eastAsia="Arial" w:hAnsi="Arial" w:cs="Arial"/>
          <w:color w:val="000000" w:themeColor="text1"/>
          <w:sz w:val="22"/>
          <w:szCs w:val="22"/>
        </w:rPr>
        <w:t>tional support, strengthen frien</w:t>
      </w:r>
      <w:r w:rsidR="3AFB5FD5" w:rsidRPr="41FDE54E">
        <w:rPr>
          <w:rFonts w:ascii="Arial" w:eastAsia="Arial" w:hAnsi="Arial" w:cs="Arial"/>
          <w:color w:val="000000" w:themeColor="text1"/>
          <w:sz w:val="22"/>
          <w:szCs w:val="22"/>
        </w:rPr>
        <w:t>d</w:t>
      </w:r>
      <w:r w:rsidR="24F23001" w:rsidRPr="41FDE54E">
        <w:rPr>
          <w:rFonts w:ascii="Arial" w:eastAsia="Arial" w:hAnsi="Arial" w:cs="Arial"/>
          <w:color w:val="000000" w:themeColor="text1"/>
          <w:sz w:val="22"/>
          <w:szCs w:val="22"/>
        </w:rPr>
        <w:t>ships and create a sense of belo</w:t>
      </w:r>
      <w:r w:rsidR="77C50193" w:rsidRPr="41FDE54E">
        <w:rPr>
          <w:rFonts w:ascii="Arial" w:eastAsia="Arial" w:hAnsi="Arial" w:cs="Arial"/>
          <w:color w:val="000000" w:themeColor="text1"/>
          <w:sz w:val="22"/>
          <w:szCs w:val="22"/>
        </w:rPr>
        <w:t>n</w:t>
      </w:r>
      <w:r w:rsidR="24F23001" w:rsidRPr="41FDE54E">
        <w:rPr>
          <w:rFonts w:ascii="Arial" w:eastAsia="Arial" w:hAnsi="Arial" w:cs="Arial"/>
          <w:color w:val="000000" w:themeColor="text1"/>
          <w:sz w:val="22"/>
          <w:szCs w:val="22"/>
        </w:rPr>
        <w:t>ging, particularly for adolescents who may st</w:t>
      </w:r>
      <w:r w:rsidR="4263BC88" w:rsidRPr="41FDE54E">
        <w:rPr>
          <w:rFonts w:ascii="Arial" w:eastAsia="Arial" w:hAnsi="Arial" w:cs="Arial"/>
          <w:color w:val="000000" w:themeColor="text1"/>
          <w:sz w:val="22"/>
          <w:szCs w:val="22"/>
        </w:rPr>
        <w:t>r</w:t>
      </w:r>
      <w:r w:rsidR="24F23001" w:rsidRPr="41FDE54E">
        <w:rPr>
          <w:rFonts w:ascii="Arial" w:eastAsia="Arial" w:hAnsi="Arial" w:cs="Arial"/>
          <w:color w:val="000000" w:themeColor="text1"/>
          <w:sz w:val="22"/>
          <w:szCs w:val="22"/>
        </w:rPr>
        <w:t xml:space="preserve">uggle with </w:t>
      </w:r>
      <w:r w:rsidR="1F5F7962" w:rsidRPr="41FDE54E">
        <w:rPr>
          <w:rFonts w:ascii="Arial" w:eastAsia="Arial" w:hAnsi="Arial" w:cs="Arial"/>
          <w:color w:val="000000" w:themeColor="text1"/>
          <w:sz w:val="22"/>
          <w:szCs w:val="22"/>
        </w:rPr>
        <w:t>face-to-face</w:t>
      </w:r>
      <w:r w:rsidR="24F23001" w:rsidRPr="41FDE54E">
        <w:rPr>
          <w:rFonts w:ascii="Arial" w:eastAsia="Arial" w:hAnsi="Arial" w:cs="Arial"/>
          <w:color w:val="000000" w:themeColor="text1"/>
          <w:sz w:val="22"/>
          <w:szCs w:val="22"/>
        </w:rPr>
        <w:t xml:space="preserve"> </w:t>
      </w:r>
      <w:r w:rsidR="13A42FEC" w:rsidRPr="41FDE54E">
        <w:rPr>
          <w:rFonts w:ascii="Arial" w:eastAsia="Arial" w:hAnsi="Arial" w:cs="Arial"/>
          <w:color w:val="000000" w:themeColor="text1"/>
          <w:sz w:val="22"/>
          <w:szCs w:val="22"/>
        </w:rPr>
        <w:t>interactions (Odgers and Jensen, 2020)</w:t>
      </w:r>
      <w:r w:rsidR="57A7CB04" w:rsidRPr="41FDE54E">
        <w:rPr>
          <w:rFonts w:ascii="Arial" w:eastAsia="Arial" w:hAnsi="Arial" w:cs="Arial"/>
          <w:color w:val="000000" w:themeColor="text1"/>
          <w:sz w:val="22"/>
          <w:szCs w:val="22"/>
        </w:rPr>
        <w:t>.</w:t>
      </w:r>
    </w:p>
    <w:p w14:paraId="4F8888D0" w14:textId="0E3253B9" w:rsidR="57A7CB04" w:rsidRDefault="57A7CB04" w:rsidP="009F389F">
      <w:pPr>
        <w:spacing w:line="360" w:lineRule="auto"/>
        <w:jc w:val="both"/>
        <w:rPr>
          <w:rFonts w:ascii="Arial" w:eastAsia="Arial" w:hAnsi="Arial" w:cs="Arial"/>
          <w:color w:val="000000" w:themeColor="text1"/>
          <w:sz w:val="22"/>
          <w:szCs w:val="22"/>
        </w:rPr>
      </w:pPr>
      <w:r w:rsidRPr="41FDE54E">
        <w:rPr>
          <w:rFonts w:ascii="Arial" w:eastAsia="Arial" w:hAnsi="Arial" w:cs="Arial"/>
          <w:color w:val="000000" w:themeColor="text1"/>
          <w:sz w:val="22"/>
          <w:szCs w:val="22"/>
        </w:rPr>
        <w:t xml:space="preserve">Understanding why social media affects adolescents differently requires consideration of developmental psychology. </w:t>
      </w:r>
      <w:r w:rsidR="501F16EC" w:rsidRPr="41FDE54E">
        <w:rPr>
          <w:rFonts w:ascii="Arial" w:eastAsia="Arial" w:hAnsi="Arial" w:cs="Arial"/>
          <w:color w:val="000000" w:themeColor="text1"/>
          <w:sz w:val="22"/>
          <w:szCs w:val="22"/>
        </w:rPr>
        <w:t>A</w:t>
      </w:r>
      <w:r w:rsidRPr="41FDE54E">
        <w:rPr>
          <w:rFonts w:ascii="Arial" w:eastAsia="Arial" w:hAnsi="Arial" w:cs="Arial"/>
          <w:color w:val="000000" w:themeColor="text1"/>
          <w:sz w:val="22"/>
          <w:szCs w:val="22"/>
        </w:rPr>
        <w:t>dolesc</w:t>
      </w:r>
      <w:r w:rsidR="501F16EC" w:rsidRPr="41FDE54E">
        <w:rPr>
          <w:rFonts w:ascii="Arial" w:eastAsia="Arial" w:hAnsi="Arial" w:cs="Arial"/>
          <w:color w:val="000000" w:themeColor="text1"/>
          <w:sz w:val="22"/>
          <w:szCs w:val="22"/>
        </w:rPr>
        <w:t xml:space="preserve">ence is a period during which individuals are </w:t>
      </w:r>
      <w:r w:rsidR="2375BDC9" w:rsidRPr="41FDE54E">
        <w:rPr>
          <w:rFonts w:ascii="Arial" w:eastAsia="Arial" w:hAnsi="Arial" w:cs="Arial"/>
          <w:color w:val="000000" w:themeColor="text1"/>
          <w:sz w:val="22"/>
          <w:szCs w:val="22"/>
        </w:rPr>
        <w:t>particularly</w:t>
      </w:r>
      <w:r w:rsidR="501F16EC" w:rsidRPr="41FDE54E">
        <w:rPr>
          <w:rFonts w:ascii="Arial" w:eastAsia="Arial" w:hAnsi="Arial" w:cs="Arial"/>
          <w:color w:val="000000" w:themeColor="text1"/>
          <w:sz w:val="22"/>
          <w:szCs w:val="22"/>
        </w:rPr>
        <w:t xml:space="preserve"> sensitive to peer relationships, social </w:t>
      </w:r>
      <w:r w:rsidR="00692013" w:rsidRPr="41FDE54E">
        <w:rPr>
          <w:rFonts w:ascii="Arial" w:eastAsia="Arial" w:hAnsi="Arial" w:cs="Arial"/>
          <w:color w:val="000000" w:themeColor="text1"/>
          <w:sz w:val="22"/>
          <w:szCs w:val="22"/>
        </w:rPr>
        <w:t>acceptance,</w:t>
      </w:r>
      <w:r w:rsidR="501F16EC" w:rsidRPr="41FDE54E">
        <w:rPr>
          <w:rFonts w:ascii="Arial" w:eastAsia="Arial" w:hAnsi="Arial" w:cs="Arial"/>
          <w:color w:val="000000" w:themeColor="text1"/>
          <w:sz w:val="22"/>
          <w:szCs w:val="22"/>
        </w:rPr>
        <w:t xml:space="preserve"> and identity formation. </w:t>
      </w:r>
      <w:r w:rsidR="6A166DA3" w:rsidRPr="41FDE54E">
        <w:rPr>
          <w:rFonts w:ascii="Arial" w:eastAsia="Arial" w:hAnsi="Arial" w:cs="Arial"/>
          <w:color w:val="000000" w:themeColor="text1"/>
          <w:sz w:val="22"/>
          <w:szCs w:val="22"/>
        </w:rPr>
        <w:t>P</w:t>
      </w:r>
      <w:r w:rsidR="501F16EC" w:rsidRPr="41FDE54E">
        <w:rPr>
          <w:rFonts w:ascii="Arial" w:eastAsia="Arial" w:hAnsi="Arial" w:cs="Arial"/>
          <w:color w:val="000000" w:themeColor="text1"/>
          <w:sz w:val="22"/>
          <w:szCs w:val="22"/>
        </w:rPr>
        <w:t>sychological</w:t>
      </w:r>
      <w:r w:rsidR="49F10938" w:rsidRPr="41FDE54E">
        <w:rPr>
          <w:rFonts w:ascii="Arial" w:eastAsia="Arial" w:hAnsi="Arial" w:cs="Arial"/>
          <w:color w:val="000000" w:themeColor="text1"/>
          <w:sz w:val="22"/>
          <w:szCs w:val="22"/>
        </w:rPr>
        <w:t xml:space="preserve"> </w:t>
      </w:r>
      <w:r w:rsidR="501F16EC" w:rsidRPr="41FDE54E">
        <w:rPr>
          <w:rFonts w:ascii="Arial" w:eastAsia="Arial" w:hAnsi="Arial" w:cs="Arial"/>
          <w:color w:val="000000" w:themeColor="text1"/>
          <w:sz w:val="22"/>
          <w:szCs w:val="22"/>
        </w:rPr>
        <w:t>the</w:t>
      </w:r>
      <w:r w:rsidR="21B27620" w:rsidRPr="41FDE54E">
        <w:rPr>
          <w:rFonts w:ascii="Arial" w:eastAsia="Arial" w:hAnsi="Arial" w:cs="Arial"/>
          <w:color w:val="000000" w:themeColor="text1"/>
          <w:sz w:val="22"/>
          <w:szCs w:val="22"/>
        </w:rPr>
        <w:t xml:space="preserve">ories </w:t>
      </w:r>
      <w:r w:rsidR="6A166DA3" w:rsidRPr="41FDE54E">
        <w:rPr>
          <w:rFonts w:ascii="Arial" w:eastAsia="Arial" w:hAnsi="Arial" w:cs="Arial"/>
          <w:color w:val="000000" w:themeColor="text1"/>
          <w:sz w:val="22"/>
          <w:szCs w:val="22"/>
        </w:rPr>
        <w:t xml:space="preserve">can therefore help </w:t>
      </w:r>
      <w:r w:rsidR="10E7E19B" w:rsidRPr="41FDE54E">
        <w:rPr>
          <w:rFonts w:ascii="Arial" w:eastAsia="Arial" w:hAnsi="Arial" w:cs="Arial"/>
          <w:color w:val="000000" w:themeColor="text1"/>
          <w:sz w:val="22"/>
          <w:szCs w:val="22"/>
        </w:rPr>
        <w:t>explain why social med</w:t>
      </w:r>
      <w:r w:rsidR="3855AC52" w:rsidRPr="41FDE54E">
        <w:rPr>
          <w:rFonts w:ascii="Arial" w:eastAsia="Arial" w:hAnsi="Arial" w:cs="Arial"/>
          <w:color w:val="000000" w:themeColor="text1"/>
          <w:sz w:val="22"/>
          <w:szCs w:val="22"/>
        </w:rPr>
        <w:t>i</w:t>
      </w:r>
      <w:r w:rsidR="10E7E19B" w:rsidRPr="41FDE54E">
        <w:rPr>
          <w:rFonts w:ascii="Arial" w:eastAsia="Arial" w:hAnsi="Arial" w:cs="Arial"/>
          <w:color w:val="000000" w:themeColor="text1"/>
          <w:sz w:val="22"/>
          <w:szCs w:val="22"/>
        </w:rPr>
        <w:t xml:space="preserve">a may have both positive and negative influences on mental wellbeing. This essay will discuss the impact of social media on adolescent mental health by drawing </w:t>
      </w:r>
      <w:r w:rsidR="061F3E92" w:rsidRPr="41FDE54E">
        <w:rPr>
          <w:rFonts w:ascii="Arial" w:eastAsia="Arial" w:hAnsi="Arial" w:cs="Arial"/>
          <w:color w:val="000000" w:themeColor="text1"/>
          <w:sz w:val="22"/>
          <w:szCs w:val="22"/>
        </w:rPr>
        <w:t xml:space="preserve">on Erikson’s theory of psychosocial development and </w:t>
      </w:r>
      <w:r w:rsidR="670C7A71" w:rsidRPr="41FDE54E">
        <w:rPr>
          <w:rFonts w:ascii="Arial" w:eastAsia="Arial" w:hAnsi="Arial" w:cs="Arial"/>
          <w:color w:val="000000" w:themeColor="text1"/>
          <w:sz w:val="22"/>
          <w:szCs w:val="22"/>
        </w:rPr>
        <w:t>Bowlby's</w:t>
      </w:r>
      <w:r w:rsidR="061F3E92" w:rsidRPr="41FDE54E">
        <w:rPr>
          <w:rFonts w:ascii="Arial" w:eastAsia="Arial" w:hAnsi="Arial" w:cs="Arial"/>
          <w:color w:val="000000" w:themeColor="text1"/>
          <w:sz w:val="22"/>
          <w:szCs w:val="22"/>
        </w:rPr>
        <w:t xml:space="preserve"> </w:t>
      </w:r>
      <w:r w:rsidR="409C967A" w:rsidRPr="41FDE54E">
        <w:rPr>
          <w:rFonts w:ascii="Arial" w:eastAsia="Arial" w:hAnsi="Arial" w:cs="Arial"/>
          <w:color w:val="000000" w:themeColor="text1"/>
          <w:sz w:val="22"/>
          <w:szCs w:val="22"/>
        </w:rPr>
        <w:t>attachment</w:t>
      </w:r>
      <w:r w:rsidR="061F3E92" w:rsidRPr="41FDE54E">
        <w:rPr>
          <w:rFonts w:ascii="Arial" w:eastAsia="Arial" w:hAnsi="Arial" w:cs="Arial"/>
          <w:color w:val="000000" w:themeColor="text1"/>
          <w:sz w:val="22"/>
          <w:szCs w:val="22"/>
        </w:rPr>
        <w:t xml:space="preserve"> theory. These theories will </w:t>
      </w:r>
      <w:bookmarkStart w:id="0" w:name="_Int_mHbXsFVX"/>
      <w:r w:rsidR="061F3E92" w:rsidRPr="41FDE54E">
        <w:rPr>
          <w:rFonts w:ascii="Arial" w:eastAsia="Arial" w:hAnsi="Arial" w:cs="Arial"/>
          <w:color w:val="000000" w:themeColor="text1"/>
          <w:sz w:val="22"/>
          <w:szCs w:val="22"/>
        </w:rPr>
        <w:t>be used</w:t>
      </w:r>
      <w:bookmarkEnd w:id="0"/>
      <w:r w:rsidR="061F3E92" w:rsidRPr="41FDE54E">
        <w:rPr>
          <w:rFonts w:ascii="Arial" w:eastAsia="Arial" w:hAnsi="Arial" w:cs="Arial"/>
          <w:color w:val="000000" w:themeColor="text1"/>
          <w:sz w:val="22"/>
          <w:szCs w:val="22"/>
        </w:rPr>
        <w:t xml:space="preserve"> to examine how developmen</w:t>
      </w:r>
      <w:r w:rsidR="6D3D7BB6" w:rsidRPr="41FDE54E">
        <w:rPr>
          <w:rFonts w:ascii="Arial" w:eastAsia="Arial" w:hAnsi="Arial" w:cs="Arial"/>
          <w:color w:val="000000" w:themeColor="text1"/>
          <w:sz w:val="22"/>
          <w:szCs w:val="22"/>
        </w:rPr>
        <w:t xml:space="preserve">tal processes and early </w:t>
      </w:r>
      <w:r w:rsidR="4CB9C899" w:rsidRPr="41FDE54E">
        <w:rPr>
          <w:rFonts w:ascii="Arial" w:eastAsia="Arial" w:hAnsi="Arial" w:cs="Arial"/>
          <w:color w:val="000000" w:themeColor="text1"/>
          <w:sz w:val="22"/>
          <w:szCs w:val="22"/>
        </w:rPr>
        <w:t>attachment</w:t>
      </w:r>
      <w:r w:rsidR="6D3D7BB6" w:rsidRPr="41FDE54E">
        <w:rPr>
          <w:rFonts w:ascii="Arial" w:eastAsia="Arial" w:hAnsi="Arial" w:cs="Arial"/>
          <w:color w:val="000000" w:themeColor="text1"/>
          <w:sz w:val="22"/>
          <w:szCs w:val="22"/>
        </w:rPr>
        <w:t xml:space="preserve"> experiences may influence adolescents’ responses to social media and contribute to different mental health outcomes. </w:t>
      </w:r>
    </w:p>
    <w:p w14:paraId="4E1065D9" w14:textId="12D9CE01" w:rsidR="1A63DD56" w:rsidRDefault="7B779815" w:rsidP="009F389F">
      <w:pPr>
        <w:spacing w:line="360" w:lineRule="auto"/>
        <w:jc w:val="both"/>
        <w:rPr>
          <w:rFonts w:ascii="Arial" w:eastAsia="Arial" w:hAnsi="Arial" w:cs="Arial"/>
          <w:color w:val="000000" w:themeColor="text1"/>
          <w:sz w:val="22"/>
          <w:szCs w:val="22"/>
        </w:rPr>
      </w:pPr>
      <w:r w:rsidRPr="09D85B2B">
        <w:rPr>
          <w:rFonts w:ascii="Arial" w:eastAsia="Arial" w:hAnsi="Arial" w:cs="Arial"/>
          <w:color w:val="000000" w:themeColor="text1"/>
          <w:sz w:val="22"/>
          <w:szCs w:val="22"/>
        </w:rPr>
        <w:t xml:space="preserve">Social media has transformed the way adolescents communicate, build </w:t>
      </w:r>
      <w:r w:rsidR="009733DD" w:rsidRPr="09D85B2B">
        <w:rPr>
          <w:rFonts w:ascii="Arial" w:eastAsia="Arial" w:hAnsi="Arial" w:cs="Arial"/>
          <w:color w:val="000000" w:themeColor="text1"/>
          <w:sz w:val="22"/>
          <w:szCs w:val="22"/>
        </w:rPr>
        <w:t>relationships,</w:t>
      </w:r>
      <w:r w:rsidRPr="09D85B2B">
        <w:rPr>
          <w:rFonts w:ascii="Arial" w:eastAsia="Arial" w:hAnsi="Arial" w:cs="Arial"/>
          <w:color w:val="000000" w:themeColor="text1"/>
          <w:sz w:val="22"/>
          <w:szCs w:val="22"/>
        </w:rPr>
        <w:t xml:space="preserve"> and access information. According to recent statistics, most young people can use social media </w:t>
      </w:r>
      <w:r w:rsidR="09AAC323" w:rsidRPr="09D85B2B">
        <w:rPr>
          <w:rFonts w:ascii="Arial" w:eastAsia="Arial" w:hAnsi="Arial" w:cs="Arial"/>
          <w:color w:val="000000" w:themeColor="text1"/>
          <w:sz w:val="22"/>
          <w:szCs w:val="22"/>
        </w:rPr>
        <w:t>daily</w:t>
      </w:r>
      <w:r w:rsidRPr="09D85B2B">
        <w:rPr>
          <w:rFonts w:ascii="Arial" w:eastAsia="Arial" w:hAnsi="Arial" w:cs="Arial"/>
          <w:color w:val="000000" w:themeColor="text1"/>
          <w:sz w:val="22"/>
          <w:szCs w:val="22"/>
        </w:rPr>
        <w:t>, often spend</w:t>
      </w:r>
      <w:r w:rsidR="5DA996F9" w:rsidRPr="09D85B2B">
        <w:rPr>
          <w:rFonts w:ascii="Arial" w:eastAsia="Arial" w:hAnsi="Arial" w:cs="Arial"/>
          <w:color w:val="000000" w:themeColor="text1"/>
          <w:sz w:val="22"/>
          <w:szCs w:val="22"/>
        </w:rPr>
        <w:t xml:space="preserve">ing several hours each day on platforms such as Instagram, TikTok, </w:t>
      </w:r>
      <w:r w:rsidR="009733DD" w:rsidRPr="09D85B2B">
        <w:rPr>
          <w:rFonts w:ascii="Arial" w:eastAsia="Arial" w:hAnsi="Arial" w:cs="Arial"/>
          <w:color w:val="000000" w:themeColor="text1"/>
          <w:sz w:val="22"/>
          <w:szCs w:val="22"/>
        </w:rPr>
        <w:t>Snapchat,</w:t>
      </w:r>
      <w:r w:rsidR="5DA996F9" w:rsidRPr="09D85B2B">
        <w:rPr>
          <w:rFonts w:ascii="Arial" w:eastAsia="Arial" w:hAnsi="Arial" w:cs="Arial"/>
          <w:color w:val="000000" w:themeColor="text1"/>
          <w:sz w:val="22"/>
          <w:szCs w:val="22"/>
        </w:rPr>
        <w:t xml:space="preserve"> and YouTube. Although these platforms provide </w:t>
      </w:r>
      <w:r w:rsidR="13E87B18" w:rsidRPr="09D85B2B">
        <w:rPr>
          <w:rFonts w:ascii="Arial" w:eastAsia="Arial" w:hAnsi="Arial" w:cs="Arial"/>
          <w:color w:val="000000" w:themeColor="text1"/>
          <w:sz w:val="22"/>
          <w:szCs w:val="22"/>
        </w:rPr>
        <w:t>opportunities</w:t>
      </w:r>
      <w:r w:rsidR="5DA996F9" w:rsidRPr="09D85B2B">
        <w:rPr>
          <w:rFonts w:ascii="Arial" w:eastAsia="Arial" w:hAnsi="Arial" w:cs="Arial"/>
          <w:color w:val="000000" w:themeColor="text1"/>
          <w:sz w:val="22"/>
          <w:szCs w:val="22"/>
        </w:rPr>
        <w:t xml:space="preserve"> for communication and entertainment, there is increas</w:t>
      </w:r>
      <w:r w:rsidR="590CC04E" w:rsidRPr="09D85B2B">
        <w:rPr>
          <w:rFonts w:ascii="Arial" w:eastAsia="Arial" w:hAnsi="Arial" w:cs="Arial"/>
          <w:color w:val="000000" w:themeColor="text1"/>
          <w:sz w:val="22"/>
          <w:szCs w:val="22"/>
        </w:rPr>
        <w:t xml:space="preserve">ing concern about their influence on </w:t>
      </w:r>
      <w:r w:rsidR="009562E5" w:rsidRPr="09D85B2B">
        <w:rPr>
          <w:rFonts w:ascii="Arial" w:eastAsia="Arial" w:hAnsi="Arial" w:cs="Arial"/>
          <w:color w:val="000000" w:themeColor="text1"/>
          <w:sz w:val="22"/>
          <w:szCs w:val="22"/>
        </w:rPr>
        <w:t>mental</w:t>
      </w:r>
      <w:r w:rsidR="590CC04E" w:rsidRPr="09D85B2B">
        <w:rPr>
          <w:rFonts w:ascii="Arial" w:eastAsia="Arial" w:hAnsi="Arial" w:cs="Arial"/>
          <w:color w:val="000000" w:themeColor="text1"/>
          <w:sz w:val="22"/>
          <w:szCs w:val="22"/>
        </w:rPr>
        <w:t xml:space="preserve"> health. Researchers have argued that the effects of </w:t>
      </w:r>
      <w:r w:rsidR="3261D805" w:rsidRPr="09D85B2B">
        <w:rPr>
          <w:rFonts w:ascii="Arial" w:eastAsia="Arial" w:hAnsi="Arial" w:cs="Arial"/>
          <w:color w:val="000000" w:themeColor="text1"/>
          <w:sz w:val="22"/>
          <w:szCs w:val="22"/>
        </w:rPr>
        <w:t>social</w:t>
      </w:r>
      <w:r w:rsidR="590CC04E" w:rsidRPr="09D85B2B">
        <w:rPr>
          <w:rFonts w:ascii="Arial" w:eastAsia="Arial" w:hAnsi="Arial" w:cs="Arial"/>
          <w:color w:val="000000" w:themeColor="text1"/>
          <w:sz w:val="22"/>
          <w:szCs w:val="22"/>
        </w:rPr>
        <w:t xml:space="preserve"> </w:t>
      </w:r>
      <w:r w:rsidR="229B9A1C" w:rsidRPr="09D85B2B">
        <w:rPr>
          <w:rFonts w:ascii="Arial" w:eastAsia="Arial" w:hAnsi="Arial" w:cs="Arial"/>
          <w:color w:val="000000" w:themeColor="text1"/>
          <w:sz w:val="22"/>
          <w:szCs w:val="22"/>
        </w:rPr>
        <w:t>media</w:t>
      </w:r>
      <w:r w:rsidR="590CC04E" w:rsidRPr="09D85B2B">
        <w:rPr>
          <w:rFonts w:ascii="Arial" w:eastAsia="Arial" w:hAnsi="Arial" w:cs="Arial"/>
          <w:color w:val="000000" w:themeColor="text1"/>
          <w:sz w:val="22"/>
          <w:szCs w:val="22"/>
        </w:rPr>
        <w:t xml:space="preserve"> are </w:t>
      </w:r>
      <w:r w:rsidR="2796DA5D" w:rsidRPr="09D85B2B">
        <w:rPr>
          <w:rFonts w:ascii="Arial" w:eastAsia="Arial" w:hAnsi="Arial" w:cs="Arial"/>
          <w:color w:val="000000" w:themeColor="text1"/>
          <w:sz w:val="22"/>
          <w:szCs w:val="22"/>
        </w:rPr>
        <w:t>complex</w:t>
      </w:r>
      <w:r w:rsidR="590CC04E" w:rsidRPr="09D85B2B">
        <w:rPr>
          <w:rFonts w:ascii="Arial" w:eastAsia="Arial" w:hAnsi="Arial" w:cs="Arial"/>
          <w:color w:val="000000" w:themeColor="text1"/>
          <w:sz w:val="22"/>
          <w:szCs w:val="22"/>
        </w:rPr>
        <w:t xml:space="preserve"> and </w:t>
      </w:r>
      <w:r w:rsidR="03574F2B" w:rsidRPr="09D85B2B">
        <w:rPr>
          <w:rFonts w:ascii="Arial" w:eastAsia="Arial" w:hAnsi="Arial" w:cs="Arial"/>
          <w:color w:val="000000" w:themeColor="text1"/>
          <w:sz w:val="22"/>
          <w:szCs w:val="22"/>
        </w:rPr>
        <w:t>depend</w:t>
      </w:r>
      <w:r w:rsidR="590CC04E" w:rsidRPr="09D85B2B">
        <w:rPr>
          <w:rFonts w:ascii="Arial" w:eastAsia="Arial" w:hAnsi="Arial" w:cs="Arial"/>
          <w:color w:val="000000" w:themeColor="text1"/>
          <w:sz w:val="22"/>
          <w:szCs w:val="22"/>
        </w:rPr>
        <w:t xml:space="preserve"> on factors such as the amount of time spent online, the type of content v</w:t>
      </w:r>
      <w:r w:rsidR="7CE845E1" w:rsidRPr="09D85B2B">
        <w:rPr>
          <w:rFonts w:ascii="Arial" w:eastAsia="Arial" w:hAnsi="Arial" w:cs="Arial"/>
          <w:color w:val="000000" w:themeColor="text1"/>
          <w:sz w:val="22"/>
          <w:szCs w:val="22"/>
        </w:rPr>
        <w:t xml:space="preserve">iewed and how individuals engage with social networking sites. </w:t>
      </w:r>
    </w:p>
    <w:p w14:paraId="3E9307DB" w14:textId="0CB510E9" w:rsidR="3A4DBB29" w:rsidRDefault="3A4DBB29" w:rsidP="009F389F">
      <w:pPr>
        <w:spacing w:line="360" w:lineRule="auto"/>
        <w:jc w:val="both"/>
        <w:rPr>
          <w:rFonts w:ascii="Arial" w:eastAsia="Arial" w:hAnsi="Arial" w:cs="Arial"/>
          <w:color w:val="000000" w:themeColor="text1"/>
          <w:sz w:val="22"/>
          <w:szCs w:val="22"/>
        </w:rPr>
      </w:pPr>
      <w:r w:rsidRPr="09D85B2B">
        <w:rPr>
          <w:rFonts w:ascii="Arial" w:eastAsia="Arial" w:hAnsi="Arial" w:cs="Arial"/>
          <w:color w:val="000000" w:themeColor="text1"/>
          <w:sz w:val="22"/>
          <w:szCs w:val="22"/>
        </w:rPr>
        <w:t xml:space="preserve">One most </w:t>
      </w:r>
      <w:r w:rsidR="009733DD" w:rsidRPr="09D85B2B">
        <w:rPr>
          <w:rFonts w:ascii="Arial" w:eastAsia="Arial" w:hAnsi="Arial" w:cs="Arial"/>
          <w:color w:val="000000" w:themeColor="text1"/>
          <w:sz w:val="22"/>
          <w:szCs w:val="22"/>
        </w:rPr>
        <w:t>often</w:t>
      </w:r>
      <w:r w:rsidRPr="09D85B2B">
        <w:rPr>
          <w:rFonts w:ascii="Arial" w:eastAsia="Arial" w:hAnsi="Arial" w:cs="Arial"/>
          <w:color w:val="000000" w:themeColor="text1"/>
          <w:sz w:val="22"/>
          <w:szCs w:val="22"/>
        </w:rPr>
        <w:t xml:space="preserve"> </w:t>
      </w:r>
      <w:r w:rsidR="3479D53C" w:rsidRPr="09D85B2B">
        <w:rPr>
          <w:rFonts w:ascii="Arial" w:eastAsia="Arial" w:hAnsi="Arial" w:cs="Arial"/>
          <w:color w:val="000000" w:themeColor="text1"/>
          <w:sz w:val="22"/>
          <w:szCs w:val="22"/>
        </w:rPr>
        <w:t>discussed</w:t>
      </w:r>
      <w:r w:rsidRPr="09D85B2B">
        <w:rPr>
          <w:rFonts w:ascii="Arial" w:eastAsia="Arial" w:hAnsi="Arial" w:cs="Arial"/>
          <w:color w:val="000000" w:themeColor="text1"/>
          <w:sz w:val="22"/>
          <w:szCs w:val="22"/>
        </w:rPr>
        <w:t xml:space="preserve"> concern is the relationshipn between social media use and symptoms of anxiety and depression. A systematic review by Keles McCrae and Grealish (2020) found </w:t>
      </w:r>
      <w:r w:rsidR="4934C696" w:rsidRPr="09D85B2B">
        <w:rPr>
          <w:rFonts w:ascii="Arial" w:eastAsia="Arial" w:hAnsi="Arial" w:cs="Arial"/>
          <w:color w:val="000000" w:themeColor="text1"/>
          <w:sz w:val="22"/>
          <w:szCs w:val="22"/>
        </w:rPr>
        <w:t>consistent</w:t>
      </w:r>
      <w:r w:rsidRPr="09D85B2B">
        <w:rPr>
          <w:rFonts w:ascii="Arial" w:eastAsia="Arial" w:hAnsi="Arial" w:cs="Arial"/>
          <w:color w:val="000000" w:themeColor="text1"/>
          <w:sz w:val="22"/>
          <w:szCs w:val="22"/>
        </w:rPr>
        <w:t xml:space="preserve"> evidence </w:t>
      </w:r>
      <w:r w:rsidR="65CB90BC" w:rsidRPr="09D85B2B">
        <w:rPr>
          <w:rFonts w:ascii="Arial" w:eastAsia="Arial" w:hAnsi="Arial" w:cs="Arial"/>
          <w:color w:val="000000" w:themeColor="text1"/>
          <w:sz w:val="22"/>
          <w:szCs w:val="22"/>
        </w:rPr>
        <w:t xml:space="preserve">that high levels of </w:t>
      </w:r>
      <w:r w:rsidR="22D7B2E1" w:rsidRPr="09D85B2B">
        <w:rPr>
          <w:rFonts w:ascii="Arial" w:eastAsia="Arial" w:hAnsi="Arial" w:cs="Arial"/>
          <w:color w:val="000000" w:themeColor="text1"/>
          <w:sz w:val="22"/>
          <w:szCs w:val="22"/>
        </w:rPr>
        <w:t>social</w:t>
      </w:r>
      <w:r w:rsidR="65CB90BC" w:rsidRPr="09D85B2B">
        <w:rPr>
          <w:rFonts w:ascii="Arial" w:eastAsia="Arial" w:hAnsi="Arial" w:cs="Arial"/>
          <w:color w:val="000000" w:themeColor="text1"/>
          <w:sz w:val="22"/>
          <w:szCs w:val="22"/>
        </w:rPr>
        <w:t xml:space="preserve"> media use were associated with </w:t>
      </w:r>
      <w:r w:rsidR="3EE4023A" w:rsidRPr="09D85B2B">
        <w:rPr>
          <w:rFonts w:ascii="Arial" w:eastAsia="Arial" w:hAnsi="Arial" w:cs="Arial"/>
          <w:color w:val="000000" w:themeColor="text1"/>
          <w:sz w:val="22"/>
          <w:szCs w:val="22"/>
        </w:rPr>
        <w:t>increase</w:t>
      </w:r>
      <w:r w:rsidR="65CB90BC" w:rsidRPr="09D85B2B">
        <w:rPr>
          <w:rFonts w:ascii="Arial" w:eastAsia="Arial" w:hAnsi="Arial" w:cs="Arial"/>
          <w:color w:val="000000" w:themeColor="text1"/>
          <w:sz w:val="22"/>
          <w:szCs w:val="22"/>
        </w:rPr>
        <w:t xml:space="preserve"> psychological distress, </w:t>
      </w:r>
      <w:r w:rsidR="00280A5D" w:rsidRPr="09D85B2B">
        <w:rPr>
          <w:rFonts w:ascii="Arial" w:eastAsia="Arial" w:hAnsi="Arial" w:cs="Arial"/>
          <w:color w:val="000000" w:themeColor="text1"/>
          <w:sz w:val="22"/>
          <w:szCs w:val="22"/>
        </w:rPr>
        <w:t>anxiety,</w:t>
      </w:r>
      <w:r w:rsidR="65CB90BC" w:rsidRPr="09D85B2B">
        <w:rPr>
          <w:rFonts w:ascii="Arial" w:eastAsia="Arial" w:hAnsi="Arial" w:cs="Arial"/>
          <w:color w:val="000000" w:themeColor="text1"/>
          <w:sz w:val="22"/>
          <w:szCs w:val="22"/>
        </w:rPr>
        <w:t xml:space="preserve"> and depressive </w:t>
      </w:r>
      <w:r w:rsidR="63A26F65" w:rsidRPr="09D85B2B">
        <w:rPr>
          <w:rFonts w:ascii="Arial" w:eastAsia="Arial" w:hAnsi="Arial" w:cs="Arial"/>
          <w:color w:val="000000" w:themeColor="text1"/>
          <w:sz w:val="22"/>
          <w:szCs w:val="22"/>
        </w:rPr>
        <w:t>symptoms</w:t>
      </w:r>
      <w:r w:rsidR="65CB90BC" w:rsidRPr="09D85B2B">
        <w:rPr>
          <w:rFonts w:ascii="Arial" w:eastAsia="Arial" w:hAnsi="Arial" w:cs="Arial"/>
          <w:color w:val="000000" w:themeColor="text1"/>
          <w:sz w:val="22"/>
          <w:szCs w:val="22"/>
        </w:rPr>
        <w:t xml:space="preserve"> in adolescents. The authors suggested that excessive use may expose young people to cyberbullying, unreal</w:t>
      </w:r>
      <w:r w:rsidR="038F844D" w:rsidRPr="09D85B2B">
        <w:rPr>
          <w:rFonts w:ascii="Arial" w:eastAsia="Arial" w:hAnsi="Arial" w:cs="Arial"/>
          <w:color w:val="000000" w:themeColor="text1"/>
          <w:sz w:val="22"/>
          <w:szCs w:val="22"/>
        </w:rPr>
        <w:t xml:space="preserve">istic social comparisons and disrupted sleep patterns, all of which can </w:t>
      </w:r>
      <w:r w:rsidR="5D895173" w:rsidRPr="09D85B2B">
        <w:rPr>
          <w:rFonts w:ascii="Arial" w:eastAsia="Arial" w:hAnsi="Arial" w:cs="Arial"/>
          <w:color w:val="000000" w:themeColor="text1"/>
          <w:sz w:val="22"/>
          <w:szCs w:val="22"/>
        </w:rPr>
        <w:t>negatively</w:t>
      </w:r>
      <w:r w:rsidR="038F844D" w:rsidRPr="09D85B2B">
        <w:rPr>
          <w:rFonts w:ascii="Arial" w:eastAsia="Arial" w:hAnsi="Arial" w:cs="Arial"/>
          <w:color w:val="000000" w:themeColor="text1"/>
          <w:sz w:val="22"/>
          <w:szCs w:val="22"/>
        </w:rPr>
        <w:t xml:space="preserve"> affect emotional wellbeing. However, they also noted that many s</w:t>
      </w:r>
      <w:r w:rsidR="7EE26B65" w:rsidRPr="09D85B2B">
        <w:rPr>
          <w:rFonts w:ascii="Arial" w:eastAsia="Arial" w:hAnsi="Arial" w:cs="Arial"/>
          <w:color w:val="000000" w:themeColor="text1"/>
          <w:sz w:val="22"/>
          <w:szCs w:val="22"/>
        </w:rPr>
        <w:t>t</w:t>
      </w:r>
      <w:r w:rsidR="038F844D" w:rsidRPr="09D85B2B">
        <w:rPr>
          <w:rFonts w:ascii="Arial" w:eastAsia="Arial" w:hAnsi="Arial" w:cs="Arial"/>
          <w:color w:val="000000" w:themeColor="text1"/>
          <w:sz w:val="22"/>
          <w:szCs w:val="22"/>
        </w:rPr>
        <w:t xml:space="preserve">udies </w:t>
      </w:r>
      <w:r w:rsidR="002E7BCF" w:rsidRPr="09D85B2B">
        <w:rPr>
          <w:rFonts w:ascii="Arial" w:eastAsia="Arial" w:hAnsi="Arial" w:cs="Arial"/>
          <w:color w:val="000000" w:themeColor="text1"/>
          <w:sz w:val="22"/>
          <w:szCs w:val="22"/>
        </w:rPr>
        <w:t>show</w:t>
      </w:r>
      <w:r w:rsidR="6DEBAC4F" w:rsidRPr="09D85B2B">
        <w:rPr>
          <w:rFonts w:ascii="Arial" w:eastAsia="Arial" w:hAnsi="Arial" w:cs="Arial"/>
          <w:color w:val="000000" w:themeColor="text1"/>
          <w:sz w:val="22"/>
          <w:szCs w:val="22"/>
        </w:rPr>
        <w:t xml:space="preserve"> </w:t>
      </w:r>
      <w:r w:rsidR="02D7CE06" w:rsidRPr="09D85B2B">
        <w:rPr>
          <w:rFonts w:ascii="Arial" w:eastAsia="Arial" w:hAnsi="Arial" w:cs="Arial"/>
          <w:color w:val="000000" w:themeColor="text1"/>
          <w:sz w:val="22"/>
          <w:szCs w:val="22"/>
        </w:rPr>
        <w:t>associations</w:t>
      </w:r>
      <w:r w:rsidR="6DEBAC4F" w:rsidRPr="09D85B2B">
        <w:rPr>
          <w:rFonts w:ascii="Arial" w:eastAsia="Arial" w:hAnsi="Arial" w:cs="Arial"/>
          <w:color w:val="000000" w:themeColor="text1"/>
          <w:sz w:val="22"/>
          <w:szCs w:val="22"/>
        </w:rPr>
        <w:t xml:space="preserve"> rather than direct causation, making it difficult to conclude whether social media cause spoor mental health or whether adolescents experiencing mental health </w:t>
      </w:r>
      <w:r w:rsidR="2C6A2831" w:rsidRPr="09D85B2B">
        <w:rPr>
          <w:rFonts w:ascii="Arial" w:eastAsia="Arial" w:hAnsi="Arial" w:cs="Arial"/>
          <w:color w:val="000000" w:themeColor="text1"/>
          <w:sz w:val="22"/>
          <w:szCs w:val="22"/>
        </w:rPr>
        <w:t>difficulties</w:t>
      </w:r>
      <w:r w:rsidR="6DEBAC4F" w:rsidRPr="09D85B2B">
        <w:rPr>
          <w:rFonts w:ascii="Arial" w:eastAsia="Arial" w:hAnsi="Arial" w:cs="Arial"/>
          <w:color w:val="000000" w:themeColor="text1"/>
          <w:sz w:val="22"/>
          <w:szCs w:val="22"/>
        </w:rPr>
        <w:t xml:space="preserve"> are more likely to</w:t>
      </w:r>
      <w:r w:rsidR="5FC9C94A" w:rsidRPr="09D85B2B">
        <w:rPr>
          <w:rFonts w:ascii="Arial" w:eastAsia="Arial" w:hAnsi="Arial" w:cs="Arial"/>
          <w:color w:val="000000" w:themeColor="text1"/>
          <w:sz w:val="22"/>
          <w:szCs w:val="22"/>
        </w:rPr>
        <w:t xml:space="preserve"> spend longer online. </w:t>
      </w:r>
    </w:p>
    <w:p w14:paraId="6FC90659" w14:textId="2D7432A1" w:rsidR="510005FD" w:rsidRDefault="510005FD" w:rsidP="009F389F">
      <w:pPr>
        <w:spacing w:line="360" w:lineRule="auto"/>
        <w:jc w:val="both"/>
        <w:rPr>
          <w:rFonts w:ascii="Arial" w:eastAsia="Arial" w:hAnsi="Arial" w:cs="Arial"/>
          <w:color w:val="000000" w:themeColor="text1"/>
          <w:sz w:val="22"/>
          <w:szCs w:val="22"/>
        </w:rPr>
      </w:pPr>
      <w:r w:rsidRPr="09D85B2B">
        <w:rPr>
          <w:rFonts w:ascii="Arial" w:eastAsia="Arial" w:hAnsi="Arial" w:cs="Arial"/>
          <w:color w:val="000000" w:themeColor="text1"/>
          <w:sz w:val="22"/>
          <w:szCs w:val="22"/>
        </w:rPr>
        <w:t xml:space="preserve">One </w:t>
      </w:r>
      <w:r w:rsidR="5F9F8412" w:rsidRPr="09D85B2B">
        <w:rPr>
          <w:rFonts w:ascii="Arial" w:eastAsia="Arial" w:hAnsi="Arial" w:cs="Arial"/>
          <w:color w:val="000000" w:themeColor="text1"/>
          <w:sz w:val="22"/>
          <w:szCs w:val="22"/>
        </w:rPr>
        <w:t>explanation</w:t>
      </w:r>
      <w:r w:rsidRPr="09D85B2B">
        <w:rPr>
          <w:rFonts w:ascii="Arial" w:eastAsia="Arial" w:hAnsi="Arial" w:cs="Arial"/>
          <w:color w:val="000000" w:themeColor="text1"/>
          <w:sz w:val="22"/>
          <w:szCs w:val="22"/>
        </w:rPr>
        <w:t xml:space="preserve"> for this relationship is social comparison. Social media often </w:t>
      </w:r>
      <w:r w:rsidR="4BC82F94" w:rsidRPr="09D85B2B">
        <w:rPr>
          <w:rFonts w:ascii="Arial" w:eastAsia="Arial" w:hAnsi="Arial" w:cs="Arial"/>
          <w:color w:val="000000" w:themeColor="text1"/>
          <w:sz w:val="22"/>
          <w:szCs w:val="22"/>
        </w:rPr>
        <w:t>encourages</w:t>
      </w:r>
      <w:r w:rsidRPr="09D85B2B">
        <w:rPr>
          <w:rFonts w:ascii="Arial" w:eastAsia="Arial" w:hAnsi="Arial" w:cs="Arial"/>
          <w:color w:val="000000" w:themeColor="text1"/>
          <w:sz w:val="22"/>
          <w:szCs w:val="22"/>
        </w:rPr>
        <w:t xml:space="preserve"> users to present idealised versions of their lives</w:t>
      </w:r>
      <w:r w:rsidR="12C618F1" w:rsidRPr="09D85B2B">
        <w:rPr>
          <w:rFonts w:ascii="Arial" w:eastAsia="Arial" w:hAnsi="Arial" w:cs="Arial"/>
          <w:color w:val="000000" w:themeColor="text1"/>
          <w:sz w:val="22"/>
          <w:szCs w:val="22"/>
        </w:rPr>
        <w:t xml:space="preserve"> by </w:t>
      </w:r>
      <w:r w:rsidRPr="09D85B2B">
        <w:rPr>
          <w:rFonts w:ascii="Arial" w:eastAsia="Arial" w:hAnsi="Arial" w:cs="Arial"/>
          <w:color w:val="000000" w:themeColor="text1"/>
          <w:sz w:val="22"/>
          <w:szCs w:val="22"/>
        </w:rPr>
        <w:t xml:space="preserve">sharing carefully selected </w:t>
      </w:r>
      <w:r w:rsidR="6D54E50F" w:rsidRPr="09D85B2B">
        <w:rPr>
          <w:rFonts w:ascii="Arial" w:eastAsia="Arial" w:hAnsi="Arial" w:cs="Arial"/>
          <w:color w:val="000000" w:themeColor="text1"/>
          <w:sz w:val="22"/>
          <w:szCs w:val="22"/>
        </w:rPr>
        <w:t>photographs</w:t>
      </w:r>
      <w:r w:rsidRPr="09D85B2B">
        <w:rPr>
          <w:rFonts w:ascii="Arial" w:eastAsia="Arial" w:hAnsi="Arial" w:cs="Arial"/>
          <w:color w:val="000000" w:themeColor="text1"/>
          <w:sz w:val="22"/>
          <w:szCs w:val="22"/>
        </w:rPr>
        <w:t xml:space="preserve">, </w:t>
      </w:r>
      <w:r w:rsidR="00BD0905" w:rsidRPr="09D85B2B">
        <w:rPr>
          <w:rFonts w:ascii="Arial" w:eastAsia="Arial" w:hAnsi="Arial" w:cs="Arial"/>
          <w:color w:val="000000" w:themeColor="text1"/>
          <w:sz w:val="22"/>
          <w:szCs w:val="22"/>
        </w:rPr>
        <w:t>achievements,</w:t>
      </w:r>
      <w:r w:rsidRPr="09D85B2B">
        <w:rPr>
          <w:rFonts w:ascii="Arial" w:eastAsia="Arial" w:hAnsi="Arial" w:cs="Arial"/>
          <w:color w:val="000000" w:themeColor="text1"/>
          <w:sz w:val="22"/>
          <w:szCs w:val="22"/>
        </w:rPr>
        <w:t xml:space="preserve"> and positive experiences. </w:t>
      </w:r>
      <w:r w:rsidR="0643615C" w:rsidRPr="09D85B2B">
        <w:rPr>
          <w:rFonts w:ascii="Arial" w:eastAsia="Arial" w:hAnsi="Arial" w:cs="Arial"/>
          <w:color w:val="000000" w:themeColor="text1"/>
          <w:sz w:val="22"/>
          <w:szCs w:val="22"/>
        </w:rPr>
        <w:t>A</w:t>
      </w:r>
      <w:r w:rsidRPr="09D85B2B">
        <w:rPr>
          <w:rFonts w:ascii="Arial" w:eastAsia="Arial" w:hAnsi="Arial" w:cs="Arial"/>
          <w:color w:val="000000" w:themeColor="text1"/>
          <w:sz w:val="22"/>
          <w:szCs w:val="22"/>
        </w:rPr>
        <w:t>dole</w:t>
      </w:r>
      <w:r w:rsidR="3D62D3A6" w:rsidRPr="09D85B2B">
        <w:rPr>
          <w:rFonts w:ascii="Arial" w:eastAsia="Arial" w:hAnsi="Arial" w:cs="Arial"/>
          <w:color w:val="000000" w:themeColor="text1"/>
          <w:sz w:val="22"/>
          <w:szCs w:val="22"/>
        </w:rPr>
        <w:t xml:space="preserve">scents </w:t>
      </w:r>
      <w:r w:rsidR="0643615C" w:rsidRPr="09D85B2B">
        <w:rPr>
          <w:rFonts w:ascii="Arial" w:eastAsia="Arial" w:hAnsi="Arial" w:cs="Arial"/>
          <w:color w:val="000000" w:themeColor="text1"/>
          <w:sz w:val="22"/>
          <w:szCs w:val="22"/>
        </w:rPr>
        <w:t xml:space="preserve">may compare </w:t>
      </w:r>
      <w:r w:rsidR="6982681F" w:rsidRPr="09D85B2B">
        <w:rPr>
          <w:rFonts w:ascii="Arial" w:eastAsia="Arial" w:hAnsi="Arial" w:cs="Arial"/>
          <w:color w:val="000000" w:themeColor="text1"/>
          <w:sz w:val="22"/>
          <w:szCs w:val="22"/>
        </w:rPr>
        <w:t>themselves</w:t>
      </w:r>
      <w:r w:rsidR="0643615C" w:rsidRPr="09D85B2B">
        <w:rPr>
          <w:rFonts w:ascii="Arial" w:eastAsia="Arial" w:hAnsi="Arial" w:cs="Arial"/>
          <w:color w:val="000000" w:themeColor="text1"/>
          <w:sz w:val="22"/>
          <w:szCs w:val="22"/>
        </w:rPr>
        <w:t xml:space="preserve"> with </w:t>
      </w:r>
      <w:r w:rsidR="0180D201" w:rsidRPr="09D85B2B">
        <w:rPr>
          <w:rFonts w:ascii="Arial" w:eastAsia="Arial" w:hAnsi="Arial" w:cs="Arial"/>
          <w:color w:val="000000" w:themeColor="text1"/>
          <w:sz w:val="22"/>
          <w:szCs w:val="22"/>
        </w:rPr>
        <w:t>these</w:t>
      </w:r>
      <w:r w:rsidR="0643615C" w:rsidRPr="09D85B2B">
        <w:rPr>
          <w:rFonts w:ascii="Arial" w:eastAsia="Arial" w:hAnsi="Arial" w:cs="Arial"/>
          <w:color w:val="000000" w:themeColor="text1"/>
          <w:sz w:val="22"/>
          <w:szCs w:val="22"/>
        </w:rPr>
        <w:t xml:space="preserve"> unrealistic portrayals, leading to feelings of inadequacy </w:t>
      </w:r>
      <w:r w:rsidR="5E0DA839" w:rsidRPr="09D85B2B">
        <w:rPr>
          <w:rFonts w:ascii="Arial" w:eastAsia="Arial" w:hAnsi="Arial" w:cs="Arial"/>
          <w:color w:val="000000" w:themeColor="text1"/>
          <w:sz w:val="22"/>
          <w:szCs w:val="22"/>
        </w:rPr>
        <w:t xml:space="preserve">and lower self-esteem. Vogel et al. (2014) found that greater engagement in social comparison on social networking sites </w:t>
      </w:r>
      <w:bookmarkStart w:id="1" w:name="_Int_kxhzgzAO"/>
      <w:r w:rsidR="5E0DA839" w:rsidRPr="09D85B2B">
        <w:rPr>
          <w:rFonts w:ascii="Arial" w:eastAsia="Arial" w:hAnsi="Arial" w:cs="Arial"/>
          <w:color w:val="000000" w:themeColor="text1"/>
          <w:sz w:val="22"/>
          <w:szCs w:val="22"/>
        </w:rPr>
        <w:t>was linked</w:t>
      </w:r>
      <w:bookmarkEnd w:id="1"/>
      <w:r w:rsidR="5E0DA839" w:rsidRPr="09D85B2B">
        <w:rPr>
          <w:rFonts w:ascii="Arial" w:eastAsia="Arial" w:hAnsi="Arial" w:cs="Arial"/>
          <w:color w:val="000000" w:themeColor="text1"/>
          <w:sz w:val="22"/>
          <w:szCs w:val="22"/>
        </w:rPr>
        <w:t xml:space="preserve"> to reduced self-esteem and more negative self-evula</w:t>
      </w:r>
      <w:r w:rsidR="763FFA26" w:rsidRPr="09D85B2B">
        <w:rPr>
          <w:rFonts w:ascii="Arial" w:eastAsia="Arial" w:hAnsi="Arial" w:cs="Arial"/>
          <w:color w:val="000000" w:themeColor="text1"/>
          <w:sz w:val="22"/>
          <w:szCs w:val="22"/>
        </w:rPr>
        <w:t xml:space="preserve">tions. This may be particularly significant during adolescence because young people are still developing their sense of self and </w:t>
      </w:r>
      <w:bookmarkStart w:id="2" w:name="_Int_xSE9Fy45"/>
      <w:r w:rsidR="763FFA26" w:rsidRPr="09D85B2B">
        <w:rPr>
          <w:rFonts w:ascii="Arial" w:eastAsia="Arial" w:hAnsi="Arial" w:cs="Arial"/>
          <w:color w:val="000000" w:themeColor="text1"/>
          <w:sz w:val="22"/>
          <w:szCs w:val="22"/>
        </w:rPr>
        <w:t>are often highly influenced</w:t>
      </w:r>
      <w:bookmarkEnd w:id="2"/>
      <w:r w:rsidR="763FFA26" w:rsidRPr="09D85B2B">
        <w:rPr>
          <w:rFonts w:ascii="Arial" w:eastAsia="Arial" w:hAnsi="Arial" w:cs="Arial"/>
          <w:color w:val="000000" w:themeColor="text1"/>
          <w:sz w:val="22"/>
          <w:szCs w:val="22"/>
        </w:rPr>
        <w:t xml:space="preserve"> by the opinions</w:t>
      </w:r>
      <w:r w:rsidR="472E9C09" w:rsidRPr="09D85B2B">
        <w:rPr>
          <w:rFonts w:ascii="Arial" w:eastAsia="Arial" w:hAnsi="Arial" w:cs="Arial"/>
          <w:color w:val="000000" w:themeColor="text1"/>
          <w:sz w:val="22"/>
          <w:szCs w:val="22"/>
        </w:rPr>
        <w:t xml:space="preserve"> of their peers. </w:t>
      </w:r>
    </w:p>
    <w:p w14:paraId="71E9D0E5" w14:textId="00CD4906" w:rsidR="00A63743" w:rsidRPr="00362FFB" w:rsidRDefault="008D0A05" w:rsidP="009F389F">
      <w:pPr>
        <w:pStyle w:val="p1"/>
        <w:spacing w:line="360" w:lineRule="auto"/>
        <w:rPr>
          <w:rStyle w:val="s1"/>
          <w:rFonts w:asciiTheme="minorHAnsi" w:hAnsiTheme="minorHAnsi" w:cstheme="minorHAnsi"/>
        </w:rPr>
      </w:pPr>
      <w:r w:rsidRPr="00362FFB">
        <w:rPr>
          <w:rFonts w:asciiTheme="minorHAnsi" w:hAnsiTheme="minorHAnsi" w:cstheme="minorHAnsi"/>
        </w:rPr>
        <w:t>Erickson’s</w:t>
      </w:r>
      <w:r w:rsidR="00733AA3" w:rsidRPr="00362FFB">
        <w:rPr>
          <w:rFonts w:asciiTheme="minorHAnsi" w:hAnsiTheme="minorHAnsi" w:cstheme="minorHAnsi"/>
        </w:rPr>
        <w:t xml:space="preserve"> (1968) theory of psychosocial development provides a useful framework for understanding why social media can have a significant impact on adolescent mental health. </w:t>
      </w:r>
      <w:proofErr w:type="spellStart"/>
      <w:r w:rsidR="00733AA3" w:rsidRPr="00362FFB">
        <w:rPr>
          <w:rFonts w:asciiTheme="minorHAnsi" w:hAnsiTheme="minorHAnsi" w:cstheme="minorHAnsi"/>
        </w:rPr>
        <w:t>Erikson</w:t>
      </w:r>
      <w:proofErr w:type="spellEnd"/>
      <w:r w:rsidR="00733AA3" w:rsidRPr="00362FFB">
        <w:rPr>
          <w:rFonts w:asciiTheme="minorHAnsi" w:hAnsiTheme="minorHAnsi" w:cstheme="minorHAnsi"/>
        </w:rPr>
        <w:t xml:space="preserve"> proposed that the primary developmental task during adolescence is the stage of </w:t>
      </w:r>
      <w:r w:rsidR="00733AA3" w:rsidRPr="00362FFB">
        <w:rPr>
          <w:rStyle w:val="s2"/>
          <w:rFonts w:asciiTheme="minorHAnsi" w:hAnsiTheme="minorHAnsi" w:cstheme="minorHAnsi"/>
        </w:rPr>
        <w:t>Identity versus Role Confusion</w:t>
      </w:r>
      <w:r w:rsidR="00733AA3" w:rsidRPr="00362FFB">
        <w:rPr>
          <w:rStyle w:val="s1"/>
          <w:rFonts w:asciiTheme="minorHAnsi" w:hAnsiTheme="minorHAnsi" w:cstheme="minorHAnsi"/>
        </w:rPr>
        <w:t>, in which young people strive to develop a stable sense of self. Social media can support this process by allowing adolescents to explore their interests, express their opinions and connect with others who share similar experiences.</w:t>
      </w:r>
      <w:r w:rsidR="004C458E" w:rsidRPr="004C458E">
        <w:rPr>
          <w:i/>
          <w:iCs/>
        </w:rPr>
        <w:t xml:space="preserve"> </w:t>
      </w:r>
      <w:proofErr w:type="spellStart"/>
      <w:r w:rsidR="004C458E" w:rsidRPr="003A39E1">
        <w:rPr>
          <w:rFonts w:asciiTheme="minorHAnsi" w:hAnsiTheme="minorHAnsi" w:cstheme="minorHAnsi"/>
        </w:rPr>
        <w:t>Erikson’s</w:t>
      </w:r>
      <w:proofErr w:type="spellEnd"/>
      <w:r w:rsidR="004C458E" w:rsidRPr="003A39E1">
        <w:rPr>
          <w:rFonts w:asciiTheme="minorHAnsi" w:hAnsiTheme="minorHAnsi" w:cstheme="minorHAnsi"/>
        </w:rPr>
        <w:t xml:space="preserve"> theory therefore helps explain why adolescents may be especially vulnerable to the psychological pressures created by social media, as they are still developing their sense of identity and confidence</w:t>
      </w:r>
    </w:p>
    <w:p w14:paraId="6BB6DE15" w14:textId="5BB45880" w:rsidR="00733AA3" w:rsidRPr="00362FFB" w:rsidRDefault="00733AA3" w:rsidP="009F389F">
      <w:pPr>
        <w:pStyle w:val="p1"/>
        <w:spacing w:line="360" w:lineRule="auto"/>
        <w:rPr>
          <w:rStyle w:val="s1"/>
          <w:rFonts w:asciiTheme="minorHAnsi" w:hAnsiTheme="minorHAnsi" w:cstheme="minorHAnsi"/>
        </w:rPr>
      </w:pPr>
      <w:r w:rsidRPr="00362FFB">
        <w:rPr>
          <w:rStyle w:val="s1"/>
          <w:rFonts w:asciiTheme="minorHAnsi" w:hAnsiTheme="minorHAnsi" w:cstheme="minorHAnsi"/>
        </w:rPr>
        <w:t xml:space="preserve">For example, online communities may provide a sense of belonging for young people who feel isolated in their offline environments. However, social media can also complicate identity development by encouraging adolescents to seek validation through likes, </w:t>
      </w:r>
      <w:r w:rsidR="000A0143" w:rsidRPr="00362FFB">
        <w:rPr>
          <w:rStyle w:val="s1"/>
          <w:rFonts w:asciiTheme="minorHAnsi" w:hAnsiTheme="minorHAnsi" w:cstheme="minorHAnsi"/>
        </w:rPr>
        <w:t>comments,</w:t>
      </w:r>
      <w:r w:rsidRPr="00362FFB">
        <w:rPr>
          <w:rStyle w:val="s1"/>
          <w:rFonts w:asciiTheme="minorHAnsi" w:hAnsiTheme="minorHAnsi" w:cstheme="minorHAnsi"/>
        </w:rPr>
        <w:t xml:space="preserve"> and followers. When self-worth becomes dependent on online approval, young people may experience anxiety, low </w:t>
      </w:r>
      <w:r w:rsidR="000A0143" w:rsidRPr="00362FFB">
        <w:rPr>
          <w:rStyle w:val="s1"/>
          <w:rFonts w:asciiTheme="minorHAnsi" w:hAnsiTheme="minorHAnsi" w:cstheme="minorHAnsi"/>
        </w:rPr>
        <w:t>self-esteem,</w:t>
      </w:r>
      <w:r w:rsidRPr="00362FFB">
        <w:rPr>
          <w:rStyle w:val="s1"/>
          <w:rFonts w:asciiTheme="minorHAnsi" w:hAnsiTheme="minorHAnsi" w:cstheme="minorHAnsi"/>
        </w:rPr>
        <w:t xml:space="preserve"> and uncertainty about their identity. This is particularly relevant given that adolescents are more susceptible to peer influence than adults. Vogel et al. (2014) found that frequent social comparison on social networking sites was associated with lower self-esteem, suggesting that idealised online portrayals may contribute to feelings of inadequacy. </w:t>
      </w:r>
      <w:proofErr w:type="spellStart"/>
      <w:r w:rsidRPr="00362FFB">
        <w:rPr>
          <w:rStyle w:val="s1"/>
          <w:rFonts w:asciiTheme="minorHAnsi" w:hAnsiTheme="minorHAnsi" w:cstheme="minorHAnsi"/>
        </w:rPr>
        <w:t>Erikson’s</w:t>
      </w:r>
      <w:proofErr w:type="spellEnd"/>
      <w:r w:rsidRPr="00362FFB">
        <w:rPr>
          <w:rStyle w:val="s1"/>
          <w:rFonts w:asciiTheme="minorHAnsi" w:hAnsiTheme="minorHAnsi" w:cstheme="minorHAnsi"/>
        </w:rPr>
        <w:t xml:space="preserve"> theory therefore helps explain why adolescents may be especially vulnerable to the psychological pressures created by social media, as they are still developing their sense of identity and confidence.</w:t>
      </w:r>
    </w:p>
    <w:p w14:paraId="49A1DEE0" w14:textId="4960AC43" w:rsidR="00186ACE" w:rsidRPr="00BB45BE" w:rsidRDefault="00C47F59" w:rsidP="009F389F">
      <w:pPr>
        <w:spacing w:before="100" w:beforeAutospacing="1" w:after="100" w:afterAutospacing="1" w:line="360" w:lineRule="auto"/>
        <w:rPr>
          <w:rStyle w:val="s1"/>
          <w:rFonts w:eastAsia="Times New Roman" w:cstheme="minorHAnsi"/>
          <w:lang w:eastAsia="en-GB"/>
        </w:rPr>
      </w:pPr>
      <w:proofErr w:type="spellStart"/>
      <w:r w:rsidRPr="00362FFB">
        <w:rPr>
          <w:rStyle w:val="s2"/>
          <w:rFonts w:cstheme="minorHAnsi"/>
        </w:rPr>
        <w:t>Bowlby’s</w:t>
      </w:r>
      <w:proofErr w:type="spellEnd"/>
      <w:r w:rsidRPr="00362FFB">
        <w:rPr>
          <w:rStyle w:val="s2"/>
          <w:rFonts w:cstheme="minorHAnsi"/>
        </w:rPr>
        <w:t xml:space="preserve"> attachment theory explains how early relationships with </w:t>
      </w:r>
      <w:bookmarkStart w:id="3" w:name="_Int_DGS30z1d"/>
      <w:r w:rsidRPr="00362FFB">
        <w:rPr>
          <w:rStyle w:val="s2"/>
          <w:rFonts w:cstheme="minorHAnsi"/>
        </w:rPr>
        <w:t>caregivers</w:t>
      </w:r>
      <w:bookmarkEnd w:id="3"/>
      <w:r w:rsidRPr="00362FFB">
        <w:rPr>
          <w:rStyle w:val="s2"/>
          <w:rFonts w:cstheme="minorHAnsi"/>
        </w:rPr>
        <w:t xml:space="preserve"> shape how people form relationships later in life (</w:t>
      </w:r>
      <w:proofErr w:type="spellStart"/>
      <w:r w:rsidRPr="00362FFB">
        <w:rPr>
          <w:rStyle w:val="s2"/>
          <w:rFonts w:cstheme="minorHAnsi"/>
        </w:rPr>
        <w:t>Bowlby</w:t>
      </w:r>
      <w:proofErr w:type="spellEnd"/>
      <w:r w:rsidRPr="00362FFB">
        <w:rPr>
          <w:rStyle w:val="s2"/>
          <w:rFonts w:cstheme="minorHAnsi"/>
        </w:rPr>
        <w:t>, 1969). If a young person has a secure attachment, they tend to feel confident and supported, which might help them handle social media in a healthier way. But if their attachment is insecure, they might be more likely to feel anxious or lonely when using social media because they could be more sensitive to things like rejection or bullying online (</w:t>
      </w:r>
      <w:proofErr w:type="spellStart"/>
      <w:r w:rsidRPr="00362FFB">
        <w:rPr>
          <w:rStyle w:val="s2"/>
          <w:rFonts w:cstheme="minorHAnsi"/>
        </w:rPr>
        <w:t>Keles</w:t>
      </w:r>
      <w:proofErr w:type="spellEnd"/>
      <w:r w:rsidRPr="00362FFB">
        <w:rPr>
          <w:rStyle w:val="s2"/>
          <w:rFonts w:cstheme="minorHAnsi"/>
        </w:rPr>
        <w:t xml:space="preserve">, </w:t>
      </w:r>
      <w:proofErr w:type="spellStart"/>
      <w:r w:rsidRPr="00362FFB">
        <w:rPr>
          <w:rStyle w:val="s2"/>
          <w:rFonts w:cstheme="minorHAnsi"/>
        </w:rPr>
        <w:t>McCrae</w:t>
      </w:r>
      <w:proofErr w:type="spellEnd"/>
      <w:r w:rsidRPr="00362FFB">
        <w:rPr>
          <w:rStyle w:val="s2"/>
          <w:rFonts w:cstheme="minorHAnsi"/>
        </w:rPr>
        <w:t xml:space="preserve"> &amp; </w:t>
      </w:r>
      <w:proofErr w:type="spellStart"/>
      <w:r w:rsidRPr="00362FFB">
        <w:rPr>
          <w:rStyle w:val="s2"/>
          <w:rFonts w:cstheme="minorHAnsi"/>
        </w:rPr>
        <w:t>Grealish</w:t>
      </w:r>
      <w:proofErr w:type="spellEnd"/>
      <w:r w:rsidRPr="00362FFB">
        <w:rPr>
          <w:rStyle w:val="s2"/>
          <w:rFonts w:cstheme="minorHAnsi"/>
        </w:rPr>
        <w:t>, 2020). This means that social media can sometimes make existing problems worse for teens who already struggle with relationships.</w:t>
      </w:r>
      <w:r w:rsidR="006C2509">
        <w:rPr>
          <w:rStyle w:val="s2"/>
          <w:rFonts w:cstheme="minorHAnsi"/>
        </w:rPr>
        <w:t xml:space="preserve"> </w:t>
      </w:r>
      <w:r w:rsidR="00C41C46" w:rsidRPr="003922EA">
        <w:rPr>
          <w:rFonts w:eastAsia="Times New Roman" w:cstheme="minorHAnsi"/>
          <w:lang w:eastAsia="en-GB"/>
        </w:rPr>
        <w:t>Securely m</w:t>
      </w:r>
      <w:r w:rsidR="006C2509" w:rsidRPr="003922EA">
        <w:rPr>
          <w:rFonts w:eastAsia="Times New Roman" w:cstheme="minorHAnsi"/>
          <w:lang w:eastAsia="en-GB"/>
        </w:rPr>
        <w:t xml:space="preserve"> attached adolescents usually have confidence in their relationships and do not rely heavily on social media for reassurance. Because they have strong support from family and friends, they are more likely to cope with negative online experiences, such as receiving fewer likes or seeing critical comments, without these affecting their self-esteem </w:t>
      </w:r>
      <w:r w:rsidR="00D65B65" w:rsidRPr="003922EA">
        <w:rPr>
          <w:rFonts w:eastAsia="Times New Roman" w:cstheme="minorHAnsi"/>
          <w:lang w:eastAsia="en-GB"/>
        </w:rPr>
        <w:t>significantly. In</w:t>
      </w:r>
      <w:r w:rsidR="006C2509" w:rsidRPr="003922EA">
        <w:rPr>
          <w:rFonts w:eastAsia="Times New Roman" w:cstheme="minorHAnsi"/>
          <w:lang w:eastAsia="en-GB"/>
        </w:rPr>
        <w:t xml:space="preserve"> contrast, adolescents with insecure attachment may depend more on social media to gain acceptance and validation from others. They may </w:t>
      </w:r>
      <w:r w:rsidR="00D65B65" w:rsidRPr="003922EA">
        <w:rPr>
          <w:rFonts w:eastAsia="Times New Roman" w:cstheme="minorHAnsi"/>
          <w:lang w:eastAsia="en-GB"/>
        </w:rPr>
        <w:t>often</w:t>
      </w:r>
      <w:r w:rsidR="006C2509" w:rsidRPr="003922EA">
        <w:rPr>
          <w:rFonts w:eastAsia="Times New Roman" w:cstheme="minorHAnsi"/>
          <w:lang w:eastAsia="en-GB"/>
        </w:rPr>
        <w:t xml:space="preserve"> check notifications, worry about how others perceive them, or become distressed if they feel ignored online. This can increase feelings of anxiety, </w:t>
      </w:r>
      <w:r w:rsidR="00D65B65" w:rsidRPr="003922EA">
        <w:rPr>
          <w:rFonts w:eastAsia="Times New Roman" w:cstheme="minorHAnsi"/>
          <w:lang w:eastAsia="en-GB"/>
        </w:rPr>
        <w:t>loneliness,</w:t>
      </w:r>
      <w:r w:rsidR="006C2509" w:rsidRPr="003922EA">
        <w:rPr>
          <w:rFonts w:eastAsia="Times New Roman" w:cstheme="minorHAnsi"/>
          <w:lang w:eastAsia="en-GB"/>
        </w:rPr>
        <w:t xml:space="preserve"> and low self-worth.</w:t>
      </w:r>
    </w:p>
    <w:p w14:paraId="445E29AF" w14:textId="4BB00C58" w:rsidR="00CC02A0" w:rsidRPr="00362FFB" w:rsidRDefault="004A7659" w:rsidP="009F389F">
      <w:pPr>
        <w:pStyle w:val="p1"/>
        <w:spacing w:line="360" w:lineRule="auto"/>
        <w:rPr>
          <w:rStyle w:val="s1"/>
          <w:rFonts w:asciiTheme="minorHAnsi" w:hAnsiTheme="minorHAnsi" w:cstheme="minorHAnsi"/>
        </w:rPr>
      </w:pPr>
      <w:proofErr w:type="spellStart"/>
      <w:r w:rsidRPr="003922EA">
        <w:rPr>
          <w:rStyle w:val="s1"/>
          <w:rFonts w:asciiTheme="minorHAnsi" w:hAnsiTheme="minorHAnsi" w:cstheme="minorHAnsi"/>
        </w:rPr>
        <w:t>Erikson’s</w:t>
      </w:r>
      <w:proofErr w:type="spellEnd"/>
      <w:r w:rsidRPr="003922EA">
        <w:rPr>
          <w:rStyle w:val="s1"/>
          <w:rFonts w:asciiTheme="minorHAnsi" w:hAnsiTheme="minorHAnsi" w:cstheme="minorHAnsi"/>
        </w:rPr>
        <w:t xml:space="preserve"> psychosocial development theory also helps explain how social </w:t>
      </w:r>
      <w:r w:rsidRPr="00362FFB">
        <w:rPr>
          <w:rStyle w:val="s1"/>
          <w:rFonts w:asciiTheme="minorHAnsi" w:hAnsiTheme="minorHAnsi" w:cstheme="minorHAnsi"/>
        </w:rPr>
        <w:t xml:space="preserve">media impacts mental health during adolescence. According to </w:t>
      </w:r>
      <w:proofErr w:type="spellStart"/>
      <w:r w:rsidRPr="00362FFB">
        <w:rPr>
          <w:rStyle w:val="s1"/>
          <w:rFonts w:asciiTheme="minorHAnsi" w:hAnsiTheme="minorHAnsi" w:cstheme="minorHAnsi"/>
        </w:rPr>
        <w:t>Erikson</w:t>
      </w:r>
      <w:proofErr w:type="spellEnd"/>
      <w:r w:rsidRPr="00362FFB">
        <w:rPr>
          <w:rStyle w:val="s1"/>
          <w:rFonts w:asciiTheme="minorHAnsi" w:hAnsiTheme="minorHAnsi" w:cstheme="minorHAnsi"/>
        </w:rPr>
        <w:t xml:space="preserve"> (1968), teenagers are in a stage where they are trying to figure out their identity and where they fit in society. Social media can be a place where they explore different parts of themselves and get feedback from friends, which can be positive (Best, </w:t>
      </w:r>
      <w:proofErr w:type="spellStart"/>
      <w:r w:rsidRPr="00362FFB">
        <w:rPr>
          <w:rStyle w:val="s1"/>
          <w:rFonts w:asciiTheme="minorHAnsi" w:hAnsiTheme="minorHAnsi" w:cstheme="minorHAnsi"/>
        </w:rPr>
        <w:t>Manktelow</w:t>
      </w:r>
      <w:proofErr w:type="spellEnd"/>
      <w:r w:rsidRPr="00362FFB">
        <w:rPr>
          <w:rStyle w:val="s1"/>
          <w:rFonts w:asciiTheme="minorHAnsi" w:hAnsiTheme="minorHAnsi" w:cstheme="minorHAnsi"/>
        </w:rPr>
        <w:t xml:space="preserve"> &amp; Taylor, 2014). However, it can also cause stress if they feel pressured to look perfect or compare themselves to others, which is common on platforms like Instagram or TikTok (</w:t>
      </w:r>
      <w:proofErr w:type="spellStart"/>
      <w:r w:rsidRPr="00362FFB">
        <w:rPr>
          <w:rStyle w:val="s1"/>
          <w:rFonts w:asciiTheme="minorHAnsi" w:hAnsiTheme="minorHAnsi" w:cstheme="minorHAnsi"/>
        </w:rPr>
        <w:t>Nesi</w:t>
      </w:r>
      <w:proofErr w:type="spellEnd"/>
      <w:r w:rsidRPr="00362FFB">
        <w:rPr>
          <w:rStyle w:val="s1"/>
          <w:rFonts w:asciiTheme="minorHAnsi" w:hAnsiTheme="minorHAnsi" w:cstheme="minorHAnsi"/>
        </w:rPr>
        <w:t xml:space="preserve"> &amp; </w:t>
      </w:r>
      <w:proofErr w:type="spellStart"/>
      <w:r w:rsidRPr="00362FFB">
        <w:rPr>
          <w:rStyle w:val="s1"/>
          <w:rFonts w:asciiTheme="minorHAnsi" w:hAnsiTheme="minorHAnsi" w:cstheme="minorHAnsi"/>
        </w:rPr>
        <w:t>Prinstein</w:t>
      </w:r>
      <w:proofErr w:type="spellEnd"/>
      <w:r w:rsidRPr="00362FFB">
        <w:rPr>
          <w:rStyle w:val="s1"/>
          <w:rFonts w:asciiTheme="minorHAnsi" w:hAnsiTheme="minorHAnsi" w:cstheme="minorHAnsi"/>
        </w:rPr>
        <w:t>, 2015).</w:t>
      </w:r>
    </w:p>
    <w:p w14:paraId="733A1F5F" w14:textId="1CD7F707" w:rsidR="00732B57" w:rsidRPr="00362FFB" w:rsidRDefault="00E9085F" w:rsidP="009F389F">
      <w:pPr>
        <w:pStyle w:val="p1"/>
        <w:spacing w:line="360" w:lineRule="auto"/>
        <w:rPr>
          <w:rStyle w:val="s1"/>
          <w:rFonts w:asciiTheme="minorHAnsi" w:hAnsiTheme="minorHAnsi" w:cstheme="minorHAnsi"/>
        </w:rPr>
      </w:pPr>
      <w:r w:rsidRPr="00362FFB">
        <w:rPr>
          <w:rStyle w:val="s1"/>
          <w:rFonts w:asciiTheme="minorHAnsi" w:hAnsiTheme="minorHAnsi" w:cstheme="minorHAnsi"/>
        </w:rPr>
        <w:t>On the positive side, social media can offer emotional support and a sense of belonging, especially for adolescents who feel isolated or have difficulties in face-to-face interactions. Online communities can provide spaces where young people share experiences, receive encouragement, and develop friendships (</w:t>
      </w:r>
      <w:proofErr w:type="spellStart"/>
      <w:r w:rsidRPr="00362FFB">
        <w:rPr>
          <w:rStyle w:val="s1"/>
          <w:rFonts w:asciiTheme="minorHAnsi" w:hAnsiTheme="minorHAnsi" w:cstheme="minorHAnsi"/>
        </w:rPr>
        <w:t>Odgers</w:t>
      </w:r>
      <w:proofErr w:type="spellEnd"/>
      <w:r w:rsidRPr="00362FFB">
        <w:rPr>
          <w:rStyle w:val="s1"/>
          <w:rFonts w:asciiTheme="minorHAnsi" w:hAnsiTheme="minorHAnsi" w:cstheme="minorHAnsi"/>
        </w:rPr>
        <w:t xml:space="preserve"> and Jensen, 2020). This social support can buffer against mental health problems and promote resilience.</w:t>
      </w:r>
    </w:p>
    <w:p w14:paraId="356CFBA1" w14:textId="50446659" w:rsidR="0085264E" w:rsidRPr="00362FFB" w:rsidRDefault="00C67E96" w:rsidP="009F389F">
      <w:pPr>
        <w:pStyle w:val="p1"/>
        <w:spacing w:line="360" w:lineRule="auto"/>
        <w:rPr>
          <w:rStyle w:val="s1"/>
          <w:rFonts w:asciiTheme="minorHAnsi" w:hAnsiTheme="minorHAnsi" w:cstheme="minorHAnsi"/>
        </w:rPr>
      </w:pPr>
      <w:r w:rsidRPr="00362FFB">
        <w:rPr>
          <w:rStyle w:val="s1"/>
          <w:rFonts w:asciiTheme="minorHAnsi" w:hAnsiTheme="minorHAnsi" w:cstheme="minorHAnsi"/>
        </w:rPr>
        <w:t xml:space="preserve">Nevertheless, the impact of social media is not uniform. Factors such as the amount of time spent online, the type of activities engaged in, and individual psychological differences all play a role. For example, passive use of social media—like scrolling without interacting—has </w:t>
      </w:r>
      <w:bookmarkStart w:id="4" w:name="_Int_xtMsIOto"/>
      <w:r w:rsidRPr="00362FFB">
        <w:rPr>
          <w:rStyle w:val="s1"/>
          <w:rFonts w:asciiTheme="minorHAnsi" w:hAnsiTheme="minorHAnsi" w:cstheme="minorHAnsi"/>
        </w:rPr>
        <w:t>been linked</w:t>
      </w:r>
      <w:bookmarkEnd w:id="4"/>
      <w:r w:rsidRPr="00362FFB">
        <w:rPr>
          <w:rStyle w:val="s1"/>
          <w:rFonts w:asciiTheme="minorHAnsi" w:hAnsiTheme="minorHAnsi" w:cstheme="minorHAnsi"/>
        </w:rPr>
        <w:t xml:space="preserve"> to worse mental health outcomes compared to active use, such as messaging friends or creating content (</w:t>
      </w:r>
      <w:proofErr w:type="spellStart"/>
      <w:r w:rsidRPr="00362FFB">
        <w:rPr>
          <w:rStyle w:val="s1"/>
          <w:rFonts w:asciiTheme="minorHAnsi" w:hAnsiTheme="minorHAnsi" w:cstheme="minorHAnsi"/>
        </w:rPr>
        <w:t>Verduyn</w:t>
      </w:r>
      <w:proofErr w:type="spellEnd"/>
      <w:r w:rsidRPr="00362FFB">
        <w:rPr>
          <w:rStyle w:val="s1"/>
          <w:rFonts w:asciiTheme="minorHAnsi" w:hAnsiTheme="minorHAnsi" w:cstheme="minorHAnsi"/>
        </w:rPr>
        <w:t xml:space="preserve"> et al., 2017).</w:t>
      </w:r>
    </w:p>
    <w:p w14:paraId="1E8AD330" w14:textId="2805B78C" w:rsidR="00146C90" w:rsidRDefault="008D28BC" w:rsidP="009F389F">
      <w:pPr>
        <w:spacing w:before="100" w:beforeAutospacing="1" w:after="100" w:afterAutospacing="1" w:line="360" w:lineRule="auto"/>
      </w:pPr>
      <w:r w:rsidRPr="004F43B1">
        <w:rPr>
          <w:rStyle w:val="s1"/>
          <w:rFonts w:cstheme="minorHAnsi"/>
        </w:rPr>
        <w:t xml:space="preserve">In conclusion, social media has both positive and negative effects on adolescent mental health. </w:t>
      </w:r>
      <w:proofErr w:type="spellStart"/>
      <w:r w:rsidRPr="004F43B1">
        <w:rPr>
          <w:rStyle w:val="s1"/>
          <w:rFonts w:cstheme="minorHAnsi"/>
        </w:rPr>
        <w:t>Erikson’s</w:t>
      </w:r>
      <w:proofErr w:type="spellEnd"/>
      <w:r w:rsidRPr="004F43B1">
        <w:rPr>
          <w:rStyle w:val="s1"/>
          <w:rFonts w:cstheme="minorHAnsi"/>
        </w:rPr>
        <w:t xml:space="preserve"> and </w:t>
      </w:r>
      <w:proofErr w:type="spellStart"/>
      <w:r w:rsidRPr="004F43B1">
        <w:rPr>
          <w:rStyle w:val="s1"/>
          <w:rFonts w:cstheme="minorHAnsi"/>
        </w:rPr>
        <w:t>Bowlby’s</w:t>
      </w:r>
      <w:proofErr w:type="spellEnd"/>
      <w:r w:rsidRPr="004F43B1">
        <w:rPr>
          <w:rStyle w:val="s1"/>
          <w:rFonts w:cstheme="minorHAnsi"/>
        </w:rPr>
        <w:t xml:space="preserve"> theories help explain how developmental stages and attachment styles influence these outcomes. While social media can support identity development and social connection, it can also contribute to anxiety, depression, and low self-esteem through social comparison and cyberbullying. Future research and interventions should focus on promoting healthy social media use that </w:t>
      </w:r>
      <w:r w:rsidR="00D65B65" w:rsidRPr="004F43B1">
        <w:rPr>
          <w:rStyle w:val="s1"/>
          <w:rFonts w:cstheme="minorHAnsi"/>
        </w:rPr>
        <w:t>maximises</w:t>
      </w:r>
      <w:r w:rsidRPr="004F43B1">
        <w:rPr>
          <w:rStyle w:val="s1"/>
          <w:rFonts w:cstheme="minorHAnsi"/>
        </w:rPr>
        <w:t xml:space="preserve"> benefits and reduces harm.</w:t>
      </w:r>
      <w:r w:rsidR="004F43B1" w:rsidRPr="004F43B1">
        <w:rPr>
          <w:rStyle w:val="s1"/>
          <w:rFonts w:cstheme="minorHAnsi"/>
        </w:rPr>
        <w:t xml:space="preserve"> This shows Quality of use is more important than quantity</w:t>
      </w:r>
      <w:r w:rsidR="004F43B1" w:rsidRPr="004F43B1">
        <w:rPr>
          <w:rFonts w:ascii="Times New Roman" w:eastAsia="Times New Roman" w:hAnsi="Times New Roman" w:cs="Times New Roman"/>
          <w:lang w:eastAsia="en-GB"/>
        </w:rPr>
        <w:t>.</w:t>
      </w:r>
      <w:r w:rsidR="00005063" w:rsidRPr="004F43B1">
        <w:rPr>
          <w:rStyle w:val="s1"/>
          <w:rFonts w:cstheme="minorHAnsi"/>
        </w:rPr>
        <w:t xml:space="preserve"> </w:t>
      </w:r>
      <w:r w:rsidR="00146C90" w:rsidRPr="004F43B1">
        <w:rPr>
          <w:rFonts w:cstheme="minorHAnsi"/>
        </w:rPr>
        <w:t xml:space="preserve">Therefore, rather than viewing social media as inherently harmful, it may be more </w:t>
      </w:r>
      <w:bookmarkStart w:id="5" w:name="_Int_o9RsiCr6"/>
      <w:r w:rsidR="00146C90" w:rsidRPr="004F43B1">
        <w:rPr>
          <w:rFonts w:cstheme="minorHAnsi"/>
        </w:rPr>
        <w:t>appropriate to</w:t>
      </w:r>
      <w:bookmarkEnd w:id="5"/>
      <w:r w:rsidR="00146C90" w:rsidRPr="004F43B1">
        <w:rPr>
          <w:rFonts w:cstheme="minorHAnsi"/>
        </w:rPr>
        <w:t xml:space="preserve"> recognise that its effects depend on how adolescents use these platforms and the developmental and social factors that shape their experiences.</w:t>
      </w:r>
    </w:p>
    <w:p w14:paraId="73876559" w14:textId="77777777" w:rsidR="00340885" w:rsidRDefault="00340885" w:rsidP="009F389F">
      <w:pPr>
        <w:pStyle w:val="p1"/>
        <w:spacing w:line="360" w:lineRule="auto"/>
        <w:rPr>
          <w:rStyle w:val="s1"/>
          <w:rFonts w:asciiTheme="minorHAnsi" w:hAnsiTheme="minorHAnsi" w:cstheme="minorHAnsi"/>
        </w:rPr>
      </w:pPr>
    </w:p>
    <w:p w14:paraId="5E06162D" w14:textId="77777777" w:rsidR="00340885" w:rsidRDefault="00340885" w:rsidP="009F389F">
      <w:pPr>
        <w:pStyle w:val="p1"/>
        <w:spacing w:line="360" w:lineRule="auto"/>
        <w:rPr>
          <w:rStyle w:val="s1"/>
          <w:rFonts w:asciiTheme="minorHAnsi" w:hAnsiTheme="minorHAnsi" w:cstheme="minorHAnsi"/>
        </w:rPr>
      </w:pPr>
    </w:p>
    <w:p w14:paraId="1731854F" w14:textId="77777777" w:rsidR="00340885" w:rsidRDefault="00340885" w:rsidP="009F389F">
      <w:pPr>
        <w:pStyle w:val="p1"/>
        <w:spacing w:line="360" w:lineRule="auto"/>
        <w:rPr>
          <w:rStyle w:val="s1"/>
          <w:rFonts w:asciiTheme="minorHAnsi" w:hAnsiTheme="minorHAnsi" w:cstheme="minorHAnsi"/>
        </w:rPr>
      </w:pPr>
    </w:p>
    <w:p w14:paraId="16EE0623" w14:textId="77777777" w:rsidR="00340885" w:rsidRDefault="00340885" w:rsidP="009F389F">
      <w:pPr>
        <w:pStyle w:val="p1"/>
        <w:spacing w:line="360" w:lineRule="auto"/>
        <w:rPr>
          <w:rStyle w:val="s1"/>
          <w:rFonts w:asciiTheme="minorHAnsi" w:hAnsiTheme="minorHAnsi" w:cstheme="minorHAnsi"/>
        </w:rPr>
      </w:pPr>
    </w:p>
    <w:p w14:paraId="4F3D7054" w14:textId="77777777" w:rsidR="00340885" w:rsidRDefault="00340885" w:rsidP="009F389F">
      <w:pPr>
        <w:pStyle w:val="p1"/>
        <w:spacing w:line="360" w:lineRule="auto"/>
        <w:rPr>
          <w:rStyle w:val="s1"/>
          <w:rFonts w:asciiTheme="minorHAnsi" w:hAnsiTheme="minorHAnsi" w:cstheme="minorHAnsi"/>
        </w:rPr>
      </w:pPr>
    </w:p>
    <w:p w14:paraId="5B1089CF" w14:textId="77777777" w:rsidR="00340885" w:rsidRDefault="00340885" w:rsidP="009F389F">
      <w:pPr>
        <w:pStyle w:val="p1"/>
        <w:spacing w:line="360" w:lineRule="auto"/>
        <w:rPr>
          <w:rStyle w:val="s1"/>
          <w:rFonts w:asciiTheme="minorHAnsi" w:hAnsiTheme="minorHAnsi" w:cstheme="minorHAnsi"/>
        </w:rPr>
      </w:pPr>
    </w:p>
    <w:p w14:paraId="672DFA40" w14:textId="030B1425" w:rsidR="00146C90" w:rsidRPr="00362FFB" w:rsidRDefault="004046F6" w:rsidP="009F389F">
      <w:pPr>
        <w:pStyle w:val="p1"/>
        <w:spacing w:line="360" w:lineRule="auto"/>
        <w:rPr>
          <w:rStyle w:val="s1"/>
          <w:rFonts w:asciiTheme="minorHAnsi" w:hAnsiTheme="minorHAnsi" w:cstheme="minorHAnsi"/>
        </w:rPr>
      </w:pPr>
      <w:r>
        <w:rPr>
          <w:rStyle w:val="s1"/>
          <w:rFonts w:asciiTheme="minorHAnsi" w:hAnsiTheme="minorHAnsi" w:cstheme="minorHAnsi"/>
        </w:rPr>
        <w:t xml:space="preserve">References </w:t>
      </w:r>
    </w:p>
    <w:p w14:paraId="3F903ED8" w14:textId="77777777" w:rsidR="00C21162" w:rsidRPr="00B42FCE" w:rsidRDefault="00C21162" w:rsidP="009F389F">
      <w:pPr>
        <w:pStyle w:val="p1"/>
        <w:spacing w:line="360" w:lineRule="auto"/>
        <w:rPr>
          <w:rStyle w:val="s1"/>
          <w:rFonts w:asciiTheme="minorHAnsi" w:hAnsiTheme="minorHAnsi" w:cstheme="minorHAnsi"/>
        </w:rPr>
      </w:pPr>
      <w:r w:rsidRPr="00B42FCE">
        <w:rPr>
          <w:rFonts w:asciiTheme="minorHAnsi" w:hAnsiTheme="minorHAnsi" w:cstheme="minorHAnsi"/>
        </w:rPr>
        <w:t xml:space="preserve">Best, P., </w:t>
      </w:r>
      <w:proofErr w:type="spellStart"/>
      <w:r w:rsidRPr="00B42FCE">
        <w:rPr>
          <w:rFonts w:asciiTheme="minorHAnsi" w:hAnsiTheme="minorHAnsi" w:cstheme="minorHAnsi"/>
        </w:rPr>
        <w:t>Manktelow</w:t>
      </w:r>
      <w:proofErr w:type="spellEnd"/>
      <w:r w:rsidRPr="00B42FCE">
        <w:rPr>
          <w:rFonts w:asciiTheme="minorHAnsi" w:hAnsiTheme="minorHAnsi" w:cstheme="minorHAnsi"/>
        </w:rPr>
        <w:t xml:space="preserve">, R. and Taylor, B. (2014) ‘Online communication, social media and adolescent wellbeing: A systematic narrative review’, </w:t>
      </w:r>
      <w:r w:rsidRPr="00B42FCE">
        <w:rPr>
          <w:rStyle w:val="s2"/>
          <w:rFonts w:asciiTheme="minorHAnsi" w:hAnsiTheme="minorHAnsi" w:cstheme="minorHAnsi"/>
        </w:rPr>
        <w:t>Children and Youth Services Review</w:t>
      </w:r>
      <w:r w:rsidRPr="00B42FCE">
        <w:rPr>
          <w:rStyle w:val="s1"/>
          <w:rFonts w:asciiTheme="minorHAnsi" w:hAnsiTheme="minorHAnsi" w:cstheme="minorHAnsi"/>
        </w:rPr>
        <w:t>, 41, pp. 27–36.</w:t>
      </w:r>
    </w:p>
    <w:p w14:paraId="1BC7C73A" w14:textId="77777777" w:rsidR="00C21162" w:rsidRPr="00B42FCE" w:rsidRDefault="00C21162" w:rsidP="009F389F">
      <w:pPr>
        <w:pStyle w:val="p1"/>
        <w:spacing w:line="360" w:lineRule="auto"/>
        <w:rPr>
          <w:rStyle w:val="s1"/>
          <w:rFonts w:asciiTheme="minorHAnsi" w:hAnsiTheme="minorHAnsi" w:cstheme="minorHAnsi"/>
        </w:rPr>
      </w:pPr>
      <w:proofErr w:type="spellStart"/>
      <w:r w:rsidRPr="00B42FCE">
        <w:rPr>
          <w:rFonts w:asciiTheme="minorHAnsi" w:hAnsiTheme="minorHAnsi" w:cstheme="minorHAnsi"/>
        </w:rPr>
        <w:t>Bowlby</w:t>
      </w:r>
      <w:proofErr w:type="spellEnd"/>
      <w:r w:rsidRPr="00B42FCE">
        <w:rPr>
          <w:rFonts w:asciiTheme="minorHAnsi" w:hAnsiTheme="minorHAnsi" w:cstheme="minorHAnsi"/>
        </w:rPr>
        <w:t xml:space="preserve">, J. (1969) </w:t>
      </w:r>
      <w:r w:rsidRPr="00B42FCE">
        <w:rPr>
          <w:rStyle w:val="s2"/>
          <w:rFonts w:asciiTheme="minorHAnsi" w:hAnsiTheme="minorHAnsi" w:cstheme="minorHAnsi"/>
        </w:rPr>
        <w:t>Attachment and Loss: Volume I. Attachment</w:t>
      </w:r>
      <w:r w:rsidRPr="00B42FCE">
        <w:rPr>
          <w:rStyle w:val="s1"/>
          <w:rFonts w:asciiTheme="minorHAnsi" w:hAnsiTheme="minorHAnsi" w:cstheme="minorHAnsi"/>
        </w:rPr>
        <w:t>. London: Hogarth Press.</w:t>
      </w:r>
    </w:p>
    <w:p w14:paraId="5A32BEFB" w14:textId="77777777" w:rsidR="00C21162" w:rsidRPr="00B42FCE" w:rsidRDefault="00C21162" w:rsidP="009F389F">
      <w:pPr>
        <w:pStyle w:val="p1"/>
        <w:spacing w:line="360" w:lineRule="auto"/>
        <w:rPr>
          <w:rStyle w:val="s1"/>
          <w:rFonts w:asciiTheme="minorHAnsi" w:hAnsiTheme="minorHAnsi" w:cstheme="minorHAnsi"/>
        </w:rPr>
      </w:pPr>
      <w:proofErr w:type="spellStart"/>
      <w:r w:rsidRPr="00B42FCE">
        <w:rPr>
          <w:rFonts w:asciiTheme="minorHAnsi" w:hAnsiTheme="minorHAnsi" w:cstheme="minorHAnsi"/>
        </w:rPr>
        <w:t>Erikson</w:t>
      </w:r>
      <w:proofErr w:type="spellEnd"/>
      <w:r w:rsidRPr="00B42FCE">
        <w:rPr>
          <w:rFonts w:asciiTheme="minorHAnsi" w:hAnsiTheme="minorHAnsi" w:cstheme="minorHAnsi"/>
        </w:rPr>
        <w:t xml:space="preserve">, E.H. (1968) </w:t>
      </w:r>
      <w:r w:rsidRPr="00B42FCE">
        <w:rPr>
          <w:rStyle w:val="s2"/>
          <w:rFonts w:asciiTheme="minorHAnsi" w:hAnsiTheme="minorHAnsi" w:cstheme="minorHAnsi"/>
        </w:rPr>
        <w:t>Identity: Youth and Crisis</w:t>
      </w:r>
      <w:r w:rsidRPr="00B42FCE">
        <w:rPr>
          <w:rStyle w:val="s1"/>
          <w:rFonts w:asciiTheme="minorHAnsi" w:hAnsiTheme="minorHAnsi" w:cstheme="minorHAnsi"/>
        </w:rPr>
        <w:t>. New York: W.W. Norton &amp; Company.</w:t>
      </w:r>
    </w:p>
    <w:p w14:paraId="67D584E3" w14:textId="77777777" w:rsidR="00C21162" w:rsidRPr="00B42FCE" w:rsidRDefault="00C21162" w:rsidP="009F389F">
      <w:pPr>
        <w:pStyle w:val="p1"/>
        <w:spacing w:line="360" w:lineRule="auto"/>
        <w:rPr>
          <w:rStyle w:val="s1"/>
          <w:rFonts w:asciiTheme="minorHAnsi" w:hAnsiTheme="minorHAnsi" w:cstheme="minorHAnsi"/>
        </w:rPr>
      </w:pPr>
      <w:proofErr w:type="spellStart"/>
      <w:r w:rsidRPr="00B42FCE">
        <w:rPr>
          <w:rFonts w:asciiTheme="minorHAnsi" w:hAnsiTheme="minorHAnsi" w:cstheme="minorHAnsi"/>
        </w:rPr>
        <w:t>Keles</w:t>
      </w:r>
      <w:proofErr w:type="spellEnd"/>
      <w:r w:rsidRPr="00B42FCE">
        <w:rPr>
          <w:rFonts w:asciiTheme="minorHAnsi" w:hAnsiTheme="minorHAnsi" w:cstheme="minorHAnsi"/>
        </w:rPr>
        <w:t xml:space="preserve">, B., </w:t>
      </w:r>
      <w:proofErr w:type="spellStart"/>
      <w:r w:rsidRPr="00B42FCE">
        <w:rPr>
          <w:rFonts w:asciiTheme="minorHAnsi" w:hAnsiTheme="minorHAnsi" w:cstheme="minorHAnsi"/>
        </w:rPr>
        <w:t>McCrae</w:t>
      </w:r>
      <w:proofErr w:type="spellEnd"/>
      <w:r w:rsidRPr="00B42FCE">
        <w:rPr>
          <w:rFonts w:asciiTheme="minorHAnsi" w:hAnsiTheme="minorHAnsi" w:cstheme="minorHAnsi"/>
        </w:rPr>
        <w:t xml:space="preserve">, N. and </w:t>
      </w:r>
      <w:proofErr w:type="spellStart"/>
      <w:r w:rsidRPr="00B42FCE">
        <w:rPr>
          <w:rFonts w:asciiTheme="minorHAnsi" w:hAnsiTheme="minorHAnsi" w:cstheme="minorHAnsi"/>
        </w:rPr>
        <w:t>Grealish</w:t>
      </w:r>
      <w:proofErr w:type="spellEnd"/>
      <w:r w:rsidRPr="00B42FCE">
        <w:rPr>
          <w:rFonts w:asciiTheme="minorHAnsi" w:hAnsiTheme="minorHAnsi" w:cstheme="minorHAnsi"/>
        </w:rPr>
        <w:t xml:space="preserve">, A. (2020) ‘A systematic review: The influence of social media on depression, anxiety and psychological distress in adolescents’, </w:t>
      </w:r>
      <w:r w:rsidRPr="00B42FCE">
        <w:rPr>
          <w:rStyle w:val="s2"/>
          <w:rFonts w:asciiTheme="minorHAnsi" w:hAnsiTheme="minorHAnsi" w:cstheme="minorHAnsi"/>
        </w:rPr>
        <w:t>International Journal of Adolescence and Youth</w:t>
      </w:r>
      <w:r w:rsidRPr="00B42FCE">
        <w:rPr>
          <w:rStyle w:val="s1"/>
          <w:rFonts w:asciiTheme="minorHAnsi" w:hAnsiTheme="minorHAnsi" w:cstheme="minorHAnsi"/>
        </w:rPr>
        <w:t>, 25(1), pp. 79–93.</w:t>
      </w:r>
    </w:p>
    <w:p w14:paraId="0557F347" w14:textId="77777777" w:rsidR="00C21162" w:rsidRPr="00B42FCE" w:rsidRDefault="00C21162" w:rsidP="009F389F">
      <w:pPr>
        <w:pStyle w:val="p1"/>
        <w:spacing w:line="360" w:lineRule="auto"/>
        <w:rPr>
          <w:rStyle w:val="s1"/>
          <w:rFonts w:asciiTheme="minorHAnsi" w:hAnsiTheme="minorHAnsi" w:cstheme="minorHAnsi"/>
        </w:rPr>
      </w:pPr>
      <w:proofErr w:type="spellStart"/>
      <w:r w:rsidRPr="00B42FCE">
        <w:rPr>
          <w:rFonts w:asciiTheme="minorHAnsi" w:hAnsiTheme="minorHAnsi" w:cstheme="minorHAnsi"/>
        </w:rPr>
        <w:t>Nesi</w:t>
      </w:r>
      <w:proofErr w:type="spellEnd"/>
      <w:r w:rsidRPr="00B42FCE">
        <w:rPr>
          <w:rFonts w:asciiTheme="minorHAnsi" w:hAnsiTheme="minorHAnsi" w:cstheme="minorHAnsi"/>
        </w:rPr>
        <w:t xml:space="preserve">, J. and </w:t>
      </w:r>
      <w:proofErr w:type="spellStart"/>
      <w:r w:rsidRPr="00B42FCE">
        <w:rPr>
          <w:rFonts w:asciiTheme="minorHAnsi" w:hAnsiTheme="minorHAnsi" w:cstheme="minorHAnsi"/>
        </w:rPr>
        <w:t>Prinstein</w:t>
      </w:r>
      <w:proofErr w:type="spellEnd"/>
      <w:r w:rsidRPr="00B42FCE">
        <w:rPr>
          <w:rFonts w:asciiTheme="minorHAnsi" w:hAnsiTheme="minorHAnsi" w:cstheme="minorHAnsi"/>
        </w:rPr>
        <w:t xml:space="preserve">, M.J. (2015) ‘Using social media for social comparison and feedback-seeking: Gender and popularity moderate associations with depressive symptoms’, </w:t>
      </w:r>
      <w:r w:rsidRPr="00B42FCE">
        <w:rPr>
          <w:rStyle w:val="s2"/>
          <w:rFonts w:asciiTheme="minorHAnsi" w:hAnsiTheme="minorHAnsi" w:cstheme="minorHAnsi"/>
        </w:rPr>
        <w:t>Journal of Abnormal Child Psychology</w:t>
      </w:r>
      <w:r w:rsidRPr="00B42FCE">
        <w:rPr>
          <w:rStyle w:val="s1"/>
          <w:rFonts w:asciiTheme="minorHAnsi" w:hAnsiTheme="minorHAnsi" w:cstheme="minorHAnsi"/>
        </w:rPr>
        <w:t>, 43(8), pp. 1427–1438.</w:t>
      </w:r>
    </w:p>
    <w:p w14:paraId="1A1C931B" w14:textId="77777777" w:rsidR="00C21162" w:rsidRPr="00B42FCE" w:rsidRDefault="00C21162" w:rsidP="009F389F">
      <w:pPr>
        <w:pStyle w:val="p1"/>
        <w:spacing w:line="360" w:lineRule="auto"/>
        <w:rPr>
          <w:rStyle w:val="s1"/>
          <w:rFonts w:asciiTheme="minorHAnsi" w:hAnsiTheme="minorHAnsi" w:cstheme="minorHAnsi"/>
        </w:rPr>
      </w:pPr>
      <w:proofErr w:type="spellStart"/>
      <w:r w:rsidRPr="00B42FCE">
        <w:rPr>
          <w:rFonts w:asciiTheme="minorHAnsi" w:hAnsiTheme="minorHAnsi" w:cstheme="minorHAnsi"/>
        </w:rPr>
        <w:t>Odgers</w:t>
      </w:r>
      <w:proofErr w:type="spellEnd"/>
      <w:r w:rsidRPr="00B42FCE">
        <w:rPr>
          <w:rFonts w:asciiTheme="minorHAnsi" w:hAnsiTheme="minorHAnsi" w:cstheme="minorHAnsi"/>
        </w:rPr>
        <w:t xml:space="preserve">, C.L. and Jensen, M.R. (2020) ‘Annual Research Review: Adolescent mental health in the digital age: Facts, fears and future directions’, </w:t>
      </w:r>
      <w:r w:rsidRPr="00B42FCE">
        <w:rPr>
          <w:rStyle w:val="s2"/>
          <w:rFonts w:asciiTheme="minorHAnsi" w:hAnsiTheme="minorHAnsi" w:cstheme="minorHAnsi"/>
        </w:rPr>
        <w:t>Journal of Child Psychology and Psychiatry</w:t>
      </w:r>
      <w:r w:rsidRPr="00B42FCE">
        <w:rPr>
          <w:rStyle w:val="s1"/>
          <w:rFonts w:asciiTheme="minorHAnsi" w:hAnsiTheme="minorHAnsi" w:cstheme="minorHAnsi"/>
        </w:rPr>
        <w:t>, 61(3), pp. 336–348.</w:t>
      </w:r>
    </w:p>
    <w:p w14:paraId="55444202" w14:textId="77777777" w:rsidR="00C21162" w:rsidRPr="00B42FCE" w:rsidRDefault="00C21162" w:rsidP="009F389F">
      <w:pPr>
        <w:pStyle w:val="p1"/>
        <w:spacing w:line="360" w:lineRule="auto"/>
        <w:rPr>
          <w:rStyle w:val="s1"/>
          <w:rFonts w:asciiTheme="minorHAnsi" w:hAnsiTheme="minorHAnsi" w:cstheme="minorHAnsi"/>
        </w:rPr>
      </w:pPr>
      <w:proofErr w:type="spellStart"/>
      <w:r w:rsidRPr="00B42FCE">
        <w:rPr>
          <w:rFonts w:asciiTheme="minorHAnsi" w:hAnsiTheme="minorHAnsi" w:cstheme="minorHAnsi"/>
        </w:rPr>
        <w:t>Verduyn</w:t>
      </w:r>
      <w:proofErr w:type="spellEnd"/>
      <w:r w:rsidRPr="00B42FCE">
        <w:rPr>
          <w:rFonts w:asciiTheme="minorHAnsi" w:hAnsiTheme="minorHAnsi" w:cstheme="minorHAnsi"/>
        </w:rPr>
        <w:t xml:space="preserve">, P., Ybarra, O., </w:t>
      </w:r>
      <w:proofErr w:type="spellStart"/>
      <w:r w:rsidRPr="00B42FCE">
        <w:rPr>
          <w:rFonts w:asciiTheme="minorHAnsi" w:hAnsiTheme="minorHAnsi" w:cstheme="minorHAnsi"/>
        </w:rPr>
        <w:t>Résibois</w:t>
      </w:r>
      <w:proofErr w:type="spellEnd"/>
      <w:r w:rsidRPr="00B42FCE">
        <w:rPr>
          <w:rFonts w:asciiTheme="minorHAnsi" w:hAnsiTheme="minorHAnsi" w:cstheme="minorHAnsi"/>
        </w:rPr>
        <w:t xml:space="preserve">, M., </w:t>
      </w:r>
      <w:proofErr w:type="spellStart"/>
      <w:r w:rsidRPr="00B42FCE">
        <w:rPr>
          <w:rFonts w:asciiTheme="minorHAnsi" w:hAnsiTheme="minorHAnsi" w:cstheme="minorHAnsi"/>
        </w:rPr>
        <w:t>Jonides</w:t>
      </w:r>
      <w:proofErr w:type="spellEnd"/>
      <w:r w:rsidRPr="00B42FCE">
        <w:rPr>
          <w:rFonts w:asciiTheme="minorHAnsi" w:hAnsiTheme="minorHAnsi" w:cstheme="minorHAnsi"/>
        </w:rPr>
        <w:t xml:space="preserve">, J. and Kross, E. (2017) ‘Do Social Network Sites Enhance or Undermine Subjective Well-Being? A Critical Review’, </w:t>
      </w:r>
      <w:r w:rsidRPr="00B42FCE">
        <w:rPr>
          <w:rStyle w:val="s2"/>
          <w:rFonts w:asciiTheme="minorHAnsi" w:hAnsiTheme="minorHAnsi" w:cstheme="minorHAnsi"/>
        </w:rPr>
        <w:t>Social Issues and Policy Review</w:t>
      </w:r>
      <w:r w:rsidRPr="00B42FCE">
        <w:rPr>
          <w:rStyle w:val="s1"/>
          <w:rFonts w:asciiTheme="minorHAnsi" w:hAnsiTheme="minorHAnsi" w:cstheme="minorHAnsi"/>
        </w:rPr>
        <w:t>, 11(1), pp. 274–302.</w:t>
      </w:r>
    </w:p>
    <w:p w14:paraId="36A52057" w14:textId="77777777" w:rsidR="00C21162" w:rsidRPr="00B42FCE" w:rsidRDefault="00C21162" w:rsidP="009F389F">
      <w:pPr>
        <w:pStyle w:val="p1"/>
        <w:spacing w:line="360" w:lineRule="auto"/>
        <w:rPr>
          <w:rStyle w:val="s1"/>
          <w:rFonts w:asciiTheme="minorHAnsi" w:hAnsiTheme="minorHAnsi" w:cstheme="minorHAnsi"/>
        </w:rPr>
      </w:pPr>
      <w:r w:rsidRPr="00B42FCE">
        <w:rPr>
          <w:rFonts w:asciiTheme="minorHAnsi" w:hAnsiTheme="minorHAnsi" w:cstheme="minorHAnsi"/>
        </w:rPr>
        <w:t xml:space="preserve">Vogel, E.A., Rose, J.P., Roberts, L.R. and </w:t>
      </w:r>
      <w:proofErr w:type="spellStart"/>
      <w:r w:rsidRPr="00B42FCE">
        <w:rPr>
          <w:rFonts w:asciiTheme="minorHAnsi" w:hAnsiTheme="minorHAnsi" w:cstheme="minorHAnsi"/>
        </w:rPr>
        <w:t>Eckles</w:t>
      </w:r>
      <w:proofErr w:type="spellEnd"/>
      <w:r w:rsidRPr="00B42FCE">
        <w:rPr>
          <w:rFonts w:asciiTheme="minorHAnsi" w:hAnsiTheme="minorHAnsi" w:cstheme="minorHAnsi"/>
        </w:rPr>
        <w:t xml:space="preserve">, K. (2014) ‘Social comparison, social media, and self-esteem’, </w:t>
      </w:r>
      <w:r w:rsidRPr="00B42FCE">
        <w:rPr>
          <w:rStyle w:val="s2"/>
          <w:rFonts w:asciiTheme="minorHAnsi" w:hAnsiTheme="minorHAnsi" w:cstheme="minorHAnsi"/>
        </w:rPr>
        <w:t>Psychology of Popular Media Culture</w:t>
      </w:r>
      <w:r w:rsidRPr="00B42FCE">
        <w:rPr>
          <w:rStyle w:val="s1"/>
          <w:rFonts w:asciiTheme="minorHAnsi" w:hAnsiTheme="minorHAnsi" w:cstheme="minorHAnsi"/>
        </w:rPr>
        <w:t>, 3(4), pp. 206–222.</w:t>
      </w:r>
    </w:p>
    <w:p w14:paraId="754980C2" w14:textId="77777777" w:rsidR="00733AA3" w:rsidRPr="00B42FCE" w:rsidRDefault="00733AA3" w:rsidP="009F389F">
      <w:pPr>
        <w:spacing w:line="360" w:lineRule="auto"/>
        <w:jc w:val="both"/>
        <w:rPr>
          <w:rFonts w:eastAsia="Arial" w:cstheme="minorHAnsi"/>
          <w:color w:val="000000" w:themeColor="text1"/>
          <w:sz w:val="22"/>
          <w:szCs w:val="22"/>
        </w:rPr>
      </w:pPr>
    </w:p>
    <w:sectPr w:rsidR="00733AA3" w:rsidRPr="00B42FCE">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4GU+kRaRqb9AKa" int2:id="BJXhMLTl">
      <int2:state int2:value="Rejected" int2:type="spell"/>
    </int2:textHash>
    <int2:bookmark int2:bookmarkName="_Int_xSE9Fy45" int2:invalidationBookmarkName="" int2:hashCode="lnR/ghx5EOQ6ai" int2:id="MfxXuJbp">
      <int2:state int2:value="Rejected" int2:type="style"/>
    </int2:bookmark>
    <int2:bookmark int2:bookmarkName="_Int_kxhzgzAO" int2:invalidationBookmarkName="" int2:hashCode="/hZH1j7ehuNtkU" int2:id="Vv8Ry1JS">
      <int2:state int2:value="Rejected" int2:type="style"/>
    </int2:bookmark>
    <int2:bookmark int2:bookmarkName="_Int_mHbXsFVX" int2:invalidationBookmarkName="" int2:hashCode="2uW32/K8uBDHiu" int2:id="ZeehYcTd">
      <int2:state int2:value="Rejected" int2:type="style"/>
    </int2:bookmark>
    <int2:bookmark int2:bookmarkName="_Int_o9RsiCr6" int2:invalidationBookmarkName="" int2:hashCode="LQ+VAuKQnllMYe" int2:id="hjNy39Mo">
      <int2:state int2:value="Rejected" int2:type="style"/>
    </int2:bookmark>
    <int2:bookmark int2:bookmarkName="_Int_xtMsIOto" int2:invalidationBookmarkName="" int2:hashCode="qtfrMhwDU32X2k" int2:id="k0RWfAFo">
      <int2:state int2:value="Rejected" int2:type="style"/>
    </int2:bookmark>
    <int2:bookmark int2:bookmarkName="_Int_DGS30z1d" int2:invalidationBookmarkName="" int2:hashCode="KFKaki5OiPN8BU" int2:id="sPAgczkp">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B63061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7EC086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26065521">
    <w:abstractNumId w:val="1"/>
  </w:num>
  <w:num w:numId="2" w16cid:durableId="2113277001">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3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11870F2"/>
    <w:rsid w:val="00005063"/>
    <w:rsid w:val="00054593"/>
    <w:rsid w:val="000A0143"/>
    <w:rsid w:val="000E6ED2"/>
    <w:rsid w:val="000F3361"/>
    <w:rsid w:val="00146C90"/>
    <w:rsid w:val="00186ACE"/>
    <w:rsid w:val="001E0C53"/>
    <w:rsid w:val="00229E41"/>
    <w:rsid w:val="00280A5D"/>
    <w:rsid w:val="002E7BCF"/>
    <w:rsid w:val="00340885"/>
    <w:rsid w:val="00354338"/>
    <w:rsid w:val="00362FFB"/>
    <w:rsid w:val="003922EA"/>
    <w:rsid w:val="003A39E1"/>
    <w:rsid w:val="003F2FF5"/>
    <w:rsid w:val="004046F6"/>
    <w:rsid w:val="00424EEC"/>
    <w:rsid w:val="00430CB0"/>
    <w:rsid w:val="004568C6"/>
    <w:rsid w:val="004A7659"/>
    <w:rsid w:val="004C458E"/>
    <w:rsid w:val="004D0D8C"/>
    <w:rsid w:val="004D70A9"/>
    <w:rsid w:val="004F43B1"/>
    <w:rsid w:val="00545C3E"/>
    <w:rsid w:val="005610EE"/>
    <w:rsid w:val="00692013"/>
    <w:rsid w:val="006A9A28"/>
    <w:rsid w:val="006C2509"/>
    <w:rsid w:val="00732B57"/>
    <w:rsid w:val="00733AA3"/>
    <w:rsid w:val="00741D08"/>
    <w:rsid w:val="00746EFC"/>
    <w:rsid w:val="00791DF7"/>
    <w:rsid w:val="007D7CC1"/>
    <w:rsid w:val="00851174"/>
    <w:rsid w:val="0085264E"/>
    <w:rsid w:val="0088481A"/>
    <w:rsid w:val="008D0A05"/>
    <w:rsid w:val="008D28BC"/>
    <w:rsid w:val="008D6161"/>
    <w:rsid w:val="009410F4"/>
    <w:rsid w:val="009562E5"/>
    <w:rsid w:val="009733DD"/>
    <w:rsid w:val="009E653D"/>
    <w:rsid w:val="009F389F"/>
    <w:rsid w:val="00A63743"/>
    <w:rsid w:val="00AC6A48"/>
    <w:rsid w:val="00B42FCE"/>
    <w:rsid w:val="00BB45BE"/>
    <w:rsid w:val="00BD0905"/>
    <w:rsid w:val="00C21162"/>
    <w:rsid w:val="00C41C46"/>
    <w:rsid w:val="00C47F59"/>
    <w:rsid w:val="00C67E96"/>
    <w:rsid w:val="00CC02A0"/>
    <w:rsid w:val="00CF267F"/>
    <w:rsid w:val="00D65B65"/>
    <w:rsid w:val="00E9085F"/>
    <w:rsid w:val="00F35DA8"/>
    <w:rsid w:val="00FB5026"/>
    <w:rsid w:val="00FF3B62"/>
    <w:rsid w:val="01559C9C"/>
    <w:rsid w:val="0180D201"/>
    <w:rsid w:val="0190E6C8"/>
    <w:rsid w:val="025E1D2E"/>
    <w:rsid w:val="02D7CE06"/>
    <w:rsid w:val="03574F2B"/>
    <w:rsid w:val="038F844D"/>
    <w:rsid w:val="041C399F"/>
    <w:rsid w:val="04F54575"/>
    <w:rsid w:val="061F3E92"/>
    <w:rsid w:val="0643615C"/>
    <w:rsid w:val="07811314"/>
    <w:rsid w:val="09AAC323"/>
    <w:rsid w:val="09D85B2B"/>
    <w:rsid w:val="09F99174"/>
    <w:rsid w:val="0A39704B"/>
    <w:rsid w:val="0B31636F"/>
    <w:rsid w:val="0BF4D343"/>
    <w:rsid w:val="0D5401F0"/>
    <w:rsid w:val="0EB24C51"/>
    <w:rsid w:val="1009623C"/>
    <w:rsid w:val="10E7E19B"/>
    <w:rsid w:val="11FCE59A"/>
    <w:rsid w:val="12687AFA"/>
    <w:rsid w:val="12787AF4"/>
    <w:rsid w:val="12C618F1"/>
    <w:rsid w:val="12CA9CEE"/>
    <w:rsid w:val="131BC80A"/>
    <w:rsid w:val="134F857D"/>
    <w:rsid w:val="138B916D"/>
    <w:rsid w:val="13A42FEC"/>
    <w:rsid w:val="13E87B18"/>
    <w:rsid w:val="16119851"/>
    <w:rsid w:val="162A5D2E"/>
    <w:rsid w:val="17E23C4A"/>
    <w:rsid w:val="1975E71E"/>
    <w:rsid w:val="1A63DD56"/>
    <w:rsid w:val="1AB2AF46"/>
    <w:rsid w:val="1B1C81CA"/>
    <w:rsid w:val="1B674AEA"/>
    <w:rsid w:val="1B70364F"/>
    <w:rsid w:val="1C3C8AA8"/>
    <w:rsid w:val="1CCDC473"/>
    <w:rsid w:val="1DB6E6BE"/>
    <w:rsid w:val="1F58A094"/>
    <w:rsid w:val="1F5F7962"/>
    <w:rsid w:val="21600890"/>
    <w:rsid w:val="21B27620"/>
    <w:rsid w:val="21F24ADF"/>
    <w:rsid w:val="229B9A1C"/>
    <w:rsid w:val="22D7B2E1"/>
    <w:rsid w:val="2375BDC9"/>
    <w:rsid w:val="2459B991"/>
    <w:rsid w:val="24F23001"/>
    <w:rsid w:val="2796DA5D"/>
    <w:rsid w:val="27B0EE0E"/>
    <w:rsid w:val="2BECF322"/>
    <w:rsid w:val="2C6A2831"/>
    <w:rsid w:val="30515535"/>
    <w:rsid w:val="316E07C4"/>
    <w:rsid w:val="3261D805"/>
    <w:rsid w:val="3479D53C"/>
    <w:rsid w:val="34D129FA"/>
    <w:rsid w:val="355C455D"/>
    <w:rsid w:val="364EC6C0"/>
    <w:rsid w:val="3855AC52"/>
    <w:rsid w:val="3965C8DC"/>
    <w:rsid w:val="39DF91C0"/>
    <w:rsid w:val="3A4DBB29"/>
    <w:rsid w:val="3AD43B16"/>
    <w:rsid w:val="3AFB5FD5"/>
    <w:rsid w:val="3C8FE443"/>
    <w:rsid w:val="3D1FFE7C"/>
    <w:rsid w:val="3D62D3A6"/>
    <w:rsid w:val="3DF10CE1"/>
    <w:rsid w:val="3E02F203"/>
    <w:rsid w:val="3EE4023A"/>
    <w:rsid w:val="404BC610"/>
    <w:rsid w:val="409C967A"/>
    <w:rsid w:val="411870F2"/>
    <w:rsid w:val="41FDE54E"/>
    <w:rsid w:val="4263BC88"/>
    <w:rsid w:val="427B2AEF"/>
    <w:rsid w:val="44ABB0E6"/>
    <w:rsid w:val="471E4E26"/>
    <w:rsid w:val="472E9C09"/>
    <w:rsid w:val="48D507A2"/>
    <w:rsid w:val="4934C696"/>
    <w:rsid w:val="49F10938"/>
    <w:rsid w:val="4A7C118E"/>
    <w:rsid w:val="4B252802"/>
    <w:rsid w:val="4BC82F94"/>
    <w:rsid w:val="4CB9C899"/>
    <w:rsid w:val="501F16EC"/>
    <w:rsid w:val="502788F6"/>
    <w:rsid w:val="510005FD"/>
    <w:rsid w:val="51B7805A"/>
    <w:rsid w:val="541FE64D"/>
    <w:rsid w:val="54E6A28A"/>
    <w:rsid w:val="554D2CFB"/>
    <w:rsid w:val="57A7CB04"/>
    <w:rsid w:val="57FEA7F8"/>
    <w:rsid w:val="58A37CE4"/>
    <w:rsid w:val="590CC04E"/>
    <w:rsid w:val="59F9065E"/>
    <w:rsid w:val="5BAAA2A4"/>
    <w:rsid w:val="5BDBAFA2"/>
    <w:rsid w:val="5D895173"/>
    <w:rsid w:val="5DA996F9"/>
    <w:rsid w:val="5E0DA839"/>
    <w:rsid w:val="5E9E47B6"/>
    <w:rsid w:val="5EDD9129"/>
    <w:rsid w:val="5F311BB0"/>
    <w:rsid w:val="5F7A307D"/>
    <w:rsid w:val="5F9F8412"/>
    <w:rsid w:val="5FC9C94A"/>
    <w:rsid w:val="5FD1C9E9"/>
    <w:rsid w:val="63A26F65"/>
    <w:rsid w:val="6403F446"/>
    <w:rsid w:val="64F9496F"/>
    <w:rsid w:val="65CB90BC"/>
    <w:rsid w:val="66C0F9F4"/>
    <w:rsid w:val="670C7A71"/>
    <w:rsid w:val="677FDE78"/>
    <w:rsid w:val="6982681F"/>
    <w:rsid w:val="6A166DA3"/>
    <w:rsid w:val="6A2E5FCF"/>
    <w:rsid w:val="6BC28A23"/>
    <w:rsid w:val="6C1C9F2D"/>
    <w:rsid w:val="6C21C1B4"/>
    <w:rsid w:val="6C7CDCC8"/>
    <w:rsid w:val="6D3D7BB6"/>
    <w:rsid w:val="6D54E50F"/>
    <w:rsid w:val="6DEBAC4F"/>
    <w:rsid w:val="6E146FB6"/>
    <w:rsid w:val="6F6CDBE2"/>
    <w:rsid w:val="703BF70F"/>
    <w:rsid w:val="71299D44"/>
    <w:rsid w:val="71545D8D"/>
    <w:rsid w:val="71EEFB2C"/>
    <w:rsid w:val="732BACE2"/>
    <w:rsid w:val="73E366A9"/>
    <w:rsid w:val="75BA7C24"/>
    <w:rsid w:val="763FFA26"/>
    <w:rsid w:val="7646E364"/>
    <w:rsid w:val="767DBFBC"/>
    <w:rsid w:val="77C50193"/>
    <w:rsid w:val="78A4910B"/>
    <w:rsid w:val="7B42CEE0"/>
    <w:rsid w:val="7B779815"/>
    <w:rsid w:val="7C03D527"/>
    <w:rsid w:val="7C98ED32"/>
    <w:rsid w:val="7CE845E1"/>
    <w:rsid w:val="7EE07200"/>
    <w:rsid w:val="7EE26B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C353D3"/>
  <w15:chartTrackingRefBased/>
  <w15:docId w15:val="{7EC2C472-4E16-2A42-8D65-EB862301E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733AA3"/>
    <w:pPr>
      <w:spacing w:before="100" w:beforeAutospacing="1" w:after="100" w:afterAutospacing="1" w:line="240" w:lineRule="auto"/>
    </w:pPr>
    <w:rPr>
      <w:rFonts w:ascii="Times New Roman" w:hAnsi="Times New Roman" w:cs="Times New Roman"/>
      <w:lang w:eastAsia="en-GB"/>
    </w:rPr>
  </w:style>
  <w:style w:type="character" w:customStyle="1" w:styleId="s2">
    <w:name w:val="s2"/>
    <w:basedOn w:val="DefaultParagraphFont"/>
    <w:rsid w:val="00733AA3"/>
  </w:style>
  <w:style w:type="character" w:customStyle="1" w:styleId="s1">
    <w:name w:val="s1"/>
    <w:basedOn w:val="DefaultParagraphFont"/>
    <w:rsid w:val="00733A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encoding w:val="windows-1252"/>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20/10/relationships/intelligence" Target="intelligence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1</Pages>
  <Words>1638</Words>
  <Characters>9340</Characters>
  <Application>Microsoft Office Word</Application>
  <DocSecurity>0</DocSecurity>
  <Lines>77</Lines>
  <Paragraphs>21</Paragraphs>
  <ScaleCrop>false</ScaleCrop>
  <Company/>
  <LinksUpToDate>false</LinksUpToDate>
  <CharactersWithSpaces>10957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Ellie Thompson (2507593)</dc:creator>
  <cp:keywords/>
  <dc:description/>
  <cp:lastModifiedBy>Tamyne Summer Cossa (2507591)</cp:lastModifiedBy>
  <cp:revision>55</cp:revision>
  <dcterms:created xsi:type="dcterms:W3CDTF">2026-06-18T11:03:00Z</dcterms:created>
  <dcterms:modified xsi:type="dcterms:W3CDTF">2026-07-20T17:55:00Z</dcterms:modified>
</cp:coreProperties>
</file>