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892163213"/>
        <w:docPartObj>
          <w:docPartGallery w:val="Cover Pages"/>
          <w:docPartUnique/>
        </w:docPartObj>
      </w:sdtPr>
      <w:sdtEndPr/>
      <w:sdtContent>
        <w:p w14:paraId="5521C478" w14:textId="0D29640E" w:rsidR="00B22B9B" w:rsidRPr="002872FD" w:rsidRDefault="00B22B9B">
          <w:r w:rsidRPr="002872FD">
            <w:rPr>
              <w:noProof/>
            </w:rPr>
            <mc:AlternateContent>
              <mc:Choice Requires="wps">
                <w:drawing>
                  <wp:anchor distT="0" distB="0" distL="114300" distR="114300" simplePos="0" relativeHeight="251658241" behindDoc="0" locked="0" layoutInCell="1" allowOverlap="1" wp14:anchorId="73097522" wp14:editId="5BD4AB94">
                    <wp:simplePos x="0" y="0"/>
                    <wp:positionH relativeFrom="margin">
                      <wp:align>right</wp:align>
                    </wp:positionH>
                    <wp:positionV relativeFrom="page">
                      <wp:posOffset>250371</wp:posOffset>
                    </wp:positionV>
                    <wp:extent cx="900793" cy="987425"/>
                    <wp:effectExtent l="0" t="0" r="0" b="0"/>
                    <wp:wrapNone/>
                    <wp:docPr id="130" name="Rectangle 3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900793" cy="98742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0CB03EC" w14:textId="15FE9E3C" w:rsidR="00B22B9B" w:rsidRPr="002872FD" w:rsidRDefault="00B22B9B" w:rsidP="00B22B9B">
                                <w:pPr>
                                  <w:pStyle w:val="NoSpacing"/>
                                  <w:jc w:val="both"/>
                                  <w:rPr>
                                    <w:color w:val="FFFFFF" w:themeColor="background1"/>
                                    <w:sz w:val="24"/>
                                    <w:szCs w:val="24"/>
                                    <w:lang w:val="en-GB"/>
                                  </w:rPr>
                                </w:pPr>
                                <w:r w:rsidRPr="002872FD">
                                  <w:rPr>
                                    <w:color w:val="FFFFFF" w:themeColor="background1"/>
                                    <w:sz w:val="24"/>
                                    <w:szCs w:val="24"/>
                                    <w:lang w:val="en-GB"/>
                                  </w:rPr>
                                  <w:t>23/05/2024</w:t>
                                </w:r>
                              </w:p>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9800</wp14:pctHeight>
                    </wp14:sizeRelV>
                  </wp:anchor>
                </w:drawing>
              </mc:Choice>
              <mc:Fallback>
                <w:pict>
                  <v:rect w14:anchorId="73097522" id="Rectangle 31" o:spid="_x0000_s1026" style="position:absolute;margin-left:19.75pt;margin-top:19.7pt;width:70.95pt;height:77.75pt;z-index:251658241;visibility:visible;mso-wrap-style:square;mso-width-percent:0;mso-height-percent:98;mso-wrap-distance-left:9pt;mso-wrap-distance-top:0;mso-wrap-distance-right:9pt;mso-wrap-distance-bottom:0;mso-position-horizontal:right;mso-position-horizontal-relative:margin;mso-position-vertical:absolute;mso-position-vertical-relative:page;mso-width-percent:0;mso-height-percent:9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" fillcolor="#156082 [3204]" stroked="f" strokeweight="1pt">
                    <o:lock v:ext="edit" aspectratio="t"/>
                    <v:textbox inset="3.6pt,,3.6pt">
                      <w:txbxContent>
                        <w:p w14:paraId="70CB03EC" w14:textId="15FE9E3C" w:rsidR="00B22B9B" w:rsidRPr="002872FD" w:rsidRDefault="00B22B9B" w:rsidP="00B22B9B">
                          <w:pPr>
                            <w:pStyle w:val="NoSpacing"/>
                            <w:jc w:val="both"/>
                            <w:rPr>
                              <w:color w:val="FFFFFF" w:themeColor="background1"/>
                              <w:sz w:val="24"/>
                              <w:szCs w:val="24"/>
                              <w:lang w:val="en-GB"/>
                            </w:rPr>
                          </w:pPr>
                          <w:r w:rsidRPr="002872FD">
                            <w:rPr>
                              <w:color w:val="FFFFFF" w:themeColor="background1"/>
                              <w:sz w:val="24"/>
                              <w:szCs w:val="24"/>
                              <w:lang w:val="en-GB"/>
                            </w:rPr>
                            <w:t>23/05/2024</w:t>
                          </w:r>
                        </w:p>
                      </w:txbxContent>
                    </v:textbox>
                    <w10:wrap anchorx="margin" anchory="page"/>
                  </v:rect>
                </w:pict>
              </mc:Fallback>
            </mc:AlternateContent>
          </w:r>
        </w:p>
        <w:p w14:paraId="2A01F5A7" w14:textId="4860882C" w:rsidR="00B22B9B" w:rsidRPr="002872FD" w:rsidRDefault="00B22B9B">
          <w:r w:rsidRPr="002872FD">
            <w:rPr>
              <w:noProof/>
            </w:rPr>
            <mc:AlternateContent>
              <mc:Choice Requires="wpg">
                <w:drawing>
                  <wp:anchor distT="0" distB="0" distL="114300" distR="114300" simplePos="0" relativeHeight="251658240" behindDoc="1" locked="0" layoutInCell="1" allowOverlap="1" wp14:anchorId="0E4A6947" wp14:editId="57B589AE">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28"/>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64C6F994" w14:textId="0F7653DB" w:rsidR="00B22B9B" w:rsidRPr="002872FD" w:rsidRDefault="003810CE">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B22B9B" w:rsidRPr="002872FD">
                                        <w:rPr>
                                          <w:color w:val="FFFFFF" w:themeColor="background1"/>
                                          <w:sz w:val="72"/>
                                          <w:szCs w:val="72"/>
                                        </w:rPr>
                                        <w:t>Current Issues in taxation</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0E4A6947" id="Group 28" o:spid="_x0000_s1027" style="position:absolute;margin-left:0;margin-top:0;width:540pt;height:556.55pt;z-index:-251658240;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">
                    <o:lock v:ext="edit" aspectratio="t"/>
                    <v:shape id="Freeform 10" o:spid="_x0000_s1028"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133759 [2994]" stroked="f">
                      <v:fill color2="#081828 [2018]" rotate="t" colors="0 #495467;.5 #25374f;1 #051f37"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64C6F994" w14:textId="0F7653DB" w:rsidR="00B22B9B" w:rsidRPr="002872FD" w:rsidRDefault="003810CE">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B22B9B" w:rsidRPr="002872FD">
                                  <w:rPr>
                                    <w:color w:val="FFFFFF" w:themeColor="background1"/>
                                    <w:sz w:val="72"/>
                                    <w:szCs w:val="72"/>
                                  </w:rPr>
                                  <w:t>Current Issues in taxation</w:t>
                                </w:r>
                              </w:sdtContent>
                            </w:sdt>
                          </w:p>
                        </w:txbxContent>
                      </v:textbox>
                    </v:shape>
                    <v:shape id="Freeform 11" o:spid="_x0000_s1029"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Pr="002872FD">
            <w:rPr>
              <w:noProof/>
            </w:rPr>
            <mc:AlternateContent>
              <mc:Choice Requires="wps">
                <w:drawing>
                  <wp:anchor distT="0" distB="0" distL="114300" distR="114300" simplePos="0" relativeHeight="251658242" behindDoc="0" locked="0" layoutInCell="1" allowOverlap="1" wp14:anchorId="4D09A53E" wp14:editId="3A54D45B">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30"/>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lang w:val="en-GB"/>
                                  </w:rPr>
                                  <w:alias w:val="Subtitle"/>
                                  <w:tag w:val=""/>
                                  <w:id w:val="-1452929454"/>
                                  <w:showingPlcHdr/>
                                  <w:dataBinding w:prefixMappings="xmlns:ns0='http://purl.org/dc/elements/1.1/' xmlns:ns1='http://schemas.openxmlformats.org/package/2006/metadata/core-properties' " w:xpath="/ns1:coreProperties[1]/ns0:subject[1]" w:storeItemID="{6C3C8BC8-F283-45AE-878A-BAB7291924A1}"/>
                                  <w:text/>
                                </w:sdtPr>
                                <w:sdtEndPr/>
                                <w:sdtContent>
                                  <w:p w14:paraId="02FE16FC" w14:textId="763DBBCF" w:rsidR="00B22B9B" w:rsidRPr="002872FD" w:rsidRDefault="00B22B9B">
                                    <w:pPr>
                                      <w:pStyle w:val="NoSpacing"/>
                                      <w:spacing w:before="40" w:after="40"/>
                                      <w:rPr>
                                        <w:caps/>
                                        <w:color w:val="156082" w:themeColor="accent1"/>
                                        <w:sz w:val="28"/>
                                        <w:szCs w:val="28"/>
                                        <w:lang w:val="en-GB"/>
                                      </w:rPr>
                                    </w:pPr>
                                    <w:r w:rsidRPr="002872FD">
                                      <w:rPr>
                                        <w:caps/>
                                        <w:color w:val="156082" w:themeColor="accent1"/>
                                        <w:sz w:val="28"/>
                                        <w:szCs w:val="28"/>
                                        <w:lang w:val="en-GB"/>
                                      </w:rPr>
                                      <w:t xml:space="preserve">     </w:t>
                                    </w:r>
                                  </w:p>
                                </w:sdtContent>
                              </w:sdt>
                              <w:sdt>
                                <w:sdtPr>
                                  <w:rPr>
                                    <w:caps/>
                                    <w:color w:val="A02B93" w:themeColor="accent5"/>
                                    <w:sz w:val="24"/>
                                    <w:szCs w:val="24"/>
                                    <w:lang w:val="en-GB"/>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68C46715" w14:textId="4DF8EFA9" w:rsidR="00B22B9B" w:rsidRPr="002872FD" w:rsidRDefault="00B22B9B">
                                    <w:pPr>
                                      <w:pStyle w:val="NoSpacing"/>
                                      <w:spacing w:before="40" w:after="40"/>
                                      <w:rPr>
                                        <w:caps/>
                                        <w:color w:val="A02B93" w:themeColor="accent5"/>
                                        <w:sz w:val="24"/>
                                        <w:szCs w:val="24"/>
                                        <w:lang w:val="en-GB"/>
                                      </w:rPr>
                                    </w:pPr>
                                    <w:r w:rsidRPr="002872FD">
                                      <w:rPr>
                                        <w:caps/>
                                        <w:color w:val="A02B93" w:themeColor="accent5"/>
                                        <w:sz w:val="24"/>
                                        <w:szCs w:val="24"/>
                                        <w:lang w:val="en-GB"/>
                                      </w:rPr>
                                      <w:t>Robert Yeo (2000752)</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4D09A53E" id="_x0000_t202" coordsize="21600,21600" o:spt="202" path="m,l,21600r21600,l21600,xe">
                    <v:stroke joinstyle="miter"/>
                    <v:path gradientshapeok="t" o:connecttype="rect"/>
                  </v:shapetype>
                  <v:shape id="Text Box 30" o:spid="_x0000_s1030" type="#_x0000_t202" style="position:absolute;margin-left:0;margin-top:0;width:453pt;height:38.15pt;z-index:25165824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" filled="f" stroked="f" strokeweight=".5pt">
                    <v:textbox style="mso-fit-shape-to-text:t" inset="1in,0,86.4pt,0">
                      <w:txbxContent>
                        <w:sdt>
                          <w:sdtPr>
                            <w:rPr>
                              <w:caps/>
                              <w:color w:val="156082" w:themeColor="accent1"/>
                              <w:sz w:val="28"/>
                              <w:szCs w:val="28"/>
                              <w:lang w:val="en-GB"/>
                            </w:rPr>
                            <w:alias w:val="Subtitle"/>
                            <w:tag w:val=""/>
                            <w:id w:val="-1452929454"/>
                            <w:showingPlcHdr/>
                            <w:dataBinding w:prefixMappings="xmlns:ns0='http://purl.org/dc/elements/1.1/' xmlns:ns1='http://schemas.openxmlformats.org/package/2006/metadata/core-properties' " w:xpath="/ns1:coreProperties[1]/ns0:subject[1]" w:storeItemID="{6C3C8BC8-F283-45AE-878A-BAB7291924A1}"/>
                            <w:text/>
                          </w:sdtPr>
                          <w:sdtEndPr/>
                          <w:sdtContent>
                            <w:p w14:paraId="02FE16FC" w14:textId="763DBBCF" w:rsidR="00B22B9B" w:rsidRPr="002872FD" w:rsidRDefault="00B22B9B">
                              <w:pPr>
                                <w:pStyle w:val="NoSpacing"/>
                                <w:spacing w:before="40" w:after="40"/>
                                <w:rPr>
                                  <w:caps/>
                                  <w:color w:val="156082" w:themeColor="accent1"/>
                                  <w:sz w:val="28"/>
                                  <w:szCs w:val="28"/>
                                  <w:lang w:val="en-GB"/>
                                </w:rPr>
                              </w:pPr>
                              <w:r w:rsidRPr="002872FD">
                                <w:rPr>
                                  <w:caps/>
                                  <w:color w:val="156082" w:themeColor="accent1"/>
                                  <w:sz w:val="28"/>
                                  <w:szCs w:val="28"/>
                                  <w:lang w:val="en-GB"/>
                                </w:rPr>
                                <w:t xml:space="preserve">     </w:t>
                              </w:r>
                            </w:p>
                          </w:sdtContent>
                        </w:sdt>
                        <w:sdt>
                          <w:sdtPr>
                            <w:rPr>
                              <w:caps/>
                              <w:color w:val="A02B93" w:themeColor="accent5"/>
                              <w:sz w:val="24"/>
                              <w:szCs w:val="24"/>
                              <w:lang w:val="en-GB"/>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68C46715" w14:textId="4DF8EFA9" w:rsidR="00B22B9B" w:rsidRPr="002872FD" w:rsidRDefault="00B22B9B">
                              <w:pPr>
                                <w:pStyle w:val="NoSpacing"/>
                                <w:spacing w:before="40" w:after="40"/>
                                <w:rPr>
                                  <w:caps/>
                                  <w:color w:val="A02B93" w:themeColor="accent5"/>
                                  <w:sz w:val="24"/>
                                  <w:szCs w:val="24"/>
                                  <w:lang w:val="en-GB"/>
                                </w:rPr>
                              </w:pPr>
                              <w:r w:rsidRPr="002872FD">
                                <w:rPr>
                                  <w:caps/>
                                  <w:color w:val="A02B93" w:themeColor="accent5"/>
                                  <w:sz w:val="24"/>
                                  <w:szCs w:val="24"/>
                                  <w:lang w:val="en-GB"/>
                                </w:rPr>
                                <w:t>Robert Yeo (2000752)</w:t>
                              </w:r>
                            </w:p>
                          </w:sdtContent>
                        </w:sdt>
                      </w:txbxContent>
                    </v:textbox>
                    <w10:wrap type="square" anchorx="page" anchory="page"/>
                  </v:shape>
                </w:pict>
              </mc:Fallback>
            </mc:AlternateContent>
          </w:r>
          <w:r w:rsidRPr="002872FD">
            <w:br w:type="page"/>
          </w:r>
        </w:p>
      </w:sdtContent>
    </w:sdt>
    <w:sdt>
      <w:sdtPr>
        <w:rPr>
          <w:rFonts w:asciiTheme="minorHAnsi" w:eastAsiaTheme="minorEastAsia" w:hAnsiTheme="minorHAnsi" w:cstheme="minorBidi"/>
          <w:color w:val="auto"/>
          <w:kern w:val="2"/>
          <w:sz w:val="22"/>
          <w:szCs w:val="22"/>
          <w:lang w:val="en-GB"/>
          <w14:ligatures w14:val="standardContextual"/>
        </w:rPr>
        <w:id w:val="-623928141"/>
        <w:docPartObj>
          <w:docPartGallery w:val="Table of Contents"/>
          <w:docPartUnique/>
        </w:docPartObj>
      </w:sdtPr>
      <w:sdtEndPr>
        <w:rPr>
          <w:b/>
        </w:rPr>
      </w:sdtEndPr>
      <w:sdtContent>
        <w:p w14:paraId="423B645C" w14:textId="0F05D279" w:rsidR="00AA5B91" w:rsidRPr="002872FD" w:rsidRDefault="00AA5B91">
          <w:pPr>
            <w:pStyle w:val="TOCHeading"/>
            <w:rPr>
              <w:lang w:val="en-GB"/>
            </w:rPr>
          </w:pPr>
          <w:r w:rsidRPr="002872FD">
            <w:rPr>
              <w:lang w:val="en-GB"/>
            </w:rPr>
            <w:t>Contents</w:t>
          </w:r>
        </w:p>
        <w:p w14:paraId="50B285EC" w14:textId="4CAD147C" w:rsidR="003810CE" w:rsidRDefault="00AA5B91">
          <w:pPr>
            <w:pStyle w:val="TOC1"/>
            <w:tabs>
              <w:tab w:val="right" w:leader="dot" w:pos="9016"/>
            </w:tabs>
            <w:rPr>
              <w:rFonts w:eastAsiaTheme="minorEastAsia"/>
              <w:noProof/>
              <w:sz w:val="24"/>
              <w:szCs w:val="24"/>
              <w:lang w:eastAsia="en-GB"/>
            </w:rPr>
          </w:pPr>
          <w:r w:rsidRPr="002872FD">
            <w:fldChar w:fldCharType="begin"/>
          </w:r>
          <w:r w:rsidRPr="002872FD">
            <w:instrText xml:space="preserve"> TOC \o "1-3" \h \z \u </w:instrText>
          </w:r>
          <w:r w:rsidRPr="002872FD">
            <w:fldChar w:fldCharType="separate"/>
          </w:r>
          <w:hyperlink w:anchor="_Toc168485316" w:history="1">
            <w:r w:rsidR="003810CE" w:rsidRPr="00214467">
              <w:rPr>
                <w:rStyle w:val="Hyperlink"/>
                <w:noProof/>
              </w:rPr>
              <w:t>Introduction</w:t>
            </w:r>
            <w:r w:rsidR="003810CE">
              <w:rPr>
                <w:noProof/>
                <w:webHidden/>
              </w:rPr>
              <w:tab/>
            </w:r>
            <w:r w:rsidR="003810CE">
              <w:rPr>
                <w:noProof/>
                <w:webHidden/>
              </w:rPr>
              <w:fldChar w:fldCharType="begin"/>
            </w:r>
            <w:r w:rsidR="003810CE">
              <w:rPr>
                <w:noProof/>
                <w:webHidden/>
              </w:rPr>
              <w:instrText xml:space="preserve"> PAGEREF _Toc168485316 \h </w:instrText>
            </w:r>
            <w:r w:rsidR="003810CE">
              <w:rPr>
                <w:noProof/>
                <w:webHidden/>
              </w:rPr>
            </w:r>
            <w:r w:rsidR="003810CE">
              <w:rPr>
                <w:noProof/>
                <w:webHidden/>
              </w:rPr>
              <w:fldChar w:fldCharType="separate"/>
            </w:r>
            <w:r w:rsidR="003810CE">
              <w:rPr>
                <w:noProof/>
                <w:webHidden/>
              </w:rPr>
              <w:t>2</w:t>
            </w:r>
            <w:r w:rsidR="003810CE">
              <w:rPr>
                <w:noProof/>
                <w:webHidden/>
              </w:rPr>
              <w:fldChar w:fldCharType="end"/>
            </w:r>
          </w:hyperlink>
        </w:p>
        <w:p w14:paraId="6BC89BD4" w14:textId="7679D117" w:rsidR="003810CE" w:rsidRDefault="003810CE">
          <w:pPr>
            <w:pStyle w:val="TOC1"/>
            <w:tabs>
              <w:tab w:val="right" w:leader="dot" w:pos="9016"/>
            </w:tabs>
            <w:rPr>
              <w:rFonts w:eastAsiaTheme="minorEastAsia"/>
              <w:noProof/>
              <w:sz w:val="24"/>
              <w:szCs w:val="24"/>
              <w:lang w:eastAsia="en-GB"/>
            </w:rPr>
          </w:pPr>
          <w:hyperlink w:anchor="_Toc168485317" w:history="1">
            <w:r w:rsidRPr="00214467">
              <w:rPr>
                <w:rStyle w:val="Hyperlink"/>
                <w:noProof/>
              </w:rPr>
              <w:t>Housing Taxation</w:t>
            </w:r>
            <w:r>
              <w:rPr>
                <w:noProof/>
                <w:webHidden/>
              </w:rPr>
              <w:tab/>
            </w:r>
            <w:r>
              <w:rPr>
                <w:noProof/>
                <w:webHidden/>
              </w:rPr>
              <w:fldChar w:fldCharType="begin"/>
            </w:r>
            <w:r>
              <w:rPr>
                <w:noProof/>
                <w:webHidden/>
              </w:rPr>
              <w:instrText xml:space="preserve"> PAGEREF _Toc168485317 \h </w:instrText>
            </w:r>
            <w:r>
              <w:rPr>
                <w:noProof/>
                <w:webHidden/>
              </w:rPr>
            </w:r>
            <w:r>
              <w:rPr>
                <w:noProof/>
                <w:webHidden/>
              </w:rPr>
              <w:fldChar w:fldCharType="separate"/>
            </w:r>
            <w:r>
              <w:rPr>
                <w:noProof/>
                <w:webHidden/>
              </w:rPr>
              <w:t>3</w:t>
            </w:r>
            <w:r>
              <w:rPr>
                <w:noProof/>
                <w:webHidden/>
              </w:rPr>
              <w:fldChar w:fldCharType="end"/>
            </w:r>
          </w:hyperlink>
        </w:p>
        <w:p w14:paraId="0A0EFFD7" w14:textId="38E13EE5" w:rsidR="003810CE" w:rsidRDefault="003810CE">
          <w:pPr>
            <w:pStyle w:val="TOC2"/>
            <w:tabs>
              <w:tab w:val="right" w:leader="dot" w:pos="9016"/>
            </w:tabs>
            <w:rPr>
              <w:rFonts w:eastAsiaTheme="minorEastAsia"/>
              <w:noProof/>
              <w:sz w:val="24"/>
              <w:szCs w:val="24"/>
              <w:lang w:eastAsia="en-GB"/>
            </w:rPr>
          </w:pPr>
          <w:hyperlink w:anchor="_Toc168485318" w:history="1">
            <w:r w:rsidRPr="00214467">
              <w:rPr>
                <w:rStyle w:val="Hyperlink"/>
                <w:noProof/>
              </w:rPr>
              <w:t>Council Tax</w:t>
            </w:r>
            <w:r>
              <w:rPr>
                <w:noProof/>
                <w:webHidden/>
              </w:rPr>
              <w:tab/>
            </w:r>
            <w:r>
              <w:rPr>
                <w:noProof/>
                <w:webHidden/>
              </w:rPr>
              <w:fldChar w:fldCharType="begin"/>
            </w:r>
            <w:r>
              <w:rPr>
                <w:noProof/>
                <w:webHidden/>
              </w:rPr>
              <w:instrText xml:space="preserve"> PAGEREF _Toc168485318 \h </w:instrText>
            </w:r>
            <w:r>
              <w:rPr>
                <w:noProof/>
                <w:webHidden/>
              </w:rPr>
            </w:r>
            <w:r>
              <w:rPr>
                <w:noProof/>
                <w:webHidden/>
              </w:rPr>
              <w:fldChar w:fldCharType="separate"/>
            </w:r>
            <w:r>
              <w:rPr>
                <w:noProof/>
                <w:webHidden/>
              </w:rPr>
              <w:t>3</w:t>
            </w:r>
            <w:r>
              <w:rPr>
                <w:noProof/>
                <w:webHidden/>
              </w:rPr>
              <w:fldChar w:fldCharType="end"/>
            </w:r>
          </w:hyperlink>
        </w:p>
        <w:p w14:paraId="7C799D44" w14:textId="767C767E" w:rsidR="003810CE" w:rsidRDefault="003810CE">
          <w:pPr>
            <w:pStyle w:val="TOC2"/>
            <w:tabs>
              <w:tab w:val="right" w:leader="dot" w:pos="9016"/>
            </w:tabs>
            <w:rPr>
              <w:rFonts w:eastAsiaTheme="minorEastAsia"/>
              <w:noProof/>
              <w:sz w:val="24"/>
              <w:szCs w:val="24"/>
              <w:lang w:eastAsia="en-GB"/>
            </w:rPr>
          </w:pPr>
          <w:hyperlink w:anchor="_Toc168485319" w:history="1">
            <w:r w:rsidRPr="00214467">
              <w:rPr>
                <w:rStyle w:val="Hyperlink"/>
                <w:noProof/>
              </w:rPr>
              <w:t>Stamp Duty</w:t>
            </w:r>
            <w:r>
              <w:rPr>
                <w:noProof/>
                <w:webHidden/>
              </w:rPr>
              <w:tab/>
            </w:r>
            <w:r>
              <w:rPr>
                <w:noProof/>
                <w:webHidden/>
              </w:rPr>
              <w:fldChar w:fldCharType="begin"/>
            </w:r>
            <w:r>
              <w:rPr>
                <w:noProof/>
                <w:webHidden/>
              </w:rPr>
              <w:instrText xml:space="preserve"> PAGEREF _Toc168485319 \h </w:instrText>
            </w:r>
            <w:r>
              <w:rPr>
                <w:noProof/>
                <w:webHidden/>
              </w:rPr>
            </w:r>
            <w:r>
              <w:rPr>
                <w:noProof/>
                <w:webHidden/>
              </w:rPr>
              <w:fldChar w:fldCharType="separate"/>
            </w:r>
            <w:r>
              <w:rPr>
                <w:noProof/>
                <w:webHidden/>
              </w:rPr>
              <w:t>4</w:t>
            </w:r>
            <w:r>
              <w:rPr>
                <w:noProof/>
                <w:webHidden/>
              </w:rPr>
              <w:fldChar w:fldCharType="end"/>
            </w:r>
          </w:hyperlink>
        </w:p>
        <w:p w14:paraId="60932274" w14:textId="524A5094" w:rsidR="003810CE" w:rsidRDefault="003810CE">
          <w:pPr>
            <w:pStyle w:val="TOC1"/>
            <w:tabs>
              <w:tab w:val="right" w:leader="dot" w:pos="9016"/>
            </w:tabs>
            <w:rPr>
              <w:rFonts w:eastAsiaTheme="minorEastAsia"/>
              <w:noProof/>
              <w:sz w:val="24"/>
              <w:szCs w:val="24"/>
              <w:lang w:eastAsia="en-GB"/>
            </w:rPr>
          </w:pPr>
          <w:hyperlink w:anchor="_Toc168485320" w:history="1">
            <w:r w:rsidRPr="00214467">
              <w:rPr>
                <w:rStyle w:val="Hyperlink"/>
                <w:noProof/>
              </w:rPr>
              <w:t>Personal Taxation</w:t>
            </w:r>
            <w:r>
              <w:rPr>
                <w:noProof/>
                <w:webHidden/>
              </w:rPr>
              <w:tab/>
            </w:r>
            <w:r>
              <w:rPr>
                <w:noProof/>
                <w:webHidden/>
              </w:rPr>
              <w:fldChar w:fldCharType="begin"/>
            </w:r>
            <w:r>
              <w:rPr>
                <w:noProof/>
                <w:webHidden/>
              </w:rPr>
              <w:instrText xml:space="preserve"> PAGEREF _Toc168485320 \h </w:instrText>
            </w:r>
            <w:r>
              <w:rPr>
                <w:noProof/>
                <w:webHidden/>
              </w:rPr>
            </w:r>
            <w:r>
              <w:rPr>
                <w:noProof/>
                <w:webHidden/>
              </w:rPr>
              <w:fldChar w:fldCharType="separate"/>
            </w:r>
            <w:r>
              <w:rPr>
                <w:noProof/>
                <w:webHidden/>
              </w:rPr>
              <w:t>5</w:t>
            </w:r>
            <w:r>
              <w:rPr>
                <w:noProof/>
                <w:webHidden/>
              </w:rPr>
              <w:fldChar w:fldCharType="end"/>
            </w:r>
          </w:hyperlink>
        </w:p>
        <w:p w14:paraId="079D9396" w14:textId="75CC78EB" w:rsidR="003810CE" w:rsidRDefault="003810CE">
          <w:pPr>
            <w:pStyle w:val="TOC2"/>
            <w:tabs>
              <w:tab w:val="right" w:leader="dot" w:pos="9016"/>
            </w:tabs>
            <w:rPr>
              <w:rFonts w:eastAsiaTheme="minorEastAsia"/>
              <w:noProof/>
              <w:sz w:val="24"/>
              <w:szCs w:val="24"/>
              <w:lang w:eastAsia="en-GB"/>
            </w:rPr>
          </w:pPr>
          <w:hyperlink w:anchor="_Toc168485321" w:history="1">
            <w:r w:rsidRPr="00214467">
              <w:rPr>
                <w:rStyle w:val="Hyperlink"/>
                <w:noProof/>
              </w:rPr>
              <w:t>National Insurance</w:t>
            </w:r>
            <w:r>
              <w:rPr>
                <w:noProof/>
                <w:webHidden/>
              </w:rPr>
              <w:tab/>
            </w:r>
            <w:r>
              <w:rPr>
                <w:noProof/>
                <w:webHidden/>
              </w:rPr>
              <w:fldChar w:fldCharType="begin"/>
            </w:r>
            <w:r>
              <w:rPr>
                <w:noProof/>
                <w:webHidden/>
              </w:rPr>
              <w:instrText xml:space="preserve"> PAGEREF _Toc168485321 \h </w:instrText>
            </w:r>
            <w:r>
              <w:rPr>
                <w:noProof/>
                <w:webHidden/>
              </w:rPr>
            </w:r>
            <w:r>
              <w:rPr>
                <w:noProof/>
                <w:webHidden/>
              </w:rPr>
              <w:fldChar w:fldCharType="separate"/>
            </w:r>
            <w:r>
              <w:rPr>
                <w:noProof/>
                <w:webHidden/>
              </w:rPr>
              <w:t>5</w:t>
            </w:r>
            <w:r>
              <w:rPr>
                <w:noProof/>
                <w:webHidden/>
              </w:rPr>
              <w:fldChar w:fldCharType="end"/>
            </w:r>
          </w:hyperlink>
        </w:p>
        <w:p w14:paraId="433393FE" w14:textId="02F7AEB2" w:rsidR="003810CE" w:rsidRDefault="003810CE">
          <w:pPr>
            <w:pStyle w:val="TOC2"/>
            <w:tabs>
              <w:tab w:val="right" w:leader="dot" w:pos="9016"/>
            </w:tabs>
            <w:rPr>
              <w:rFonts w:eastAsiaTheme="minorEastAsia"/>
              <w:noProof/>
              <w:sz w:val="24"/>
              <w:szCs w:val="24"/>
              <w:lang w:eastAsia="en-GB"/>
            </w:rPr>
          </w:pPr>
          <w:hyperlink w:anchor="_Toc168485322" w:history="1">
            <w:r w:rsidRPr="00214467">
              <w:rPr>
                <w:rStyle w:val="Hyperlink"/>
                <w:noProof/>
              </w:rPr>
              <w:t>Self-Employed</w:t>
            </w:r>
            <w:r>
              <w:rPr>
                <w:noProof/>
                <w:webHidden/>
              </w:rPr>
              <w:tab/>
            </w:r>
            <w:r>
              <w:rPr>
                <w:noProof/>
                <w:webHidden/>
              </w:rPr>
              <w:fldChar w:fldCharType="begin"/>
            </w:r>
            <w:r>
              <w:rPr>
                <w:noProof/>
                <w:webHidden/>
              </w:rPr>
              <w:instrText xml:space="preserve"> PAGEREF _Toc168485322 \h </w:instrText>
            </w:r>
            <w:r>
              <w:rPr>
                <w:noProof/>
                <w:webHidden/>
              </w:rPr>
            </w:r>
            <w:r>
              <w:rPr>
                <w:noProof/>
                <w:webHidden/>
              </w:rPr>
              <w:fldChar w:fldCharType="separate"/>
            </w:r>
            <w:r>
              <w:rPr>
                <w:noProof/>
                <w:webHidden/>
              </w:rPr>
              <w:t>5</w:t>
            </w:r>
            <w:r>
              <w:rPr>
                <w:noProof/>
                <w:webHidden/>
              </w:rPr>
              <w:fldChar w:fldCharType="end"/>
            </w:r>
          </w:hyperlink>
        </w:p>
        <w:p w14:paraId="2CC16173" w14:textId="6BD20091" w:rsidR="003810CE" w:rsidRDefault="003810CE">
          <w:pPr>
            <w:pStyle w:val="TOC2"/>
            <w:tabs>
              <w:tab w:val="right" w:leader="dot" w:pos="9016"/>
            </w:tabs>
            <w:rPr>
              <w:rFonts w:eastAsiaTheme="minorEastAsia"/>
              <w:noProof/>
              <w:sz w:val="24"/>
              <w:szCs w:val="24"/>
              <w:lang w:eastAsia="en-GB"/>
            </w:rPr>
          </w:pPr>
          <w:hyperlink w:anchor="_Toc168485323" w:history="1">
            <w:r w:rsidRPr="00214467">
              <w:rPr>
                <w:rStyle w:val="Hyperlink"/>
                <w:noProof/>
              </w:rPr>
              <w:t>Employed</w:t>
            </w:r>
            <w:r>
              <w:rPr>
                <w:noProof/>
                <w:webHidden/>
              </w:rPr>
              <w:tab/>
            </w:r>
            <w:r>
              <w:rPr>
                <w:noProof/>
                <w:webHidden/>
              </w:rPr>
              <w:fldChar w:fldCharType="begin"/>
            </w:r>
            <w:r>
              <w:rPr>
                <w:noProof/>
                <w:webHidden/>
              </w:rPr>
              <w:instrText xml:space="preserve"> PAGEREF _Toc168485323 \h </w:instrText>
            </w:r>
            <w:r>
              <w:rPr>
                <w:noProof/>
                <w:webHidden/>
              </w:rPr>
            </w:r>
            <w:r>
              <w:rPr>
                <w:noProof/>
                <w:webHidden/>
              </w:rPr>
              <w:fldChar w:fldCharType="separate"/>
            </w:r>
            <w:r>
              <w:rPr>
                <w:noProof/>
                <w:webHidden/>
              </w:rPr>
              <w:t>6</w:t>
            </w:r>
            <w:r>
              <w:rPr>
                <w:noProof/>
                <w:webHidden/>
              </w:rPr>
              <w:fldChar w:fldCharType="end"/>
            </w:r>
          </w:hyperlink>
        </w:p>
        <w:p w14:paraId="11C43B04" w14:textId="4C606213" w:rsidR="003810CE" w:rsidRDefault="003810CE">
          <w:pPr>
            <w:pStyle w:val="TOC1"/>
            <w:tabs>
              <w:tab w:val="right" w:leader="dot" w:pos="9016"/>
            </w:tabs>
            <w:rPr>
              <w:rFonts w:eastAsiaTheme="minorEastAsia"/>
              <w:noProof/>
              <w:sz w:val="24"/>
              <w:szCs w:val="24"/>
              <w:lang w:eastAsia="en-GB"/>
            </w:rPr>
          </w:pPr>
          <w:hyperlink w:anchor="_Toc168485324" w:history="1">
            <w:r w:rsidRPr="00214467">
              <w:rPr>
                <w:rStyle w:val="Hyperlink"/>
                <w:noProof/>
              </w:rPr>
              <w:t>Environmental Taxation</w:t>
            </w:r>
            <w:r>
              <w:rPr>
                <w:noProof/>
                <w:webHidden/>
              </w:rPr>
              <w:tab/>
            </w:r>
            <w:r>
              <w:rPr>
                <w:noProof/>
                <w:webHidden/>
              </w:rPr>
              <w:fldChar w:fldCharType="begin"/>
            </w:r>
            <w:r>
              <w:rPr>
                <w:noProof/>
                <w:webHidden/>
              </w:rPr>
              <w:instrText xml:space="preserve"> PAGEREF _Toc168485324 \h </w:instrText>
            </w:r>
            <w:r>
              <w:rPr>
                <w:noProof/>
                <w:webHidden/>
              </w:rPr>
            </w:r>
            <w:r>
              <w:rPr>
                <w:noProof/>
                <w:webHidden/>
              </w:rPr>
              <w:fldChar w:fldCharType="separate"/>
            </w:r>
            <w:r>
              <w:rPr>
                <w:noProof/>
                <w:webHidden/>
              </w:rPr>
              <w:t>7</w:t>
            </w:r>
            <w:r>
              <w:rPr>
                <w:noProof/>
                <w:webHidden/>
              </w:rPr>
              <w:fldChar w:fldCharType="end"/>
            </w:r>
          </w:hyperlink>
        </w:p>
        <w:p w14:paraId="3018D1CF" w14:textId="7D0F7B8C" w:rsidR="003810CE" w:rsidRDefault="003810CE">
          <w:pPr>
            <w:pStyle w:val="TOC1"/>
            <w:tabs>
              <w:tab w:val="right" w:leader="dot" w:pos="9016"/>
            </w:tabs>
            <w:rPr>
              <w:rFonts w:eastAsiaTheme="minorEastAsia"/>
              <w:noProof/>
              <w:sz w:val="24"/>
              <w:szCs w:val="24"/>
              <w:lang w:eastAsia="en-GB"/>
            </w:rPr>
          </w:pPr>
          <w:hyperlink w:anchor="_Toc168485325" w:history="1">
            <w:r w:rsidRPr="00214467">
              <w:rPr>
                <w:rStyle w:val="Hyperlink"/>
                <w:noProof/>
              </w:rPr>
              <w:t>Conclusion</w:t>
            </w:r>
            <w:r>
              <w:rPr>
                <w:noProof/>
                <w:webHidden/>
              </w:rPr>
              <w:tab/>
            </w:r>
            <w:r>
              <w:rPr>
                <w:noProof/>
                <w:webHidden/>
              </w:rPr>
              <w:fldChar w:fldCharType="begin"/>
            </w:r>
            <w:r>
              <w:rPr>
                <w:noProof/>
                <w:webHidden/>
              </w:rPr>
              <w:instrText xml:space="preserve"> PAGEREF _Toc168485325 \h </w:instrText>
            </w:r>
            <w:r>
              <w:rPr>
                <w:noProof/>
                <w:webHidden/>
              </w:rPr>
            </w:r>
            <w:r>
              <w:rPr>
                <w:noProof/>
                <w:webHidden/>
              </w:rPr>
              <w:fldChar w:fldCharType="separate"/>
            </w:r>
            <w:r>
              <w:rPr>
                <w:noProof/>
                <w:webHidden/>
              </w:rPr>
              <w:t>10</w:t>
            </w:r>
            <w:r>
              <w:rPr>
                <w:noProof/>
                <w:webHidden/>
              </w:rPr>
              <w:fldChar w:fldCharType="end"/>
            </w:r>
          </w:hyperlink>
        </w:p>
        <w:p w14:paraId="4335C55F" w14:textId="43CB53AC" w:rsidR="003810CE" w:rsidRDefault="003810CE">
          <w:pPr>
            <w:pStyle w:val="TOC1"/>
            <w:tabs>
              <w:tab w:val="right" w:leader="dot" w:pos="9016"/>
            </w:tabs>
            <w:rPr>
              <w:rFonts w:eastAsiaTheme="minorEastAsia"/>
              <w:noProof/>
              <w:sz w:val="24"/>
              <w:szCs w:val="24"/>
              <w:lang w:eastAsia="en-GB"/>
            </w:rPr>
          </w:pPr>
          <w:hyperlink w:anchor="_Toc168485326" w:history="1">
            <w:r w:rsidRPr="00214467">
              <w:rPr>
                <w:rStyle w:val="Hyperlink"/>
                <w:noProof/>
              </w:rPr>
              <w:t>References</w:t>
            </w:r>
            <w:r>
              <w:rPr>
                <w:noProof/>
                <w:webHidden/>
              </w:rPr>
              <w:tab/>
            </w:r>
            <w:r>
              <w:rPr>
                <w:noProof/>
                <w:webHidden/>
              </w:rPr>
              <w:fldChar w:fldCharType="begin"/>
            </w:r>
            <w:r>
              <w:rPr>
                <w:noProof/>
                <w:webHidden/>
              </w:rPr>
              <w:instrText xml:space="preserve"> PAGEREF _Toc168485326 \h </w:instrText>
            </w:r>
            <w:r>
              <w:rPr>
                <w:noProof/>
                <w:webHidden/>
              </w:rPr>
            </w:r>
            <w:r>
              <w:rPr>
                <w:noProof/>
                <w:webHidden/>
              </w:rPr>
              <w:fldChar w:fldCharType="separate"/>
            </w:r>
            <w:r>
              <w:rPr>
                <w:noProof/>
                <w:webHidden/>
              </w:rPr>
              <w:t>11</w:t>
            </w:r>
            <w:r>
              <w:rPr>
                <w:noProof/>
                <w:webHidden/>
              </w:rPr>
              <w:fldChar w:fldCharType="end"/>
            </w:r>
          </w:hyperlink>
        </w:p>
        <w:p w14:paraId="7B85EB32" w14:textId="00E198D2" w:rsidR="00AA5B91" w:rsidRPr="002872FD" w:rsidRDefault="00AA5B91">
          <w:r w:rsidRPr="002872FD">
            <w:rPr>
              <w:b/>
              <w:bCs/>
            </w:rPr>
            <w:fldChar w:fldCharType="end"/>
          </w:r>
        </w:p>
      </w:sdtContent>
    </w:sdt>
    <w:p w14:paraId="241D3D60" w14:textId="77777777" w:rsidR="00AA5B91" w:rsidRPr="002872FD" w:rsidRDefault="00AA5B91">
      <w:pPr>
        <w:rPr>
          <w:rFonts w:asciiTheme="majorHAnsi" w:eastAsiaTheme="majorEastAsia" w:hAnsiTheme="majorHAnsi" w:cstheme="majorBidi"/>
          <w:color w:val="0F4761" w:themeColor="accent1" w:themeShade="BF"/>
          <w:sz w:val="40"/>
          <w:szCs w:val="40"/>
        </w:rPr>
      </w:pPr>
      <w:r w:rsidRPr="002872FD">
        <w:br w:type="page"/>
      </w:r>
    </w:p>
    <w:p w14:paraId="35D9AC64" w14:textId="14C6A7BA" w:rsidR="007606AF" w:rsidRPr="002872FD" w:rsidRDefault="00B22B9B" w:rsidP="00B22B9B">
      <w:pPr>
        <w:pStyle w:val="Heading1"/>
      </w:pPr>
      <w:bookmarkStart w:id="0" w:name="_Toc168485316"/>
      <w:r w:rsidRPr="002872FD">
        <w:lastRenderedPageBreak/>
        <w:t>Introduction</w:t>
      </w:r>
      <w:bookmarkEnd w:id="0"/>
    </w:p>
    <w:p w14:paraId="78F03020" w14:textId="3E0D42DE" w:rsidR="00FA6E8C" w:rsidRPr="002872FD" w:rsidRDefault="00063A92" w:rsidP="00B22B9B">
      <w:r w:rsidRPr="002872FD">
        <w:t xml:space="preserve">Taxation </w:t>
      </w:r>
      <w:r w:rsidR="0038196F" w:rsidRPr="002872FD">
        <w:t>is used for</w:t>
      </w:r>
      <w:r w:rsidR="006D4908" w:rsidRPr="002872FD">
        <w:t xml:space="preserve"> </w:t>
      </w:r>
      <w:r w:rsidR="006D4908">
        <w:t>ra</w:t>
      </w:r>
      <w:r w:rsidR="2CA51B30">
        <w:t>i</w:t>
      </w:r>
      <w:r w:rsidR="006D4908">
        <w:t>sing</w:t>
      </w:r>
      <w:r w:rsidR="006D4908" w:rsidRPr="002872FD">
        <w:t xml:space="preserve"> money for the government for public services, </w:t>
      </w:r>
      <w:r w:rsidR="00996CEC" w:rsidRPr="002872FD">
        <w:t>economic growth of a country</w:t>
      </w:r>
      <w:r w:rsidR="44861F4D">
        <w:t>,</w:t>
      </w:r>
      <w:r w:rsidR="00996CEC" w:rsidRPr="002872FD">
        <w:t xml:space="preserve"> and </w:t>
      </w:r>
      <w:r w:rsidR="006D4908" w:rsidRPr="002872FD">
        <w:t xml:space="preserve">changing social behaviours </w:t>
      </w:r>
      <w:r w:rsidR="6A3A00DD">
        <w:t>such as</w:t>
      </w:r>
      <w:r w:rsidR="006D4908" w:rsidRPr="002872FD">
        <w:t xml:space="preserve"> spending</w:t>
      </w:r>
      <w:r w:rsidR="000C4B6A" w:rsidRPr="002872FD">
        <w:t>, alcohol an</w:t>
      </w:r>
      <w:r w:rsidR="00420BB4" w:rsidRPr="002872FD">
        <w:t>d fuel services</w:t>
      </w:r>
      <w:r w:rsidR="00135E47" w:rsidRPr="002872FD">
        <w:t xml:space="preserve">, to name a </w:t>
      </w:r>
      <w:proofErr w:type="gramStart"/>
      <w:r w:rsidR="00135E47" w:rsidRPr="002872FD">
        <w:t>few</w:t>
      </w:r>
      <w:r w:rsidR="306C387B">
        <w:t xml:space="preserve"> </w:t>
      </w:r>
      <w:r w:rsidR="00455549">
        <w:t xml:space="preserve"> </w:t>
      </w:r>
      <w:r w:rsidR="00BB347B" w:rsidRPr="00696ADB">
        <w:rPr>
          <w:noProof/>
        </w:rPr>
        <w:t>(</w:t>
      </w:r>
      <w:proofErr w:type="gramEnd"/>
      <w:r w:rsidR="00BB347B" w:rsidRPr="00696ADB">
        <w:rPr>
          <w:noProof/>
        </w:rPr>
        <w:t>Office for National Statistics, 2022)</w:t>
      </w:r>
      <w:r w:rsidR="006D303B">
        <w:t>.</w:t>
      </w:r>
      <w:r w:rsidR="000650B7" w:rsidRPr="002872FD">
        <w:t xml:space="preserve"> A good tax system should</w:t>
      </w:r>
      <w:r w:rsidR="004D02F9" w:rsidRPr="002872FD">
        <w:t xml:space="preserve"> most of all be fair</w:t>
      </w:r>
      <w:r w:rsidR="7C3EFFA0">
        <w:t>,</w:t>
      </w:r>
      <w:r w:rsidR="7C3EFFA0">
        <w:t xml:space="preserve"> </w:t>
      </w:r>
      <w:r w:rsidR="7C3EFFA0">
        <w:t>i</w:t>
      </w:r>
      <w:r w:rsidR="00D2199E">
        <w:t>t</w:t>
      </w:r>
      <w:r w:rsidR="00D2199E" w:rsidRPr="002872FD">
        <w:t xml:space="preserve"> should</w:t>
      </w:r>
      <w:r w:rsidR="00046EF6" w:rsidRPr="002872FD">
        <w:t xml:space="preserve"> not</w:t>
      </w:r>
      <w:r w:rsidR="00D2199E" w:rsidRPr="002872FD">
        <w:t xml:space="preserve"> unfairly disadvantage any</w:t>
      </w:r>
      <w:r w:rsidR="00505C5A" w:rsidRPr="002872FD">
        <w:t>one</w:t>
      </w:r>
      <w:r w:rsidR="430938C5">
        <w:t>,</w:t>
      </w:r>
      <w:r w:rsidR="00505C5A" w:rsidRPr="002872FD">
        <w:t xml:space="preserve"> </w:t>
      </w:r>
      <w:r w:rsidR="000C2E8C" w:rsidRPr="002872FD">
        <w:t>and it</w:t>
      </w:r>
      <w:r w:rsidR="00505C5A" w:rsidRPr="002872FD">
        <w:t xml:space="preserve"> should give people equal opportuni</w:t>
      </w:r>
      <w:r w:rsidR="00B12F20" w:rsidRPr="002872FD">
        <w:t>ties</w:t>
      </w:r>
      <w:r w:rsidR="00C21101" w:rsidRPr="002872FD">
        <w:t xml:space="preserve">, while </w:t>
      </w:r>
      <w:r w:rsidR="2973A091">
        <w:t>improving</w:t>
      </w:r>
      <w:r w:rsidR="00C21101" w:rsidRPr="002872FD">
        <w:t xml:space="preserve"> the growth of the country</w:t>
      </w:r>
      <w:r w:rsidR="00727015">
        <w:t>.</w:t>
      </w:r>
      <w:r w:rsidR="00F15F72" w:rsidRPr="002872FD">
        <w:t xml:space="preserve"> It should</w:t>
      </w:r>
      <w:r w:rsidR="000650B7" w:rsidRPr="002872FD">
        <w:t xml:space="preserve"> be simple</w:t>
      </w:r>
      <w:r w:rsidR="00951B0C" w:rsidRPr="002872FD">
        <w:t xml:space="preserve"> and should not require an army of experts to navigate </w:t>
      </w:r>
      <w:r w:rsidR="72642F6C">
        <w:t>it</w:t>
      </w:r>
      <w:r w:rsidR="54D2C1B6">
        <w:t>,</w:t>
      </w:r>
      <w:r w:rsidR="00951B0C" w:rsidRPr="002872FD">
        <w:t xml:space="preserve"> </w:t>
      </w:r>
      <w:r w:rsidR="0C89DBA2">
        <w:t>it</w:t>
      </w:r>
      <w:r w:rsidR="00951B0C" w:rsidRPr="002872FD">
        <w:t xml:space="preserve"> should minimise bureaucracy </w:t>
      </w:r>
      <w:r w:rsidR="003B07CB" w:rsidRPr="002872FD">
        <w:t>and prevent</w:t>
      </w:r>
      <w:r w:rsidR="003B07CB" w:rsidRPr="002872FD">
        <w:t xml:space="preserve"> </w:t>
      </w:r>
      <w:r w:rsidR="003B07CB" w:rsidRPr="002872FD">
        <w:t>any loopholes that endorse</w:t>
      </w:r>
      <w:r w:rsidR="003B07CB" w:rsidRPr="002872FD">
        <w:t xml:space="preserve"> </w:t>
      </w:r>
      <w:r w:rsidR="003B07CB" w:rsidRPr="002872FD">
        <w:t>parasitic behaviour</w:t>
      </w:r>
      <w:r w:rsidR="1C4A324D">
        <w:t xml:space="preserve"> </w:t>
      </w:r>
      <w:r w:rsidR="00EE5F21" w:rsidRPr="003E0787">
        <w:rPr>
          <w:noProof/>
        </w:rPr>
        <w:t>(ICAEW, 2023)</w:t>
      </w:r>
      <w:r w:rsidR="003B07CB">
        <w:t>.</w:t>
      </w:r>
      <w:r w:rsidR="00514EDB" w:rsidRPr="002872FD">
        <w:t xml:space="preserve"> </w:t>
      </w:r>
      <w:r w:rsidR="00A00225" w:rsidRPr="002872FD">
        <w:t xml:space="preserve">This </w:t>
      </w:r>
      <w:r w:rsidR="00512A33" w:rsidRPr="002872FD">
        <w:t xml:space="preserve">is a report that aims to critique the British </w:t>
      </w:r>
      <w:r w:rsidR="0072655D" w:rsidRPr="002872FD">
        <w:t>tax system</w:t>
      </w:r>
      <w:r w:rsidR="4C8A40C6">
        <w:t>, w</w:t>
      </w:r>
      <w:r w:rsidR="00702D10">
        <w:t>ith</w:t>
      </w:r>
      <w:r w:rsidR="00702D10" w:rsidRPr="002872FD">
        <w:t xml:space="preserve"> a key focus on housing</w:t>
      </w:r>
      <w:r w:rsidR="00810176" w:rsidRPr="002872FD">
        <w:t xml:space="preserve"> taxation, personal taxation and environmental taxation.</w:t>
      </w:r>
      <w:r w:rsidR="00405E34" w:rsidRPr="002872FD">
        <w:t xml:space="preserve"> </w:t>
      </w:r>
    </w:p>
    <w:p w14:paraId="2C6A34BB" w14:textId="39048282" w:rsidR="00B74A29" w:rsidRPr="002872FD" w:rsidRDefault="00405E34" w:rsidP="00B22B9B">
      <w:r w:rsidRPr="002872FD">
        <w:t xml:space="preserve">Housing taxation is split into two key parts, </w:t>
      </w:r>
      <w:r w:rsidR="009542F8" w:rsidRPr="002872FD">
        <w:t>council tax and stamp duty.</w:t>
      </w:r>
      <w:r w:rsidR="005E03F7" w:rsidRPr="002872FD">
        <w:t xml:space="preserve"> Council tax is </w:t>
      </w:r>
      <w:r w:rsidR="67AF6F0E">
        <w:t>an</w:t>
      </w:r>
      <w:r w:rsidR="005E03F7" w:rsidRPr="002872FD">
        <w:t xml:space="preserve"> </w:t>
      </w:r>
      <w:r w:rsidR="67AF6F0E">
        <w:t>annual</w:t>
      </w:r>
      <w:r w:rsidR="005E03F7">
        <w:t xml:space="preserve"> </w:t>
      </w:r>
      <w:r w:rsidR="005E03F7" w:rsidRPr="002872FD">
        <w:t xml:space="preserve">tax that is split into different tax brackets depending on the </w:t>
      </w:r>
      <w:r w:rsidR="00924BDB" w:rsidRPr="002872FD">
        <w:t>price of the house</w:t>
      </w:r>
      <w:r w:rsidR="446C2055">
        <w:t>;</w:t>
      </w:r>
      <w:r w:rsidR="00264168" w:rsidRPr="002872FD">
        <w:t xml:space="preserve"> this amount is based </w:t>
      </w:r>
      <w:r w:rsidR="00264168">
        <w:t>o</w:t>
      </w:r>
      <w:r w:rsidR="3DBC4716">
        <w:t xml:space="preserve">n </w:t>
      </w:r>
      <w:r w:rsidR="00264168">
        <w:t xml:space="preserve">the </w:t>
      </w:r>
      <w:r w:rsidR="00264168" w:rsidRPr="002872FD">
        <w:t>price of the house if it were sold in 199</w:t>
      </w:r>
      <w:r w:rsidR="00D5680B">
        <w:t>1</w:t>
      </w:r>
      <w:r w:rsidR="00516B32">
        <w:t xml:space="preserve"> </w:t>
      </w:r>
      <w:r w:rsidR="00516145" w:rsidRPr="00516145">
        <w:rPr>
          <w:noProof/>
        </w:rPr>
        <w:t>(</w:t>
      </w:r>
      <w:r w:rsidR="00BB5FCB" w:rsidRPr="00BB5FCB">
        <w:t>UK Government</w:t>
      </w:r>
      <w:r w:rsidR="00516145" w:rsidRPr="00516145">
        <w:rPr>
          <w:noProof/>
        </w:rPr>
        <w:t>, 2024)</w:t>
      </w:r>
      <w:r w:rsidR="00516B32">
        <w:t>.</w:t>
      </w:r>
      <w:r w:rsidR="002A5B3A" w:rsidRPr="002872FD">
        <w:t xml:space="preserve"> Stamp duty is the tax on the purchase of the property, </w:t>
      </w:r>
      <w:r w:rsidR="49AF2B4B">
        <w:t>which</w:t>
      </w:r>
      <w:r w:rsidR="002A5B3A">
        <w:t xml:space="preserve"> </w:t>
      </w:r>
      <w:r w:rsidR="008A3968" w:rsidRPr="002872FD">
        <w:t xml:space="preserve">is split into tax bands </w:t>
      </w:r>
      <w:r w:rsidR="00D30F82" w:rsidRPr="002872FD">
        <w:t xml:space="preserve">based </w:t>
      </w:r>
      <w:r w:rsidR="5BEBB5F7">
        <w:t>on</w:t>
      </w:r>
      <w:r w:rsidR="00D30F82" w:rsidRPr="002872FD">
        <w:t xml:space="preserve"> the house price.</w:t>
      </w:r>
      <w:r w:rsidR="00F44995" w:rsidRPr="002872FD">
        <w:t xml:space="preserve"> </w:t>
      </w:r>
      <w:r w:rsidR="69550DC4">
        <w:t xml:space="preserve">The </w:t>
      </w:r>
      <w:r w:rsidR="00F44995">
        <w:t>Stamp</w:t>
      </w:r>
      <w:r w:rsidR="00F44995" w:rsidRPr="002872FD">
        <w:t xml:space="preserve"> </w:t>
      </w:r>
      <w:r w:rsidR="00F44995">
        <w:t>dut</w:t>
      </w:r>
      <w:r w:rsidR="4DCEAAD3">
        <w:t>y’s</w:t>
      </w:r>
      <w:r w:rsidR="00F44995" w:rsidRPr="002872FD">
        <w:t xml:space="preserve"> key </w:t>
      </w:r>
      <w:r w:rsidR="004E6E51" w:rsidRPr="002872FD">
        <w:t>aim</w:t>
      </w:r>
      <w:r w:rsidR="00F44995" w:rsidRPr="002872FD">
        <w:t xml:space="preserve"> is to prevent </w:t>
      </w:r>
      <w:r w:rsidR="00C76E82" w:rsidRPr="002872FD">
        <w:t>speculation, which will lead to</w:t>
      </w:r>
      <w:r w:rsidR="00A469A3" w:rsidRPr="002872FD">
        <w:t xml:space="preserve"> creating housing bubbles</w:t>
      </w:r>
      <w:r w:rsidR="00320A12" w:rsidRPr="002872FD">
        <w:t>.</w:t>
      </w:r>
      <w:r w:rsidR="00004550" w:rsidRPr="002872FD">
        <w:t xml:space="preserve"> Speculation in the housing market is the acquisition o</w:t>
      </w:r>
      <w:r w:rsidR="00E55C01" w:rsidRPr="002872FD">
        <w:t>f properties that are not for living purposes.</w:t>
      </w:r>
      <w:r w:rsidR="00320A12" w:rsidRPr="002872FD">
        <w:t xml:space="preserve"> Housing bubbles create inflation on property prices</w:t>
      </w:r>
      <w:r w:rsidR="2C5B2EE4">
        <w:t xml:space="preserve"> </w:t>
      </w:r>
      <w:r w:rsidR="0037501B" w:rsidRPr="006D46F4">
        <w:rPr>
          <w:noProof/>
        </w:rPr>
        <w:t>(Seely, 2023)</w:t>
      </w:r>
      <w:r w:rsidR="0037501B">
        <w:rPr>
          <w:noProof/>
        </w:rPr>
        <w:t>.</w:t>
      </w:r>
    </w:p>
    <w:p w14:paraId="3147F2B1" w14:textId="2FB4D560" w:rsidR="000D7B77" w:rsidRDefault="00A1235A" w:rsidP="00B22B9B">
      <w:r w:rsidRPr="002872FD">
        <w:t xml:space="preserve">The areas of personal taxation that </w:t>
      </w:r>
      <w:r w:rsidR="43816554">
        <w:t>this report will</w:t>
      </w:r>
      <w:r w:rsidR="00160991" w:rsidRPr="002872FD">
        <w:t xml:space="preserve"> delve into</w:t>
      </w:r>
      <w:r w:rsidR="4972D680">
        <w:t>,</w:t>
      </w:r>
      <w:r w:rsidR="00160991" w:rsidRPr="002872FD">
        <w:t xml:space="preserve"> is </w:t>
      </w:r>
      <w:r w:rsidR="004451EE" w:rsidRPr="002872FD">
        <w:t xml:space="preserve">the difference between </w:t>
      </w:r>
      <w:r w:rsidR="00795849" w:rsidRPr="002872FD">
        <w:t>taxation of employed</w:t>
      </w:r>
      <w:r w:rsidR="004451EE" w:rsidRPr="002872FD">
        <w:t xml:space="preserve"> and </w:t>
      </w:r>
      <w:r w:rsidR="00A65CEC" w:rsidRPr="002872FD">
        <w:t>self-employed incomes.</w:t>
      </w:r>
      <w:r w:rsidR="008D7596" w:rsidRPr="002872FD">
        <w:t xml:space="preserve"> In addition</w:t>
      </w:r>
      <w:r w:rsidR="009E255A" w:rsidRPr="002872FD">
        <w:t>,</w:t>
      </w:r>
      <w:r w:rsidR="008D7596" w:rsidRPr="002872FD">
        <w:t xml:space="preserve"> </w:t>
      </w:r>
      <w:r w:rsidR="003A4283" w:rsidRPr="002872FD">
        <w:t xml:space="preserve">the application of national insurance </w:t>
      </w:r>
      <w:r w:rsidR="30F75A19">
        <w:t xml:space="preserve">and whether </w:t>
      </w:r>
      <w:r w:rsidR="003A4283">
        <w:t>it</w:t>
      </w:r>
      <w:r w:rsidR="003A4283" w:rsidRPr="002872FD">
        <w:t xml:space="preserve"> truly </w:t>
      </w:r>
      <w:r w:rsidR="006A25EA">
        <w:t>tackles</w:t>
      </w:r>
      <w:r w:rsidR="004951F3" w:rsidRPr="002872FD">
        <w:t xml:space="preserve"> its target</w:t>
      </w:r>
      <w:r w:rsidR="001407CE" w:rsidRPr="002872FD">
        <w:t>s</w:t>
      </w:r>
      <w:r w:rsidR="004951F3" w:rsidRPr="002872FD">
        <w:t xml:space="preserve"> of </w:t>
      </w:r>
      <w:r w:rsidR="009E255A" w:rsidRPr="002872FD">
        <w:t>healthcare</w:t>
      </w:r>
      <w:r w:rsidR="0004378E" w:rsidRPr="002872FD">
        <w:t xml:space="preserve"> and pensions.</w:t>
      </w:r>
      <w:r w:rsidR="00193D60" w:rsidRPr="002872FD">
        <w:t xml:space="preserve"> </w:t>
      </w:r>
    </w:p>
    <w:p w14:paraId="0CD21FAC" w14:textId="2731809A" w:rsidR="00572ECB" w:rsidRPr="002872FD" w:rsidRDefault="00572ECB" w:rsidP="00B22B9B">
      <w:r w:rsidRPr="002872FD">
        <w:t xml:space="preserve">As for environmental taxation, </w:t>
      </w:r>
      <w:r>
        <w:t>this report will</w:t>
      </w:r>
      <w:r w:rsidRPr="002872FD">
        <w:t xml:space="preserve"> </w:t>
      </w:r>
      <w:r>
        <w:t>highlight</w:t>
      </w:r>
      <w:r w:rsidRPr="002872FD">
        <w:t xml:space="preserve"> the application of </w:t>
      </w:r>
      <w:r w:rsidR="00E93932">
        <w:t>environmental</w:t>
      </w:r>
      <w:r w:rsidRPr="002872FD">
        <w:t xml:space="preserve"> </w:t>
      </w:r>
      <w:r w:rsidR="00754E1E">
        <w:t>taxation</w:t>
      </w:r>
      <w:r w:rsidR="00C030C2">
        <w:t xml:space="preserve"> on both businesses and consumers</w:t>
      </w:r>
      <w:r>
        <w:t>,</w:t>
      </w:r>
      <w:r w:rsidRPr="002872FD">
        <w:t xml:space="preserve"> </w:t>
      </w:r>
      <w:r w:rsidR="00DE3370">
        <w:t>that drive both changes in behaviour and environmental sustainability</w:t>
      </w:r>
      <w:r w:rsidR="00BC24CF">
        <w:t>.</w:t>
      </w:r>
    </w:p>
    <w:p w14:paraId="28CAFCA4" w14:textId="6C131653" w:rsidR="009E0D7A" w:rsidRPr="002872FD" w:rsidRDefault="00B22B9B" w:rsidP="006C7328">
      <w:pPr>
        <w:pStyle w:val="Heading1"/>
      </w:pPr>
      <w:bookmarkStart w:id="1" w:name="_Toc168485317"/>
      <w:r w:rsidRPr="002872FD">
        <w:lastRenderedPageBreak/>
        <w:t>Housing Taxation</w:t>
      </w:r>
      <w:bookmarkEnd w:id="1"/>
    </w:p>
    <w:p w14:paraId="38537EAE" w14:textId="79055A87" w:rsidR="00B22B9B" w:rsidRPr="002872FD" w:rsidRDefault="004932BC" w:rsidP="004932BC">
      <w:pPr>
        <w:pStyle w:val="Heading2"/>
      </w:pPr>
      <w:bookmarkStart w:id="2" w:name="_Toc168485318"/>
      <w:r w:rsidRPr="002872FD">
        <w:t>Council Tax</w:t>
      </w:r>
      <w:bookmarkEnd w:id="2"/>
    </w:p>
    <w:p w14:paraId="526FF55A" w14:textId="696F290E" w:rsidR="116EBA6D" w:rsidRDefault="00CD6187">
      <w:r w:rsidRPr="002872FD">
        <w:rPr>
          <w:noProof/>
        </w:rPr>
        <w:drawing>
          <wp:anchor distT="0" distB="0" distL="114300" distR="114300" simplePos="0" relativeHeight="251657728" behindDoc="0" locked="0" layoutInCell="1" allowOverlap="1" wp14:anchorId="0C37C2F5" wp14:editId="4BE42CA9">
            <wp:simplePos x="0" y="0"/>
            <wp:positionH relativeFrom="margin">
              <wp:align>right</wp:align>
            </wp:positionH>
            <wp:positionV relativeFrom="paragraph">
              <wp:posOffset>1875517</wp:posOffset>
            </wp:positionV>
            <wp:extent cx="5731510" cy="4581525"/>
            <wp:effectExtent l="0" t="0" r="2540" b="9525"/>
            <wp:wrapTopAndBottom/>
            <wp:docPr id="57754491" name="Picture 1" descr="A graph of a house pr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54491" name="Picture 1" descr="A graph of a house pric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4581525"/>
                    </a:xfrm>
                    <a:prstGeom prst="rect">
                      <a:avLst/>
                    </a:prstGeom>
                  </pic:spPr>
                </pic:pic>
              </a:graphicData>
            </a:graphic>
            <wp14:sizeRelH relativeFrom="margin">
              <wp14:pctWidth>0</wp14:pctWidth>
            </wp14:sizeRelH>
            <wp14:sizeRelV relativeFrom="margin">
              <wp14:pctHeight>0</wp14:pctHeight>
            </wp14:sizeRelV>
          </wp:anchor>
        </w:drawing>
      </w:r>
      <w:r w:rsidR="004130EB" w:rsidRPr="002872FD">
        <w:t xml:space="preserve">Council Tax is </w:t>
      </w:r>
      <w:r w:rsidR="004130EB">
        <w:t>a</w:t>
      </w:r>
      <w:r w:rsidR="69518966">
        <w:t xml:space="preserve">n annual </w:t>
      </w:r>
      <w:r w:rsidR="004130EB">
        <w:t>tax</w:t>
      </w:r>
      <w:r w:rsidR="004130EB" w:rsidRPr="002872FD">
        <w:t xml:space="preserve"> for all </w:t>
      </w:r>
      <w:r w:rsidR="00F621A5" w:rsidRPr="002872FD">
        <w:t>property</w:t>
      </w:r>
      <w:r w:rsidR="004130EB" w:rsidRPr="002872FD">
        <w:t xml:space="preserve"> owners. </w:t>
      </w:r>
      <w:r w:rsidR="00874111" w:rsidRPr="002872FD">
        <w:t xml:space="preserve">It is based upon various tax </w:t>
      </w:r>
      <w:r w:rsidR="00312B83" w:rsidRPr="002872FD">
        <w:t>bands</w:t>
      </w:r>
      <w:r w:rsidR="00874111" w:rsidRPr="002872FD">
        <w:t xml:space="preserve"> </w:t>
      </w:r>
      <w:r w:rsidR="0035174D" w:rsidRPr="002872FD">
        <w:t>that</w:t>
      </w:r>
      <w:r w:rsidR="00874111" w:rsidRPr="002872FD">
        <w:t xml:space="preserve"> properties need to pay </w:t>
      </w:r>
      <w:r w:rsidR="183F88E7">
        <w:t>depending</w:t>
      </w:r>
      <w:r w:rsidR="00874111" w:rsidRPr="002872FD">
        <w:t xml:space="preserve"> on the </w:t>
      </w:r>
      <w:r w:rsidR="00D22F7C" w:rsidRPr="002872FD">
        <w:t xml:space="preserve">property price. </w:t>
      </w:r>
      <w:r w:rsidR="0006094B" w:rsidRPr="002872FD">
        <w:t>“</w:t>
      </w:r>
      <w:r w:rsidR="00F27787" w:rsidRPr="002872FD">
        <w:t>The value is based on the price the property would have sold for on the open market on 1 April 1991 in England and 1 April 2003 in Wales</w:t>
      </w:r>
      <w:r w:rsidR="0006094B" w:rsidRPr="002872FD">
        <w:t>”</w:t>
      </w:r>
      <w:r w:rsidR="00F27787" w:rsidRPr="002872FD">
        <w:t xml:space="preserve"> (</w:t>
      </w:r>
      <w:r w:rsidR="3C0709C2" w:rsidRPr="00BB5FCB">
        <w:t>UK Government</w:t>
      </w:r>
      <w:r w:rsidR="00F27787" w:rsidRPr="002872FD">
        <w:t>, 2024)</w:t>
      </w:r>
      <w:r w:rsidR="002E6773" w:rsidRPr="002872FD">
        <w:t>.</w:t>
      </w:r>
      <w:r w:rsidR="004D64BC" w:rsidRPr="002872FD">
        <w:t xml:space="preserve"> </w:t>
      </w:r>
      <w:r w:rsidR="00BD679D" w:rsidRPr="002872FD">
        <w:t>This lack of change</w:t>
      </w:r>
      <w:r w:rsidR="00327FB4" w:rsidRPr="002872FD">
        <w:t xml:space="preserve"> of valuation</w:t>
      </w:r>
      <w:r w:rsidR="00BD679D" w:rsidRPr="002872FD">
        <w:t xml:space="preserve"> for over 33 </w:t>
      </w:r>
      <w:r w:rsidR="007767A0" w:rsidRPr="002872FD">
        <w:t xml:space="preserve">and 21 years respectively, has </w:t>
      </w:r>
      <w:r w:rsidR="00CD2E8C" w:rsidRPr="002872FD">
        <w:t xml:space="preserve">created unfairness between </w:t>
      </w:r>
      <w:r w:rsidR="00AE0966" w:rsidRPr="002872FD">
        <w:t xml:space="preserve">places in the UK with exceedingly high property growth </w:t>
      </w:r>
      <w:r w:rsidR="000B2688" w:rsidRPr="002872FD">
        <w:t xml:space="preserve">areas (London and the </w:t>
      </w:r>
      <w:proofErr w:type="gramStart"/>
      <w:r w:rsidR="000B2688" w:rsidRPr="002872FD">
        <w:t>South East</w:t>
      </w:r>
      <w:proofErr w:type="gramEnd"/>
      <w:r w:rsidR="000B2688" w:rsidRPr="002872FD">
        <w:t>) and</w:t>
      </w:r>
      <w:r w:rsidR="00AE0966" w:rsidRPr="002872FD">
        <w:t xml:space="preserve"> </w:t>
      </w:r>
      <w:r w:rsidR="000B2688" w:rsidRPr="002872FD">
        <w:t>areas with slow growth (like the North East)</w:t>
      </w:r>
      <w:r w:rsidR="00C02B5A" w:rsidRPr="002872FD">
        <w:t>.</w:t>
      </w:r>
      <w:r w:rsidR="00A21BAE" w:rsidRPr="002872FD">
        <w:t xml:space="preserve"> This </w:t>
      </w:r>
      <w:r w:rsidR="00BC0CA6" w:rsidRPr="002872FD">
        <w:t>means</w:t>
      </w:r>
      <w:r w:rsidR="00DE5B7A" w:rsidRPr="002872FD">
        <w:t xml:space="preserve"> that</w:t>
      </w:r>
      <w:r w:rsidR="000C3940" w:rsidRPr="002872FD">
        <w:t xml:space="preserve"> council tax </w:t>
      </w:r>
      <w:r w:rsidR="00790978" w:rsidRPr="002872FD">
        <w:t>in areas of rapid property price growth is proportionally less now than areas that experience slow growth.</w:t>
      </w:r>
      <w:r w:rsidR="007A70A3" w:rsidRPr="002872FD">
        <w:t xml:space="preserve"> </w:t>
      </w:r>
      <w:r w:rsidR="000A3564" w:rsidRPr="002872FD">
        <w:t>Better off areas are</w:t>
      </w:r>
      <w:r w:rsidR="00FB49D8" w:rsidRPr="002872FD">
        <w:t xml:space="preserve"> favoured by this tax policy meanwhile places </w:t>
      </w:r>
      <w:r w:rsidR="002D7B65" w:rsidRPr="002872FD">
        <w:t xml:space="preserve">that are worse off are not, </w:t>
      </w:r>
      <w:r w:rsidR="094386EB">
        <w:t>which</w:t>
      </w:r>
      <w:r w:rsidR="002D7B65" w:rsidRPr="002872FD">
        <w:t xml:space="preserve"> is</w:t>
      </w:r>
      <w:r w:rsidR="002D7B65" w:rsidRPr="002872FD">
        <w:t xml:space="preserve"> </w:t>
      </w:r>
      <w:r w:rsidR="002D7B65" w:rsidRPr="002872FD">
        <w:t>causing an imbalance</w:t>
      </w:r>
      <w:r w:rsidR="00317A52" w:rsidRPr="002872FD">
        <w:t xml:space="preserve"> for what is deemed to be </w:t>
      </w:r>
      <w:proofErr w:type="gramStart"/>
      <w:r w:rsidR="00317A52" w:rsidRPr="002872FD">
        <w:t>fair</w:t>
      </w:r>
      <w:r w:rsidR="00F45437">
        <w:rPr>
          <w:noProof/>
        </w:rPr>
        <w:t xml:space="preserve">  </w:t>
      </w:r>
      <w:r w:rsidR="00F45437" w:rsidRPr="00F20541">
        <w:rPr>
          <w:noProof/>
        </w:rPr>
        <w:t>(</w:t>
      </w:r>
      <w:proofErr w:type="gramEnd"/>
      <w:r w:rsidR="00F45437" w:rsidRPr="00F20541">
        <w:rPr>
          <w:noProof/>
        </w:rPr>
        <w:t>Office for National Statistics, 2023)</w:t>
      </w:r>
    </w:p>
    <w:p w14:paraId="6F23C31F" w14:textId="42C2BA88" w:rsidR="005F1BC8" w:rsidRDefault="00585A3B" w:rsidP="00CE5F05">
      <w:r>
        <w:rPr>
          <w:noProof/>
        </w:rPr>
        <w:t xml:space="preserve">Figure 1  </w:t>
      </w:r>
      <w:r w:rsidR="005F1BC8" w:rsidRPr="00F20541">
        <w:rPr>
          <w:noProof/>
        </w:rPr>
        <w:t>(Office for National Statistics, 2023)</w:t>
      </w:r>
    </w:p>
    <w:p w14:paraId="530E2C14" w14:textId="3E18C23D" w:rsidR="002872FD" w:rsidRPr="002872FD" w:rsidRDefault="00C31C29" w:rsidP="00CE5F05">
      <w:r>
        <w:t>Figure 1</w:t>
      </w:r>
      <w:r w:rsidR="002872FD">
        <w:t xml:space="preserve"> shows the average house price by English region.</w:t>
      </w:r>
      <w:r w:rsidR="00AF680A">
        <w:t xml:space="preserve"> London and the </w:t>
      </w:r>
      <w:r w:rsidR="651F5ADE">
        <w:t>Southeast</w:t>
      </w:r>
      <w:r w:rsidR="00AF680A">
        <w:t xml:space="preserve"> house prices are exceedingly high</w:t>
      </w:r>
      <w:r w:rsidR="003E5AF4">
        <w:t xml:space="preserve">, meanwhile </w:t>
      </w:r>
      <w:r w:rsidR="79F535CF">
        <w:t xml:space="preserve">prices in </w:t>
      </w:r>
      <w:r w:rsidR="003E5AF4">
        <w:t xml:space="preserve">the North </w:t>
      </w:r>
      <w:r w:rsidR="13DF9996">
        <w:t>are</w:t>
      </w:r>
      <w:r w:rsidR="003E5AF4">
        <w:t xml:space="preserve"> relatively low.</w:t>
      </w:r>
      <w:r w:rsidR="00E076A9">
        <w:t xml:space="preserve"> When applying counci</w:t>
      </w:r>
      <w:r w:rsidR="00AF065D">
        <w:t>l tax to this graph it shows that only the Southern areas</w:t>
      </w:r>
      <w:r w:rsidR="00580D13">
        <w:t xml:space="preserve"> </w:t>
      </w:r>
      <w:r w:rsidR="00AF065D">
        <w:t>benefit from the</w:t>
      </w:r>
      <w:r w:rsidR="00A91131">
        <w:t xml:space="preserve"> unfair valuation method of England</w:t>
      </w:r>
      <w:r w:rsidR="00312606">
        <w:t xml:space="preserve"> </w:t>
      </w:r>
      <w:r w:rsidR="00F20541" w:rsidRPr="00F20541">
        <w:rPr>
          <w:noProof/>
        </w:rPr>
        <w:t>(Office for National Statistics, 2023)</w:t>
      </w:r>
      <w:r w:rsidR="00A91131">
        <w:t>.</w:t>
      </w:r>
    </w:p>
    <w:p w14:paraId="46BC79EB" w14:textId="1994B474" w:rsidR="00D1736D" w:rsidRPr="002872FD" w:rsidRDefault="00D1736D" w:rsidP="00CE5F05"/>
    <w:p w14:paraId="442513FB" w14:textId="78DFA9E6" w:rsidR="004932BC" w:rsidRPr="002872FD" w:rsidRDefault="004932BC" w:rsidP="004932BC">
      <w:pPr>
        <w:pStyle w:val="Heading2"/>
      </w:pPr>
      <w:bookmarkStart w:id="3" w:name="_Toc168485319"/>
      <w:r w:rsidRPr="002872FD">
        <w:lastRenderedPageBreak/>
        <w:t>Stamp Duty</w:t>
      </w:r>
      <w:bookmarkEnd w:id="3"/>
    </w:p>
    <w:p w14:paraId="4F1E0741" w14:textId="195A8C0C" w:rsidR="00582473" w:rsidRPr="002872FD" w:rsidRDefault="00C152E2" w:rsidP="00582473">
      <w:r w:rsidRPr="00944744">
        <w:t>Stamp</w:t>
      </w:r>
      <w:r w:rsidRPr="002872FD">
        <w:t xml:space="preserve"> </w:t>
      </w:r>
      <w:r w:rsidR="00B03610" w:rsidRPr="002872FD">
        <w:t>duty’s</w:t>
      </w:r>
      <w:r w:rsidRPr="002872FD">
        <w:t xml:space="preserve"> original goal was </w:t>
      </w:r>
      <w:r w:rsidR="003E3856" w:rsidRPr="002872FD">
        <w:t>to prevent speculation</w:t>
      </w:r>
      <w:r w:rsidR="00F6419C" w:rsidRPr="002872FD">
        <w:t xml:space="preserve"> in</w:t>
      </w:r>
      <w:r w:rsidR="0028285F" w:rsidRPr="002872FD">
        <w:t xml:space="preserve"> housing from investors, causing bubbles </w:t>
      </w:r>
      <w:r w:rsidR="00CA24FD" w:rsidRPr="002872FD">
        <w:t xml:space="preserve">in </w:t>
      </w:r>
      <w:r w:rsidR="0028285F" w:rsidRPr="002872FD">
        <w:t xml:space="preserve">the </w:t>
      </w:r>
      <w:r w:rsidR="00CA24FD" w:rsidRPr="002872FD">
        <w:t>property</w:t>
      </w:r>
      <w:r w:rsidR="0028285F" w:rsidRPr="002872FD">
        <w:t xml:space="preserve"> market.</w:t>
      </w:r>
      <w:r w:rsidR="008672F5" w:rsidRPr="002872FD">
        <w:t xml:space="preserve"> Speculation </w:t>
      </w:r>
      <w:r w:rsidR="00BB52A4" w:rsidRPr="002872FD">
        <w:t xml:space="preserve">in housing reduces </w:t>
      </w:r>
      <w:r w:rsidR="001C24F2" w:rsidRPr="002872FD">
        <w:t>property to an investment class</w:t>
      </w:r>
      <w:r w:rsidR="00CE5943" w:rsidRPr="002872FD">
        <w:t>,</w:t>
      </w:r>
      <w:r w:rsidR="001C24F2" w:rsidRPr="002872FD">
        <w:t xml:space="preserve"> rather than the </w:t>
      </w:r>
      <w:r w:rsidR="00CE5943" w:rsidRPr="002872FD">
        <w:t>act</w:t>
      </w:r>
      <w:r w:rsidR="001C24F2" w:rsidRPr="002872FD">
        <w:t xml:space="preserve"> of putting a roof over </w:t>
      </w:r>
      <w:r w:rsidR="00BD445D" w:rsidRPr="002872FD">
        <w:t xml:space="preserve">one’s </w:t>
      </w:r>
      <w:r w:rsidR="001C24F2" w:rsidRPr="002872FD">
        <w:t>head.</w:t>
      </w:r>
      <w:r w:rsidR="00BB52A4" w:rsidRPr="002872FD">
        <w:t xml:space="preserve"> </w:t>
      </w:r>
      <w:r w:rsidR="00200E20" w:rsidRPr="002872FD">
        <w:t>H</w:t>
      </w:r>
      <w:r w:rsidR="00067B50" w:rsidRPr="002872FD">
        <w:t>ousing bubbles inflate the price of propert</w:t>
      </w:r>
      <w:r w:rsidR="008654F8" w:rsidRPr="002872FD">
        <w:t>y artificially making them unaffordable for ordinary people</w:t>
      </w:r>
      <w:r w:rsidR="009B455E" w:rsidRPr="002872FD">
        <w:t>.</w:t>
      </w:r>
      <w:r w:rsidR="00BA3C44" w:rsidRPr="002872FD">
        <w:t xml:space="preserve"> While stamp duty </w:t>
      </w:r>
      <w:r w:rsidR="007A175F" w:rsidRPr="002872FD">
        <w:t>can reduce speculation</w:t>
      </w:r>
      <w:r w:rsidR="00A84CEA" w:rsidRPr="002872FD">
        <w:t>,</w:t>
      </w:r>
      <w:r w:rsidR="00F52E90" w:rsidRPr="002872FD">
        <w:t xml:space="preserve"> it has some negative side effects</w:t>
      </w:r>
      <w:r w:rsidR="006D46F4">
        <w:t xml:space="preserve"> </w:t>
      </w:r>
      <w:r w:rsidR="006D46F4" w:rsidRPr="006D46F4">
        <w:rPr>
          <w:noProof/>
        </w:rPr>
        <w:t>(Seely, 2023)</w:t>
      </w:r>
      <w:r w:rsidR="00F52E90" w:rsidRPr="002872FD">
        <w:t>.</w:t>
      </w:r>
    </w:p>
    <w:p w14:paraId="494AE9E1" w14:textId="53DCE0E2" w:rsidR="002F7FFD" w:rsidRPr="002872FD" w:rsidRDefault="0000407F" w:rsidP="00582473">
      <w:r w:rsidRPr="002872FD">
        <w:t xml:space="preserve">Stamp duty is put into place when a new property is purchased, </w:t>
      </w:r>
      <w:r w:rsidR="00453710" w:rsidRPr="002872FD">
        <w:t>disincentivising</w:t>
      </w:r>
      <w:r w:rsidRPr="002872FD">
        <w:t xml:space="preserve"> people to change house</w:t>
      </w:r>
      <w:r w:rsidR="00527D85" w:rsidRPr="002872FD">
        <w:t xml:space="preserve"> by introducing switching costs</w:t>
      </w:r>
      <w:r w:rsidRPr="002872FD">
        <w:t xml:space="preserve">. </w:t>
      </w:r>
      <w:r w:rsidR="00024988" w:rsidRPr="002872FD">
        <w:t xml:space="preserve">This can result in market </w:t>
      </w:r>
      <w:r w:rsidR="00982FDA" w:rsidRPr="002872FD">
        <w:t>inefficiencies</w:t>
      </w:r>
      <w:r w:rsidR="00024988" w:rsidRPr="002872FD">
        <w:t xml:space="preserve"> resulting in useful property not being available to those who need it</w:t>
      </w:r>
      <w:r w:rsidR="00C95D78">
        <w:t xml:space="preserve"> </w:t>
      </w:r>
      <w:r w:rsidR="00C95D78" w:rsidRPr="00C95D78">
        <w:rPr>
          <w:noProof/>
        </w:rPr>
        <w:t>(Boait, 2022)</w:t>
      </w:r>
      <w:r w:rsidR="00982FDA" w:rsidRPr="002872FD">
        <w:t>.</w:t>
      </w:r>
      <w:r w:rsidR="00F230C2" w:rsidRPr="002872FD">
        <w:t xml:space="preserve"> For </w:t>
      </w:r>
      <w:r w:rsidR="0084607D" w:rsidRPr="002872FD">
        <w:t>example, disincentivis</w:t>
      </w:r>
      <w:r w:rsidR="00F5289C" w:rsidRPr="002872FD">
        <w:t>ing</w:t>
      </w:r>
      <w:r w:rsidR="00B26C9A" w:rsidRPr="002872FD">
        <w:t xml:space="preserve"> people to downsize</w:t>
      </w:r>
      <w:r w:rsidR="00165C1A" w:rsidRPr="002872FD">
        <w:t xml:space="preserve">, especially </w:t>
      </w:r>
      <w:r w:rsidR="00F5332F" w:rsidRPr="002872FD">
        <w:t>smaller older</w:t>
      </w:r>
      <w:r w:rsidR="001A0EE4" w:rsidRPr="002872FD">
        <w:t xml:space="preserve"> families</w:t>
      </w:r>
      <w:r w:rsidR="00B26C9A" w:rsidRPr="002872FD">
        <w:t>.</w:t>
      </w:r>
      <w:r w:rsidR="000D4489" w:rsidRPr="002872FD">
        <w:t xml:space="preserve"> Due to the lack of people downsi</w:t>
      </w:r>
      <w:r w:rsidR="001B7AEA" w:rsidRPr="002872FD">
        <w:t>z</w:t>
      </w:r>
      <w:r w:rsidR="000D4489" w:rsidRPr="002872FD">
        <w:t xml:space="preserve">ing there </w:t>
      </w:r>
      <w:r w:rsidR="4A593F33">
        <w:t xml:space="preserve">are fewer </w:t>
      </w:r>
      <w:r w:rsidR="006E1E28">
        <w:t>larg</w:t>
      </w:r>
      <w:r w:rsidR="00353CA6">
        <w:t>e</w:t>
      </w:r>
      <w:r w:rsidR="006E1E28" w:rsidRPr="002872FD">
        <w:t xml:space="preserve"> properties for larger families</w:t>
      </w:r>
      <w:r w:rsidR="000D1B5C" w:rsidRPr="002872FD">
        <w:t xml:space="preserve"> (who need the space)</w:t>
      </w:r>
      <w:r w:rsidR="006E1E28" w:rsidRPr="002872FD">
        <w:t xml:space="preserve"> in the market</w:t>
      </w:r>
      <w:r w:rsidR="00535D60" w:rsidRPr="002872FD">
        <w:t xml:space="preserve">, </w:t>
      </w:r>
      <w:r w:rsidR="00FF4B38" w:rsidRPr="002872FD">
        <w:t>resulting</w:t>
      </w:r>
      <w:r w:rsidR="00616578" w:rsidRPr="002872FD">
        <w:t xml:space="preserve"> in</w:t>
      </w:r>
      <w:r w:rsidR="00F9510F" w:rsidRPr="002872FD">
        <w:t xml:space="preserve"> </w:t>
      </w:r>
      <w:r w:rsidR="00C110E8" w:rsidRPr="002872FD">
        <w:t>higher house prices</w:t>
      </w:r>
      <w:r w:rsidR="006D30F1" w:rsidRPr="002872FD">
        <w:t xml:space="preserve"> because</w:t>
      </w:r>
      <w:r w:rsidR="00297A01" w:rsidRPr="002872FD">
        <w:t xml:space="preserve"> of supply limitations of larger properties</w:t>
      </w:r>
      <w:r w:rsidR="00E40E29">
        <w:t xml:space="preserve"> </w:t>
      </w:r>
      <w:r w:rsidR="006D1CF2" w:rsidRPr="006D1CF2">
        <w:rPr>
          <w:noProof/>
        </w:rPr>
        <w:t>(Scanlon</w:t>
      </w:r>
      <w:r w:rsidR="006D1CF2">
        <w:rPr>
          <w:noProof/>
        </w:rPr>
        <w:t xml:space="preserve"> et al.</w:t>
      </w:r>
      <w:r w:rsidR="006D1CF2" w:rsidRPr="006D1CF2">
        <w:rPr>
          <w:noProof/>
        </w:rPr>
        <w:t>, 2021)</w:t>
      </w:r>
      <w:r w:rsidR="00223C4D" w:rsidRPr="002872FD">
        <w:t>.</w:t>
      </w:r>
    </w:p>
    <w:p w14:paraId="72AAF580" w14:textId="4ED4594B" w:rsidR="00B702DF" w:rsidRPr="002872FD" w:rsidRDefault="002D6DF1" w:rsidP="00582473">
      <w:r w:rsidRPr="002872FD">
        <w:t>Another problem with stamp duty is</w:t>
      </w:r>
      <w:r w:rsidR="16D530ED">
        <w:t xml:space="preserve"> </w:t>
      </w:r>
      <w:r w:rsidR="009560E5" w:rsidRPr="002872FD">
        <w:t>it</w:t>
      </w:r>
      <w:r w:rsidR="00AC1A9D" w:rsidRPr="002872FD">
        <w:t>s</w:t>
      </w:r>
      <w:r w:rsidR="00141CA2" w:rsidRPr="002872FD">
        <w:t xml:space="preserve"> negative</w:t>
      </w:r>
      <w:r w:rsidR="00AC1A9D" w:rsidRPr="002872FD">
        <w:t xml:space="preserve"> impact </w:t>
      </w:r>
      <w:r w:rsidR="00786B70" w:rsidRPr="002872FD">
        <w:t xml:space="preserve">on </w:t>
      </w:r>
      <w:r w:rsidR="00CC7520" w:rsidRPr="002872FD">
        <w:t>the</w:t>
      </w:r>
      <w:r w:rsidR="009233BE" w:rsidRPr="002872FD">
        <w:t xml:space="preserve"> ability of the</w:t>
      </w:r>
      <w:r w:rsidR="00CC7520" w:rsidRPr="002872FD">
        <w:t xml:space="preserve"> unemployed</w:t>
      </w:r>
      <w:r w:rsidR="009233BE" w:rsidRPr="002872FD">
        <w:t xml:space="preserve"> to find work</w:t>
      </w:r>
      <w:r w:rsidR="009A1D31" w:rsidRPr="002872FD">
        <w:t>.</w:t>
      </w:r>
      <w:r w:rsidR="005B7DD9" w:rsidRPr="002872FD">
        <w:t xml:space="preserve"> </w:t>
      </w:r>
      <w:r w:rsidR="0055494B" w:rsidRPr="002872FD">
        <w:t>For</w:t>
      </w:r>
      <w:r w:rsidR="006A3534" w:rsidRPr="002872FD">
        <w:t xml:space="preserve"> example</w:t>
      </w:r>
      <w:r w:rsidR="00294392" w:rsidRPr="002872FD">
        <w:t>,</w:t>
      </w:r>
      <w:r w:rsidR="006A3534" w:rsidRPr="002872FD">
        <w:t xml:space="preserve"> </w:t>
      </w:r>
      <w:r w:rsidR="0039775C" w:rsidRPr="002872FD">
        <w:t xml:space="preserve">due </w:t>
      </w:r>
      <w:r w:rsidR="00E828D7" w:rsidRPr="002872FD">
        <w:t xml:space="preserve">to </w:t>
      </w:r>
      <w:r w:rsidR="00DB11C0" w:rsidRPr="002872FD">
        <w:t xml:space="preserve">the closure of the steelworks in Port Talbot, </w:t>
      </w:r>
      <w:proofErr w:type="gramStart"/>
      <w:r w:rsidR="00DB11C0" w:rsidRPr="002872FD">
        <w:t xml:space="preserve">a large </w:t>
      </w:r>
      <w:r w:rsidR="00D813BC" w:rsidRPr="002872FD">
        <w:t>number of</w:t>
      </w:r>
      <w:proofErr w:type="gramEnd"/>
      <w:r w:rsidR="00D813BC" w:rsidRPr="002872FD">
        <w:t xml:space="preserve"> people</w:t>
      </w:r>
      <w:r w:rsidR="00DB11C0" w:rsidRPr="002872FD">
        <w:t xml:space="preserve"> </w:t>
      </w:r>
      <w:r w:rsidR="00D813BC" w:rsidRPr="002872FD">
        <w:t xml:space="preserve">in </w:t>
      </w:r>
      <w:r w:rsidR="00DB11C0" w:rsidRPr="002872FD">
        <w:t xml:space="preserve">the town </w:t>
      </w:r>
      <w:r w:rsidR="003C5D65" w:rsidRPr="002872FD">
        <w:t>have been left unemployed</w:t>
      </w:r>
      <w:r w:rsidR="00C06ABD" w:rsidRPr="002872FD">
        <w:t>.</w:t>
      </w:r>
      <w:r w:rsidR="00F71DD7" w:rsidRPr="002872FD">
        <w:t xml:space="preserve"> The only jobs available to them are outside of the town and this will require movin</w:t>
      </w:r>
      <w:r w:rsidR="00770257" w:rsidRPr="002872FD">
        <w:t>g</w:t>
      </w:r>
      <w:r w:rsidR="00A92C2F" w:rsidRPr="002872FD">
        <w:t>.</w:t>
      </w:r>
      <w:r w:rsidR="00770257" w:rsidRPr="002872FD">
        <w:t xml:space="preserve"> </w:t>
      </w:r>
      <w:r w:rsidR="00A92C2F" w:rsidRPr="002872FD">
        <w:t>S</w:t>
      </w:r>
      <w:r w:rsidR="00770257" w:rsidRPr="002872FD">
        <w:t xml:space="preserve">tamp duty </w:t>
      </w:r>
      <w:r w:rsidR="00286330" w:rsidRPr="002872FD">
        <w:t>leaves them with a significant cost that they are unable to afford</w:t>
      </w:r>
      <w:r w:rsidR="00725EE0" w:rsidRPr="002872FD">
        <w:t>.</w:t>
      </w:r>
      <w:r w:rsidR="000119EC" w:rsidRPr="002872FD">
        <w:t xml:space="preserve"> </w:t>
      </w:r>
      <w:r w:rsidR="009E51C2" w:rsidRPr="002872FD">
        <w:t xml:space="preserve">This is </w:t>
      </w:r>
      <w:r w:rsidR="006A0B8D" w:rsidRPr="002872FD">
        <w:t xml:space="preserve">an </w:t>
      </w:r>
      <w:r w:rsidR="009E51C2" w:rsidRPr="002872FD">
        <w:t xml:space="preserve">unfair </w:t>
      </w:r>
      <w:r w:rsidR="008500F8" w:rsidRPr="002872FD">
        <w:t xml:space="preserve">burden </w:t>
      </w:r>
      <w:r w:rsidR="008979C3" w:rsidRPr="002872FD">
        <w:t xml:space="preserve">on </w:t>
      </w:r>
      <w:r w:rsidR="009E51C2" w:rsidRPr="002872FD">
        <w:t>unemployed workers</w:t>
      </w:r>
      <w:r w:rsidR="004E431E" w:rsidRPr="002872FD">
        <w:t xml:space="preserve">, </w:t>
      </w:r>
      <w:r w:rsidR="00D36D9B" w:rsidRPr="002872FD">
        <w:t>and by preventing labour mobility</w:t>
      </w:r>
      <w:r w:rsidR="00321755" w:rsidRPr="002872FD">
        <w:t xml:space="preserve">, it increases unemployment and </w:t>
      </w:r>
      <w:r w:rsidR="00453877" w:rsidRPr="002872FD">
        <w:t>reduces</w:t>
      </w:r>
      <w:r w:rsidR="00321755" w:rsidRPr="002872FD">
        <w:t xml:space="preserve"> the potential growth of the economy</w:t>
      </w:r>
      <w:r w:rsidR="004B7348">
        <w:t xml:space="preserve"> </w:t>
      </w:r>
      <w:r w:rsidR="004B7348" w:rsidRPr="000C41B6">
        <w:rPr>
          <w:noProof/>
        </w:rPr>
        <w:t>(Price</w:t>
      </w:r>
      <w:r w:rsidR="004B7348">
        <w:rPr>
          <w:noProof/>
        </w:rPr>
        <w:t xml:space="preserve"> et al.</w:t>
      </w:r>
      <w:r w:rsidR="004B7348" w:rsidRPr="000C41B6">
        <w:rPr>
          <w:noProof/>
        </w:rPr>
        <w:t>, 2024)</w:t>
      </w:r>
      <w:r w:rsidR="009E51C2" w:rsidRPr="002872FD">
        <w:t xml:space="preserve">. </w:t>
      </w:r>
    </w:p>
    <w:p w14:paraId="66CCF04F" w14:textId="362EEF2C" w:rsidR="00B22B9B" w:rsidRPr="002872FD" w:rsidRDefault="00214ECC">
      <w:r w:rsidRPr="002872FD">
        <w:t>Lastly if stamp duty is not stable</w:t>
      </w:r>
      <w:r w:rsidR="00B702DF" w:rsidRPr="002872FD">
        <w:t>,</w:t>
      </w:r>
      <w:r w:rsidRPr="002872FD">
        <w:t xml:space="preserve"> it can </w:t>
      </w:r>
      <w:r w:rsidR="006F3E16" w:rsidRPr="002872FD">
        <w:t>create mini bubbles and penalise people</w:t>
      </w:r>
      <w:r w:rsidR="00646BEB" w:rsidRPr="002872FD">
        <w:t xml:space="preserve"> unnecessarily</w:t>
      </w:r>
      <w:r w:rsidR="00887D61" w:rsidRPr="002872FD">
        <w:t>.</w:t>
      </w:r>
      <w:r w:rsidR="0046358B" w:rsidRPr="002872FD">
        <w:t xml:space="preserve"> </w:t>
      </w:r>
      <w:r w:rsidR="006B3BA4" w:rsidRPr="002872FD">
        <w:t>During the Covid 19 Pandemic</w:t>
      </w:r>
      <w:r w:rsidR="00017C7C" w:rsidRPr="002872FD">
        <w:t xml:space="preserve"> the</w:t>
      </w:r>
      <w:r w:rsidR="007C1D23" w:rsidRPr="002872FD">
        <w:t xml:space="preserve"> nil rate</w:t>
      </w:r>
      <w:r w:rsidR="00017C7C" w:rsidRPr="002872FD">
        <w:t xml:space="preserve"> threshold for</w:t>
      </w:r>
      <w:r w:rsidR="006B3BA4" w:rsidRPr="002872FD">
        <w:t xml:space="preserve"> stamp duty was temporarily</w:t>
      </w:r>
      <w:r w:rsidR="00017C7C" w:rsidRPr="002872FD">
        <w:t xml:space="preserve"> </w:t>
      </w:r>
      <w:r w:rsidR="00A56F29" w:rsidRPr="002872FD">
        <w:t>increased from £250,000 to £500,000</w:t>
      </w:r>
      <w:r w:rsidR="006B3BA4" w:rsidRPr="002872FD">
        <w:t xml:space="preserve">, </w:t>
      </w:r>
      <w:r w:rsidR="72415770">
        <w:t>which</w:t>
      </w:r>
      <w:r w:rsidR="006B3BA4" w:rsidRPr="002872FD">
        <w:t xml:space="preserve"> was called a “stamp duty holiday”.</w:t>
      </w:r>
      <w:r w:rsidR="003F67A2" w:rsidRPr="002872FD">
        <w:t xml:space="preserve"> </w:t>
      </w:r>
      <w:r w:rsidR="0034741E" w:rsidRPr="002872FD">
        <w:t>People knew the stamp duty holiday was temporary,</w:t>
      </w:r>
      <w:r w:rsidR="00EF1771" w:rsidRPr="002872FD">
        <w:t xml:space="preserve"> and</w:t>
      </w:r>
      <w:r w:rsidR="0034741E" w:rsidRPr="002872FD">
        <w:t xml:space="preserve"> there was a frenzy of purchasing activity below £500,000</w:t>
      </w:r>
      <w:r w:rsidR="008F08CA" w:rsidRPr="002872FD">
        <w:t>, increasing the price for first time buyers and excluding people from the market.</w:t>
      </w:r>
      <w:r w:rsidR="007A6F04" w:rsidRPr="002872FD">
        <w:t xml:space="preserve"> When the </w:t>
      </w:r>
      <w:r w:rsidR="00DD191B" w:rsidRPr="002872FD">
        <w:t>stamp duty holiday stopped</w:t>
      </w:r>
      <w:r w:rsidR="00851EBB" w:rsidRPr="002872FD">
        <w:t>,</w:t>
      </w:r>
      <w:r w:rsidR="00DD191B" w:rsidRPr="002872FD">
        <w:t xml:space="preserve"> the price of houses between £250,000 and £500,000 dropped</w:t>
      </w:r>
      <w:r w:rsidR="00A478DA" w:rsidRPr="002872FD">
        <w:t>,</w:t>
      </w:r>
      <w:r w:rsidR="009A6727" w:rsidRPr="002872FD">
        <w:t xml:space="preserve"> leaving some people with losses.</w:t>
      </w:r>
      <w:r w:rsidR="0063458C" w:rsidRPr="002872FD">
        <w:t xml:space="preserve"> </w:t>
      </w:r>
      <w:r w:rsidR="00957425" w:rsidRPr="002872FD">
        <w:t>This example highlights the importance of stamp duty to maintain a stable housing market.</w:t>
      </w:r>
      <w:r w:rsidR="00613A67" w:rsidRPr="002872FD">
        <w:t xml:space="preserve"> While reducing s</w:t>
      </w:r>
      <w:r w:rsidR="00BF702F" w:rsidRPr="002872FD">
        <w:t>peculative behaviour</w:t>
      </w:r>
      <w:r w:rsidR="00613A67" w:rsidRPr="002872FD">
        <w:t xml:space="preserve"> </w:t>
      </w:r>
      <w:r w:rsidR="004A0D1A" w:rsidRPr="002872FD">
        <w:t xml:space="preserve">on such an important asset class as property has benefits, </w:t>
      </w:r>
      <w:r w:rsidR="00B67E6F" w:rsidRPr="002872FD">
        <w:t>it also has down sides.</w:t>
      </w:r>
      <w:r w:rsidR="001E2A6A" w:rsidRPr="002872FD">
        <w:t xml:space="preserve"> Politicians and society </w:t>
      </w:r>
      <w:r w:rsidR="6EDA7447">
        <w:t xml:space="preserve">should </w:t>
      </w:r>
      <w:r w:rsidR="00050EC4">
        <w:t>ensure</w:t>
      </w:r>
      <w:r w:rsidR="00050EC4" w:rsidRPr="002872FD">
        <w:t xml:space="preserve"> that the right balance is struck</w:t>
      </w:r>
      <w:r w:rsidR="00A87048">
        <w:t xml:space="preserve"> </w:t>
      </w:r>
      <w:r w:rsidR="00B421C1" w:rsidRPr="00752644">
        <w:rPr>
          <w:noProof/>
        </w:rPr>
        <w:t>(Scanlon</w:t>
      </w:r>
      <w:r w:rsidR="00B421C1">
        <w:rPr>
          <w:noProof/>
        </w:rPr>
        <w:t xml:space="preserve"> et al.</w:t>
      </w:r>
      <w:r w:rsidR="00B421C1" w:rsidRPr="00752644">
        <w:rPr>
          <w:noProof/>
        </w:rPr>
        <w:t>, 2021)</w:t>
      </w:r>
      <w:r w:rsidR="00D440B5" w:rsidRPr="002872FD">
        <w:t>.</w:t>
      </w:r>
      <w:r w:rsidR="00B22B9B" w:rsidRPr="002872FD">
        <w:br w:type="page"/>
      </w:r>
    </w:p>
    <w:p w14:paraId="30F2DB6C" w14:textId="5BF52658" w:rsidR="00B22B9B" w:rsidRPr="002872FD" w:rsidRDefault="00B22B9B" w:rsidP="00B22B9B">
      <w:pPr>
        <w:pStyle w:val="Heading1"/>
      </w:pPr>
      <w:bookmarkStart w:id="4" w:name="_Toc168485320"/>
      <w:r w:rsidRPr="002872FD">
        <w:lastRenderedPageBreak/>
        <w:t>Personal Taxation</w:t>
      </w:r>
      <w:bookmarkEnd w:id="4"/>
    </w:p>
    <w:p w14:paraId="5ABE9C86" w14:textId="16274E46" w:rsidR="00D44EBE" w:rsidRPr="002872FD" w:rsidRDefault="00D44EBE" w:rsidP="00D44EBE">
      <w:r w:rsidRPr="002872FD">
        <w:t>Personal taxation has two components,</w:t>
      </w:r>
      <w:r w:rsidR="00711854" w:rsidRPr="002872FD">
        <w:t xml:space="preserve"> pay as you earn income tax</w:t>
      </w:r>
      <w:r w:rsidRPr="002872FD">
        <w:t xml:space="preserve"> </w:t>
      </w:r>
      <w:r w:rsidR="00711854" w:rsidRPr="002872FD">
        <w:t>(</w:t>
      </w:r>
      <w:r w:rsidRPr="002872FD">
        <w:t>PAYE</w:t>
      </w:r>
      <w:r w:rsidR="00711854" w:rsidRPr="002872FD">
        <w:t>)</w:t>
      </w:r>
      <w:r w:rsidRPr="002872FD">
        <w:t xml:space="preserve"> and </w:t>
      </w:r>
      <w:r w:rsidR="00F45710" w:rsidRPr="002872FD">
        <w:t>n</w:t>
      </w:r>
      <w:r w:rsidRPr="002872FD">
        <w:t xml:space="preserve">ational </w:t>
      </w:r>
      <w:r w:rsidR="00F45710" w:rsidRPr="002872FD">
        <w:t>i</w:t>
      </w:r>
      <w:r w:rsidRPr="002872FD">
        <w:t>nsurance.</w:t>
      </w:r>
    </w:p>
    <w:p w14:paraId="1C2BEB78" w14:textId="1BFA2622" w:rsidR="00B22B9B" w:rsidRPr="002872FD" w:rsidRDefault="00CC62BC" w:rsidP="00CC62BC">
      <w:pPr>
        <w:pStyle w:val="Heading2"/>
      </w:pPr>
      <w:bookmarkStart w:id="5" w:name="_Toc168485321"/>
      <w:r w:rsidRPr="002872FD">
        <w:t>National Insurance</w:t>
      </w:r>
      <w:bookmarkEnd w:id="5"/>
    </w:p>
    <w:p w14:paraId="172C49CF" w14:textId="67C45215" w:rsidR="00CC62BC" w:rsidRDefault="004622BE" w:rsidP="00CC62BC">
      <w:r>
        <w:t>National insurance has become a major tax</w:t>
      </w:r>
      <w:r w:rsidR="6270E25E">
        <w:t>.</w:t>
      </w:r>
      <w:r>
        <w:t xml:space="preserve"> </w:t>
      </w:r>
      <w:r w:rsidR="7844BDB2">
        <w:t>Adding</w:t>
      </w:r>
      <w:r>
        <w:t xml:space="preserve"> the employer</w:t>
      </w:r>
      <w:r w:rsidR="2CA7CCBE">
        <w:t>’</w:t>
      </w:r>
      <w:r>
        <w:t>s and the employee</w:t>
      </w:r>
      <w:r w:rsidR="416C8788">
        <w:t>’</w:t>
      </w:r>
      <w:r>
        <w:t>s contributions together</w:t>
      </w:r>
      <w:r w:rsidR="3213E691">
        <w:t xml:space="preserve"> </w:t>
      </w:r>
      <w:r>
        <w:t xml:space="preserve">can </w:t>
      </w:r>
      <w:r w:rsidR="79CAF151">
        <w:t>amount to</w:t>
      </w:r>
      <w:r>
        <w:t xml:space="preserve"> more than 21%. </w:t>
      </w:r>
      <w:r w:rsidR="002264F8">
        <w:t xml:space="preserve">It was </w:t>
      </w:r>
      <w:r w:rsidR="00CC62BC" w:rsidRPr="002872FD">
        <w:t>originally intended to</w:t>
      </w:r>
      <w:r w:rsidR="00EC0F42" w:rsidRPr="002872FD">
        <w:t xml:space="preserve"> fund national</w:t>
      </w:r>
      <w:r w:rsidR="00954872" w:rsidRPr="002872FD">
        <w:t xml:space="preserve"> public</w:t>
      </w:r>
      <w:r w:rsidR="00EC0F42" w:rsidRPr="002872FD">
        <w:t xml:space="preserve"> healthcare</w:t>
      </w:r>
      <w:r w:rsidR="009D0AB8" w:rsidRPr="002872FD">
        <w:t xml:space="preserve"> (through the NHS)</w:t>
      </w:r>
      <w:r w:rsidR="00EC0F42" w:rsidRPr="002872FD">
        <w:t>, unemployment</w:t>
      </w:r>
      <w:r w:rsidR="00ED2BB6" w:rsidRPr="002872FD">
        <w:t xml:space="preserve"> benefits</w:t>
      </w:r>
      <w:r w:rsidR="00EC0F42" w:rsidRPr="002872FD">
        <w:t xml:space="preserve"> and national</w:t>
      </w:r>
      <w:r w:rsidR="00346515" w:rsidRPr="002872FD">
        <w:t xml:space="preserve"> state</w:t>
      </w:r>
      <w:r w:rsidR="00EC0F42" w:rsidRPr="002872FD">
        <w:t xml:space="preserve"> pensions.</w:t>
      </w:r>
      <w:r w:rsidR="00353B6E" w:rsidRPr="002872FD">
        <w:t xml:space="preserve"> Over time</w:t>
      </w:r>
      <w:r w:rsidR="003B0D0D" w:rsidRPr="002872FD">
        <w:t xml:space="preserve">, </w:t>
      </w:r>
      <w:r w:rsidR="00B12238" w:rsidRPr="002872FD">
        <w:t>these three benefits are no longer purely funded from national insurance contributions (NIC</w:t>
      </w:r>
      <w:r w:rsidR="00FB4A25" w:rsidRPr="002872FD">
        <w:t>)</w:t>
      </w:r>
      <w:r w:rsidR="0025198B" w:rsidRPr="002872FD">
        <w:t>.</w:t>
      </w:r>
      <w:r w:rsidR="000D3A46" w:rsidRPr="002872FD">
        <w:t xml:space="preserve"> </w:t>
      </w:r>
      <w:r w:rsidR="002A5AE1" w:rsidRPr="002872FD">
        <w:t xml:space="preserve">Especially in the case </w:t>
      </w:r>
      <w:r w:rsidR="768510D5">
        <w:t xml:space="preserve">of </w:t>
      </w:r>
      <w:r w:rsidR="002A5AE1">
        <w:t>people</w:t>
      </w:r>
      <w:r w:rsidR="002A5AE1" w:rsidRPr="002872FD">
        <w:t xml:space="preserve"> paying income tax on an employment income, it appears that employees are paying two types of employment tax</w:t>
      </w:r>
      <w:r w:rsidR="009F1156">
        <w:t xml:space="preserve"> </w:t>
      </w:r>
      <w:r w:rsidR="009F1156" w:rsidRPr="003A3218">
        <w:rPr>
          <w:noProof/>
        </w:rPr>
        <w:t>(</w:t>
      </w:r>
      <w:r w:rsidR="009F1156" w:rsidRPr="00BB5FCB">
        <w:t>UK Government</w:t>
      </w:r>
      <w:r w:rsidR="009F1156" w:rsidRPr="003A3218">
        <w:rPr>
          <w:noProof/>
        </w:rPr>
        <w:t>, 2024)</w:t>
      </w:r>
      <w:r w:rsidR="002A5AE1" w:rsidRPr="002872FD">
        <w:t>.</w:t>
      </w:r>
      <w:r w:rsidR="00C9075D" w:rsidRPr="00C9075D">
        <w:t xml:space="preserve"> </w:t>
      </w:r>
    </w:p>
    <w:p w14:paraId="5C96A334" w14:textId="69C6D51B" w:rsidR="001F2D74" w:rsidRDefault="00863D56" w:rsidP="00CC62BC">
      <w:r>
        <w:t xml:space="preserve">National insurance has become more complex, </w:t>
      </w:r>
      <w:r w:rsidR="46633044">
        <w:t xml:space="preserve">and </w:t>
      </w:r>
      <w:r>
        <w:t>there are currently</w:t>
      </w:r>
      <w:r w:rsidR="002D521B">
        <w:t xml:space="preserve"> </w:t>
      </w:r>
      <w:r w:rsidR="00955C5F">
        <w:t>seventeen</w:t>
      </w:r>
      <w:r>
        <w:t xml:space="preserve"> different categories of national insurance rates.</w:t>
      </w:r>
      <w:r w:rsidR="00A10B32">
        <w:t xml:space="preserve"> </w:t>
      </w:r>
      <w:r w:rsidR="002E5447">
        <w:t>This includes people who work in free ports and those who work in investment zones.</w:t>
      </w:r>
      <w:r w:rsidR="00853414">
        <w:t xml:space="preserve"> </w:t>
      </w:r>
      <w:r w:rsidR="00CA64E5">
        <w:t>In addition</w:t>
      </w:r>
      <w:r w:rsidR="1F35B2B7">
        <w:t>,</w:t>
      </w:r>
      <w:r w:rsidR="00CA64E5">
        <w:t xml:space="preserve"> there are different classes of national insurance</w:t>
      </w:r>
      <w:r w:rsidR="00B11C56">
        <w:t>:</w:t>
      </w:r>
      <w:r w:rsidR="005D3D39">
        <w:t xml:space="preserve"> class one for employees and employers, class </w:t>
      </w:r>
      <w:r w:rsidR="00544196">
        <w:t xml:space="preserve">two is a flat rate for </w:t>
      </w:r>
      <w:r w:rsidR="005D3D39">
        <w:t>self</w:t>
      </w:r>
      <w:r w:rsidR="7AA12FD4">
        <w:t>-</w:t>
      </w:r>
      <w:r w:rsidR="005D3D39">
        <w:t>employed</w:t>
      </w:r>
      <w:r w:rsidR="002C4C7B">
        <w:t xml:space="preserve">, class three </w:t>
      </w:r>
      <w:r w:rsidR="477C6941">
        <w:t>is</w:t>
      </w:r>
      <w:r w:rsidR="00C724B3">
        <w:t xml:space="preserve"> </w:t>
      </w:r>
      <w:r w:rsidR="002C4C7B">
        <w:t>voluntary contributions</w:t>
      </w:r>
      <w:r w:rsidR="005D3D39">
        <w:t xml:space="preserve"> and class </w:t>
      </w:r>
      <w:r w:rsidR="00846D89">
        <w:t>four</w:t>
      </w:r>
      <w:r w:rsidR="005D3D39">
        <w:t xml:space="preserve"> </w:t>
      </w:r>
      <w:r w:rsidR="5FAB7EDE">
        <w:t xml:space="preserve">is </w:t>
      </w:r>
      <w:r w:rsidR="005D3D39">
        <w:t>for self</w:t>
      </w:r>
      <w:r w:rsidR="5E984F19">
        <w:t>-</w:t>
      </w:r>
      <w:r w:rsidR="00771683">
        <w:t xml:space="preserve">employed </w:t>
      </w:r>
      <w:r w:rsidR="7CE1000B">
        <w:t xml:space="preserve">people </w:t>
      </w:r>
      <w:r w:rsidR="00771683">
        <w:t>who make profits over a certain level</w:t>
      </w:r>
      <w:r w:rsidR="003A3218">
        <w:t xml:space="preserve"> </w:t>
      </w:r>
      <w:r w:rsidR="003A3218" w:rsidRPr="003A3218">
        <w:rPr>
          <w:noProof/>
        </w:rPr>
        <w:t>(</w:t>
      </w:r>
      <w:r w:rsidR="00D06670" w:rsidRPr="00BB5FCB">
        <w:t>UK Government</w:t>
      </w:r>
      <w:r w:rsidR="003A3218" w:rsidRPr="003A3218">
        <w:rPr>
          <w:noProof/>
        </w:rPr>
        <w:t>, 2024)</w:t>
      </w:r>
      <w:r w:rsidR="00771683">
        <w:t>.</w:t>
      </w:r>
    </w:p>
    <w:p w14:paraId="44B898BA" w14:textId="56C66041" w:rsidR="00BC072F" w:rsidRDefault="00323276" w:rsidP="00CC62BC">
      <w:r>
        <w:t>For most employees earning above £758</w:t>
      </w:r>
      <w:r w:rsidR="000E1ABF">
        <w:t xml:space="preserve"> a month</w:t>
      </w:r>
      <w:r w:rsidR="1E364B79">
        <w:t>,</w:t>
      </w:r>
      <w:r w:rsidR="000E1ABF">
        <w:t xml:space="preserve"> an employer </w:t>
      </w:r>
      <w:proofErr w:type="gramStart"/>
      <w:r w:rsidR="000E1ABF">
        <w:t>has to</w:t>
      </w:r>
      <w:proofErr w:type="gramEnd"/>
      <w:r w:rsidR="000E1ABF">
        <w:t xml:space="preserve"> pay</w:t>
      </w:r>
      <w:r w:rsidR="00357654">
        <w:t xml:space="preserve"> a marginal rate</w:t>
      </w:r>
      <w:r w:rsidR="000E1ABF">
        <w:t xml:space="preserve"> </w:t>
      </w:r>
      <w:r w:rsidR="000C579C">
        <w:t xml:space="preserve">of </w:t>
      </w:r>
      <w:r w:rsidR="000E1ABF">
        <w:t xml:space="preserve">13.8% above their </w:t>
      </w:r>
      <w:r w:rsidR="00CA0899">
        <w:t>pay in n</w:t>
      </w:r>
      <w:r w:rsidR="000E1ABF">
        <w:t>ational insurance contributions (NIC)</w:t>
      </w:r>
      <w:r w:rsidR="00D60E77">
        <w:t xml:space="preserve"> </w:t>
      </w:r>
      <w:r w:rsidR="00D60E77" w:rsidRPr="003A3218">
        <w:rPr>
          <w:noProof/>
        </w:rPr>
        <w:t>(</w:t>
      </w:r>
      <w:r w:rsidR="007D3182" w:rsidRPr="00BB5FCB">
        <w:t>UK Government</w:t>
      </w:r>
      <w:r w:rsidR="00D60E77" w:rsidRPr="00297E68">
        <w:t>, 2024</w:t>
      </w:r>
      <w:r w:rsidR="00D60E77" w:rsidRPr="003A3218">
        <w:t>)</w:t>
      </w:r>
      <w:r w:rsidR="00704888">
        <w:t xml:space="preserve">. </w:t>
      </w:r>
      <w:r w:rsidR="00396F95">
        <w:t xml:space="preserve">Some companies could be tempted to cut </w:t>
      </w:r>
      <w:r w:rsidR="00B20B09">
        <w:t>their labour costs by</w:t>
      </w:r>
      <w:r w:rsidR="00396F95">
        <w:t xml:space="preserve"> 13.8% by employing </w:t>
      </w:r>
      <w:r w:rsidR="008E73C3">
        <w:t xml:space="preserve">contractors rather than employees, </w:t>
      </w:r>
      <w:r w:rsidR="00471E17">
        <w:t xml:space="preserve">for example </w:t>
      </w:r>
      <w:r w:rsidR="00992B4C">
        <w:t>self-employed people</w:t>
      </w:r>
      <w:r w:rsidR="00F76F04">
        <w:t xml:space="preserve"> </w:t>
      </w:r>
      <w:r w:rsidR="00F76F04" w:rsidRPr="00F76F04">
        <w:rPr>
          <w:noProof/>
        </w:rPr>
        <w:t>(Cave, 2023)</w:t>
      </w:r>
      <w:r w:rsidR="005A52AD">
        <w:t xml:space="preserve">. </w:t>
      </w:r>
      <w:r w:rsidR="008077B4">
        <w:t xml:space="preserve"> </w:t>
      </w:r>
      <w:r w:rsidR="000A4F8C">
        <w:t>In some cases,</w:t>
      </w:r>
      <w:r w:rsidR="00714440">
        <w:t xml:space="preserve"> organised crime groups can set up </w:t>
      </w:r>
      <w:r w:rsidR="007B276D">
        <w:t>s</w:t>
      </w:r>
      <w:r w:rsidR="00AA2602">
        <w:t>hort term umbrella companies</w:t>
      </w:r>
      <w:r w:rsidR="003240A5">
        <w:t>,</w:t>
      </w:r>
      <w:r w:rsidR="00554628">
        <w:t xml:space="preserve"> </w:t>
      </w:r>
      <w:r w:rsidR="00AA2602">
        <w:t>often with foreign directors</w:t>
      </w:r>
      <w:r w:rsidR="00BC1BD1">
        <w:t>,</w:t>
      </w:r>
      <w:r w:rsidR="00AA2602">
        <w:t xml:space="preserve"> to provide </w:t>
      </w:r>
      <w:r w:rsidR="006B0C6D">
        <w:t xml:space="preserve">short term </w:t>
      </w:r>
      <w:r w:rsidR="00B914A3">
        <w:t>contract</w:t>
      </w:r>
      <w:r w:rsidR="00AA2602">
        <w:t xml:space="preserve"> workers</w:t>
      </w:r>
      <w:r w:rsidR="00170922">
        <w:t>,</w:t>
      </w:r>
      <w:r w:rsidR="002A1710">
        <w:t xml:space="preserve"> </w:t>
      </w:r>
      <w:r w:rsidR="001A7639">
        <w:t xml:space="preserve">and the firms </w:t>
      </w:r>
      <w:r w:rsidR="002A1710">
        <w:t xml:space="preserve">do not pay </w:t>
      </w:r>
      <w:r w:rsidR="00483201">
        <w:t>n</w:t>
      </w:r>
      <w:r w:rsidR="002A1710">
        <w:t xml:space="preserve">ational insurance contributions for their employees, before they </w:t>
      </w:r>
      <w:r w:rsidR="001A16A7">
        <w:t>disappear</w:t>
      </w:r>
      <w:r w:rsidR="003E0787">
        <w:t xml:space="preserve"> </w:t>
      </w:r>
      <w:r w:rsidR="003E0787" w:rsidRPr="003E0787">
        <w:rPr>
          <w:noProof/>
        </w:rPr>
        <w:t>(Crawford, 2021)</w:t>
      </w:r>
      <w:r w:rsidR="003E0787">
        <w:rPr>
          <w:noProof/>
        </w:rPr>
        <w:t xml:space="preserve"> </w:t>
      </w:r>
      <w:r w:rsidR="003E0787" w:rsidRPr="003E0787">
        <w:rPr>
          <w:noProof/>
        </w:rPr>
        <w:t>(ICAEW, 2023)</w:t>
      </w:r>
      <w:r w:rsidR="00F54F6A">
        <w:t>.</w:t>
      </w:r>
    </w:p>
    <w:p w14:paraId="51622519" w14:textId="526D888A" w:rsidR="00CB1035" w:rsidRDefault="008C6961" w:rsidP="00CC62BC">
      <w:r w:rsidRPr="002872FD">
        <w:t xml:space="preserve">A positive point of national insurance is that </w:t>
      </w:r>
      <w:r w:rsidR="108ADDCB">
        <w:t xml:space="preserve">an individual </w:t>
      </w:r>
      <w:r>
        <w:t>only</w:t>
      </w:r>
      <w:r w:rsidRPr="002872FD">
        <w:t xml:space="preserve"> </w:t>
      </w:r>
      <w:r>
        <w:t>receive</w:t>
      </w:r>
      <w:r w:rsidR="791D2309">
        <w:t>s</w:t>
      </w:r>
      <w:r w:rsidRPr="002872FD">
        <w:t xml:space="preserve"> a state pension after paying </w:t>
      </w:r>
      <w:r w:rsidR="4EB4C2E3">
        <w:t>NIC</w:t>
      </w:r>
      <w:r>
        <w:t xml:space="preserve"> </w:t>
      </w:r>
      <w:r w:rsidR="1ED3F4B8">
        <w:t>for</w:t>
      </w:r>
      <w:r w:rsidRPr="002872FD">
        <w:t xml:space="preserve"> a certain number of years.</w:t>
      </w:r>
      <w:r w:rsidR="00FB380F" w:rsidRPr="002872FD">
        <w:t xml:space="preserve"> </w:t>
      </w:r>
      <w:r w:rsidR="00FB380F">
        <w:t xml:space="preserve">If </w:t>
      </w:r>
      <w:r w:rsidR="42F4F1F7">
        <w:t>someone does</w:t>
      </w:r>
      <w:r w:rsidR="00FB380F" w:rsidRPr="002872FD">
        <w:t xml:space="preserve"> not pay</w:t>
      </w:r>
      <w:r w:rsidR="00FB380F" w:rsidRPr="002872FD">
        <w:t xml:space="preserve"> </w:t>
      </w:r>
      <w:r w:rsidR="542DD587">
        <w:t>it</w:t>
      </w:r>
      <w:r w:rsidR="00FB380F" w:rsidRPr="002872FD">
        <w:t xml:space="preserve"> for all </w:t>
      </w:r>
      <w:r w:rsidR="00FB380F">
        <w:t>the</w:t>
      </w:r>
      <w:r w:rsidR="00FB380F" w:rsidRPr="002872FD">
        <w:t xml:space="preserve"> years required, </w:t>
      </w:r>
      <w:r w:rsidR="0FAA87E1">
        <w:t xml:space="preserve">their </w:t>
      </w:r>
      <w:r w:rsidR="00FB380F">
        <w:t>state</w:t>
      </w:r>
      <w:r w:rsidR="00FB380F" w:rsidRPr="002872FD">
        <w:t xml:space="preserve"> pension is reduced pro rata</w:t>
      </w:r>
      <w:r w:rsidR="002A6C5C">
        <w:t xml:space="preserve"> </w:t>
      </w:r>
      <w:r w:rsidR="002A6C5C" w:rsidRPr="002A6C5C">
        <w:rPr>
          <w:noProof/>
        </w:rPr>
        <w:t>(</w:t>
      </w:r>
      <w:r w:rsidR="005911E2">
        <w:t xml:space="preserve">Northern Irish </w:t>
      </w:r>
      <w:r w:rsidR="005911E2" w:rsidRPr="00BB5FCB">
        <w:t>UK Government</w:t>
      </w:r>
      <w:r w:rsidR="002A6C5C" w:rsidRPr="002A6C5C">
        <w:t>,</w:t>
      </w:r>
      <w:r w:rsidR="002A6C5C" w:rsidRPr="002A6C5C">
        <w:rPr>
          <w:noProof/>
        </w:rPr>
        <w:t xml:space="preserve"> 2024)</w:t>
      </w:r>
      <w:r w:rsidR="00FB380F" w:rsidRPr="002872FD">
        <w:t>.</w:t>
      </w:r>
      <w:r w:rsidR="00AE214D" w:rsidRPr="002872FD">
        <w:t xml:space="preserve"> </w:t>
      </w:r>
      <w:r w:rsidR="00644443">
        <w:t>This means that people who contribute receive the benefits they are entitled to</w:t>
      </w:r>
      <w:r w:rsidR="008551FC">
        <w:t>.</w:t>
      </w:r>
      <w:r w:rsidR="001401F4">
        <w:t xml:space="preserve"> But, u</w:t>
      </w:r>
      <w:r w:rsidR="006342F0" w:rsidRPr="002872FD">
        <w:t>nlike countries such as the Netherlands,</w:t>
      </w:r>
      <w:r w:rsidR="000855FC">
        <w:t xml:space="preserve"> where pension tax goes into a savings pot</w:t>
      </w:r>
      <w:r w:rsidR="00C43D4D">
        <w:t xml:space="preserve"> to be used directly by the contributor in retirement</w:t>
      </w:r>
      <w:r w:rsidR="00E93064">
        <w:t xml:space="preserve"> and hence is always self</w:t>
      </w:r>
      <w:r w:rsidR="7453B14F">
        <w:t>-</w:t>
      </w:r>
      <w:r w:rsidR="00E93064">
        <w:t>funded</w:t>
      </w:r>
      <w:r w:rsidR="0070756A">
        <w:t>,</w:t>
      </w:r>
      <w:r w:rsidR="006342F0" w:rsidRPr="002872FD">
        <w:t xml:space="preserve"> the UK </w:t>
      </w:r>
      <w:r w:rsidR="00CB1035">
        <w:t>funds its pensions from current taxation</w:t>
      </w:r>
      <w:r w:rsidR="00F3694F">
        <w:t>.</w:t>
      </w:r>
      <w:r w:rsidR="00B850A2">
        <w:t xml:space="preserve"> This leaves the UK state pension vulnerable to demographic risks, such as a shrinking younger population</w:t>
      </w:r>
      <w:r w:rsidR="00CC150A">
        <w:t xml:space="preserve">, </w:t>
      </w:r>
      <w:r w:rsidR="00CC150A" w:rsidRPr="002872FD">
        <w:t xml:space="preserve">resulting in an unfair tax burden on </w:t>
      </w:r>
      <w:r w:rsidR="00FC031D">
        <w:t xml:space="preserve">young </w:t>
      </w:r>
      <w:r w:rsidR="13B749F4">
        <w:t>taxpayers</w:t>
      </w:r>
      <w:r w:rsidR="00C4007A">
        <w:t xml:space="preserve"> </w:t>
      </w:r>
      <w:sdt>
        <w:sdtPr>
          <w:id w:val="-1552217034"/>
          <w:citation/>
        </w:sdtPr>
        <w:sdtContent>
          <w:r w:rsidR="00C4007A">
            <w:fldChar w:fldCharType="begin"/>
          </w:r>
          <w:r w:rsidR="00C4007A" w:rsidRPr="00C4007A">
            <w:instrText xml:space="preserve"> CITATION The241 \l 2057 </w:instrText>
          </w:r>
          <w:r w:rsidR="00C4007A">
            <w:fldChar w:fldCharType="separate"/>
          </w:r>
          <w:r w:rsidR="005A1C94" w:rsidRPr="005A1C94">
            <w:rPr>
              <w:noProof/>
            </w:rPr>
            <w:t>(The Institute for Fiscal Studies, 2024)</w:t>
          </w:r>
          <w:r w:rsidR="00C4007A">
            <w:fldChar w:fldCharType="end"/>
          </w:r>
        </w:sdtContent>
      </w:sdt>
      <w:r w:rsidR="00C4007A">
        <w:t>.</w:t>
      </w:r>
    </w:p>
    <w:p w14:paraId="39684A4A" w14:textId="32CF08FB" w:rsidR="00FD3519" w:rsidRDefault="00FD3519" w:rsidP="0016198D">
      <w:pPr>
        <w:pStyle w:val="Heading2"/>
      </w:pPr>
      <w:bookmarkStart w:id="6" w:name="_Toc168485322"/>
      <w:r>
        <w:t>Self-Employed</w:t>
      </w:r>
      <w:bookmarkEnd w:id="6"/>
    </w:p>
    <w:p w14:paraId="0B95F07F" w14:textId="77C82468" w:rsidR="00501044" w:rsidRPr="002872FD" w:rsidRDefault="009E0787" w:rsidP="002409A7">
      <w:r>
        <w:t>Self</w:t>
      </w:r>
      <w:r w:rsidR="6E6B9EC0">
        <w:t>-</w:t>
      </w:r>
      <w:r>
        <w:t>employed people can pay themselves through income tax or through dividends.</w:t>
      </w:r>
      <w:r w:rsidR="008A54C0">
        <w:t xml:space="preserve"> The tax rate for dividends is significantly lower than income tax.</w:t>
      </w:r>
      <w:r w:rsidR="00672529">
        <w:t xml:space="preserve"> </w:t>
      </w:r>
      <w:r w:rsidR="00FE6A4C">
        <w:t>If self</w:t>
      </w:r>
      <w:r w:rsidR="08ADBC88">
        <w:t>-</w:t>
      </w:r>
      <w:r w:rsidR="00FE6A4C">
        <w:t>employed people mainly use dividends to pay themselves, this can significantly reduce their personal tax</w:t>
      </w:r>
      <w:r w:rsidR="00CD18B5">
        <w:t>ation.</w:t>
      </w:r>
      <w:r w:rsidR="00E51A34">
        <w:t xml:space="preserve"> </w:t>
      </w:r>
      <w:r w:rsidR="00565DF1" w:rsidRPr="002872FD">
        <w:t>T</w:t>
      </w:r>
      <w:r w:rsidR="00AD4717" w:rsidRPr="002872FD">
        <w:t>his is meant to incentivi</w:t>
      </w:r>
      <w:r w:rsidR="005B6C01" w:rsidRPr="002872FD">
        <w:t>s</w:t>
      </w:r>
      <w:r w:rsidR="00AD4717" w:rsidRPr="002872FD">
        <w:t xml:space="preserve">e </w:t>
      </w:r>
      <w:r w:rsidR="00913DC3" w:rsidRPr="002872FD">
        <w:t>entrepreneurs</w:t>
      </w:r>
      <w:r w:rsidR="003A59EE" w:rsidRPr="002872FD">
        <w:t xml:space="preserve">, </w:t>
      </w:r>
      <w:r w:rsidR="002C1282" w:rsidRPr="002872FD">
        <w:t>investment</w:t>
      </w:r>
      <w:r w:rsidR="00E550F6" w:rsidRPr="002872FD">
        <w:t>,</w:t>
      </w:r>
      <w:r w:rsidR="00AD4717" w:rsidRPr="002872FD">
        <w:t xml:space="preserve"> creation of new businesses and</w:t>
      </w:r>
      <w:r w:rsidR="006E1A04" w:rsidRPr="002872FD">
        <w:t>,</w:t>
      </w:r>
      <w:r w:rsidR="00AD4717" w:rsidRPr="002872FD">
        <w:t xml:space="preserve"> </w:t>
      </w:r>
      <w:r w:rsidR="006E1A04" w:rsidRPr="002872FD">
        <w:t>in turn, jobs.</w:t>
      </w:r>
      <w:r w:rsidR="00E0755C" w:rsidRPr="002872FD">
        <w:t xml:space="preserve"> </w:t>
      </w:r>
      <w:r w:rsidR="00B35CBA" w:rsidRPr="002872FD">
        <w:t>This is a good way to reward those who take the riskier approach in starting businesses, rather than the far safer</w:t>
      </w:r>
      <w:r w:rsidR="00607C1C" w:rsidRPr="002872FD">
        <w:t>, protected world of employment.</w:t>
      </w:r>
      <w:r w:rsidR="00501044" w:rsidRPr="002872FD">
        <w:t xml:space="preserve"> When applied though</w:t>
      </w:r>
      <w:r w:rsidR="00E25E20" w:rsidRPr="002872FD">
        <w:t>,</w:t>
      </w:r>
      <w:r w:rsidR="00501044" w:rsidRPr="002872FD">
        <w:t xml:space="preserve"> it requires a fine balance.</w:t>
      </w:r>
      <w:r w:rsidR="006E6800" w:rsidRPr="002872FD">
        <w:t xml:space="preserve"> If the self-employed are benefiting too much from a smaller amount of tax</w:t>
      </w:r>
      <w:r w:rsidR="00655AF5" w:rsidRPr="002872FD">
        <w:t>, many would deem this to be unfair</w:t>
      </w:r>
      <w:r w:rsidR="007657E8" w:rsidRPr="002872FD">
        <w:t xml:space="preserve"> since they still require </w:t>
      </w:r>
      <w:r w:rsidR="00562F56" w:rsidRPr="002872FD">
        <w:t>healthcare, unemployment benefit, and state pensions</w:t>
      </w:r>
      <w:r w:rsidR="0024323B">
        <w:t xml:space="preserve"> </w:t>
      </w:r>
      <w:r w:rsidR="0024323B" w:rsidRPr="0024323B">
        <w:rPr>
          <w:noProof/>
        </w:rPr>
        <w:t>(The Resolution Foundation , 2023)</w:t>
      </w:r>
      <w:r w:rsidR="00562F56" w:rsidRPr="002872FD">
        <w:t>.</w:t>
      </w:r>
    </w:p>
    <w:p w14:paraId="1B140081" w14:textId="66A46FA3" w:rsidR="00FD3519" w:rsidRDefault="00FD3519" w:rsidP="0016198D">
      <w:pPr>
        <w:pStyle w:val="Heading2"/>
      </w:pPr>
      <w:bookmarkStart w:id="7" w:name="_Toc168485323"/>
      <w:r>
        <w:lastRenderedPageBreak/>
        <w:t>Employed</w:t>
      </w:r>
      <w:bookmarkEnd w:id="7"/>
    </w:p>
    <w:p w14:paraId="51122537" w14:textId="4FB90FDC" w:rsidR="00182B01" w:rsidRDefault="004A6D1B" w:rsidP="008E17AF">
      <w:r>
        <w:t>Income tax is pa</w:t>
      </w:r>
      <w:r w:rsidR="0569FD79">
        <w:t>id</w:t>
      </w:r>
      <w:r>
        <w:t xml:space="preserve"> at source by the employer based on an </w:t>
      </w:r>
      <w:r w:rsidR="1C6C074B">
        <w:t>employee's</w:t>
      </w:r>
      <w:r>
        <w:t xml:space="preserve"> tax code, given to them by HMRC.</w:t>
      </w:r>
      <w:r w:rsidR="00074110">
        <w:t xml:space="preserve"> The tax code, if correctly calculated, will result in the employee paying the correct amount of tax, at the end of the UK’s tax year.</w:t>
      </w:r>
      <w:r w:rsidR="00EA39D1">
        <w:t xml:space="preserve"> </w:t>
      </w:r>
      <w:r w:rsidR="00ED5A53">
        <w:t>Income tax is divided up into bands, with t</w:t>
      </w:r>
      <w:r w:rsidR="008E17AF" w:rsidRPr="002872FD">
        <w:t xml:space="preserve">he </w:t>
      </w:r>
      <w:proofErr w:type="gramStart"/>
      <w:r w:rsidR="008E17AF" w:rsidRPr="002872FD">
        <w:t>zero rate</w:t>
      </w:r>
      <w:proofErr w:type="gramEnd"/>
      <w:r w:rsidR="008E17AF" w:rsidRPr="002872FD">
        <w:t xml:space="preserve"> band</w:t>
      </w:r>
      <w:r w:rsidR="00126195">
        <w:t xml:space="preserve">, under </w:t>
      </w:r>
      <w:r w:rsidR="00126195" w:rsidRPr="002872FD">
        <w:t>£12,</w:t>
      </w:r>
      <w:r w:rsidR="00F97BC6">
        <w:t>570</w:t>
      </w:r>
      <w:r w:rsidR="00126195">
        <w:t xml:space="preserve">, </w:t>
      </w:r>
      <w:r w:rsidR="008E17AF" w:rsidRPr="002872FD">
        <w:t xml:space="preserve">greatly </w:t>
      </w:r>
      <w:r w:rsidR="009E421F">
        <w:t>assisting</w:t>
      </w:r>
      <w:r w:rsidR="008E17AF" w:rsidRPr="002872FD">
        <w:t xml:space="preserve"> the poorest in society</w:t>
      </w:r>
      <w:r w:rsidR="00C47EDA">
        <w:t>.</w:t>
      </w:r>
      <w:r w:rsidR="001022D7">
        <w:t xml:space="preserve"> The other bands consist of basic rate</w:t>
      </w:r>
      <w:r w:rsidR="002D0F86">
        <w:t xml:space="preserve"> (</w:t>
      </w:r>
      <w:r w:rsidR="002D0F86" w:rsidRPr="002D0F86">
        <w:t>£12,571 to £50,270</w:t>
      </w:r>
      <w:r w:rsidR="002D0F86">
        <w:t>)</w:t>
      </w:r>
      <w:r w:rsidR="001022D7">
        <w:t xml:space="preserve"> at 20%, higher rate </w:t>
      </w:r>
      <w:r w:rsidR="0058026B">
        <w:t>(</w:t>
      </w:r>
      <w:r w:rsidR="0058026B" w:rsidRPr="0058026B">
        <w:t>£50,271 to £125,140</w:t>
      </w:r>
      <w:r w:rsidR="0058026B">
        <w:t xml:space="preserve">) </w:t>
      </w:r>
      <w:r w:rsidR="001022D7">
        <w:t xml:space="preserve">at 40% and </w:t>
      </w:r>
      <w:r w:rsidR="43244F1D">
        <w:t xml:space="preserve">an </w:t>
      </w:r>
      <w:r w:rsidR="001022D7">
        <w:t>additional rate</w:t>
      </w:r>
      <w:r w:rsidR="009F1B1A">
        <w:t xml:space="preserve"> (</w:t>
      </w:r>
      <w:r w:rsidR="009F1B1A" w:rsidRPr="009F1B1A">
        <w:t>over £125,140</w:t>
      </w:r>
      <w:r w:rsidR="009F1B1A">
        <w:t>)</w:t>
      </w:r>
      <w:r w:rsidR="001022D7">
        <w:t xml:space="preserve"> at 45%</w:t>
      </w:r>
      <w:r w:rsidR="005C44D6">
        <w:t xml:space="preserve"> </w:t>
      </w:r>
      <w:r w:rsidR="005C44D6" w:rsidRPr="005C44D6">
        <w:rPr>
          <w:noProof/>
        </w:rPr>
        <w:t>(</w:t>
      </w:r>
      <w:r w:rsidR="00242E2F" w:rsidRPr="00BB5FCB">
        <w:t>UK Government</w:t>
      </w:r>
      <w:r w:rsidR="005C44D6" w:rsidRPr="005C44D6">
        <w:rPr>
          <w:noProof/>
        </w:rPr>
        <w:t>, 2024)</w:t>
      </w:r>
      <w:r w:rsidR="001022D7">
        <w:t>.</w:t>
      </w:r>
      <w:r w:rsidR="00182B01">
        <w:t xml:space="preserve"> </w:t>
      </w:r>
    </w:p>
    <w:p w14:paraId="16316FAE" w14:textId="6718FC28" w:rsidR="00DD7C68" w:rsidRDefault="00182B01" w:rsidP="008E17AF">
      <w:r>
        <w:t>Relative to other countries, the UK income tax system is straightforward and unbureaucratic. For example, there are not many deductions such as interest payments for personal debt</w:t>
      </w:r>
      <w:r w:rsidR="00A44B56">
        <w:t xml:space="preserve"> or state church tax</w:t>
      </w:r>
      <w:r w:rsidR="007F7852">
        <w:t xml:space="preserve"> </w:t>
      </w:r>
      <w:r w:rsidR="00F01E62" w:rsidRPr="00F01E62">
        <w:rPr>
          <w:noProof/>
        </w:rPr>
        <w:t>(OECD, 2022</w:t>
      </w:r>
      <w:r w:rsidR="1AAF1A2A" w:rsidRPr="2A0B7154">
        <w:rPr>
          <w:noProof/>
        </w:rPr>
        <w:t xml:space="preserve">; </w:t>
      </w:r>
      <w:r w:rsidR="00EF480F" w:rsidRPr="00EF480F">
        <w:rPr>
          <w:noProof/>
        </w:rPr>
        <w:t>Pew Research Center, 2019)</w:t>
      </w:r>
      <w:r w:rsidR="00EA201C">
        <w:t>.</w:t>
      </w:r>
      <w:r w:rsidR="00154B10">
        <w:t xml:space="preserve"> I</w:t>
      </w:r>
      <w:r w:rsidR="0077440C">
        <w:t xml:space="preserve">n addition, there are relatively few </w:t>
      </w:r>
      <w:r w:rsidR="767A09A1">
        <w:t xml:space="preserve">tax </w:t>
      </w:r>
      <w:r w:rsidR="0077440C">
        <w:t>bands compared with other countries of the world</w:t>
      </w:r>
      <w:r w:rsidR="00C838D3">
        <w:t xml:space="preserve"> </w:t>
      </w:r>
      <w:r w:rsidR="00F4312C" w:rsidRPr="00F4312C">
        <w:rPr>
          <w:noProof/>
        </w:rPr>
        <w:t>(OECD, 2022)</w:t>
      </w:r>
      <w:r w:rsidR="00D9565C">
        <w:rPr>
          <w:noProof/>
        </w:rPr>
        <w:t>.</w:t>
      </w:r>
      <w:r w:rsidR="00B5463A">
        <w:rPr>
          <w:noProof/>
        </w:rPr>
        <w:t xml:space="preserve"> </w:t>
      </w:r>
      <w:r w:rsidR="00B35E07">
        <w:rPr>
          <w:noProof/>
        </w:rPr>
        <w:t>Out of thirty eight countries surveyed by the OECD</w:t>
      </w:r>
      <w:r w:rsidR="7DFFBA9B" w:rsidRPr="503A8F0D">
        <w:rPr>
          <w:noProof/>
        </w:rPr>
        <w:t>,</w:t>
      </w:r>
      <w:r w:rsidR="00B35E07">
        <w:rPr>
          <w:noProof/>
        </w:rPr>
        <w:t xml:space="preserve"> only nine countries had fewer income tax bands than the UK. </w:t>
      </w:r>
    </w:p>
    <w:p w14:paraId="326013A6" w14:textId="731420C9" w:rsidR="00B22B9B" w:rsidRPr="00FF5A16" w:rsidRDefault="002C2AE2">
      <w:r>
        <w:t xml:space="preserve"> </w:t>
      </w:r>
      <w:r w:rsidR="009A6556">
        <w:t xml:space="preserve"> </w:t>
      </w:r>
      <w:bookmarkStart w:id="8" w:name="_MON_1779017948"/>
      <w:bookmarkEnd w:id="8"/>
      <w:r w:rsidR="0066498E">
        <w:object w:dxaOrig="1520" w:dyaOrig="987" w14:anchorId="64AA43D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76pt;height:49.35pt" o:ole="">
            <v:imagedata r:id="rId13" o:title=""/>
          </v:shape>
          <o:OLEObject Type="Embed" ProgID="Excel.Sheet.12" ShapeID="_x0000_i1027" DrawAspect="Icon" ObjectID="_1779098300" r:id="rId14"/>
        </w:object>
      </w:r>
      <w:r w:rsidR="00B22B9B" w:rsidRPr="002872FD">
        <w:br w:type="page"/>
      </w:r>
    </w:p>
    <w:p w14:paraId="0FABD94E" w14:textId="5F2BE794" w:rsidR="00B22B9B" w:rsidRDefault="00B22B9B" w:rsidP="00B22B9B">
      <w:pPr>
        <w:pStyle w:val="Heading1"/>
      </w:pPr>
      <w:bookmarkStart w:id="9" w:name="_Toc168485324"/>
      <w:r w:rsidRPr="002872FD">
        <w:lastRenderedPageBreak/>
        <w:t>Environmental Taxation</w:t>
      </w:r>
      <w:bookmarkEnd w:id="9"/>
    </w:p>
    <w:p w14:paraId="76B8AC51" w14:textId="77777777" w:rsidR="0013030E" w:rsidRDefault="00245AB2" w:rsidP="00E83027">
      <w:r>
        <w:t>Taxation can be used in both the business world and with consumers</w:t>
      </w:r>
      <w:r w:rsidR="001D6DD4">
        <w:t xml:space="preserve"> to promote a sustainable economy.</w:t>
      </w:r>
      <w:r w:rsidR="00ED661C">
        <w:t xml:space="preserve"> </w:t>
      </w:r>
    </w:p>
    <w:p w14:paraId="360B73E3" w14:textId="461B6A06" w:rsidR="00E83027" w:rsidRDefault="006A25A7" w:rsidP="00E83027">
      <w:r>
        <w:t>In the business world, a</w:t>
      </w:r>
      <w:r w:rsidR="00923F71">
        <w:t xml:space="preserve">n environmental tax system should result in a sustainable global economy that includes growth by changing </w:t>
      </w:r>
      <w:r w:rsidR="00CA2365">
        <w:t>environmental</w:t>
      </w:r>
      <w:r w:rsidR="00923F71">
        <w:t xml:space="preserve"> behaviour</w:t>
      </w:r>
      <w:r w:rsidR="00696ADB">
        <w:t xml:space="preserve"> </w:t>
      </w:r>
      <w:r w:rsidR="00696ADB" w:rsidRPr="00696ADB">
        <w:rPr>
          <w:noProof/>
        </w:rPr>
        <w:t>(Office for National Statistics, 2022)</w:t>
      </w:r>
      <w:r w:rsidR="00696ADB">
        <w:t xml:space="preserve">. </w:t>
      </w:r>
      <w:r w:rsidR="001B660E">
        <w:t>Environmental</w:t>
      </w:r>
      <w:r w:rsidR="00DC3897">
        <w:t xml:space="preserve"> business</w:t>
      </w:r>
      <w:r w:rsidR="001B660E">
        <w:t xml:space="preserve"> taxation is one the most effective ways to deliver this result. Organisations should pay the full cost of any environmental damage they do, but also be credited with any environmental benefits they deliver</w:t>
      </w:r>
      <w:r w:rsidR="009E6174">
        <w:t>.</w:t>
      </w:r>
      <w:r w:rsidR="00503D1C">
        <w:t xml:space="preserve"> In </w:t>
      </w:r>
      <w:proofErr w:type="gramStart"/>
      <w:r w:rsidR="00503D1C">
        <w:t>addition</w:t>
      </w:r>
      <w:proofErr w:type="gramEnd"/>
      <w:r w:rsidR="00503D1C">
        <w:t xml:space="preserve"> taxation can be used to </w:t>
      </w:r>
      <w:r w:rsidR="004F2F3B">
        <w:t>reduce the financial burden of investing in green technology.</w:t>
      </w:r>
    </w:p>
    <w:p w14:paraId="5CB9CA49" w14:textId="67BF1738" w:rsidR="008A7CC5" w:rsidRDefault="009B142C" w:rsidP="00E83027">
      <w:r>
        <w:t xml:space="preserve">Effective environmental </w:t>
      </w:r>
      <w:r w:rsidR="004E2682">
        <w:t xml:space="preserve">business </w:t>
      </w:r>
      <w:r>
        <w:t>taxation</w:t>
      </w:r>
      <w:r w:rsidR="000F67B3">
        <w:t xml:space="preserve"> is better referred to as the pricing of the pollutant that </w:t>
      </w:r>
      <w:r w:rsidR="0BD2D380">
        <w:t>is being</w:t>
      </w:r>
      <w:r w:rsidR="000F67B3">
        <w:t xml:space="preserve"> control</w:t>
      </w:r>
      <w:r w:rsidR="71851081">
        <w:t>led</w:t>
      </w:r>
      <w:r w:rsidR="000F67B3">
        <w:t>. A good example of this is carbon pricing</w:t>
      </w:r>
      <w:r w:rsidR="006E2F6A">
        <w:t xml:space="preserve"> which is</w:t>
      </w:r>
      <w:r w:rsidR="00A7312A">
        <w:t xml:space="preserve"> </w:t>
      </w:r>
      <w:r w:rsidR="00326F14">
        <w:t>a combination of</w:t>
      </w:r>
      <w:r w:rsidR="00641942">
        <w:t xml:space="preserve"> a carbon tax and </w:t>
      </w:r>
      <w:r w:rsidR="00F957F7">
        <w:t>an emission trading system.</w:t>
      </w:r>
      <w:r w:rsidR="00856B34">
        <w:t xml:space="preserve"> A </w:t>
      </w:r>
      <w:r w:rsidR="00173AD1">
        <w:t>carbon tax</w:t>
      </w:r>
      <w:r w:rsidR="00537A93">
        <w:t xml:space="preserve"> is </w:t>
      </w:r>
      <w:r w:rsidR="0053398D">
        <w:t xml:space="preserve">price per ton of CO2 emitted </w:t>
      </w:r>
      <w:r w:rsidR="00115997">
        <w:t>paid to the government</w:t>
      </w:r>
      <w:r w:rsidR="00402D02">
        <w:t>.</w:t>
      </w:r>
      <w:r w:rsidR="002846E3">
        <w:t xml:space="preserve"> An emission trading scheme is</w:t>
      </w:r>
      <w:r w:rsidR="00F97CE4">
        <w:t xml:space="preserve"> known as a ‘cap and trade system’</w:t>
      </w:r>
      <w:r w:rsidR="00BE42D6">
        <w:t>.</w:t>
      </w:r>
      <w:r w:rsidR="00A67D4B">
        <w:t xml:space="preserve"> </w:t>
      </w:r>
      <w:r w:rsidR="00DA73F7">
        <w:t>Governments can agree a certain cap or limit on a certain pollutant like carbon dioxide</w:t>
      </w:r>
      <w:r w:rsidR="00252D5B">
        <w:t xml:space="preserve"> </w:t>
      </w:r>
      <w:r w:rsidR="00252D5B" w:rsidRPr="00252D5B">
        <w:rPr>
          <w:noProof/>
        </w:rPr>
        <w:t>(South Pole, 2024)</w:t>
      </w:r>
      <w:r w:rsidR="00CF50E8">
        <w:t>.</w:t>
      </w:r>
      <w:r w:rsidR="00CD7379">
        <w:t xml:space="preserve"> Using a trading system</w:t>
      </w:r>
      <w:r w:rsidR="00E622B2">
        <w:t xml:space="preserve">, </w:t>
      </w:r>
      <w:r w:rsidR="00325DB2">
        <w:t xml:space="preserve">net </w:t>
      </w:r>
      <w:r w:rsidR="0079406D">
        <w:t>emitters</w:t>
      </w:r>
      <w:r w:rsidR="00325DB2">
        <w:t xml:space="preserve"> and net absorbers of the pollutant then can find a </w:t>
      </w:r>
      <w:r w:rsidR="00416EEA">
        <w:t>market</w:t>
      </w:r>
      <w:r w:rsidR="00325DB2">
        <w:t xml:space="preserve"> price</w:t>
      </w:r>
      <w:r w:rsidR="00D43E48">
        <w:t xml:space="preserve"> per unit</w:t>
      </w:r>
      <w:r w:rsidR="0009208E">
        <w:t xml:space="preserve"> (such as tons)</w:t>
      </w:r>
      <w:r w:rsidR="00325DB2">
        <w:t xml:space="preserve"> </w:t>
      </w:r>
      <w:r w:rsidR="00920D74">
        <w:t xml:space="preserve">of the </w:t>
      </w:r>
      <w:r w:rsidR="003A43CB">
        <w:t>pollutant based</w:t>
      </w:r>
      <w:r w:rsidR="008E4918">
        <w:t xml:space="preserve"> upon the annual cap</w:t>
      </w:r>
      <w:r w:rsidR="002E2889">
        <w:t>.</w:t>
      </w:r>
      <w:r w:rsidR="00165B6F">
        <w:t xml:space="preserve"> </w:t>
      </w:r>
      <w:r w:rsidR="002E2889">
        <w:t>These units then can be traded in the market</w:t>
      </w:r>
      <w:r w:rsidR="00A157AA">
        <w:t xml:space="preserve"> so that net emitters and net absorbers can balance each other out under the annual cap</w:t>
      </w:r>
      <w:r w:rsidR="004F4A01">
        <w:t>.</w:t>
      </w:r>
      <w:r w:rsidR="002874E7">
        <w:t xml:space="preserve"> For example,</w:t>
      </w:r>
      <w:r w:rsidR="00E82BE1">
        <w:t xml:space="preserve"> </w:t>
      </w:r>
      <w:r w:rsidR="002874E7">
        <w:t>a</w:t>
      </w:r>
      <w:r w:rsidR="00E82BE1">
        <w:t xml:space="preserve"> cement manufactur</w:t>
      </w:r>
      <w:r w:rsidR="00D72D99">
        <w:t>er</w:t>
      </w:r>
      <w:r w:rsidR="00E82BE1">
        <w:t xml:space="preserve"> will pay for every ton of CO2 emitted, but a forestry firm will get tax credits on the CO2 that their trees absorb every year</w:t>
      </w:r>
      <w:r w:rsidR="00802411">
        <w:t xml:space="preserve"> at the market price</w:t>
      </w:r>
      <w:r w:rsidR="00D75E85">
        <w:t>.</w:t>
      </w:r>
      <w:r w:rsidR="00C434EF">
        <w:t xml:space="preserve"> </w:t>
      </w:r>
      <w:r w:rsidR="002747DF">
        <w:t>The UK has made big advancements in both carbon taxation and carbon trading in recent years</w:t>
      </w:r>
      <w:r w:rsidR="3E3D03C9">
        <w:t>.</w:t>
      </w:r>
      <w:r w:rsidR="000616B3">
        <w:t xml:space="preserve"> </w:t>
      </w:r>
      <w:r w:rsidR="28537207">
        <w:t>I</w:t>
      </w:r>
      <w:r w:rsidR="000616B3">
        <w:t xml:space="preserve">n 2021 </w:t>
      </w:r>
      <w:r w:rsidR="008A7CC5">
        <w:t>46.7%</w:t>
      </w:r>
      <w:r w:rsidR="00397A7E">
        <w:t xml:space="preserve"> of carbon</w:t>
      </w:r>
      <w:r w:rsidR="00A211D7">
        <w:t xml:space="preserve"> dioxide</w:t>
      </w:r>
      <w:r w:rsidR="00397A7E">
        <w:t xml:space="preserve"> emitted</w:t>
      </w:r>
      <w:r w:rsidR="008A7CC5">
        <w:t xml:space="preserve"> </w:t>
      </w:r>
      <w:r w:rsidR="00BA799C">
        <w:t xml:space="preserve">in the UK </w:t>
      </w:r>
      <w:r w:rsidR="00ED74DE">
        <w:t>was covered by</w:t>
      </w:r>
      <w:r w:rsidR="001B0095">
        <w:t xml:space="preserve"> a carbon tax </w:t>
      </w:r>
      <w:r w:rsidR="00351EE1">
        <w:t>or</w:t>
      </w:r>
      <w:r w:rsidR="008A7CC5">
        <w:t xml:space="preserve"> carbon trading scheme</w:t>
      </w:r>
      <w:r w:rsidR="0006696E">
        <w:t>.</w:t>
      </w:r>
      <w:r w:rsidR="000656FB">
        <w:t xml:space="preserve"> This puts </w:t>
      </w:r>
      <w:r w:rsidR="6818A6AC">
        <w:t>the UK</w:t>
      </w:r>
      <w:r w:rsidR="000656FB">
        <w:t xml:space="preserve"> in the top 13% of</w:t>
      </w:r>
      <w:r w:rsidR="000656FB">
        <w:t xml:space="preserve"> </w:t>
      </w:r>
      <w:r w:rsidR="000656FB">
        <w:t>countries</w:t>
      </w:r>
      <w:r w:rsidR="66007EE9">
        <w:t xml:space="preserve"> worldwide</w:t>
      </w:r>
      <w:r w:rsidR="00AC34CB">
        <w:t xml:space="preserve"> </w:t>
      </w:r>
      <w:r w:rsidR="00AC34CB" w:rsidRPr="00AC34CB">
        <w:rPr>
          <w:noProof/>
        </w:rPr>
        <w:t>(Rosado, 2022)</w:t>
      </w:r>
      <w:r w:rsidR="000656FB">
        <w:t>.</w:t>
      </w:r>
    </w:p>
    <w:p w14:paraId="4081A7FB" w14:textId="58659032" w:rsidR="00D86560" w:rsidRDefault="007B36E8" w:rsidP="00E83027">
      <w:r w:rsidRPr="007B36E8">
        <w:rPr>
          <w:noProof/>
        </w:rPr>
        <w:lastRenderedPageBreak/>
        <w:drawing>
          <wp:anchor distT="0" distB="0" distL="114300" distR="114300" simplePos="0" relativeHeight="251658244" behindDoc="0" locked="0" layoutInCell="1" allowOverlap="1" wp14:anchorId="2874C280" wp14:editId="4D775307">
            <wp:simplePos x="0" y="0"/>
            <wp:positionH relativeFrom="margin">
              <wp:align>center</wp:align>
            </wp:positionH>
            <wp:positionV relativeFrom="paragraph">
              <wp:posOffset>1028065</wp:posOffset>
            </wp:positionV>
            <wp:extent cx="4912995" cy="4114800"/>
            <wp:effectExtent l="0" t="0" r="1905" b="0"/>
            <wp:wrapTopAndBottom/>
            <wp:docPr id="721944249" name="Picture 1" descr="A graph with numbers and a triang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944249" name="Picture 1" descr="A graph with numbers and a triangle&#10;&#10;Description automatically generated with medium confidence"/>
                    <pic:cNvPicPr/>
                  </pic:nvPicPr>
                  <pic:blipFill>
                    <a:blip r:embed="rId15">
                      <a:extLst>
                        <a:ext uri="{28A0092B-C50C-407E-A947-70E740481C1C}">
                          <a14:useLocalDpi xmlns:a14="http://schemas.microsoft.com/office/drawing/2010/main" val="0"/>
                        </a:ext>
                      </a:extLst>
                    </a:blip>
                    <a:stretch>
                      <a:fillRect/>
                    </a:stretch>
                  </pic:blipFill>
                  <pic:spPr>
                    <a:xfrm>
                      <a:off x="0" y="0"/>
                      <a:ext cx="4912995" cy="4114800"/>
                    </a:xfrm>
                    <a:prstGeom prst="rect">
                      <a:avLst/>
                    </a:prstGeom>
                  </pic:spPr>
                </pic:pic>
              </a:graphicData>
            </a:graphic>
            <wp14:sizeRelH relativeFrom="margin">
              <wp14:pctWidth>0</wp14:pctWidth>
            </wp14:sizeRelH>
            <wp14:sizeRelV relativeFrom="margin">
              <wp14:pctHeight>0</wp14:pctHeight>
            </wp14:sizeRelV>
          </wp:anchor>
        </w:drawing>
      </w:r>
      <w:r w:rsidR="00D910C0">
        <w:t>A further important area of environmental taxation is how companies can be helped to invest in green technologies.</w:t>
      </w:r>
      <w:r w:rsidR="006B2693">
        <w:t xml:space="preserve"> The UK has made </w:t>
      </w:r>
      <w:r w:rsidR="00983BDC">
        <w:t>significant changes in</w:t>
      </w:r>
      <w:r w:rsidR="00983BDC">
        <w:t xml:space="preserve"> </w:t>
      </w:r>
      <w:r w:rsidR="00983BDC">
        <w:t xml:space="preserve">capital allowances </w:t>
      </w:r>
      <w:r w:rsidR="5E1485AD">
        <w:t xml:space="preserve">allowing </w:t>
      </w:r>
      <w:r w:rsidR="00983BDC">
        <w:t>for major investments in areas</w:t>
      </w:r>
      <w:r w:rsidR="5B4DEE9C">
        <w:t xml:space="preserve"> </w:t>
      </w:r>
      <w:r w:rsidR="00983BDC">
        <w:t>such as offshore wind.</w:t>
      </w:r>
      <w:r w:rsidR="0071633D">
        <w:t xml:space="preserve"> This taxation policy has led the UK to be the biggest </w:t>
      </w:r>
      <w:r w:rsidR="1BBABDC0">
        <w:t xml:space="preserve">generator of </w:t>
      </w:r>
      <w:r w:rsidR="0071633D">
        <w:t xml:space="preserve">offshore wind </w:t>
      </w:r>
      <w:r w:rsidR="076BC803">
        <w:t>power</w:t>
      </w:r>
      <w:r w:rsidR="0071633D">
        <w:t>, even before China</w:t>
      </w:r>
      <w:r w:rsidR="00115040">
        <w:t>, if current and plant capacity are combined</w:t>
      </w:r>
      <w:r w:rsidR="00F51C76">
        <w:t xml:space="preserve"> </w:t>
      </w:r>
      <w:r w:rsidR="00F51C76" w:rsidRPr="00F51C76">
        <w:rPr>
          <w:noProof/>
        </w:rPr>
        <w:t>(Bloomberg, 2023)</w:t>
      </w:r>
      <w:r w:rsidR="0071633D">
        <w:t>.</w:t>
      </w:r>
    </w:p>
    <w:p w14:paraId="35B184ED" w14:textId="09BB5036" w:rsidR="001B0478" w:rsidRDefault="001B0478" w:rsidP="00E83027">
      <w:r>
        <w:t>Figure 2</w:t>
      </w:r>
      <w:r w:rsidR="00FB5EE8">
        <w:t xml:space="preserve"> </w:t>
      </w:r>
      <w:r w:rsidR="001E380E" w:rsidRPr="00031088">
        <w:rPr>
          <w:noProof/>
        </w:rPr>
        <w:t>(Ferris, 2022)</w:t>
      </w:r>
    </w:p>
    <w:p w14:paraId="59A224E1" w14:textId="27CE7028" w:rsidR="00751B82" w:rsidRDefault="00751B82" w:rsidP="00E83027">
      <w:r>
        <w:t xml:space="preserve">Capital allowances for </w:t>
      </w:r>
      <w:r w:rsidR="004549EA">
        <w:t>environmental</w:t>
      </w:r>
      <w:r>
        <w:t xml:space="preserve"> investment </w:t>
      </w:r>
      <w:r w:rsidR="001735DA">
        <w:t xml:space="preserve">allow companies </w:t>
      </w:r>
      <w:r w:rsidR="00353F83">
        <w:t>to immediately deduct the substantial capital costs against corporation tax.</w:t>
      </w:r>
      <w:r w:rsidR="002D6D07">
        <w:t xml:space="preserve"> This significantly helps cashflow and </w:t>
      </w:r>
      <w:r w:rsidR="00737D9F">
        <w:t xml:space="preserve">reduces </w:t>
      </w:r>
      <w:r w:rsidR="002D6D07">
        <w:t>total interest paid on loans</w:t>
      </w:r>
      <w:r w:rsidR="00AB0117">
        <w:t>, since they can be paid back faster</w:t>
      </w:r>
      <w:r w:rsidR="00882466">
        <w:t xml:space="preserve"> </w:t>
      </w:r>
      <w:r w:rsidR="00882466" w:rsidRPr="00882466">
        <w:rPr>
          <w:noProof/>
        </w:rPr>
        <w:t>(Ferris, 2022)</w:t>
      </w:r>
      <w:r w:rsidR="002D6D07">
        <w:t>.</w:t>
      </w:r>
    </w:p>
    <w:p w14:paraId="74EA1FCF" w14:textId="15DCA019" w:rsidR="008F3A16" w:rsidRDefault="00EA2F6B" w:rsidP="00E83027">
      <w:r>
        <w:t>Consumer t</w:t>
      </w:r>
      <w:r w:rsidR="008F3A16">
        <w:t xml:space="preserve">axation can also be used to drive </w:t>
      </w:r>
      <w:r w:rsidR="00FB6854">
        <w:t xml:space="preserve">consumption </w:t>
      </w:r>
      <w:r w:rsidR="008F3A16">
        <w:t>behaviour in different ways, for example</w:t>
      </w:r>
      <w:r w:rsidR="00156068">
        <w:t xml:space="preserve"> pollution zones </w:t>
      </w:r>
      <w:r w:rsidR="002066F7">
        <w:t>(</w:t>
      </w:r>
      <w:r w:rsidR="00156068">
        <w:t>like the London ULEZ zone)</w:t>
      </w:r>
      <w:r w:rsidR="003932EC">
        <w:t xml:space="preserve">, </w:t>
      </w:r>
      <w:r w:rsidR="00E10863">
        <w:t>a reduced rate of VAT for heat pumps</w:t>
      </w:r>
      <w:r w:rsidR="00870AAB">
        <w:t>, and h</w:t>
      </w:r>
      <w:r w:rsidR="00E11993">
        <w:t xml:space="preserve">istorically, electric vehicles have had zero road tax that </w:t>
      </w:r>
      <w:r w:rsidR="00831F8D">
        <w:t>reduced the overall lifetime cost of owning an electric vehicle</w:t>
      </w:r>
      <w:r w:rsidR="00DE3C60">
        <w:t xml:space="preserve"> </w:t>
      </w:r>
      <w:r w:rsidR="00DE3C60" w:rsidRPr="00DE3C60">
        <w:rPr>
          <w:noProof/>
        </w:rPr>
        <w:t>(RAC, 2024)</w:t>
      </w:r>
      <w:r w:rsidR="00831F8D">
        <w:t xml:space="preserve">. </w:t>
      </w:r>
    </w:p>
    <w:p w14:paraId="19C0427E" w14:textId="25648E8C" w:rsidR="00E5511C" w:rsidRDefault="00E5511C" w:rsidP="00E83027">
      <w:r>
        <w:t xml:space="preserve">Through different environmental taxes there have been significant </w:t>
      </w:r>
      <w:r w:rsidR="0038586B">
        <w:t>reductions in CO2 emissions.</w:t>
      </w:r>
      <w:r w:rsidR="00C12130">
        <w:t xml:space="preserve"> </w:t>
      </w:r>
      <w:r w:rsidR="00FE0F6C">
        <w:t xml:space="preserve">For example, in figure 3 the amount of CO2 required in the UK </w:t>
      </w:r>
      <w:r w:rsidR="00745233">
        <w:t xml:space="preserve">to generate </w:t>
      </w:r>
      <w:r w:rsidR="006A20BC">
        <w:t>one</w:t>
      </w:r>
      <w:r w:rsidR="00745233">
        <w:t xml:space="preserve"> million pounds of </w:t>
      </w:r>
      <w:r w:rsidR="004C71B5">
        <w:t xml:space="preserve">GDP has </w:t>
      </w:r>
      <w:proofErr w:type="gramStart"/>
      <w:r w:rsidR="004C71B5">
        <w:t>dropped  60</w:t>
      </w:r>
      <w:proofErr w:type="gramEnd"/>
      <w:r w:rsidR="004C71B5">
        <w:t>% since 1991</w:t>
      </w:r>
      <w:r w:rsidR="004703B1">
        <w:t>.</w:t>
      </w:r>
      <w:r w:rsidR="002407D2">
        <w:t xml:space="preserve"> While much of this is assisted by technology, environmental taxation has </w:t>
      </w:r>
      <w:r w:rsidR="006B0ABF">
        <w:t>accelerated</w:t>
      </w:r>
      <w:r w:rsidR="002407D2">
        <w:t xml:space="preserve"> the </w:t>
      </w:r>
      <w:r w:rsidR="00463D60">
        <w:t>adoption</w:t>
      </w:r>
      <w:r w:rsidR="002407D2">
        <w:t xml:space="preserve"> of environmental technologies to achieve this</w:t>
      </w:r>
      <w:r w:rsidR="00F83793">
        <w:t xml:space="preserve"> </w:t>
      </w:r>
      <w:r w:rsidR="00F83793">
        <w:t>(Office for National Statistics, 2022)</w:t>
      </w:r>
      <w:r w:rsidR="002407D2">
        <w:t>.</w:t>
      </w:r>
    </w:p>
    <w:p w14:paraId="6EC96D91" w14:textId="568B7277" w:rsidR="009F4258" w:rsidRDefault="009F4258" w:rsidP="00E83027"/>
    <w:p w14:paraId="5A14D04D" w14:textId="79A39AB4" w:rsidR="00E52A8B" w:rsidRDefault="00557A7E" w:rsidP="00E83027">
      <w:r w:rsidRPr="00557A7E">
        <w:lastRenderedPageBreak/>
        <w:drawing>
          <wp:inline distT="0" distB="0" distL="0" distR="0" wp14:anchorId="1472F1BD" wp14:editId="7C7ED3B2">
            <wp:extent cx="5731510" cy="3656330"/>
            <wp:effectExtent l="0" t="0" r="2540" b="1270"/>
            <wp:docPr id="2132959152" name="Picture 1" descr="Figure 3 (Office for National Statistics,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2959152" name="Picture 1" descr="Figure 3 (Office for National Statistics, 2022)"/>
                    <pic:cNvPicPr/>
                  </pic:nvPicPr>
                  <pic:blipFill>
                    <a:blip r:embed="rId16"/>
                    <a:stretch>
                      <a:fillRect/>
                    </a:stretch>
                  </pic:blipFill>
                  <pic:spPr>
                    <a:xfrm>
                      <a:off x="0" y="0"/>
                      <a:ext cx="5731510" cy="3656330"/>
                    </a:xfrm>
                    <a:prstGeom prst="rect">
                      <a:avLst/>
                    </a:prstGeom>
                  </pic:spPr>
                </pic:pic>
              </a:graphicData>
            </a:graphic>
          </wp:inline>
        </w:drawing>
      </w:r>
    </w:p>
    <w:p w14:paraId="176BE019" w14:textId="2AF5706D" w:rsidR="005E27FB" w:rsidRDefault="00624B8B" w:rsidP="00E83027">
      <w:r>
        <w:t>Figure 3</w:t>
      </w:r>
      <w:r w:rsidR="008B3576">
        <w:t xml:space="preserve"> (Office for National Statistics, 2022)</w:t>
      </w:r>
    </w:p>
    <w:p w14:paraId="7BA5DF05" w14:textId="5A998D84" w:rsidR="00E83027" w:rsidRDefault="00E83027" w:rsidP="00E83027"/>
    <w:p w14:paraId="61E4D12B" w14:textId="2AB551E6" w:rsidR="00E83027" w:rsidRPr="00E83027" w:rsidRDefault="00E83027" w:rsidP="00E83027"/>
    <w:p w14:paraId="642C1E49" w14:textId="77777777" w:rsidR="00DF75B5" w:rsidRPr="002872FD" w:rsidRDefault="00DF75B5"/>
    <w:p w14:paraId="1FA42463" w14:textId="77777777" w:rsidR="00EA06E8" w:rsidRPr="002872FD" w:rsidRDefault="00EA06E8">
      <w:pPr>
        <w:rPr>
          <w:rFonts w:asciiTheme="majorHAnsi" w:eastAsiaTheme="majorEastAsia" w:hAnsiTheme="majorHAnsi" w:cstheme="majorBidi"/>
          <w:color w:val="0F4761" w:themeColor="accent1" w:themeShade="BF"/>
          <w:sz w:val="40"/>
          <w:szCs w:val="40"/>
        </w:rPr>
      </w:pPr>
      <w:r w:rsidRPr="002872FD">
        <w:br w:type="page"/>
      </w:r>
    </w:p>
    <w:p w14:paraId="1272E496" w14:textId="3154DCB7" w:rsidR="00EA06E8" w:rsidRDefault="00EA06E8" w:rsidP="00EA06E8">
      <w:pPr>
        <w:pStyle w:val="Heading1"/>
      </w:pPr>
      <w:bookmarkStart w:id="10" w:name="_Toc168485325"/>
      <w:r w:rsidRPr="002872FD">
        <w:lastRenderedPageBreak/>
        <w:t>Conclusion</w:t>
      </w:r>
      <w:bookmarkEnd w:id="10"/>
    </w:p>
    <w:p w14:paraId="5B1CC9E5" w14:textId="77777777" w:rsidR="00990F73" w:rsidRPr="00990F73" w:rsidRDefault="00990F73" w:rsidP="00990F73">
      <w:pPr>
        <w:rPr>
          <w:rFonts w:ascii="Roboto" w:eastAsia="Roboto" w:hAnsi="Roboto" w:cs="Roboto"/>
          <w:sz w:val="21"/>
          <w:szCs w:val="21"/>
        </w:rPr>
      </w:pPr>
      <w:r w:rsidRPr="00990F73">
        <w:rPr>
          <w:rFonts w:ascii="Roboto" w:eastAsia="Roboto" w:hAnsi="Roboto" w:cs="Roboto"/>
          <w:sz w:val="21"/>
          <w:szCs w:val="21"/>
        </w:rPr>
        <w:t>In conclusion, the UK tax system, while complex, has both strengths and weaknesses. The council tax, based on outdated property values, creates discrepancies that favour those in higher-property price growth areas. The stamp duty, while preventing speculation and property bubbles, can disproportionately burden those with lower incomes and hinder housing and labour mobility.</w:t>
      </w:r>
    </w:p>
    <w:p w14:paraId="7A7A38DE" w14:textId="77777777" w:rsidR="00990F73" w:rsidRPr="00990F73" w:rsidRDefault="00990F73" w:rsidP="00990F73">
      <w:pPr>
        <w:rPr>
          <w:rFonts w:ascii="Roboto" w:eastAsia="Roboto" w:hAnsi="Roboto" w:cs="Roboto"/>
          <w:sz w:val="21"/>
          <w:szCs w:val="21"/>
        </w:rPr>
      </w:pPr>
      <w:r w:rsidRPr="00990F73">
        <w:rPr>
          <w:rFonts w:ascii="Roboto" w:eastAsia="Roboto" w:hAnsi="Roboto" w:cs="Roboto"/>
          <w:sz w:val="21"/>
          <w:szCs w:val="21"/>
        </w:rPr>
        <w:t>The National Insurance Contributions (NIC) system, despite its complexity and potential for fraud, plays a crucial role in funding state pensions. However, its pay-as-you-go nature raises concerns about future pension sustainability.</w:t>
      </w:r>
    </w:p>
    <w:p w14:paraId="3DE4A551" w14:textId="77777777" w:rsidR="00990F73" w:rsidRPr="00990F73" w:rsidRDefault="00990F73" w:rsidP="00990F73">
      <w:pPr>
        <w:rPr>
          <w:rFonts w:ascii="Roboto" w:eastAsia="Roboto" w:hAnsi="Roboto" w:cs="Roboto"/>
          <w:sz w:val="21"/>
          <w:szCs w:val="21"/>
        </w:rPr>
      </w:pPr>
      <w:r w:rsidRPr="00990F73">
        <w:rPr>
          <w:rFonts w:ascii="Roboto" w:eastAsia="Roboto" w:hAnsi="Roboto" w:cs="Roboto"/>
          <w:sz w:val="21"/>
          <w:szCs w:val="21"/>
        </w:rPr>
        <w:t>The tax system for the self-employed offers lower tax than employees, encouraging entrepreneurship and job creation. For employees the PAYE income tax system, with its few tax brackets and relatively few tax exemptions, offers simplicity compared to other countries.</w:t>
      </w:r>
    </w:p>
    <w:p w14:paraId="07A6FA42" w14:textId="77777777" w:rsidR="00990F73" w:rsidRPr="00990F73" w:rsidRDefault="00990F73" w:rsidP="00990F73">
      <w:pPr>
        <w:rPr>
          <w:rFonts w:ascii="Roboto" w:eastAsia="Roboto" w:hAnsi="Roboto" w:cs="Roboto"/>
          <w:sz w:val="21"/>
          <w:szCs w:val="21"/>
        </w:rPr>
      </w:pPr>
      <w:r w:rsidRPr="00990F73">
        <w:rPr>
          <w:rFonts w:ascii="Roboto" w:eastAsia="Roboto" w:hAnsi="Roboto" w:cs="Roboto"/>
          <w:sz w:val="21"/>
          <w:szCs w:val="21"/>
        </w:rPr>
        <w:t>On the environmental front, the UK’s carbon tax and trading system, which taxes 46.7% of all carbon emissions, promotes carbon capture and is relatively effective. The country’s status as the largest provider of offshore wind power generation, incentivised by capital allowances, further underscores its commitment to environmental sustainability.</w:t>
      </w:r>
    </w:p>
    <w:p w14:paraId="7D82DE1E" w14:textId="09847B7E" w:rsidR="006D38A2" w:rsidRPr="00F659B1" w:rsidRDefault="00990F73" w:rsidP="00F659B1">
      <w:pPr>
        <w:rPr>
          <w:rFonts w:ascii="Roboto" w:eastAsia="Roboto" w:hAnsi="Roboto" w:cs="Roboto"/>
          <w:sz w:val="21"/>
          <w:szCs w:val="21"/>
        </w:rPr>
      </w:pPr>
      <w:r w:rsidRPr="00990F73">
        <w:rPr>
          <w:rFonts w:ascii="Roboto" w:eastAsia="Roboto" w:hAnsi="Roboto" w:cs="Roboto"/>
          <w:sz w:val="21"/>
          <w:szCs w:val="21"/>
        </w:rPr>
        <w:t>Overall, while there are areas for improvement, the UK tax system also has notable strengths, particularly in encouraging entrepreneurship and environmental sustainability.</w:t>
      </w:r>
    </w:p>
    <w:sdt>
      <w:sdtPr>
        <w:rPr>
          <w:rFonts w:eastAsiaTheme="minorEastAsia"/>
        </w:rPr>
        <w:id w:val="-1740638303"/>
        <w:docPartObj>
          <w:docPartGallery w:val="Bibliographies"/>
          <w:docPartUnique/>
        </w:docPartObj>
      </w:sdtPr>
      <w:sdtEndPr/>
      <w:sdtContent>
        <w:p w14:paraId="7D82DE1E" w14:textId="09847B7E" w:rsidR="006D38A2" w:rsidRPr="00F659B1" w:rsidRDefault="006D38A2" w:rsidP="00F659B1">
          <w:pPr>
            <w:rPr>
              <w:rFonts w:ascii="Roboto" w:eastAsia="Roboto" w:hAnsi="Roboto" w:cs="Roboto"/>
              <w:sz w:val="21"/>
              <w:szCs w:val="21"/>
            </w:rPr>
          </w:pPr>
        </w:p>
        <w:p w14:paraId="516B508A" w14:textId="77777777" w:rsidR="006D38A2" w:rsidRDefault="006D38A2">
          <w:pPr>
            <w:rPr>
              <w:rFonts w:eastAsiaTheme="minorEastAsia"/>
            </w:rPr>
          </w:pPr>
          <w:r>
            <w:rPr>
              <w:rFonts w:eastAsiaTheme="minorEastAsia"/>
            </w:rPr>
            <w:br w:type="page"/>
          </w:r>
        </w:p>
        <w:p w14:paraId="027EC250" w14:textId="20900DBA" w:rsidR="00AA5B91" w:rsidRPr="002872FD" w:rsidRDefault="00AA5B91">
          <w:pPr>
            <w:pStyle w:val="Heading1"/>
          </w:pPr>
          <w:bookmarkStart w:id="11" w:name="_Toc168485326"/>
          <w:r w:rsidRPr="002872FD">
            <w:lastRenderedPageBreak/>
            <w:t>References</w:t>
          </w:r>
          <w:bookmarkEnd w:id="11"/>
        </w:p>
        <w:sdt>
          <w:sdtPr>
            <w:id w:val="-573587230"/>
            <w:bibliography/>
          </w:sdtPr>
          <w:sdtEndPr/>
          <w:sdtContent>
            <w:p w14:paraId="5ABBC806" w14:textId="2E9325FA" w:rsidR="005A1C94" w:rsidRDefault="00AA5B91" w:rsidP="005A1C94">
              <w:pPr>
                <w:pStyle w:val="Bibliography"/>
                <w:rPr>
                  <w:noProof/>
                  <w:kern w:val="0"/>
                  <w:sz w:val="24"/>
                  <w:szCs w:val="24"/>
                  <w14:ligatures w14:val="none"/>
                </w:rPr>
              </w:pPr>
              <w:r w:rsidRPr="002872FD">
                <w:fldChar w:fldCharType="begin"/>
              </w:r>
              <w:r w:rsidRPr="002872FD">
                <w:instrText xml:space="preserve"> BIBLIOGRAPHY </w:instrText>
              </w:r>
              <w:r w:rsidRPr="002872FD">
                <w:fldChar w:fldCharType="separate"/>
              </w:r>
              <w:r w:rsidR="005A1C94">
                <w:rPr>
                  <w:noProof/>
                </w:rPr>
                <w:t xml:space="preserve">Pew Research Center, 2019. </w:t>
              </w:r>
              <w:r w:rsidR="005A1C94">
                <w:rPr>
                  <w:i/>
                  <w:iCs/>
                  <w:noProof/>
                </w:rPr>
                <w:t xml:space="preserve">In Western European Countries With Church Taxes, Support for the Tradition Remains Strong. </w:t>
              </w:r>
              <w:r w:rsidR="005A1C94">
                <w:rPr>
                  <w:noProof/>
                </w:rPr>
                <w:t xml:space="preserve">[Online] </w:t>
              </w:r>
              <w:r w:rsidR="005A1C94">
                <w:rPr>
                  <w:noProof/>
                </w:rPr>
                <w:br/>
                <w:t xml:space="preserve">Available at: </w:t>
              </w:r>
              <w:r w:rsidR="005A1C94">
                <w:rPr>
                  <w:noProof/>
                  <w:u w:val="single"/>
                </w:rPr>
                <w:t>https://www.pewresearch.org/religion/2019/04/30/in-western-european-countries-with-church-taxes-support-for-the-tradition-remains-strong/</w:t>
              </w:r>
              <w:r w:rsidR="005A1C94">
                <w:rPr>
                  <w:noProof/>
                </w:rPr>
                <w:br/>
                <w:t xml:space="preserve">[Accessed 03 </w:t>
              </w:r>
              <w:r w:rsidR="009D3E96">
                <w:rPr>
                  <w:noProof/>
                </w:rPr>
                <w:t>Junne</w:t>
              </w:r>
              <w:r w:rsidR="005A1C94">
                <w:rPr>
                  <w:noProof/>
                </w:rPr>
                <w:t xml:space="preserve"> 2024].</w:t>
              </w:r>
            </w:p>
            <w:p w14:paraId="70F56DC9" w14:textId="171264D4" w:rsidR="005A1C94" w:rsidRDefault="005A1C94" w:rsidP="005A1C94">
              <w:pPr>
                <w:pStyle w:val="Bibliography"/>
                <w:rPr>
                  <w:noProof/>
                </w:rPr>
              </w:pPr>
              <w:r>
                <w:rPr>
                  <w:noProof/>
                </w:rPr>
                <w:t xml:space="preserve">Antony Seely, 2023. </w:t>
              </w:r>
              <w:r>
                <w:rPr>
                  <w:i/>
                  <w:iCs/>
                  <w:noProof/>
                </w:rPr>
                <w:t xml:space="preserve">Stamp duty land tax on residential property: government policy up to 2021. </w:t>
              </w:r>
              <w:r>
                <w:rPr>
                  <w:noProof/>
                </w:rPr>
                <w:t xml:space="preserve">[Online] </w:t>
              </w:r>
              <w:r>
                <w:rPr>
                  <w:noProof/>
                </w:rPr>
                <w:br/>
                <w:t xml:space="preserve">Available at: </w:t>
              </w:r>
              <w:r>
                <w:rPr>
                  <w:noProof/>
                  <w:u w:val="single"/>
                </w:rPr>
                <w:t>https://commonslibrary.parliament.uk/research-briefings/sn07050/</w:t>
              </w:r>
              <w:r>
                <w:rPr>
                  <w:noProof/>
                </w:rPr>
                <w:br/>
                <w:t xml:space="preserve">[Accessed 30 </w:t>
              </w:r>
              <w:r w:rsidR="000644FD">
                <w:rPr>
                  <w:noProof/>
                </w:rPr>
                <w:t>May</w:t>
              </w:r>
              <w:r>
                <w:rPr>
                  <w:noProof/>
                </w:rPr>
                <w:t xml:space="preserve"> 2024].</w:t>
              </w:r>
            </w:p>
            <w:p w14:paraId="1281AF89" w14:textId="6C3B95D7" w:rsidR="005A1C94" w:rsidRDefault="005A1C94" w:rsidP="005A1C94">
              <w:pPr>
                <w:pStyle w:val="Bibliography"/>
                <w:rPr>
                  <w:noProof/>
                </w:rPr>
              </w:pPr>
              <w:r>
                <w:rPr>
                  <w:noProof/>
                </w:rPr>
                <w:t xml:space="preserve">Bloomberg, 2023. </w:t>
              </w:r>
              <w:r>
                <w:rPr>
                  <w:i/>
                  <w:iCs/>
                  <w:noProof/>
                </w:rPr>
                <w:t xml:space="preserve">Orsted’s Huge UK Wind Park to Benefit From Tax Relief. </w:t>
              </w:r>
              <w:r>
                <w:rPr>
                  <w:noProof/>
                </w:rPr>
                <w:t xml:space="preserve">[Online] </w:t>
              </w:r>
              <w:r>
                <w:rPr>
                  <w:noProof/>
                </w:rPr>
                <w:br/>
                <w:t xml:space="preserve">Available at: </w:t>
              </w:r>
              <w:r>
                <w:rPr>
                  <w:noProof/>
                  <w:u w:val="single"/>
                </w:rPr>
                <w:t>https://www.bloomberg.com/news/articles/2023-11-22/orsted-s-huge-uk-wind-park-to-benefit-from-tax-relief-measures</w:t>
              </w:r>
              <w:r>
                <w:rPr>
                  <w:noProof/>
                </w:rPr>
                <w:br/>
                <w:t xml:space="preserve">[Accessed 04 </w:t>
              </w:r>
              <w:r w:rsidR="000644FD">
                <w:rPr>
                  <w:noProof/>
                </w:rPr>
                <w:t>June</w:t>
              </w:r>
              <w:r>
                <w:rPr>
                  <w:noProof/>
                </w:rPr>
                <w:t xml:space="preserve"> 2024].</w:t>
              </w:r>
            </w:p>
            <w:p w14:paraId="1437C375" w14:textId="03A372E4" w:rsidR="005A1C94" w:rsidRDefault="005A1C94" w:rsidP="005A1C94">
              <w:pPr>
                <w:pStyle w:val="Bibliography"/>
                <w:rPr>
                  <w:noProof/>
                </w:rPr>
              </w:pPr>
              <w:r>
                <w:rPr>
                  <w:noProof/>
                </w:rPr>
                <w:t xml:space="preserve">Boait, F., 2022. </w:t>
              </w:r>
              <w:r>
                <w:rPr>
                  <w:i/>
                  <w:iCs/>
                  <w:noProof/>
                </w:rPr>
                <w:t xml:space="preserve">We face peril because the UK economy relies on house prices. Here are three ways to fix that. </w:t>
              </w:r>
              <w:r>
                <w:rPr>
                  <w:noProof/>
                </w:rPr>
                <w:t xml:space="preserve">[Online] </w:t>
              </w:r>
              <w:r>
                <w:rPr>
                  <w:noProof/>
                </w:rPr>
                <w:br/>
                <w:t xml:space="preserve">Available at: </w:t>
              </w:r>
              <w:r>
                <w:rPr>
                  <w:noProof/>
                  <w:u w:val="single"/>
                </w:rPr>
                <w:t>https://www.theguardian.com/commentisfree/2022/oct/24/uk-economy-house-prices-wealth-financial-sector</w:t>
              </w:r>
              <w:r>
                <w:rPr>
                  <w:noProof/>
                </w:rPr>
                <w:br/>
                <w:t xml:space="preserve">[Accessed 30 </w:t>
              </w:r>
              <w:r w:rsidR="000644FD">
                <w:rPr>
                  <w:noProof/>
                </w:rPr>
                <w:t>May</w:t>
              </w:r>
              <w:r>
                <w:rPr>
                  <w:noProof/>
                </w:rPr>
                <w:t xml:space="preserve"> 2024].</w:t>
              </w:r>
            </w:p>
            <w:p w14:paraId="3A522B2F" w14:textId="3B7E66DF" w:rsidR="005A1C94" w:rsidRDefault="005A1C94" w:rsidP="005A1C94">
              <w:pPr>
                <w:pStyle w:val="Bibliography"/>
                <w:rPr>
                  <w:noProof/>
                </w:rPr>
              </w:pPr>
              <w:r>
                <w:rPr>
                  <w:noProof/>
                </w:rPr>
                <w:t xml:space="preserve">Cave, R., 2023. </w:t>
              </w:r>
              <w:r>
                <w:rPr>
                  <w:i/>
                  <w:iCs/>
                  <w:noProof/>
                </w:rPr>
                <w:t xml:space="preserve">How do we solve a problem like national insurance?. </w:t>
              </w:r>
              <w:r>
                <w:rPr>
                  <w:noProof/>
                </w:rPr>
                <w:t xml:space="preserve">[Online] </w:t>
              </w:r>
              <w:r>
                <w:rPr>
                  <w:noProof/>
                </w:rPr>
                <w:br/>
                <w:t xml:space="preserve">Available at: </w:t>
              </w:r>
              <w:r>
                <w:rPr>
                  <w:noProof/>
                  <w:u w:val="single"/>
                </w:rPr>
                <w:t>https://www.accountingweb.co.uk/community/blogs/rebecca-cave/how-do-we-solve-a-problem-like-national-insurance</w:t>
              </w:r>
              <w:r>
                <w:rPr>
                  <w:noProof/>
                </w:rPr>
                <w:br/>
                <w:t xml:space="preserve">[Accessed 03 </w:t>
              </w:r>
              <w:r w:rsidR="000644FD">
                <w:rPr>
                  <w:noProof/>
                </w:rPr>
                <w:t>June</w:t>
              </w:r>
              <w:r>
                <w:rPr>
                  <w:noProof/>
                </w:rPr>
                <w:t xml:space="preserve"> 2024].</w:t>
              </w:r>
            </w:p>
            <w:p w14:paraId="7D4F6F14" w14:textId="2FE1E07A" w:rsidR="005A1C94" w:rsidRDefault="005A1C94" w:rsidP="005A1C94">
              <w:pPr>
                <w:pStyle w:val="Bibliography"/>
                <w:rPr>
                  <w:noProof/>
                </w:rPr>
              </w:pPr>
              <w:r>
                <w:rPr>
                  <w:noProof/>
                </w:rPr>
                <w:t xml:space="preserve">Crawford, A. M. a. A., 2021. </w:t>
              </w:r>
              <w:r>
                <w:rPr>
                  <w:i/>
                  <w:iCs/>
                  <w:noProof/>
                </w:rPr>
                <w:t xml:space="preserve">Thousands recruited to front UK firms in 'tax dodge'. </w:t>
              </w:r>
              <w:r>
                <w:rPr>
                  <w:noProof/>
                </w:rPr>
                <w:t xml:space="preserve">[Online] </w:t>
              </w:r>
              <w:r>
                <w:rPr>
                  <w:noProof/>
                </w:rPr>
                <w:br/>
                <w:t xml:space="preserve">Available at: </w:t>
              </w:r>
              <w:r>
                <w:rPr>
                  <w:noProof/>
                  <w:u w:val="single"/>
                </w:rPr>
                <w:t>https://www.bbc.co.uk/news/uk-57021128</w:t>
              </w:r>
              <w:r>
                <w:rPr>
                  <w:noProof/>
                </w:rPr>
                <w:br/>
                <w:t xml:space="preserve">[Accessed 03 </w:t>
              </w:r>
              <w:r w:rsidR="000644FD">
                <w:rPr>
                  <w:noProof/>
                </w:rPr>
                <w:t>June</w:t>
              </w:r>
              <w:r>
                <w:rPr>
                  <w:noProof/>
                </w:rPr>
                <w:t xml:space="preserve"> 2024].</w:t>
              </w:r>
            </w:p>
            <w:p w14:paraId="6B655DA1" w14:textId="16698D93" w:rsidR="005A1C94" w:rsidRDefault="005A1C94" w:rsidP="005A1C94">
              <w:pPr>
                <w:pStyle w:val="Bibliography"/>
                <w:rPr>
                  <w:noProof/>
                </w:rPr>
              </w:pPr>
              <w:r>
                <w:rPr>
                  <w:noProof/>
                </w:rPr>
                <w:t xml:space="preserve">Ferris, N., 2022. </w:t>
              </w:r>
              <w:r>
                <w:rPr>
                  <w:i/>
                  <w:iCs/>
                  <w:noProof/>
                </w:rPr>
                <w:t xml:space="preserve">Weekly data: The number of countries generating offshore wind power is set to double. </w:t>
              </w:r>
              <w:r>
                <w:rPr>
                  <w:noProof/>
                </w:rPr>
                <w:t xml:space="preserve">[Online] </w:t>
              </w:r>
              <w:r>
                <w:rPr>
                  <w:noProof/>
                </w:rPr>
                <w:br/>
                <w:t xml:space="preserve">Available at: </w:t>
              </w:r>
              <w:r>
                <w:rPr>
                  <w:noProof/>
                  <w:u w:val="single"/>
                </w:rPr>
                <w:t>https://www.energymonitor.ai/sectors/power/weekly-data-the-number-of-countries-generating-offshore-wind-power-is-set-to-double/?cf-view&amp;cf-closed</w:t>
              </w:r>
              <w:r>
                <w:rPr>
                  <w:noProof/>
                </w:rPr>
                <w:br/>
                <w:t xml:space="preserve">[Accessed 04 </w:t>
              </w:r>
              <w:r w:rsidR="000644FD">
                <w:rPr>
                  <w:noProof/>
                </w:rPr>
                <w:t>June</w:t>
              </w:r>
              <w:r>
                <w:rPr>
                  <w:noProof/>
                </w:rPr>
                <w:t xml:space="preserve"> 2024].</w:t>
              </w:r>
            </w:p>
            <w:p w14:paraId="2AC5E3FF" w14:textId="25D62914" w:rsidR="005A1C94" w:rsidRDefault="005A1C94" w:rsidP="005A1C94">
              <w:pPr>
                <w:pStyle w:val="Bibliography"/>
                <w:rPr>
                  <w:noProof/>
                </w:rPr>
              </w:pPr>
              <w:r>
                <w:rPr>
                  <w:noProof/>
                </w:rPr>
                <w:t xml:space="preserve">Gov.UK, 2024. </w:t>
              </w:r>
              <w:r>
                <w:rPr>
                  <w:i/>
                  <w:iCs/>
                  <w:noProof/>
                </w:rPr>
                <w:t xml:space="preserve">How domestic properties are assessed for Council Tax bands. </w:t>
              </w:r>
              <w:r>
                <w:rPr>
                  <w:noProof/>
                </w:rPr>
                <w:t xml:space="preserve">[Online] </w:t>
              </w:r>
              <w:r>
                <w:rPr>
                  <w:noProof/>
                </w:rPr>
                <w:br/>
                <w:t xml:space="preserve">Available at: </w:t>
              </w:r>
              <w:r>
                <w:rPr>
                  <w:noProof/>
                  <w:u w:val="single"/>
                </w:rPr>
                <w:t>https://www.gov.uk/guidance/understand-how-council-tax-bands-are-assessed</w:t>
              </w:r>
              <w:r>
                <w:rPr>
                  <w:noProof/>
                </w:rPr>
                <w:br/>
                <w:t xml:space="preserve">[Accessed 25 </w:t>
              </w:r>
              <w:r w:rsidR="000644FD">
                <w:rPr>
                  <w:noProof/>
                </w:rPr>
                <w:t>May</w:t>
              </w:r>
              <w:r>
                <w:rPr>
                  <w:noProof/>
                </w:rPr>
                <w:t xml:space="preserve"> 2024].</w:t>
              </w:r>
            </w:p>
            <w:p w14:paraId="04C886E1" w14:textId="71ACB4FD" w:rsidR="005A1C94" w:rsidRDefault="005A1C94" w:rsidP="005A1C94">
              <w:pPr>
                <w:pStyle w:val="Bibliography"/>
                <w:rPr>
                  <w:noProof/>
                </w:rPr>
              </w:pPr>
              <w:r>
                <w:rPr>
                  <w:noProof/>
                </w:rPr>
                <w:t xml:space="preserve">ICAEW, 2023. </w:t>
              </w:r>
              <w:r>
                <w:rPr>
                  <w:i/>
                  <w:iCs/>
                  <w:noProof/>
                </w:rPr>
                <w:t xml:space="preserve">Tackling non-compliance in the umbrella company market. </w:t>
              </w:r>
              <w:r>
                <w:rPr>
                  <w:noProof/>
                </w:rPr>
                <w:t xml:space="preserve">[Online] </w:t>
              </w:r>
              <w:r>
                <w:rPr>
                  <w:noProof/>
                </w:rPr>
                <w:br/>
                <w:t xml:space="preserve">Available at: </w:t>
              </w:r>
              <w:r>
                <w:rPr>
                  <w:noProof/>
                  <w:u w:val="single"/>
                </w:rPr>
                <w:t>https://www.icaew.com/insights/tax-news/2023/aug-2023/tackling-non-compliance-in-the-umbrella-company-market</w:t>
              </w:r>
              <w:r>
                <w:rPr>
                  <w:noProof/>
                </w:rPr>
                <w:br/>
                <w:t xml:space="preserve">[Accessed 03 </w:t>
              </w:r>
              <w:r w:rsidR="000644FD">
                <w:rPr>
                  <w:noProof/>
                </w:rPr>
                <w:t>June</w:t>
              </w:r>
              <w:r>
                <w:rPr>
                  <w:noProof/>
                </w:rPr>
                <w:t xml:space="preserve"> 2024].</w:t>
              </w:r>
            </w:p>
            <w:p w14:paraId="1BEB2607" w14:textId="77777777" w:rsidR="005A1C94" w:rsidRDefault="005A1C94" w:rsidP="005A1C94">
              <w:pPr>
                <w:pStyle w:val="Bibliography"/>
                <w:rPr>
                  <w:noProof/>
                </w:rPr>
              </w:pPr>
              <w:r>
                <w:rPr>
                  <w:noProof/>
                </w:rPr>
                <w:t xml:space="preserve">Kath Scanlon, C. W. a. F. B., 2021. </w:t>
              </w:r>
              <w:r>
                <w:rPr>
                  <w:i/>
                  <w:iCs/>
                  <w:noProof/>
                </w:rPr>
                <w:t xml:space="preserve">Lessons from the stamp duty holiday, </w:t>
              </w:r>
              <w:r>
                <w:rPr>
                  <w:noProof/>
                </w:rPr>
                <w:t>London: London School of Economics.</w:t>
              </w:r>
            </w:p>
            <w:p w14:paraId="271EAE8A" w14:textId="2525AB8B" w:rsidR="005A1C94" w:rsidRDefault="005A1C94" w:rsidP="005A1C94">
              <w:pPr>
                <w:pStyle w:val="Bibliography"/>
                <w:rPr>
                  <w:noProof/>
                </w:rPr>
              </w:pPr>
              <w:r>
                <w:rPr>
                  <w:noProof/>
                </w:rPr>
                <w:lastRenderedPageBreak/>
                <w:t xml:space="preserve">Northern Irish UK Government, 2024. </w:t>
              </w:r>
              <w:r>
                <w:rPr>
                  <w:i/>
                  <w:iCs/>
                  <w:noProof/>
                </w:rPr>
                <w:t xml:space="preserve">Qualifying for basic State Pension. </w:t>
              </w:r>
              <w:r>
                <w:rPr>
                  <w:noProof/>
                </w:rPr>
                <w:t xml:space="preserve">[Online] </w:t>
              </w:r>
              <w:r>
                <w:rPr>
                  <w:noProof/>
                </w:rPr>
                <w:br/>
                <w:t xml:space="preserve">Available at: </w:t>
              </w:r>
              <w:r>
                <w:rPr>
                  <w:noProof/>
                  <w:u w:val="single"/>
                </w:rPr>
                <w:t>https://www.nidirect.gov.uk/articles/qualifying-basic-state-pension#:~:text=To%20get%20the%20full%20basic,you%20were%20born%20before%201945</w:t>
              </w:r>
              <w:r>
                <w:rPr>
                  <w:noProof/>
                </w:rPr>
                <w:br/>
                <w:t xml:space="preserve">[Accessed 30 </w:t>
              </w:r>
              <w:r w:rsidR="000644FD">
                <w:rPr>
                  <w:noProof/>
                </w:rPr>
                <w:t>May</w:t>
              </w:r>
              <w:r>
                <w:rPr>
                  <w:noProof/>
                </w:rPr>
                <w:t xml:space="preserve"> 2024].</w:t>
              </w:r>
            </w:p>
            <w:p w14:paraId="5F1AAF5C" w14:textId="00544474" w:rsidR="005A1C94" w:rsidRDefault="005A1C94" w:rsidP="005A1C94">
              <w:pPr>
                <w:pStyle w:val="Bibliography"/>
                <w:rPr>
                  <w:noProof/>
                </w:rPr>
              </w:pPr>
              <w:r>
                <w:rPr>
                  <w:noProof/>
                </w:rPr>
                <w:t xml:space="preserve">OECD, 2022. </w:t>
              </w:r>
              <w:r>
                <w:rPr>
                  <w:i/>
                  <w:iCs/>
                  <w:noProof/>
                </w:rPr>
                <w:t xml:space="preserve">PH2.2 TAX RELIEF FOR HOME OWNERSHIP. </w:t>
              </w:r>
              <w:r>
                <w:rPr>
                  <w:noProof/>
                </w:rPr>
                <w:t xml:space="preserve">[Online] </w:t>
              </w:r>
              <w:r>
                <w:rPr>
                  <w:noProof/>
                </w:rPr>
                <w:br/>
                <w:t xml:space="preserve">Available at: </w:t>
              </w:r>
              <w:r>
                <w:rPr>
                  <w:noProof/>
                  <w:u w:val="single"/>
                </w:rPr>
                <w:t>https://www.oecd.org/els/family/PH2-2-Tax-relief-for-home-ownership.pdf</w:t>
              </w:r>
              <w:r>
                <w:rPr>
                  <w:noProof/>
                </w:rPr>
                <w:br/>
                <w:t xml:space="preserve">[Accessed 03 </w:t>
              </w:r>
              <w:r w:rsidR="000644FD">
                <w:rPr>
                  <w:noProof/>
                </w:rPr>
                <w:t>June</w:t>
              </w:r>
              <w:r>
                <w:rPr>
                  <w:noProof/>
                </w:rPr>
                <w:t xml:space="preserve"> 2024].</w:t>
              </w:r>
            </w:p>
            <w:p w14:paraId="1DC6445A" w14:textId="0FF083FD" w:rsidR="005A1C94" w:rsidRDefault="005A1C94" w:rsidP="005A1C94">
              <w:pPr>
                <w:pStyle w:val="Bibliography"/>
                <w:rPr>
                  <w:noProof/>
                </w:rPr>
              </w:pPr>
              <w:r>
                <w:rPr>
                  <w:noProof/>
                </w:rPr>
                <w:t xml:space="preserve">OECD, 2022. </w:t>
              </w:r>
              <w:r>
                <w:rPr>
                  <w:i/>
                  <w:iCs/>
                  <w:noProof/>
                </w:rPr>
                <w:t xml:space="preserve">Table I.1. Central government personal income tax rates and thresholds. </w:t>
              </w:r>
              <w:r>
                <w:rPr>
                  <w:noProof/>
                </w:rPr>
                <w:t xml:space="preserve">[Online] </w:t>
              </w:r>
              <w:r>
                <w:rPr>
                  <w:noProof/>
                </w:rPr>
                <w:br/>
                <w:t xml:space="preserve">Available at: </w:t>
              </w:r>
              <w:r>
                <w:rPr>
                  <w:noProof/>
                  <w:u w:val="single"/>
                </w:rPr>
                <w:t>https://stats.oecd.org/index.aspx?DataSetCode=Table_I1</w:t>
              </w:r>
              <w:r>
                <w:rPr>
                  <w:noProof/>
                </w:rPr>
                <w:br/>
                <w:t xml:space="preserve">[Accessed 03 </w:t>
              </w:r>
              <w:r w:rsidR="000644FD">
                <w:rPr>
                  <w:noProof/>
                </w:rPr>
                <w:t>June</w:t>
              </w:r>
              <w:r>
                <w:rPr>
                  <w:noProof/>
                </w:rPr>
                <w:t xml:space="preserve"> 2024].</w:t>
              </w:r>
            </w:p>
            <w:p w14:paraId="5A38E1B2" w14:textId="3C191DDF" w:rsidR="005A1C94" w:rsidRDefault="005A1C94" w:rsidP="005A1C94">
              <w:pPr>
                <w:pStyle w:val="Bibliography"/>
                <w:rPr>
                  <w:noProof/>
                </w:rPr>
              </w:pPr>
              <w:r>
                <w:rPr>
                  <w:noProof/>
                </w:rPr>
                <w:t xml:space="preserve">Office for National Statistics, 2022. </w:t>
              </w:r>
              <w:r>
                <w:rPr>
                  <w:i/>
                  <w:iCs/>
                  <w:noProof/>
                </w:rPr>
                <w:t xml:space="preserve">UK environmental taxes: 2022UK environmental taxes: 2022. </w:t>
              </w:r>
              <w:r>
                <w:rPr>
                  <w:noProof/>
                </w:rPr>
                <w:t xml:space="preserve">[Online] </w:t>
              </w:r>
              <w:r>
                <w:rPr>
                  <w:noProof/>
                </w:rPr>
                <w:br/>
                <w:t xml:space="preserve">Available at: </w:t>
              </w:r>
              <w:r>
                <w:rPr>
                  <w:noProof/>
                  <w:u w:val="single"/>
                </w:rPr>
                <w:t>https://www.ons.gov.uk/economy/environmentalaccounts/bulletins/ukenvironmentaltaxes/2022</w:t>
              </w:r>
              <w:r>
                <w:rPr>
                  <w:noProof/>
                </w:rPr>
                <w:br/>
                <w:t xml:space="preserve">[Accessed 05 </w:t>
              </w:r>
              <w:r w:rsidR="00E42A8B">
                <w:rPr>
                  <w:noProof/>
                </w:rPr>
                <w:t>June</w:t>
              </w:r>
              <w:r>
                <w:rPr>
                  <w:noProof/>
                </w:rPr>
                <w:t xml:space="preserve"> 2024].</w:t>
              </w:r>
            </w:p>
            <w:p w14:paraId="533761EC" w14:textId="03F6DC3C" w:rsidR="005A1C94" w:rsidRDefault="005A1C94" w:rsidP="005A1C94">
              <w:pPr>
                <w:pStyle w:val="Bibliography"/>
                <w:rPr>
                  <w:noProof/>
                </w:rPr>
              </w:pPr>
              <w:r>
                <w:rPr>
                  <w:noProof/>
                </w:rPr>
                <w:t xml:space="preserve">Office for National Statistics, 2023. </w:t>
              </w:r>
              <w:r>
                <w:rPr>
                  <w:i/>
                  <w:iCs/>
                  <w:noProof/>
                </w:rPr>
                <w:t xml:space="preserve">UK House Price Index: April 2023. </w:t>
              </w:r>
              <w:r>
                <w:rPr>
                  <w:noProof/>
                </w:rPr>
                <w:t xml:space="preserve">[Online] </w:t>
              </w:r>
              <w:r>
                <w:rPr>
                  <w:noProof/>
                </w:rPr>
                <w:br/>
                <w:t xml:space="preserve">Available at: </w:t>
              </w:r>
              <w:r>
                <w:rPr>
                  <w:noProof/>
                  <w:u w:val="single"/>
                </w:rPr>
                <w:t>https://www.ons.gov.uk/economy/inflationandpriceindices/bulletins/housepriceindex/april2023</w:t>
              </w:r>
              <w:r>
                <w:rPr>
                  <w:noProof/>
                </w:rPr>
                <w:br/>
                <w:t xml:space="preserve">[Accessed 30 </w:t>
              </w:r>
              <w:r w:rsidR="00E42A8B">
                <w:rPr>
                  <w:noProof/>
                </w:rPr>
                <w:t>May</w:t>
              </w:r>
              <w:r>
                <w:rPr>
                  <w:noProof/>
                </w:rPr>
                <w:t xml:space="preserve"> 2024].</w:t>
              </w:r>
            </w:p>
            <w:p w14:paraId="0EB48908" w14:textId="598286E8" w:rsidR="005A1C94" w:rsidRDefault="005A1C94" w:rsidP="005A1C94">
              <w:pPr>
                <w:pStyle w:val="Bibliography"/>
                <w:rPr>
                  <w:noProof/>
                </w:rPr>
              </w:pPr>
              <w:r>
                <w:rPr>
                  <w:noProof/>
                </w:rPr>
                <w:t xml:space="preserve">Price, P. P. &amp;. B., 2024. </w:t>
              </w:r>
              <w:r>
                <w:rPr>
                  <w:i/>
                  <w:iCs/>
                  <w:noProof/>
                </w:rPr>
                <w:t xml:space="preserve">Port Talbot: Tata Steel's blast furnaces to close with 3,000 expected job losses. </w:t>
              </w:r>
              <w:r>
                <w:rPr>
                  <w:noProof/>
                </w:rPr>
                <w:t xml:space="preserve">[Online] </w:t>
              </w:r>
              <w:r>
                <w:rPr>
                  <w:noProof/>
                </w:rPr>
                <w:br/>
                <w:t xml:space="preserve">Available at: </w:t>
              </w:r>
              <w:r>
                <w:rPr>
                  <w:noProof/>
                  <w:u w:val="single"/>
                </w:rPr>
                <w:t>https://www.bbc.co.uk/news/uk-wales-68022901</w:t>
              </w:r>
              <w:r>
                <w:rPr>
                  <w:noProof/>
                </w:rPr>
                <w:br/>
                <w:t xml:space="preserve">[Accessed 30 </w:t>
              </w:r>
              <w:r w:rsidR="00E42A8B">
                <w:rPr>
                  <w:noProof/>
                </w:rPr>
                <w:t>May</w:t>
              </w:r>
              <w:r>
                <w:rPr>
                  <w:noProof/>
                </w:rPr>
                <w:t xml:space="preserve"> 2024].</w:t>
              </w:r>
            </w:p>
            <w:p w14:paraId="3EF9B9C5" w14:textId="6D91D1BB" w:rsidR="005A1C94" w:rsidRDefault="005A1C94" w:rsidP="005A1C94">
              <w:pPr>
                <w:pStyle w:val="Bibliography"/>
                <w:rPr>
                  <w:noProof/>
                </w:rPr>
              </w:pPr>
              <w:r>
                <w:rPr>
                  <w:noProof/>
                </w:rPr>
                <w:t xml:space="preserve">RAC, 2024. </w:t>
              </w:r>
              <w:r>
                <w:rPr>
                  <w:i/>
                  <w:iCs/>
                  <w:noProof/>
                </w:rPr>
                <w:t xml:space="preserve">Electric car road tax guide – do I need to pay?. </w:t>
              </w:r>
              <w:r>
                <w:rPr>
                  <w:noProof/>
                </w:rPr>
                <w:t xml:space="preserve">[Online] </w:t>
              </w:r>
              <w:r>
                <w:rPr>
                  <w:noProof/>
                </w:rPr>
                <w:br/>
                <w:t xml:space="preserve">Available at: </w:t>
              </w:r>
              <w:r>
                <w:rPr>
                  <w:noProof/>
                  <w:u w:val="single"/>
                </w:rPr>
                <w:t>https://www.rac.co.uk/drive/electric-cars/running/electric-car-road-tax-guide-do-i-need-to-pay/#:~:text=From%201%20April%202025%2C%20drivers%20of%20electric%20vehicles%20will%20need,Excise%20Duty%20(VED).%E2%80%9D</w:t>
              </w:r>
              <w:r>
                <w:rPr>
                  <w:noProof/>
                </w:rPr>
                <w:br/>
                <w:t xml:space="preserve">[Accessed 05 </w:t>
              </w:r>
              <w:r w:rsidR="00E42A8B">
                <w:rPr>
                  <w:noProof/>
                </w:rPr>
                <w:t>June</w:t>
              </w:r>
              <w:r>
                <w:rPr>
                  <w:noProof/>
                </w:rPr>
                <w:t xml:space="preserve"> 2024].</w:t>
              </w:r>
            </w:p>
            <w:p w14:paraId="0D588772" w14:textId="76B9FCE6" w:rsidR="005A1C94" w:rsidRDefault="005A1C94" w:rsidP="005A1C94">
              <w:pPr>
                <w:pStyle w:val="Bibliography"/>
                <w:rPr>
                  <w:noProof/>
                </w:rPr>
              </w:pPr>
              <w:r>
                <w:rPr>
                  <w:noProof/>
                </w:rPr>
                <w:t xml:space="preserve">Rosado, H. R. a. P., 2022. </w:t>
              </w:r>
              <w:r>
                <w:rPr>
                  <w:i/>
                  <w:iCs/>
                  <w:noProof/>
                </w:rPr>
                <w:t xml:space="preserve">Which countries have put a price on carbon?. </w:t>
              </w:r>
              <w:r>
                <w:rPr>
                  <w:noProof/>
                </w:rPr>
                <w:t xml:space="preserve">[Online] </w:t>
              </w:r>
              <w:r>
                <w:rPr>
                  <w:noProof/>
                </w:rPr>
                <w:br/>
                <w:t xml:space="preserve">Available at: </w:t>
              </w:r>
              <w:r>
                <w:rPr>
                  <w:noProof/>
                  <w:u w:val="single"/>
                </w:rPr>
                <w:t>https://ourworldindata.org/carbon-pricing</w:t>
              </w:r>
              <w:r>
                <w:rPr>
                  <w:noProof/>
                </w:rPr>
                <w:br/>
                <w:t xml:space="preserve">[Accessed 05 </w:t>
              </w:r>
              <w:r w:rsidR="00E42A8B">
                <w:rPr>
                  <w:noProof/>
                </w:rPr>
                <w:t>June</w:t>
              </w:r>
              <w:r>
                <w:rPr>
                  <w:noProof/>
                </w:rPr>
                <w:t xml:space="preserve"> 2024].</w:t>
              </w:r>
            </w:p>
            <w:p w14:paraId="1850E1D4" w14:textId="0A78CEBD" w:rsidR="005A1C94" w:rsidRDefault="005A1C94" w:rsidP="005A1C94">
              <w:pPr>
                <w:pStyle w:val="Bibliography"/>
                <w:rPr>
                  <w:noProof/>
                </w:rPr>
              </w:pPr>
              <w:r>
                <w:rPr>
                  <w:noProof/>
                </w:rPr>
                <w:t xml:space="preserve">South Pole, 2024. </w:t>
              </w:r>
              <w:r>
                <w:rPr>
                  <w:i/>
                  <w:iCs/>
                  <w:noProof/>
                </w:rPr>
                <w:t xml:space="preserve">Carbon Credits Explained. </w:t>
              </w:r>
              <w:r>
                <w:rPr>
                  <w:noProof/>
                </w:rPr>
                <w:t xml:space="preserve">[Online] </w:t>
              </w:r>
              <w:r>
                <w:rPr>
                  <w:noProof/>
                </w:rPr>
                <w:br/>
                <w:t xml:space="preserve">Available at: </w:t>
              </w:r>
              <w:r>
                <w:rPr>
                  <w:noProof/>
                  <w:u w:val="single"/>
                </w:rPr>
                <w:t>https://www.southpole.com/sustainability-solutions/carbon-credits-frequently-asked-questions</w:t>
              </w:r>
              <w:r>
                <w:rPr>
                  <w:noProof/>
                </w:rPr>
                <w:br/>
                <w:t xml:space="preserve">[Accessed 05 </w:t>
              </w:r>
              <w:r w:rsidR="00E42A8B">
                <w:rPr>
                  <w:noProof/>
                </w:rPr>
                <w:t>June</w:t>
              </w:r>
              <w:r>
                <w:rPr>
                  <w:noProof/>
                </w:rPr>
                <w:t xml:space="preserve"> 2024].</w:t>
              </w:r>
            </w:p>
            <w:p w14:paraId="71F44B71" w14:textId="42042FF9" w:rsidR="005A1C94" w:rsidRDefault="005A1C94" w:rsidP="005A1C94">
              <w:pPr>
                <w:pStyle w:val="Bibliography"/>
                <w:rPr>
                  <w:noProof/>
                </w:rPr>
              </w:pPr>
              <w:r>
                <w:rPr>
                  <w:noProof/>
                </w:rPr>
                <w:t xml:space="preserve">The Institute for Fiscal Studies, 2024. </w:t>
              </w:r>
              <w:r>
                <w:rPr>
                  <w:i/>
                  <w:iCs/>
                  <w:noProof/>
                </w:rPr>
                <w:t xml:space="preserve">National Insurance contributions explained. </w:t>
              </w:r>
              <w:r>
                <w:rPr>
                  <w:noProof/>
                </w:rPr>
                <w:t xml:space="preserve">[Online] </w:t>
              </w:r>
              <w:r>
                <w:rPr>
                  <w:noProof/>
                </w:rPr>
                <w:br/>
                <w:t xml:space="preserve">Available at: </w:t>
              </w:r>
              <w:r>
                <w:rPr>
                  <w:noProof/>
                  <w:u w:val="single"/>
                </w:rPr>
                <w:t>https://ifs.org.uk/taxlab/taxlab-taxes-explained/national-insurance-contributions-explained</w:t>
              </w:r>
              <w:r>
                <w:rPr>
                  <w:noProof/>
                </w:rPr>
                <w:br/>
                <w:t xml:space="preserve">[Accessed 05 </w:t>
              </w:r>
              <w:r w:rsidR="00E42A8B">
                <w:rPr>
                  <w:noProof/>
                </w:rPr>
                <w:t>June</w:t>
              </w:r>
              <w:r>
                <w:rPr>
                  <w:noProof/>
                </w:rPr>
                <w:t xml:space="preserve"> 2024].</w:t>
              </w:r>
            </w:p>
            <w:p w14:paraId="43FF2E8E" w14:textId="2A733A95" w:rsidR="005A1C94" w:rsidRDefault="005A1C94" w:rsidP="005A1C94">
              <w:pPr>
                <w:pStyle w:val="Bibliography"/>
                <w:rPr>
                  <w:noProof/>
                </w:rPr>
              </w:pPr>
              <w:r>
                <w:rPr>
                  <w:noProof/>
                </w:rPr>
                <w:lastRenderedPageBreak/>
                <w:t xml:space="preserve">The Resolution Foundation , 2023. </w:t>
              </w:r>
              <w:r>
                <w:rPr>
                  <w:i/>
                  <w:iCs/>
                  <w:noProof/>
                </w:rPr>
                <w:t xml:space="preserve">Britain needs better taxes, rather than just higher ones, to boost fairness and economic growth. </w:t>
              </w:r>
              <w:r>
                <w:rPr>
                  <w:noProof/>
                </w:rPr>
                <w:t xml:space="preserve">[Online] </w:t>
              </w:r>
              <w:r>
                <w:rPr>
                  <w:noProof/>
                </w:rPr>
                <w:br/>
                <w:t xml:space="preserve">Available at: </w:t>
              </w:r>
              <w:r>
                <w:rPr>
                  <w:noProof/>
                  <w:u w:val="single"/>
                </w:rPr>
                <w:t>https://www.resolutionfoundation.org/press-releases/britain-needs-better-taxes-rather-than-just-higher-ones-to-boost-fairness-and-economic-growth/</w:t>
              </w:r>
              <w:r>
                <w:rPr>
                  <w:noProof/>
                </w:rPr>
                <w:br/>
                <w:t xml:space="preserve">[Accessed 30 </w:t>
              </w:r>
              <w:r w:rsidR="00E42A8B">
                <w:rPr>
                  <w:noProof/>
                </w:rPr>
                <w:t>May</w:t>
              </w:r>
              <w:r>
                <w:rPr>
                  <w:noProof/>
                </w:rPr>
                <w:t xml:space="preserve"> 2024].</w:t>
              </w:r>
            </w:p>
            <w:p w14:paraId="2FA9C4D8" w14:textId="157A7093" w:rsidR="005A1C94" w:rsidRDefault="005A1C94" w:rsidP="005A1C94">
              <w:pPr>
                <w:pStyle w:val="Bibliography"/>
                <w:rPr>
                  <w:noProof/>
                </w:rPr>
              </w:pPr>
              <w:r>
                <w:rPr>
                  <w:noProof/>
                </w:rPr>
                <w:t xml:space="preserve">UK Government, 2024. </w:t>
              </w:r>
              <w:r>
                <w:rPr>
                  <w:i/>
                  <w:iCs/>
                  <w:noProof/>
                </w:rPr>
                <w:t xml:space="preserve">Income Tax rates and Personal Allowances. </w:t>
              </w:r>
              <w:r>
                <w:rPr>
                  <w:noProof/>
                </w:rPr>
                <w:t xml:space="preserve">[Online] </w:t>
              </w:r>
              <w:r>
                <w:rPr>
                  <w:noProof/>
                </w:rPr>
                <w:br/>
                <w:t xml:space="preserve">Available at: </w:t>
              </w:r>
              <w:r>
                <w:rPr>
                  <w:noProof/>
                  <w:u w:val="single"/>
                </w:rPr>
                <w:t>https://www.gov.uk/income-tax-rates</w:t>
              </w:r>
              <w:r>
                <w:rPr>
                  <w:noProof/>
                </w:rPr>
                <w:br/>
                <w:t xml:space="preserve">[Accessed 03 </w:t>
              </w:r>
              <w:r w:rsidR="00E42A8B">
                <w:rPr>
                  <w:noProof/>
                </w:rPr>
                <w:t>June</w:t>
              </w:r>
              <w:r>
                <w:rPr>
                  <w:noProof/>
                </w:rPr>
                <w:t xml:space="preserve"> 2024].</w:t>
              </w:r>
            </w:p>
            <w:p w14:paraId="1EF16258" w14:textId="1242CC27" w:rsidR="005A1C94" w:rsidRDefault="005A1C94" w:rsidP="005A1C94">
              <w:pPr>
                <w:pStyle w:val="Bibliography"/>
                <w:rPr>
                  <w:noProof/>
                </w:rPr>
              </w:pPr>
              <w:r>
                <w:rPr>
                  <w:noProof/>
                </w:rPr>
                <w:t xml:space="preserve">UK Government, 2024. </w:t>
              </w:r>
              <w:r>
                <w:rPr>
                  <w:i/>
                  <w:iCs/>
                  <w:noProof/>
                </w:rPr>
                <w:t xml:space="preserve">National Insurance rates and categories. </w:t>
              </w:r>
              <w:r>
                <w:rPr>
                  <w:noProof/>
                </w:rPr>
                <w:t xml:space="preserve">[Online] </w:t>
              </w:r>
              <w:r>
                <w:rPr>
                  <w:noProof/>
                </w:rPr>
                <w:br/>
                <w:t xml:space="preserve">Available at: </w:t>
              </w:r>
              <w:r>
                <w:rPr>
                  <w:noProof/>
                  <w:u w:val="single"/>
                </w:rPr>
                <w:t>https://www.gov.uk/national-insurance-rates-letters/category-letters</w:t>
              </w:r>
              <w:r>
                <w:rPr>
                  <w:noProof/>
                </w:rPr>
                <w:br/>
                <w:t xml:space="preserve">[Accessed 03 </w:t>
              </w:r>
              <w:r w:rsidR="00E42A8B">
                <w:rPr>
                  <w:noProof/>
                </w:rPr>
                <w:t>June</w:t>
              </w:r>
              <w:r>
                <w:rPr>
                  <w:noProof/>
                </w:rPr>
                <w:t xml:space="preserve"> 2024].</w:t>
              </w:r>
            </w:p>
            <w:p w14:paraId="53F11675" w14:textId="6DB4E671" w:rsidR="00AA5B91" w:rsidRPr="002872FD" w:rsidRDefault="00AA5B91" w:rsidP="005A1C94">
              <w:r w:rsidRPr="002872FD">
                <w:rPr>
                  <w:b/>
                  <w:bCs/>
                </w:rPr>
                <w:fldChar w:fldCharType="end"/>
              </w:r>
            </w:p>
          </w:sdtContent>
        </w:sdt>
      </w:sdtContent>
    </w:sdt>
    <w:p w14:paraId="36331D31" w14:textId="77777777" w:rsidR="00B22B9B" w:rsidRPr="00B22B9B" w:rsidRDefault="00B22B9B" w:rsidP="00B22B9B"/>
    <w:sectPr w:rsidR="00B22B9B" w:rsidRPr="00B22B9B" w:rsidSect="00B22B9B">
      <w:headerReference w:type="default" r:id="rId17"/>
      <w:foot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86D142" w14:textId="77777777" w:rsidR="00AE4977" w:rsidRPr="002872FD" w:rsidRDefault="00AE4977" w:rsidP="00B22B9B">
      <w:pPr>
        <w:spacing w:after="0" w:line="240" w:lineRule="auto"/>
      </w:pPr>
      <w:r w:rsidRPr="002872FD">
        <w:separator/>
      </w:r>
    </w:p>
  </w:endnote>
  <w:endnote w:type="continuationSeparator" w:id="0">
    <w:p w14:paraId="60B8DE3E" w14:textId="77777777" w:rsidR="00AE4977" w:rsidRPr="002872FD" w:rsidRDefault="00AE4977" w:rsidP="00B22B9B">
      <w:pPr>
        <w:spacing w:after="0" w:line="240" w:lineRule="auto"/>
      </w:pPr>
      <w:r w:rsidRPr="002872FD">
        <w:continuationSeparator/>
      </w:r>
    </w:p>
  </w:endnote>
  <w:endnote w:type="continuationNotice" w:id="1">
    <w:p w14:paraId="4AC3A0DF" w14:textId="77777777" w:rsidR="005923D4" w:rsidRDefault="005923D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01649697"/>
      <w:docPartObj>
        <w:docPartGallery w:val="Page Numbers (Bottom of Page)"/>
        <w:docPartUnique/>
      </w:docPartObj>
    </w:sdtPr>
    <w:sdtEndPr/>
    <w:sdtContent>
      <w:p w14:paraId="2A27664E" w14:textId="5CC8B548" w:rsidR="00B22B9B" w:rsidRPr="002872FD" w:rsidRDefault="00B22B9B">
        <w:pPr>
          <w:pStyle w:val="Footer"/>
          <w:jc w:val="right"/>
        </w:pPr>
        <w:r w:rsidRPr="002872FD">
          <w:t xml:space="preserve">Page | </w:t>
        </w:r>
        <w:r w:rsidRPr="002872FD">
          <w:fldChar w:fldCharType="begin"/>
        </w:r>
        <w:r w:rsidRPr="002872FD">
          <w:instrText xml:space="preserve"> PAGE   \* MERGEFORMAT </w:instrText>
        </w:r>
        <w:r w:rsidRPr="002872FD">
          <w:fldChar w:fldCharType="separate"/>
        </w:r>
        <w:r w:rsidRPr="002872FD">
          <w:t>2</w:t>
        </w:r>
        <w:r w:rsidRPr="002872FD">
          <w:fldChar w:fldCharType="end"/>
        </w:r>
        <w:r w:rsidRPr="002872FD">
          <w:t xml:space="preserve"> </w:t>
        </w:r>
      </w:p>
    </w:sdtContent>
  </w:sdt>
  <w:p w14:paraId="098B5ACE" w14:textId="77777777" w:rsidR="00B22B9B" w:rsidRPr="002872FD" w:rsidRDefault="00B22B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28C5D5" w14:textId="77777777" w:rsidR="00AE4977" w:rsidRPr="002872FD" w:rsidRDefault="00AE4977" w:rsidP="00B22B9B">
      <w:pPr>
        <w:spacing w:after="0" w:line="240" w:lineRule="auto"/>
      </w:pPr>
      <w:r w:rsidRPr="002872FD">
        <w:separator/>
      </w:r>
    </w:p>
  </w:footnote>
  <w:footnote w:type="continuationSeparator" w:id="0">
    <w:p w14:paraId="034473F7" w14:textId="77777777" w:rsidR="00AE4977" w:rsidRPr="002872FD" w:rsidRDefault="00AE4977" w:rsidP="00B22B9B">
      <w:pPr>
        <w:spacing w:after="0" w:line="240" w:lineRule="auto"/>
      </w:pPr>
      <w:r w:rsidRPr="002872FD">
        <w:continuationSeparator/>
      </w:r>
    </w:p>
  </w:footnote>
  <w:footnote w:type="continuationNotice" w:id="1">
    <w:p w14:paraId="4133489D" w14:textId="77777777" w:rsidR="005923D4" w:rsidRDefault="005923D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00C53D" w14:textId="0559AE12" w:rsidR="00B22B9B" w:rsidRPr="002872FD" w:rsidRDefault="00B22B9B">
    <w:pPr>
      <w:pStyle w:val="Header"/>
    </w:pPr>
    <w:r w:rsidRPr="002872FD">
      <w:t>Robert Yeo (2000752)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2B9B"/>
    <w:rsid w:val="000016F9"/>
    <w:rsid w:val="000034EC"/>
    <w:rsid w:val="00003971"/>
    <w:rsid w:val="000039A7"/>
    <w:rsid w:val="00003CAA"/>
    <w:rsid w:val="00003F54"/>
    <w:rsid w:val="0000407F"/>
    <w:rsid w:val="00004550"/>
    <w:rsid w:val="00004DC4"/>
    <w:rsid w:val="0000602F"/>
    <w:rsid w:val="00007307"/>
    <w:rsid w:val="000119EC"/>
    <w:rsid w:val="00012BD7"/>
    <w:rsid w:val="000140B2"/>
    <w:rsid w:val="000155D4"/>
    <w:rsid w:val="000172C8"/>
    <w:rsid w:val="00017C7C"/>
    <w:rsid w:val="00020D6F"/>
    <w:rsid w:val="0002184A"/>
    <w:rsid w:val="000221C4"/>
    <w:rsid w:val="000246C4"/>
    <w:rsid w:val="00024988"/>
    <w:rsid w:val="00024A65"/>
    <w:rsid w:val="00024F31"/>
    <w:rsid w:val="000254D2"/>
    <w:rsid w:val="0002674B"/>
    <w:rsid w:val="00026F74"/>
    <w:rsid w:val="00031088"/>
    <w:rsid w:val="00031723"/>
    <w:rsid w:val="00032BF6"/>
    <w:rsid w:val="00033E1C"/>
    <w:rsid w:val="00033E21"/>
    <w:rsid w:val="000351D3"/>
    <w:rsid w:val="00035643"/>
    <w:rsid w:val="00035E63"/>
    <w:rsid w:val="0003609D"/>
    <w:rsid w:val="00036BF7"/>
    <w:rsid w:val="000375CB"/>
    <w:rsid w:val="0004206F"/>
    <w:rsid w:val="00042A75"/>
    <w:rsid w:val="0004378E"/>
    <w:rsid w:val="0004395E"/>
    <w:rsid w:val="00044173"/>
    <w:rsid w:val="00045537"/>
    <w:rsid w:val="0004582B"/>
    <w:rsid w:val="00046EF6"/>
    <w:rsid w:val="0004714E"/>
    <w:rsid w:val="00047F4E"/>
    <w:rsid w:val="00050AF3"/>
    <w:rsid w:val="00050EC4"/>
    <w:rsid w:val="000513DA"/>
    <w:rsid w:val="00052E93"/>
    <w:rsid w:val="00055A7A"/>
    <w:rsid w:val="00056B75"/>
    <w:rsid w:val="0006094B"/>
    <w:rsid w:val="000616B3"/>
    <w:rsid w:val="00062664"/>
    <w:rsid w:val="00063A92"/>
    <w:rsid w:val="00063DEE"/>
    <w:rsid w:val="00064483"/>
    <w:rsid w:val="000644FD"/>
    <w:rsid w:val="00064E37"/>
    <w:rsid w:val="00065020"/>
    <w:rsid w:val="0006504E"/>
    <w:rsid w:val="000650B7"/>
    <w:rsid w:val="000656FB"/>
    <w:rsid w:val="0006619C"/>
    <w:rsid w:val="0006696E"/>
    <w:rsid w:val="00067B50"/>
    <w:rsid w:val="00067E18"/>
    <w:rsid w:val="00070C14"/>
    <w:rsid w:val="00071555"/>
    <w:rsid w:val="000722BA"/>
    <w:rsid w:val="00072871"/>
    <w:rsid w:val="00074110"/>
    <w:rsid w:val="000763D4"/>
    <w:rsid w:val="00076E6E"/>
    <w:rsid w:val="000810D1"/>
    <w:rsid w:val="0008283C"/>
    <w:rsid w:val="00083268"/>
    <w:rsid w:val="000833A3"/>
    <w:rsid w:val="000855FC"/>
    <w:rsid w:val="00085C22"/>
    <w:rsid w:val="0008671B"/>
    <w:rsid w:val="00090824"/>
    <w:rsid w:val="0009208E"/>
    <w:rsid w:val="00092565"/>
    <w:rsid w:val="00093560"/>
    <w:rsid w:val="00093592"/>
    <w:rsid w:val="000937AE"/>
    <w:rsid w:val="0009472A"/>
    <w:rsid w:val="000967B6"/>
    <w:rsid w:val="00096CD1"/>
    <w:rsid w:val="00097CFF"/>
    <w:rsid w:val="00097F97"/>
    <w:rsid w:val="000A04D3"/>
    <w:rsid w:val="000A0F11"/>
    <w:rsid w:val="000A1779"/>
    <w:rsid w:val="000A1F57"/>
    <w:rsid w:val="000A2239"/>
    <w:rsid w:val="000A22DB"/>
    <w:rsid w:val="000A2C67"/>
    <w:rsid w:val="000A3564"/>
    <w:rsid w:val="000A49EC"/>
    <w:rsid w:val="000A4F8C"/>
    <w:rsid w:val="000A5DF7"/>
    <w:rsid w:val="000B083F"/>
    <w:rsid w:val="000B0B20"/>
    <w:rsid w:val="000B12BB"/>
    <w:rsid w:val="000B168E"/>
    <w:rsid w:val="000B1B7A"/>
    <w:rsid w:val="000B2198"/>
    <w:rsid w:val="000B2688"/>
    <w:rsid w:val="000B6FCD"/>
    <w:rsid w:val="000B7B14"/>
    <w:rsid w:val="000B7DE2"/>
    <w:rsid w:val="000C01B1"/>
    <w:rsid w:val="000C2337"/>
    <w:rsid w:val="000C2C02"/>
    <w:rsid w:val="000C2E8C"/>
    <w:rsid w:val="000C3940"/>
    <w:rsid w:val="000C41B6"/>
    <w:rsid w:val="000C46F4"/>
    <w:rsid w:val="000C4784"/>
    <w:rsid w:val="000C4B6A"/>
    <w:rsid w:val="000C579C"/>
    <w:rsid w:val="000C68B2"/>
    <w:rsid w:val="000C722F"/>
    <w:rsid w:val="000C7647"/>
    <w:rsid w:val="000C78B6"/>
    <w:rsid w:val="000C7C94"/>
    <w:rsid w:val="000D1187"/>
    <w:rsid w:val="000D1396"/>
    <w:rsid w:val="000D1B5C"/>
    <w:rsid w:val="000D1BF5"/>
    <w:rsid w:val="000D2433"/>
    <w:rsid w:val="000D351C"/>
    <w:rsid w:val="000D3A46"/>
    <w:rsid w:val="000D3E49"/>
    <w:rsid w:val="000D4489"/>
    <w:rsid w:val="000D5C82"/>
    <w:rsid w:val="000D7184"/>
    <w:rsid w:val="000D7B77"/>
    <w:rsid w:val="000E1ABF"/>
    <w:rsid w:val="000E1EC9"/>
    <w:rsid w:val="000E458A"/>
    <w:rsid w:val="000E4ACD"/>
    <w:rsid w:val="000E5A09"/>
    <w:rsid w:val="000E5AC5"/>
    <w:rsid w:val="000E5CFA"/>
    <w:rsid w:val="000E704B"/>
    <w:rsid w:val="000E73B7"/>
    <w:rsid w:val="000F01FC"/>
    <w:rsid w:val="000F0EF5"/>
    <w:rsid w:val="000F3659"/>
    <w:rsid w:val="000F5477"/>
    <w:rsid w:val="000F5B2B"/>
    <w:rsid w:val="000F67B3"/>
    <w:rsid w:val="000F7F0D"/>
    <w:rsid w:val="001013E0"/>
    <w:rsid w:val="00101688"/>
    <w:rsid w:val="001022D7"/>
    <w:rsid w:val="001025CC"/>
    <w:rsid w:val="00102A26"/>
    <w:rsid w:val="00103011"/>
    <w:rsid w:val="00105A11"/>
    <w:rsid w:val="00110532"/>
    <w:rsid w:val="00111BC8"/>
    <w:rsid w:val="00112BC2"/>
    <w:rsid w:val="001130F1"/>
    <w:rsid w:val="00113268"/>
    <w:rsid w:val="001147F3"/>
    <w:rsid w:val="00115040"/>
    <w:rsid w:val="0011520E"/>
    <w:rsid w:val="00115766"/>
    <w:rsid w:val="00115997"/>
    <w:rsid w:val="0011615C"/>
    <w:rsid w:val="001165FB"/>
    <w:rsid w:val="00116C24"/>
    <w:rsid w:val="00122C55"/>
    <w:rsid w:val="001237A1"/>
    <w:rsid w:val="00123CC2"/>
    <w:rsid w:val="00123E26"/>
    <w:rsid w:val="00123F6A"/>
    <w:rsid w:val="0012532A"/>
    <w:rsid w:val="0012563F"/>
    <w:rsid w:val="0012581B"/>
    <w:rsid w:val="00126195"/>
    <w:rsid w:val="001278F7"/>
    <w:rsid w:val="0013030E"/>
    <w:rsid w:val="00130468"/>
    <w:rsid w:val="00130EBE"/>
    <w:rsid w:val="00132225"/>
    <w:rsid w:val="00135E47"/>
    <w:rsid w:val="00135F1A"/>
    <w:rsid w:val="0013719A"/>
    <w:rsid w:val="00137954"/>
    <w:rsid w:val="001401F4"/>
    <w:rsid w:val="00140712"/>
    <w:rsid w:val="001407CE"/>
    <w:rsid w:val="00141CA2"/>
    <w:rsid w:val="0014484F"/>
    <w:rsid w:val="00144971"/>
    <w:rsid w:val="00144D11"/>
    <w:rsid w:val="00146C88"/>
    <w:rsid w:val="00151A8A"/>
    <w:rsid w:val="001521AC"/>
    <w:rsid w:val="001527A0"/>
    <w:rsid w:val="00153E38"/>
    <w:rsid w:val="001540E3"/>
    <w:rsid w:val="00154B10"/>
    <w:rsid w:val="00155793"/>
    <w:rsid w:val="00156068"/>
    <w:rsid w:val="001561F8"/>
    <w:rsid w:val="00160991"/>
    <w:rsid w:val="0016198D"/>
    <w:rsid w:val="00162F6D"/>
    <w:rsid w:val="001630AE"/>
    <w:rsid w:val="001642ED"/>
    <w:rsid w:val="00165B6F"/>
    <w:rsid w:val="00165C1A"/>
    <w:rsid w:val="001705E6"/>
    <w:rsid w:val="00170922"/>
    <w:rsid w:val="0017101C"/>
    <w:rsid w:val="0017103C"/>
    <w:rsid w:val="0017156F"/>
    <w:rsid w:val="00171AA7"/>
    <w:rsid w:val="00172D42"/>
    <w:rsid w:val="001735DA"/>
    <w:rsid w:val="00173AC5"/>
    <w:rsid w:val="00173AD1"/>
    <w:rsid w:val="00174312"/>
    <w:rsid w:val="0017721F"/>
    <w:rsid w:val="0018085D"/>
    <w:rsid w:val="00180A07"/>
    <w:rsid w:val="00182B01"/>
    <w:rsid w:val="0018414F"/>
    <w:rsid w:val="001904A0"/>
    <w:rsid w:val="0019067F"/>
    <w:rsid w:val="00191605"/>
    <w:rsid w:val="00192139"/>
    <w:rsid w:val="00193D60"/>
    <w:rsid w:val="001945FF"/>
    <w:rsid w:val="00194D43"/>
    <w:rsid w:val="00195804"/>
    <w:rsid w:val="001964D6"/>
    <w:rsid w:val="00196800"/>
    <w:rsid w:val="001A0EE4"/>
    <w:rsid w:val="001A1669"/>
    <w:rsid w:val="001A16A7"/>
    <w:rsid w:val="001A1E8B"/>
    <w:rsid w:val="001A22A8"/>
    <w:rsid w:val="001A3CDD"/>
    <w:rsid w:val="001A3D85"/>
    <w:rsid w:val="001A543F"/>
    <w:rsid w:val="001A61DF"/>
    <w:rsid w:val="001A7639"/>
    <w:rsid w:val="001B0011"/>
    <w:rsid w:val="001B0095"/>
    <w:rsid w:val="001B0478"/>
    <w:rsid w:val="001B117C"/>
    <w:rsid w:val="001B252F"/>
    <w:rsid w:val="001B39E1"/>
    <w:rsid w:val="001B3DB9"/>
    <w:rsid w:val="001B5017"/>
    <w:rsid w:val="001B5ABB"/>
    <w:rsid w:val="001B660E"/>
    <w:rsid w:val="001B70EB"/>
    <w:rsid w:val="001B749F"/>
    <w:rsid w:val="001B7AEA"/>
    <w:rsid w:val="001C0552"/>
    <w:rsid w:val="001C1296"/>
    <w:rsid w:val="001C1859"/>
    <w:rsid w:val="001C2404"/>
    <w:rsid w:val="001C24C7"/>
    <w:rsid w:val="001C24F2"/>
    <w:rsid w:val="001C3347"/>
    <w:rsid w:val="001C3A18"/>
    <w:rsid w:val="001C61AD"/>
    <w:rsid w:val="001C7B43"/>
    <w:rsid w:val="001CEDF9"/>
    <w:rsid w:val="001D315B"/>
    <w:rsid w:val="001D39C3"/>
    <w:rsid w:val="001D411A"/>
    <w:rsid w:val="001D6DD4"/>
    <w:rsid w:val="001D6EA5"/>
    <w:rsid w:val="001D6F83"/>
    <w:rsid w:val="001E0D0C"/>
    <w:rsid w:val="001E145D"/>
    <w:rsid w:val="001E26F9"/>
    <w:rsid w:val="001E2A6A"/>
    <w:rsid w:val="001E380E"/>
    <w:rsid w:val="001E4DB2"/>
    <w:rsid w:val="001E598A"/>
    <w:rsid w:val="001E6022"/>
    <w:rsid w:val="001F0891"/>
    <w:rsid w:val="001F1A7F"/>
    <w:rsid w:val="001F2D74"/>
    <w:rsid w:val="001F49AC"/>
    <w:rsid w:val="001F5738"/>
    <w:rsid w:val="001F6023"/>
    <w:rsid w:val="001F63F5"/>
    <w:rsid w:val="00200E20"/>
    <w:rsid w:val="002010F8"/>
    <w:rsid w:val="0020217B"/>
    <w:rsid w:val="002024BF"/>
    <w:rsid w:val="00202654"/>
    <w:rsid w:val="002041EC"/>
    <w:rsid w:val="002066F7"/>
    <w:rsid w:val="00206774"/>
    <w:rsid w:val="00207454"/>
    <w:rsid w:val="00207515"/>
    <w:rsid w:val="00207DA7"/>
    <w:rsid w:val="00207EAF"/>
    <w:rsid w:val="00207F13"/>
    <w:rsid w:val="002101FE"/>
    <w:rsid w:val="002115AB"/>
    <w:rsid w:val="00211B1A"/>
    <w:rsid w:val="00214ECC"/>
    <w:rsid w:val="0021622C"/>
    <w:rsid w:val="002167EE"/>
    <w:rsid w:val="00216B2F"/>
    <w:rsid w:val="00221EDE"/>
    <w:rsid w:val="002231FE"/>
    <w:rsid w:val="00223C4D"/>
    <w:rsid w:val="00223D2C"/>
    <w:rsid w:val="00224325"/>
    <w:rsid w:val="002255DA"/>
    <w:rsid w:val="002264F8"/>
    <w:rsid w:val="00226734"/>
    <w:rsid w:val="00226E6F"/>
    <w:rsid w:val="002301B5"/>
    <w:rsid w:val="00230329"/>
    <w:rsid w:val="0023144F"/>
    <w:rsid w:val="00232026"/>
    <w:rsid w:val="0023227B"/>
    <w:rsid w:val="002328DF"/>
    <w:rsid w:val="0023412B"/>
    <w:rsid w:val="00234300"/>
    <w:rsid w:val="00234C8E"/>
    <w:rsid w:val="00234E26"/>
    <w:rsid w:val="00236950"/>
    <w:rsid w:val="002407D2"/>
    <w:rsid w:val="002409A7"/>
    <w:rsid w:val="00242E2F"/>
    <w:rsid w:val="002430E7"/>
    <w:rsid w:val="0024323B"/>
    <w:rsid w:val="00244E80"/>
    <w:rsid w:val="0024557C"/>
    <w:rsid w:val="002455C3"/>
    <w:rsid w:val="00245AB2"/>
    <w:rsid w:val="00247B77"/>
    <w:rsid w:val="00247C71"/>
    <w:rsid w:val="00250FFC"/>
    <w:rsid w:val="0025198B"/>
    <w:rsid w:val="00252D5B"/>
    <w:rsid w:val="0025348B"/>
    <w:rsid w:val="00253F67"/>
    <w:rsid w:val="00254737"/>
    <w:rsid w:val="00254D5D"/>
    <w:rsid w:val="00254ED6"/>
    <w:rsid w:val="00256A45"/>
    <w:rsid w:val="00256E36"/>
    <w:rsid w:val="00261784"/>
    <w:rsid w:val="00263DC9"/>
    <w:rsid w:val="00264168"/>
    <w:rsid w:val="00264614"/>
    <w:rsid w:val="00265130"/>
    <w:rsid w:val="00265265"/>
    <w:rsid w:val="00266498"/>
    <w:rsid w:val="002664DC"/>
    <w:rsid w:val="0026718F"/>
    <w:rsid w:val="002710DC"/>
    <w:rsid w:val="00271E41"/>
    <w:rsid w:val="0027262C"/>
    <w:rsid w:val="00272BA0"/>
    <w:rsid w:val="00273961"/>
    <w:rsid w:val="002747DF"/>
    <w:rsid w:val="00275282"/>
    <w:rsid w:val="00277E58"/>
    <w:rsid w:val="002807F4"/>
    <w:rsid w:val="0028109F"/>
    <w:rsid w:val="002813D9"/>
    <w:rsid w:val="00281AEC"/>
    <w:rsid w:val="0028285F"/>
    <w:rsid w:val="002846E3"/>
    <w:rsid w:val="00284FF7"/>
    <w:rsid w:val="00286330"/>
    <w:rsid w:val="00286878"/>
    <w:rsid w:val="002872FD"/>
    <w:rsid w:val="002874E7"/>
    <w:rsid w:val="002919E1"/>
    <w:rsid w:val="00292A91"/>
    <w:rsid w:val="00292B94"/>
    <w:rsid w:val="00292C19"/>
    <w:rsid w:val="002936C1"/>
    <w:rsid w:val="00294392"/>
    <w:rsid w:val="00297907"/>
    <w:rsid w:val="00297A01"/>
    <w:rsid w:val="00297AEF"/>
    <w:rsid w:val="00297E68"/>
    <w:rsid w:val="002A1440"/>
    <w:rsid w:val="002A1710"/>
    <w:rsid w:val="002A46C6"/>
    <w:rsid w:val="002A5280"/>
    <w:rsid w:val="002A5AE1"/>
    <w:rsid w:val="002A5B3A"/>
    <w:rsid w:val="002A672E"/>
    <w:rsid w:val="002A6C5C"/>
    <w:rsid w:val="002B1C6F"/>
    <w:rsid w:val="002B50AD"/>
    <w:rsid w:val="002B557F"/>
    <w:rsid w:val="002B55F0"/>
    <w:rsid w:val="002C0E53"/>
    <w:rsid w:val="002C1282"/>
    <w:rsid w:val="002C29D2"/>
    <w:rsid w:val="002C2AE2"/>
    <w:rsid w:val="002C35B8"/>
    <w:rsid w:val="002C38BB"/>
    <w:rsid w:val="002C4C7B"/>
    <w:rsid w:val="002C5128"/>
    <w:rsid w:val="002D076C"/>
    <w:rsid w:val="002D0F86"/>
    <w:rsid w:val="002D1E84"/>
    <w:rsid w:val="002D4312"/>
    <w:rsid w:val="002D43CB"/>
    <w:rsid w:val="002D4B46"/>
    <w:rsid w:val="002D521B"/>
    <w:rsid w:val="002D5F7B"/>
    <w:rsid w:val="002D6604"/>
    <w:rsid w:val="002D6D07"/>
    <w:rsid w:val="002D6DF1"/>
    <w:rsid w:val="002D701E"/>
    <w:rsid w:val="002D7B65"/>
    <w:rsid w:val="002E0447"/>
    <w:rsid w:val="002E07AC"/>
    <w:rsid w:val="002E0DEC"/>
    <w:rsid w:val="002E233D"/>
    <w:rsid w:val="002E2889"/>
    <w:rsid w:val="002E2ACF"/>
    <w:rsid w:val="002E3E81"/>
    <w:rsid w:val="002E3F00"/>
    <w:rsid w:val="002E5447"/>
    <w:rsid w:val="002E5C93"/>
    <w:rsid w:val="002E6601"/>
    <w:rsid w:val="002E6773"/>
    <w:rsid w:val="002E71A0"/>
    <w:rsid w:val="002E77C2"/>
    <w:rsid w:val="002F0347"/>
    <w:rsid w:val="002F067A"/>
    <w:rsid w:val="002F1C70"/>
    <w:rsid w:val="002F32AC"/>
    <w:rsid w:val="002F4749"/>
    <w:rsid w:val="002F475D"/>
    <w:rsid w:val="002F491D"/>
    <w:rsid w:val="002F63E2"/>
    <w:rsid w:val="002F7883"/>
    <w:rsid w:val="002F795B"/>
    <w:rsid w:val="002F7BCE"/>
    <w:rsid w:val="002F7FFD"/>
    <w:rsid w:val="003004E1"/>
    <w:rsid w:val="00301905"/>
    <w:rsid w:val="003029D4"/>
    <w:rsid w:val="00304F9A"/>
    <w:rsid w:val="003070D5"/>
    <w:rsid w:val="003113EA"/>
    <w:rsid w:val="00311511"/>
    <w:rsid w:val="00312606"/>
    <w:rsid w:val="00312B83"/>
    <w:rsid w:val="00314316"/>
    <w:rsid w:val="00316DF2"/>
    <w:rsid w:val="00317A52"/>
    <w:rsid w:val="00320A12"/>
    <w:rsid w:val="0032162D"/>
    <w:rsid w:val="003216E8"/>
    <w:rsid w:val="00321755"/>
    <w:rsid w:val="00321C88"/>
    <w:rsid w:val="00321FE8"/>
    <w:rsid w:val="0032320C"/>
    <w:rsid w:val="00323276"/>
    <w:rsid w:val="003240A5"/>
    <w:rsid w:val="0032427D"/>
    <w:rsid w:val="003246E3"/>
    <w:rsid w:val="00325DB2"/>
    <w:rsid w:val="00326217"/>
    <w:rsid w:val="00326F14"/>
    <w:rsid w:val="00327EB9"/>
    <w:rsid w:val="00327FB4"/>
    <w:rsid w:val="00330394"/>
    <w:rsid w:val="00331D5F"/>
    <w:rsid w:val="0033556E"/>
    <w:rsid w:val="003360C5"/>
    <w:rsid w:val="00336BDA"/>
    <w:rsid w:val="003377C7"/>
    <w:rsid w:val="00340627"/>
    <w:rsid w:val="003412C6"/>
    <w:rsid w:val="003462E6"/>
    <w:rsid w:val="00346515"/>
    <w:rsid w:val="0034741E"/>
    <w:rsid w:val="00347464"/>
    <w:rsid w:val="00350427"/>
    <w:rsid w:val="0035174D"/>
    <w:rsid w:val="00351EE1"/>
    <w:rsid w:val="0035246A"/>
    <w:rsid w:val="00352D6B"/>
    <w:rsid w:val="0035369B"/>
    <w:rsid w:val="00353B6E"/>
    <w:rsid w:val="00353CA6"/>
    <w:rsid w:val="00353F83"/>
    <w:rsid w:val="00354E96"/>
    <w:rsid w:val="00357654"/>
    <w:rsid w:val="00357ED1"/>
    <w:rsid w:val="0036042F"/>
    <w:rsid w:val="00361DAD"/>
    <w:rsid w:val="00363405"/>
    <w:rsid w:val="003635CC"/>
    <w:rsid w:val="00364567"/>
    <w:rsid w:val="003648E2"/>
    <w:rsid w:val="00364DD7"/>
    <w:rsid w:val="00365C1B"/>
    <w:rsid w:val="00365DCD"/>
    <w:rsid w:val="0036606B"/>
    <w:rsid w:val="00366461"/>
    <w:rsid w:val="00367E80"/>
    <w:rsid w:val="00367F9A"/>
    <w:rsid w:val="00373049"/>
    <w:rsid w:val="00374CDA"/>
    <w:rsid w:val="0037501B"/>
    <w:rsid w:val="00375DD3"/>
    <w:rsid w:val="003810CE"/>
    <w:rsid w:val="0038196F"/>
    <w:rsid w:val="00382F19"/>
    <w:rsid w:val="003834A3"/>
    <w:rsid w:val="003840EA"/>
    <w:rsid w:val="00384DEA"/>
    <w:rsid w:val="00384E80"/>
    <w:rsid w:val="003851B8"/>
    <w:rsid w:val="0038553D"/>
    <w:rsid w:val="0038554F"/>
    <w:rsid w:val="0038586B"/>
    <w:rsid w:val="00387AE4"/>
    <w:rsid w:val="00387CC6"/>
    <w:rsid w:val="003915CC"/>
    <w:rsid w:val="00391F07"/>
    <w:rsid w:val="00392725"/>
    <w:rsid w:val="003932EC"/>
    <w:rsid w:val="0039498F"/>
    <w:rsid w:val="00394C74"/>
    <w:rsid w:val="00395105"/>
    <w:rsid w:val="00396F95"/>
    <w:rsid w:val="0039775C"/>
    <w:rsid w:val="00397A7E"/>
    <w:rsid w:val="003A0046"/>
    <w:rsid w:val="003A1443"/>
    <w:rsid w:val="003A14BC"/>
    <w:rsid w:val="003A3218"/>
    <w:rsid w:val="003A38B6"/>
    <w:rsid w:val="003A3B3F"/>
    <w:rsid w:val="003A3EB9"/>
    <w:rsid w:val="003A4283"/>
    <w:rsid w:val="003A4303"/>
    <w:rsid w:val="003A43CB"/>
    <w:rsid w:val="003A51B7"/>
    <w:rsid w:val="003A54BF"/>
    <w:rsid w:val="003A59EE"/>
    <w:rsid w:val="003A5E95"/>
    <w:rsid w:val="003A61DF"/>
    <w:rsid w:val="003A7E53"/>
    <w:rsid w:val="003B07CB"/>
    <w:rsid w:val="003B08D9"/>
    <w:rsid w:val="003B0C10"/>
    <w:rsid w:val="003B0D0D"/>
    <w:rsid w:val="003B1042"/>
    <w:rsid w:val="003B10E4"/>
    <w:rsid w:val="003B1E85"/>
    <w:rsid w:val="003B41E0"/>
    <w:rsid w:val="003B5507"/>
    <w:rsid w:val="003B56D1"/>
    <w:rsid w:val="003B5ED9"/>
    <w:rsid w:val="003B6BEF"/>
    <w:rsid w:val="003C04E7"/>
    <w:rsid w:val="003C0A7F"/>
    <w:rsid w:val="003C1854"/>
    <w:rsid w:val="003C262E"/>
    <w:rsid w:val="003C424B"/>
    <w:rsid w:val="003C5D65"/>
    <w:rsid w:val="003C6714"/>
    <w:rsid w:val="003D07BC"/>
    <w:rsid w:val="003D0DC4"/>
    <w:rsid w:val="003D17C2"/>
    <w:rsid w:val="003D1801"/>
    <w:rsid w:val="003D24AE"/>
    <w:rsid w:val="003D4797"/>
    <w:rsid w:val="003D5BC7"/>
    <w:rsid w:val="003D7A5A"/>
    <w:rsid w:val="003D7AE7"/>
    <w:rsid w:val="003E0787"/>
    <w:rsid w:val="003E2164"/>
    <w:rsid w:val="003E3856"/>
    <w:rsid w:val="003E404C"/>
    <w:rsid w:val="003E4DD9"/>
    <w:rsid w:val="003E5AF4"/>
    <w:rsid w:val="003E5F4F"/>
    <w:rsid w:val="003E680C"/>
    <w:rsid w:val="003F0A53"/>
    <w:rsid w:val="003F3E24"/>
    <w:rsid w:val="003F3F64"/>
    <w:rsid w:val="003F47D1"/>
    <w:rsid w:val="003F66D0"/>
    <w:rsid w:val="003F67A2"/>
    <w:rsid w:val="003F749B"/>
    <w:rsid w:val="00400B54"/>
    <w:rsid w:val="00400EAE"/>
    <w:rsid w:val="00402D02"/>
    <w:rsid w:val="00403275"/>
    <w:rsid w:val="00404F88"/>
    <w:rsid w:val="004053C8"/>
    <w:rsid w:val="00405BAE"/>
    <w:rsid w:val="00405E34"/>
    <w:rsid w:val="004119AB"/>
    <w:rsid w:val="00411FC8"/>
    <w:rsid w:val="00412D33"/>
    <w:rsid w:val="004130EB"/>
    <w:rsid w:val="00413A3B"/>
    <w:rsid w:val="0041420E"/>
    <w:rsid w:val="0041421A"/>
    <w:rsid w:val="00415328"/>
    <w:rsid w:val="00416EEA"/>
    <w:rsid w:val="00416F0A"/>
    <w:rsid w:val="0041727C"/>
    <w:rsid w:val="00420BB4"/>
    <w:rsid w:val="00421926"/>
    <w:rsid w:val="004225A6"/>
    <w:rsid w:val="00426C2C"/>
    <w:rsid w:val="00430D08"/>
    <w:rsid w:val="0043124C"/>
    <w:rsid w:val="00431727"/>
    <w:rsid w:val="00432BFE"/>
    <w:rsid w:val="00435AEC"/>
    <w:rsid w:val="00435CB1"/>
    <w:rsid w:val="00435F17"/>
    <w:rsid w:val="00436B5B"/>
    <w:rsid w:val="004404AC"/>
    <w:rsid w:val="00441A51"/>
    <w:rsid w:val="0044413E"/>
    <w:rsid w:val="00444AAA"/>
    <w:rsid w:val="00444B8E"/>
    <w:rsid w:val="00444EFA"/>
    <w:rsid w:val="004451A2"/>
    <w:rsid w:val="004451AB"/>
    <w:rsid w:val="004451EE"/>
    <w:rsid w:val="00447068"/>
    <w:rsid w:val="0045029A"/>
    <w:rsid w:val="004509DC"/>
    <w:rsid w:val="00450B4F"/>
    <w:rsid w:val="004510D6"/>
    <w:rsid w:val="00451162"/>
    <w:rsid w:val="00453710"/>
    <w:rsid w:val="00453877"/>
    <w:rsid w:val="004549EA"/>
    <w:rsid w:val="00454BCE"/>
    <w:rsid w:val="00455549"/>
    <w:rsid w:val="004575CD"/>
    <w:rsid w:val="0046076C"/>
    <w:rsid w:val="00461EF4"/>
    <w:rsid w:val="004622BE"/>
    <w:rsid w:val="00462AF5"/>
    <w:rsid w:val="00462B56"/>
    <w:rsid w:val="0046358B"/>
    <w:rsid w:val="00463D60"/>
    <w:rsid w:val="004642D2"/>
    <w:rsid w:val="00465166"/>
    <w:rsid w:val="00466CC8"/>
    <w:rsid w:val="0047027B"/>
    <w:rsid w:val="004703B1"/>
    <w:rsid w:val="004714B1"/>
    <w:rsid w:val="004714E1"/>
    <w:rsid w:val="00471896"/>
    <w:rsid w:val="00471ABE"/>
    <w:rsid w:val="00471E17"/>
    <w:rsid w:val="00472A8E"/>
    <w:rsid w:val="00472B9F"/>
    <w:rsid w:val="00473318"/>
    <w:rsid w:val="00475687"/>
    <w:rsid w:val="0047664B"/>
    <w:rsid w:val="00476A5B"/>
    <w:rsid w:val="0047704E"/>
    <w:rsid w:val="0047726D"/>
    <w:rsid w:val="00480FED"/>
    <w:rsid w:val="00481DBB"/>
    <w:rsid w:val="00483201"/>
    <w:rsid w:val="00483B36"/>
    <w:rsid w:val="004854C7"/>
    <w:rsid w:val="00485DB3"/>
    <w:rsid w:val="004867CE"/>
    <w:rsid w:val="00486DFC"/>
    <w:rsid w:val="004879E9"/>
    <w:rsid w:val="00487FDB"/>
    <w:rsid w:val="004932BC"/>
    <w:rsid w:val="004943A0"/>
    <w:rsid w:val="00494510"/>
    <w:rsid w:val="00494C33"/>
    <w:rsid w:val="004951F3"/>
    <w:rsid w:val="004954CD"/>
    <w:rsid w:val="00495859"/>
    <w:rsid w:val="00497B64"/>
    <w:rsid w:val="004A0D1A"/>
    <w:rsid w:val="004A14D7"/>
    <w:rsid w:val="004A2420"/>
    <w:rsid w:val="004A30F0"/>
    <w:rsid w:val="004A37E6"/>
    <w:rsid w:val="004A6D1B"/>
    <w:rsid w:val="004A6DB6"/>
    <w:rsid w:val="004A728A"/>
    <w:rsid w:val="004A7724"/>
    <w:rsid w:val="004B1100"/>
    <w:rsid w:val="004B1F29"/>
    <w:rsid w:val="004B2D76"/>
    <w:rsid w:val="004B42B9"/>
    <w:rsid w:val="004B4536"/>
    <w:rsid w:val="004B496C"/>
    <w:rsid w:val="004B50A7"/>
    <w:rsid w:val="004B6870"/>
    <w:rsid w:val="004B7348"/>
    <w:rsid w:val="004C11CE"/>
    <w:rsid w:val="004C3AB5"/>
    <w:rsid w:val="004C6789"/>
    <w:rsid w:val="004C71B5"/>
    <w:rsid w:val="004D02F9"/>
    <w:rsid w:val="004D0814"/>
    <w:rsid w:val="004D12F0"/>
    <w:rsid w:val="004D1ECF"/>
    <w:rsid w:val="004D2BDE"/>
    <w:rsid w:val="004D2C2E"/>
    <w:rsid w:val="004D3BE4"/>
    <w:rsid w:val="004D477E"/>
    <w:rsid w:val="004D4BEF"/>
    <w:rsid w:val="004D647F"/>
    <w:rsid w:val="004D64BC"/>
    <w:rsid w:val="004D6A9A"/>
    <w:rsid w:val="004D6BAD"/>
    <w:rsid w:val="004D6E41"/>
    <w:rsid w:val="004E08AB"/>
    <w:rsid w:val="004E0A09"/>
    <w:rsid w:val="004E10DD"/>
    <w:rsid w:val="004E16D6"/>
    <w:rsid w:val="004E1E1D"/>
    <w:rsid w:val="004E2682"/>
    <w:rsid w:val="004E333D"/>
    <w:rsid w:val="004E3FFE"/>
    <w:rsid w:val="004E4068"/>
    <w:rsid w:val="004E431E"/>
    <w:rsid w:val="004E4454"/>
    <w:rsid w:val="004E4BCD"/>
    <w:rsid w:val="004E666E"/>
    <w:rsid w:val="004E6E51"/>
    <w:rsid w:val="004F05E2"/>
    <w:rsid w:val="004F105D"/>
    <w:rsid w:val="004F150A"/>
    <w:rsid w:val="004F16AA"/>
    <w:rsid w:val="004F1DED"/>
    <w:rsid w:val="004F2301"/>
    <w:rsid w:val="004F271B"/>
    <w:rsid w:val="004F2F3B"/>
    <w:rsid w:val="004F3262"/>
    <w:rsid w:val="004F3CB2"/>
    <w:rsid w:val="004F414D"/>
    <w:rsid w:val="004F41BA"/>
    <w:rsid w:val="004F4A01"/>
    <w:rsid w:val="004F4DBF"/>
    <w:rsid w:val="004F50F4"/>
    <w:rsid w:val="004F66F3"/>
    <w:rsid w:val="00501044"/>
    <w:rsid w:val="00503363"/>
    <w:rsid w:val="00503D1C"/>
    <w:rsid w:val="00503FE9"/>
    <w:rsid w:val="00505C5A"/>
    <w:rsid w:val="005068A9"/>
    <w:rsid w:val="005070BD"/>
    <w:rsid w:val="0050742D"/>
    <w:rsid w:val="00511A4A"/>
    <w:rsid w:val="005122C0"/>
    <w:rsid w:val="005122E3"/>
    <w:rsid w:val="00512A33"/>
    <w:rsid w:val="00512C7A"/>
    <w:rsid w:val="00512EE2"/>
    <w:rsid w:val="00514EDB"/>
    <w:rsid w:val="00515147"/>
    <w:rsid w:val="00515604"/>
    <w:rsid w:val="00516145"/>
    <w:rsid w:val="00516B32"/>
    <w:rsid w:val="005178C3"/>
    <w:rsid w:val="00523836"/>
    <w:rsid w:val="00526719"/>
    <w:rsid w:val="00527A80"/>
    <w:rsid w:val="00527D85"/>
    <w:rsid w:val="00531F50"/>
    <w:rsid w:val="00532109"/>
    <w:rsid w:val="005322B3"/>
    <w:rsid w:val="005324E4"/>
    <w:rsid w:val="00532EA5"/>
    <w:rsid w:val="0053398D"/>
    <w:rsid w:val="00534162"/>
    <w:rsid w:val="0053566E"/>
    <w:rsid w:val="00535BFF"/>
    <w:rsid w:val="00535D60"/>
    <w:rsid w:val="00537A93"/>
    <w:rsid w:val="00544196"/>
    <w:rsid w:val="00544696"/>
    <w:rsid w:val="005446AF"/>
    <w:rsid w:val="00544E90"/>
    <w:rsid w:val="005452D8"/>
    <w:rsid w:val="00545B45"/>
    <w:rsid w:val="005476AA"/>
    <w:rsid w:val="00551CCD"/>
    <w:rsid w:val="00553393"/>
    <w:rsid w:val="005539ED"/>
    <w:rsid w:val="00553CEA"/>
    <w:rsid w:val="00554628"/>
    <w:rsid w:val="0055494B"/>
    <w:rsid w:val="00556C06"/>
    <w:rsid w:val="00557977"/>
    <w:rsid w:val="00557A7E"/>
    <w:rsid w:val="005613DB"/>
    <w:rsid w:val="005622A9"/>
    <w:rsid w:val="00562F56"/>
    <w:rsid w:val="00562FBE"/>
    <w:rsid w:val="00563623"/>
    <w:rsid w:val="00563939"/>
    <w:rsid w:val="00565DF1"/>
    <w:rsid w:val="00566A92"/>
    <w:rsid w:val="005718A2"/>
    <w:rsid w:val="00572414"/>
    <w:rsid w:val="00572600"/>
    <w:rsid w:val="00572ADE"/>
    <w:rsid w:val="00572ECB"/>
    <w:rsid w:val="00573B97"/>
    <w:rsid w:val="00577084"/>
    <w:rsid w:val="00577695"/>
    <w:rsid w:val="0058026B"/>
    <w:rsid w:val="00580D13"/>
    <w:rsid w:val="00580E98"/>
    <w:rsid w:val="00582473"/>
    <w:rsid w:val="00583DCC"/>
    <w:rsid w:val="00585A3B"/>
    <w:rsid w:val="005862D1"/>
    <w:rsid w:val="00590D5C"/>
    <w:rsid w:val="005911E2"/>
    <w:rsid w:val="00592121"/>
    <w:rsid w:val="005923D4"/>
    <w:rsid w:val="00594454"/>
    <w:rsid w:val="00594718"/>
    <w:rsid w:val="00596979"/>
    <w:rsid w:val="00597566"/>
    <w:rsid w:val="005A0B6A"/>
    <w:rsid w:val="005A1147"/>
    <w:rsid w:val="005A1C94"/>
    <w:rsid w:val="005A2715"/>
    <w:rsid w:val="005A2916"/>
    <w:rsid w:val="005A2A72"/>
    <w:rsid w:val="005A2E4C"/>
    <w:rsid w:val="005A52AD"/>
    <w:rsid w:val="005A55BD"/>
    <w:rsid w:val="005A5C7B"/>
    <w:rsid w:val="005B25DB"/>
    <w:rsid w:val="005B35ED"/>
    <w:rsid w:val="005B6807"/>
    <w:rsid w:val="005B6C01"/>
    <w:rsid w:val="005B7179"/>
    <w:rsid w:val="005B772B"/>
    <w:rsid w:val="005B7BFB"/>
    <w:rsid w:val="005B7DD9"/>
    <w:rsid w:val="005C1B87"/>
    <w:rsid w:val="005C1EC9"/>
    <w:rsid w:val="005C44D6"/>
    <w:rsid w:val="005C473C"/>
    <w:rsid w:val="005C5167"/>
    <w:rsid w:val="005C62CA"/>
    <w:rsid w:val="005C70C4"/>
    <w:rsid w:val="005C7E07"/>
    <w:rsid w:val="005D0F67"/>
    <w:rsid w:val="005D1DDE"/>
    <w:rsid w:val="005D3D39"/>
    <w:rsid w:val="005D3E46"/>
    <w:rsid w:val="005D6D61"/>
    <w:rsid w:val="005E03F7"/>
    <w:rsid w:val="005E1193"/>
    <w:rsid w:val="005E1E6A"/>
    <w:rsid w:val="005E237D"/>
    <w:rsid w:val="005E27FB"/>
    <w:rsid w:val="005E2958"/>
    <w:rsid w:val="005E4453"/>
    <w:rsid w:val="005E4FAD"/>
    <w:rsid w:val="005E6C09"/>
    <w:rsid w:val="005F1BC8"/>
    <w:rsid w:val="005F2C32"/>
    <w:rsid w:val="005F2EDF"/>
    <w:rsid w:val="005F3E11"/>
    <w:rsid w:val="005F6835"/>
    <w:rsid w:val="005F7082"/>
    <w:rsid w:val="005F755A"/>
    <w:rsid w:val="0060066B"/>
    <w:rsid w:val="00602733"/>
    <w:rsid w:val="00603AC6"/>
    <w:rsid w:val="0060433A"/>
    <w:rsid w:val="00605547"/>
    <w:rsid w:val="00605660"/>
    <w:rsid w:val="00606A66"/>
    <w:rsid w:val="00606FAA"/>
    <w:rsid w:val="00607C1C"/>
    <w:rsid w:val="0061184F"/>
    <w:rsid w:val="00613602"/>
    <w:rsid w:val="00613943"/>
    <w:rsid w:val="00613A67"/>
    <w:rsid w:val="00613E44"/>
    <w:rsid w:val="0061590F"/>
    <w:rsid w:val="00616578"/>
    <w:rsid w:val="00621DF8"/>
    <w:rsid w:val="0062230C"/>
    <w:rsid w:val="00622F4B"/>
    <w:rsid w:val="00623ACA"/>
    <w:rsid w:val="00624B8B"/>
    <w:rsid w:val="00625694"/>
    <w:rsid w:val="00627361"/>
    <w:rsid w:val="00627547"/>
    <w:rsid w:val="00627BAC"/>
    <w:rsid w:val="00627E3C"/>
    <w:rsid w:val="006316BF"/>
    <w:rsid w:val="006342F0"/>
    <w:rsid w:val="0063458C"/>
    <w:rsid w:val="0063539B"/>
    <w:rsid w:val="006362A4"/>
    <w:rsid w:val="00640041"/>
    <w:rsid w:val="0064033F"/>
    <w:rsid w:val="0064098A"/>
    <w:rsid w:val="00640A70"/>
    <w:rsid w:val="00640F1B"/>
    <w:rsid w:val="0064179D"/>
    <w:rsid w:val="00641942"/>
    <w:rsid w:val="006424C2"/>
    <w:rsid w:val="00644443"/>
    <w:rsid w:val="00644AAB"/>
    <w:rsid w:val="00644FAB"/>
    <w:rsid w:val="00646840"/>
    <w:rsid w:val="00646BEB"/>
    <w:rsid w:val="0065042C"/>
    <w:rsid w:val="00650D64"/>
    <w:rsid w:val="00651056"/>
    <w:rsid w:val="00651331"/>
    <w:rsid w:val="00651787"/>
    <w:rsid w:val="00651893"/>
    <w:rsid w:val="00651DDC"/>
    <w:rsid w:val="0065369C"/>
    <w:rsid w:val="006555AA"/>
    <w:rsid w:val="00655AF5"/>
    <w:rsid w:val="006568E4"/>
    <w:rsid w:val="00660404"/>
    <w:rsid w:val="00661F39"/>
    <w:rsid w:val="0066234F"/>
    <w:rsid w:val="006624A5"/>
    <w:rsid w:val="0066421B"/>
    <w:rsid w:val="0066498E"/>
    <w:rsid w:val="006649AB"/>
    <w:rsid w:val="00664A50"/>
    <w:rsid w:val="00664CB2"/>
    <w:rsid w:val="006657DE"/>
    <w:rsid w:val="0066610D"/>
    <w:rsid w:val="0066631E"/>
    <w:rsid w:val="006669E5"/>
    <w:rsid w:val="00666BAD"/>
    <w:rsid w:val="0066774F"/>
    <w:rsid w:val="006710A7"/>
    <w:rsid w:val="00672529"/>
    <w:rsid w:val="006746B7"/>
    <w:rsid w:val="00675B06"/>
    <w:rsid w:val="0067607A"/>
    <w:rsid w:val="00676D25"/>
    <w:rsid w:val="0067743E"/>
    <w:rsid w:val="00677F06"/>
    <w:rsid w:val="00680DB1"/>
    <w:rsid w:val="00681DBB"/>
    <w:rsid w:val="006838FC"/>
    <w:rsid w:val="00684C3C"/>
    <w:rsid w:val="00684E03"/>
    <w:rsid w:val="0068589D"/>
    <w:rsid w:val="0069179A"/>
    <w:rsid w:val="0069216F"/>
    <w:rsid w:val="00693EF1"/>
    <w:rsid w:val="0069432B"/>
    <w:rsid w:val="00694858"/>
    <w:rsid w:val="00694CAE"/>
    <w:rsid w:val="006952CF"/>
    <w:rsid w:val="006952E8"/>
    <w:rsid w:val="0069690B"/>
    <w:rsid w:val="00696ADB"/>
    <w:rsid w:val="00697354"/>
    <w:rsid w:val="006A0135"/>
    <w:rsid w:val="006A0B8D"/>
    <w:rsid w:val="006A20BC"/>
    <w:rsid w:val="006A25A7"/>
    <w:rsid w:val="006A25EA"/>
    <w:rsid w:val="006A3534"/>
    <w:rsid w:val="006A3CE9"/>
    <w:rsid w:val="006A41DA"/>
    <w:rsid w:val="006A50CE"/>
    <w:rsid w:val="006B03B9"/>
    <w:rsid w:val="006B0ABF"/>
    <w:rsid w:val="006B0C6D"/>
    <w:rsid w:val="006B1D93"/>
    <w:rsid w:val="006B1FB8"/>
    <w:rsid w:val="006B2693"/>
    <w:rsid w:val="006B30A5"/>
    <w:rsid w:val="006B3814"/>
    <w:rsid w:val="006B3BA4"/>
    <w:rsid w:val="006B452A"/>
    <w:rsid w:val="006B4F42"/>
    <w:rsid w:val="006C0705"/>
    <w:rsid w:val="006C1E6B"/>
    <w:rsid w:val="006C337D"/>
    <w:rsid w:val="006C362B"/>
    <w:rsid w:val="006C4A17"/>
    <w:rsid w:val="006C5304"/>
    <w:rsid w:val="006C5909"/>
    <w:rsid w:val="006C5986"/>
    <w:rsid w:val="006C5A78"/>
    <w:rsid w:val="006C5FC0"/>
    <w:rsid w:val="006C7328"/>
    <w:rsid w:val="006C783E"/>
    <w:rsid w:val="006D1098"/>
    <w:rsid w:val="006D1CF2"/>
    <w:rsid w:val="006D2D49"/>
    <w:rsid w:val="006D303B"/>
    <w:rsid w:val="006D30F1"/>
    <w:rsid w:val="006D3895"/>
    <w:rsid w:val="006D38A2"/>
    <w:rsid w:val="006D3F2F"/>
    <w:rsid w:val="006D46F4"/>
    <w:rsid w:val="006D4908"/>
    <w:rsid w:val="006D6389"/>
    <w:rsid w:val="006D6E6C"/>
    <w:rsid w:val="006D70EC"/>
    <w:rsid w:val="006D7272"/>
    <w:rsid w:val="006D73CC"/>
    <w:rsid w:val="006D7CA6"/>
    <w:rsid w:val="006E1207"/>
    <w:rsid w:val="006E13AA"/>
    <w:rsid w:val="006E13BE"/>
    <w:rsid w:val="006E1714"/>
    <w:rsid w:val="006E1A04"/>
    <w:rsid w:val="006E1E28"/>
    <w:rsid w:val="006E2F6A"/>
    <w:rsid w:val="006E3CD6"/>
    <w:rsid w:val="006E5B13"/>
    <w:rsid w:val="006E6609"/>
    <w:rsid w:val="006E6800"/>
    <w:rsid w:val="006E704F"/>
    <w:rsid w:val="006E7A10"/>
    <w:rsid w:val="006F02E0"/>
    <w:rsid w:val="006F1B5D"/>
    <w:rsid w:val="006F2C86"/>
    <w:rsid w:val="006F3E16"/>
    <w:rsid w:val="006F4E8D"/>
    <w:rsid w:val="006F66EF"/>
    <w:rsid w:val="00700738"/>
    <w:rsid w:val="00702D10"/>
    <w:rsid w:val="007032A3"/>
    <w:rsid w:val="00704888"/>
    <w:rsid w:val="00704F90"/>
    <w:rsid w:val="0070602B"/>
    <w:rsid w:val="00706744"/>
    <w:rsid w:val="00706B80"/>
    <w:rsid w:val="0070756A"/>
    <w:rsid w:val="0071095C"/>
    <w:rsid w:val="00711854"/>
    <w:rsid w:val="00711ECD"/>
    <w:rsid w:val="00712AA1"/>
    <w:rsid w:val="00714024"/>
    <w:rsid w:val="00714440"/>
    <w:rsid w:val="007149DC"/>
    <w:rsid w:val="007153DA"/>
    <w:rsid w:val="00715FC4"/>
    <w:rsid w:val="0071601F"/>
    <w:rsid w:val="0071633D"/>
    <w:rsid w:val="00716F07"/>
    <w:rsid w:val="00717821"/>
    <w:rsid w:val="007178C8"/>
    <w:rsid w:val="00717FF9"/>
    <w:rsid w:val="00722C7D"/>
    <w:rsid w:val="00723132"/>
    <w:rsid w:val="00723C55"/>
    <w:rsid w:val="00724600"/>
    <w:rsid w:val="00724693"/>
    <w:rsid w:val="007247AC"/>
    <w:rsid w:val="00724A69"/>
    <w:rsid w:val="00725902"/>
    <w:rsid w:val="00725EE0"/>
    <w:rsid w:val="0072655D"/>
    <w:rsid w:val="00726AC2"/>
    <w:rsid w:val="00726E33"/>
    <w:rsid w:val="00727015"/>
    <w:rsid w:val="00727609"/>
    <w:rsid w:val="007308DA"/>
    <w:rsid w:val="007325D4"/>
    <w:rsid w:val="0073261D"/>
    <w:rsid w:val="00733A65"/>
    <w:rsid w:val="00734AAF"/>
    <w:rsid w:val="007354D9"/>
    <w:rsid w:val="00736D27"/>
    <w:rsid w:val="00737D9F"/>
    <w:rsid w:val="00737DC5"/>
    <w:rsid w:val="007407B2"/>
    <w:rsid w:val="00740E85"/>
    <w:rsid w:val="007426B0"/>
    <w:rsid w:val="00743A71"/>
    <w:rsid w:val="00743BFC"/>
    <w:rsid w:val="00743DC0"/>
    <w:rsid w:val="00745233"/>
    <w:rsid w:val="007455DF"/>
    <w:rsid w:val="00751B82"/>
    <w:rsid w:val="00752644"/>
    <w:rsid w:val="007529A8"/>
    <w:rsid w:val="00754E1E"/>
    <w:rsid w:val="0075525A"/>
    <w:rsid w:val="0075530F"/>
    <w:rsid w:val="00755D5C"/>
    <w:rsid w:val="007567B1"/>
    <w:rsid w:val="00757E38"/>
    <w:rsid w:val="00760040"/>
    <w:rsid w:val="007606AF"/>
    <w:rsid w:val="00761A9C"/>
    <w:rsid w:val="00761DDD"/>
    <w:rsid w:val="00761E4C"/>
    <w:rsid w:val="00762D93"/>
    <w:rsid w:val="007657E8"/>
    <w:rsid w:val="00766614"/>
    <w:rsid w:val="00766B4B"/>
    <w:rsid w:val="00767861"/>
    <w:rsid w:val="00767990"/>
    <w:rsid w:val="00767DD4"/>
    <w:rsid w:val="00770257"/>
    <w:rsid w:val="00770368"/>
    <w:rsid w:val="00770DD5"/>
    <w:rsid w:val="00771683"/>
    <w:rsid w:val="007721D5"/>
    <w:rsid w:val="0077440C"/>
    <w:rsid w:val="007749CA"/>
    <w:rsid w:val="00774C83"/>
    <w:rsid w:val="00774FC0"/>
    <w:rsid w:val="0077529C"/>
    <w:rsid w:val="00776657"/>
    <w:rsid w:val="007767A0"/>
    <w:rsid w:val="007767FC"/>
    <w:rsid w:val="00777237"/>
    <w:rsid w:val="00777327"/>
    <w:rsid w:val="00782E2E"/>
    <w:rsid w:val="00784448"/>
    <w:rsid w:val="0078448C"/>
    <w:rsid w:val="0078479F"/>
    <w:rsid w:val="00785917"/>
    <w:rsid w:val="007868BF"/>
    <w:rsid w:val="00786B70"/>
    <w:rsid w:val="00786CAA"/>
    <w:rsid w:val="00787EC3"/>
    <w:rsid w:val="00790978"/>
    <w:rsid w:val="0079223F"/>
    <w:rsid w:val="00792282"/>
    <w:rsid w:val="00792A2A"/>
    <w:rsid w:val="007932D1"/>
    <w:rsid w:val="0079406D"/>
    <w:rsid w:val="00795849"/>
    <w:rsid w:val="00796690"/>
    <w:rsid w:val="00796CA7"/>
    <w:rsid w:val="007972D3"/>
    <w:rsid w:val="00797B6C"/>
    <w:rsid w:val="007A0C71"/>
    <w:rsid w:val="007A132C"/>
    <w:rsid w:val="007A175F"/>
    <w:rsid w:val="007A2F4B"/>
    <w:rsid w:val="007A2F72"/>
    <w:rsid w:val="007A4D4E"/>
    <w:rsid w:val="007A57CD"/>
    <w:rsid w:val="007A6F04"/>
    <w:rsid w:val="007A704F"/>
    <w:rsid w:val="007A70A3"/>
    <w:rsid w:val="007B0318"/>
    <w:rsid w:val="007B0DE0"/>
    <w:rsid w:val="007B276D"/>
    <w:rsid w:val="007B2ADF"/>
    <w:rsid w:val="007B36E8"/>
    <w:rsid w:val="007B4651"/>
    <w:rsid w:val="007B4851"/>
    <w:rsid w:val="007B5451"/>
    <w:rsid w:val="007B5A8A"/>
    <w:rsid w:val="007B6971"/>
    <w:rsid w:val="007B6BAB"/>
    <w:rsid w:val="007B6FB6"/>
    <w:rsid w:val="007B7C82"/>
    <w:rsid w:val="007C040B"/>
    <w:rsid w:val="007C0484"/>
    <w:rsid w:val="007C11D9"/>
    <w:rsid w:val="007C18D5"/>
    <w:rsid w:val="007C190D"/>
    <w:rsid w:val="007C1C83"/>
    <w:rsid w:val="007C1D23"/>
    <w:rsid w:val="007C27AC"/>
    <w:rsid w:val="007C2A74"/>
    <w:rsid w:val="007C33CB"/>
    <w:rsid w:val="007C35D6"/>
    <w:rsid w:val="007C49EA"/>
    <w:rsid w:val="007C6A64"/>
    <w:rsid w:val="007C705A"/>
    <w:rsid w:val="007C712A"/>
    <w:rsid w:val="007C71BC"/>
    <w:rsid w:val="007C72A8"/>
    <w:rsid w:val="007C7C27"/>
    <w:rsid w:val="007D0A85"/>
    <w:rsid w:val="007D197A"/>
    <w:rsid w:val="007D2043"/>
    <w:rsid w:val="007D3140"/>
    <w:rsid w:val="007D3182"/>
    <w:rsid w:val="007D354E"/>
    <w:rsid w:val="007D5263"/>
    <w:rsid w:val="007D5D67"/>
    <w:rsid w:val="007D67BB"/>
    <w:rsid w:val="007D7057"/>
    <w:rsid w:val="007D77A6"/>
    <w:rsid w:val="007D7F77"/>
    <w:rsid w:val="007E0242"/>
    <w:rsid w:val="007E1242"/>
    <w:rsid w:val="007E30F5"/>
    <w:rsid w:val="007E4E6B"/>
    <w:rsid w:val="007E55C8"/>
    <w:rsid w:val="007F01F4"/>
    <w:rsid w:val="007F047A"/>
    <w:rsid w:val="007F0EF9"/>
    <w:rsid w:val="007F1687"/>
    <w:rsid w:val="007F2054"/>
    <w:rsid w:val="007F331A"/>
    <w:rsid w:val="007F3DA3"/>
    <w:rsid w:val="007F6FDD"/>
    <w:rsid w:val="007F7852"/>
    <w:rsid w:val="00801A30"/>
    <w:rsid w:val="00801FB5"/>
    <w:rsid w:val="00802411"/>
    <w:rsid w:val="0080297F"/>
    <w:rsid w:val="0080338A"/>
    <w:rsid w:val="008039FB"/>
    <w:rsid w:val="008057CC"/>
    <w:rsid w:val="00805F65"/>
    <w:rsid w:val="00806264"/>
    <w:rsid w:val="008065C6"/>
    <w:rsid w:val="00806C98"/>
    <w:rsid w:val="00807597"/>
    <w:rsid w:val="008077B4"/>
    <w:rsid w:val="00810176"/>
    <w:rsid w:val="00810E43"/>
    <w:rsid w:val="00812ED7"/>
    <w:rsid w:val="008136D4"/>
    <w:rsid w:val="008138D7"/>
    <w:rsid w:val="008168C8"/>
    <w:rsid w:val="00820B4E"/>
    <w:rsid w:val="00822C9A"/>
    <w:rsid w:val="00823814"/>
    <w:rsid w:val="00823D40"/>
    <w:rsid w:val="008241FB"/>
    <w:rsid w:val="00827557"/>
    <w:rsid w:val="0083052A"/>
    <w:rsid w:val="00830557"/>
    <w:rsid w:val="008312A1"/>
    <w:rsid w:val="00831E47"/>
    <w:rsid w:val="00831F8D"/>
    <w:rsid w:val="008356E5"/>
    <w:rsid w:val="008366EA"/>
    <w:rsid w:val="0083797D"/>
    <w:rsid w:val="0084164F"/>
    <w:rsid w:val="008423E1"/>
    <w:rsid w:val="00842658"/>
    <w:rsid w:val="00842DAB"/>
    <w:rsid w:val="00845C99"/>
    <w:rsid w:val="0084607D"/>
    <w:rsid w:val="00846D89"/>
    <w:rsid w:val="008500F8"/>
    <w:rsid w:val="00851EBB"/>
    <w:rsid w:val="00853414"/>
    <w:rsid w:val="008551FC"/>
    <w:rsid w:val="00855F79"/>
    <w:rsid w:val="0085614A"/>
    <w:rsid w:val="00856802"/>
    <w:rsid w:val="00856B34"/>
    <w:rsid w:val="00860983"/>
    <w:rsid w:val="00860E2F"/>
    <w:rsid w:val="008635E8"/>
    <w:rsid w:val="0086364E"/>
    <w:rsid w:val="00863D56"/>
    <w:rsid w:val="00864EFD"/>
    <w:rsid w:val="008654F8"/>
    <w:rsid w:val="008668F0"/>
    <w:rsid w:val="008672F5"/>
    <w:rsid w:val="00870AAB"/>
    <w:rsid w:val="0087193B"/>
    <w:rsid w:val="00873426"/>
    <w:rsid w:val="00873616"/>
    <w:rsid w:val="008738DF"/>
    <w:rsid w:val="00874111"/>
    <w:rsid w:val="00880DD8"/>
    <w:rsid w:val="00882466"/>
    <w:rsid w:val="00882E8D"/>
    <w:rsid w:val="00883117"/>
    <w:rsid w:val="00883C73"/>
    <w:rsid w:val="00884739"/>
    <w:rsid w:val="008871E0"/>
    <w:rsid w:val="00887D61"/>
    <w:rsid w:val="008903BD"/>
    <w:rsid w:val="008904DE"/>
    <w:rsid w:val="00891C4E"/>
    <w:rsid w:val="0089246C"/>
    <w:rsid w:val="0089381D"/>
    <w:rsid w:val="008953ED"/>
    <w:rsid w:val="00895DC7"/>
    <w:rsid w:val="008979C3"/>
    <w:rsid w:val="008A09CE"/>
    <w:rsid w:val="008A1263"/>
    <w:rsid w:val="008A1449"/>
    <w:rsid w:val="008A168C"/>
    <w:rsid w:val="008A3785"/>
    <w:rsid w:val="008A3968"/>
    <w:rsid w:val="008A3BCF"/>
    <w:rsid w:val="008A3FD1"/>
    <w:rsid w:val="008A4A76"/>
    <w:rsid w:val="008A5281"/>
    <w:rsid w:val="008A54C0"/>
    <w:rsid w:val="008A78F3"/>
    <w:rsid w:val="008A7CC5"/>
    <w:rsid w:val="008B2905"/>
    <w:rsid w:val="008B3576"/>
    <w:rsid w:val="008B3D0F"/>
    <w:rsid w:val="008B3F3B"/>
    <w:rsid w:val="008B441C"/>
    <w:rsid w:val="008B53B4"/>
    <w:rsid w:val="008B5A01"/>
    <w:rsid w:val="008B64E2"/>
    <w:rsid w:val="008B6C50"/>
    <w:rsid w:val="008B7354"/>
    <w:rsid w:val="008C1090"/>
    <w:rsid w:val="008C1503"/>
    <w:rsid w:val="008C1830"/>
    <w:rsid w:val="008C1C14"/>
    <w:rsid w:val="008C2234"/>
    <w:rsid w:val="008C240F"/>
    <w:rsid w:val="008C25C0"/>
    <w:rsid w:val="008C39F1"/>
    <w:rsid w:val="008C3D9B"/>
    <w:rsid w:val="008C5D5C"/>
    <w:rsid w:val="008C6750"/>
    <w:rsid w:val="008C67FA"/>
    <w:rsid w:val="008C6961"/>
    <w:rsid w:val="008C6C2F"/>
    <w:rsid w:val="008D2040"/>
    <w:rsid w:val="008D2226"/>
    <w:rsid w:val="008D2227"/>
    <w:rsid w:val="008D2BBA"/>
    <w:rsid w:val="008D310E"/>
    <w:rsid w:val="008D3875"/>
    <w:rsid w:val="008D3A9A"/>
    <w:rsid w:val="008D4589"/>
    <w:rsid w:val="008D591C"/>
    <w:rsid w:val="008D5D4F"/>
    <w:rsid w:val="008D6CEA"/>
    <w:rsid w:val="008D7596"/>
    <w:rsid w:val="008D7B30"/>
    <w:rsid w:val="008E055C"/>
    <w:rsid w:val="008E17AF"/>
    <w:rsid w:val="008E3103"/>
    <w:rsid w:val="008E3B8A"/>
    <w:rsid w:val="008E43C9"/>
    <w:rsid w:val="008E47CF"/>
    <w:rsid w:val="008E4918"/>
    <w:rsid w:val="008E4EF4"/>
    <w:rsid w:val="008E4F75"/>
    <w:rsid w:val="008E68EF"/>
    <w:rsid w:val="008E73C3"/>
    <w:rsid w:val="008F067B"/>
    <w:rsid w:val="008F08CA"/>
    <w:rsid w:val="008F2C3E"/>
    <w:rsid w:val="008F2F77"/>
    <w:rsid w:val="008F3A16"/>
    <w:rsid w:val="008F3EF4"/>
    <w:rsid w:val="008F6825"/>
    <w:rsid w:val="008F702A"/>
    <w:rsid w:val="008F7389"/>
    <w:rsid w:val="00900641"/>
    <w:rsid w:val="00901AC2"/>
    <w:rsid w:val="009026DA"/>
    <w:rsid w:val="00902A96"/>
    <w:rsid w:val="00902DF1"/>
    <w:rsid w:val="00903DDF"/>
    <w:rsid w:val="009044F7"/>
    <w:rsid w:val="009046D3"/>
    <w:rsid w:val="00905237"/>
    <w:rsid w:val="009056DA"/>
    <w:rsid w:val="00905E30"/>
    <w:rsid w:val="00906507"/>
    <w:rsid w:val="00906737"/>
    <w:rsid w:val="00906A67"/>
    <w:rsid w:val="00906BE9"/>
    <w:rsid w:val="0090737F"/>
    <w:rsid w:val="009103A1"/>
    <w:rsid w:val="00910D82"/>
    <w:rsid w:val="00910F46"/>
    <w:rsid w:val="00913DC3"/>
    <w:rsid w:val="00914643"/>
    <w:rsid w:val="0091472A"/>
    <w:rsid w:val="0091548A"/>
    <w:rsid w:val="00915FA7"/>
    <w:rsid w:val="00916DCC"/>
    <w:rsid w:val="00916E7E"/>
    <w:rsid w:val="00920D74"/>
    <w:rsid w:val="00921857"/>
    <w:rsid w:val="00921890"/>
    <w:rsid w:val="00921A74"/>
    <w:rsid w:val="009233BE"/>
    <w:rsid w:val="00923F71"/>
    <w:rsid w:val="00924BDB"/>
    <w:rsid w:val="00927E3E"/>
    <w:rsid w:val="00927F77"/>
    <w:rsid w:val="00930EA3"/>
    <w:rsid w:val="009338D9"/>
    <w:rsid w:val="009343D2"/>
    <w:rsid w:val="00941CB3"/>
    <w:rsid w:val="00941E4A"/>
    <w:rsid w:val="00942725"/>
    <w:rsid w:val="009435A6"/>
    <w:rsid w:val="009443A1"/>
    <w:rsid w:val="00944744"/>
    <w:rsid w:val="009449A9"/>
    <w:rsid w:val="00945151"/>
    <w:rsid w:val="00946BC3"/>
    <w:rsid w:val="009503F0"/>
    <w:rsid w:val="00950B35"/>
    <w:rsid w:val="009510ED"/>
    <w:rsid w:val="00951959"/>
    <w:rsid w:val="00951B0C"/>
    <w:rsid w:val="00951FCD"/>
    <w:rsid w:val="0095387C"/>
    <w:rsid w:val="00953EC5"/>
    <w:rsid w:val="009542F8"/>
    <w:rsid w:val="00954872"/>
    <w:rsid w:val="00954E93"/>
    <w:rsid w:val="009550A2"/>
    <w:rsid w:val="0095521F"/>
    <w:rsid w:val="00955C5F"/>
    <w:rsid w:val="009560E5"/>
    <w:rsid w:val="00956278"/>
    <w:rsid w:val="00957425"/>
    <w:rsid w:val="0096137A"/>
    <w:rsid w:val="009615F5"/>
    <w:rsid w:val="00966510"/>
    <w:rsid w:val="0096685B"/>
    <w:rsid w:val="00966C45"/>
    <w:rsid w:val="0097103A"/>
    <w:rsid w:val="00972C77"/>
    <w:rsid w:val="00975D14"/>
    <w:rsid w:val="009801BA"/>
    <w:rsid w:val="00980EBF"/>
    <w:rsid w:val="00982B15"/>
    <w:rsid w:val="00982FDA"/>
    <w:rsid w:val="00983BDC"/>
    <w:rsid w:val="00983F4B"/>
    <w:rsid w:val="00984F6A"/>
    <w:rsid w:val="00986F4B"/>
    <w:rsid w:val="00990734"/>
    <w:rsid w:val="00990DB6"/>
    <w:rsid w:val="00990F73"/>
    <w:rsid w:val="0099160A"/>
    <w:rsid w:val="0099173A"/>
    <w:rsid w:val="00992B4C"/>
    <w:rsid w:val="00993B06"/>
    <w:rsid w:val="00994DB3"/>
    <w:rsid w:val="00995C20"/>
    <w:rsid w:val="00996CEC"/>
    <w:rsid w:val="00996F1D"/>
    <w:rsid w:val="009A1D31"/>
    <w:rsid w:val="009A2F08"/>
    <w:rsid w:val="009A388E"/>
    <w:rsid w:val="009A3FC8"/>
    <w:rsid w:val="009A447B"/>
    <w:rsid w:val="009A4E05"/>
    <w:rsid w:val="009A5160"/>
    <w:rsid w:val="009A5705"/>
    <w:rsid w:val="009A5779"/>
    <w:rsid w:val="009A5991"/>
    <w:rsid w:val="009A5B48"/>
    <w:rsid w:val="009A6258"/>
    <w:rsid w:val="009A6556"/>
    <w:rsid w:val="009A6727"/>
    <w:rsid w:val="009A673D"/>
    <w:rsid w:val="009B142C"/>
    <w:rsid w:val="009B2722"/>
    <w:rsid w:val="009B30D5"/>
    <w:rsid w:val="009B44A9"/>
    <w:rsid w:val="009B455E"/>
    <w:rsid w:val="009B46AD"/>
    <w:rsid w:val="009B7E04"/>
    <w:rsid w:val="009C05B3"/>
    <w:rsid w:val="009C0F20"/>
    <w:rsid w:val="009C1CDD"/>
    <w:rsid w:val="009C2105"/>
    <w:rsid w:val="009C2D50"/>
    <w:rsid w:val="009C64FE"/>
    <w:rsid w:val="009C679E"/>
    <w:rsid w:val="009C6C38"/>
    <w:rsid w:val="009C7E72"/>
    <w:rsid w:val="009D0AB8"/>
    <w:rsid w:val="009D1410"/>
    <w:rsid w:val="009D16A0"/>
    <w:rsid w:val="009D16DD"/>
    <w:rsid w:val="009D1A25"/>
    <w:rsid w:val="009D1C54"/>
    <w:rsid w:val="009D2843"/>
    <w:rsid w:val="009D3D38"/>
    <w:rsid w:val="009D3E96"/>
    <w:rsid w:val="009D4306"/>
    <w:rsid w:val="009D470F"/>
    <w:rsid w:val="009D5533"/>
    <w:rsid w:val="009D6B4B"/>
    <w:rsid w:val="009D7E47"/>
    <w:rsid w:val="009D7EF4"/>
    <w:rsid w:val="009E0787"/>
    <w:rsid w:val="009E0D7A"/>
    <w:rsid w:val="009E255A"/>
    <w:rsid w:val="009E36EE"/>
    <w:rsid w:val="009E3DB6"/>
    <w:rsid w:val="009E421F"/>
    <w:rsid w:val="009E474E"/>
    <w:rsid w:val="009E51C2"/>
    <w:rsid w:val="009E6174"/>
    <w:rsid w:val="009E620A"/>
    <w:rsid w:val="009E643B"/>
    <w:rsid w:val="009E6798"/>
    <w:rsid w:val="009E6B7C"/>
    <w:rsid w:val="009E7271"/>
    <w:rsid w:val="009E7F48"/>
    <w:rsid w:val="009F1156"/>
    <w:rsid w:val="009F1924"/>
    <w:rsid w:val="009F1B1A"/>
    <w:rsid w:val="009F334B"/>
    <w:rsid w:val="009F4258"/>
    <w:rsid w:val="009F7635"/>
    <w:rsid w:val="009F7EE2"/>
    <w:rsid w:val="00A00225"/>
    <w:rsid w:val="00A01D48"/>
    <w:rsid w:val="00A046AD"/>
    <w:rsid w:val="00A07551"/>
    <w:rsid w:val="00A07677"/>
    <w:rsid w:val="00A10990"/>
    <w:rsid w:val="00A10B32"/>
    <w:rsid w:val="00A11B1F"/>
    <w:rsid w:val="00A1235A"/>
    <w:rsid w:val="00A137AC"/>
    <w:rsid w:val="00A137FD"/>
    <w:rsid w:val="00A14383"/>
    <w:rsid w:val="00A14D9B"/>
    <w:rsid w:val="00A157AA"/>
    <w:rsid w:val="00A15EAD"/>
    <w:rsid w:val="00A175D3"/>
    <w:rsid w:val="00A17FB6"/>
    <w:rsid w:val="00A20797"/>
    <w:rsid w:val="00A211D7"/>
    <w:rsid w:val="00A21BAE"/>
    <w:rsid w:val="00A22307"/>
    <w:rsid w:val="00A24681"/>
    <w:rsid w:val="00A25635"/>
    <w:rsid w:val="00A25E3D"/>
    <w:rsid w:val="00A25E8D"/>
    <w:rsid w:val="00A25FC6"/>
    <w:rsid w:val="00A27C95"/>
    <w:rsid w:val="00A33244"/>
    <w:rsid w:val="00A33939"/>
    <w:rsid w:val="00A344DE"/>
    <w:rsid w:val="00A34B9D"/>
    <w:rsid w:val="00A3634F"/>
    <w:rsid w:val="00A3669B"/>
    <w:rsid w:val="00A36A97"/>
    <w:rsid w:val="00A37DB5"/>
    <w:rsid w:val="00A37E5F"/>
    <w:rsid w:val="00A40B62"/>
    <w:rsid w:val="00A41416"/>
    <w:rsid w:val="00A41679"/>
    <w:rsid w:val="00A41E09"/>
    <w:rsid w:val="00A42B9A"/>
    <w:rsid w:val="00A42BB5"/>
    <w:rsid w:val="00A4479E"/>
    <w:rsid w:val="00A44B56"/>
    <w:rsid w:val="00A44C30"/>
    <w:rsid w:val="00A45EBA"/>
    <w:rsid w:val="00A463B1"/>
    <w:rsid w:val="00A4693F"/>
    <w:rsid w:val="00A469A3"/>
    <w:rsid w:val="00A46F85"/>
    <w:rsid w:val="00A478DA"/>
    <w:rsid w:val="00A508EA"/>
    <w:rsid w:val="00A50B9F"/>
    <w:rsid w:val="00A518B7"/>
    <w:rsid w:val="00A523E6"/>
    <w:rsid w:val="00A52815"/>
    <w:rsid w:val="00A5599B"/>
    <w:rsid w:val="00A55FC1"/>
    <w:rsid w:val="00A56F29"/>
    <w:rsid w:val="00A56FE3"/>
    <w:rsid w:val="00A572E1"/>
    <w:rsid w:val="00A5757A"/>
    <w:rsid w:val="00A57CA3"/>
    <w:rsid w:val="00A60A08"/>
    <w:rsid w:val="00A63EA7"/>
    <w:rsid w:val="00A64D4F"/>
    <w:rsid w:val="00A65CEC"/>
    <w:rsid w:val="00A67D4B"/>
    <w:rsid w:val="00A67DC4"/>
    <w:rsid w:val="00A700BB"/>
    <w:rsid w:val="00A70260"/>
    <w:rsid w:val="00A70DB1"/>
    <w:rsid w:val="00A726F8"/>
    <w:rsid w:val="00A72DC4"/>
    <w:rsid w:val="00A72F18"/>
    <w:rsid w:val="00A7312A"/>
    <w:rsid w:val="00A738EF"/>
    <w:rsid w:val="00A75258"/>
    <w:rsid w:val="00A7592A"/>
    <w:rsid w:val="00A76ADC"/>
    <w:rsid w:val="00A76E41"/>
    <w:rsid w:val="00A77ACF"/>
    <w:rsid w:val="00A77C3A"/>
    <w:rsid w:val="00A80BAE"/>
    <w:rsid w:val="00A8193C"/>
    <w:rsid w:val="00A82233"/>
    <w:rsid w:val="00A83023"/>
    <w:rsid w:val="00A83125"/>
    <w:rsid w:val="00A83503"/>
    <w:rsid w:val="00A835F1"/>
    <w:rsid w:val="00A84CEA"/>
    <w:rsid w:val="00A8524C"/>
    <w:rsid w:val="00A864E1"/>
    <w:rsid w:val="00A87048"/>
    <w:rsid w:val="00A871E5"/>
    <w:rsid w:val="00A87959"/>
    <w:rsid w:val="00A87D9C"/>
    <w:rsid w:val="00A90743"/>
    <w:rsid w:val="00A91131"/>
    <w:rsid w:val="00A921FF"/>
    <w:rsid w:val="00A924EE"/>
    <w:rsid w:val="00A92C2F"/>
    <w:rsid w:val="00A930F4"/>
    <w:rsid w:val="00A937D1"/>
    <w:rsid w:val="00A950D9"/>
    <w:rsid w:val="00A977DB"/>
    <w:rsid w:val="00AA2602"/>
    <w:rsid w:val="00AA27EE"/>
    <w:rsid w:val="00AA2941"/>
    <w:rsid w:val="00AA2A1E"/>
    <w:rsid w:val="00AA3D58"/>
    <w:rsid w:val="00AA43E1"/>
    <w:rsid w:val="00AA4B71"/>
    <w:rsid w:val="00AA5A60"/>
    <w:rsid w:val="00AA5B91"/>
    <w:rsid w:val="00AA6250"/>
    <w:rsid w:val="00AA7D59"/>
    <w:rsid w:val="00AB0117"/>
    <w:rsid w:val="00AB06F2"/>
    <w:rsid w:val="00AB179F"/>
    <w:rsid w:val="00AB1AC2"/>
    <w:rsid w:val="00AB50BA"/>
    <w:rsid w:val="00AB51FF"/>
    <w:rsid w:val="00AB608F"/>
    <w:rsid w:val="00AB6E59"/>
    <w:rsid w:val="00AB71E2"/>
    <w:rsid w:val="00AC1A9D"/>
    <w:rsid w:val="00AC2C54"/>
    <w:rsid w:val="00AC34CB"/>
    <w:rsid w:val="00AC5107"/>
    <w:rsid w:val="00AC62B2"/>
    <w:rsid w:val="00AC696D"/>
    <w:rsid w:val="00AC69A2"/>
    <w:rsid w:val="00AC77D4"/>
    <w:rsid w:val="00AC7D69"/>
    <w:rsid w:val="00AD0B39"/>
    <w:rsid w:val="00AD1AEB"/>
    <w:rsid w:val="00AD4717"/>
    <w:rsid w:val="00AD4725"/>
    <w:rsid w:val="00AD5373"/>
    <w:rsid w:val="00AD62B8"/>
    <w:rsid w:val="00AD63A6"/>
    <w:rsid w:val="00AD63B7"/>
    <w:rsid w:val="00AE0966"/>
    <w:rsid w:val="00AE214D"/>
    <w:rsid w:val="00AE3DD9"/>
    <w:rsid w:val="00AE3EBF"/>
    <w:rsid w:val="00AE4977"/>
    <w:rsid w:val="00AF065D"/>
    <w:rsid w:val="00AF4083"/>
    <w:rsid w:val="00AF483D"/>
    <w:rsid w:val="00AF59FD"/>
    <w:rsid w:val="00AF680A"/>
    <w:rsid w:val="00AF72C5"/>
    <w:rsid w:val="00B003A6"/>
    <w:rsid w:val="00B00CBE"/>
    <w:rsid w:val="00B00F19"/>
    <w:rsid w:val="00B01358"/>
    <w:rsid w:val="00B022BB"/>
    <w:rsid w:val="00B03065"/>
    <w:rsid w:val="00B03610"/>
    <w:rsid w:val="00B0577E"/>
    <w:rsid w:val="00B06333"/>
    <w:rsid w:val="00B10694"/>
    <w:rsid w:val="00B10A07"/>
    <w:rsid w:val="00B1145B"/>
    <w:rsid w:val="00B11C56"/>
    <w:rsid w:val="00B11C89"/>
    <w:rsid w:val="00B12238"/>
    <w:rsid w:val="00B12B6B"/>
    <w:rsid w:val="00B12F20"/>
    <w:rsid w:val="00B1378B"/>
    <w:rsid w:val="00B13ED6"/>
    <w:rsid w:val="00B144FD"/>
    <w:rsid w:val="00B15333"/>
    <w:rsid w:val="00B15B07"/>
    <w:rsid w:val="00B16082"/>
    <w:rsid w:val="00B16436"/>
    <w:rsid w:val="00B168D7"/>
    <w:rsid w:val="00B206CB"/>
    <w:rsid w:val="00B2071D"/>
    <w:rsid w:val="00B20B09"/>
    <w:rsid w:val="00B21D40"/>
    <w:rsid w:val="00B22B9B"/>
    <w:rsid w:val="00B244D8"/>
    <w:rsid w:val="00B245FA"/>
    <w:rsid w:val="00B25A0F"/>
    <w:rsid w:val="00B2623B"/>
    <w:rsid w:val="00B2627B"/>
    <w:rsid w:val="00B26B6F"/>
    <w:rsid w:val="00B26C9A"/>
    <w:rsid w:val="00B26D16"/>
    <w:rsid w:val="00B27DB1"/>
    <w:rsid w:val="00B30C41"/>
    <w:rsid w:val="00B30E73"/>
    <w:rsid w:val="00B3115B"/>
    <w:rsid w:val="00B3188F"/>
    <w:rsid w:val="00B328D1"/>
    <w:rsid w:val="00B32CB6"/>
    <w:rsid w:val="00B33855"/>
    <w:rsid w:val="00B33C53"/>
    <w:rsid w:val="00B33D5B"/>
    <w:rsid w:val="00B33DEB"/>
    <w:rsid w:val="00B343FE"/>
    <w:rsid w:val="00B35CBA"/>
    <w:rsid w:val="00B35E07"/>
    <w:rsid w:val="00B37DD1"/>
    <w:rsid w:val="00B37DE8"/>
    <w:rsid w:val="00B41068"/>
    <w:rsid w:val="00B41D73"/>
    <w:rsid w:val="00B421C1"/>
    <w:rsid w:val="00B427AE"/>
    <w:rsid w:val="00B4292B"/>
    <w:rsid w:val="00B43018"/>
    <w:rsid w:val="00B45C01"/>
    <w:rsid w:val="00B47897"/>
    <w:rsid w:val="00B5007E"/>
    <w:rsid w:val="00B503F1"/>
    <w:rsid w:val="00B517E7"/>
    <w:rsid w:val="00B5463A"/>
    <w:rsid w:val="00B5658C"/>
    <w:rsid w:val="00B57907"/>
    <w:rsid w:val="00B62338"/>
    <w:rsid w:val="00B62C4A"/>
    <w:rsid w:val="00B632B2"/>
    <w:rsid w:val="00B64403"/>
    <w:rsid w:val="00B64743"/>
    <w:rsid w:val="00B64A90"/>
    <w:rsid w:val="00B64D8B"/>
    <w:rsid w:val="00B64E67"/>
    <w:rsid w:val="00B65496"/>
    <w:rsid w:val="00B67531"/>
    <w:rsid w:val="00B67E6F"/>
    <w:rsid w:val="00B702DF"/>
    <w:rsid w:val="00B70765"/>
    <w:rsid w:val="00B71F18"/>
    <w:rsid w:val="00B72002"/>
    <w:rsid w:val="00B72EF8"/>
    <w:rsid w:val="00B73362"/>
    <w:rsid w:val="00B73D93"/>
    <w:rsid w:val="00B740E3"/>
    <w:rsid w:val="00B749A1"/>
    <w:rsid w:val="00B74A29"/>
    <w:rsid w:val="00B74DBA"/>
    <w:rsid w:val="00B75CD0"/>
    <w:rsid w:val="00B77748"/>
    <w:rsid w:val="00B80B13"/>
    <w:rsid w:val="00B81091"/>
    <w:rsid w:val="00B81335"/>
    <w:rsid w:val="00B830D1"/>
    <w:rsid w:val="00B844EB"/>
    <w:rsid w:val="00B850A2"/>
    <w:rsid w:val="00B86862"/>
    <w:rsid w:val="00B876AC"/>
    <w:rsid w:val="00B87862"/>
    <w:rsid w:val="00B9131A"/>
    <w:rsid w:val="00B914A3"/>
    <w:rsid w:val="00B91F76"/>
    <w:rsid w:val="00B92794"/>
    <w:rsid w:val="00B93C75"/>
    <w:rsid w:val="00B94481"/>
    <w:rsid w:val="00B94AC4"/>
    <w:rsid w:val="00B96766"/>
    <w:rsid w:val="00B96D7F"/>
    <w:rsid w:val="00BA0D8B"/>
    <w:rsid w:val="00BA1D5B"/>
    <w:rsid w:val="00BA2115"/>
    <w:rsid w:val="00BA2A45"/>
    <w:rsid w:val="00BA3C44"/>
    <w:rsid w:val="00BA434C"/>
    <w:rsid w:val="00BA670B"/>
    <w:rsid w:val="00BA799C"/>
    <w:rsid w:val="00BB347B"/>
    <w:rsid w:val="00BB50D7"/>
    <w:rsid w:val="00BB5135"/>
    <w:rsid w:val="00BB52A4"/>
    <w:rsid w:val="00BB5FCB"/>
    <w:rsid w:val="00BC072F"/>
    <w:rsid w:val="00BC0CA6"/>
    <w:rsid w:val="00BC1BD1"/>
    <w:rsid w:val="00BC24CF"/>
    <w:rsid w:val="00BC55EB"/>
    <w:rsid w:val="00BC7FA9"/>
    <w:rsid w:val="00BD0EAF"/>
    <w:rsid w:val="00BD1037"/>
    <w:rsid w:val="00BD1C86"/>
    <w:rsid w:val="00BD4118"/>
    <w:rsid w:val="00BD445D"/>
    <w:rsid w:val="00BD5866"/>
    <w:rsid w:val="00BD5D29"/>
    <w:rsid w:val="00BD6738"/>
    <w:rsid w:val="00BD679D"/>
    <w:rsid w:val="00BD6EDA"/>
    <w:rsid w:val="00BD76C1"/>
    <w:rsid w:val="00BE2F2A"/>
    <w:rsid w:val="00BE4290"/>
    <w:rsid w:val="00BE42D6"/>
    <w:rsid w:val="00BE44EE"/>
    <w:rsid w:val="00BE4B47"/>
    <w:rsid w:val="00BE4FE1"/>
    <w:rsid w:val="00BE62AF"/>
    <w:rsid w:val="00BE7E42"/>
    <w:rsid w:val="00BF0678"/>
    <w:rsid w:val="00BF0A08"/>
    <w:rsid w:val="00BF1F1A"/>
    <w:rsid w:val="00BF24F5"/>
    <w:rsid w:val="00BF2930"/>
    <w:rsid w:val="00BF2A8F"/>
    <w:rsid w:val="00BF42D5"/>
    <w:rsid w:val="00BF44E8"/>
    <w:rsid w:val="00BF58BF"/>
    <w:rsid w:val="00BF702F"/>
    <w:rsid w:val="00BF7EC1"/>
    <w:rsid w:val="00C0028D"/>
    <w:rsid w:val="00C0045F"/>
    <w:rsid w:val="00C02B5A"/>
    <w:rsid w:val="00C030C2"/>
    <w:rsid w:val="00C04EFB"/>
    <w:rsid w:val="00C06ABD"/>
    <w:rsid w:val="00C110E8"/>
    <w:rsid w:val="00C12130"/>
    <w:rsid w:val="00C1262A"/>
    <w:rsid w:val="00C127C2"/>
    <w:rsid w:val="00C13B97"/>
    <w:rsid w:val="00C13F2F"/>
    <w:rsid w:val="00C152E2"/>
    <w:rsid w:val="00C16639"/>
    <w:rsid w:val="00C16BAA"/>
    <w:rsid w:val="00C171E4"/>
    <w:rsid w:val="00C179A3"/>
    <w:rsid w:val="00C17F94"/>
    <w:rsid w:val="00C20FD3"/>
    <w:rsid w:val="00C21101"/>
    <w:rsid w:val="00C2171D"/>
    <w:rsid w:val="00C220C0"/>
    <w:rsid w:val="00C223FF"/>
    <w:rsid w:val="00C2296B"/>
    <w:rsid w:val="00C22BF8"/>
    <w:rsid w:val="00C24970"/>
    <w:rsid w:val="00C24A7A"/>
    <w:rsid w:val="00C25B25"/>
    <w:rsid w:val="00C261D1"/>
    <w:rsid w:val="00C26ABD"/>
    <w:rsid w:val="00C30EBE"/>
    <w:rsid w:val="00C30FF7"/>
    <w:rsid w:val="00C31C29"/>
    <w:rsid w:val="00C349CF"/>
    <w:rsid w:val="00C35893"/>
    <w:rsid w:val="00C36EF1"/>
    <w:rsid w:val="00C36EFA"/>
    <w:rsid w:val="00C36FF8"/>
    <w:rsid w:val="00C4007A"/>
    <w:rsid w:val="00C4079D"/>
    <w:rsid w:val="00C40B17"/>
    <w:rsid w:val="00C40EC4"/>
    <w:rsid w:val="00C433CD"/>
    <w:rsid w:val="00C434EF"/>
    <w:rsid w:val="00C43D4D"/>
    <w:rsid w:val="00C44111"/>
    <w:rsid w:val="00C47328"/>
    <w:rsid w:val="00C47EDA"/>
    <w:rsid w:val="00C501C4"/>
    <w:rsid w:val="00C51060"/>
    <w:rsid w:val="00C51A8E"/>
    <w:rsid w:val="00C523C2"/>
    <w:rsid w:val="00C52813"/>
    <w:rsid w:val="00C54CA7"/>
    <w:rsid w:val="00C550EA"/>
    <w:rsid w:val="00C55261"/>
    <w:rsid w:val="00C55CE4"/>
    <w:rsid w:val="00C571EC"/>
    <w:rsid w:val="00C628A6"/>
    <w:rsid w:val="00C6473E"/>
    <w:rsid w:val="00C65C3A"/>
    <w:rsid w:val="00C66443"/>
    <w:rsid w:val="00C66F92"/>
    <w:rsid w:val="00C677DC"/>
    <w:rsid w:val="00C71A1D"/>
    <w:rsid w:val="00C724B3"/>
    <w:rsid w:val="00C75737"/>
    <w:rsid w:val="00C757A7"/>
    <w:rsid w:val="00C76E82"/>
    <w:rsid w:val="00C77A5F"/>
    <w:rsid w:val="00C77BFC"/>
    <w:rsid w:val="00C818E4"/>
    <w:rsid w:val="00C81CDC"/>
    <w:rsid w:val="00C82174"/>
    <w:rsid w:val="00C838D3"/>
    <w:rsid w:val="00C8549F"/>
    <w:rsid w:val="00C85E67"/>
    <w:rsid w:val="00C87D32"/>
    <w:rsid w:val="00C90004"/>
    <w:rsid w:val="00C9075D"/>
    <w:rsid w:val="00C92240"/>
    <w:rsid w:val="00C945CE"/>
    <w:rsid w:val="00C95D78"/>
    <w:rsid w:val="00CA0899"/>
    <w:rsid w:val="00CA0B79"/>
    <w:rsid w:val="00CA22A9"/>
    <w:rsid w:val="00CA2365"/>
    <w:rsid w:val="00CA24FD"/>
    <w:rsid w:val="00CA2B49"/>
    <w:rsid w:val="00CA3192"/>
    <w:rsid w:val="00CA3734"/>
    <w:rsid w:val="00CA56B4"/>
    <w:rsid w:val="00CA5AE0"/>
    <w:rsid w:val="00CA64E5"/>
    <w:rsid w:val="00CA6E9C"/>
    <w:rsid w:val="00CB0067"/>
    <w:rsid w:val="00CB1035"/>
    <w:rsid w:val="00CB1467"/>
    <w:rsid w:val="00CB1ACA"/>
    <w:rsid w:val="00CB3E9D"/>
    <w:rsid w:val="00CB625D"/>
    <w:rsid w:val="00CB656F"/>
    <w:rsid w:val="00CB7CBC"/>
    <w:rsid w:val="00CC00D7"/>
    <w:rsid w:val="00CC01F5"/>
    <w:rsid w:val="00CC0ED1"/>
    <w:rsid w:val="00CC150A"/>
    <w:rsid w:val="00CC254F"/>
    <w:rsid w:val="00CC3F45"/>
    <w:rsid w:val="00CC421B"/>
    <w:rsid w:val="00CC49EA"/>
    <w:rsid w:val="00CC4AC9"/>
    <w:rsid w:val="00CC55AE"/>
    <w:rsid w:val="00CC58C9"/>
    <w:rsid w:val="00CC5B5C"/>
    <w:rsid w:val="00CC62BC"/>
    <w:rsid w:val="00CC64F6"/>
    <w:rsid w:val="00CC6D0D"/>
    <w:rsid w:val="00CC7520"/>
    <w:rsid w:val="00CC761B"/>
    <w:rsid w:val="00CC782D"/>
    <w:rsid w:val="00CD0511"/>
    <w:rsid w:val="00CD18B5"/>
    <w:rsid w:val="00CD1A6A"/>
    <w:rsid w:val="00CD2CE7"/>
    <w:rsid w:val="00CD2E8C"/>
    <w:rsid w:val="00CD3D65"/>
    <w:rsid w:val="00CD5543"/>
    <w:rsid w:val="00CD6187"/>
    <w:rsid w:val="00CD68EE"/>
    <w:rsid w:val="00CD7379"/>
    <w:rsid w:val="00CD7AFD"/>
    <w:rsid w:val="00CE056B"/>
    <w:rsid w:val="00CE3EC7"/>
    <w:rsid w:val="00CE417E"/>
    <w:rsid w:val="00CE5943"/>
    <w:rsid w:val="00CE5C48"/>
    <w:rsid w:val="00CE5F05"/>
    <w:rsid w:val="00CE6D74"/>
    <w:rsid w:val="00CE7D76"/>
    <w:rsid w:val="00CE7E27"/>
    <w:rsid w:val="00CF03D4"/>
    <w:rsid w:val="00CF0677"/>
    <w:rsid w:val="00CF159B"/>
    <w:rsid w:val="00CF163E"/>
    <w:rsid w:val="00CF264A"/>
    <w:rsid w:val="00CF2660"/>
    <w:rsid w:val="00CF267E"/>
    <w:rsid w:val="00CF2C42"/>
    <w:rsid w:val="00CF50E8"/>
    <w:rsid w:val="00CF5794"/>
    <w:rsid w:val="00CF5A55"/>
    <w:rsid w:val="00D01344"/>
    <w:rsid w:val="00D025E0"/>
    <w:rsid w:val="00D026CB"/>
    <w:rsid w:val="00D04026"/>
    <w:rsid w:val="00D0561F"/>
    <w:rsid w:val="00D05B1F"/>
    <w:rsid w:val="00D0665B"/>
    <w:rsid w:val="00D06670"/>
    <w:rsid w:val="00D06915"/>
    <w:rsid w:val="00D10666"/>
    <w:rsid w:val="00D1148C"/>
    <w:rsid w:val="00D1228A"/>
    <w:rsid w:val="00D12583"/>
    <w:rsid w:val="00D136BF"/>
    <w:rsid w:val="00D137F7"/>
    <w:rsid w:val="00D16EA0"/>
    <w:rsid w:val="00D1736D"/>
    <w:rsid w:val="00D17D9E"/>
    <w:rsid w:val="00D207CC"/>
    <w:rsid w:val="00D2116B"/>
    <w:rsid w:val="00D2139B"/>
    <w:rsid w:val="00D2183C"/>
    <w:rsid w:val="00D2199E"/>
    <w:rsid w:val="00D22153"/>
    <w:rsid w:val="00D22F7C"/>
    <w:rsid w:val="00D23A38"/>
    <w:rsid w:val="00D24011"/>
    <w:rsid w:val="00D244E5"/>
    <w:rsid w:val="00D2546D"/>
    <w:rsid w:val="00D27988"/>
    <w:rsid w:val="00D30BBC"/>
    <w:rsid w:val="00D30C06"/>
    <w:rsid w:val="00D30C5C"/>
    <w:rsid w:val="00D30F82"/>
    <w:rsid w:val="00D327AE"/>
    <w:rsid w:val="00D32AEC"/>
    <w:rsid w:val="00D333D6"/>
    <w:rsid w:val="00D33BFF"/>
    <w:rsid w:val="00D34610"/>
    <w:rsid w:val="00D36B8D"/>
    <w:rsid w:val="00D36D9B"/>
    <w:rsid w:val="00D37ED3"/>
    <w:rsid w:val="00D404A3"/>
    <w:rsid w:val="00D41445"/>
    <w:rsid w:val="00D41BE7"/>
    <w:rsid w:val="00D42635"/>
    <w:rsid w:val="00D43E48"/>
    <w:rsid w:val="00D440B5"/>
    <w:rsid w:val="00D44A25"/>
    <w:rsid w:val="00D44EBE"/>
    <w:rsid w:val="00D451C8"/>
    <w:rsid w:val="00D45360"/>
    <w:rsid w:val="00D456FA"/>
    <w:rsid w:val="00D4733D"/>
    <w:rsid w:val="00D47D14"/>
    <w:rsid w:val="00D50C8B"/>
    <w:rsid w:val="00D5109B"/>
    <w:rsid w:val="00D51880"/>
    <w:rsid w:val="00D53070"/>
    <w:rsid w:val="00D551BD"/>
    <w:rsid w:val="00D555B7"/>
    <w:rsid w:val="00D556B2"/>
    <w:rsid w:val="00D5602D"/>
    <w:rsid w:val="00D5680B"/>
    <w:rsid w:val="00D56AEC"/>
    <w:rsid w:val="00D56B7E"/>
    <w:rsid w:val="00D60E77"/>
    <w:rsid w:val="00D62664"/>
    <w:rsid w:val="00D647DF"/>
    <w:rsid w:val="00D654D4"/>
    <w:rsid w:val="00D657F0"/>
    <w:rsid w:val="00D71CB9"/>
    <w:rsid w:val="00D72D7A"/>
    <w:rsid w:val="00D72D99"/>
    <w:rsid w:val="00D7357A"/>
    <w:rsid w:val="00D75E85"/>
    <w:rsid w:val="00D76239"/>
    <w:rsid w:val="00D769D3"/>
    <w:rsid w:val="00D76E03"/>
    <w:rsid w:val="00D77121"/>
    <w:rsid w:val="00D77912"/>
    <w:rsid w:val="00D77BB0"/>
    <w:rsid w:val="00D813BC"/>
    <w:rsid w:val="00D82228"/>
    <w:rsid w:val="00D827D2"/>
    <w:rsid w:val="00D83B18"/>
    <w:rsid w:val="00D84016"/>
    <w:rsid w:val="00D84261"/>
    <w:rsid w:val="00D85783"/>
    <w:rsid w:val="00D86560"/>
    <w:rsid w:val="00D86663"/>
    <w:rsid w:val="00D90B08"/>
    <w:rsid w:val="00D910C0"/>
    <w:rsid w:val="00D91ADA"/>
    <w:rsid w:val="00D9242F"/>
    <w:rsid w:val="00D93F19"/>
    <w:rsid w:val="00D942E3"/>
    <w:rsid w:val="00D947E5"/>
    <w:rsid w:val="00D9565C"/>
    <w:rsid w:val="00D9576A"/>
    <w:rsid w:val="00D9774D"/>
    <w:rsid w:val="00D97C1A"/>
    <w:rsid w:val="00DA0ADA"/>
    <w:rsid w:val="00DA17C1"/>
    <w:rsid w:val="00DA266E"/>
    <w:rsid w:val="00DA29CD"/>
    <w:rsid w:val="00DA3281"/>
    <w:rsid w:val="00DA3B6B"/>
    <w:rsid w:val="00DA3DAE"/>
    <w:rsid w:val="00DA4AE9"/>
    <w:rsid w:val="00DA5700"/>
    <w:rsid w:val="00DA6127"/>
    <w:rsid w:val="00DA6628"/>
    <w:rsid w:val="00DA6C1B"/>
    <w:rsid w:val="00DA73F7"/>
    <w:rsid w:val="00DB11C0"/>
    <w:rsid w:val="00DB1464"/>
    <w:rsid w:val="00DB154A"/>
    <w:rsid w:val="00DB2479"/>
    <w:rsid w:val="00DB2638"/>
    <w:rsid w:val="00DB3689"/>
    <w:rsid w:val="00DB3FF9"/>
    <w:rsid w:val="00DB414B"/>
    <w:rsid w:val="00DB4D93"/>
    <w:rsid w:val="00DB7EB9"/>
    <w:rsid w:val="00DC082F"/>
    <w:rsid w:val="00DC2992"/>
    <w:rsid w:val="00DC3897"/>
    <w:rsid w:val="00DC3B44"/>
    <w:rsid w:val="00DC74EC"/>
    <w:rsid w:val="00DC7B28"/>
    <w:rsid w:val="00DC7DAE"/>
    <w:rsid w:val="00DC7F2E"/>
    <w:rsid w:val="00DD13E5"/>
    <w:rsid w:val="00DD191B"/>
    <w:rsid w:val="00DD2958"/>
    <w:rsid w:val="00DD29BC"/>
    <w:rsid w:val="00DD2CEC"/>
    <w:rsid w:val="00DD30BF"/>
    <w:rsid w:val="00DD3DD5"/>
    <w:rsid w:val="00DD4344"/>
    <w:rsid w:val="00DD6AA0"/>
    <w:rsid w:val="00DD6B29"/>
    <w:rsid w:val="00DD7611"/>
    <w:rsid w:val="00DD77F4"/>
    <w:rsid w:val="00DD7A23"/>
    <w:rsid w:val="00DD7C10"/>
    <w:rsid w:val="00DD7C68"/>
    <w:rsid w:val="00DD7C7F"/>
    <w:rsid w:val="00DE0195"/>
    <w:rsid w:val="00DE0810"/>
    <w:rsid w:val="00DE11CA"/>
    <w:rsid w:val="00DE1C1B"/>
    <w:rsid w:val="00DE221E"/>
    <w:rsid w:val="00DE328C"/>
    <w:rsid w:val="00DE3370"/>
    <w:rsid w:val="00DE3C60"/>
    <w:rsid w:val="00DE4103"/>
    <w:rsid w:val="00DE4C2F"/>
    <w:rsid w:val="00DE5834"/>
    <w:rsid w:val="00DE5B7A"/>
    <w:rsid w:val="00DE7C22"/>
    <w:rsid w:val="00DE7FB1"/>
    <w:rsid w:val="00DF2A04"/>
    <w:rsid w:val="00DF2E25"/>
    <w:rsid w:val="00DF3E47"/>
    <w:rsid w:val="00DF3E64"/>
    <w:rsid w:val="00DF4C82"/>
    <w:rsid w:val="00DF662E"/>
    <w:rsid w:val="00DF6AA9"/>
    <w:rsid w:val="00DF6D23"/>
    <w:rsid w:val="00DF73FC"/>
    <w:rsid w:val="00DF75B5"/>
    <w:rsid w:val="00DF7DBD"/>
    <w:rsid w:val="00E005BD"/>
    <w:rsid w:val="00E01D86"/>
    <w:rsid w:val="00E032A3"/>
    <w:rsid w:val="00E032C8"/>
    <w:rsid w:val="00E03719"/>
    <w:rsid w:val="00E03E60"/>
    <w:rsid w:val="00E0412C"/>
    <w:rsid w:val="00E04748"/>
    <w:rsid w:val="00E056C1"/>
    <w:rsid w:val="00E0755C"/>
    <w:rsid w:val="00E076A9"/>
    <w:rsid w:val="00E1022B"/>
    <w:rsid w:val="00E1081D"/>
    <w:rsid w:val="00E10863"/>
    <w:rsid w:val="00E10E44"/>
    <w:rsid w:val="00E11993"/>
    <w:rsid w:val="00E11E81"/>
    <w:rsid w:val="00E1233B"/>
    <w:rsid w:val="00E124A8"/>
    <w:rsid w:val="00E12AAE"/>
    <w:rsid w:val="00E1408D"/>
    <w:rsid w:val="00E14345"/>
    <w:rsid w:val="00E14FB9"/>
    <w:rsid w:val="00E16D6C"/>
    <w:rsid w:val="00E179A4"/>
    <w:rsid w:val="00E21F33"/>
    <w:rsid w:val="00E22F10"/>
    <w:rsid w:val="00E23FC6"/>
    <w:rsid w:val="00E25623"/>
    <w:rsid w:val="00E25E20"/>
    <w:rsid w:val="00E2626C"/>
    <w:rsid w:val="00E27E6F"/>
    <w:rsid w:val="00E314A7"/>
    <w:rsid w:val="00E34175"/>
    <w:rsid w:val="00E34FE5"/>
    <w:rsid w:val="00E351CA"/>
    <w:rsid w:val="00E362E1"/>
    <w:rsid w:val="00E37A3C"/>
    <w:rsid w:val="00E37DAC"/>
    <w:rsid w:val="00E40E29"/>
    <w:rsid w:val="00E41A3A"/>
    <w:rsid w:val="00E428BE"/>
    <w:rsid w:val="00E42A4F"/>
    <w:rsid w:val="00E42A8B"/>
    <w:rsid w:val="00E437BE"/>
    <w:rsid w:val="00E4469B"/>
    <w:rsid w:val="00E448E8"/>
    <w:rsid w:val="00E45237"/>
    <w:rsid w:val="00E5013F"/>
    <w:rsid w:val="00E505CA"/>
    <w:rsid w:val="00E51A34"/>
    <w:rsid w:val="00E52A8B"/>
    <w:rsid w:val="00E53C62"/>
    <w:rsid w:val="00E550F6"/>
    <w:rsid w:val="00E5511C"/>
    <w:rsid w:val="00E552E3"/>
    <w:rsid w:val="00E5559B"/>
    <w:rsid w:val="00E55A36"/>
    <w:rsid w:val="00E55B07"/>
    <w:rsid w:val="00E55C01"/>
    <w:rsid w:val="00E5670D"/>
    <w:rsid w:val="00E56816"/>
    <w:rsid w:val="00E60776"/>
    <w:rsid w:val="00E621F2"/>
    <w:rsid w:val="00E622B2"/>
    <w:rsid w:val="00E62787"/>
    <w:rsid w:val="00E65454"/>
    <w:rsid w:val="00E657D2"/>
    <w:rsid w:val="00E659C6"/>
    <w:rsid w:val="00E670B3"/>
    <w:rsid w:val="00E7002A"/>
    <w:rsid w:val="00E70B36"/>
    <w:rsid w:val="00E71404"/>
    <w:rsid w:val="00E71B9D"/>
    <w:rsid w:val="00E72028"/>
    <w:rsid w:val="00E72597"/>
    <w:rsid w:val="00E72B0E"/>
    <w:rsid w:val="00E7300C"/>
    <w:rsid w:val="00E73A9C"/>
    <w:rsid w:val="00E741A5"/>
    <w:rsid w:val="00E7443C"/>
    <w:rsid w:val="00E75B82"/>
    <w:rsid w:val="00E77686"/>
    <w:rsid w:val="00E80048"/>
    <w:rsid w:val="00E80D2A"/>
    <w:rsid w:val="00E8102E"/>
    <w:rsid w:val="00E81166"/>
    <w:rsid w:val="00E8267A"/>
    <w:rsid w:val="00E8287E"/>
    <w:rsid w:val="00E828D7"/>
    <w:rsid w:val="00E82BE1"/>
    <w:rsid w:val="00E83027"/>
    <w:rsid w:val="00E8314D"/>
    <w:rsid w:val="00E848AA"/>
    <w:rsid w:val="00E84B9A"/>
    <w:rsid w:val="00E860B9"/>
    <w:rsid w:val="00E9192A"/>
    <w:rsid w:val="00E928F6"/>
    <w:rsid w:val="00E93064"/>
    <w:rsid w:val="00E938C7"/>
    <w:rsid w:val="00E93932"/>
    <w:rsid w:val="00E94AB6"/>
    <w:rsid w:val="00E94FA7"/>
    <w:rsid w:val="00E957A3"/>
    <w:rsid w:val="00EA0575"/>
    <w:rsid w:val="00EA06E8"/>
    <w:rsid w:val="00EA1A61"/>
    <w:rsid w:val="00EA1E52"/>
    <w:rsid w:val="00EA201C"/>
    <w:rsid w:val="00EA2037"/>
    <w:rsid w:val="00EA2F6B"/>
    <w:rsid w:val="00EA377C"/>
    <w:rsid w:val="00EA39D1"/>
    <w:rsid w:val="00EA3DF2"/>
    <w:rsid w:val="00EA51D4"/>
    <w:rsid w:val="00EA697F"/>
    <w:rsid w:val="00EA700D"/>
    <w:rsid w:val="00EA7372"/>
    <w:rsid w:val="00EA7BBB"/>
    <w:rsid w:val="00EB0A90"/>
    <w:rsid w:val="00EB2267"/>
    <w:rsid w:val="00EB4F63"/>
    <w:rsid w:val="00EB54BB"/>
    <w:rsid w:val="00EB585E"/>
    <w:rsid w:val="00EB5AA7"/>
    <w:rsid w:val="00EB5AEB"/>
    <w:rsid w:val="00EB7730"/>
    <w:rsid w:val="00EC042A"/>
    <w:rsid w:val="00EC0616"/>
    <w:rsid w:val="00EC0F42"/>
    <w:rsid w:val="00EC285B"/>
    <w:rsid w:val="00EC3C5E"/>
    <w:rsid w:val="00EC3FDB"/>
    <w:rsid w:val="00EC416C"/>
    <w:rsid w:val="00EC471C"/>
    <w:rsid w:val="00EC5615"/>
    <w:rsid w:val="00EC60AF"/>
    <w:rsid w:val="00EC6938"/>
    <w:rsid w:val="00ED05C6"/>
    <w:rsid w:val="00ED2BB6"/>
    <w:rsid w:val="00ED43A5"/>
    <w:rsid w:val="00ED4D2A"/>
    <w:rsid w:val="00ED5A53"/>
    <w:rsid w:val="00ED661C"/>
    <w:rsid w:val="00ED74DE"/>
    <w:rsid w:val="00EE1268"/>
    <w:rsid w:val="00EE32FC"/>
    <w:rsid w:val="00EE445E"/>
    <w:rsid w:val="00EE4F2C"/>
    <w:rsid w:val="00EE596D"/>
    <w:rsid w:val="00EE5F21"/>
    <w:rsid w:val="00EE6FA0"/>
    <w:rsid w:val="00EF00B9"/>
    <w:rsid w:val="00EF1771"/>
    <w:rsid w:val="00EF1AD1"/>
    <w:rsid w:val="00EF31CC"/>
    <w:rsid w:val="00EF3E65"/>
    <w:rsid w:val="00EF480F"/>
    <w:rsid w:val="00EF60C5"/>
    <w:rsid w:val="00F012E1"/>
    <w:rsid w:val="00F01E62"/>
    <w:rsid w:val="00F02274"/>
    <w:rsid w:val="00F029B1"/>
    <w:rsid w:val="00F03452"/>
    <w:rsid w:val="00F0521A"/>
    <w:rsid w:val="00F05321"/>
    <w:rsid w:val="00F06F60"/>
    <w:rsid w:val="00F076AD"/>
    <w:rsid w:val="00F100CC"/>
    <w:rsid w:val="00F10486"/>
    <w:rsid w:val="00F10770"/>
    <w:rsid w:val="00F12C0E"/>
    <w:rsid w:val="00F13028"/>
    <w:rsid w:val="00F130BC"/>
    <w:rsid w:val="00F13FF6"/>
    <w:rsid w:val="00F14D03"/>
    <w:rsid w:val="00F15391"/>
    <w:rsid w:val="00F15F72"/>
    <w:rsid w:val="00F16C5A"/>
    <w:rsid w:val="00F201B9"/>
    <w:rsid w:val="00F20541"/>
    <w:rsid w:val="00F20C4B"/>
    <w:rsid w:val="00F224FE"/>
    <w:rsid w:val="00F230C2"/>
    <w:rsid w:val="00F23367"/>
    <w:rsid w:val="00F23570"/>
    <w:rsid w:val="00F24379"/>
    <w:rsid w:val="00F27649"/>
    <w:rsid w:val="00F27787"/>
    <w:rsid w:val="00F30188"/>
    <w:rsid w:val="00F3202D"/>
    <w:rsid w:val="00F3227B"/>
    <w:rsid w:val="00F324FA"/>
    <w:rsid w:val="00F32551"/>
    <w:rsid w:val="00F32A85"/>
    <w:rsid w:val="00F32F28"/>
    <w:rsid w:val="00F32F50"/>
    <w:rsid w:val="00F33DE7"/>
    <w:rsid w:val="00F35077"/>
    <w:rsid w:val="00F3694F"/>
    <w:rsid w:val="00F36A7F"/>
    <w:rsid w:val="00F37064"/>
    <w:rsid w:val="00F37724"/>
    <w:rsid w:val="00F4241D"/>
    <w:rsid w:val="00F42479"/>
    <w:rsid w:val="00F4312C"/>
    <w:rsid w:val="00F44679"/>
    <w:rsid w:val="00F44995"/>
    <w:rsid w:val="00F45302"/>
    <w:rsid w:val="00F45437"/>
    <w:rsid w:val="00F45710"/>
    <w:rsid w:val="00F46784"/>
    <w:rsid w:val="00F47405"/>
    <w:rsid w:val="00F51031"/>
    <w:rsid w:val="00F51C3E"/>
    <w:rsid w:val="00F51C76"/>
    <w:rsid w:val="00F51D65"/>
    <w:rsid w:val="00F5221A"/>
    <w:rsid w:val="00F5289C"/>
    <w:rsid w:val="00F52E90"/>
    <w:rsid w:val="00F5332F"/>
    <w:rsid w:val="00F54125"/>
    <w:rsid w:val="00F54F18"/>
    <w:rsid w:val="00F54F6A"/>
    <w:rsid w:val="00F55140"/>
    <w:rsid w:val="00F5723B"/>
    <w:rsid w:val="00F57512"/>
    <w:rsid w:val="00F579A1"/>
    <w:rsid w:val="00F609A1"/>
    <w:rsid w:val="00F61313"/>
    <w:rsid w:val="00F62111"/>
    <w:rsid w:val="00F621A5"/>
    <w:rsid w:val="00F6419C"/>
    <w:rsid w:val="00F64E67"/>
    <w:rsid w:val="00F655BD"/>
    <w:rsid w:val="00F659B1"/>
    <w:rsid w:val="00F65F72"/>
    <w:rsid w:val="00F70280"/>
    <w:rsid w:val="00F7166D"/>
    <w:rsid w:val="00F71AAD"/>
    <w:rsid w:val="00F71DD7"/>
    <w:rsid w:val="00F72545"/>
    <w:rsid w:val="00F738F1"/>
    <w:rsid w:val="00F769BE"/>
    <w:rsid w:val="00F76F04"/>
    <w:rsid w:val="00F77CA7"/>
    <w:rsid w:val="00F816AE"/>
    <w:rsid w:val="00F8199D"/>
    <w:rsid w:val="00F83793"/>
    <w:rsid w:val="00F84669"/>
    <w:rsid w:val="00F865A4"/>
    <w:rsid w:val="00F8670D"/>
    <w:rsid w:val="00F87D39"/>
    <w:rsid w:val="00F9113A"/>
    <w:rsid w:val="00F92B57"/>
    <w:rsid w:val="00F93051"/>
    <w:rsid w:val="00F93803"/>
    <w:rsid w:val="00F93875"/>
    <w:rsid w:val="00F9510F"/>
    <w:rsid w:val="00F957F7"/>
    <w:rsid w:val="00F96575"/>
    <w:rsid w:val="00F96E5D"/>
    <w:rsid w:val="00F97036"/>
    <w:rsid w:val="00F97BC6"/>
    <w:rsid w:val="00F97CE4"/>
    <w:rsid w:val="00FA1059"/>
    <w:rsid w:val="00FA2522"/>
    <w:rsid w:val="00FA26C7"/>
    <w:rsid w:val="00FA3E2F"/>
    <w:rsid w:val="00FA52DB"/>
    <w:rsid w:val="00FA599B"/>
    <w:rsid w:val="00FA5BDC"/>
    <w:rsid w:val="00FA609A"/>
    <w:rsid w:val="00FA644E"/>
    <w:rsid w:val="00FA6D05"/>
    <w:rsid w:val="00FA6E8C"/>
    <w:rsid w:val="00FA9858"/>
    <w:rsid w:val="00FB0077"/>
    <w:rsid w:val="00FB1085"/>
    <w:rsid w:val="00FB28DB"/>
    <w:rsid w:val="00FB380F"/>
    <w:rsid w:val="00FB49D8"/>
    <w:rsid w:val="00FB4A25"/>
    <w:rsid w:val="00FB5BA1"/>
    <w:rsid w:val="00FB5EE8"/>
    <w:rsid w:val="00FB5F4E"/>
    <w:rsid w:val="00FB6854"/>
    <w:rsid w:val="00FB69B7"/>
    <w:rsid w:val="00FC031D"/>
    <w:rsid w:val="00FC1FA7"/>
    <w:rsid w:val="00FC3942"/>
    <w:rsid w:val="00FC3992"/>
    <w:rsid w:val="00FC5211"/>
    <w:rsid w:val="00FC54E2"/>
    <w:rsid w:val="00FC55CF"/>
    <w:rsid w:val="00FC5886"/>
    <w:rsid w:val="00FC66D0"/>
    <w:rsid w:val="00FC6E90"/>
    <w:rsid w:val="00FC6FE5"/>
    <w:rsid w:val="00FD146F"/>
    <w:rsid w:val="00FD301F"/>
    <w:rsid w:val="00FD3282"/>
    <w:rsid w:val="00FD3519"/>
    <w:rsid w:val="00FD44FF"/>
    <w:rsid w:val="00FD585A"/>
    <w:rsid w:val="00FD6A28"/>
    <w:rsid w:val="00FD71BE"/>
    <w:rsid w:val="00FD784B"/>
    <w:rsid w:val="00FD7AAF"/>
    <w:rsid w:val="00FE028A"/>
    <w:rsid w:val="00FE061F"/>
    <w:rsid w:val="00FE0F51"/>
    <w:rsid w:val="00FE0F6C"/>
    <w:rsid w:val="00FE10D8"/>
    <w:rsid w:val="00FE1863"/>
    <w:rsid w:val="00FE1A34"/>
    <w:rsid w:val="00FE37FE"/>
    <w:rsid w:val="00FE6A4C"/>
    <w:rsid w:val="00FE6ABA"/>
    <w:rsid w:val="00FF39DB"/>
    <w:rsid w:val="00FF4B38"/>
    <w:rsid w:val="00FF4F2D"/>
    <w:rsid w:val="00FF5067"/>
    <w:rsid w:val="00FF5A16"/>
    <w:rsid w:val="00FF5D05"/>
    <w:rsid w:val="00FF6529"/>
    <w:rsid w:val="00FF6A76"/>
    <w:rsid w:val="00FF6D3E"/>
    <w:rsid w:val="015171CE"/>
    <w:rsid w:val="01936191"/>
    <w:rsid w:val="02150FCA"/>
    <w:rsid w:val="03107A2C"/>
    <w:rsid w:val="03594289"/>
    <w:rsid w:val="041CE0E3"/>
    <w:rsid w:val="04742DCF"/>
    <w:rsid w:val="04790841"/>
    <w:rsid w:val="04A27552"/>
    <w:rsid w:val="04A9A407"/>
    <w:rsid w:val="04EA7EF4"/>
    <w:rsid w:val="0569FD79"/>
    <w:rsid w:val="06400797"/>
    <w:rsid w:val="065B5B7B"/>
    <w:rsid w:val="06EB1CA9"/>
    <w:rsid w:val="06F62A96"/>
    <w:rsid w:val="0701C26E"/>
    <w:rsid w:val="076BC803"/>
    <w:rsid w:val="07D169D4"/>
    <w:rsid w:val="085F5163"/>
    <w:rsid w:val="0885AE25"/>
    <w:rsid w:val="08ADBC88"/>
    <w:rsid w:val="08CA7811"/>
    <w:rsid w:val="08CD1498"/>
    <w:rsid w:val="091F3D8F"/>
    <w:rsid w:val="094386EB"/>
    <w:rsid w:val="09591F75"/>
    <w:rsid w:val="09E47EFE"/>
    <w:rsid w:val="09F879F7"/>
    <w:rsid w:val="0B2FC73C"/>
    <w:rsid w:val="0B42769F"/>
    <w:rsid w:val="0B7EE98B"/>
    <w:rsid w:val="0BD2D380"/>
    <w:rsid w:val="0BDEFE26"/>
    <w:rsid w:val="0C1865F9"/>
    <w:rsid w:val="0C89DBA2"/>
    <w:rsid w:val="0CBD9CBB"/>
    <w:rsid w:val="0CCD321F"/>
    <w:rsid w:val="0D120318"/>
    <w:rsid w:val="0D28A8E0"/>
    <w:rsid w:val="0DAE3848"/>
    <w:rsid w:val="0DBFDE77"/>
    <w:rsid w:val="0E493558"/>
    <w:rsid w:val="0F703481"/>
    <w:rsid w:val="0FAA87E1"/>
    <w:rsid w:val="1060D2FE"/>
    <w:rsid w:val="108ADDCB"/>
    <w:rsid w:val="10B197B1"/>
    <w:rsid w:val="10D95D48"/>
    <w:rsid w:val="110113CC"/>
    <w:rsid w:val="116EBA6D"/>
    <w:rsid w:val="11B1537C"/>
    <w:rsid w:val="1201E412"/>
    <w:rsid w:val="126AA0C7"/>
    <w:rsid w:val="138C9E2E"/>
    <w:rsid w:val="139130A2"/>
    <w:rsid w:val="139349BC"/>
    <w:rsid w:val="13B749F4"/>
    <w:rsid w:val="13DF9996"/>
    <w:rsid w:val="14232BE7"/>
    <w:rsid w:val="143BB931"/>
    <w:rsid w:val="148B690A"/>
    <w:rsid w:val="151E111C"/>
    <w:rsid w:val="1537943D"/>
    <w:rsid w:val="1558B6D0"/>
    <w:rsid w:val="158690DF"/>
    <w:rsid w:val="15B64574"/>
    <w:rsid w:val="16943A09"/>
    <w:rsid w:val="16D530ED"/>
    <w:rsid w:val="17619A1C"/>
    <w:rsid w:val="183F88E7"/>
    <w:rsid w:val="18D0A7E7"/>
    <w:rsid w:val="19CD0BA7"/>
    <w:rsid w:val="1A099DFF"/>
    <w:rsid w:val="1A4C79A0"/>
    <w:rsid w:val="1A7B69D6"/>
    <w:rsid w:val="1A7E96FB"/>
    <w:rsid w:val="1A92BE8B"/>
    <w:rsid w:val="1AAF1A2A"/>
    <w:rsid w:val="1B130CFD"/>
    <w:rsid w:val="1B7116F6"/>
    <w:rsid w:val="1BBABDC0"/>
    <w:rsid w:val="1C302D85"/>
    <w:rsid w:val="1C4A324D"/>
    <w:rsid w:val="1C4C902D"/>
    <w:rsid w:val="1C6C074B"/>
    <w:rsid w:val="1CBB7B5D"/>
    <w:rsid w:val="1D5819BC"/>
    <w:rsid w:val="1DA60832"/>
    <w:rsid w:val="1E1ABCCB"/>
    <w:rsid w:val="1E28866E"/>
    <w:rsid w:val="1E364B79"/>
    <w:rsid w:val="1E4D75B1"/>
    <w:rsid w:val="1E8AD1F0"/>
    <w:rsid w:val="1ED3F4B8"/>
    <w:rsid w:val="1EEFBFD3"/>
    <w:rsid w:val="1EF84845"/>
    <w:rsid w:val="1F29B606"/>
    <w:rsid w:val="1F35B2B7"/>
    <w:rsid w:val="1F4660D4"/>
    <w:rsid w:val="1F9DE7FB"/>
    <w:rsid w:val="1FA0B669"/>
    <w:rsid w:val="1FD06854"/>
    <w:rsid w:val="1FD60913"/>
    <w:rsid w:val="203283EF"/>
    <w:rsid w:val="20B7A02B"/>
    <w:rsid w:val="20F00E76"/>
    <w:rsid w:val="213BC586"/>
    <w:rsid w:val="2182E5F9"/>
    <w:rsid w:val="2190941F"/>
    <w:rsid w:val="21B2E2BB"/>
    <w:rsid w:val="21E204EA"/>
    <w:rsid w:val="2301F961"/>
    <w:rsid w:val="230D7A88"/>
    <w:rsid w:val="2360957C"/>
    <w:rsid w:val="23809DE9"/>
    <w:rsid w:val="240A80A8"/>
    <w:rsid w:val="24392CC6"/>
    <w:rsid w:val="2464283C"/>
    <w:rsid w:val="24AB422E"/>
    <w:rsid w:val="2505A3CD"/>
    <w:rsid w:val="252D0B17"/>
    <w:rsid w:val="254A0C8A"/>
    <w:rsid w:val="25610092"/>
    <w:rsid w:val="259A0C7D"/>
    <w:rsid w:val="259DA554"/>
    <w:rsid w:val="2601B8ED"/>
    <w:rsid w:val="262A49C8"/>
    <w:rsid w:val="26517603"/>
    <w:rsid w:val="26521D7D"/>
    <w:rsid w:val="2683EC16"/>
    <w:rsid w:val="26D4FD75"/>
    <w:rsid w:val="27D9CBE3"/>
    <w:rsid w:val="27DB33DD"/>
    <w:rsid w:val="2816D2D2"/>
    <w:rsid w:val="282087FE"/>
    <w:rsid w:val="28499A17"/>
    <w:rsid w:val="28537207"/>
    <w:rsid w:val="28D12A50"/>
    <w:rsid w:val="28E746FC"/>
    <w:rsid w:val="294F59E3"/>
    <w:rsid w:val="2964D696"/>
    <w:rsid w:val="2973A091"/>
    <w:rsid w:val="29B17DEF"/>
    <w:rsid w:val="2A06DCBB"/>
    <w:rsid w:val="2A0B7154"/>
    <w:rsid w:val="2A1C3938"/>
    <w:rsid w:val="2B11375A"/>
    <w:rsid w:val="2B2255B4"/>
    <w:rsid w:val="2C5B2EE4"/>
    <w:rsid w:val="2CA51B30"/>
    <w:rsid w:val="2CA7CCBE"/>
    <w:rsid w:val="2D0ED27C"/>
    <w:rsid w:val="2DB4E86E"/>
    <w:rsid w:val="2DD50150"/>
    <w:rsid w:val="2DD93A11"/>
    <w:rsid w:val="2E1BDA9A"/>
    <w:rsid w:val="2E2F65B1"/>
    <w:rsid w:val="2E3802BD"/>
    <w:rsid w:val="2E618F2C"/>
    <w:rsid w:val="2EE9F51E"/>
    <w:rsid w:val="2EFFE2A6"/>
    <w:rsid w:val="2F1B4F06"/>
    <w:rsid w:val="2F23499B"/>
    <w:rsid w:val="2F61E24D"/>
    <w:rsid w:val="2FCC4A69"/>
    <w:rsid w:val="2FF444C8"/>
    <w:rsid w:val="3019EA39"/>
    <w:rsid w:val="306C387B"/>
    <w:rsid w:val="3077ADEC"/>
    <w:rsid w:val="3078C02B"/>
    <w:rsid w:val="30929627"/>
    <w:rsid w:val="30F75A19"/>
    <w:rsid w:val="31F765F1"/>
    <w:rsid w:val="3213E691"/>
    <w:rsid w:val="328F5B0B"/>
    <w:rsid w:val="32B3B28A"/>
    <w:rsid w:val="32D71877"/>
    <w:rsid w:val="33B2E905"/>
    <w:rsid w:val="340EA96E"/>
    <w:rsid w:val="3435190C"/>
    <w:rsid w:val="3437B71D"/>
    <w:rsid w:val="34837E4D"/>
    <w:rsid w:val="34862E59"/>
    <w:rsid w:val="34A144FC"/>
    <w:rsid w:val="34C038FC"/>
    <w:rsid w:val="34F6D213"/>
    <w:rsid w:val="35F03A0E"/>
    <w:rsid w:val="36108FC6"/>
    <w:rsid w:val="362FF0B8"/>
    <w:rsid w:val="36E55FC3"/>
    <w:rsid w:val="377541EE"/>
    <w:rsid w:val="387811F3"/>
    <w:rsid w:val="3932815E"/>
    <w:rsid w:val="3954DBA5"/>
    <w:rsid w:val="397A4FEC"/>
    <w:rsid w:val="39CEEE1B"/>
    <w:rsid w:val="3A3A6069"/>
    <w:rsid w:val="3A45F59A"/>
    <w:rsid w:val="3AA6046E"/>
    <w:rsid w:val="3AAE91E0"/>
    <w:rsid w:val="3B39D743"/>
    <w:rsid w:val="3B580AFB"/>
    <w:rsid w:val="3B6F0F49"/>
    <w:rsid w:val="3B79699D"/>
    <w:rsid w:val="3C0709C2"/>
    <w:rsid w:val="3C3E940C"/>
    <w:rsid w:val="3C8BDCF0"/>
    <w:rsid w:val="3CA3AA34"/>
    <w:rsid w:val="3CAA35F9"/>
    <w:rsid w:val="3D4C1D44"/>
    <w:rsid w:val="3D996AAA"/>
    <w:rsid w:val="3DBC4716"/>
    <w:rsid w:val="3DBF214A"/>
    <w:rsid w:val="3E3D03C9"/>
    <w:rsid w:val="3EA86DB0"/>
    <w:rsid w:val="3EB16F06"/>
    <w:rsid w:val="3EF1661F"/>
    <w:rsid w:val="3F5F6DE4"/>
    <w:rsid w:val="3FD11A00"/>
    <w:rsid w:val="3FF11954"/>
    <w:rsid w:val="40576108"/>
    <w:rsid w:val="40723CC0"/>
    <w:rsid w:val="409B562B"/>
    <w:rsid w:val="40D74E9F"/>
    <w:rsid w:val="40EA65E6"/>
    <w:rsid w:val="41501F9A"/>
    <w:rsid w:val="416C8788"/>
    <w:rsid w:val="41AD40BE"/>
    <w:rsid w:val="41DE3407"/>
    <w:rsid w:val="4255E0E8"/>
    <w:rsid w:val="42C53DF5"/>
    <w:rsid w:val="42F4F1F7"/>
    <w:rsid w:val="430938C5"/>
    <w:rsid w:val="4312226A"/>
    <w:rsid w:val="43244F1D"/>
    <w:rsid w:val="437667D9"/>
    <w:rsid w:val="43816554"/>
    <w:rsid w:val="43948769"/>
    <w:rsid w:val="43AB33E9"/>
    <w:rsid w:val="43FB318A"/>
    <w:rsid w:val="44492995"/>
    <w:rsid w:val="446C2055"/>
    <w:rsid w:val="44861F4D"/>
    <w:rsid w:val="4542E9B1"/>
    <w:rsid w:val="45458EB0"/>
    <w:rsid w:val="45E8B4DE"/>
    <w:rsid w:val="462C02D1"/>
    <w:rsid w:val="46326137"/>
    <w:rsid w:val="463A7FAB"/>
    <w:rsid w:val="465ECDDF"/>
    <w:rsid w:val="466226FD"/>
    <w:rsid w:val="46633044"/>
    <w:rsid w:val="468E6F12"/>
    <w:rsid w:val="468F0BF5"/>
    <w:rsid w:val="46BA55DC"/>
    <w:rsid w:val="46F2D875"/>
    <w:rsid w:val="470BCAF9"/>
    <w:rsid w:val="4726BAA7"/>
    <w:rsid w:val="4728DEF0"/>
    <w:rsid w:val="475D41BC"/>
    <w:rsid w:val="4764F3FB"/>
    <w:rsid w:val="476B24AB"/>
    <w:rsid w:val="476E8B26"/>
    <w:rsid w:val="477C6941"/>
    <w:rsid w:val="47B22114"/>
    <w:rsid w:val="47B666E3"/>
    <w:rsid w:val="47DAE380"/>
    <w:rsid w:val="486DD6CA"/>
    <w:rsid w:val="492D5A43"/>
    <w:rsid w:val="4972D680"/>
    <w:rsid w:val="4992B1F4"/>
    <w:rsid w:val="49AF2B4B"/>
    <w:rsid w:val="49D1D4C4"/>
    <w:rsid w:val="4A381C7D"/>
    <w:rsid w:val="4A593F33"/>
    <w:rsid w:val="4A9616B1"/>
    <w:rsid w:val="4AA06B43"/>
    <w:rsid w:val="4AD66D18"/>
    <w:rsid w:val="4AE0BD94"/>
    <w:rsid w:val="4B5161C0"/>
    <w:rsid w:val="4B5F0315"/>
    <w:rsid w:val="4B6AEB61"/>
    <w:rsid w:val="4BC07871"/>
    <w:rsid w:val="4C08C7EA"/>
    <w:rsid w:val="4C1DDC02"/>
    <w:rsid w:val="4C8A40C6"/>
    <w:rsid w:val="4C98ED70"/>
    <w:rsid w:val="4CA498E2"/>
    <w:rsid w:val="4CAEBD9A"/>
    <w:rsid w:val="4CAFD8E9"/>
    <w:rsid w:val="4D25D322"/>
    <w:rsid w:val="4D7D425A"/>
    <w:rsid w:val="4D814D86"/>
    <w:rsid w:val="4D9CEB50"/>
    <w:rsid w:val="4DCEAAD3"/>
    <w:rsid w:val="4EB4C2E3"/>
    <w:rsid w:val="4F6D8580"/>
    <w:rsid w:val="4F7E1989"/>
    <w:rsid w:val="4FF5E42A"/>
    <w:rsid w:val="5027DDBB"/>
    <w:rsid w:val="502E7924"/>
    <w:rsid w:val="503A8F0D"/>
    <w:rsid w:val="5061D30F"/>
    <w:rsid w:val="50672BD5"/>
    <w:rsid w:val="5073A94D"/>
    <w:rsid w:val="50B2C290"/>
    <w:rsid w:val="50C41CCB"/>
    <w:rsid w:val="5127135D"/>
    <w:rsid w:val="51428F2D"/>
    <w:rsid w:val="519A897C"/>
    <w:rsid w:val="51BA3E40"/>
    <w:rsid w:val="51C231EF"/>
    <w:rsid w:val="52812147"/>
    <w:rsid w:val="52B0D39A"/>
    <w:rsid w:val="52D297C9"/>
    <w:rsid w:val="52F8737E"/>
    <w:rsid w:val="5309344D"/>
    <w:rsid w:val="531E6070"/>
    <w:rsid w:val="53CA251B"/>
    <w:rsid w:val="53F9F39B"/>
    <w:rsid w:val="542DD587"/>
    <w:rsid w:val="54AD1947"/>
    <w:rsid w:val="54C5071F"/>
    <w:rsid w:val="54D2C1B6"/>
    <w:rsid w:val="54D3265D"/>
    <w:rsid w:val="55252DE1"/>
    <w:rsid w:val="55AD8E22"/>
    <w:rsid w:val="56C043D6"/>
    <w:rsid w:val="56CAC87B"/>
    <w:rsid w:val="57B61723"/>
    <w:rsid w:val="58124F03"/>
    <w:rsid w:val="5820FC87"/>
    <w:rsid w:val="58686ADE"/>
    <w:rsid w:val="591E7F1F"/>
    <w:rsid w:val="5949D9F5"/>
    <w:rsid w:val="597FB00C"/>
    <w:rsid w:val="59FF6394"/>
    <w:rsid w:val="5A09E0D0"/>
    <w:rsid w:val="5A127ECF"/>
    <w:rsid w:val="5A1D91E7"/>
    <w:rsid w:val="5A73B5E5"/>
    <w:rsid w:val="5ABF05C8"/>
    <w:rsid w:val="5B4D95E8"/>
    <w:rsid w:val="5B4DEE9C"/>
    <w:rsid w:val="5BEBB5F7"/>
    <w:rsid w:val="5C1D9DF1"/>
    <w:rsid w:val="5C3736ED"/>
    <w:rsid w:val="5C7F1CD7"/>
    <w:rsid w:val="5CB682B6"/>
    <w:rsid w:val="5D1A079E"/>
    <w:rsid w:val="5D8F8BEA"/>
    <w:rsid w:val="5DE69EC1"/>
    <w:rsid w:val="5DEB7C82"/>
    <w:rsid w:val="5E1485AD"/>
    <w:rsid w:val="5E189089"/>
    <w:rsid w:val="5E984F19"/>
    <w:rsid w:val="5F33BD2C"/>
    <w:rsid w:val="5FAB7EDE"/>
    <w:rsid w:val="5FB8E3A8"/>
    <w:rsid w:val="5FD01F40"/>
    <w:rsid w:val="6018B5DD"/>
    <w:rsid w:val="6033303F"/>
    <w:rsid w:val="6041B422"/>
    <w:rsid w:val="607E10C8"/>
    <w:rsid w:val="60BFDDAF"/>
    <w:rsid w:val="60CCA93A"/>
    <w:rsid w:val="60FBB470"/>
    <w:rsid w:val="614B4A35"/>
    <w:rsid w:val="61515DC2"/>
    <w:rsid w:val="61AA2865"/>
    <w:rsid w:val="61F9CBAA"/>
    <w:rsid w:val="623F3402"/>
    <w:rsid w:val="62487BFC"/>
    <w:rsid w:val="6270E25E"/>
    <w:rsid w:val="63177905"/>
    <w:rsid w:val="633AE6A0"/>
    <w:rsid w:val="63CD117D"/>
    <w:rsid w:val="645D313A"/>
    <w:rsid w:val="6474FBE6"/>
    <w:rsid w:val="64CF8524"/>
    <w:rsid w:val="651F5ADE"/>
    <w:rsid w:val="65295874"/>
    <w:rsid w:val="65ABF5BD"/>
    <w:rsid w:val="65C55F2B"/>
    <w:rsid w:val="66007EE9"/>
    <w:rsid w:val="66411709"/>
    <w:rsid w:val="67AF6F0E"/>
    <w:rsid w:val="67BC0E02"/>
    <w:rsid w:val="67CA3EAC"/>
    <w:rsid w:val="67D83554"/>
    <w:rsid w:val="67FDD748"/>
    <w:rsid w:val="6808D292"/>
    <w:rsid w:val="6818A6AC"/>
    <w:rsid w:val="682CD383"/>
    <w:rsid w:val="6878BADE"/>
    <w:rsid w:val="69518966"/>
    <w:rsid w:val="69550DC4"/>
    <w:rsid w:val="697C5F61"/>
    <w:rsid w:val="6A3A00DD"/>
    <w:rsid w:val="6A8A8280"/>
    <w:rsid w:val="6B274457"/>
    <w:rsid w:val="6B6093CE"/>
    <w:rsid w:val="6B89C311"/>
    <w:rsid w:val="6C109259"/>
    <w:rsid w:val="6C22E789"/>
    <w:rsid w:val="6CBA1EC7"/>
    <w:rsid w:val="6D5E639B"/>
    <w:rsid w:val="6D76105F"/>
    <w:rsid w:val="6E401EB6"/>
    <w:rsid w:val="6E635158"/>
    <w:rsid w:val="6E6B9EC0"/>
    <w:rsid w:val="6EDA7447"/>
    <w:rsid w:val="6F1D4C11"/>
    <w:rsid w:val="6F2E2321"/>
    <w:rsid w:val="6F427CD9"/>
    <w:rsid w:val="6F48851F"/>
    <w:rsid w:val="6F6AF9D4"/>
    <w:rsid w:val="70C3DBF8"/>
    <w:rsid w:val="70F7FB67"/>
    <w:rsid w:val="71851081"/>
    <w:rsid w:val="71F54ECA"/>
    <w:rsid w:val="72415770"/>
    <w:rsid w:val="72642F6C"/>
    <w:rsid w:val="7266A9D9"/>
    <w:rsid w:val="72C1463A"/>
    <w:rsid w:val="72DF3F58"/>
    <w:rsid w:val="7323F506"/>
    <w:rsid w:val="732A3B13"/>
    <w:rsid w:val="732DBCC2"/>
    <w:rsid w:val="7453B14F"/>
    <w:rsid w:val="745C7A37"/>
    <w:rsid w:val="745E4665"/>
    <w:rsid w:val="746E1C15"/>
    <w:rsid w:val="747B924F"/>
    <w:rsid w:val="74B8A5C1"/>
    <w:rsid w:val="755F170C"/>
    <w:rsid w:val="757DAFA3"/>
    <w:rsid w:val="76168B73"/>
    <w:rsid w:val="762D25AD"/>
    <w:rsid w:val="762DF9A1"/>
    <w:rsid w:val="7639F102"/>
    <w:rsid w:val="767A09A1"/>
    <w:rsid w:val="768510D5"/>
    <w:rsid w:val="76CE27F2"/>
    <w:rsid w:val="76DD0E13"/>
    <w:rsid w:val="771CC9C8"/>
    <w:rsid w:val="771E0E54"/>
    <w:rsid w:val="771E8E25"/>
    <w:rsid w:val="77FE6E9B"/>
    <w:rsid w:val="77FF2F4E"/>
    <w:rsid w:val="781073B6"/>
    <w:rsid w:val="7843685A"/>
    <w:rsid w:val="7844BDB2"/>
    <w:rsid w:val="78451565"/>
    <w:rsid w:val="789445B8"/>
    <w:rsid w:val="789D89C9"/>
    <w:rsid w:val="78C580C3"/>
    <w:rsid w:val="78FFA429"/>
    <w:rsid w:val="79198B72"/>
    <w:rsid w:val="791D2309"/>
    <w:rsid w:val="79405A24"/>
    <w:rsid w:val="796E822E"/>
    <w:rsid w:val="797AE6B2"/>
    <w:rsid w:val="79C6DF24"/>
    <w:rsid w:val="79CAF151"/>
    <w:rsid w:val="79EBA3A3"/>
    <w:rsid w:val="79F535CF"/>
    <w:rsid w:val="7A0603B4"/>
    <w:rsid w:val="7A43724F"/>
    <w:rsid w:val="7A949B32"/>
    <w:rsid w:val="7AA12FD4"/>
    <w:rsid w:val="7ABD3C8C"/>
    <w:rsid w:val="7AE19A69"/>
    <w:rsid w:val="7AE97051"/>
    <w:rsid w:val="7B3BC83E"/>
    <w:rsid w:val="7B4AD806"/>
    <w:rsid w:val="7B8EA45E"/>
    <w:rsid w:val="7B9CCA79"/>
    <w:rsid w:val="7BD5B8A1"/>
    <w:rsid w:val="7C3EFFA0"/>
    <w:rsid w:val="7C44E554"/>
    <w:rsid w:val="7CE1000B"/>
    <w:rsid w:val="7D493B06"/>
    <w:rsid w:val="7D667DE5"/>
    <w:rsid w:val="7D9DF86E"/>
    <w:rsid w:val="7DCB8D68"/>
    <w:rsid w:val="7DFFBA9B"/>
    <w:rsid w:val="7E30CFF1"/>
    <w:rsid w:val="7E3EB0C9"/>
    <w:rsid w:val="7E565D13"/>
    <w:rsid w:val="7E866E68"/>
    <w:rsid w:val="7EDA8E3C"/>
    <w:rsid w:val="7EE712BB"/>
    <w:rsid w:val="7F0CFEE5"/>
    <w:rsid w:val="7F215D4A"/>
    <w:rsid w:val="7FEB8A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7F45972"/>
  <w15:chartTrackingRefBased/>
  <w15:docId w15:val="{662362AF-AFD9-4263-8DE5-34997DAE74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22B9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22B9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22B9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22B9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22B9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22B9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22B9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22B9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22B9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2B9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22B9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22B9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22B9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22B9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22B9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2B9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2B9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2B9B"/>
    <w:rPr>
      <w:rFonts w:eastAsiaTheme="majorEastAsia" w:cstheme="majorBidi"/>
      <w:color w:val="272727" w:themeColor="text1" w:themeTint="D8"/>
    </w:rPr>
  </w:style>
  <w:style w:type="paragraph" w:styleId="Title">
    <w:name w:val="Title"/>
    <w:basedOn w:val="Normal"/>
    <w:next w:val="Normal"/>
    <w:link w:val="TitleChar"/>
    <w:uiPriority w:val="10"/>
    <w:qFormat/>
    <w:rsid w:val="00B22B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2B9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2B9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22B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2B9B"/>
    <w:pPr>
      <w:spacing w:before="160"/>
      <w:jc w:val="center"/>
    </w:pPr>
    <w:rPr>
      <w:i/>
      <w:iCs/>
      <w:color w:val="404040" w:themeColor="text1" w:themeTint="BF"/>
    </w:rPr>
  </w:style>
  <w:style w:type="character" w:customStyle="1" w:styleId="QuoteChar">
    <w:name w:val="Quote Char"/>
    <w:basedOn w:val="DefaultParagraphFont"/>
    <w:link w:val="Quote"/>
    <w:uiPriority w:val="29"/>
    <w:rsid w:val="00B22B9B"/>
    <w:rPr>
      <w:i/>
      <w:iCs/>
      <w:color w:val="404040" w:themeColor="text1" w:themeTint="BF"/>
    </w:rPr>
  </w:style>
  <w:style w:type="paragraph" w:styleId="ListParagraph">
    <w:name w:val="List Paragraph"/>
    <w:basedOn w:val="Normal"/>
    <w:uiPriority w:val="34"/>
    <w:qFormat/>
    <w:rsid w:val="00B22B9B"/>
    <w:pPr>
      <w:ind w:left="720"/>
      <w:contextualSpacing/>
    </w:pPr>
  </w:style>
  <w:style w:type="character" w:styleId="IntenseEmphasis">
    <w:name w:val="Intense Emphasis"/>
    <w:basedOn w:val="DefaultParagraphFont"/>
    <w:uiPriority w:val="21"/>
    <w:qFormat/>
    <w:rsid w:val="00B22B9B"/>
    <w:rPr>
      <w:i/>
      <w:iCs/>
      <w:color w:val="0F4761" w:themeColor="accent1" w:themeShade="BF"/>
    </w:rPr>
  </w:style>
  <w:style w:type="paragraph" w:styleId="IntenseQuote">
    <w:name w:val="Intense Quote"/>
    <w:basedOn w:val="Normal"/>
    <w:next w:val="Normal"/>
    <w:link w:val="IntenseQuoteChar"/>
    <w:uiPriority w:val="30"/>
    <w:qFormat/>
    <w:rsid w:val="00B22B9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22B9B"/>
    <w:rPr>
      <w:i/>
      <w:iCs/>
      <w:color w:val="0F4761" w:themeColor="accent1" w:themeShade="BF"/>
    </w:rPr>
  </w:style>
  <w:style w:type="character" w:styleId="IntenseReference">
    <w:name w:val="Intense Reference"/>
    <w:basedOn w:val="DefaultParagraphFont"/>
    <w:uiPriority w:val="32"/>
    <w:qFormat/>
    <w:rsid w:val="00B22B9B"/>
    <w:rPr>
      <w:b/>
      <w:bCs/>
      <w:smallCaps/>
      <w:color w:val="0F4761" w:themeColor="accent1" w:themeShade="BF"/>
      <w:spacing w:val="5"/>
    </w:rPr>
  </w:style>
  <w:style w:type="paragraph" w:styleId="NoSpacing">
    <w:name w:val="No Spacing"/>
    <w:link w:val="NoSpacingChar"/>
    <w:uiPriority w:val="1"/>
    <w:qFormat/>
    <w:rsid w:val="00B22B9B"/>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B22B9B"/>
    <w:rPr>
      <w:rFonts w:eastAsiaTheme="minorEastAsia"/>
      <w:kern w:val="0"/>
      <w:lang w:val="en-US"/>
      <w14:ligatures w14:val="none"/>
    </w:rPr>
  </w:style>
  <w:style w:type="paragraph" w:styleId="Header">
    <w:name w:val="header"/>
    <w:basedOn w:val="Normal"/>
    <w:link w:val="HeaderChar"/>
    <w:uiPriority w:val="99"/>
    <w:unhideWhenUsed/>
    <w:rsid w:val="00B22B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2B9B"/>
  </w:style>
  <w:style w:type="paragraph" w:styleId="Footer">
    <w:name w:val="footer"/>
    <w:basedOn w:val="Normal"/>
    <w:link w:val="FooterChar"/>
    <w:uiPriority w:val="99"/>
    <w:unhideWhenUsed/>
    <w:rsid w:val="00B22B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2B9B"/>
  </w:style>
  <w:style w:type="paragraph" w:styleId="TOCHeading">
    <w:name w:val="TOC Heading"/>
    <w:basedOn w:val="Heading1"/>
    <w:next w:val="Normal"/>
    <w:uiPriority w:val="39"/>
    <w:unhideWhenUsed/>
    <w:qFormat/>
    <w:rsid w:val="00AA5B91"/>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AA5B91"/>
    <w:pPr>
      <w:spacing w:after="100"/>
    </w:pPr>
  </w:style>
  <w:style w:type="character" w:styleId="Hyperlink">
    <w:name w:val="Hyperlink"/>
    <w:basedOn w:val="DefaultParagraphFont"/>
    <w:uiPriority w:val="99"/>
    <w:unhideWhenUsed/>
    <w:rsid w:val="00AA5B91"/>
    <w:rPr>
      <w:color w:val="467886" w:themeColor="hyperlink"/>
      <w:u w:val="single"/>
    </w:rPr>
  </w:style>
  <w:style w:type="character" w:styleId="CommentReference">
    <w:name w:val="annotation reference"/>
    <w:basedOn w:val="DefaultParagraphFont"/>
    <w:uiPriority w:val="99"/>
    <w:semiHidden/>
    <w:unhideWhenUsed/>
    <w:rsid w:val="00924BDB"/>
    <w:rPr>
      <w:sz w:val="16"/>
      <w:szCs w:val="16"/>
    </w:rPr>
  </w:style>
  <w:style w:type="paragraph" w:styleId="CommentText">
    <w:name w:val="annotation text"/>
    <w:basedOn w:val="Normal"/>
    <w:link w:val="CommentTextChar"/>
    <w:uiPriority w:val="99"/>
    <w:unhideWhenUsed/>
    <w:rsid w:val="00924BDB"/>
    <w:pPr>
      <w:spacing w:line="240" w:lineRule="auto"/>
    </w:pPr>
    <w:rPr>
      <w:sz w:val="20"/>
      <w:szCs w:val="20"/>
    </w:rPr>
  </w:style>
  <w:style w:type="character" w:customStyle="1" w:styleId="CommentTextChar">
    <w:name w:val="Comment Text Char"/>
    <w:basedOn w:val="DefaultParagraphFont"/>
    <w:link w:val="CommentText"/>
    <w:uiPriority w:val="99"/>
    <w:rsid w:val="00924BDB"/>
    <w:rPr>
      <w:sz w:val="20"/>
      <w:szCs w:val="20"/>
    </w:rPr>
  </w:style>
  <w:style w:type="paragraph" w:styleId="CommentSubject">
    <w:name w:val="annotation subject"/>
    <w:basedOn w:val="CommentText"/>
    <w:next w:val="CommentText"/>
    <w:link w:val="CommentSubjectChar"/>
    <w:uiPriority w:val="99"/>
    <w:semiHidden/>
    <w:unhideWhenUsed/>
    <w:rsid w:val="00924BDB"/>
    <w:rPr>
      <w:b/>
      <w:bCs/>
    </w:rPr>
  </w:style>
  <w:style w:type="character" w:customStyle="1" w:styleId="CommentSubjectChar">
    <w:name w:val="Comment Subject Char"/>
    <w:basedOn w:val="CommentTextChar"/>
    <w:link w:val="CommentSubject"/>
    <w:uiPriority w:val="99"/>
    <w:semiHidden/>
    <w:rsid w:val="00924BDB"/>
    <w:rPr>
      <w:b/>
      <w:bCs/>
      <w:sz w:val="20"/>
      <w:szCs w:val="20"/>
    </w:rPr>
  </w:style>
  <w:style w:type="paragraph" w:styleId="TOC2">
    <w:name w:val="toc 2"/>
    <w:basedOn w:val="Normal"/>
    <w:next w:val="Normal"/>
    <w:autoRedefine/>
    <w:uiPriority w:val="39"/>
    <w:unhideWhenUsed/>
    <w:rsid w:val="00E77686"/>
    <w:pPr>
      <w:spacing w:after="100"/>
      <w:ind w:left="220"/>
    </w:pPr>
  </w:style>
  <w:style w:type="character" w:styleId="UnresolvedMention">
    <w:name w:val="Unresolved Mention"/>
    <w:basedOn w:val="DefaultParagraphFont"/>
    <w:uiPriority w:val="99"/>
    <w:semiHidden/>
    <w:unhideWhenUsed/>
    <w:rsid w:val="00AD4725"/>
    <w:rPr>
      <w:color w:val="605E5C"/>
      <w:shd w:val="clear" w:color="auto" w:fill="E1DFDD"/>
    </w:rPr>
  </w:style>
  <w:style w:type="paragraph" w:styleId="Bibliography">
    <w:name w:val="Bibliography"/>
    <w:basedOn w:val="Normal"/>
    <w:next w:val="Normal"/>
    <w:uiPriority w:val="37"/>
    <w:unhideWhenUsed/>
    <w:rsid w:val="005A1C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3992093">
      <w:bodyDiv w:val="1"/>
      <w:marLeft w:val="0"/>
      <w:marRight w:val="0"/>
      <w:marTop w:val="0"/>
      <w:marBottom w:val="0"/>
      <w:divBdr>
        <w:top w:val="none" w:sz="0" w:space="0" w:color="auto"/>
        <w:left w:val="none" w:sz="0" w:space="0" w:color="auto"/>
        <w:bottom w:val="none" w:sz="0" w:space="0" w:color="auto"/>
        <w:right w:val="none" w:sz="0" w:space="0" w:color="auto"/>
      </w:divBdr>
    </w:div>
    <w:div w:id="57366398">
      <w:bodyDiv w:val="1"/>
      <w:marLeft w:val="0"/>
      <w:marRight w:val="0"/>
      <w:marTop w:val="0"/>
      <w:marBottom w:val="0"/>
      <w:divBdr>
        <w:top w:val="none" w:sz="0" w:space="0" w:color="auto"/>
        <w:left w:val="none" w:sz="0" w:space="0" w:color="auto"/>
        <w:bottom w:val="none" w:sz="0" w:space="0" w:color="auto"/>
        <w:right w:val="none" w:sz="0" w:space="0" w:color="auto"/>
      </w:divBdr>
    </w:div>
    <w:div w:id="143351523">
      <w:bodyDiv w:val="1"/>
      <w:marLeft w:val="0"/>
      <w:marRight w:val="0"/>
      <w:marTop w:val="0"/>
      <w:marBottom w:val="0"/>
      <w:divBdr>
        <w:top w:val="none" w:sz="0" w:space="0" w:color="auto"/>
        <w:left w:val="none" w:sz="0" w:space="0" w:color="auto"/>
        <w:bottom w:val="none" w:sz="0" w:space="0" w:color="auto"/>
        <w:right w:val="none" w:sz="0" w:space="0" w:color="auto"/>
      </w:divBdr>
    </w:div>
    <w:div w:id="228614120">
      <w:bodyDiv w:val="1"/>
      <w:marLeft w:val="0"/>
      <w:marRight w:val="0"/>
      <w:marTop w:val="0"/>
      <w:marBottom w:val="0"/>
      <w:divBdr>
        <w:top w:val="none" w:sz="0" w:space="0" w:color="auto"/>
        <w:left w:val="none" w:sz="0" w:space="0" w:color="auto"/>
        <w:bottom w:val="none" w:sz="0" w:space="0" w:color="auto"/>
        <w:right w:val="none" w:sz="0" w:space="0" w:color="auto"/>
      </w:divBdr>
    </w:div>
    <w:div w:id="250166759">
      <w:bodyDiv w:val="1"/>
      <w:marLeft w:val="0"/>
      <w:marRight w:val="0"/>
      <w:marTop w:val="0"/>
      <w:marBottom w:val="0"/>
      <w:divBdr>
        <w:top w:val="none" w:sz="0" w:space="0" w:color="auto"/>
        <w:left w:val="none" w:sz="0" w:space="0" w:color="auto"/>
        <w:bottom w:val="none" w:sz="0" w:space="0" w:color="auto"/>
        <w:right w:val="none" w:sz="0" w:space="0" w:color="auto"/>
      </w:divBdr>
    </w:div>
    <w:div w:id="317349459">
      <w:bodyDiv w:val="1"/>
      <w:marLeft w:val="0"/>
      <w:marRight w:val="0"/>
      <w:marTop w:val="0"/>
      <w:marBottom w:val="0"/>
      <w:divBdr>
        <w:top w:val="none" w:sz="0" w:space="0" w:color="auto"/>
        <w:left w:val="none" w:sz="0" w:space="0" w:color="auto"/>
        <w:bottom w:val="none" w:sz="0" w:space="0" w:color="auto"/>
        <w:right w:val="none" w:sz="0" w:space="0" w:color="auto"/>
      </w:divBdr>
    </w:div>
    <w:div w:id="371998830">
      <w:bodyDiv w:val="1"/>
      <w:marLeft w:val="0"/>
      <w:marRight w:val="0"/>
      <w:marTop w:val="0"/>
      <w:marBottom w:val="0"/>
      <w:divBdr>
        <w:top w:val="none" w:sz="0" w:space="0" w:color="auto"/>
        <w:left w:val="none" w:sz="0" w:space="0" w:color="auto"/>
        <w:bottom w:val="none" w:sz="0" w:space="0" w:color="auto"/>
        <w:right w:val="none" w:sz="0" w:space="0" w:color="auto"/>
      </w:divBdr>
    </w:div>
    <w:div w:id="568661713">
      <w:bodyDiv w:val="1"/>
      <w:marLeft w:val="0"/>
      <w:marRight w:val="0"/>
      <w:marTop w:val="0"/>
      <w:marBottom w:val="0"/>
      <w:divBdr>
        <w:top w:val="none" w:sz="0" w:space="0" w:color="auto"/>
        <w:left w:val="none" w:sz="0" w:space="0" w:color="auto"/>
        <w:bottom w:val="none" w:sz="0" w:space="0" w:color="auto"/>
        <w:right w:val="none" w:sz="0" w:space="0" w:color="auto"/>
      </w:divBdr>
    </w:div>
    <w:div w:id="600722150">
      <w:bodyDiv w:val="1"/>
      <w:marLeft w:val="0"/>
      <w:marRight w:val="0"/>
      <w:marTop w:val="0"/>
      <w:marBottom w:val="0"/>
      <w:divBdr>
        <w:top w:val="none" w:sz="0" w:space="0" w:color="auto"/>
        <w:left w:val="none" w:sz="0" w:space="0" w:color="auto"/>
        <w:bottom w:val="none" w:sz="0" w:space="0" w:color="auto"/>
        <w:right w:val="none" w:sz="0" w:space="0" w:color="auto"/>
      </w:divBdr>
    </w:div>
    <w:div w:id="627779655">
      <w:bodyDiv w:val="1"/>
      <w:marLeft w:val="0"/>
      <w:marRight w:val="0"/>
      <w:marTop w:val="0"/>
      <w:marBottom w:val="0"/>
      <w:divBdr>
        <w:top w:val="none" w:sz="0" w:space="0" w:color="auto"/>
        <w:left w:val="none" w:sz="0" w:space="0" w:color="auto"/>
        <w:bottom w:val="none" w:sz="0" w:space="0" w:color="auto"/>
        <w:right w:val="none" w:sz="0" w:space="0" w:color="auto"/>
      </w:divBdr>
    </w:div>
    <w:div w:id="643506677">
      <w:bodyDiv w:val="1"/>
      <w:marLeft w:val="0"/>
      <w:marRight w:val="0"/>
      <w:marTop w:val="0"/>
      <w:marBottom w:val="0"/>
      <w:divBdr>
        <w:top w:val="none" w:sz="0" w:space="0" w:color="auto"/>
        <w:left w:val="none" w:sz="0" w:space="0" w:color="auto"/>
        <w:bottom w:val="none" w:sz="0" w:space="0" w:color="auto"/>
        <w:right w:val="none" w:sz="0" w:space="0" w:color="auto"/>
      </w:divBdr>
    </w:div>
    <w:div w:id="682630661">
      <w:bodyDiv w:val="1"/>
      <w:marLeft w:val="0"/>
      <w:marRight w:val="0"/>
      <w:marTop w:val="0"/>
      <w:marBottom w:val="0"/>
      <w:divBdr>
        <w:top w:val="none" w:sz="0" w:space="0" w:color="auto"/>
        <w:left w:val="none" w:sz="0" w:space="0" w:color="auto"/>
        <w:bottom w:val="none" w:sz="0" w:space="0" w:color="auto"/>
        <w:right w:val="none" w:sz="0" w:space="0" w:color="auto"/>
      </w:divBdr>
    </w:div>
    <w:div w:id="715663238">
      <w:bodyDiv w:val="1"/>
      <w:marLeft w:val="0"/>
      <w:marRight w:val="0"/>
      <w:marTop w:val="0"/>
      <w:marBottom w:val="0"/>
      <w:divBdr>
        <w:top w:val="none" w:sz="0" w:space="0" w:color="auto"/>
        <w:left w:val="none" w:sz="0" w:space="0" w:color="auto"/>
        <w:bottom w:val="none" w:sz="0" w:space="0" w:color="auto"/>
        <w:right w:val="none" w:sz="0" w:space="0" w:color="auto"/>
      </w:divBdr>
    </w:div>
    <w:div w:id="754596411">
      <w:bodyDiv w:val="1"/>
      <w:marLeft w:val="0"/>
      <w:marRight w:val="0"/>
      <w:marTop w:val="0"/>
      <w:marBottom w:val="0"/>
      <w:divBdr>
        <w:top w:val="none" w:sz="0" w:space="0" w:color="auto"/>
        <w:left w:val="none" w:sz="0" w:space="0" w:color="auto"/>
        <w:bottom w:val="none" w:sz="0" w:space="0" w:color="auto"/>
        <w:right w:val="none" w:sz="0" w:space="0" w:color="auto"/>
      </w:divBdr>
    </w:div>
    <w:div w:id="790633778">
      <w:bodyDiv w:val="1"/>
      <w:marLeft w:val="0"/>
      <w:marRight w:val="0"/>
      <w:marTop w:val="0"/>
      <w:marBottom w:val="0"/>
      <w:divBdr>
        <w:top w:val="none" w:sz="0" w:space="0" w:color="auto"/>
        <w:left w:val="none" w:sz="0" w:space="0" w:color="auto"/>
        <w:bottom w:val="none" w:sz="0" w:space="0" w:color="auto"/>
        <w:right w:val="none" w:sz="0" w:space="0" w:color="auto"/>
      </w:divBdr>
    </w:div>
    <w:div w:id="802962554">
      <w:bodyDiv w:val="1"/>
      <w:marLeft w:val="0"/>
      <w:marRight w:val="0"/>
      <w:marTop w:val="0"/>
      <w:marBottom w:val="0"/>
      <w:divBdr>
        <w:top w:val="none" w:sz="0" w:space="0" w:color="auto"/>
        <w:left w:val="none" w:sz="0" w:space="0" w:color="auto"/>
        <w:bottom w:val="none" w:sz="0" w:space="0" w:color="auto"/>
        <w:right w:val="none" w:sz="0" w:space="0" w:color="auto"/>
      </w:divBdr>
    </w:div>
    <w:div w:id="854415840">
      <w:bodyDiv w:val="1"/>
      <w:marLeft w:val="0"/>
      <w:marRight w:val="0"/>
      <w:marTop w:val="0"/>
      <w:marBottom w:val="0"/>
      <w:divBdr>
        <w:top w:val="none" w:sz="0" w:space="0" w:color="auto"/>
        <w:left w:val="none" w:sz="0" w:space="0" w:color="auto"/>
        <w:bottom w:val="none" w:sz="0" w:space="0" w:color="auto"/>
        <w:right w:val="none" w:sz="0" w:space="0" w:color="auto"/>
      </w:divBdr>
    </w:div>
    <w:div w:id="866987927">
      <w:bodyDiv w:val="1"/>
      <w:marLeft w:val="0"/>
      <w:marRight w:val="0"/>
      <w:marTop w:val="0"/>
      <w:marBottom w:val="0"/>
      <w:divBdr>
        <w:top w:val="none" w:sz="0" w:space="0" w:color="auto"/>
        <w:left w:val="none" w:sz="0" w:space="0" w:color="auto"/>
        <w:bottom w:val="none" w:sz="0" w:space="0" w:color="auto"/>
        <w:right w:val="none" w:sz="0" w:space="0" w:color="auto"/>
      </w:divBdr>
    </w:div>
    <w:div w:id="882669487">
      <w:bodyDiv w:val="1"/>
      <w:marLeft w:val="0"/>
      <w:marRight w:val="0"/>
      <w:marTop w:val="0"/>
      <w:marBottom w:val="0"/>
      <w:divBdr>
        <w:top w:val="none" w:sz="0" w:space="0" w:color="auto"/>
        <w:left w:val="none" w:sz="0" w:space="0" w:color="auto"/>
        <w:bottom w:val="none" w:sz="0" w:space="0" w:color="auto"/>
        <w:right w:val="none" w:sz="0" w:space="0" w:color="auto"/>
      </w:divBdr>
    </w:div>
    <w:div w:id="934485278">
      <w:bodyDiv w:val="1"/>
      <w:marLeft w:val="0"/>
      <w:marRight w:val="0"/>
      <w:marTop w:val="0"/>
      <w:marBottom w:val="0"/>
      <w:divBdr>
        <w:top w:val="none" w:sz="0" w:space="0" w:color="auto"/>
        <w:left w:val="none" w:sz="0" w:space="0" w:color="auto"/>
        <w:bottom w:val="none" w:sz="0" w:space="0" w:color="auto"/>
        <w:right w:val="none" w:sz="0" w:space="0" w:color="auto"/>
      </w:divBdr>
    </w:div>
    <w:div w:id="1249340943">
      <w:bodyDiv w:val="1"/>
      <w:marLeft w:val="0"/>
      <w:marRight w:val="0"/>
      <w:marTop w:val="0"/>
      <w:marBottom w:val="0"/>
      <w:divBdr>
        <w:top w:val="none" w:sz="0" w:space="0" w:color="auto"/>
        <w:left w:val="none" w:sz="0" w:space="0" w:color="auto"/>
        <w:bottom w:val="none" w:sz="0" w:space="0" w:color="auto"/>
        <w:right w:val="none" w:sz="0" w:space="0" w:color="auto"/>
      </w:divBdr>
    </w:div>
    <w:div w:id="1251770300">
      <w:bodyDiv w:val="1"/>
      <w:marLeft w:val="0"/>
      <w:marRight w:val="0"/>
      <w:marTop w:val="0"/>
      <w:marBottom w:val="0"/>
      <w:divBdr>
        <w:top w:val="none" w:sz="0" w:space="0" w:color="auto"/>
        <w:left w:val="none" w:sz="0" w:space="0" w:color="auto"/>
        <w:bottom w:val="none" w:sz="0" w:space="0" w:color="auto"/>
        <w:right w:val="none" w:sz="0" w:space="0" w:color="auto"/>
      </w:divBdr>
    </w:div>
    <w:div w:id="1339578228">
      <w:bodyDiv w:val="1"/>
      <w:marLeft w:val="0"/>
      <w:marRight w:val="0"/>
      <w:marTop w:val="0"/>
      <w:marBottom w:val="0"/>
      <w:divBdr>
        <w:top w:val="none" w:sz="0" w:space="0" w:color="auto"/>
        <w:left w:val="none" w:sz="0" w:space="0" w:color="auto"/>
        <w:bottom w:val="none" w:sz="0" w:space="0" w:color="auto"/>
        <w:right w:val="none" w:sz="0" w:space="0" w:color="auto"/>
      </w:divBdr>
    </w:div>
    <w:div w:id="1615407605">
      <w:bodyDiv w:val="1"/>
      <w:marLeft w:val="0"/>
      <w:marRight w:val="0"/>
      <w:marTop w:val="0"/>
      <w:marBottom w:val="0"/>
      <w:divBdr>
        <w:top w:val="none" w:sz="0" w:space="0" w:color="auto"/>
        <w:left w:val="none" w:sz="0" w:space="0" w:color="auto"/>
        <w:bottom w:val="none" w:sz="0" w:space="0" w:color="auto"/>
        <w:right w:val="none" w:sz="0" w:space="0" w:color="auto"/>
      </w:divBdr>
    </w:div>
    <w:div w:id="1636327410">
      <w:bodyDiv w:val="1"/>
      <w:marLeft w:val="0"/>
      <w:marRight w:val="0"/>
      <w:marTop w:val="0"/>
      <w:marBottom w:val="0"/>
      <w:divBdr>
        <w:top w:val="none" w:sz="0" w:space="0" w:color="auto"/>
        <w:left w:val="none" w:sz="0" w:space="0" w:color="auto"/>
        <w:bottom w:val="none" w:sz="0" w:space="0" w:color="auto"/>
        <w:right w:val="none" w:sz="0" w:space="0" w:color="auto"/>
      </w:divBdr>
    </w:div>
    <w:div w:id="1763409088">
      <w:bodyDiv w:val="1"/>
      <w:marLeft w:val="0"/>
      <w:marRight w:val="0"/>
      <w:marTop w:val="0"/>
      <w:marBottom w:val="0"/>
      <w:divBdr>
        <w:top w:val="none" w:sz="0" w:space="0" w:color="auto"/>
        <w:left w:val="none" w:sz="0" w:space="0" w:color="auto"/>
        <w:bottom w:val="none" w:sz="0" w:space="0" w:color="auto"/>
        <w:right w:val="none" w:sz="0" w:space="0" w:color="auto"/>
      </w:divBdr>
    </w:div>
    <w:div w:id="1786191509">
      <w:bodyDiv w:val="1"/>
      <w:marLeft w:val="0"/>
      <w:marRight w:val="0"/>
      <w:marTop w:val="0"/>
      <w:marBottom w:val="0"/>
      <w:divBdr>
        <w:top w:val="none" w:sz="0" w:space="0" w:color="auto"/>
        <w:left w:val="none" w:sz="0" w:space="0" w:color="auto"/>
        <w:bottom w:val="none" w:sz="0" w:space="0" w:color="auto"/>
        <w:right w:val="none" w:sz="0" w:space="0" w:color="auto"/>
      </w:divBdr>
    </w:div>
    <w:div w:id="1821574109">
      <w:bodyDiv w:val="1"/>
      <w:marLeft w:val="0"/>
      <w:marRight w:val="0"/>
      <w:marTop w:val="0"/>
      <w:marBottom w:val="0"/>
      <w:divBdr>
        <w:top w:val="none" w:sz="0" w:space="0" w:color="auto"/>
        <w:left w:val="none" w:sz="0" w:space="0" w:color="auto"/>
        <w:bottom w:val="none" w:sz="0" w:space="0" w:color="auto"/>
        <w:right w:val="none" w:sz="0" w:space="0" w:color="auto"/>
      </w:divBdr>
    </w:div>
    <w:div w:id="1991209444">
      <w:bodyDiv w:val="1"/>
      <w:marLeft w:val="0"/>
      <w:marRight w:val="0"/>
      <w:marTop w:val="0"/>
      <w:marBottom w:val="0"/>
      <w:divBdr>
        <w:top w:val="none" w:sz="0" w:space="0" w:color="auto"/>
        <w:left w:val="none" w:sz="0" w:space="0" w:color="auto"/>
        <w:bottom w:val="none" w:sz="0" w:space="0" w:color="auto"/>
        <w:right w:val="none" w:sz="0" w:space="0" w:color="auto"/>
      </w:divBdr>
    </w:div>
    <w:div w:id="2091995863">
      <w:bodyDiv w:val="1"/>
      <w:marLeft w:val="0"/>
      <w:marRight w:val="0"/>
      <w:marTop w:val="0"/>
      <w:marBottom w:val="0"/>
      <w:divBdr>
        <w:top w:val="none" w:sz="0" w:space="0" w:color="auto"/>
        <w:left w:val="none" w:sz="0" w:space="0" w:color="auto"/>
        <w:bottom w:val="none" w:sz="0" w:space="0" w:color="auto"/>
        <w:right w:val="none" w:sz="0" w:space="0" w:color="auto"/>
      </w:divBdr>
    </w:div>
    <w:div w:id="2095778815">
      <w:bodyDiv w:val="1"/>
      <w:marLeft w:val="0"/>
      <w:marRight w:val="0"/>
      <w:marTop w:val="0"/>
      <w:marBottom w:val="0"/>
      <w:divBdr>
        <w:top w:val="none" w:sz="0" w:space="0" w:color="auto"/>
        <w:left w:val="none" w:sz="0" w:space="0" w:color="auto"/>
        <w:bottom w:val="none" w:sz="0" w:space="0" w:color="auto"/>
        <w:right w:val="none" w:sz="0" w:space="0" w:color="auto"/>
      </w:divBdr>
    </w:div>
    <w:div w:id="2106068266">
      <w:bodyDiv w:val="1"/>
      <w:marLeft w:val="0"/>
      <w:marRight w:val="0"/>
      <w:marTop w:val="0"/>
      <w:marBottom w:val="0"/>
      <w:divBdr>
        <w:top w:val="none" w:sz="0" w:space="0" w:color="auto"/>
        <w:left w:val="none" w:sz="0" w:space="0" w:color="auto"/>
        <w:bottom w:val="none" w:sz="0" w:space="0" w:color="auto"/>
        <w:right w:val="none" w:sz="0" w:space="0" w:color="auto"/>
      </w:divBdr>
    </w:div>
    <w:div w:id="2114090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emf"/><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3.png"/><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package" Target="embeddings/Microsoft_Excel_Worksheet.xls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6" ma:contentTypeDescription="Create a new document." ma:contentTypeScope="" ma:versionID="1eacdc63c5676394c4512ce90ceba40c">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9a8cbc031cada248980d4e91facaac03"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HarvardAnglia2008OfficeOnline.xsl" StyleName="Harvard - Anglia" Version="2008">
  <b:Source>
    <b:Tag>Gov24</b:Tag>
    <b:SourceType>InternetSite</b:SourceType>
    <b:Guid>{9A4ADBD5-B6C7-4EC7-A830-048A11EDB8DE}</b:Guid>
    <b:Author>
      <b:Author>
        <b:Corporate>Gov.UK</b:Corporate>
      </b:Author>
    </b:Author>
    <b:Title>How domestic properties are assessed for Council Tax bands</b:Title>
    <b:Year>2024</b:Year>
    <b:YearAccessed>2024</b:YearAccessed>
    <b:MonthAccessed>05</b:MonthAccessed>
    <b:DayAccessed>25</b:DayAccessed>
    <b:URL>https://www.gov.uk/guidance/understand-how-council-tax-bands-are-assessed</b:URL>
    <b:RefOrder>2</b:RefOrder>
  </b:Source>
  <b:Source>
    <b:Tag>Off23</b:Tag>
    <b:SourceType>InternetSite</b:SourceType>
    <b:Guid>{B4902E80-5A59-466F-8F1B-A6F42FD7A5D8}</b:Guid>
    <b:Author>
      <b:Author>
        <b:Corporate>Office for National Statistics</b:Corporate>
      </b:Author>
    </b:Author>
    <b:Title>UK House Price Index: April 2023</b:Title>
    <b:Year>2023</b:Year>
    <b:YearAccessed>2024</b:YearAccessed>
    <b:MonthAccessed>05</b:MonthAccessed>
    <b:DayAccessed>30</b:DayAccessed>
    <b:URL>https://www.ons.gov.uk/economy/inflationandpriceindices/bulletins/housepriceindex/april2023</b:URL>
    <b:RefOrder>3</b:RefOrder>
  </b:Source>
  <b:Source>
    <b:Tag>Kat211</b:Tag>
    <b:SourceType>Report</b:SourceType>
    <b:Guid>{461A9E97-7274-4359-88D8-26AF44DD10C8}</b:Guid>
    <b:Author>
      <b:Author>
        <b:NameList>
          <b:Person>
            <b:Last>Kath Scanlon</b:Last>
            <b:First>Christine</b:First>
            <b:Middle>Whitehead and Fanny Blanc</b:Middle>
          </b:Person>
        </b:NameList>
      </b:Author>
    </b:Author>
    <b:Title>Lessons from the stamp duty holiday</b:Title>
    <b:Year>2021</b:Year>
    <b:Publisher>London School of Economics</b:Publisher>
    <b:City>London</b:City>
    <b:RefOrder>4</b:RefOrder>
  </b:Source>
  <b:Source>
    <b:Tag>Ant23</b:Tag>
    <b:SourceType>InternetSite</b:SourceType>
    <b:Guid>{D49A8834-3BFE-48A9-A421-D183692BA983}</b:Guid>
    <b:Title>Stamp duty land tax on residential property: government policy up to 2021</b:Title>
    <b:Year>2023</b:Year>
    <b:Author>
      <b:Author>
        <b:Corporate>Antony Seely</b:Corporate>
      </b:Author>
    </b:Author>
    <b:YearAccessed>2024</b:YearAccessed>
    <b:MonthAccessed>05</b:MonthAccessed>
    <b:DayAccessed>30</b:DayAccessed>
    <b:URL>https://commonslibrary.parliament.uk/research-briefings/sn07050/</b:URL>
    <b:RefOrder>5</b:RefOrder>
  </b:Source>
  <b:Source>
    <b:Tag>Fra221</b:Tag>
    <b:SourceType>InternetSite</b:SourceType>
    <b:Guid>{784CD757-B9BF-446C-AC98-D4CF9BA542DC}</b:Guid>
    <b:Author>
      <b:Author>
        <b:NameList>
          <b:Person>
            <b:Last>Boait</b:Last>
            <b:First>Fran</b:First>
          </b:Person>
        </b:NameList>
      </b:Author>
    </b:Author>
    <b:Title>We face peril because the UK economy relies on house prices. Here are three ways to fix that</b:Title>
    <b:Year>2022</b:Year>
    <b:YearAccessed>2024</b:YearAccessed>
    <b:MonthAccessed>05</b:MonthAccessed>
    <b:DayAccessed>30</b:DayAccessed>
    <b:URL>https://www.theguardian.com/commentisfree/2022/oct/24/uk-economy-house-prices-wealth-financial-sector</b:URL>
    <b:RefOrder>6</b:RefOrder>
  </b:Source>
  <b:Source>
    <b:Tag>Pau24</b:Tag>
    <b:SourceType>InternetSite</b:SourceType>
    <b:Guid>{0E07943D-0076-40BC-BCF4-B220CDF38F3F}</b:Guid>
    <b:Author>
      <b:Author>
        <b:NameList>
          <b:Person>
            <b:Last>Price</b:Last>
            <b:First>Paul</b:First>
            <b:Middle>Pigott &amp; Ben</b:Middle>
          </b:Person>
        </b:NameList>
      </b:Author>
    </b:Author>
    <b:Title>Port Talbot: Tata Steel's blast furnaces to close with 3,000 expected job losses</b:Title>
    <b:Year>2024</b:Year>
    <b:YearAccessed>2024</b:YearAccessed>
    <b:MonthAccessed>05</b:MonthAccessed>
    <b:DayAccessed>30</b:DayAccessed>
    <b:URL>https://www.bbc.co.uk/news/uk-wales-68022901</b:URL>
    <b:RefOrder>7</b:RefOrder>
  </b:Source>
  <b:Source>
    <b:Tag>The231</b:Tag>
    <b:SourceType>InternetSite</b:SourceType>
    <b:Guid>{1AAB5DD2-B0D4-4648-B53E-E568987A6102}</b:Guid>
    <b:Author>
      <b:Author>
        <b:Corporate>The Resolution Foundation </b:Corporate>
      </b:Author>
    </b:Author>
    <b:Title>Britain needs better taxes, rather than just higher ones, to boost fairness and economic growth</b:Title>
    <b:Year>2023</b:Year>
    <b:YearAccessed>2024</b:YearAccessed>
    <b:MonthAccessed>05</b:MonthAccessed>
    <b:DayAccessed>30</b:DayAccessed>
    <b:URL>https://www.resolutionfoundation.org/press-releases/britain-needs-better-taxes-rather-than-just-higher-ones-to-boost-fairness-and-economic-growth/</b:URL>
    <b:RefOrder>8</b:RefOrder>
  </b:Source>
  <b:Source>
    <b:Tag>Ann21</b:Tag>
    <b:SourceType>InternetSite</b:SourceType>
    <b:Guid>{62B93856-4087-4A01-A5D1-E3C8A3B8FEED}</b:Guid>
    <b:Author>
      <b:Author>
        <b:NameList>
          <b:Person>
            <b:Last>Crawford</b:Last>
            <b:First>Anna</b:First>
            <b:Middle>Meisel and Angus</b:Middle>
          </b:Person>
        </b:NameList>
      </b:Author>
    </b:Author>
    <b:Title>Thousands recruited to front UK firms in 'tax dodge'</b:Title>
    <b:Year>2021</b:Year>
    <b:YearAccessed>2024</b:YearAccessed>
    <b:MonthAccessed>06</b:MonthAccessed>
    <b:DayAccessed>03</b:DayAccessed>
    <b:URL>https://www.bbc.co.uk/news/uk-57021128</b:URL>
    <b:RefOrder>9</b:RefOrder>
  </b:Source>
  <b:Source>
    <b:Tag>ICA231</b:Tag>
    <b:SourceType>InternetSite</b:SourceType>
    <b:Guid>{539ECAB7-A616-456E-8938-54B023B6273B}</b:Guid>
    <b:Author>
      <b:Author>
        <b:Corporate>ICAEW</b:Corporate>
      </b:Author>
    </b:Author>
    <b:Title>Tackling non-compliance in the umbrella company market</b:Title>
    <b:Year>2023</b:Year>
    <b:YearAccessed>2024</b:YearAccessed>
    <b:MonthAccessed>06</b:MonthAccessed>
    <b:DayAccessed>03</b:DayAccessed>
    <b:URL>https://www.icaew.com/insights/tax-news/2023/aug-2023/tackling-non-compliance-in-the-umbrella-company-market</b:URL>
    <b:RefOrder>10</b:RefOrder>
  </b:Source>
  <b:Source>
    <b:Tag>Reb23</b:Tag>
    <b:SourceType>InternetSite</b:SourceType>
    <b:Guid>{88B675B9-3F14-4F78-BB1B-FBE42FA028F2}</b:Guid>
    <b:Author>
      <b:Author>
        <b:NameList>
          <b:Person>
            <b:Last>Cave</b:Last>
            <b:First>Rebecca</b:First>
          </b:Person>
        </b:NameList>
      </b:Author>
    </b:Author>
    <b:Title>How do we solve a problem like national insurance?</b:Title>
    <b:Year>2023</b:Year>
    <b:YearAccessed>2024</b:YearAccessed>
    <b:MonthAccessed>06</b:MonthAccessed>
    <b:DayAccessed>03</b:DayAccessed>
    <b:URL>https://www.accountingweb.co.uk/community/blogs/rebecca-cave/how-do-we-solve-a-problem-like-national-insurance</b:URL>
    <b:RefOrder>11</b:RefOrder>
  </b:Source>
  <b:Source>
    <b:Tag>OEC22</b:Tag>
    <b:SourceType>InternetSite</b:SourceType>
    <b:Guid>{7470EAF4-AE4D-4397-96E4-04980E37D4D2}</b:Guid>
    <b:Author>
      <b:Author>
        <b:Corporate>OECD</b:Corporate>
      </b:Author>
    </b:Author>
    <b:Title>Table I.1. Central government personal income tax rates and thresholds</b:Title>
    <b:Year>2022</b:Year>
    <b:YearAccessed>2024</b:YearAccessed>
    <b:MonthAccessed>06</b:MonthAccessed>
    <b:DayAccessed>03</b:DayAccessed>
    <b:URL>https://stats.oecd.org/index.aspx?DataSetCode=Table_I1</b:URL>
    <b:RefOrder>12</b:RefOrder>
  </b:Source>
  <b:Source>
    <b:Tag>Pew19</b:Tag>
    <b:SourceType>InternetSite</b:SourceType>
    <b:Guid>{BD5697A3-9E2A-4E7A-9F4E-C1473983B323}</b:Guid>
    <b:Author>
      <b:Author>
        <b:Corporate> Pew Research Center</b:Corporate>
      </b:Author>
    </b:Author>
    <b:Title>In Western European Countries With Church Taxes, Support for the Tradition Remains Strong</b:Title>
    <b:Year>2019</b:Year>
    <b:YearAccessed>2024</b:YearAccessed>
    <b:MonthAccessed>06</b:MonthAccessed>
    <b:DayAccessed>03</b:DayAccessed>
    <b:URL>https://www.pewresearch.org/religion/2019/04/30/in-western-european-countries-with-church-taxes-support-for-the-tradition-remains-strong/</b:URL>
    <b:RefOrder>13</b:RefOrder>
  </b:Source>
  <b:Source>
    <b:Tag>OEC221</b:Tag>
    <b:SourceType>InternetSite</b:SourceType>
    <b:Guid>{2ADA7D76-7A01-43AE-B761-6F0DAE0FED1D}</b:Guid>
    <b:Author>
      <b:Author>
        <b:Corporate>OECD</b:Corporate>
      </b:Author>
    </b:Author>
    <b:Title>PH2.2 TAX RELIEF FOR HOME OWNERSHIP</b:Title>
    <b:Year>2022</b:Year>
    <b:YearAccessed>2024</b:YearAccessed>
    <b:MonthAccessed>06</b:MonthAccessed>
    <b:DayAccessed>03</b:DayAccessed>
    <b:URL>https://www.oecd.org/els/family/PH2-2-Tax-relief-for-home-ownership.pdf</b:URL>
    <b:RefOrder>14</b:RefOrder>
  </b:Source>
  <b:Source>
    <b:Tag>Nic22</b:Tag>
    <b:SourceType>InternetSite</b:SourceType>
    <b:Guid>{3C187CC3-2F89-42C1-976F-E54508698146}</b:Guid>
    <b:Author>
      <b:Author>
        <b:NameList>
          <b:Person>
            <b:Last>Ferris</b:Last>
            <b:First>Nick</b:First>
          </b:Person>
        </b:NameList>
      </b:Author>
    </b:Author>
    <b:Title>Weekly data: The number of countries generating offshore wind power is set to double</b:Title>
    <b:Year>2022</b:Year>
    <b:YearAccessed>2024</b:YearAccessed>
    <b:MonthAccessed>06</b:MonthAccessed>
    <b:DayAccessed>04</b:DayAccessed>
    <b:URL>https://www.energymonitor.ai/sectors/power/weekly-data-the-number-of-countries-generating-offshore-wind-power-is-set-to-double/?cf-view&amp;cf-closed</b:URL>
    <b:RefOrder>15</b:RefOrder>
  </b:Source>
  <b:Source>
    <b:Tag>Blo23</b:Tag>
    <b:SourceType>InternetSite</b:SourceType>
    <b:Guid>{7C717B90-2ADF-425B-B154-B73F99910925}</b:Guid>
    <b:Author>
      <b:Author>
        <b:Corporate>Bloomberg</b:Corporate>
      </b:Author>
    </b:Author>
    <b:Title>Orsted’s Huge UK Wind Park to Benefit From Tax Relief</b:Title>
    <b:Year>2023</b:Year>
    <b:YearAccessed>2024</b:YearAccessed>
    <b:MonthAccessed>06</b:MonthAccessed>
    <b:DayAccessed>04</b:DayAccessed>
    <b:URL>https://www.bloomberg.com/news/articles/2023-11-22/orsted-s-huge-uk-wind-park-to-benefit-from-tax-relief-measures</b:URL>
    <b:RefOrder>16</b:RefOrder>
  </b:Source>
  <b:Source>
    <b:Tag>Off221</b:Tag>
    <b:SourceType>InternetSite</b:SourceType>
    <b:Guid>{EDF7BBFA-0F6F-4CDA-9F17-BC64DA7485B7}</b:Guid>
    <b:Author>
      <b:Author>
        <b:Corporate>Office for National Statistics</b:Corporate>
      </b:Author>
    </b:Author>
    <b:Title>UK environmental taxes: 2022UK environmental taxes: 2022</b:Title>
    <b:Year>2022</b:Year>
    <b:YearAccessed>2024</b:YearAccessed>
    <b:MonthAccessed>06</b:MonthAccessed>
    <b:DayAccessed>05</b:DayAccessed>
    <b:URL>https://www.ons.gov.uk/economy/environmentalaccounts/bulletins/ukenvironmentaltaxes/2022</b:URL>
    <b:RefOrder>17</b:RefOrder>
  </b:Source>
  <b:Source>
    <b:Tag>GOV241</b:Tag>
    <b:SourceType>InternetSite</b:SourceType>
    <b:Guid>{0EA032F5-CFFA-469D-85E0-E678DC93FCB7}</b:Guid>
    <b:Author>
      <b:Author>
        <b:Corporate>UK Government</b:Corporate>
      </b:Author>
    </b:Author>
    <b:Title>Income Tax rates and Personal Allowances</b:Title>
    <b:Year>2024</b:Year>
    <b:Edition>https://www.gov.uk/income-tax-rates</b:Edition>
    <b:YearAccessed>2024</b:YearAccessed>
    <b:MonthAccessed>06</b:MonthAccessed>
    <b:DayAccessed>03</b:DayAccessed>
    <b:URL>https://www.gov.uk/income-tax-rates</b:URL>
    <b:RefOrder>18</b:RefOrder>
  </b:Source>
  <b:Source>
    <b:Tag>GOV24</b:Tag>
    <b:SourceType>InternetSite</b:SourceType>
    <b:Guid>{AE4C5DE6-4859-48A3-B023-16E9B8884D44}</b:Guid>
    <b:Author>
      <b:Author>
        <b:Corporate>UK Government</b:Corporate>
      </b:Author>
    </b:Author>
    <b:Title>National Insurance rates and categories</b:Title>
    <b:Year>2024</b:Year>
    <b:YearAccessed>2024</b:YearAccessed>
    <b:MonthAccessed>06</b:MonthAccessed>
    <b:DayAccessed>03</b:DayAccessed>
    <b:URL>https://www.gov.uk/national-insurance-rates-letters/category-letters</b:URL>
    <b:RefOrder>19</b:RefOrder>
  </b:Source>
  <b:Source>
    <b:Tag>nid24</b:Tag>
    <b:SourceType>InternetSite</b:SourceType>
    <b:Guid>{3901E5FB-1A42-4DED-83D5-4928C226BAE6}</b:Guid>
    <b:Author>
      <b:Author>
        <b:Corporate>Northern Irish UK Government</b:Corporate>
      </b:Author>
    </b:Author>
    <b:Title>Qualifying for basic State Pension</b:Title>
    <b:Year>2024</b:Year>
    <b:YearAccessed>2024</b:YearAccessed>
    <b:MonthAccessed>05</b:MonthAccessed>
    <b:DayAccessed>30</b:DayAccessed>
    <b:URL>https://www.nidirect.gov.uk/articles/qualifying-basic-state-pension#:~:text=To%20get%20the%20full%20basic,you%20were%20born%20before%201945</b:URL>
    <b:RefOrder>20</b:RefOrder>
  </b:Source>
  <b:Source>
    <b:Tag>The241</b:Tag>
    <b:SourceType>InternetSite</b:SourceType>
    <b:Guid>{7754F536-3390-401A-8BE3-15BC40E2F66F}</b:Guid>
    <b:Author>
      <b:Author>
        <b:Corporate>The Institute for Fiscal Studies</b:Corporate>
      </b:Author>
    </b:Author>
    <b:Title>National Insurance contributions explained</b:Title>
    <b:Year>2024</b:Year>
    <b:YearAccessed>2024</b:YearAccessed>
    <b:MonthAccessed>06</b:MonthAccessed>
    <b:DayAccessed>05</b:DayAccessed>
    <b:URL>https://ifs.org.uk/taxlab/taxlab-taxes-explained/national-insurance-contributions-explained</b:URL>
    <b:RefOrder>1</b:RefOrder>
  </b:Source>
  <b:Source>
    <b:Tag>Car</b:Tag>
    <b:SourceType>InternetSite</b:SourceType>
    <b:Guid>{BB5F0325-280A-4983-9224-A01941E8B953}</b:Guid>
    <b:Title>Carbon Credits Explained</b:Title>
    <b:URL>https://www.southpole.com/sustainability-solutions/carbon-credits-frequently-asked-questions</b:URL>
    <b:Author>
      <b:Author>
        <b:Corporate>South Pole</b:Corporate>
      </b:Author>
    </b:Author>
    <b:Year>2024</b:Year>
    <b:YearAccessed>2024</b:YearAccessed>
    <b:MonthAccessed>06</b:MonthAccessed>
    <b:DayAccessed>05</b:DayAccessed>
    <b:RefOrder>21</b:RefOrder>
  </b:Source>
  <b:Source>
    <b:Tag>Han22</b:Tag>
    <b:SourceType>InternetSite</b:SourceType>
    <b:Guid>{9AB846B5-C4F7-4F1A-B326-B95B2F4ADBFA}</b:Guid>
    <b:Author>
      <b:Author>
        <b:NameList>
          <b:Person>
            <b:Last>Rosado</b:Last>
            <b:First>Hannah</b:First>
            <b:Middle>Ritchie and Pablo</b:Middle>
          </b:Person>
        </b:NameList>
      </b:Author>
    </b:Author>
    <b:Title>Which countries have put a price on carbon?</b:Title>
    <b:Year>2022</b:Year>
    <b:YearAccessed>2024</b:YearAccessed>
    <b:MonthAccessed>06</b:MonthAccessed>
    <b:DayAccessed>05</b:DayAccessed>
    <b:URL>https://ourworldindata.org/carbon-pricing</b:URL>
    <b:RefOrder>22</b:RefOrder>
  </b:Source>
  <b:Source>
    <b:Tag>RAC24</b:Tag>
    <b:SourceType>InternetSite</b:SourceType>
    <b:Guid>{CD8FD9CF-438E-4362-A6AD-B25EAED5D7B5}</b:Guid>
    <b:Author>
      <b:Author>
        <b:Corporate>RAC</b:Corporate>
      </b:Author>
    </b:Author>
    <b:Title>Electric car road tax guide – do I need to pay?</b:Title>
    <b:Year>2024</b:Year>
    <b:YearAccessed>2024</b:YearAccessed>
    <b:MonthAccessed>06</b:MonthAccessed>
    <b:DayAccessed>05</b:DayAccessed>
    <b:URL>https://www.rac.co.uk/drive/electric-cars/running/electric-car-road-tax-guide-do-i-need-to-pay/#:~:text=From%201%20April%202025%2C%20drivers%20of%20electric%20vehicles%20will%20need,Excise%20Duty%20(VED).%E2%80%9D</b:URL>
    <b:RefOrder>23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F83ACEF-047E-48BC-A580-F4813D08EC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371449-43eb-435e-a0a2-287b0bfa5005"/>
    <ds:schemaRef ds:uri="c608ca5d-542f-47b8-b6cb-a5985d2533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4147134-75C6-4F05-8ECC-8E43842D742D}">
  <ds:schemaRefs>
    <ds:schemaRef ds:uri="http://www.w3.org/XML/1998/namespace"/>
    <ds:schemaRef ds:uri="http://purl.org/dc/dcmitype/"/>
    <ds:schemaRef ds:uri="http://schemas.microsoft.com/office/2006/documentManagement/types"/>
    <ds:schemaRef ds:uri="http://purl.org/dc/elements/1.1/"/>
    <ds:schemaRef ds:uri="http://schemas.microsoft.com/office/2006/metadata/properties"/>
    <ds:schemaRef ds:uri="7b371449-43eb-435e-a0a2-287b0bfa5005"/>
    <ds:schemaRef ds:uri="http://schemas.microsoft.com/office/infopath/2007/PartnerControls"/>
    <ds:schemaRef ds:uri="http://schemas.openxmlformats.org/package/2006/metadata/core-properties"/>
    <ds:schemaRef ds:uri="c608ca5d-542f-47b8-b6cb-a5985d253332"/>
    <ds:schemaRef ds:uri="http://purl.org/dc/terms/"/>
  </ds:schemaRefs>
</ds:datastoreItem>
</file>

<file path=customXml/itemProps4.xml><?xml version="1.0" encoding="utf-8"?>
<ds:datastoreItem xmlns:ds="http://schemas.openxmlformats.org/officeDocument/2006/customXml" ds:itemID="{577D67B5-BEFC-49C8-87D6-8F666AF5F2AE}">
  <ds:schemaRefs>
    <ds:schemaRef ds:uri="http://schemas.microsoft.com/sharepoint/v3/contenttype/forms"/>
  </ds:schemaRefs>
</ds:datastoreItem>
</file>

<file path=customXml/itemProps5.xml><?xml version="1.0" encoding="utf-8"?>
<ds:datastoreItem xmlns:ds="http://schemas.openxmlformats.org/officeDocument/2006/customXml" ds:itemID="{55DBFF1C-7DBE-4C0A-A39D-B87507D60D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1122</TotalTime>
  <Pages>14</Pages>
  <Words>3119</Words>
  <Characters>17780</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Current Issues in taxation</vt:lpstr>
    </vt:vector>
  </TitlesOfParts>
  <Company/>
  <LinksUpToDate>false</LinksUpToDate>
  <CharactersWithSpaces>20858</CharactersWithSpaces>
  <SharedDoc>false</SharedDoc>
  <HLinks>
    <vt:vector size="102" baseType="variant">
      <vt:variant>
        <vt:i4>1769533</vt:i4>
      </vt:variant>
      <vt:variant>
        <vt:i4>62</vt:i4>
      </vt:variant>
      <vt:variant>
        <vt:i4>0</vt:i4>
      </vt:variant>
      <vt:variant>
        <vt:i4>5</vt:i4>
      </vt:variant>
      <vt:variant>
        <vt:lpwstr/>
      </vt:variant>
      <vt:variant>
        <vt:lpwstr>_Toc168331785</vt:lpwstr>
      </vt:variant>
      <vt:variant>
        <vt:i4>1769533</vt:i4>
      </vt:variant>
      <vt:variant>
        <vt:i4>56</vt:i4>
      </vt:variant>
      <vt:variant>
        <vt:i4>0</vt:i4>
      </vt:variant>
      <vt:variant>
        <vt:i4>5</vt:i4>
      </vt:variant>
      <vt:variant>
        <vt:lpwstr/>
      </vt:variant>
      <vt:variant>
        <vt:lpwstr>_Toc168331784</vt:lpwstr>
      </vt:variant>
      <vt:variant>
        <vt:i4>1769533</vt:i4>
      </vt:variant>
      <vt:variant>
        <vt:i4>50</vt:i4>
      </vt:variant>
      <vt:variant>
        <vt:i4>0</vt:i4>
      </vt:variant>
      <vt:variant>
        <vt:i4>5</vt:i4>
      </vt:variant>
      <vt:variant>
        <vt:lpwstr/>
      </vt:variant>
      <vt:variant>
        <vt:lpwstr>_Toc168331783</vt:lpwstr>
      </vt:variant>
      <vt:variant>
        <vt:i4>1769533</vt:i4>
      </vt:variant>
      <vt:variant>
        <vt:i4>44</vt:i4>
      </vt:variant>
      <vt:variant>
        <vt:i4>0</vt:i4>
      </vt:variant>
      <vt:variant>
        <vt:i4>5</vt:i4>
      </vt:variant>
      <vt:variant>
        <vt:lpwstr/>
      </vt:variant>
      <vt:variant>
        <vt:lpwstr>_Toc168331782</vt:lpwstr>
      </vt:variant>
      <vt:variant>
        <vt:i4>1769533</vt:i4>
      </vt:variant>
      <vt:variant>
        <vt:i4>38</vt:i4>
      </vt:variant>
      <vt:variant>
        <vt:i4>0</vt:i4>
      </vt:variant>
      <vt:variant>
        <vt:i4>5</vt:i4>
      </vt:variant>
      <vt:variant>
        <vt:lpwstr/>
      </vt:variant>
      <vt:variant>
        <vt:lpwstr>_Toc168331781</vt:lpwstr>
      </vt:variant>
      <vt:variant>
        <vt:i4>1769533</vt:i4>
      </vt:variant>
      <vt:variant>
        <vt:i4>32</vt:i4>
      </vt:variant>
      <vt:variant>
        <vt:i4>0</vt:i4>
      </vt:variant>
      <vt:variant>
        <vt:i4>5</vt:i4>
      </vt:variant>
      <vt:variant>
        <vt:lpwstr/>
      </vt:variant>
      <vt:variant>
        <vt:lpwstr>_Toc168331780</vt:lpwstr>
      </vt:variant>
      <vt:variant>
        <vt:i4>1310781</vt:i4>
      </vt:variant>
      <vt:variant>
        <vt:i4>26</vt:i4>
      </vt:variant>
      <vt:variant>
        <vt:i4>0</vt:i4>
      </vt:variant>
      <vt:variant>
        <vt:i4>5</vt:i4>
      </vt:variant>
      <vt:variant>
        <vt:lpwstr/>
      </vt:variant>
      <vt:variant>
        <vt:lpwstr>_Toc168331779</vt:lpwstr>
      </vt:variant>
      <vt:variant>
        <vt:i4>1310781</vt:i4>
      </vt:variant>
      <vt:variant>
        <vt:i4>20</vt:i4>
      </vt:variant>
      <vt:variant>
        <vt:i4>0</vt:i4>
      </vt:variant>
      <vt:variant>
        <vt:i4>5</vt:i4>
      </vt:variant>
      <vt:variant>
        <vt:lpwstr/>
      </vt:variant>
      <vt:variant>
        <vt:lpwstr>_Toc168331778</vt:lpwstr>
      </vt:variant>
      <vt:variant>
        <vt:i4>1310781</vt:i4>
      </vt:variant>
      <vt:variant>
        <vt:i4>14</vt:i4>
      </vt:variant>
      <vt:variant>
        <vt:i4>0</vt:i4>
      </vt:variant>
      <vt:variant>
        <vt:i4>5</vt:i4>
      </vt:variant>
      <vt:variant>
        <vt:lpwstr/>
      </vt:variant>
      <vt:variant>
        <vt:lpwstr>_Toc168331777</vt:lpwstr>
      </vt:variant>
      <vt:variant>
        <vt:i4>1310781</vt:i4>
      </vt:variant>
      <vt:variant>
        <vt:i4>8</vt:i4>
      </vt:variant>
      <vt:variant>
        <vt:i4>0</vt:i4>
      </vt:variant>
      <vt:variant>
        <vt:i4>5</vt:i4>
      </vt:variant>
      <vt:variant>
        <vt:lpwstr/>
      </vt:variant>
      <vt:variant>
        <vt:lpwstr>_Toc168331776</vt:lpwstr>
      </vt:variant>
      <vt:variant>
        <vt:i4>1310781</vt:i4>
      </vt:variant>
      <vt:variant>
        <vt:i4>2</vt:i4>
      </vt:variant>
      <vt:variant>
        <vt:i4>0</vt:i4>
      </vt:variant>
      <vt:variant>
        <vt:i4>5</vt:i4>
      </vt:variant>
      <vt:variant>
        <vt:lpwstr/>
      </vt:variant>
      <vt:variant>
        <vt:lpwstr>_Toc168331775</vt:lpwstr>
      </vt:variant>
      <vt:variant>
        <vt:i4>3014757</vt:i4>
      </vt:variant>
      <vt:variant>
        <vt:i4>15</vt:i4>
      </vt:variant>
      <vt:variant>
        <vt:i4>0</vt:i4>
      </vt:variant>
      <vt:variant>
        <vt:i4>5</vt:i4>
      </vt:variant>
      <vt:variant>
        <vt:lpwstr>https://www.energymonitor.ai/power/weekly-data-the-number-of-countries-generating-offshore-wind-power-is-set-to-double/?cf-view</vt:lpwstr>
      </vt:variant>
      <vt:variant>
        <vt:lpwstr/>
      </vt:variant>
      <vt:variant>
        <vt:i4>5111877</vt:i4>
      </vt:variant>
      <vt:variant>
        <vt:i4>12</vt:i4>
      </vt:variant>
      <vt:variant>
        <vt:i4>0</vt:i4>
      </vt:variant>
      <vt:variant>
        <vt:i4>5</vt:i4>
      </vt:variant>
      <vt:variant>
        <vt:lpwstr>https://www.bloomberg.com/news/articles/2023-11-22/orsted-s-huge-uk-wind-park-to-benefit-from-tax-relief-measures</vt:lpwstr>
      </vt:variant>
      <vt:variant>
        <vt:lpwstr/>
      </vt:variant>
      <vt:variant>
        <vt:i4>3014757</vt:i4>
      </vt:variant>
      <vt:variant>
        <vt:i4>9</vt:i4>
      </vt:variant>
      <vt:variant>
        <vt:i4>0</vt:i4>
      </vt:variant>
      <vt:variant>
        <vt:i4>5</vt:i4>
      </vt:variant>
      <vt:variant>
        <vt:lpwstr>https://www.energymonitor.ai/power/weekly-data-the-number-of-countries-generating-offshore-wind-power-is-set-to-double/?cf-view</vt:lpwstr>
      </vt:variant>
      <vt:variant>
        <vt:lpwstr/>
      </vt:variant>
      <vt:variant>
        <vt:i4>7536700</vt:i4>
      </vt:variant>
      <vt:variant>
        <vt:i4>6</vt:i4>
      </vt:variant>
      <vt:variant>
        <vt:i4>0</vt:i4>
      </vt:variant>
      <vt:variant>
        <vt:i4>5</vt:i4>
      </vt:variant>
      <vt:variant>
        <vt:lpwstr>https://www.bbc.co.uk/news/uk-57021128</vt:lpwstr>
      </vt:variant>
      <vt:variant>
        <vt:lpwstr/>
      </vt:variant>
      <vt:variant>
        <vt:i4>720961</vt:i4>
      </vt:variant>
      <vt:variant>
        <vt:i4>3</vt:i4>
      </vt:variant>
      <vt:variant>
        <vt:i4>0</vt:i4>
      </vt:variant>
      <vt:variant>
        <vt:i4>5</vt:i4>
      </vt:variant>
      <vt:variant>
        <vt:lpwstr>https://www.icaew.com/insights/tax-news/2023/aug-2023/tackling-non-compliance-in-the-umbrella-company-market</vt:lpwstr>
      </vt:variant>
      <vt:variant>
        <vt:lpwstr/>
      </vt:variant>
      <vt:variant>
        <vt:i4>7733305</vt:i4>
      </vt:variant>
      <vt:variant>
        <vt:i4>0</vt:i4>
      </vt:variant>
      <vt:variant>
        <vt:i4>0</vt:i4>
      </vt:variant>
      <vt:variant>
        <vt:i4>5</vt:i4>
      </vt:variant>
      <vt:variant>
        <vt:lpwstr>https://www.accountingweb.co.uk/community/blogs/rebecca-cave/how-do-we-solve-a-problem-like-national-insurance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Current Issues in taxation</dc:title>
  <dc:subject/>
  <dc:creator>Robert Yeo (2000752)</dc:creator>
  <cp:keywords/>
  <dc:description/>
  <cp:lastModifiedBy>Rob Yeo (2000752)</cp:lastModifiedBy>
  <cp:revision>160</cp:revision>
  <dcterms:created xsi:type="dcterms:W3CDTF">2024-06-04T17:21:00Z</dcterms:created>
  <dcterms:modified xsi:type="dcterms:W3CDTF">2024-06-05T12:08:00Z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0x01010079EE99C87BB8D346904CC4E65218BB50</vt:lpwstr>
  </property>
</Properties>
</file>