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BF95D0" w14:textId="77777777" w:rsidR="00325030" w:rsidRPr="00325030" w:rsidRDefault="00325030" w:rsidP="00325030">
      <w:pPr>
        <w:tabs>
          <w:tab w:val="center" w:pos="4513"/>
          <w:tab w:val="right" w:pos="9026"/>
        </w:tabs>
        <w:spacing w:after="0" w:line="240" w:lineRule="auto"/>
      </w:pPr>
      <w:r w:rsidRPr="00325030">
        <w:t>Shulammite Emeghara</w:t>
      </w:r>
    </w:p>
    <w:p w14:paraId="3AE34AAB" w14:textId="77777777" w:rsidR="00325030" w:rsidRPr="00325030" w:rsidRDefault="00325030" w:rsidP="00325030">
      <w:pPr>
        <w:tabs>
          <w:tab w:val="center" w:pos="4513"/>
          <w:tab w:val="right" w:pos="9026"/>
        </w:tabs>
        <w:spacing w:after="0" w:line="240" w:lineRule="auto"/>
      </w:pPr>
      <w:r w:rsidRPr="00325030">
        <w:t xml:space="preserve">2536049 </w:t>
      </w:r>
    </w:p>
    <w:p w14:paraId="3CB45092" w14:textId="77777777" w:rsidR="00325030" w:rsidRPr="00325030" w:rsidRDefault="00325030" w:rsidP="00325030">
      <w:pPr>
        <w:tabs>
          <w:tab w:val="center" w:pos="4513"/>
          <w:tab w:val="right" w:pos="9026"/>
        </w:tabs>
        <w:spacing w:after="0" w:line="240" w:lineRule="auto"/>
      </w:pPr>
      <w:r w:rsidRPr="00325030">
        <w:t>LCH4003</w:t>
      </w:r>
    </w:p>
    <w:p w14:paraId="6C83D1B2" w14:textId="77777777" w:rsidR="00325030" w:rsidRPr="00325030" w:rsidRDefault="00325030" w:rsidP="00325030">
      <w:pPr>
        <w:tabs>
          <w:tab w:val="center" w:pos="4513"/>
          <w:tab w:val="right" w:pos="9026"/>
        </w:tabs>
        <w:spacing w:after="0" w:line="240" w:lineRule="auto"/>
      </w:pPr>
      <w:r w:rsidRPr="00325030">
        <w:t>Dr Besty Jose</w:t>
      </w:r>
    </w:p>
    <w:p w14:paraId="18107FA5" w14:textId="77777777" w:rsidR="00325030" w:rsidRPr="00325030" w:rsidRDefault="00325030" w:rsidP="00325030">
      <w:pPr>
        <w:tabs>
          <w:tab w:val="center" w:pos="4513"/>
          <w:tab w:val="right" w:pos="9026"/>
        </w:tabs>
        <w:spacing w:after="0" w:line="240" w:lineRule="auto"/>
      </w:pPr>
      <w:r w:rsidRPr="00325030">
        <w:t>Component 1</w:t>
      </w:r>
    </w:p>
    <w:p w14:paraId="5E89AAEE" w14:textId="77777777" w:rsidR="00774AAC" w:rsidRDefault="00774AAC" w:rsidP="00B60187"/>
    <w:p w14:paraId="4720ED21" w14:textId="626F2FCD" w:rsidR="00B60187" w:rsidRDefault="00B60187" w:rsidP="00B60187">
      <w:r>
        <w:t>To: Councillor Nosheen Khalid, Birmingham City Council</w:t>
      </w:r>
    </w:p>
    <w:p w14:paraId="5535F2B0" w14:textId="2635ADCB" w:rsidR="00B60187" w:rsidRDefault="00B60187" w:rsidP="00B60187">
      <w:r>
        <w:t>From: Student Shulammit Emeghara</w:t>
      </w:r>
    </w:p>
    <w:p w14:paraId="11AC32C4" w14:textId="5E6B847C" w:rsidR="00B60187" w:rsidRDefault="00B60187" w:rsidP="00B60187">
      <w:r>
        <w:t>Date:</w:t>
      </w:r>
      <w:r w:rsidR="00114B2D">
        <w:t xml:space="preserve"> </w:t>
      </w:r>
      <w:r w:rsidR="00466797">
        <w:t>18</w:t>
      </w:r>
      <w:r w:rsidR="007775DF">
        <w:t>/09/202</w:t>
      </w:r>
      <w:r w:rsidR="00B51526">
        <w:t>6</w:t>
      </w:r>
    </w:p>
    <w:p w14:paraId="1624411A" w14:textId="77777777" w:rsidR="00B60187" w:rsidRDefault="00B60187" w:rsidP="00B60187">
      <w:r>
        <w:t>Subject: Addressing Shortages in Community Mental Health Services</w:t>
      </w:r>
    </w:p>
    <w:p w14:paraId="0F210F0B" w14:textId="5EAF092A" w:rsidR="00B60187" w:rsidRDefault="00B60187" w:rsidP="00B60187"/>
    <w:p w14:paraId="0C257D87" w14:textId="697B63E6" w:rsidR="00B60187" w:rsidRDefault="00B60187" w:rsidP="00B60187">
      <w:r>
        <w:t xml:space="preserve">I am writing this </w:t>
      </w:r>
      <w:r w:rsidR="00114B2D">
        <w:t>letter</w:t>
      </w:r>
      <w:r>
        <w:t xml:space="preserve"> </w:t>
      </w:r>
      <w:r w:rsidR="000E0BB9">
        <w:t>to highlight</w:t>
      </w:r>
      <w:r>
        <w:t xml:space="preserve"> </w:t>
      </w:r>
      <w:r w:rsidR="000E0BB9">
        <w:t>the current situation of</w:t>
      </w:r>
      <w:r>
        <w:t xml:space="preserve"> how overstretched community mental health services are in Birmingham. </w:t>
      </w:r>
      <w:r w:rsidR="00896FE4">
        <w:t>Most people are struggling to get support when they need it, this</w:t>
      </w:r>
      <w:r>
        <w:t xml:space="preserve"> </w:t>
      </w:r>
      <w:r w:rsidR="00896FE4">
        <w:t xml:space="preserve">includes </w:t>
      </w:r>
      <w:r>
        <w:t xml:space="preserve">friends, neighbours, and </w:t>
      </w:r>
      <w:r w:rsidR="00896FE4">
        <w:t xml:space="preserve">others in </w:t>
      </w:r>
      <w:r>
        <w:t>care placements, Under the Care Act 2014, local authorities have a legal duty to promote individual well-being and prevent needs from getting worse. At present, that duty is not being fully met for many people in our city.</w:t>
      </w:r>
    </w:p>
    <w:p w14:paraId="52D8B558" w14:textId="3BEF8B0D" w:rsidR="00B60187" w:rsidRDefault="00B60187" w:rsidP="00B60187">
      <w:r>
        <w:t>Part 1 of the Care Act 2014 states that people have a right to care and support that meets their needs, and that local councils are responsible for shaping services that help keep people safe, healthy, and connected to their communities (Legislation.gov.uk, 2014). In recent years, demand has risen sharply, but funding and staffing have not kept up</w:t>
      </w:r>
      <w:r w:rsidR="00114B2D">
        <w:t>, thus</w:t>
      </w:r>
      <w:r>
        <w:t xml:space="preserve"> creat</w:t>
      </w:r>
      <w:r w:rsidR="00114B2D">
        <w:t>ing</w:t>
      </w:r>
      <w:r>
        <w:t xml:space="preserve"> gaps in support</w:t>
      </w:r>
      <w:r w:rsidR="00114B2D">
        <w:t xml:space="preserve"> which impacts various communities</w:t>
      </w:r>
      <w:r>
        <w:t>.</w:t>
      </w:r>
    </w:p>
    <w:p w14:paraId="62D9C5E5" w14:textId="04BB5E93" w:rsidR="00B60187" w:rsidRDefault="00B60187" w:rsidP="00B60187">
      <w:r>
        <w:t xml:space="preserve">When community mental health services are not available or are delayed, the effects are felt across </w:t>
      </w:r>
      <w:r w:rsidR="00896FE4">
        <w:t>communities</w:t>
      </w:r>
      <w:r>
        <w:t>. For individuals, it can mean waiting weeks or months for an appointment, having medication reviews postponed, or leaving hospital without the support needed to stay well. I met someone who waited 14 weeks for a follow-up appointment. By that point, their anxiety had become so severe they could not leave the house. Cases like this are becoming more common.</w:t>
      </w:r>
    </w:p>
    <w:p w14:paraId="5E0FE1C3" w14:textId="77777777" w:rsidR="00B60187" w:rsidRDefault="00B60187" w:rsidP="00B60187">
      <w:r>
        <w:t>For families, it often means more stress and more caring responsibilities without the right training or support. Research from the Mental Health Foundation (2025) shows that when community support is not in place, family carers often experience a decline in their own mental health, which can create a cycle that is difficult to break. Nationally, the King’s Fund (2024) found that areas with the biggest shortages in community mental health support have higher rates of A&amp;E attendance and avoidable hospital admissions because people have nowhere else to go when they reach crisis point.</w:t>
      </w:r>
    </w:p>
    <w:p w14:paraId="6DB7D3C3" w14:textId="77777777" w:rsidR="00337AD3" w:rsidRDefault="00B60187" w:rsidP="00B60187">
      <w:r>
        <w:t xml:space="preserve">This affects more than health services alone. It also has an impact on schools, workplaces, housing, and community safety. Young people may fall behind in education, adults may struggle to stay in work, and people in crisis may end up in emergency settings that are not suited to long-term mental health care. The Care Act </w:t>
      </w:r>
    </w:p>
    <w:p w14:paraId="2B459129" w14:textId="1D1CC52A" w:rsidR="00B60187" w:rsidRDefault="008405D7" w:rsidP="00B60187">
      <w:r>
        <w:t>2014 is</w:t>
      </w:r>
      <w:r w:rsidR="00B60187">
        <w:t xml:space="preserve"> clear that support should prevent needs from escalating, rather than responding only after things have worsened. Now, the system is too often doing the latter.</w:t>
      </w:r>
    </w:p>
    <w:p w14:paraId="796D9839" w14:textId="3D366597" w:rsidR="00B60187" w:rsidRDefault="00B60187" w:rsidP="00B60187">
      <w:r>
        <w:t xml:space="preserve">Recommended </w:t>
      </w:r>
      <w:r w:rsidR="00337AD3">
        <w:t>r</w:t>
      </w:r>
      <w:r>
        <w:t>esponses</w:t>
      </w:r>
      <w:r w:rsidR="00337AD3">
        <w:t xml:space="preserve"> </w:t>
      </w:r>
      <w:r>
        <w:t>that could improve the situation. First, the local workforce needs to be strengthened by recruiting more mental health practitioners, support workers, and peer mentors. It is also important to improve pay and conditions so experienced staff are more likely to stay. Peer support can be especially helpful because people with lived experience may be able to build trust and understanding in ways that others cannot. This fits well with the Care Act’s emphasis on person-centred care.</w:t>
      </w:r>
    </w:p>
    <w:p w14:paraId="4B2B08C1" w14:textId="11572BAF" w:rsidR="00B60187" w:rsidRDefault="00B60187" w:rsidP="00B60187">
      <w:r>
        <w:t>Second, there should be clearer and faster referral routes so that GPs, schools, and social workers can refer people directly to community teams without unnecessary delay. Early intervention is both more effective and less costly than crisis care, and NICE (2023) states that money spent on good community support can reduce costs later.</w:t>
      </w:r>
    </w:p>
    <w:p w14:paraId="70BFDF1E" w14:textId="77777777" w:rsidR="00B60187" w:rsidRDefault="00B60187" w:rsidP="00B60187">
      <w:r>
        <w:t>Third, local people should be involved in designing these services. The Care Act 2014 makes clear that services should reflect what the community needs, not only what professionals assume is needed. Regular meetings with service users, families, and local groups could help make sure services are better suited to Birmingham’s communities.</w:t>
      </w:r>
    </w:p>
    <w:p w14:paraId="3B4E9364" w14:textId="5C6D0E35" w:rsidR="00B60187" w:rsidRDefault="00337AD3" w:rsidP="00B60187">
      <w:r>
        <w:t>In c</w:t>
      </w:r>
      <w:r w:rsidR="00B60187">
        <w:t>onclusion</w:t>
      </w:r>
      <w:r>
        <w:t xml:space="preserve"> c</w:t>
      </w:r>
      <w:r w:rsidR="00B60187">
        <w:t>ommunity mental health services play an essential role in well-being across Birmingham, and they need to be strengthened. Under the Care Act 2014, there is a legal duty to provide care and support that helps people stay well. There is also a wider responsibility to make sure people are not left without help until they reach crisis point. By investing in the workforce, improving access, and listening to the people who use these services, Birmingham can build a system that is fair, responsive, and able to meet local needs. I ask that you give these recommendations serious consideration.</w:t>
      </w:r>
    </w:p>
    <w:p w14:paraId="3E468F8C" w14:textId="5EC6E61D" w:rsidR="00B60187" w:rsidRPr="00A31F08" w:rsidRDefault="00B60187" w:rsidP="00B60187">
      <w:pPr>
        <w:rPr>
          <w:b/>
          <w:bCs/>
          <w:i/>
          <w:iCs/>
        </w:rPr>
      </w:pPr>
      <w:r w:rsidRPr="00A31F08">
        <w:rPr>
          <w:b/>
          <w:bCs/>
          <w:i/>
          <w:iCs/>
        </w:rPr>
        <w:t>References</w:t>
      </w:r>
    </w:p>
    <w:p w14:paraId="280E732B" w14:textId="0F76BEBB" w:rsidR="00B60187" w:rsidRPr="00A31F08" w:rsidRDefault="00B60187" w:rsidP="00B60187">
      <w:pPr>
        <w:rPr>
          <w:b/>
          <w:bCs/>
          <w:i/>
          <w:iCs/>
        </w:rPr>
      </w:pPr>
      <w:r w:rsidRPr="00A31F08">
        <w:rPr>
          <w:b/>
          <w:bCs/>
          <w:i/>
          <w:iCs/>
        </w:rPr>
        <w:t>• Care Act 2014. London: The Stationery Office. Retrieved from legislation.gov.uk</w:t>
      </w:r>
    </w:p>
    <w:p w14:paraId="35E7540E" w14:textId="597FB764" w:rsidR="00B60187" w:rsidRPr="00A31F08" w:rsidRDefault="00B60187" w:rsidP="00B60187">
      <w:pPr>
        <w:rPr>
          <w:b/>
          <w:bCs/>
          <w:i/>
          <w:iCs/>
        </w:rPr>
      </w:pPr>
      <w:r w:rsidRPr="00A31F08">
        <w:rPr>
          <w:b/>
          <w:bCs/>
          <w:i/>
          <w:iCs/>
        </w:rPr>
        <w:t>• The King’s Fund. (2024). Mental health provision in community settings. London: King’s Fund</w:t>
      </w:r>
    </w:p>
    <w:p w14:paraId="1B302A0F" w14:textId="77777777" w:rsidR="00A31F08" w:rsidRPr="00A31F08" w:rsidRDefault="00B60187" w:rsidP="00B60187">
      <w:pPr>
        <w:rPr>
          <w:b/>
          <w:bCs/>
          <w:i/>
          <w:iCs/>
        </w:rPr>
      </w:pPr>
      <w:r w:rsidRPr="00A31F08">
        <w:rPr>
          <w:b/>
          <w:bCs/>
          <w:i/>
          <w:iCs/>
        </w:rPr>
        <w:t>• Mental Health Foundation. (2025). The impact of delayed mental health support on families. London: MHF</w:t>
      </w:r>
    </w:p>
    <w:p w14:paraId="186243FE" w14:textId="29B4E133" w:rsidR="007D052E" w:rsidRDefault="00B60187" w:rsidP="00B60187">
      <w:pPr>
        <w:rPr>
          <w:b/>
          <w:bCs/>
          <w:i/>
          <w:iCs/>
        </w:rPr>
      </w:pPr>
      <w:r w:rsidRPr="00A31F08">
        <w:rPr>
          <w:b/>
          <w:bCs/>
          <w:i/>
          <w:iCs/>
        </w:rPr>
        <w:t>• NICE. (2023). Guidance on early intervention in mental health. London: National Institute for Health and Care Excellence</w:t>
      </w:r>
    </w:p>
    <w:p w14:paraId="54A2F69E" w14:textId="77777777" w:rsidR="000A72E2" w:rsidRDefault="000A72E2" w:rsidP="00B60187">
      <w:pPr>
        <w:rPr>
          <w:b/>
          <w:bCs/>
          <w:i/>
          <w:iCs/>
        </w:rPr>
      </w:pPr>
    </w:p>
    <w:p w14:paraId="347CBE3A" w14:textId="77777777" w:rsidR="000A72E2" w:rsidRDefault="000A72E2" w:rsidP="00B60187">
      <w:pPr>
        <w:rPr>
          <w:b/>
          <w:bCs/>
          <w:i/>
          <w:iCs/>
        </w:rPr>
      </w:pPr>
    </w:p>
    <w:p w14:paraId="012C0B1B" w14:textId="77777777" w:rsidR="000A72E2" w:rsidRDefault="000A72E2" w:rsidP="00B60187">
      <w:pPr>
        <w:rPr>
          <w:b/>
          <w:bCs/>
          <w:i/>
          <w:iCs/>
        </w:rPr>
      </w:pPr>
    </w:p>
    <w:p w14:paraId="0E71E845" w14:textId="77777777" w:rsidR="000A72E2" w:rsidRDefault="000A72E2" w:rsidP="00B60187">
      <w:pPr>
        <w:rPr>
          <w:b/>
          <w:bCs/>
          <w:i/>
          <w:iCs/>
        </w:rPr>
      </w:pPr>
    </w:p>
    <w:p w14:paraId="654A84E3" w14:textId="77777777" w:rsidR="000A72E2" w:rsidRDefault="000A72E2" w:rsidP="00B60187">
      <w:pPr>
        <w:rPr>
          <w:b/>
          <w:bCs/>
          <w:i/>
          <w:iCs/>
        </w:rPr>
      </w:pPr>
    </w:p>
    <w:p w14:paraId="796190FA" w14:textId="77777777" w:rsidR="000A72E2" w:rsidRDefault="000A72E2" w:rsidP="00B60187">
      <w:pPr>
        <w:rPr>
          <w:b/>
          <w:bCs/>
          <w:i/>
          <w:iCs/>
        </w:rPr>
      </w:pPr>
    </w:p>
    <w:p w14:paraId="3C50A173" w14:textId="77777777" w:rsidR="000A72E2" w:rsidRDefault="000A72E2" w:rsidP="00B60187">
      <w:pPr>
        <w:rPr>
          <w:b/>
          <w:bCs/>
          <w:i/>
          <w:iCs/>
        </w:rPr>
      </w:pPr>
    </w:p>
    <w:p w14:paraId="6A9B48C1" w14:textId="77777777" w:rsidR="000A72E2" w:rsidRDefault="000A72E2" w:rsidP="00B60187">
      <w:pPr>
        <w:rPr>
          <w:b/>
          <w:bCs/>
          <w:i/>
          <w:iCs/>
        </w:rPr>
      </w:pPr>
    </w:p>
    <w:p w14:paraId="3E75A6E1" w14:textId="77777777" w:rsidR="000A72E2" w:rsidRDefault="000A72E2" w:rsidP="00B60187">
      <w:pPr>
        <w:rPr>
          <w:b/>
          <w:bCs/>
          <w:i/>
          <w:iCs/>
        </w:rPr>
      </w:pPr>
    </w:p>
    <w:p w14:paraId="24980168" w14:textId="77777777" w:rsidR="000A72E2" w:rsidRDefault="000A72E2" w:rsidP="00B60187">
      <w:pPr>
        <w:rPr>
          <w:b/>
          <w:bCs/>
          <w:i/>
          <w:iCs/>
        </w:rPr>
      </w:pPr>
    </w:p>
    <w:p w14:paraId="5B06BB1D" w14:textId="77777777" w:rsidR="000A72E2" w:rsidRDefault="000A72E2" w:rsidP="00B60187">
      <w:pPr>
        <w:rPr>
          <w:b/>
          <w:bCs/>
          <w:i/>
          <w:iCs/>
        </w:rPr>
      </w:pPr>
    </w:p>
    <w:p w14:paraId="7288B845" w14:textId="77777777" w:rsidR="000A72E2" w:rsidRDefault="000A72E2" w:rsidP="00B60187">
      <w:pPr>
        <w:rPr>
          <w:b/>
          <w:bCs/>
          <w:i/>
          <w:iCs/>
        </w:rPr>
      </w:pPr>
    </w:p>
    <w:p w14:paraId="0C399802" w14:textId="77777777" w:rsidR="000A72E2" w:rsidRDefault="000A72E2" w:rsidP="00B60187">
      <w:pPr>
        <w:rPr>
          <w:b/>
          <w:bCs/>
          <w:i/>
          <w:iCs/>
        </w:rPr>
      </w:pPr>
    </w:p>
    <w:p w14:paraId="669F44A1" w14:textId="77777777" w:rsidR="000A72E2" w:rsidRDefault="000A72E2" w:rsidP="00B60187">
      <w:pPr>
        <w:rPr>
          <w:b/>
          <w:bCs/>
          <w:i/>
          <w:iCs/>
        </w:rPr>
      </w:pPr>
    </w:p>
    <w:p w14:paraId="5902CCCA" w14:textId="77777777" w:rsidR="000A72E2" w:rsidRDefault="000A72E2" w:rsidP="00B60187">
      <w:pPr>
        <w:rPr>
          <w:b/>
          <w:bCs/>
          <w:i/>
          <w:iCs/>
        </w:rPr>
      </w:pPr>
    </w:p>
    <w:p w14:paraId="45449AE4" w14:textId="77777777" w:rsidR="00006207" w:rsidRDefault="00006207" w:rsidP="004508F8">
      <w:pPr>
        <w:spacing w:after="160" w:line="278" w:lineRule="auto"/>
        <w:rPr>
          <w:rFonts w:eastAsiaTheme="minorHAnsi"/>
          <w:kern w:val="2"/>
          <w:sz w:val="24"/>
          <w:szCs w:val="24"/>
          <w14:ligatures w14:val="standardContextual"/>
        </w:rPr>
      </w:pPr>
    </w:p>
    <w:p w14:paraId="388B1B62" w14:textId="2185C4AB"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TASK 2: ESSAY AMBULANCE SERVICES: PAST, PRESENT AND FUTURE</w:t>
      </w:r>
    </w:p>
    <w:p w14:paraId="4BA65EF5" w14:textId="3EA7A1BD"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Introduction</w:t>
      </w:r>
    </w:p>
    <w:p w14:paraId="4895CD79"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Ambulance services are something most of us hope we never need, but we all depend on knowing they are there. Today, they are a well-organised emergency service with advanced vehicles, modern technology, and clinically trained staff, but that was not always the case. The journey from simple transport to the life-saving system we know today reflects changing ideas about healthcare, medical progress, and the belief that everyone should receive care in a crisis. This essay looks at the origins of ambulance services, how they operate today, and why they are so important to people’s quality of life.</w:t>
      </w:r>
    </w:p>
    <w:p w14:paraId="35F86716"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Historical Origins and Development</w:t>
      </w:r>
    </w:p>
    <w:p w14:paraId="15977F73"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Before the 20th century, there was no organised ambulance service in the modern sense. In the 1800s, injured people were often moved by passers-by, police officers, or volunteers using basic carts. Fast transportation was unusual, and there was little or no medical care during the journey. The first proper services appeared in major cities such as London in the late 1800s. They were set up to deal with accidents and outbreaks of infectious disease, but they were small, underfunded, and usually run by charities or local councils (BBC History, 2024).</w:t>
      </w:r>
    </w:p>
    <w:p w14:paraId="70012B0D"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The two World Wars brought major changes whereby, military medical teams found that quick, skilled treatment at the scene and during transport could save lives, and after 1945 those lessons began to shape civilian care. When the NHS was established in 1948, ambulance services gradually became part of a national system for the first time. Well into the 1970s, many ambulance staff had only basic first aid training rather than full medical qualifications, and vehicles were often converted vans instead of purpose-built ambulances (National Archives, 2023).</w:t>
      </w:r>
    </w:p>
    <w:p w14:paraId="77DD8E7A"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From the 1990s onwards, the role changed significantly. Ambulance staff became highly trained paramedics able to give drugs, treat heart attacks at the scene, and make decisions about who needs hospital treatment and who can be cared for safely at home. What started as a transport service developed into a mobile emergency medical system. This change reflects a wider shift in how healthcare is understood and delivered.</w:t>
      </w:r>
    </w:p>
    <w:p w14:paraId="09AFC8CC"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How the Service Functions Today</w:t>
      </w:r>
    </w:p>
    <w:p w14:paraId="37B6F1EF"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Today’s ambulance service is much more than transport to hospital. It is a 24-hour emergency system that responds to 999 calls, triages patients over the phone, and sends the most appropriate support, whether that is a fast-response car, an advanced paramedic, a specialist mental health team, or patient transport services. Technology also plays an important role. Crews can send test results and photographs directly to hospitals so doctors can prepare before the patient arrives, and they carry equipment that was once found only in emergency departments (NHS England, 2025).</w:t>
      </w:r>
    </w:p>
    <w:p w14:paraId="006C1DAB"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With an ageing population and people living longer the service faces serious challenges and demand continues to rise, while funding and staffing have not always kept pace. Response times have slowed in many areas, and staff often report burnout and heavy pressure. These problems have real consequences. When people wait too long in an emergency, their condition may worsen and confidence in the service can fall. Even so, ambulance teams continue to work in very difficult conditions, and their commitment deserves recognition.</w:t>
      </w:r>
    </w:p>
    <w:p w14:paraId="4EBAD34E"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Significance on Quality of Life</w:t>
      </w:r>
    </w:p>
    <w:p w14:paraId="70493B4A"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The ambulance service does more than save lives in emergencies. It also gives people reassurance. Knowing that help is available if someone has a stroke, a fall, or a sudden illness helps people feel safer at home, more confident living independently, and less fearful about old age. For those with long-term conditions, knowing support is there can make it easier to remain in their own community rather than moving into full-time care.</w:t>
      </w:r>
    </w:p>
    <w:p w14:paraId="44747706"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Ambulance staff can also act as a link between patients and the wider health and social care system. They may notice when someone is struggling at home, help connect them with support services, or prevent any unnecessary hospital admission. In this way, they support not only a person’s immediate health needs but also their daily life and independence. When the ambulance service works well, communities feel more secure. When it is under strain, the effects are widely felt.</w:t>
      </w:r>
    </w:p>
    <w:p w14:paraId="430705CF"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Conclusion</w:t>
      </w:r>
    </w:p>
    <w:p w14:paraId="7F76ADDD" w14:textId="77777777" w:rsidR="004508F8" w:rsidRPr="004508F8" w:rsidRDefault="004508F8" w:rsidP="004508F8">
      <w:pPr>
        <w:spacing w:after="160" w:line="278" w:lineRule="auto"/>
        <w:rPr>
          <w:rFonts w:eastAsiaTheme="minorHAnsi"/>
          <w:kern w:val="2"/>
          <w:sz w:val="24"/>
          <w:szCs w:val="24"/>
          <w14:ligatures w14:val="standardContextual"/>
        </w:rPr>
      </w:pPr>
      <w:r w:rsidRPr="004508F8">
        <w:rPr>
          <w:rFonts w:eastAsiaTheme="minorHAnsi"/>
          <w:kern w:val="2"/>
          <w:sz w:val="24"/>
          <w:szCs w:val="24"/>
          <w14:ligatures w14:val="standardContextual"/>
        </w:rPr>
        <w:t>From volunteer carts to mobile medical units, the ambulance service has changed greatly over time. Its history shows how ideas about healthcare have developed, moving from simply transporting people to hospital towards providing treatment and support as early as possible. Today, despite serious pressures, it remains one of the most important public services, helping people when they are at their most vulnerable. It represents a basic expectation of care: that when someone is in urgent need, help will come. Protecting that service matters to everyone.</w:t>
      </w:r>
    </w:p>
    <w:p w14:paraId="651B9F6F" w14:textId="77777777" w:rsidR="00FE34D4" w:rsidRDefault="004508F8" w:rsidP="004508F8">
      <w:pPr>
        <w:spacing w:after="160" w:line="278" w:lineRule="auto"/>
        <w:rPr>
          <w:rFonts w:eastAsiaTheme="minorHAnsi"/>
          <w:b/>
          <w:bCs/>
          <w:kern w:val="2"/>
          <w:sz w:val="24"/>
          <w:szCs w:val="24"/>
          <w14:ligatures w14:val="standardContextual"/>
        </w:rPr>
      </w:pPr>
      <w:r w:rsidRPr="004508F8">
        <w:rPr>
          <w:rFonts w:eastAsiaTheme="minorHAnsi"/>
          <w:b/>
          <w:bCs/>
          <w:kern w:val="2"/>
          <w:sz w:val="24"/>
          <w:szCs w:val="24"/>
          <w14:ligatures w14:val="standardContextual"/>
        </w:rPr>
        <w:t>References</w:t>
      </w:r>
    </w:p>
    <w:p w14:paraId="2FD563E5" w14:textId="572D84EA" w:rsidR="00E74A46" w:rsidRPr="00FE34D4" w:rsidRDefault="00E74A46" w:rsidP="00E74A46">
      <w:pPr>
        <w:spacing w:after="160" w:line="278" w:lineRule="auto"/>
        <w:rPr>
          <w:rFonts w:eastAsiaTheme="minorHAnsi"/>
          <w:b/>
          <w:bCs/>
          <w:i/>
          <w:iCs/>
          <w:kern w:val="2"/>
          <w:sz w:val="24"/>
          <w:szCs w:val="24"/>
          <w14:ligatures w14:val="standardContextual"/>
        </w:rPr>
      </w:pPr>
      <w:r w:rsidRPr="00FE34D4">
        <w:rPr>
          <w:rFonts w:eastAsiaTheme="minorHAnsi"/>
          <w:b/>
          <w:bCs/>
          <w:i/>
          <w:iCs/>
          <w:kern w:val="2"/>
          <w:sz w:val="24"/>
          <w:szCs w:val="24"/>
          <w14:ligatures w14:val="standardContextual"/>
        </w:rPr>
        <w:t xml:space="preserve">• BBC History. (2024). The development of emergency medical services in Britain. </w:t>
      </w:r>
    </w:p>
    <w:p w14:paraId="3BEBE3C6" w14:textId="2A55F00C" w:rsidR="00E74A46" w:rsidRDefault="001C2263" w:rsidP="004508F8">
      <w:pPr>
        <w:spacing w:after="160" w:line="278" w:lineRule="auto"/>
        <w:rPr>
          <w:rFonts w:eastAsiaTheme="minorHAnsi"/>
          <w:b/>
          <w:bCs/>
          <w:i/>
          <w:iCs/>
          <w:kern w:val="2"/>
          <w:sz w:val="24"/>
          <w:szCs w:val="24"/>
          <w14:ligatures w14:val="standardContextual"/>
        </w:rPr>
      </w:pPr>
      <w:r w:rsidRPr="00FE34D4">
        <w:rPr>
          <w:rFonts w:eastAsiaTheme="minorHAnsi"/>
          <w:b/>
          <w:bCs/>
          <w:i/>
          <w:iCs/>
          <w:kern w:val="2"/>
          <w:sz w:val="24"/>
          <w:szCs w:val="24"/>
          <w14:ligatures w14:val="standardContextual"/>
        </w:rPr>
        <w:t>London: BBC</w:t>
      </w:r>
    </w:p>
    <w:p w14:paraId="3DA245C9" w14:textId="26D45C76" w:rsidR="004508F8" w:rsidRPr="00FE34D4" w:rsidRDefault="004508F8" w:rsidP="004508F8">
      <w:pPr>
        <w:spacing w:after="160" w:line="278" w:lineRule="auto"/>
        <w:rPr>
          <w:rFonts w:eastAsiaTheme="minorHAnsi"/>
          <w:b/>
          <w:bCs/>
          <w:i/>
          <w:iCs/>
          <w:kern w:val="2"/>
          <w:sz w:val="24"/>
          <w:szCs w:val="24"/>
          <w14:ligatures w14:val="standardContextual"/>
        </w:rPr>
      </w:pPr>
      <w:r w:rsidRPr="00FE34D4">
        <w:rPr>
          <w:rFonts w:eastAsiaTheme="minorHAnsi"/>
          <w:b/>
          <w:bCs/>
          <w:i/>
          <w:iCs/>
          <w:kern w:val="2"/>
          <w:sz w:val="24"/>
          <w:szCs w:val="24"/>
          <w14:ligatures w14:val="standardContextual"/>
        </w:rPr>
        <w:t>• National Archives. (2023). Ambulance services before and after the NHS. Kew: The National Archives• NHS England. (2025). Ambulance service transformation and modernisation. London: NHS England</w:t>
      </w:r>
    </w:p>
    <w:p w14:paraId="6E6FA065" w14:textId="77777777" w:rsidR="00F5197A" w:rsidRDefault="00F5197A" w:rsidP="00F5197A">
      <w:pPr>
        <w:spacing w:after="160" w:line="278" w:lineRule="auto"/>
        <w:rPr>
          <w:rFonts w:eastAsiaTheme="minorHAnsi"/>
          <w:kern w:val="2"/>
          <w:sz w:val="24"/>
          <w:szCs w:val="24"/>
          <w14:ligatures w14:val="standardContextual"/>
        </w:rPr>
      </w:pPr>
    </w:p>
    <w:sectPr w:rsidR="00F519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DC7395" w14:textId="77777777" w:rsidR="00433D9A" w:rsidRDefault="00433D9A" w:rsidP="00774AAC">
      <w:pPr>
        <w:spacing w:after="0" w:line="240" w:lineRule="auto"/>
      </w:pPr>
      <w:r>
        <w:separator/>
      </w:r>
    </w:p>
  </w:endnote>
  <w:endnote w:type="continuationSeparator" w:id="0">
    <w:p w14:paraId="65B96CE6" w14:textId="77777777" w:rsidR="00433D9A" w:rsidRDefault="00433D9A" w:rsidP="00774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1F605E" w14:textId="77777777" w:rsidR="00433D9A" w:rsidRDefault="00433D9A" w:rsidP="00774AAC">
      <w:pPr>
        <w:spacing w:after="0" w:line="240" w:lineRule="auto"/>
      </w:pPr>
      <w:r>
        <w:separator/>
      </w:r>
    </w:p>
  </w:footnote>
  <w:footnote w:type="continuationSeparator" w:id="0">
    <w:p w14:paraId="7131C303" w14:textId="77777777" w:rsidR="00433D9A" w:rsidRDefault="00433D9A" w:rsidP="00774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187"/>
    <w:rsid w:val="000052DE"/>
    <w:rsid w:val="00006207"/>
    <w:rsid w:val="00046752"/>
    <w:rsid w:val="000A72E2"/>
    <w:rsid w:val="000E0BB9"/>
    <w:rsid w:val="00114B2D"/>
    <w:rsid w:val="001B015E"/>
    <w:rsid w:val="001B5764"/>
    <w:rsid w:val="001C2263"/>
    <w:rsid w:val="001F5E3F"/>
    <w:rsid w:val="002A33FF"/>
    <w:rsid w:val="00325030"/>
    <w:rsid w:val="00337AD3"/>
    <w:rsid w:val="00433D9A"/>
    <w:rsid w:val="004508F8"/>
    <w:rsid w:val="00466797"/>
    <w:rsid w:val="005B027C"/>
    <w:rsid w:val="005C08C8"/>
    <w:rsid w:val="005C715F"/>
    <w:rsid w:val="00722758"/>
    <w:rsid w:val="00774AAC"/>
    <w:rsid w:val="007775DF"/>
    <w:rsid w:val="007D052E"/>
    <w:rsid w:val="008102BE"/>
    <w:rsid w:val="008405D7"/>
    <w:rsid w:val="00896FE4"/>
    <w:rsid w:val="00A31F08"/>
    <w:rsid w:val="00B51526"/>
    <w:rsid w:val="00B60187"/>
    <w:rsid w:val="00C97FF2"/>
    <w:rsid w:val="00D9318A"/>
    <w:rsid w:val="00D96E3B"/>
    <w:rsid w:val="00DC5FE1"/>
    <w:rsid w:val="00E034B4"/>
    <w:rsid w:val="00E74A46"/>
    <w:rsid w:val="00F13E1D"/>
    <w:rsid w:val="00F5197A"/>
    <w:rsid w:val="00F7387C"/>
    <w:rsid w:val="00FD068A"/>
    <w:rsid w:val="00FE3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B154B"/>
  <w15:chartTrackingRefBased/>
  <w15:docId w15:val="{DB920C2D-B195-4D34-973B-C1F86CA44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FE1"/>
  </w:style>
  <w:style w:type="paragraph" w:styleId="Heading1">
    <w:name w:val="heading 1"/>
    <w:basedOn w:val="Normal"/>
    <w:next w:val="Normal"/>
    <w:link w:val="Heading1Char"/>
    <w:uiPriority w:val="9"/>
    <w:qFormat/>
    <w:rsid w:val="00DC5FE1"/>
    <w:pPr>
      <w:keepNext/>
      <w:keepLines/>
      <w:pBdr>
        <w:bottom w:val="single" w:sz="4" w:space="1" w:color="156082" w:themeColor="accent1"/>
      </w:pBdr>
      <w:spacing w:before="400" w:after="40" w:line="240" w:lineRule="auto"/>
      <w:outlineLvl w:val="0"/>
    </w:pPr>
    <w:rPr>
      <w:rFonts w:asciiTheme="majorHAnsi" w:eastAsiaTheme="majorEastAsia" w:hAnsiTheme="majorHAnsi" w:cstheme="majorBidi"/>
      <w:color w:val="0F4761" w:themeColor="accent1" w:themeShade="BF"/>
      <w:sz w:val="36"/>
      <w:szCs w:val="36"/>
    </w:rPr>
  </w:style>
  <w:style w:type="paragraph" w:styleId="Heading2">
    <w:name w:val="heading 2"/>
    <w:basedOn w:val="Normal"/>
    <w:next w:val="Normal"/>
    <w:link w:val="Heading2Char"/>
    <w:uiPriority w:val="9"/>
    <w:semiHidden/>
    <w:unhideWhenUsed/>
    <w:qFormat/>
    <w:rsid w:val="00DC5FE1"/>
    <w:pPr>
      <w:keepNext/>
      <w:keepLines/>
      <w:spacing w:before="160" w:after="0" w:line="240" w:lineRule="auto"/>
      <w:outlineLvl w:val="1"/>
    </w:pPr>
    <w:rPr>
      <w:rFonts w:asciiTheme="majorHAnsi" w:eastAsiaTheme="majorEastAsia" w:hAnsiTheme="majorHAnsi" w:cstheme="majorBidi"/>
      <w:color w:val="0F4761" w:themeColor="accent1" w:themeShade="BF"/>
      <w:sz w:val="28"/>
      <w:szCs w:val="28"/>
    </w:rPr>
  </w:style>
  <w:style w:type="paragraph" w:styleId="Heading3">
    <w:name w:val="heading 3"/>
    <w:basedOn w:val="Normal"/>
    <w:next w:val="Normal"/>
    <w:link w:val="Heading3Char"/>
    <w:uiPriority w:val="9"/>
    <w:semiHidden/>
    <w:unhideWhenUsed/>
    <w:qFormat/>
    <w:rsid w:val="00DC5FE1"/>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DC5FE1"/>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DC5FE1"/>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DC5FE1"/>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DC5FE1"/>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DC5FE1"/>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DC5FE1"/>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FE1"/>
    <w:rPr>
      <w:rFonts w:asciiTheme="majorHAnsi" w:eastAsiaTheme="majorEastAsia" w:hAnsiTheme="majorHAnsi" w:cstheme="majorBidi"/>
      <w:color w:val="0F4761" w:themeColor="accent1" w:themeShade="BF"/>
      <w:sz w:val="36"/>
      <w:szCs w:val="36"/>
    </w:rPr>
  </w:style>
  <w:style w:type="character" w:customStyle="1" w:styleId="Heading2Char">
    <w:name w:val="Heading 2 Char"/>
    <w:basedOn w:val="DefaultParagraphFont"/>
    <w:link w:val="Heading2"/>
    <w:uiPriority w:val="9"/>
    <w:semiHidden/>
    <w:rsid w:val="00DC5FE1"/>
    <w:rPr>
      <w:rFonts w:asciiTheme="majorHAnsi" w:eastAsiaTheme="majorEastAsia" w:hAnsiTheme="majorHAnsi" w:cstheme="majorBidi"/>
      <w:color w:val="0F4761" w:themeColor="accent1" w:themeShade="BF"/>
      <w:sz w:val="28"/>
      <w:szCs w:val="28"/>
    </w:rPr>
  </w:style>
  <w:style w:type="character" w:customStyle="1" w:styleId="Heading3Char">
    <w:name w:val="Heading 3 Char"/>
    <w:basedOn w:val="DefaultParagraphFont"/>
    <w:link w:val="Heading3"/>
    <w:uiPriority w:val="9"/>
    <w:semiHidden/>
    <w:rsid w:val="00DC5FE1"/>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DC5FE1"/>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DC5FE1"/>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DC5FE1"/>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DC5FE1"/>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DC5FE1"/>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DC5FE1"/>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DC5FE1"/>
    <w:pPr>
      <w:spacing w:after="0" w:line="240" w:lineRule="auto"/>
      <w:contextualSpacing/>
    </w:pPr>
    <w:rPr>
      <w:rFonts w:asciiTheme="majorHAnsi" w:eastAsiaTheme="majorEastAsia" w:hAnsiTheme="majorHAnsi" w:cstheme="majorBidi"/>
      <w:color w:val="0F4761" w:themeColor="accent1" w:themeShade="BF"/>
      <w:spacing w:val="-7"/>
      <w:sz w:val="80"/>
      <w:szCs w:val="80"/>
    </w:rPr>
  </w:style>
  <w:style w:type="character" w:customStyle="1" w:styleId="TitleChar">
    <w:name w:val="Title Char"/>
    <w:basedOn w:val="DefaultParagraphFont"/>
    <w:link w:val="Title"/>
    <w:uiPriority w:val="10"/>
    <w:rsid w:val="00DC5FE1"/>
    <w:rPr>
      <w:rFonts w:asciiTheme="majorHAnsi" w:eastAsiaTheme="majorEastAsia" w:hAnsiTheme="majorHAnsi" w:cstheme="majorBidi"/>
      <w:color w:val="0F4761" w:themeColor="accent1" w:themeShade="BF"/>
      <w:spacing w:val="-7"/>
      <w:sz w:val="80"/>
      <w:szCs w:val="80"/>
    </w:rPr>
  </w:style>
  <w:style w:type="paragraph" w:styleId="Subtitle">
    <w:name w:val="Subtitle"/>
    <w:basedOn w:val="Normal"/>
    <w:next w:val="Normal"/>
    <w:link w:val="SubtitleChar"/>
    <w:uiPriority w:val="11"/>
    <w:qFormat/>
    <w:rsid w:val="00DC5FE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DC5FE1"/>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DC5FE1"/>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DC5FE1"/>
    <w:rPr>
      <w:i/>
      <w:iCs/>
    </w:rPr>
  </w:style>
  <w:style w:type="paragraph" w:styleId="ListParagraph">
    <w:name w:val="List Paragraph"/>
    <w:basedOn w:val="Normal"/>
    <w:uiPriority w:val="34"/>
    <w:qFormat/>
    <w:rsid w:val="00B60187"/>
    <w:pPr>
      <w:ind w:left="720"/>
      <w:contextualSpacing/>
    </w:pPr>
  </w:style>
  <w:style w:type="character" w:styleId="IntenseEmphasis">
    <w:name w:val="Intense Emphasis"/>
    <w:basedOn w:val="DefaultParagraphFont"/>
    <w:uiPriority w:val="21"/>
    <w:qFormat/>
    <w:rsid w:val="00DC5FE1"/>
    <w:rPr>
      <w:b/>
      <w:bCs/>
      <w:i/>
      <w:iCs/>
    </w:rPr>
  </w:style>
  <w:style w:type="paragraph" w:styleId="IntenseQuote">
    <w:name w:val="Intense Quote"/>
    <w:basedOn w:val="Normal"/>
    <w:next w:val="Normal"/>
    <w:link w:val="IntenseQuoteChar"/>
    <w:uiPriority w:val="30"/>
    <w:qFormat/>
    <w:rsid w:val="00DC5FE1"/>
    <w:pPr>
      <w:spacing w:before="100" w:beforeAutospacing="1" w:after="240"/>
      <w:ind w:left="864" w:right="864"/>
      <w:jc w:val="center"/>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DC5FE1"/>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DC5FE1"/>
    <w:rPr>
      <w:b/>
      <w:bCs/>
      <w:smallCaps/>
      <w:u w:val="single"/>
    </w:rPr>
  </w:style>
  <w:style w:type="paragraph" w:styleId="Header">
    <w:name w:val="header"/>
    <w:basedOn w:val="Normal"/>
    <w:link w:val="HeaderChar"/>
    <w:uiPriority w:val="99"/>
    <w:unhideWhenUsed/>
    <w:rsid w:val="00774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AAC"/>
  </w:style>
  <w:style w:type="paragraph" w:styleId="Footer">
    <w:name w:val="footer"/>
    <w:basedOn w:val="Normal"/>
    <w:link w:val="FooterChar"/>
    <w:uiPriority w:val="99"/>
    <w:unhideWhenUsed/>
    <w:rsid w:val="00774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AAC"/>
  </w:style>
  <w:style w:type="paragraph" w:styleId="Caption">
    <w:name w:val="caption"/>
    <w:basedOn w:val="Normal"/>
    <w:next w:val="Normal"/>
    <w:uiPriority w:val="35"/>
    <w:semiHidden/>
    <w:unhideWhenUsed/>
    <w:qFormat/>
    <w:rsid w:val="00DC5FE1"/>
    <w:pPr>
      <w:spacing w:line="240" w:lineRule="auto"/>
    </w:pPr>
    <w:rPr>
      <w:b/>
      <w:bCs/>
      <w:color w:val="404040" w:themeColor="text1" w:themeTint="BF"/>
      <w:sz w:val="20"/>
      <w:szCs w:val="20"/>
    </w:rPr>
  </w:style>
  <w:style w:type="character" w:styleId="Strong">
    <w:name w:val="Strong"/>
    <w:basedOn w:val="DefaultParagraphFont"/>
    <w:uiPriority w:val="22"/>
    <w:qFormat/>
    <w:rsid w:val="00DC5FE1"/>
    <w:rPr>
      <w:b/>
      <w:bCs/>
    </w:rPr>
  </w:style>
  <w:style w:type="character" w:styleId="Emphasis">
    <w:name w:val="Emphasis"/>
    <w:basedOn w:val="DefaultParagraphFont"/>
    <w:uiPriority w:val="20"/>
    <w:qFormat/>
    <w:rsid w:val="00DC5FE1"/>
    <w:rPr>
      <w:i/>
      <w:iCs/>
    </w:rPr>
  </w:style>
  <w:style w:type="paragraph" w:styleId="NoSpacing">
    <w:name w:val="No Spacing"/>
    <w:uiPriority w:val="1"/>
    <w:qFormat/>
    <w:rsid w:val="00DC5FE1"/>
    <w:pPr>
      <w:spacing w:after="0" w:line="240" w:lineRule="auto"/>
    </w:pPr>
  </w:style>
  <w:style w:type="character" w:styleId="SubtleEmphasis">
    <w:name w:val="Subtle Emphasis"/>
    <w:basedOn w:val="DefaultParagraphFont"/>
    <w:uiPriority w:val="19"/>
    <w:qFormat/>
    <w:rsid w:val="00DC5FE1"/>
    <w:rPr>
      <w:i/>
      <w:iCs/>
      <w:color w:val="595959" w:themeColor="text1" w:themeTint="A6"/>
    </w:rPr>
  </w:style>
  <w:style w:type="character" w:styleId="SubtleReference">
    <w:name w:val="Subtle Reference"/>
    <w:basedOn w:val="DefaultParagraphFont"/>
    <w:uiPriority w:val="31"/>
    <w:qFormat/>
    <w:rsid w:val="00DC5FE1"/>
    <w:rPr>
      <w:smallCaps/>
      <w:color w:val="404040" w:themeColor="text1" w:themeTint="BF"/>
    </w:rPr>
  </w:style>
  <w:style w:type="character" w:styleId="BookTitle">
    <w:name w:val="Book Title"/>
    <w:basedOn w:val="DefaultParagraphFont"/>
    <w:uiPriority w:val="33"/>
    <w:qFormat/>
    <w:rsid w:val="00DC5FE1"/>
    <w:rPr>
      <w:b/>
      <w:bCs/>
      <w:smallCaps/>
    </w:rPr>
  </w:style>
  <w:style w:type="paragraph" w:styleId="TOCHeading">
    <w:name w:val="TOC Heading"/>
    <w:basedOn w:val="Heading1"/>
    <w:next w:val="Normal"/>
    <w:uiPriority w:val="39"/>
    <w:semiHidden/>
    <w:unhideWhenUsed/>
    <w:qFormat/>
    <w:rsid w:val="00DC5FE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C0C50-CD74-4334-8745-F3D53AF8F91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1506</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Shulammite Emeghara</dc:creator>
  <cp:keywords/>
  <dc:description/>
  <cp:lastModifiedBy>Shulammite Nkiru Emeghara (2536049)</cp:lastModifiedBy>
  <cp:revision>2</cp:revision>
  <dcterms:created xsi:type="dcterms:W3CDTF">2026-09-18T11:47:00Z</dcterms:created>
  <dcterms:modified xsi:type="dcterms:W3CDTF">2026-09-18T11:47:00Z</dcterms:modified>
</cp:coreProperties>
</file>