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CC1BC" w14:textId="44773685" w:rsidR="00D81DA7" w:rsidRPr="00E01A93" w:rsidRDefault="00CB3CD3" w:rsidP="007A61A4">
      <w:pPr>
        <w:spacing w:line="360" w:lineRule="auto"/>
        <w:rPr>
          <w:rFonts w:ascii="Arial" w:hAnsi="Arial" w:cs="Arial"/>
          <w:sz w:val="28"/>
        </w:rPr>
      </w:pPr>
      <w:r w:rsidRPr="00E01A93">
        <w:rPr>
          <w:rFonts w:ascii="Arial" w:hAnsi="Arial" w:cs="Arial"/>
          <w:sz w:val="28"/>
        </w:rPr>
        <w:t xml:space="preserve">Utilizing the Entrecomp framework, critically evaluating your </w:t>
      </w:r>
      <w:r w:rsidR="00760D6D" w:rsidRPr="00E01A93">
        <w:rPr>
          <w:rFonts w:ascii="Arial" w:hAnsi="Arial" w:cs="Arial"/>
          <w:sz w:val="28"/>
        </w:rPr>
        <w:t xml:space="preserve">own creativity and enterprise skills. Consider how you might be able to develop the creativity and enterprising skills of primary learners through your own pedagogy. </w:t>
      </w:r>
    </w:p>
    <w:p w14:paraId="3090F797" w14:textId="77777777" w:rsidR="00760D6D" w:rsidRPr="007A61A4" w:rsidRDefault="00760D6D" w:rsidP="007A61A4">
      <w:pPr>
        <w:spacing w:line="360" w:lineRule="auto"/>
        <w:rPr>
          <w:rFonts w:ascii="Arial" w:hAnsi="Arial" w:cs="Arial"/>
        </w:rPr>
      </w:pPr>
    </w:p>
    <w:p w14:paraId="1230D76E" w14:textId="3CF22ADB" w:rsidR="00291B5E" w:rsidRPr="007A61A4" w:rsidRDefault="005F4115" w:rsidP="007A61A4">
      <w:pPr>
        <w:pStyle w:val="NormalWeb"/>
        <w:spacing w:before="0" w:beforeAutospacing="0" w:after="0" w:afterAutospacing="0" w:line="360" w:lineRule="auto"/>
        <w:rPr>
          <w:rFonts w:ascii="Arial" w:hAnsi="Arial" w:cs="Arial"/>
        </w:rPr>
      </w:pPr>
      <w:r w:rsidRPr="007A61A4">
        <w:rPr>
          <w:rFonts w:ascii="Arial" w:hAnsi="Arial" w:cs="Arial"/>
        </w:rPr>
        <w:t>‘In a world dominated by technological innovations, creativity is a critical component; human skills and people’s powers of creativity and imagination are key resources in a knowledge driven economy (Robinson, 2000,</w:t>
      </w:r>
      <w:r w:rsidR="00D24DDC" w:rsidRPr="007A61A4">
        <w:rPr>
          <w:rFonts w:ascii="Arial" w:hAnsi="Arial" w:cs="Arial"/>
        </w:rPr>
        <w:t xml:space="preserve"> as cited in Grainger, Barnes, 2006</w:t>
      </w:r>
      <w:r w:rsidRPr="007A61A4">
        <w:rPr>
          <w:rFonts w:ascii="Arial" w:hAnsi="Arial" w:cs="Arial"/>
        </w:rPr>
        <w:t xml:space="preserve">). </w:t>
      </w:r>
    </w:p>
    <w:p w14:paraId="1E77F1B2" w14:textId="77777777" w:rsidR="00B137A5" w:rsidRPr="007A61A4" w:rsidRDefault="00B137A5" w:rsidP="007A61A4">
      <w:pPr>
        <w:pStyle w:val="NormalWeb"/>
        <w:spacing w:before="0" w:beforeAutospacing="0" w:after="0" w:afterAutospacing="0" w:line="360" w:lineRule="auto"/>
        <w:rPr>
          <w:rFonts w:ascii="Arial" w:hAnsi="Arial" w:cs="Arial"/>
        </w:rPr>
      </w:pPr>
    </w:p>
    <w:p w14:paraId="5438D3D4" w14:textId="4ED2EFC4" w:rsidR="00B137A5" w:rsidRPr="007A61A4" w:rsidRDefault="00B137A5" w:rsidP="007A61A4">
      <w:pPr>
        <w:pStyle w:val="NormalWeb"/>
        <w:spacing w:before="0" w:beforeAutospacing="0" w:after="0" w:afterAutospacing="0" w:line="360" w:lineRule="auto"/>
        <w:rPr>
          <w:rFonts w:ascii="Arial" w:hAnsi="Arial" w:cs="Arial"/>
        </w:rPr>
      </w:pPr>
      <w:r w:rsidRPr="007A61A4">
        <w:rPr>
          <w:rFonts w:ascii="Arial" w:hAnsi="Arial" w:cs="Arial"/>
        </w:rPr>
        <w:t xml:space="preserve">Within this document, the writer will be evaluating the creativity and enterprise skills of oneself as an educator within the primary sector. Within doing so the writer will be utilising the </w:t>
      </w:r>
      <w:r w:rsidR="0023338D">
        <w:rPr>
          <w:rFonts w:ascii="Arial" w:hAnsi="Arial" w:cs="Arial"/>
        </w:rPr>
        <w:t>Entrecomp framework for</w:t>
      </w:r>
      <w:r w:rsidRPr="007A61A4">
        <w:rPr>
          <w:rFonts w:ascii="Arial" w:hAnsi="Arial" w:cs="Arial"/>
        </w:rPr>
        <w:t xml:space="preserve"> analysis of personal creative and enterprise skills. The writer will then use personal analysis to then analyse how to adapt and innovate self-pedagogy in order to further foster creative and enterprise skills of primary learners.</w:t>
      </w:r>
    </w:p>
    <w:p w14:paraId="7A800D35" w14:textId="77777777" w:rsidR="00B137A5" w:rsidRPr="007A61A4" w:rsidRDefault="00B137A5" w:rsidP="007A61A4">
      <w:pPr>
        <w:pStyle w:val="NormalWeb"/>
        <w:spacing w:before="0" w:beforeAutospacing="0" w:after="0" w:afterAutospacing="0" w:line="360" w:lineRule="auto"/>
        <w:rPr>
          <w:rFonts w:ascii="Arial" w:hAnsi="Arial" w:cs="Arial"/>
        </w:rPr>
      </w:pPr>
    </w:p>
    <w:p w14:paraId="6B77F82F" w14:textId="1F88427F" w:rsidR="00A118ED" w:rsidRPr="007A61A4" w:rsidRDefault="00A118ED" w:rsidP="007A61A4">
      <w:pPr>
        <w:pStyle w:val="NormalWeb"/>
        <w:spacing w:before="0" w:beforeAutospacing="0" w:after="0" w:afterAutospacing="0" w:line="360" w:lineRule="auto"/>
        <w:rPr>
          <w:rFonts w:ascii="Arial" w:hAnsi="Arial" w:cs="Arial"/>
        </w:rPr>
      </w:pPr>
      <w:r w:rsidRPr="007A61A4">
        <w:rPr>
          <w:rFonts w:ascii="Arial" w:hAnsi="Arial" w:cs="Arial"/>
        </w:rPr>
        <w:t xml:space="preserve">So what is creativity? </w:t>
      </w:r>
    </w:p>
    <w:p w14:paraId="224B6B0E" w14:textId="585B4031" w:rsidR="004C1E57" w:rsidRPr="007A61A4" w:rsidRDefault="006237EF" w:rsidP="007A61A4">
      <w:pPr>
        <w:pStyle w:val="NormalWeb"/>
        <w:spacing w:before="0" w:beforeAutospacing="0" w:after="0" w:afterAutospacing="0" w:line="360" w:lineRule="auto"/>
        <w:rPr>
          <w:rFonts w:ascii="Arial" w:hAnsi="Arial" w:cs="Arial"/>
        </w:rPr>
      </w:pPr>
      <w:r w:rsidRPr="007A61A4">
        <w:rPr>
          <w:rFonts w:ascii="Arial" w:hAnsi="Arial" w:cs="Arial"/>
        </w:rPr>
        <w:t>‘Creativity is defined as “imaginative activity fashioned so as to produce outcomes that are both original and of value” (NACCCE, 1999:30). It involves fresh thinking, looking at problems and issues from a different angle and making connections.’ Grigg (201</w:t>
      </w:r>
      <w:r w:rsidR="0095046A">
        <w:rPr>
          <w:rFonts w:ascii="Arial" w:hAnsi="Arial" w:cs="Arial"/>
        </w:rPr>
        <w:t>4</w:t>
      </w:r>
      <w:r w:rsidRPr="007A61A4">
        <w:rPr>
          <w:rFonts w:ascii="Arial" w:hAnsi="Arial" w:cs="Arial"/>
        </w:rPr>
        <w:t xml:space="preserve"> P103)</w:t>
      </w:r>
    </w:p>
    <w:p w14:paraId="75EE5B7D" w14:textId="77777777" w:rsidR="00B137A5" w:rsidRPr="007A61A4" w:rsidRDefault="00B137A5" w:rsidP="007A61A4">
      <w:pPr>
        <w:pStyle w:val="NormalWeb"/>
        <w:spacing w:before="0" w:beforeAutospacing="0" w:after="0" w:afterAutospacing="0" w:line="360" w:lineRule="auto"/>
        <w:rPr>
          <w:rFonts w:ascii="Arial" w:hAnsi="Arial" w:cs="Arial"/>
          <w:color w:val="000000" w:themeColor="text1"/>
        </w:rPr>
      </w:pPr>
    </w:p>
    <w:p w14:paraId="09B4F079" w14:textId="4C950576" w:rsidR="00F11BEA" w:rsidRPr="007A61A4" w:rsidRDefault="00F139EA" w:rsidP="007A61A4">
      <w:pPr>
        <w:pStyle w:val="NormalWeb"/>
        <w:spacing w:before="0" w:beforeAutospacing="0" w:after="0" w:afterAutospacing="0" w:line="360" w:lineRule="auto"/>
        <w:rPr>
          <w:rFonts w:ascii="Arial" w:hAnsi="Arial" w:cs="Arial"/>
        </w:rPr>
      </w:pPr>
      <w:r w:rsidRPr="007A61A4">
        <w:rPr>
          <w:rFonts w:ascii="Arial" w:hAnsi="Arial" w:cs="Arial"/>
        </w:rPr>
        <w:t xml:space="preserve">Sharp </w:t>
      </w:r>
      <w:r w:rsidR="00672429" w:rsidRPr="007A61A4">
        <w:rPr>
          <w:rFonts w:ascii="Arial" w:hAnsi="Arial" w:cs="Arial"/>
        </w:rPr>
        <w:t>(2004</w:t>
      </w:r>
      <w:r w:rsidR="00C576D5" w:rsidRPr="007A61A4">
        <w:rPr>
          <w:rFonts w:ascii="Arial" w:hAnsi="Arial" w:cs="Arial"/>
        </w:rPr>
        <w:t>, p</w:t>
      </w:r>
      <w:r w:rsidR="003C700E" w:rsidRPr="007A61A4">
        <w:rPr>
          <w:rFonts w:ascii="Arial" w:hAnsi="Arial" w:cs="Arial"/>
        </w:rPr>
        <w:t>.5)</w:t>
      </w:r>
      <w:r w:rsidR="00B137A5" w:rsidRPr="007A61A4">
        <w:rPr>
          <w:rFonts w:ascii="Arial" w:hAnsi="Arial" w:cs="Arial"/>
        </w:rPr>
        <w:t xml:space="preserve"> stated that</w:t>
      </w:r>
      <w:r w:rsidR="00727E9C" w:rsidRPr="007A61A4">
        <w:rPr>
          <w:rFonts w:ascii="Arial" w:hAnsi="Arial" w:cs="Arial"/>
        </w:rPr>
        <w:t xml:space="preserve"> </w:t>
      </w:r>
      <w:r w:rsidR="00F77253" w:rsidRPr="007A61A4">
        <w:rPr>
          <w:rFonts w:ascii="Arial" w:hAnsi="Arial" w:cs="Arial"/>
        </w:rPr>
        <w:t>‘Most theorists agree that the creative process involves a number of compone</w:t>
      </w:r>
      <w:r w:rsidR="00416442" w:rsidRPr="007A61A4">
        <w:rPr>
          <w:rFonts w:ascii="Arial" w:hAnsi="Arial" w:cs="Arial"/>
        </w:rPr>
        <w:t xml:space="preserve">nts.’ </w:t>
      </w:r>
      <w:r w:rsidR="00105DA2" w:rsidRPr="007A61A4">
        <w:rPr>
          <w:rFonts w:ascii="Arial" w:hAnsi="Arial" w:cs="Arial"/>
        </w:rPr>
        <w:t xml:space="preserve">Sharp </w:t>
      </w:r>
      <w:r w:rsidR="008C5CDE" w:rsidRPr="007A61A4">
        <w:rPr>
          <w:rFonts w:ascii="Arial" w:hAnsi="Arial" w:cs="Arial"/>
        </w:rPr>
        <w:t xml:space="preserve">recognised and </w:t>
      </w:r>
      <w:r w:rsidR="00105DA2" w:rsidRPr="007A61A4">
        <w:rPr>
          <w:rFonts w:ascii="Arial" w:hAnsi="Arial" w:cs="Arial"/>
        </w:rPr>
        <w:t>identified that</w:t>
      </w:r>
      <w:r w:rsidR="008C5CDE" w:rsidRPr="007A61A4">
        <w:rPr>
          <w:rFonts w:ascii="Arial" w:hAnsi="Arial" w:cs="Arial"/>
        </w:rPr>
        <w:t xml:space="preserve"> there</w:t>
      </w:r>
      <w:r w:rsidR="00105DA2" w:rsidRPr="007A61A4">
        <w:rPr>
          <w:rFonts w:ascii="Arial" w:hAnsi="Arial" w:cs="Arial"/>
        </w:rPr>
        <w:t xml:space="preserve"> </w:t>
      </w:r>
      <w:r w:rsidR="008C5CDE" w:rsidRPr="007A61A4">
        <w:rPr>
          <w:rFonts w:ascii="Arial" w:hAnsi="Arial" w:cs="Arial"/>
        </w:rPr>
        <w:t>are five more</w:t>
      </w:r>
      <w:r w:rsidR="00105DA2" w:rsidRPr="007A61A4">
        <w:rPr>
          <w:rFonts w:ascii="Arial" w:hAnsi="Arial" w:cs="Arial"/>
        </w:rPr>
        <w:t xml:space="preserve"> common</w:t>
      </w:r>
      <w:r w:rsidR="008C5CDE" w:rsidRPr="007A61A4">
        <w:rPr>
          <w:rFonts w:ascii="Arial" w:hAnsi="Arial" w:cs="Arial"/>
        </w:rPr>
        <w:t xml:space="preserve">ly </w:t>
      </w:r>
      <w:r w:rsidR="00F11BEA" w:rsidRPr="007A61A4">
        <w:rPr>
          <w:rFonts w:ascii="Arial" w:hAnsi="Arial" w:cs="Arial"/>
        </w:rPr>
        <w:t>used components. These are:</w:t>
      </w:r>
    </w:p>
    <w:p w14:paraId="762FB68D" w14:textId="374180AA" w:rsidR="00F11BEA" w:rsidRPr="007A61A4" w:rsidRDefault="00F11BEA" w:rsidP="007A61A4">
      <w:pPr>
        <w:pStyle w:val="NormalWeb"/>
        <w:numPr>
          <w:ilvl w:val="0"/>
          <w:numId w:val="1"/>
        </w:numPr>
        <w:spacing w:before="0" w:beforeAutospacing="0" w:after="0" w:afterAutospacing="0" w:line="360" w:lineRule="auto"/>
        <w:ind w:left="0" w:firstLine="0"/>
        <w:rPr>
          <w:rFonts w:ascii="Arial" w:hAnsi="Arial" w:cs="Arial"/>
        </w:rPr>
      </w:pPr>
      <w:r w:rsidRPr="007A61A4">
        <w:rPr>
          <w:rFonts w:ascii="Arial" w:hAnsi="Arial" w:cs="Arial"/>
        </w:rPr>
        <w:t xml:space="preserve">Imagination </w:t>
      </w:r>
    </w:p>
    <w:p w14:paraId="66F1DB63" w14:textId="5BADA9A1" w:rsidR="00F11BEA" w:rsidRPr="007A61A4" w:rsidRDefault="00F11BEA" w:rsidP="007A61A4">
      <w:pPr>
        <w:pStyle w:val="NormalWeb"/>
        <w:numPr>
          <w:ilvl w:val="0"/>
          <w:numId w:val="1"/>
        </w:numPr>
        <w:spacing w:before="0" w:beforeAutospacing="0" w:after="0" w:afterAutospacing="0" w:line="360" w:lineRule="auto"/>
        <w:ind w:left="0" w:firstLine="0"/>
        <w:rPr>
          <w:rFonts w:ascii="Arial" w:hAnsi="Arial" w:cs="Arial"/>
        </w:rPr>
      </w:pPr>
      <w:r w:rsidRPr="007A61A4">
        <w:rPr>
          <w:rFonts w:ascii="Arial" w:hAnsi="Arial" w:cs="Arial"/>
        </w:rPr>
        <w:t>Originality</w:t>
      </w:r>
    </w:p>
    <w:p w14:paraId="677A58CD" w14:textId="40DC1BFC" w:rsidR="00F11BEA" w:rsidRPr="007A61A4" w:rsidRDefault="00F11BEA" w:rsidP="007A61A4">
      <w:pPr>
        <w:pStyle w:val="NormalWeb"/>
        <w:numPr>
          <w:ilvl w:val="0"/>
          <w:numId w:val="1"/>
        </w:numPr>
        <w:spacing w:before="0" w:beforeAutospacing="0" w:after="0" w:afterAutospacing="0" w:line="360" w:lineRule="auto"/>
        <w:ind w:left="0" w:firstLine="0"/>
        <w:rPr>
          <w:rFonts w:ascii="Arial" w:hAnsi="Arial" w:cs="Arial"/>
        </w:rPr>
      </w:pPr>
      <w:r w:rsidRPr="007A61A4">
        <w:rPr>
          <w:rFonts w:ascii="Arial" w:hAnsi="Arial" w:cs="Arial"/>
        </w:rPr>
        <w:t xml:space="preserve">Productivity </w:t>
      </w:r>
    </w:p>
    <w:p w14:paraId="30517AAD" w14:textId="10481241" w:rsidR="00F11BEA" w:rsidRPr="007A61A4" w:rsidRDefault="00F11BEA" w:rsidP="007A61A4">
      <w:pPr>
        <w:pStyle w:val="NormalWeb"/>
        <w:numPr>
          <w:ilvl w:val="0"/>
          <w:numId w:val="1"/>
        </w:numPr>
        <w:spacing w:before="0" w:beforeAutospacing="0" w:after="0" w:afterAutospacing="0" w:line="360" w:lineRule="auto"/>
        <w:ind w:left="0" w:firstLine="0"/>
        <w:rPr>
          <w:rFonts w:ascii="Arial" w:hAnsi="Arial" w:cs="Arial"/>
        </w:rPr>
      </w:pPr>
      <w:r w:rsidRPr="007A61A4">
        <w:rPr>
          <w:rFonts w:ascii="Arial" w:hAnsi="Arial" w:cs="Arial"/>
        </w:rPr>
        <w:t>Problem solving</w:t>
      </w:r>
    </w:p>
    <w:p w14:paraId="02AC0712" w14:textId="77777777" w:rsidR="00A118ED" w:rsidRPr="007A61A4" w:rsidRDefault="00F11BEA" w:rsidP="007A61A4">
      <w:pPr>
        <w:pStyle w:val="NormalWeb"/>
        <w:numPr>
          <w:ilvl w:val="0"/>
          <w:numId w:val="1"/>
        </w:numPr>
        <w:spacing w:before="0" w:beforeAutospacing="0" w:after="0" w:afterAutospacing="0" w:line="360" w:lineRule="auto"/>
        <w:ind w:left="0" w:firstLine="0"/>
        <w:rPr>
          <w:rFonts w:ascii="Arial" w:hAnsi="Arial" w:cs="Arial"/>
        </w:rPr>
      </w:pPr>
      <w:r w:rsidRPr="007A61A4">
        <w:rPr>
          <w:rFonts w:ascii="Arial" w:hAnsi="Arial" w:cs="Arial"/>
        </w:rPr>
        <w:t>The ability to produce an outcome of value and worth.</w:t>
      </w:r>
    </w:p>
    <w:p w14:paraId="18F40927" w14:textId="77777777" w:rsidR="00A118ED" w:rsidRPr="007A61A4" w:rsidRDefault="00A118ED" w:rsidP="007A61A4">
      <w:pPr>
        <w:pStyle w:val="NormalWeb"/>
        <w:spacing w:before="0" w:beforeAutospacing="0" w:after="0" w:afterAutospacing="0" w:line="360" w:lineRule="auto"/>
        <w:rPr>
          <w:rFonts w:ascii="Arial" w:hAnsi="Arial" w:cs="Arial"/>
        </w:rPr>
      </w:pPr>
    </w:p>
    <w:p w14:paraId="12C982F0" w14:textId="77777777" w:rsidR="00A118ED" w:rsidRPr="007A61A4" w:rsidRDefault="00A118ED" w:rsidP="007A61A4">
      <w:pPr>
        <w:pStyle w:val="NormalWeb"/>
        <w:spacing w:before="0" w:beforeAutospacing="0" w:after="0" w:afterAutospacing="0" w:line="360" w:lineRule="auto"/>
        <w:rPr>
          <w:rFonts w:ascii="Arial" w:hAnsi="Arial" w:cs="Arial"/>
        </w:rPr>
      </w:pPr>
      <w:r w:rsidRPr="007A61A4">
        <w:rPr>
          <w:rFonts w:ascii="Arial" w:hAnsi="Arial" w:cs="Arial"/>
        </w:rPr>
        <w:t xml:space="preserve">On the contrary, someone who does not show any of the above components can still be creative and have a creative way of looking and solving problems. </w:t>
      </w:r>
    </w:p>
    <w:p w14:paraId="57B0F7FE" w14:textId="77777777" w:rsidR="00A118ED" w:rsidRPr="007A61A4" w:rsidRDefault="00A118ED" w:rsidP="007A61A4">
      <w:pPr>
        <w:pStyle w:val="NormalWeb"/>
        <w:spacing w:before="0" w:beforeAutospacing="0" w:after="0" w:afterAutospacing="0" w:line="360" w:lineRule="auto"/>
        <w:rPr>
          <w:rFonts w:ascii="Arial" w:hAnsi="Arial" w:cs="Arial"/>
        </w:rPr>
      </w:pPr>
    </w:p>
    <w:p w14:paraId="7C7BF6E5" w14:textId="1C97F510" w:rsidR="00A118ED" w:rsidRPr="007A61A4" w:rsidRDefault="00A118ED" w:rsidP="007A61A4">
      <w:pPr>
        <w:pStyle w:val="NormalWeb"/>
        <w:spacing w:before="0" w:beforeAutospacing="0" w:after="0" w:afterAutospacing="0" w:line="360" w:lineRule="auto"/>
        <w:rPr>
          <w:rFonts w:ascii="Arial" w:hAnsi="Arial" w:cs="Arial"/>
        </w:rPr>
      </w:pPr>
      <w:r w:rsidRPr="007A61A4">
        <w:rPr>
          <w:rFonts w:ascii="Arial" w:hAnsi="Arial" w:cs="Arial"/>
        </w:rPr>
        <w:t>Creativity can mean many different things to individual people</w:t>
      </w:r>
      <w:r w:rsidRPr="007A61A4">
        <w:rPr>
          <w:rFonts w:ascii="Arial" w:hAnsi="Arial" w:cs="Arial"/>
          <w:color w:val="000000" w:themeColor="text1"/>
        </w:rPr>
        <w:t xml:space="preserve">, “in terms of the primary classroom, teachers can often find it hard to envisage what it actually looks like, let alone plan to encourage or foster it.” Desailly (2015) </w:t>
      </w:r>
    </w:p>
    <w:p w14:paraId="4446E21C" w14:textId="77777777" w:rsidR="005E3727" w:rsidRPr="007A61A4" w:rsidRDefault="005E3727" w:rsidP="007A61A4">
      <w:pPr>
        <w:pStyle w:val="NormalWeb"/>
        <w:spacing w:before="0" w:beforeAutospacing="0" w:after="0" w:afterAutospacing="0" w:line="360" w:lineRule="auto"/>
        <w:rPr>
          <w:rFonts w:ascii="Arial" w:hAnsi="Arial" w:cs="Arial"/>
        </w:rPr>
      </w:pPr>
    </w:p>
    <w:p w14:paraId="31D1A241" w14:textId="524A5BA6" w:rsidR="004A2EAF" w:rsidRPr="007A61A4" w:rsidRDefault="00997BC9" w:rsidP="007A61A4">
      <w:pPr>
        <w:pStyle w:val="NormalWeb"/>
        <w:spacing w:before="0" w:beforeAutospacing="0" w:after="0" w:afterAutospacing="0" w:line="360" w:lineRule="auto"/>
        <w:rPr>
          <w:rFonts w:ascii="Arial" w:hAnsi="Arial" w:cs="Arial"/>
        </w:rPr>
      </w:pPr>
      <w:r w:rsidRPr="007A61A4">
        <w:rPr>
          <w:rFonts w:ascii="Arial" w:hAnsi="Arial" w:cs="Arial"/>
        </w:rPr>
        <w:t>Gardner (1999)</w:t>
      </w:r>
      <w:r w:rsidR="00A01409" w:rsidRPr="007A61A4">
        <w:rPr>
          <w:rFonts w:ascii="Arial" w:hAnsi="Arial" w:cs="Arial"/>
        </w:rPr>
        <w:t xml:space="preserve"> suggested that people and children can develop multiple intelligences</w:t>
      </w:r>
      <w:r w:rsidR="006B4214" w:rsidRPr="007A61A4">
        <w:rPr>
          <w:rFonts w:ascii="Arial" w:hAnsi="Arial" w:cs="Arial"/>
        </w:rPr>
        <w:t xml:space="preserve"> or potentials for further learning. </w:t>
      </w:r>
      <w:r w:rsidR="004D0BAE" w:rsidRPr="007A61A4">
        <w:rPr>
          <w:rFonts w:ascii="Arial" w:hAnsi="Arial" w:cs="Arial"/>
        </w:rPr>
        <w:t xml:space="preserve">Someone who is </w:t>
      </w:r>
      <w:r w:rsidR="00CE20DD" w:rsidRPr="007A61A4">
        <w:rPr>
          <w:rFonts w:ascii="Arial" w:hAnsi="Arial" w:cs="Arial"/>
        </w:rPr>
        <w:t xml:space="preserve">good or talented with the arts are not necessarily creative. </w:t>
      </w:r>
      <w:r w:rsidR="00F46556" w:rsidRPr="007A61A4">
        <w:rPr>
          <w:rFonts w:ascii="Arial" w:hAnsi="Arial" w:cs="Arial"/>
        </w:rPr>
        <w:t xml:space="preserve">As Sharp (2004) suggested that </w:t>
      </w:r>
      <w:r w:rsidR="004B3B08" w:rsidRPr="007A61A4">
        <w:rPr>
          <w:rFonts w:ascii="Arial" w:hAnsi="Arial" w:cs="Arial"/>
        </w:rPr>
        <w:t xml:space="preserve">talent differs from </w:t>
      </w:r>
      <w:r w:rsidR="005C5FEA" w:rsidRPr="007A61A4">
        <w:rPr>
          <w:rFonts w:ascii="Arial" w:hAnsi="Arial" w:cs="Arial"/>
        </w:rPr>
        <w:t xml:space="preserve">creative ability. </w:t>
      </w:r>
      <w:r w:rsidR="008178A8" w:rsidRPr="007A61A4">
        <w:rPr>
          <w:rFonts w:ascii="Arial" w:hAnsi="Arial" w:cs="Arial"/>
        </w:rPr>
        <w:t>Sharp states that ‘</w:t>
      </w:r>
      <w:r w:rsidR="005C5FEA" w:rsidRPr="007A61A4">
        <w:rPr>
          <w:rFonts w:ascii="Arial" w:hAnsi="Arial" w:cs="Arial"/>
        </w:rPr>
        <w:t xml:space="preserve">‘Talent usually refers to the possession of a high degree of aptitude and skill in a given area (such as music or mathematics), but would not necessarily imply either a high degree of originality or an ability to demonstrate creative abilities outside the specific area.’ </w:t>
      </w:r>
    </w:p>
    <w:p w14:paraId="14962727" w14:textId="1A58D391" w:rsidR="009B3A30" w:rsidRPr="007A61A4" w:rsidRDefault="009B3A30" w:rsidP="007A61A4">
      <w:pPr>
        <w:pStyle w:val="NormalWeb"/>
        <w:spacing w:before="0" w:beforeAutospacing="0" w:after="0" w:afterAutospacing="0" w:line="360" w:lineRule="auto"/>
        <w:rPr>
          <w:rFonts w:ascii="Arial" w:hAnsi="Arial" w:cs="Arial"/>
        </w:rPr>
      </w:pPr>
      <w:r w:rsidRPr="007A61A4">
        <w:rPr>
          <w:rFonts w:ascii="Arial" w:hAnsi="Arial" w:cs="Arial"/>
        </w:rPr>
        <w:t xml:space="preserve">During one of the most watched TED talks </w:t>
      </w:r>
      <w:r w:rsidR="00D3799F" w:rsidRPr="007A61A4">
        <w:rPr>
          <w:rFonts w:ascii="Arial" w:hAnsi="Arial" w:cs="Arial"/>
        </w:rPr>
        <w:t>conferences, ‘Do schools kill creativity’</w:t>
      </w:r>
      <w:r w:rsidR="0034286C" w:rsidRPr="007A61A4">
        <w:rPr>
          <w:rFonts w:ascii="Arial" w:hAnsi="Arial" w:cs="Arial"/>
        </w:rPr>
        <w:t xml:space="preserve"> (Astle, 2018</w:t>
      </w:r>
      <w:r w:rsidR="00A406E6" w:rsidRPr="007A61A4">
        <w:rPr>
          <w:rFonts w:ascii="Arial" w:hAnsi="Arial" w:cs="Arial"/>
        </w:rPr>
        <w:t>), Ken</w:t>
      </w:r>
      <w:r w:rsidR="00D3799F" w:rsidRPr="007A61A4">
        <w:rPr>
          <w:rFonts w:ascii="Arial" w:hAnsi="Arial" w:cs="Arial"/>
        </w:rPr>
        <w:t xml:space="preserve"> Robinson, chairman </w:t>
      </w:r>
      <w:r w:rsidR="00F50BF6" w:rsidRPr="007A61A4">
        <w:rPr>
          <w:rFonts w:ascii="Arial" w:hAnsi="Arial" w:cs="Arial"/>
        </w:rPr>
        <w:t>of the NACCCE (National Advisory Committee on Creative and Cultural Education)</w:t>
      </w:r>
      <w:r w:rsidR="00670017" w:rsidRPr="007A61A4">
        <w:rPr>
          <w:rFonts w:ascii="Arial" w:hAnsi="Arial" w:cs="Arial"/>
        </w:rPr>
        <w:t xml:space="preserve"> suggested that, as an education system, schools teach children </w:t>
      </w:r>
      <w:r w:rsidR="000D7B71" w:rsidRPr="007A61A4">
        <w:rPr>
          <w:rFonts w:ascii="Arial" w:hAnsi="Arial" w:cs="Arial"/>
        </w:rPr>
        <w:t xml:space="preserve">out of creativity instead of fostering the creative side and encouraging children to become creative </w:t>
      </w:r>
      <w:r w:rsidR="00E3636A" w:rsidRPr="007A61A4">
        <w:rPr>
          <w:rFonts w:ascii="Arial" w:hAnsi="Arial" w:cs="Arial"/>
        </w:rPr>
        <w:t xml:space="preserve">through every day activities. </w:t>
      </w:r>
    </w:p>
    <w:p w14:paraId="5CF11474" w14:textId="77777777" w:rsidR="00FB489C" w:rsidRPr="007A61A4" w:rsidRDefault="00FA4660" w:rsidP="007A61A4">
      <w:pPr>
        <w:spacing w:line="360" w:lineRule="auto"/>
        <w:rPr>
          <w:rFonts w:ascii="Arial" w:eastAsia="Times New Roman" w:hAnsi="Arial" w:cs="Arial"/>
          <w:color w:val="000000"/>
        </w:rPr>
      </w:pPr>
      <w:r w:rsidRPr="007A61A4">
        <w:rPr>
          <w:rFonts w:ascii="Arial" w:hAnsi="Arial" w:cs="Arial"/>
        </w:rPr>
        <w:t xml:space="preserve">Astle (2018) responded to the TED talks </w:t>
      </w:r>
      <w:r w:rsidR="000B3B8D" w:rsidRPr="007A61A4">
        <w:rPr>
          <w:rFonts w:ascii="Arial" w:hAnsi="Arial" w:cs="Arial"/>
        </w:rPr>
        <w:t xml:space="preserve">conference and answered the proposed question of ‘Do schools kill creativity?’. </w:t>
      </w:r>
      <w:r w:rsidR="00FB489C" w:rsidRPr="007A61A4">
        <w:rPr>
          <w:rFonts w:ascii="Arial" w:hAnsi="Arial" w:cs="Arial"/>
        </w:rPr>
        <w:t>Astle responded with “no, although</w:t>
      </w:r>
      <w:r w:rsidR="00FB489C" w:rsidRPr="007A61A4">
        <w:rPr>
          <w:rFonts w:ascii="Arial" w:eastAsia="Times New Roman" w:hAnsi="Arial" w:cs="Arial"/>
          <w:color w:val="000000"/>
        </w:rPr>
        <w:t xml:space="preserve"> they certainly can if they forget two important lessons” in brief the two important lessons are:</w:t>
      </w:r>
    </w:p>
    <w:p w14:paraId="1B576495" w14:textId="77777777" w:rsidR="00FB489C" w:rsidRPr="007A61A4" w:rsidRDefault="00FB489C" w:rsidP="007A61A4">
      <w:pPr>
        <w:spacing w:line="360" w:lineRule="auto"/>
        <w:rPr>
          <w:rFonts w:ascii="Arial" w:eastAsia="Times New Roman" w:hAnsi="Arial" w:cs="Arial"/>
          <w:color w:val="000000"/>
        </w:rPr>
      </w:pPr>
      <w:r w:rsidRPr="007A61A4">
        <w:rPr>
          <w:rFonts w:ascii="Arial" w:eastAsia="Times New Roman" w:hAnsi="Arial" w:cs="Arial"/>
          <w:color w:val="000000"/>
        </w:rPr>
        <w:t>First, the curriculum needs to provide rich and broad activities that do not encumber the potential for raising and developing creativity through every day activities.</w:t>
      </w:r>
    </w:p>
    <w:p w14:paraId="1ACE76A7" w14:textId="12BDFFFD" w:rsidR="00FB489C" w:rsidRPr="007A61A4" w:rsidRDefault="00FB489C" w:rsidP="007A61A4">
      <w:pPr>
        <w:spacing w:line="360" w:lineRule="auto"/>
        <w:rPr>
          <w:rFonts w:ascii="Arial" w:eastAsia="Times New Roman" w:hAnsi="Arial" w:cs="Arial"/>
        </w:rPr>
      </w:pPr>
      <w:r w:rsidRPr="007A61A4">
        <w:rPr>
          <w:rFonts w:ascii="Arial" w:eastAsia="Times New Roman" w:hAnsi="Arial" w:cs="Arial"/>
          <w:color w:val="000000"/>
        </w:rPr>
        <w:t xml:space="preserve">Secondly, people need to understand the disciplines and central place for creativity within education and ‘take them as a starting point in curriculum designs.’ </w:t>
      </w:r>
    </w:p>
    <w:p w14:paraId="591C4ABE" w14:textId="77777777" w:rsidR="004323DF" w:rsidRPr="007A61A4" w:rsidRDefault="00196D25" w:rsidP="007A61A4">
      <w:pPr>
        <w:pStyle w:val="NormalWeb"/>
        <w:spacing w:before="0" w:beforeAutospacing="0" w:after="0" w:afterAutospacing="0" w:line="360" w:lineRule="auto"/>
        <w:rPr>
          <w:rFonts w:ascii="Arial" w:hAnsi="Arial" w:cs="Arial"/>
        </w:rPr>
      </w:pPr>
      <w:r w:rsidRPr="007A61A4">
        <w:rPr>
          <w:rFonts w:ascii="Arial" w:hAnsi="Arial" w:cs="Arial"/>
        </w:rPr>
        <w:t>To conclude Astle’</w:t>
      </w:r>
      <w:r w:rsidR="008335FE" w:rsidRPr="007A61A4">
        <w:rPr>
          <w:rFonts w:ascii="Arial" w:hAnsi="Arial" w:cs="Arial"/>
        </w:rPr>
        <w:t xml:space="preserve">s response, the education board and curriculum writers need </w:t>
      </w:r>
      <w:r w:rsidR="00B048D0" w:rsidRPr="007A61A4">
        <w:rPr>
          <w:rFonts w:ascii="Arial" w:hAnsi="Arial" w:cs="Arial"/>
        </w:rPr>
        <w:t xml:space="preserve">to understand how to foster creativity and write a curriculum that allows creativity to </w:t>
      </w:r>
      <w:r w:rsidR="000D3176" w:rsidRPr="007A61A4">
        <w:rPr>
          <w:rFonts w:ascii="Arial" w:hAnsi="Arial" w:cs="Arial"/>
        </w:rPr>
        <w:t xml:space="preserve">flow through the disciplines and skills that the curriculum provide. </w:t>
      </w:r>
    </w:p>
    <w:p w14:paraId="61B06EB9" w14:textId="4335FCF7" w:rsidR="00FF005B" w:rsidRPr="007A61A4" w:rsidRDefault="004323DF"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Craft (2000, as cited in Grigg</w:t>
      </w:r>
      <w:r w:rsidR="004168AC">
        <w:rPr>
          <w:rFonts w:ascii="Arial" w:eastAsia="Times New Roman" w:hAnsi="Arial" w:cs="Arial"/>
          <w:color w:val="000000" w:themeColor="text1"/>
          <w:shd w:val="clear" w:color="auto" w:fill="FFFFFF"/>
        </w:rPr>
        <w:t>, 2014</w:t>
      </w:r>
      <w:r w:rsidRPr="007A61A4">
        <w:rPr>
          <w:rFonts w:ascii="Arial" w:eastAsia="Times New Roman" w:hAnsi="Arial" w:cs="Arial"/>
          <w:color w:val="000000" w:themeColor="text1"/>
          <w:shd w:val="clear" w:color="auto" w:fill="FFFFFF"/>
        </w:rPr>
        <w:t>. P103) ‘uses the term ‘Possibility thinking’ to describe creativity that guides decision making in everyday life.’ Craft then leads on to suggest that possibility thinking, ‘represents a shift from asking ‘what is this and what can it do?’ to ‘what can I do with this?’ and ‘what if…?’</w:t>
      </w:r>
      <w:r w:rsidR="00A24AD1" w:rsidRPr="007A61A4">
        <w:rPr>
          <w:rFonts w:ascii="Arial" w:eastAsia="Times New Roman" w:hAnsi="Arial" w:cs="Arial"/>
          <w:color w:val="000000" w:themeColor="text1"/>
          <w:shd w:val="clear" w:color="auto" w:fill="FFFFFF"/>
        </w:rPr>
        <w:t xml:space="preserve">. Thus, if the core curriculum presented opportunities to overcome functional fixedness of objects and </w:t>
      </w:r>
      <w:r w:rsidR="00A24AD1" w:rsidRPr="007A61A4">
        <w:rPr>
          <w:rFonts w:ascii="Arial" w:eastAsia="Times New Roman" w:hAnsi="Arial" w:cs="Arial"/>
          <w:color w:val="000000" w:themeColor="text1"/>
          <w:shd w:val="clear" w:color="auto" w:fill="FFFFFF"/>
        </w:rPr>
        <w:lastRenderedPageBreak/>
        <w:t xml:space="preserve">allow the children to pose such questions, would the education system be allowing </w:t>
      </w:r>
      <w:r w:rsidR="001F40DC" w:rsidRPr="007A61A4">
        <w:rPr>
          <w:rFonts w:ascii="Arial" w:eastAsia="Times New Roman" w:hAnsi="Arial" w:cs="Arial"/>
          <w:color w:val="000000" w:themeColor="text1"/>
          <w:shd w:val="clear" w:color="auto" w:fill="FFFFFF"/>
        </w:rPr>
        <w:t>itself</w:t>
      </w:r>
      <w:r w:rsidR="00A24AD1" w:rsidRPr="007A61A4">
        <w:rPr>
          <w:rFonts w:ascii="Arial" w:eastAsia="Times New Roman" w:hAnsi="Arial" w:cs="Arial"/>
          <w:color w:val="000000" w:themeColor="text1"/>
          <w:shd w:val="clear" w:color="auto" w:fill="FFFFFF"/>
        </w:rPr>
        <w:t xml:space="preserve"> to foster creativity as Astle </w:t>
      </w:r>
      <w:r w:rsidR="001F40DC" w:rsidRPr="007A61A4">
        <w:rPr>
          <w:rFonts w:ascii="Arial" w:eastAsia="Times New Roman" w:hAnsi="Arial" w:cs="Arial"/>
          <w:color w:val="000000" w:themeColor="text1"/>
          <w:shd w:val="clear" w:color="auto" w:fill="FFFFFF"/>
        </w:rPr>
        <w:t xml:space="preserve">briefly suggested. </w:t>
      </w:r>
    </w:p>
    <w:p w14:paraId="6B835E38" w14:textId="078A0EBC" w:rsidR="00671118" w:rsidRPr="007A61A4" w:rsidRDefault="00C40EC3"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In</w:t>
      </w:r>
      <w:r w:rsidR="002B124A" w:rsidRPr="007A61A4">
        <w:rPr>
          <w:rFonts w:ascii="Arial" w:eastAsia="Times New Roman" w:hAnsi="Arial" w:cs="Arial"/>
          <w:color w:val="000000" w:themeColor="text1"/>
          <w:shd w:val="clear" w:color="auto" w:fill="FFFFFF"/>
        </w:rPr>
        <w:t xml:space="preserve"> Graham</w:t>
      </w:r>
      <w:r w:rsidRPr="007A61A4">
        <w:rPr>
          <w:rFonts w:ascii="Arial" w:eastAsia="Times New Roman" w:hAnsi="Arial" w:cs="Arial"/>
          <w:color w:val="000000" w:themeColor="text1"/>
          <w:shd w:val="clear" w:color="auto" w:fill="FFFFFF"/>
        </w:rPr>
        <w:t xml:space="preserve"> Donaldson’s </w:t>
      </w:r>
      <w:r w:rsidR="0035429B" w:rsidRPr="007A61A4">
        <w:rPr>
          <w:rFonts w:ascii="Arial" w:eastAsia="Times New Roman" w:hAnsi="Arial" w:cs="Arial"/>
          <w:color w:val="000000" w:themeColor="text1"/>
          <w:shd w:val="clear" w:color="auto" w:fill="FFFFFF"/>
        </w:rPr>
        <w:t>report</w:t>
      </w:r>
      <w:r w:rsidR="001601BF" w:rsidRPr="007A61A4">
        <w:rPr>
          <w:rFonts w:ascii="Arial" w:eastAsia="Times New Roman" w:hAnsi="Arial" w:cs="Arial"/>
          <w:color w:val="000000" w:themeColor="text1"/>
          <w:shd w:val="clear" w:color="auto" w:fill="FFFFFF"/>
        </w:rPr>
        <w:t xml:space="preserve"> (2015)</w:t>
      </w:r>
      <w:r w:rsidR="0035429B" w:rsidRPr="007A61A4">
        <w:rPr>
          <w:rFonts w:ascii="Arial" w:eastAsia="Times New Roman" w:hAnsi="Arial" w:cs="Arial"/>
          <w:color w:val="000000" w:themeColor="text1"/>
          <w:shd w:val="clear" w:color="auto" w:fill="FFFFFF"/>
        </w:rPr>
        <w:t xml:space="preserve"> ‘Successful futures’</w:t>
      </w:r>
      <w:r w:rsidR="008042CA" w:rsidRPr="007A61A4">
        <w:rPr>
          <w:rFonts w:ascii="Arial" w:eastAsia="Times New Roman" w:hAnsi="Arial" w:cs="Arial"/>
          <w:color w:val="000000" w:themeColor="text1"/>
          <w:shd w:val="clear" w:color="auto" w:fill="FFFFFF"/>
        </w:rPr>
        <w:t>. Donaldson recommended</w:t>
      </w:r>
      <w:r w:rsidR="00D006F1" w:rsidRPr="007A61A4">
        <w:rPr>
          <w:rFonts w:ascii="Arial" w:eastAsia="Times New Roman" w:hAnsi="Arial" w:cs="Arial"/>
          <w:color w:val="000000" w:themeColor="text1"/>
          <w:shd w:val="clear" w:color="auto" w:fill="FFFFFF"/>
        </w:rPr>
        <w:t xml:space="preserve"> four key purposes </w:t>
      </w:r>
      <w:r w:rsidR="00346A12" w:rsidRPr="007A61A4">
        <w:rPr>
          <w:rFonts w:ascii="Arial" w:eastAsia="Times New Roman" w:hAnsi="Arial" w:cs="Arial"/>
          <w:color w:val="000000" w:themeColor="text1"/>
          <w:shd w:val="clear" w:color="auto" w:fill="FFFFFF"/>
        </w:rPr>
        <w:t xml:space="preserve">and the key characteristics </w:t>
      </w:r>
      <w:r w:rsidR="00D006F1" w:rsidRPr="007A61A4">
        <w:rPr>
          <w:rFonts w:ascii="Arial" w:eastAsia="Times New Roman" w:hAnsi="Arial" w:cs="Arial"/>
          <w:color w:val="000000" w:themeColor="text1"/>
          <w:shd w:val="clear" w:color="auto" w:fill="FFFFFF"/>
        </w:rPr>
        <w:t>of the upcoming revised curriculum</w:t>
      </w:r>
      <w:r w:rsidR="00346A12" w:rsidRPr="007A61A4">
        <w:rPr>
          <w:rFonts w:ascii="Arial" w:eastAsia="Times New Roman" w:hAnsi="Arial" w:cs="Arial"/>
          <w:color w:val="000000" w:themeColor="text1"/>
          <w:shd w:val="clear" w:color="auto" w:fill="FFFFFF"/>
        </w:rPr>
        <w:t xml:space="preserve">. </w:t>
      </w:r>
      <w:r w:rsidR="00671118" w:rsidRPr="007A61A4">
        <w:rPr>
          <w:rFonts w:ascii="Arial" w:eastAsia="Times New Roman" w:hAnsi="Arial" w:cs="Arial"/>
          <w:color w:val="000000" w:themeColor="text1"/>
          <w:shd w:val="clear" w:color="auto" w:fill="FFFFFF"/>
        </w:rPr>
        <w:t>One of these purposes being;</w:t>
      </w:r>
    </w:p>
    <w:p w14:paraId="4C555EEA" w14:textId="00D410E9" w:rsidR="00407484" w:rsidRPr="007A61A4" w:rsidRDefault="008C7A87"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w:t>
      </w:r>
      <w:r w:rsidR="00671118" w:rsidRPr="007A61A4">
        <w:rPr>
          <w:rFonts w:ascii="Arial" w:eastAsia="Times New Roman" w:hAnsi="Arial" w:cs="Arial"/>
          <w:color w:val="000000" w:themeColor="text1"/>
          <w:shd w:val="clear" w:color="auto" w:fill="FFFFFF"/>
        </w:rPr>
        <w:t>All our children and young people will be: enterprising, creative contributors who:</w:t>
      </w:r>
    </w:p>
    <w:p w14:paraId="70607DDC" w14:textId="4F8F655A" w:rsidR="00DE78BE" w:rsidRPr="007A61A4" w:rsidRDefault="00671118"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Connect and apply their knowledge and skills to create ideas</w:t>
      </w:r>
      <w:r w:rsidR="00DE78BE" w:rsidRPr="007A61A4">
        <w:rPr>
          <w:rFonts w:ascii="Arial" w:eastAsia="Times New Roman" w:hAnsi="Arial" w:cs="Arial"/>
          <w:color w:val="000000" w:themeColor="text1"/>
          <w:shd w:val="clear" w:color="auto" w:fill="FFFFFF"/>
        </w:rPr>
        <w:t xml:space="preserve"> and products,</w:t>
      </w:r>
    </w:p>
    <w:p w14:paraId="7DDAD7A2" w14:textId="35DE2B13" w:rsidR="00DE78BE" w:rsidRPr="007A61A4" w:rsidRDefault="00DE78BE"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Think creatively to reframe and solve problems,</w:t>
      </w:r>
    </w:p>
    <w:p w14:paraId="46BC037A" w14:textId="05D5D98E" w:rsidR="00DE78BE" w:rsidRPr="007A61A4" w:rsidRDefault="00DE78BE"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Identify and grasp opportunities,</w:t>
      </w:r>
    </w:p>
    <w:p w14:paraId="37424ECD" w14:textId="45810BBB" w:rsidR="00DE78BE" w:rsidRPr="007A61A4" w:rsidRDefault="008C7A87"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Take measured risks,</w:t>
      </w:r>
    </w:p>
    <w:p w14:paraId="3610A446" w14:textId="0198299D" w:rsidR="008C7A87" w:rsidRPr="007A61A4" w:rsidRDefault="008C7A87"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Lead and play in different roles effectively and responsible,</w:t>
      </w:r>
    </w:p>
    <w:p w14:paraId="17F087D8" w14:textId="3155556E" w:rsidR="008C7A87" w:rsidRPr="007A61A4" w:rsidRDefault="008C7A87"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Express ideas and emotions through different media,</w:t>
      </w:r>
    </w:p>
    <w:p w14:paraId="4ADD4119" w14:textId="7CD0CA17" w:rsidR="008C7A87" w:rsidRPr="007A61A4" w:rsidRDefault="008C7A87"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Give off their energy and skills so that other people will benefit.</w:t>
      </w:r>
    </w:p>
    <w:p w14:paraId="12128F3F" w14:textId="65B26575" w:rsidR="00FA7BD9" w:rsidRPr="007A61A4" w:rsidRDefault="00FA7BD9"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And are ready to play a full part in life and work.’  Donaldson (2015. P29)</w:t>
      </w:r>
    </w:p>
    <w:p w14:paraId="2EE96948" w14:textId="18B742A1" w:rsidR="004323DF" w:rsidRPr="007A61A4" w:rsidRDefault="007128E6"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Donaldson also recognised </w:t>
      </w:r>
      <w:r w:rsidR="005D6B9C" w:rsidRPr="007A61A4">
        <w:rPr>
          <w:rFonts w:ascii="Arial" w:eastAsia="Times New Roman" w:hAnsi="Arial" w:cs="Arial"/>
          <w:color w:val="000000" w:themeColor="text1"/>
          <w:shd w:val="clear" w:color="auto" w:fill="FFFFFF"/>
        </w:rPr>
        <w:t xml:space="preserve">the need for the change in the curriculum in order to foster and enhance creativity within the primary sector. The recommended changes will allow the children of Wales to develop in to </w:t>
      </w:r>
      <w:r w:rsidR="00E270FD" w:rsidRPr="007A61A4">
        <w:rPr>
          <w:rFonts w:ascii="Arial" w:eastAsia="Times New Roman" w:hAnsi="Arial" w:cs="Arial"/>
          <w:color w:val="000000" w:themeColor="text1"/>
          <w:shd w:val="clear" w:color="auto" w:fill="FFFFFF"/>
        </w:rPr>
        <w:t xml:space="preserve">enterprising and creative contributors to society. </w:t>
      </w:r>
    </w:p>
    <w:p w14:paraId="4983E99D" w14:textId="77777777" w:rsidR="00E270FD" w:rsidRPr="007A61A4" w:rsidRDefault="00E270FD"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p>
    <w:p w14:paraId="4FAE71D2" w14:textId="49E35007" w:rsidR="00FB0AEA" w:rsidRPr="007A61A4" w:rsidRDefault="00FF005B" w:rsidP="007A61A4">
      <w:pPr>
        <w:pStyle w:val="NormalWeb"/>
        <w:spacing w:before="0" w:beforeAutospacing="0" w:after="0" w:afterAutospacing="0" w:line="360" w:lineRule="auto"/>
        <w:rPr>
          <w:rFonts w:ascii="Arial" w:hAnsi="Arial" w:cs="Arial"/>
        </w:rPr>
      </w:pPr>
      <w:r w:rsidRPr="007A61A4">
        <w:rPr>
          <w:rFonts w:ascii="Arial" w:hAnsi="Arial" w:cs="Arial"/>
        </w:rPr>
        <w:t xml:space="preserve">When posed the question “Are you a creative person?” the writer was sceptical </w:t>
      </w:r>
      <w:r w:rsidR="00067D29" w:rsidRPr="007A61A4">
        <w:rPr>
          <w:rFonts w:ascii="Arial" w:hAnsi="Arial" w:cs="Arial"/>
        </w:rPr>
        <w:t>weather</w:t>
      </w:r>
      <w:r w:rsidR="005F3362" w:rsidRPr="007A61A4">
        <w:rPr>
          <w:rFonts w:ascii="Arial" w:hAnsi="Arial" w:cs="Arial"/>
        </w:rPr>
        <w:t xml:space="preserve"> they were creative or not and the British as a nation are considered negative and pessimistic when </w:t>
      </w:r>
      <w:r w:rsidR="0001472A" w:rsidRPr="007A61A4">
        <w:rPr>
          <w:rFonts w:ascii="Arial" w:hAnsi="Arial" w:cs="Arial"/>
        </w:rPr>
        <w:t>pos</w:t>
      </w:r>
      <w:r w:rsidR="000F081B" w:rsidRPr="007A61A4">
        <w:rPr>
          <w:rFonts w:ascii="Arial" w:hAnsi="Arial" w:cs="Arial"/>
        </w:rPr>
        <w:t xml:space="preserve">ed a question about themselves. </w:t>
      </w:r>
      <w:r w:rsidR="00D608E7" w:rsidRPr="007A61A4">
        <w:rPr>
          <w:rFonts w:ascii="Arial" w:hAnsi="Arial" w:cs="Arial"/>
        </w:rPr>
        <w:t xml:space="preserve"> </w:t>
      </w:r>
    </w:p>
    <w:p w14:paraId="204309EF" w14:textId="77777777" w:rsidR="0050504B" w:rsidRPr="007A61A4" w:rsidRDefault="00A80E3B" w:rsidP="007A61A4">
      <w:pPr>
        <w:pStyle w:val="NormalWeb"/>
        <w:spacing w:before="0" w:beforeAutospacing="0" w:after="0" w:afterAutospacing="0" w:line="360" w:lineRule="auto"/>
        <w:rPr>
          <w:rFonts w:ascii="Arial" w:hAnsi="Arial" w:cs="Arial"/>
        </w:rPr>
      </w:pPr>
      <w:r w:rsidRPr="007A61A4">
        <w:rPr>
          <w:rFonts w:ascii="Arial" w:hAnsi="Arial" w:cs="Arial"/>
        </w:rPr>
        <w:t xml:space="preserve">The writer believes </w:t>
      </w:r>
      <w:r w:rsidR="003D2B69" w:rsidRPr="007A61A4">
        <w:rPr>
          <w:rFonts w:ascii="Arial" w:hAnsi="Arial" w:cs="Arial"/>
        </w:rPr>
        <w:t xml:space="preserve">that the feeling of being creative </w:t>
      </w:r>
      <w:r w:rsidR="00832876" w:rsidRPr="007A61A4">
        <w:rPr>
          <w:rFonts w:ascii="Arial" w:hAnsi="Arial" w:cs="Arial"/>
        </w:rPr>
        <w:t>can be seen as</w:t>
      </w:r>
      <w:r w:rsidR="00551862" w:rsidRPr="007A61A4">
        <w:rPr>
          <w:rFonts w:ascii="Arial" w:hAnsi="Arial" w:cs="Arial"/>
        </w:rPr>
        <w:t xml:space="preserve"> </w:t>
      </w:r>
      <w:r w:rsidR="00B87E7B" w:rsidRPr="007A61A4">
        <w:rPr>
          <w:rFonts w:ascii="Arial" w:hAnsi="Arial" w:cs="Arial"/>
        </w:rPr>
        <w:t xml:space="preserve">challenging or complex </w:t>
      </w:r>
      <w:r w:rsidR="00FD3CF0" w:rsidRPr="007A61A4">
        <w:rPr>
          <w:rFonts w:ascii="Arial" w:hAnsi="Arial" w:cs="Arial"/>
        </w:rPr>
        <w:t>due to the various different parameters</w:t>
      </w:r>
      <w:r w:rsidR="00CE574B" w:rsidRPr="007A61A4">
        <w:rPr>
          <w:rFonts w:ascii="Arial" w:hAnsi="Arial" w:cs="Arial"/>
        </w:rPr>
        <w:t>, traits</w:t>
      </w:r>
      <w:r w:rsidR="00FD3CF0" w:rsidRPr="007A61A4">
        <w:rPr>
          <w:rFonts w:ascii="Arial" w:hAnsi="Arial" w:cs="Arial"/>
        </w:rPr>
        <w:t xml:space="preserve"> </w:t>
      </w:r>
      <w:r w:rsidR="00832876" w:rsidRPr="007A61A4">
        <w:rPr>
          <w:rFonts w:ascii="Arial" w:hAnsi="Arial" w:cs="Arial"/>
        </w:rPr>
        <w:t>and dimensions</w:t>
      </w:r>
      <w:r w:rsidR="00CE574B" w:rsidRPr="007A61A4">
        <w:rPr>
          <w:rFonts w:ascii="Arial" w:hAnsi="Arial" w:cs="Arial"/>
        </w:rPr>
        <w:t xml:space="preserve"> that define creativity within a person. </w:t>
      </w:r>
    </w:p>
    <w:p w14:paraId="0CDDF8E5" w14:textId="02E14B8C" w:rsidR="00A80E3B" w:rsidRPr="007A61A4" w:rsidRDefault="00DA5BFF" w:rsidP="007A61A4">
      <w:pPr>
        <w:pStyle w:val="NormalWeb"/>
        <w:spacing w:before="0" w:beforeAutospacing="0" w:after="0" w:afterAutospacing="0" w:line="360" w:lineRule="auto"/>
        <w:rPr>
          <w:rFonts w:ascii="Arial" w:hAnsi="Arial" w:cs="Arial"/>
        </w:rPr>
      </w:pPr>
      <w:r w:rsidRPr="007A61A4">
        <w:rPr>
          <w:rFonts w:ascii="Arial" w:hAnsi="Arial" w:cs="Arial"/>
        </w:rPr>
        <w:t xml:space="preserve">In regards to the proposed question, the writer does </w:t>
      </w:r>
      <w:r w:rsidR="0050504B" w:rsidRPr="007A61A4">
        <w:rPr>
          <w:rFonts w:ascii="Arial" w:hAnsi="Arial" w:cs="Arial"/>
        </w:rPr>
        <w:t>not believe they are not c</w:t>
      </w:r>
      <w:r w:rsidR="00415709" w:rsidRPr="007A61A4">
        <w:rPr>
          <w:rFonts w:ascii="Arial" w:hAnsi="Arial" w:cs="Arial"/>
        </w:rPr>
        <w:t>reative</w:t>
      </w:r>
      <w:r w:rsidR="0050504B" w:rsidRPr="007A61A4">
        <w:rPr>
          <w:rFonts w:ascii="Arial" w:hAnsi="Arial" w:cs="Arial"/>
        </w:rPr>
        <w:t xml:space="preserve"> </w:t>
      </w:r>
      <w:r w:rsidR="00415709" w:rsidRPr="007A61A4">
        <w:rPr>
          <w:rFonts w:ascii="Arial" w:hAnsi="Arial" w:cs="Arial"/>
        </w:rPr>
        <w:t xml:space="preserve">academically </w:t>
      </w:r>
      <w:r w:rsidR="007B3D96" w:rsidRPr="007A61A4">
        <w:rPr>
          <w:rFonts w:ascii="Arial" w:hAnsi="Arial" w:cs="Arial"/>
        </w:rPr>
        <w:t>but through everyday problem solving the writer is able to improvise and to adapt to o</w:t>
      </w:r>
      <w:r w:rsidR="001D21A6" w:rsidRPr="007A61A4">
        <w:rPr>
          <w:rFonts w:ascii="Arial" w:hAnsi="Arial" w:cs="Arial"/>
        </w:rPr>
        <w:t xml:space="preserve">vercome problems and scenarios. </w:t>
      </w:r>
      <w:r w:rsidR="00AA29A2" w:rsidRPr="007A61A4">
        <w:rPr>
          <w:rFonts w:ascii="Arial" w:hAnsi="Arial" w:cs="Arial"/>
        </w:rPr>
        <w:t>The writer has deduced the reasoning for the above hypothesis as their personal experience through the education system.</w:t>
      </w:r>
      <w:r w:rsidR="00AF6865" w:rsidRPr="007A61A4">
        <w:rPr>
          <w:rFonts w:ascii="Arial" w:hAnsi="Arial" w:cs="Arial"/>
        </w:rPr>
        <w:t xml:space="preserve"> ‘Robinson describes creativity as the ‘generic code’ of education, which is essential for the economic circumstances of the twenty-first century’ (Buie, 2005).  Coincidentally, d</w:t>
      </w:r>
      <w:r w:rsidR="00D63B6C" w:rsidRPr="007A61A4">
        <w:rPr>
          <w:rFonts w:ascii="Arial" w:hAnsi="Arial" w:cs="Arial"/>
        </w:rPr>
        <w:t xml:space="preserve">uring the process of the writer’s educational journey through the school system, </w:t>
      </w:r>
      <w:r w:rsidR="00B6600C" w:rsidRPr="007A61A4">
        <w:rPr>
          <w:rFonts w:ascii="Arial" w:hAnsi="Arial" w:cs="Arial"/>
        </w:rPr>
        <w:t xml:space="preserve">the writer has </w:t>
      </w:r>
      <w:r w:rsidR="00572F13" w:rsidRPr="007A61A4">
        <w:rPr>
          <w:rFonts w:ascii="Arial" w:hAnsi="Arial" w:cs="Arial"/>
        </w:rPr>
        <w:t>been navigated towards</w:t>
      </w:r>
      <w:r w:rsidR="00AC011F" w:rsidRPr="007A61A4">
        <w:rPr>
          <w:rFonts w:ascii="Arial" w:hAnsi="Arial" w:cs="Arial"/>
        </w:rPr>
        <w:t xml:space="preserve"> what Guilford (1967)</w:t>
      </w:r>
      <w:r w:rsidR="00572F13" w:rsidRPr="007A61A4">
        <w:rPr>
          <w:rFonts w:ascii="Arial" w:hAnsi="Arial" w:cs="Arial"/>
        </w:rPr>
        <w:t xml:space="preserve"> </w:t>
      </w:r>
      <w:r w:rsidR="00AC011F" w:rsidRPr="007A61A4">
        <w:rPr>
          <w:rFonts w:ascii="Arial" w:hAnsi="Arial" w:cs="Arial"/>
        </w:rPr>
        <w:t>“C</w:t>
      </w:r>
      <w:r w:rsidR="00572F13" w:rsidRPr="007A61A4">
        <w:rPr>
          <w:rFonts w:ascii="Arial" w:hAnsi="Arial" w:cs="Arial"/>
        </w:rPr>
        <w:t>onvergent thinking</w:t>
      </w:r>
      <w:r w:rsidR="00AC011F" w:rsidRPr="007A61A4">
        <w:rPr>
          <w:rFonts w:ascii="Arial" w:hAnsi="Arial" w:cs="Arial"/>
        </w:rPr>
        <w:t>”</w:t>
      </w:r>
      <w:r w:rsidR="00572F13" w:rsidRPr="007A61A4">
        <w:rPr>
          <w:rFonts w:ascii="Arial" w:hAnsi="Arial" w:cs="Arial"/>
        </w:rPr>
        <w:t xml:space="preserve"> </w:t>
      </w:r>
      <w:r w:rsidR="00611A7E" w:rsidRPr="007A61A4">
        <w:rPr>
          <w:rFonts w:ascii="Arial" w:hAnsi="Arial" w:cs="Arial"/>
        </w:rPr>
        <w:t xml:space="preserve">with focusing on what is fact and correct </w:t>
      </w:r>
      <w:r w:rsidR="00AC011F" w:rsidRPr="007A61A4">
        <w:rPr>
          <w:rFonts w:ascii="Arial" w:hAnsi="Arial" w:cs="Arial"/>
        </w:rPr>
        <w:t xml:space="preserve">in order to succeed in </w:t>
      </w:r>
      <w:r w:rsidR="00AC011F" w:rsidRPr="007A61A4">
        <w:rPr>
          <w:rFonts w:ascii="Arial" w:hAnsi="Arial" w:cs="Arial"/>
        </w:rPr>
        <w:lastRenderedPageBreak/>
        <w:t xml:space="preserve">standardised testing. As opposed to being guided too foster “Divergent thinking” where any idea is accepted </w:t>
      </w:r>
      <w:r w:rsidR="00311C82" w:rsidRPr="007A61A4">
        <w:rPr>
          <w:rFonts w:ascii="Arial" w:hAnsi="Arial" w:cs="Arial"/>
        </w:rPr>
        <w:t xml:space="preserve">regardless of Dunker’s </w:t>
      </w:r>
      <w:r w:rsidR="003E503F" w:rsidRPr="007A61A4">
        <w:rPr>
          <w:rFonts w:ascii="Arial" w:hAnsi="Arial" w:cs="Arial"/>
        </w:rPr>
        <w:t>functional fixedness and obstacles</w:t>
      </w:r>
      <w:r w:rsidR="00AD26CC" w:rsidRPr="007A61A4">
        <w:rPr>
          <w:rFonts w:ascii="Arial" w:hAnsi="Arial" w:cs="Arial"/>
        </w:rPr>
        <w:t xml:space="preserve"> that can block creativity</w:t>
      </w:r>
      <w:r w:rsidR="00770D6D" w:rsidRPr="007A61A4">
        <w:rPr>
          <w:rFonts w:ascii="Arial" w:hAnsi="Arial" w:cs="Arial"/>
        </w:rPr>
        <w:t>,</w:t>
      </w:r>
      <w:r w:rsidR="00AC011F" w:rsidRPr="007A61A4">
        <w:rPr>
          <w:rFonts w:ascii="Arial" w:hAnsi="Arial" w:cs="Arial"/>
        </w:rPr>
        <w:t xml:space="preserve"> </w:t>
      </w:r>
      <w:r w:rsidR="003E503F" w:rsidRPr="007A61A4">
        <w:rPr>
          <w:rFonts w:ascii="Arial" w:hAnsi="Arial" w:cs="Arial"/>
        </w:rPr>
        <w:t>Oelze (2018)</w:t>
      </w:r>
      <w:r w:rsidR="00770D6D" w:rsidRPr="007A61A4">
        <w:rPr>
          <w:rFonts w:ascii="Arial" w:hAnsi="Arial" w:cs="Arial"/>
        </w:rPr>
        <w:t xml:space="preserve">. </w:t>
      </w:r>
    </w:p>
    <w:p w14:paraId="2C109772" w14:textId="77777777" w:rsidR="00E40144" w:rsidRPr="007A61A4" w:rsidRDefault="00E40144" w:rsidP="007A61A4">
      <w:pPr>
        <w:pStyle w:val="NormalWeb"/>
        <w:spacing w:before="0" w:beforeAutospacing="0" w:after="0" w:afterAutospacing="0" w:line="360" w:lineRule="auto"/>
        <w:rPr>
          <w:rFonts w:ascii="Arial" w:hAnsi="Arial" w:cs="Arial"/>
        </w:rPr>
      </w:pPr>
    </w:p>
    <w:p w14:paraId="138ECC81" w14:textId="29F606E0" w:rsidR="00E40144" w:rsidRPr="007A61A4" w:rsidRDefault="00E40144" w:rsidP="007A61A4">
      <w:pPr>
        <w:pStyle w:val="NormalWeb"/>
        <w:spacing w:before="0" w:beforeAutospacing="0" w:after="0" w:afterAutospacing="0" w:line="360" w:lineRule="auto"/>
        <w:rPr>
          <w:rFonts w:ascii="Arial" w:hAnsi="Arial" w:cs="Arial"/>
        </w:rPr>
      </w:pPr>
      <w:r w:rsidRPr="007A61A4">
        <w:rPr>
          <w:rFonts w:ascii="Arial" w:hAnsi="Arial" w:cs="Arial"/>
        </w:rPr>
        <w:t xml:space="preserve">As a trainee teacher within the primary sector, the writer believes that they have overcome the feeling of not being a creative person and allowed oneself to aim towards becoming confident in teaching creatively and teaching for creativity. </w:t>
      </w:r>
      <w:r w:rsidR="001C4927" w:rsidRPr="007A61A4">
        <w:rPr>
          <w:rFonts w:ascii="Arial" w:hAnsi="Arial" w:cs="Arial"/>
        </w:rPr>
        <w:t xml:space="preserve"> ‘As primary professionals, we need to recognise that it is our responsibility to foster the creative development of the young.’ Barnes and Cremin (as cited in</w:t>
      </w:r>
      <w:r w:rsidR="00515568" w:rsidRPr="007A61A4">
        <w:rPr>
          <w:rFonts w:ascii="Arial" w:hAnsi="Arial" w:cs="Arial"/>
        </w:rPr>
        <w:t xml:space="preserve"> Arthur, Cremin, </w:t>
      </w:r>
      <w:r w:rsidR="002321EF" w:rsidRPr="007A61A4">
        <w:rPr>
          <w:rFonts w:ascii="Arial" w:hAnsi="Arial" w:cs="Arial"/>
        </w:rPr>
        <w:t>2010. P</w:t>
      </w:r>
      <w:r w:rsidR="004168AC" w:rsidRPr="007A61A4">
        <w:rPr>
          <w:rFonts w:ascii="Arial" w:hAnsi="Arial" w:cs="Arial"/>
        </w:rPr>
        <w:t>357)</w:t>
      </w:r>
    </w:p>
    <w:p w14:paraId="58BF389C" w14:textId="08E25FCD" w:rsidR="00E40144" w:rsidRPr="007A61A4" w:rsidRDefault="00E40144" w:rsidP="007A61A4">
      <w:pPr>
        <w:pStyle w:val="NormalWeb"/>
        <w:spacing w:before="0" w:beforeAutospacing="0" w:after="0" w:afterAutospacing="0" w:line="360" w:lineRule="auto"/>
        <w:rPr>
          <w:rFonts w:ascii="Arial" w:hAnsi="Arial" w:cs="Arial"/>
        </w:rPr>
      </w:pPr>
      <w:r w:rsidRPr="007A61A4">
        <w:rPr>
          <w:rFonts w:ascii="Arial" w:hAnsi="Arial" w:cs="Arial"/>
        </w:rPr>
        <w:t xml:space="preserve">For example, during PTE (Professional Teaching Experience), the writer decided to teach a mathematics lesson based on symmetry </w:t>
      </w:r>
      <w:r w:rsidR="000930C4" w:rsidRPr="007A61A4">
        <w:rPr>
          <w:rFonts w:ascii="Arial" w:hAnsi="Arial" w:cs="Arial"/>
        </w:rPr>
        <w:t xml:space="preserve">without the use of text books, writing and even shapes. </w:t>
      </w:r>
      <w:r w:rsidR="00D21F47" w:rsidRPr="007A61A4">
        <w:rPr>
          <w:rFonts w:ascii="Arial" w:hAnsi="Arial" w:cs="Arial"/>
        </w:rPr>
        <w:t>(See appendix</w:t>
      </w:r>
      <w:r w:rsidR="007F2D55">
        <w:rPr>
          <w:rFonts w:ascii="Arial" w:hAnsi="Arial" w:cs="Arial"/>
        </w:rPr>
        <w:t xml:space="preserve"> one</w:t>
      </w:r>
      <w:r w:rsidR="00D21F47" w:rsidRPr="007A61A4">
        <w:rPr>
          <w:rFonts w:ascii="Arial" w:hAnsi="Arial" w:cs="Arial"/>
        </w:rPr>
        <w:t>)</w:t>
      </w:r>
    </w:p>
    <w:p w14:paraId="54A85A3D" w14:textId="0B2F10C2" w:rsidR="00D21F47" w:rsidRPr="007A61A4" w:rsidRDefault="00D21F47" w:rsidP="007A61A4">
      <w:pPr>
        <w:pStyle w:val="NormalWeb"/>
        <w:spacing w:before="0" w:beforeAutospacing="0" w:after="0" w:afterAutospacing="0" w:line="360" w:lineRule="auto"/>
        <w:rPr>
          <w:rFonts w:ascii="Arial" w:hAnsi="Arial" w:cs="Arial"/>
        </w:rPr>
      </w:pPr>
      <w:r w:rsidRPr="007A61A4">
        <w:rPr>
          <w:rFonts w:ascii="Arial" w:hAnsi="Arial" w:cs="Arial"/>
        </w:rPr>
        <w:t xml:space="preserve">During this session the children had prior input of symmetry using regular two-dimensional shapes and textbooks. The writer took the initiative to reinforce their knowledge, giving concrete experience, by allowing the children in pairs to explore the natural environment, within the school premises, and photograph any shape, object or anything else they may see that is or can be symmetrical. </w:t>
      </w:r>
      <w:r w:rsidR="00FE0D22" w:rsidRPr="007A61A4">
        <w:rPr>
          <w:rFonts w:ascii="Arial" w:hAnsi="Arial" w:cs="Arial"/>
        </w:rPr>
        <w:t xml:space="preserve"> Petty </w:t>
      </w:r>
      <w:r w:rsidR="00D538E8" w:rsidRPr="007A61A4">
        <w:rPr>
          <w:rFonts w:ascii="Arial" w:hAnsi="Arial" w:cs="Arial"/>
        </w:rPr>
        <w:t xml:space="preserve">(2009, P322) suggested that ‘Creativity is often seen as the exclusive territory of the creative arts,’ but ‘in the ‘real world’, creative skills are vital.’ Hence, the reasoning behind the writer using the opportunity to allow children to be creative within a core curriculum orientated mathematics lesson.  </w:t>
      </w:r>
    </w:p>
    <w:p w14:paraId="7CE9737B" w14:textId="3C8BDD45" w:rsidR="00DF0734" w:rsidRPr="007A61A4" w:rsidRDefault="00D538E8" w:rsidP="007A61A4">
      <w:pPr>
        <w:pStyle w:val="NormalWeb"/>
        <w:spacing w:before="0" w:beforeAutospacing="0" w:after="0" w:afterAutospacing="0" w:line="360" w:lineRule="auto"/>
        <w:rPr>
          <w:rFonts w:ascii="Arial" w:hAnsi="Arial" w:cs="Arial"/>
        </w:rPr>
      </w:pPr>
      <w:r w:rsidRPr="007A61A4">
        <w:rPr>
          <w:rFonts w:ascii="Arial" w:hAnsi="Arial" w:cs="Arial"/>
        </w:rPr>
        <w:t>After the lesson activity in which the children identify and photograph the symmetrical objects, patterns etc. T</w:t>
      </w:r>
      <w:r w:rsidR="00DF0734" w:rsidRPr="007A61A4">
        <w:rPr>
          <w:rFonts w:ascii="Arial" w:hAnsi="Arial" w:cs="Arial"/>
        </w:rPr>
        <w:t>he pairs</w:t>
      </w:r>
      <w:r w:rsidRPr="007A61A4">
        <w:rPr>
          <w:rFonts w:ascii="Arial" w:hAnsi="Arial" w:cs="Arial"/>
        </w:rPr>
        <w:t xml:space="preserve"> of children</w:t>
      </w:r>
      <w:r w:rsidR="00DF0734" w:rsidRPr="007A61A4">
        <w:rPr>
          <w:rFonts w:ascii="Arial" w:hAnsi="Arial" w:cs="Arial"/>
        </w:rPr>
        <w:t xml:space="preserve"> will then present their photographs to the rest of the class justifying </w:t>
      </w:r>
      <w:r w:rsidR="001871CE" w:rsidRPr="007A61A4">
        <w:rPr>
          <w:rFonts w:ascii="Arial" w:hAnsi="Arial" w:cs="Arial"/>
        </w:rPr>
        <w:t xml:space="preserve">the symmetrical reasoning. </w:t>
      </w:r>
      <w:r w:rsidR="004D0311" w:rsidRPr="007A61A4">
        <w:rPr>
          <w:rFonts w:ascii="Arial" w:hAnsi="Arial" w:cs="Arial"/>
        </w:rPr>
        <w:t xml:space="preserve">One child in the class took the initiative to use photo editing software on the IPad to create an original symmetrical pattern using natural objects. </w:t>
      </w:r>
    </w:p>
    <w:p w14:paraId="131DA2B5" w14:textId="7FAD5CC6" w:rsidR="00A4235B" w:rsidRPr="007A61A4" w:rsidRDefault="00A4235B" w:rsidP="007A61A4">
      <w:pPr>
        <w:pStyle w:val="NormalWeb"/>
        <w:spacing w:before="0" w:beforeAutospacing="0" w:after="0" w:afterAutospacing="0" w:line="360" w:lineRule="auto"/>
        <w:rPr>
          <w:rFonts w:ascii="Arial" w:hAnsi="Arial" w:cs="Arial"/>
        </w:rPr>
      </w:pPr>
      <w:r w:rsidRPr="007A61A4">
        <w:rPr>
          <w:rFonts w:ascii="Arial" w:hAnsi="Arial" w:cs="Arial"/>
        </w:rPr>
        <w:t xml:space="preserve">Upon reflection of this lesson activity, the writer thought it would be more beneficial if all the children still identified symmetrical objects, pattern etc. within the natural environment to refine their ability to identify symmetrical properties. Also, the children </w:t>
      </w:r>
      <w:r w:rsidR="00AF0D3B" w:rsidRPr="007A61A4">
        <w:rPr>
          <w:rFonts w:ascii="Arial" w:hAnsi="Arial" w:cs="Arial"/>
        </w:rPr>
        <w:t>could create</w:t>
      </w:r>
      <w:r w:rsidRPr="007A61A4">
        <w:rPr>
          <w:rFonts w:ascii="Arial" w:hAnsi="Arial" w:cs="Arial"/>
        </w:rPr>
        <w:t xml:space="preserve"> their own symmetrical imagine using natural objects, shapes or patterns to ensure good understanding of the concept of creating symmetrical outcomes and what makes something symmetrical. </w:t>
      </w:r>
      <w:r w:rsidR="00316415" w:rsidRPr="007A61A4">
        <w:rPr>
          <w:rFonts w:ascii="Arial" w:hAnsi="Arial" w:cs="Arial"/>
        </w:rPr>
        <w:t xml:space="preserve">Thus, developing and exercising the skills and components that Sharp (2004) recognised to be involved within the creative process </w:t>
      </w:r>
      <w:r w:rsidR="00316415" w:rsidRPr="007A61A4">
        <w:rPr>
          <w:rFonts w:ascii="Arial" w:hAnsi="Arial" w:cs="Arial"/>
        </w:rPr>
        <w:lastRenderedPageBreak/>
        <w:t xml:space="preserve">i.e. Imagination, originality, productivity, and the ability to produce an outcome for a purpose.   </w:t>
      </w:r>
    </w:p>
    <w:p w14:paraId="7150F92E" w14:textId="77777777" w:rsidR="002D1706" w:rsidRPr="007A61A4" w:rsidRDefault="002D1706" w:rsidP="007A61A4">
      <w:pPr>
        <w:pStyle w:val="NormalWeb"/>
        <w:spacing w:before="0" w:beforeAutospacing="0" w:after="0" w:afterAutospacing="0" w:line="360" w:lineRule="auto"/>
        <w:rPr>
          <w:rFonts w:ascii="Arial" w:hAnsi="Arial" w:cs="Arial"/>
        </w:rPr>
      </w:pPr>
    </w:p>
    <w:p w14:paraId="42B0CB58" w14:textId="6B83FAA3" w:rsidR="002D1706" w:rsidRPr="007A61A4" w:rsidRDefault="00651B51" w:rsidP="007A61A4">
      <w:pPr>
        <w:spacing w:line="360" w:lineRule="auto"/>
        <w:rPr>
          <w:rFonts w:ascii="Arial" w:hAnsi="Arial" w:cs="Arial"/>
          <w:color w:val="000000" w:themeColor="text1"/>
        </w:rPr>
      </w:pPr>
      <w:r w:rsidRPr="007A61A4">
        <w:rPr>
          <w:rFonts w:ascii="Arial" w:eastAsia="Times New Roman" w:hAnsi="Arial" w:cs="Arial"/>
          <w:color w:val="000000" w:themeColor="text1"/>
          <w:shd w:val="clear" w:color="auto" w:fill="F6F6F7"/>
        </w:rPr>
        <w:t>​</w:t>
      </w:r>
      <w:r w:rsidRPr="007A61A4">
        <w:rPr>
          <w:rFonts w:ascii="Arial" w:hAnsi="Arial" w:cs="Arial"/>
          <w:color w:val="000000" w:themeColor="text1"/>
        </w:rPr>
        <w:t xml:space="preserve"> ‘En</w:t>
      </w:r>
      <w:r w:rsidR="002D1706" w:rsidRPr="007A61A4">
        <w:rPr>
          <w:rFonts w:ascii="Arial" w:hAnsi="Arial" w:cs="Arial"/>
          <w:color w:val="000000" w:themeColor="text1"/>
        </w:rPr>
        <w:t>terprise in education is about taking an enterprising approach to teaching and learning. Enterprise encourages all young people to learn and develop in a way that meets their needs and develops skills for learning, skills for life and skills for work.</w:t>
      </w:r>
      <w:r w:rsidR="00D13163" w:rsidRPr="007A61A4">
        <w:rPr>
          <w:rFonts w:ascii="Arial" w:hAnsi="Arial" w:cs="Arial"/>
          <w:color w:val="000000" w:themeColor="text1"/>
        </w:rPr>
        <w:t>’</w:t>
      </w:r>
      <w:r w:rsidR="00852BE6" w:rsidRPr="007A61A4">
        <w:rPr>
          <w:rFonts w:ascii="Arial" w:hAnsi="Arial" w:cs="Arial"/>
          <w:color w:val="000000" w:themeColor="text1"/>
        </w:rPr>
        <w:t xml:space="preserve"> EducationScotland (201</w:t>
      </w:r>
      <w:r w:rsidR="004168AC">
        <w:rPr>
          <w:rFonts w:ascii="Arial" w:hAnsi="Arial" w:cs="Arial"/>
          <w:color w:val="000000" w:themeColor="text1"/>
        </w:rPr>
        <w:t>8)</w:t>
      </w:r>
      <w:r w:rsidR="0051686F" w:rsidRPr="007A61A4">
        <w:rPr>
          <w:rFonts w:ascii="Arial" w:hAnsi="Arial" w:cs="Arial"/>
          <w:color w:val="000000" w:themeColor="text1"/>
        </w:rPr>
        <w:t xml:space="preserve"> </w:t>
      </w:r>
    </w:p>
    <w:p w14:paraId="497E37FC" w14:textId="4B9022D1" w:rsidR="0051477A" w:rsidRPr="007A61A4" w:rsidRDefault="00A04E6F" w:rsidP="007A61A4">
      <w:pPr>
        <w:spacing w:line="360" w:lineRule="auto"/>
        <w:rPr>
          <w:rFonts w:ascii="Arial" w:eastAsia="Times New Roman" w:hAnsi="Arial" w:cs="Arial"/>
          <w:color w:val="000000" w:themeColor="text1"/>
          <w:shd w:val="clear" w:color="auto" w:fill="FFFFFF"/>
        </w:rPr>
      </w:pPr>
      <w:r w:rsidRPr="007A61A4">
        <w:rPr>
          <w:rFonts w:ascii="Arial" w:hAnsi="Arial" w:cs="Arial"/>
          <w:color w:val="000000" w:themeColor="text1"/>
        </w:rPr>
        <w:t xml:space="preserve">Arguably, the entire purpose of the education system and Primary school is to prepare children for the future. </w:t>
      </w:r>
      <w:r w:rsidR="00E1227D" w:rsidRPr="007A61A4">
        <w:rPr>
          <w:rFonts w:ascii="Arial" w:hAnsi="Arial" w:cs="Arial"/>
          <w:color w:val="000000" w:themeColor="text1"/>
        </w:rPr>
        <w:t xml:space="preserve">With this in mind, the writer proposed </w:t>
      </w:r>
      <w:r w:rsidR="00FA436C" w:rsidRPr="007A61A4">
        <w:rPr>
          <w:rFonts w:ascii="Arial" w:hAnsi="Arial" w:cs="Arial"/>
          <w:color w:val="000000" w:themeColor="text1"/>
        </w:rPr>
        <w:t xml:space="preserve">that the education system work with the Young Enterprise charity </w:t>
      </w:r>
      <w:r w:rsidR="0051477A" w:rsidRPr="007A61A4">
        <w:rPr>
          <w:rFonts w:ascii="Arial" w:hAnsi="Arial" w:cs="Arial"/>
          <w:color w:val="000000" w:themeColor="text1"/>
        </w:rPr>
        <w:t>in order to ‘</w:t>
      </w:r>
      <w:r w:rsidR="0051477A" w:rsidRPr="007A61A4">
        <w:rPr>
          <w:rFonts w:ascii="Arial" w:eastAsia="Times New Roman" w:hAnsi="Arial" w:cs="Arial"/>
          <w:color w:val="000000" w:themeColor="text1"/>
          <w:shd w:val="clear" w:color="auto" w:fill="FFFFFF"/>
        </w:rPr>
        <w:t>make the connection between school and the world of work, enabling young people to develop the knowledge and attitudes they need to succeed.’ YoungEnterprise (Date unknown)</w:t>
      </w:r>
      <w:r w:rsidR="00A4672C" w:rsidRPr="007A61A4">
        <w:rPr>
          <w:rFonts w:ascii="Arial" w:eastAsia="Times New Roman" w:hAnsi="Arial" w:cs="Arial"/>
          <w:color w:val="000000" w:themeColor="text1"/>
          <w:shd w:val="clear" w:color="auto" w:fill="FFFFFF"/>
        </w:rPr>
        <w:t xml:space="preserve"> </w:t>
      </w:r>
    </w:p>
    <w:p w14:paraId="05C1DEDA" w14:textId="4B976882" w:rsidR="00B137A5" w:rsidRPr="007A61A4" w:rsidRDefault="009E6FAB" w:rsidP="007A61A4">
      <w:pPr>
        <w:spacing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The writer believes that the </w:t>
      </w:r>
      <w:r w:rsidR="002D5387" w:rsidRPr="007A61A4">
        <w:rPr>
          <w:rFonts w:ascii="Arial" w:eastAsia="Times New Roman" w:hAnsi="Arial" w:cs="Arial"/>
          <w:color w:val="000000" w:themeColor="text1"/>
          <w:shd w:val="clear" w:color="auto" w:fill="FFFFFF"/>
        </w:rPr>
        <w:t xml:space="preserve">main limitation </w:t>
      </w:r>
      <w:r w:rsidR="002559F0" w:rsidRPr="007A61A4">
        <w:rPr>
          <w:rFonts w:ascii="Arial" w:eastAsia="Times New Roman" w:hAnsi="Arial" w:cs="Arial"/>
          <w:color w:val="000000" w:themeColor="text1"/>
          <w:shd w:val="clear" w:color="auto" w:fill="FFFFFF"/>
        </w:rPr>
        <w:t xml:space="preserve">to their own creative teaching </w:t>
      </w:r>
      <w:r w:rsidR="00355A68" w:rsidRPr="007A61A4">
        <w:rPr>
          <w:rFonts w:ascii="Arial" w:eastAsia="Times New Roman" w:hAnsi="Arial" w:cs="Arial"/>
          <w:color w:val="000000" w:themeColor="text1"/>
          <w:shd w:val="clear" w:color="auto" w:fill="FFFFFF"/>
        </w:rPr>
        <w:t xml:space="preserve">is </w:t>
      </w:r>
      <w:r w:rsidR="005F40F0" w:rsidRPr="007A61A4">
        <w:rPr>
          <w:rFonts w:ascii="Arial" w:eastAsia="Times New Roman" w:hAnsi="Arial" w:cs="Arial"/>
          <w:color w:val="000000" w:themeColor="text1"/>
          <w:shd w:val="clear" w:color="auto" w:fill="FFFFFF"/>
        </w:rPr>
        <w:t>down to the question</w:t>
      </w:r>
      <w:r w:rsidR="007A7BC8" w:rsidRPr="007A61A4">
        <w:rPr>
          <w:rFonts w:ascii="Arial" w:eastAsia="Times New Roman" w:hAnsi="Arial" w:cs="Arial"/>
          <w:color w:val="000000" w:themeColor="text1"/>
          <w:shd w:val="clear" w:color="auto" w:fill="FFFFFF"/>
        </w:rPr>
        <w:t>s</w:t>
      </w:r>
      <w:r w:rsidR="005F40F0" w:rsidRPr="007A61A4">
        <w:rPr>
          <w:rFonts w:ascii="Arial" w:eastAsia="Times New Roman" w:hAnsi="Arial" w:cs="Arial"/>
          <w:color w:val="000000" w:themeColor="text1"/>
          <w:shd w:val="clear" w:color="auto" w:fill="FFFFFF"/>
        </w:rPr>
        <w:t xml:space="preserve"> of: How do we assess creativity? Can we give children a grade for their creative or enterprising abilities? </w:t>
      </w:r>
      <w:r w:rsidR="007A7BC8" w:rsidRPr="007A61A4">
        <w:rPr>
          <w:rFonts w:ascii="Arial" w:eastAsia="Times New Roman" w:hAnsi="Arial" w:cs="Arial"/>
          <w:color w:val="000000" w:themeColor="text1"/>
          <w:shd w:val="clear" w:color="auto" w:fill="FFFFFF"/>
        </w:rPr>
        <w:t xml:space="preserve">How can we foster creative ability if we do not feel creative in ourselves? </w:t>
      </w:r>
    </w:p>
    <w:p w14:paraId="111FE054" w14:textId="2D12364A" w:rsidR="00E07AEA" w:rsidRPr="007A61A4" w:rsidRDefault="00EF02B1" w:rsidP="007A61A4">
      <w:pPr>
        <w:spacing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Kevin</w:t>
      </w:r>
      <w:r w:rsidR="00815A62" w:rsidRPr="007A61A4">
        <w:rPr>
          <w:rFonts w:ascii="Arial" w:eastAsia="Times New Roman" w:hAnsi="Arial" w:cs="Arial"/>
          <w:color w:val="000000" w:themeColor="text1"/>
          <w:shd w:val="clear" w:color="auto" w:fill="FFFFFF"/>
        </w:rPr>
        <w:t xml:space="preserve">higonia (2016) </w:t>
      </w:r>
      <w:r w:rsidR="001D4CFE" w:rsidRPr="007A61A4">
        <w:rPr>
          <w:rFonts w:ascii="Arial" w:eastAsia="Times New Roman" w:hAnsi="Arial" w:cs="Arial"/>
          <w:color w:val="000000" w:themeColor="text1"/>
          <w:shd w:val="clear" w:color="auto" w:fill="FFFFFF"/>
        </w:rPr>
        <w:t>shared ‘E</w:t>
      </w:r>
      <w:r w:rsidR="00D25C16" w:rsidRPr="007A61A4">
        <w:rPr>
          <w:rFonts w:ascii="Arial" w:eastAsia="Times New Roman" w:hAnsi="Arial" w:cs="Arial"/>
          <w:color w:val="000000" w:themeColor="text1"/>
          <w:shd w:val="clear" w:color="auto" w:fill="FFFFFF"/>
        </w:rPr>
        <w:t>ight disadvantages of being creative</w:t>
      </w:r>
      <w:r w:rsidR="001D4CFE" w:rsidRPr="007A61A4">
        <w:rPr>
          <w:rFonts w:ascii="Arial" w:eastAsia="Times New Roman" w:hAnsi="Arial" w:cs="Arial"/>
          <w:color w:val="000000" w:themeColor="text1"/>
          <w:shd w:val="clear" w:color="auto" w:fill="FFFFFF"/>
        </w:rPr>
        <w:t>’</w:t>
      </w:r>
      <w:r w:rsidR="00D25C16" w:rsidRPr="007A61A4">
        <w:rPr>
          <w:rFonts w:ascii="Arial" w:eastAsia="Times New Roman" w:hAnsi="Arial" w:cs="Arial"/>
          <w:color w:val="000000" w:themeColor="text1"/>
          <w:shd w:val="clear" w:color="auto" w:fill="FFFFFF"/>
        </w:rPr>
        <w:t xml:space="preserve"> within schools.</w:t>
      </w:r>
      <w:r w:rsidR="00CA6A32" w:rsidRPr="007A61A4">
        <w:rPr>
          <w:rFonts w:ascii="Arial" w:eastAsia="Times New Roman" w:hAnsi="Arial" w:cs="Arial"/>
          <w:color w:val="000000" w:themeColor="text1"/>
          <w:shd w:val="clear" w:color="auto" w:fill="FFFFFF"/>
        </w:rPr>
        <w:t xml:space="preserve"> One of the disadvantages in particular caught the attention of the writer. </w:t>
      </w:r>
      <w:r w:rsidR="00C1048C" w:rsidRPr="007A61A4">
        <w:rPr>
          <w:rFonts w:ascii="Arial" w:eastAsia="Times New Roman" w:hAnsi="Arial" w:cs="Arial"/>
          <w:color w:val="000000" w:themeColor="text1"/>
          <w:shd w:val="clear" w:color="auto" w:fill="FFFFFF"/>
        </w:rPr>
        <w:t xml:space="preserve">This disadvantage was ‘Saturation’. In which Kevinhigonia suggested that sometimes </w:t>
      </w:r>
      <w:r w:rsidR="00A636FF" w:rsidRPr="007A61A4">
        <w:rPr>
          <w:rFonts w:ascii="Arial" w:eastAsia="Times New Roman" w:hAnsi="Arial" w:cs="Arial"/>
          <w:color w:val="000000" w:themeColor="text1"/>
          <w:shd w:val="clear" w:color="auto" w:fill="FFFFFF"/>
        </w:rPr>
        <w:t xml:space="preserve">he feels overwhelmed with thinking of large quantities of ideas for a topic or brief. </w:t>
      </w:r>
      <w:r w:rsidR="00E1624B" w:rsidRPr="007A61A4">
        <w:rPr>
          <w:rFonts w:ascii="Arial" w:eastAsia="Times New Roman" w:hAnsi="Arial" w:cs="Arial"/>
          <w:color w:val="000000" w:themeColor="text1"/>
          <w:shd w:val="clear" w:color="auto" w:fill="FFFFFF"/>
        </w:rPr>
        <w:t>From a personal point of view, Kevinhigonia stated:</w:t>
      </w:r>
    </w:p>
    <w:p w14:paraId="356A600F" w14:textId="77777777" w:rsidR="00E1624B" w:rsidRPr="007A61A4" w:rsidRDefault="00E07AEA" w:rsidP="007A61A4">
      <w:pPr>
        <w:spacing w:line="360" w:lineRule="auto"/>
        <w:rPr>
          <w:rFonts w:ascii="Arial" w:hAnsi="Arial" w:cs="Arial"/>
          <w:color w:val="000000" w:themeColor="text1"/>
        </w:rPr>
      </w:pPr>
      <w:r w:rsidRPr="007A61A4">
        <w:rPr>
          <w:rFonts w:ascii="Arial" w:eastAsia="Times New Roman" w:hAnsi="Arial" w:cs="Arial"/>
          <w:color w:val="000000" w:themeColor="text1"/>
          <w:shd w:val="clear" w:color="auto" w:fill="FFFFFF"/>
        </w:rPr>
        <w:t>‘</w:t>
      </w:r>
      <w:r w:rsidRPr="007A61A4">
        <w:rPr>
          <w:rFonts w:ascii="Arial" w:hAnsi="Arial" w:cs="Arial"/>
          <w:color w:val="000000" w:themeColor="text1"/>
        </w:rPr>
        <w:t>If I have plenty of ideas I assume that a number of them simply cannot be original. Nothing worthwhile should come easily, so I usually dismiss the first few rounds of brainstorming’</w:t>
      </w:r>
      <w:r w:rsidR="00E1624B" w:rsidRPr="007A61A4">
        <w:rPr>
          <w:rFonts w:ascii="Arial" w:hAnsi="Arial" w:cs="Arial"/>
          <w:color w:val="000000" w:themeColor="text1"/>
        </w:rPr>
        <w:t>. Although the above statement can be seen as reasonable or just to some readers, the writer feels that if Kevinhigonia had be taught to adopt Guilford’s:</w:t>
      </w:r>
    </w:p>
    <w:p w14:paraId="2524D584" w14:textId="065ADA0B" w:rsidR="00E07AEA" w:rsidRPr="007A61A4" w:rsidRDefault="00E1624B" w:rsidP="007A61A4">
      <w:pPr>
        <w:spacing w:line="360" w:lineRule="auto"/>
        <w:rPr>
          <w:rFonts w:ascii="Arial" w:hAnsi="Arial" w:cs="Arial"/>
          <w:color w:val="000000" w:themeColor="text1"/>
        </w:rPr>
      </w:pPr>
      <w:r w:rsidRPr="007A61A4">
        <w:rPr>
          <w:rFonts w:ascii="Arial" w:hAnsi="Arial" w:cs="Arial"/>
          <w:color w:val="000000" w:themeColor="text1"/>
        </w:rPr>
        <w:t xml:space="preserve">‘Divergent thinking’ with the brainstorming activity allowing multiple idea to flow without thought of practicality or possibility.  </w:t>
      </w:r>
    </w:p>
    <w:p w14:paraId="7F1E79F0" w14:textId="77777777" w:rsidR="00E1624B" w:rsidRPr="007A61A4" w:rsidRDefault="00E1624B" w:rsidP="007A61A4">
      <w:pPr>
        <w:spacing w:line="360" w:lineRule="auto"/>
        <w:rPr>
          <w:rFonts w:ascii="Arial" w:hAnsi="Arial" w:cs="Arial"/>
          <w:color w:val="000000" w:themeColor="text1"/>
        </w:rPr>
      </w:pPr>
      <w:r w:rsidRPr="007A61A4">
        <w:rPr>
          <w:rFonts w:ascii="Arial" w:hAnsi="Arial" w:cs="Arial"/>
          <w:color w:val="000000" w:themeColor="text1"/>
        </w:rPr>
        <w:t>‘Convergent thinking’ to then go through the brainstorming ideas, narrowing down what is possible or more suitable to the desired outcome to come to a consensus of the best outcome.</w:t>
      </w:r>
    </w:p>
    <w:p w14:paraId="7C5B56DC" w14:textId="77777777" w:rsidR="00547836" w:rsidRPr="007A61A4" w:rsidRDefault="00E1624B" w:rsidP="007A61A4">
      <w:pPr>
        <w:spacing w:line="360" w:lineRule="auto"/>
        <w:rPr>
          <w:rFonts w:ascii="Arial" w:hAnsi="Arial" w:cs="Arial"/>
          <w:color w:val="000000" w:themeColor="text1"/>
        </w:rPr>
      </w:pPr>
      <w:r w:rsidRPr="007A61A4">
        <w:rPr>
          <w:rFonts w:ascii="Arial" w:hAnsi="Arial" w:cs="Arial"/>
          <w:color w:val="000000" w:themeColor="text1"/>
        </w:rPr>
        <w:t xml:space="preserve">Or alternatively, ‘Lateral thinking’ in which Divergent and convergent thinking are combined </w:t>
      </w:r>
      <w:r w:rsidR="002E7BC2" w:rsidRPr="007A61A4">
        <w:rPr>
          <w:rFonts w:ascii="Arial" w:hAnsi="Arial" w:cs="Arial"/>
          <w:color w:val="000000" w:themeColor="text1"/>
        </w:rPr>
        <w:t>through-out the brainstorming activity. i.e. as the idea arises, think of potential benefits, limitations and plausibility of the idea.</w:t>
      </w:r>
    </w:p>
    <w:p w14:paraId="52CC0034" w14:textId="1A18524B" w:rsidR="00EF02B1" w:rsidRPr="007A61A4" w:rsidRDefault="00547836" w:rsidP="007A61A4">
      <w:pPr>
        <w:spacing w:line="360" w:lineRule="auto"/>
        <w:rPr>
          <w:rFonts w:ascii="Arial" w:hAnsi="Arial" w:cs="Arial"/>
          <w:color w:val="000000" w:themeColor="text1"/>
        </w:rPr>
      </w:pPr>
      <w:r w:rsidRPr="007A61A4">
        <w:rPr>
          <w:rFonts w:ascii="Arial" w:hAnsi="Arial" w:cs="Arial"/>
          <w:color w:val="000000" w:themeColor="text1"/>
        </w:rPr>
        <w:lastRenderedPageBreak/>
        <w:t xml:space="preserve">The writer is inspirited with the opportunity to use the revised curriculum, following Donaldson’s recommendations in order to instil and foster the creative and enterprise skills of the future generations.  </w:t>
      </w:r>
      <w:r w:rsidR="002E7BC2" w:rsidRPr="007A61A4">
        <w:rPr>
          <w:rFonts w:ascii="Arial" w:hAnsi="Arial" w:cs="Arial"/>
          <w:color w:val="000000" w:themeColor="text1"/>
        </w:rPr>
        <w:t xml:space="preserve"> </w:t>
      </w:r>
    </w:p>
    <w:p w14:paraId="3F591C17" w14:textId="48ADEB0C" w:rsidR="002167FB" w:rsidRPr="007A61A4" w:rsidRDefault="0040069C" w:rsidP="007A61A4">
      <w:pPr>
        <w:pStyle w:val="NormalWeb"/>
        <w:spacing w:before="0" w:beforeAutospacing="0" w:after="0" w:afterAutospacing="0" w:line="360" w:lineRule="auto"/>
        <w:rPr>
          <w:rFonts w:ascii="Arial" w:hAnsi="Arial" w:cs="Arial"/>
        </w:rPr>
      </w:pPr>
      <w:r w:rsidRPr="007A61A4">
        <w:rPr>
          <w:rFonts w:ascii="Arial" w:hAnsi="Arial" w:cs="Arial"/>
        </w:rPr>
        <w:t xml:space="preserve"> </w:t>
      </w:r>
      <w:r w:rsidR="002167FB" w:rsidRPr="007A61A4">
        <w:rPr>
          <w:rFonts w:ascii="Arial" w:hAnsi="Arial" w:cs="Arial"/>
        </w:rPr>
        <w:t>‘</w:t>
      </w:r>
      <w:r w:rsidR="00301483" w:rsidRPr="007A61A4">
        <w:rPr>
          <w:rFonts w:ascii="Arial" w:hAnsi="Arial" w:cs="Arial"/>
        </w:rPr>
        <w:t>The 2008 Small Business Act for Europe, the 2012 Communication on Rethinking Education, the 2013 Entrepreneurship Action Plan 2020, and more recently the New Skills Agenda for Europe, have kept the need to promote entrepreneurship education and entrepreneurial learning under the spotlight. This has led to a wealth of initiatives across Europe.</w:t>
      </w:r>
      <w:r w:rsidR="002167FB" w:rsidRPr="007A61A4">
        <w:rPr>
          <w:rFonts w:ascii="Arial" w:hAnsi="Arial" w:cs="Arial"/>
        </w:rPr>
        <w:t>’</w:t>
      </w:r>
      <w:r w:rsidR="00301483" w:rsidRPr="007A61A4">
        <w:rPr>
          <w:rFonts w:ascii="Arial" w:hAnsi="Arial" w:cs="Arial"/>
        </w:rPr>
        <w:t xml:space="preserve"> </w:t>
      </w:r>
      <w:r w:rsidR="002167FB" w:rsidRPr="007A61A4">
        <w:rPr>
          <w:rFonts w:ascii="Arial" w:hAnsi="Arial" w:cs="Arial"/>
        </w:rPr>
        <w:t>(</w:t>
      </w:r>
      <w:r w:rsidR="002167FB" w:rsidRPr="007A61A4">
        <w:rPr>
          <w:rFonts w:ascii="Arial" w:eastAsia="Times New Roman" w:hAnsi="Arial" w:cs="Arial"/>
          <w:color w:val="000000" w:themeColor="text1"/>
          <w:shd w:val="clear" w:color="auto" w:fill="FFFFFF"/>
        </w:rPr>
        <w:t>Bacigalupo et al, 2016. P5</w:t>
      </w:r>
      <w:r w:rsidR="002167FB" w:rsidRPr="007A61A4">
        <w:rPr>
          <w:rFonts w:ascii="Arial" w:hAnsi="Arial" w:cs="Arial"/>
        </w:rPr>
        <w:t>)</w:t>
      </w:r>
    </w:p>
    <w:p w14:paraId="7C1062ED" w14:textId="717A9847" w:rsidR="008C1F46" w:rsidRPr="007A61A4" w:rsidRDefault="008C1F46" w:rsidP="007A61A4">
      <w:pPr>
        <w:pStyle w:val="NormalWeb"/>
        <w:spacing w:before="0" w:beforeAutospacing="0" w:after="0" w:afterAutospacing="0" w:line="360" w:lineRule="auto"/>
        <w:textAlignment w:val="baseline"/>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Sharing the same aim</w:t>
      </w:r>
      <w:r w:rsidR="00FB2AA6" w:rsidRPr="007A61A4">
        <w:rPr>
          <w:rFonts w:ascii="Arial" w:eastAsia="Times New Roman" w:hAnsi="Arial" w:cs="Arial"/>
          <w:color w:val="000000" w:themeColor="text1"/>
          <w:shd w:val="clear" w:color="auto" w:fill="FFFFFF"/>
        </w:rPr>
        <w:t xml:space="preserve"> as the Young Enterprise (Date unknown)</w:t>
      </w:r>
      <w:r w:rsidR="00693F98" w:rsidRPr="007A61A4">
        <w:rPr>
          <w:rFonts w:ascii="Arial" w:eastAsia="Times New Roman" w:hAnsi="Arial" w:cs="Arial"/>
          <w:color w:val="000000" w:themeColor="text1"/>
          <w:shd w:val="clear" w:color="auto" w:fill="FFFFFF"/>
        </w:rPr>
        <w:t xml:space="preserve">, </w:t>
      </w:r>
    </w:p>
    <w:p w14:paraId="4FBC42CD" w14:textId="0EE2B9F0" w:rsidR="00693F98" w:rsidRPr="007A61A4" w:rsidRDefault="008C1F46" w:rsidP="007A61A4">
      <w:pPr>
        <w:pStyle w:val="NormalWeb"/>
        <w:spacing w:before="0" w:beforeAutospacing="0" w:after="0" w:afterAutospacing="0" w:line="360" w:lineRule="auto"/>
        <w:textAlignment w:val="baseline"/>
        <w:rPr>
          <w:rFonts w:ascii="Arial" w:hAnsi="Arial" w:cs="Arial"/>
          <w:color w:val="000000" w:themeColor="text1"/>
        </w:rPr>
      </w:pPr>
      <w:r w:rsidRPr="007A61A4">
        <w:rPr>
          <w:rFonts w:ascii="Arial" w:hAnsi="Arial" w:cs="Arial"/>
          <w:color w:val="000000" w:themeColor="text1"/>
        </w:rPr>
        <w:t>‘</w:t>
      </w:r>
      <w:r w:rsidR="00693F98" w:rsidRPr="007A61A4">
        <w:rPr>
          <w:rFonts w:ascii="Arial" w:hAnsi="Arial" w:cs="Arial"/>
          <w:color w:val="000000" w:themeColor="text1"/>
        </w:rPr>
        <w:t>We make the connection between school and the world of work, enabling young people to develop the knowledge and attitudes they need to succeed, building on 8 key skills:</w:t>
      </w:r>
      <w:r w:rsidR="007A61A4" w:rsidRPr="007A61A4">
        <w:rPr>
          <w:rFonts w:ascii="Arial" w:hAnsi="Arial" w:cs="Arial"/>
          <w:color w:val="000000" w:themeColor="text1"/>
        </w:rPr>
        <w:t xml:space="preserve"> </w:t>
      </w:r>
      <w:r w:rsidR="00693F98" w:rsidRPr="007A61A4">
        <w:rPr>
          <w:rFonts w:ascii="Arial" w:hAnsi="Arial" w:cs="Arial"/>
          <w:color w:val="000000" w:themeColor="text1"/>
        </w:rPr>
        <w:t>Communication, Confidence, Financial Capability, Initiative, Organisation, Problem-solving, Teamwork and Resilience.</w:t>
      </w:r>
      <w:r w:rsidRPr="007A61A4">
        <w:rPr>
          <w:rFonts w:ascii="Arial" w:hAnsi="Arial" w:cs="Arial"/>
          <w:color w:val="000000" w:themeColor="text1"/>
        </w:rPr>
        <w:t>’</w:t>
      </w:r>
    </w:p>
    <w:p w14:paraId="48F66431" w14:textId="4273F7B3" w:rsidR="0069329E" w:rsidRPr="007A61A4" w:rsidRDefault="008C1F46" w:rsidP="007A61A4">
      <w:pPr>
        <w:pStyle w:val="NormalWeb"/>
        <w:spacing w:before="0" w:beforeAutospacing="0" w:after="0" w:afterAutospacing="0" w:line="360" w:lineRule="auto"/>
        <w:rPr>
          <w:rFonts w:ascii="Arial" w:hAnsi="Arial" w:cs="Arial"/>
        </w:rPr>
      </w:pPr>
      <w:r w:rsidRPr="007A61A4">
        <w:rPr>
          <w:rFonts w:ascii="Arial" w:eastAsia="Times New Roman" w:hAnsi="Arial" w:cs="Arial"/>
          <w:color w:val="000000" w:themeColor="text1"/>
          <w:shd w:val="clear" w:color="auto" w:fill="FFFFFF"/>
        </w:rPr>
        <w:t xml:space="preserve"> T</w:t>
      </w:r>
      <w:r w:rsidR="00FA084E" w:rsidRPr="007A61A4">
        <w:rPr>
          <w:rFonts w:ascii="Arial" w:eastAsia="Times New Roman" w:hAnsi="Arial" w:cs="Arial"/>
          <w:color w:val="000000" w:themeColor="text1"/>
          <w:shd w:val="clear" w:color="auto" w:fill="FFFFFF"/>
        </w:rPr>
        <w:t>he Joint Researched</w:t>
      </w:r>
      <w:r w:rsidR="004E041A" w:rsidRPr="007A61A4">
        <w:rPr>
          <w:rFonts w:ascii="Arial" w:eastAsia="Times New Roman" w:hAnsi="Arial" w:cs="Arial"/>
          <w:color w:val="000000" w:themeColor="text1"/>
          <w:shd w:val="clear" w:color="auto" w:fill="FFFFFF"/>
        </w:rPr>
        <w:t xml:space="preserve"> Centre (JRC) of the European Commission </w:t>
      </w:r>
      <w:r w:rsidR="008C16D6" w:rsidRPr="007A61A4">
        <w:rPr>
          <w:rFonts w:ascii="Arial" w:eastAsia="Times New Roman" w:hAnsi="Arial" w:cs="Arial"/>
          <w:color w:val="000000" w:themeColor="text1"/>
          <w:shd w:val="clear" w:color="auto" w:fill="FFFFFF"/>
        </w:rPr>
        <w:t xml:space="preserve">developed The Entrepreneurship Competence Framework, also known as the EntreComp, on behalf of </w:t>
      </w:r>
      <w:r w:rsidR="00E15F83" w:rsidRPr="007A61A4">
        <w:rPr>
          <w:rFonts w:ascii="Arial" w:eastAsia="Times New Roman" w:hAnsi="Arial" w:cs="Arial"/>
          <w:color w:val="000000" w:themeColor="text1"/>
          <w:shd w:val="clear" w:color="auto" w:fill="FFFFFF"/>
        </w:rPr>
        <w:t xml:space="preserve">the Directorate General for Employment, Social Affairs and Inclusion (DG EMPL). Eckert (as cited in </w:t>
      </w:r>
      <w:r w:rsidR="00703673" w:rsidRPr="007A61A4">
        <w:rPr>
          <w:rFonts w:ascii="Arial" w:eastAsia="Times New Roman" w:hAnsi="Arial" w:cs="Arial"/>
          <w:color w:val="000000" w:themeColor="text1"/>
          <w:shd w:val="clear" w:color="auto" w:fill="FFFFFF"/>
        </w:rPr>
        <w:t>Bacigalupo et al, 2016</w:t>
      </w:r>
      <w:r w:rsidR="00E15F83" w:rsidRPr="007A61A4">
        <w:rPr>
          <w:rFonts w:ascii="Arial" w:eastAsia="Times New Roman" w:hAnsi="Arial" w:cs="Arial"/>
          <w:color w:val="000000" w:themeColor="text1"/>
          <w:shd w:val="clear" w:color="auto" w:fill="FFFFFF"/>
        </w:rPr>
        <w:t>)</w:t>
      </w:r>
      <w:r w:rsidR="00F02E2B" w:rsidRPr="007A61A4">
        <w:rPr>
          <w:rFonts w:ascii="Arial" w:eastAsia="Times New Roman" w:hAnsi="Arial" w:cs="Arial"/>
          <w:color w:val="000000" w:themeColor="text1"/>
          <w:shd w:val="clear" w:color="auto" w:fill="FFFFFF"/>
        </w:rPr>
        <w:t xml:space="preserve"> ‘The</w:t>
      </w:r>
      <w:r w:rsidR="00F02E2B" w:rsidRPr="007A61A4">
        <w:rPr>
          <w:rFonts w:ascii="Arial" w:hAnsi="Arial" w:cs="Arial"/>
        </w:rPr>
        <w:t xml:space="preserve"> framework aims to establish a bridge between the worlds of education and work’</w:t>
      </w:r>
      <w:r w:rsidR="0069329E" w:rsidRPr="007A61A4">
        <w:rPr>
          <w:rFonts w:ascii="Arial" w:hAnsi="Arial" w:cs="Arial"/>
        </w:rPr>
        <w:t xml:space="preserve"> </w:t>
      </w:r>
    </w:p>
    <w:p w14:paraId="196F56C5" w14:textId="716A44F4" w:rsidR="0069329E" w:rsidRPr="007A61A4" w:rsidRDefault="0069329E"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hAnsi="Arial" w:cs="Arial"/>
        </w:rPr>
        <w:t xml:space="preserve">The </w:t>
      </w:r>
      <w:r w:rsidR="00E70BD8" w:rsidRPr="007A61A4">
        <w:rPr>
          <w:rFonts w:ascii="Arial" w:hAnsi="Arial" w:cs="Arial"/>
        </w:rPr>
        <w:t xml:space="preserve">EntreComp framework </w:t>
      </w:r>
      <w:r w:rsidR="00DF4EE5" w:rsidRPr="007A61A4">
        <w:rPr>
          <w:rFonts w:ascii="Arial" w:hAnsi="Arial" w:cs="Arial"/>
        </w:rPr>
        <w:t xml:space="preserve">consists </w:t>
      </w:r>
      <w:r w:rsidR="00B77DEF" w:rsidRPr="007A61A4">
        <w:rPr>
          <w:rFonts w:ascii="Arial" w:hAnsi="Arial" w:cs="Arial"/>
        </w:rPr>
        <w:t xml:space="preserve">of three key </w:t>
      </w:r>
      <w:r w:rsidR="000F2E70" w:rsidRPr="007A61A4">
        <w:rPr>
          <w:rFonts w:ascii="Arial" w:hAnsi="Arial" w:cs="Arial"/>
        </w:rPr>
        <w:t>competence areas</w:t>
      </w:r>
      <w:r w:rsidR="00B7128C" w:rsidRPr="007A61A4">
        <w:rPr>
          <w:rFonts w:ascii="Arial" w:hAnsi="Arial" w:cs="Arial"/>
        </w:rPr>
        <w:t xml:space="preserve"> (See appendix</w:t>
      </w:r>
      <w:r w:rsidR="007F2D55">
        <w:rPr>
          <w:rFonts w:ascii="Arial" w:hAnsi="Arial" w:cs="Arial"/>
        </w:rPr>
        <w:t xml:space="preserve"> Two</w:t>
      </w:r>
      <w:r w:rsidR="00B7128C" w:rsidRPr="007A61A4">
        <w:rPr>
          <w:rFonts w:ascii="Arial" w:hAnsi="Arial" w:cs="Arial"/>
        </w:rPr>
        <w:t>)</w:t>
      </w:r>
      <w:r w:rsidR="00DE3DD9" w:rsidRPr="007A61A4">
        <w:rPr>
          <w:rFonts w:ascii="Arial" w:hAnsi="Arial" w:cs="Arial"/>
        </w:rPr>
        <w:t xml:space="preserve">; ‘Into action’, </w:t>
      </w:r>
      <w:r w:rsidR="0086644C" w:rsidRPr="007A61A4">
        <w:rPr>
          <w:rFonts w:ascii="Arial" w:hAnsi="Arial" w:cs="Arial"/>
        </w:rPr>
        <w:t>‘Resources’ and ‘Ideas and opportunities’.</w:t>
      </w:r>
      <w:r w:rsidR="00FE7DB1" w:rsidRPr="007A61A4">
        <w:rPr>
          <w:rFonts w:ascii="Arial" w:hAnsi="Arial" w:cs="Arial"/>
        </w:rPr>
        <w:t xml:space="preserve"> The three key competence areas consist of fifth-teen </w:t>
      </w:r>
      <w:r w:rsidR="00EC555E" w:rsidRPr="007A61A4">
        <w:rPr>
          <w:rFonts w:ascii="Arial" w:hAnsi="Arial" w:cs="Arial"/>
        </w:rPr>
        <w:t xml:space="preserve">competences and </w:t>
      </w:r>
      <w:r w:rsidR="00323D2E" w:rsidRPr="007A61A4">
        <w:rPr>
          <w:rFonts w:ascii="Arial" w:hAnsi="Arial" w:cs="Arial"/>
        </w:rPr>
        <w:t>descriptors, five for each competence area, and eight different proficiency levels and 442 learning outcomes. (</w:t>
      </w:r>
      <w:r w:rsidR="00323D2E" w:rsidRPr="007A61A4">
        <w:rPr>
          <w:rFonts w:ascii="Arial" w:eastAsia="Times New Roman" w:hAnsi="Arial" w:cs="Arial"/>
          <w:color w:val="000000" w:themeColor="text1"/>
          <w:shd w:val="clear" w:color="auto" w:fill="FFFFFF"/>
        </w:rPr>
        <w:t>Bacigalupo et al, 2016. P14)</w:t>
      </w:r>
      <w:r w:rsidR="001275C8" w:rsidRPr="007A61A4">
        <w:rPr>
          <w:rFonts w:ascii="Arial" w:eastAsia="Times New Roman" w:hAnsi="Arial" w:cs="Arial"/>
          <w:color w:val="000000" w:themeColor="text1"/>
          <w:shd w:val="clear" w:color="auto" w:fill="FFFFFF"/>
        </w:rPr>
        <w:t xml:space="preserve"> </w:t>
      </w:r>
    </w:p>
    <w:p w14:paraId="49B9FAA0" w14:textId="77777777" w:rsidR="00470A4C" w:rsidRPr="007A61A4" w:rsidRDefault="00BB75C0"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The framework and compete</w:t>
      </w:r>
      <w:r w:rsidR="0085532D" w:rsidRPr="007A61A4">
        <w:rPr>
          <w:rFonts w:ascii="Arial" w:eastAsia="Times New Roman" w:hAnsi="Arial" w:cs="Arial"/>
          <w:color w:val="000000" w:themeColor="text1"/>
          <w:shd w:val="clear" w:color="auto" w:fill="FFFFFF"/>
        </w:rPr>
        <w:t>nces have been designed to benefit creativity and entrepreneurship within educ</w:t>
      </w:r>
      <w:r w:rsidR="00102417" w:rsidRPr="007A61A4">
        <w:rPr>
          <w:rFonts w:ascii="Arial" w:eastAsia="Times New Roman" w:hAnsi="Arial" w:cs="Arial"/>
          <w:color w:val="000000" w:themeColor="text1"/>
          <w:shd w:val="clear" w:color="auto" w:fill="FFFFFF"/>
        </w:rPr>
        <w:t xml:space="preserve">ation but is also versatile in corresponding to the development and reinforcement of </w:t>
      </w:r>
      <w:r w:rsidR="00942EE3" w:rsidRPr="007A61A4">
        <w:rPr>
          <w:rFonts w:ascii="Arial" w:eastAsia="Times New Roman" w:hAnsi="Arial" w:cs="Arial"/>
          <w:color w:val="000000" w:themeColor="text1"/>
          <w:shd w:val="clear" w:color="auto" w:fill="FFFFFF"/>
        </w:rPr>
        <w:t xml:space="preserve">entrepreneurial skills within a place of work. </w:t>
      </w:r>
    </w:p>
    <w:p w14:paraId="4F93AF6E" w14:textId="040441B6" w:rsidR="003E0850" w:rsidRPr="007A61A4" w:rsidRDefault="00D56B9E"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The writer believes</w:t>
      </w:r>
      <w:r w:rsidR="00470A4C" w:rsidRPr="007A61A4">
        <w:rPr>
          <w:rFonts w:ascii="Arial" w:eastAsia="Times New Roman" w:hAnsi="Arial" w:cs="Arial"/>
          <w:color w:val="000000" w:themeColor="text1"/>
          <w:shd w:val="clear" w:color="auto" w:fill="FFFFFF"/>
        </w:rPr>
        <w:t xml:space="preserve"> that the most important competence that the education system need to make the focal point is the competence ‘Creativity</w:t>
      </w:r>
      <w:r w:rsidR="008752DA" w:rsidRPr="007A61A4">
        <w:rPr>
          <w:rFonts w:ascii="Arial" w:eastAsia="Times New Roman" w:hAnsi="Arial" w:cs="Arial"/>
          <w:color w:val="000000" w:themeColor="text1"/>
          <w:shd w:val="clear" w:color="auto" w:fill="FFFFFF"/>
        </w:rPr>
        <w:t>’ which</w:t>
      </w:r>
      <w:r w:rsidR="00CC4DC7" w:rsidRPr="007A61A4">
        <w:rPr>
          <w:rFonts w:ascii="Arial" w:eastAsia="Times New Roman" w:hAnsi="Arial" w:cs="Arial"/>
          <w:color w:val="000000" w:themeColor="text1"/>
          <w:shd w:val="clear" w:color="auto" w:fill="FFFFFF"/>
        </w:rPr>
        <w:t xml:space="preserve"> in itself is split up </w:t>
      </w:r>
      <w:r w:rsidR="008752DA" w:rsidRPr="007A61A4">
        <w:rPr>
          <w:rFonts w:ascii="Arial" w:eastAsia="Times New Roman" w:hAnsi="Arial" w:cs="Arial"/>
          <w:color w:val="000000" w:themeColor="text1"/>
          <w:shd w:val="clear" w:color="auto" w:fill="FFFFFF"/>
        </w:rPr>
        <w:t xml:space="preserve">in </w:t>
      </w:r>
      <w:r w:rsidR="00CC4DC7" w:rsidRPr="007A61A4">
        <w:rPr>
          <w:rFonts w:ascii="Arial" w:eastAsia="Times New Roman" w:hAnsi="Arial" w:cs="Arial"/>
          <w:color w:val="000000" w:themeColor="text1"/>
          <w:shd w:val="clear" w:color="auto" w:fill="FFFFFF"/>
        </w:rPr>
        <w:t xml:space="preserve">to </w:t>
      </w:r>
      <w:r w:rsidR="009D318C" w:rsidRPr="007A61A4">
        <w:rPr>
          <w:rFonts w:ascii="Arial" w:eastAsia="Times New Roman" w:hAnsi="Arial" w:cs="Arial"/>
          <w:color w:val="000000" w:themeColor="text1"/>
          <w:shd w:val="clear" w:color="auto" w:fill="FFFFFF"/>
        </w:rPr>
        <w:t xml:space="preserve">five separate threads that combine to compose the competence. </w:t>
      </w:r>
      <w:r w:rsidR="003E0850" w:rsidRPr="007A61A4">
        <w:rPr>
          <w:rFonts w:ascii="Arial" w:eastAsia="Times New Roman" w:hAnsi="Arial" w:cs="Arial"/>
          <w:color w:val="000000" w:themeColor="text1"/>
          <w:shd w:val="clear" w:color="auto" w:fill="FFFFFF"/>
        </w:rPr>
        <w:t>These are:</w:t>
      </w:r>
    </w:p>
    <w:p w14:paraId="32598403" w14:textId="3A3EC548" w:rsidR="003E0850" w:rsidRPr="007A61A4" w:rsidRDefault="003E0850"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Be curious and open,</w:t>
      </w:r>
    </w:p>
    <w:p w14:paraId="5CEE3A48" w14:textId="31A3706B" w:rsidR="003E0850" w:rsidRPr="007A61A4" w:rsidRDefault="003E0850"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Develop ideas,</w:t>
      </w:r>
    </w:p>
    <w:p w14:paraId="6AF41A57" w14:textId="203F951B" w:rsidR="003E0850" w:rsidRPr="007A61A4" w:rsidRDefault="003E0850"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Define problems,</w:t>
      </w:r>
    </w:p>
    <w:p w14:paraId="4AC91BE2" w14:textId="15DD48A5" w:rsidR="003E0850" w:rsidRPr="007A61A4" w:rsidRDefault="003E0850"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Design value,</w:t>
      </w:r>
    </w:p>
    <w:p w14:paraId="7531E2F8" w14:textId="10E1360D" w:rsidR="003E0850" w:rsidRPr="007A61A4" w:rsidRDefault="003E0850" w:rsidP="007A61A4">
      <w:pPr>
        <w:pStyle w:val="NormalWeb"/>
        <w:numPr>
          <w:ilvl w:val="0"/>
          <w:numId w:val="2"/>
        </w:numPr>
        <w:spacing w:before="0" w:beforeAutospacing="0" w:after="0" w:afterAutospacing="0" w:line="360" w:lineRule="auto"/>
        <w:ind w:left="0" w:firstLine="0"/>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Be </w:t>
      </w:r>
      <w:r w:rsidR="005C6489" w:rsidRPr="007A61A4">
        <w:rPr>
          <w:rFonts w:ascii="Arial" w:eastAsia="Times New Roman" w:hAnsi="Arial" w:cs="Arial"/>
          <w:color w:val="000000" w:themeColor="text1"/>
          <w:shd w:val="clear" w:color="auto" w:fill="FFFFFF"/>
        </w:rPr>
        <w:t xml:space="preserve">innovative.  </w:t>
      </w:r>
    </w:p>
    <w:p w14:paraId="6ED2A6A2" w14:textId="4D378BB4" w:rsidR="005C6489" w:rsidRPr="007A61A4" w:rsidRDefault="005C6489"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hAnsi="Arial" w:cs="Arial"/>
        </w:rPr>
        <w:lastRenderedPageBreak/>
        <w:t>(</w:t>
      </w:r>
      <w:r w:rsidRPr="007A61A4">
        <w:rPr>
          <w:rFonts w:ascii="Arial" w:eastAsia="Times New Roman" w:hAnsi="Arial" w:cs="Arial"/>
          <w:color w:val="000000" w:themeColor="text1"/>
          <w:shd w:val="clear" w:color="auto" w:fill="FFFFFF"/>
        </w:rPr>
        <w:t>Bacigalupo et al, 2016. P2</w:t>
      </w:r>
      <w:r w:rsidRPr="007A61A4">
        <w:rPr>
          <w:rFonts w:ascii="Arial" w:eastAsia="Times New Roman" w:hAnsi="Arial" w:cs="Arial"/>
          <w:color w:val="000000" w:themeColor="text1"/>
          <w:shd w:val="clear" w:color="auto" w:fill="FFFFFF"/>
        </w:rPr>
        <w:t>4</w:t>
      </w:r>
      <w:r w:rsidRPr="007A61A4">
        <w:rPr>
          <w:rFonts w:ascii="Arial" w:eastAsia="Times New Roman" w:hAnsi="Arial" w:cs="Arial"/>
          <w:color w:val="000000" w:themeColor="text1"/>
          <w:shd w:val="clear" w:color="auto" w:fill="FFFFFF"/>
        </w:rPr>
        <w:t>-25</w:t>
      </w:r>
      <w:r w:rsidRPr="007A61A4">
        <w:rPr>
          <w:rFonts w:ascii="Arial" w:eastAsia="Times New Roman" w:hAnsi="Arial" w:cs="Arial"/>
          <w:color w:val="000000" w:themeColor="text1"/>
          <w:shd w:val="clear" w:color="auto" w:fill="FFFFFF"/>
        </w:rPr>
        <w:t>)</w:t>
      </w:r>
      <w:r w:rsidRPr="007A61A4">
        <w:rPr>
          <w:rFonts w:ascii="Arial" w:eastAsia="Times New Roman" w:hAnsi="Arial" w:cs="Arial"/>
          <w:color w:val="000000" w:themeColor="text1"/>
          <w:shd w:val="clear" w:color="auto" w:fill="FFFFFF"/>
        </w:rPr>
        <w:t xml:space="preserve"> </w:t>
      </w:r>
    </w:p>
    <w:p w14:paraId="438682A5" w14:textId="77777777" w:rsidR="00BE7E01" w:rsidRPr="007A61A4" w:rsidRDefault="00944108"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In regards to the Entrecomp competence of creativity, </w:t>
      </w:r>
      <w:r w:rsidR="002E662C" w:rsidRPr="007A61A4">
        <w:rPr>
          <w:rFonts w:ascii="Arial" w:eastAsia="Times New Roman" w:hAnsi="Arial" w:cs="Arial"/>
          <w:color w:val="000000" w:themeColor="text1"/>
          <w:shd w:val="clear" w:color="auto" w:fill="FFFFFF"/>
        </w:rPr>
        <w:t xml:space="preserve">the writer finds oneself </w:t>
      </w:r>
      <w:r w:rsidR="00FD3756" w:rsidRPr="007A61A4">
        <w:rPr>
          <w:rFonts w:ascii="Arial" w:eastAsia="Times New Roman" w:hAnsi="Arial" w:cs="Arial"/>
          <w:color w:val="000000" w:themeColor="text1"/>
          <w:shd w:val="clear" w:color="auto" w:fill="FFFFFF"/>
        </w:rPr>
        <w:t>comparing and self-evaluating themselves against the level descriptors. Interestingly, although the writer does not feel that they have a high capacity for creativity; with self-assessing, utilising the level descriptors of the Entrecomp framework, the writer finds themselves attaining the best fit for level five</w:t>
      </w:r>
      <w:r w:rsidR="00EA2E47" w:rsidRPr="007A61A4">
        <w:rPr>
          <w:rFonts w:ascii="Arial" w:eastAsia="Times New Roman" w:hAnsi="Arial" w:cs="Arial"/>
          <w:color w:val="000000" w:themeColor="text1"/>
          <w:shd w:val="clear" w:color="auto" w:fill="FFFFFF"/>
        </w:rPr>
        <w:t xml:space="preserve"> </w:t>
      </w:r>
      <w:r w:rsidR="00FD3756" w:rsidRPr="007A61A4">
        <w:rPr>
          <w:rFonts w:ascii="Arial" w:eastAsia="Times New Roman" w:hAnsi="Arial" w:cs="Arial"/>
          <w:color w:val="000000" w:themeColor="text1"/>
          <w:shd w:val="clear" w:color="auto" w:fill="FFFFFF"/>
        </w:rPr>
        <w:t xml:space="preserve">- six of the descriptors. </w:t>
      </w:r>
      <w:r w:rsidR="00EB2CD6" w:rsidRPr="007A61A4">
        <w:rPr>
          <w:rFonts w:ascii="Arial" w:eastAsia="Times New Roman" w:hAnsi="Arial" w:cs="Arial"/>
          <w:color w:val="000000" w:themeColor="text1"/>
          <w:shd w:val="clear" w:color="auto" w:fill="FFFFFF"/>
        </w:rPr>
        <w:t>With this in mind the writer is but to question; is the EntreComp framework a true assessment when measuring for creativity</w:t>
      </w:r>
      <w:r w:rsidR="00EF6C5E" w:rsidRPr="007A61A4">
        <w:rPr>
          <w:rFonts w:ascii="Arial" w:eastAsia="Times New Roman" w:hAnsi="Arial" w:cs="Arial"/>
          <w:color w:val="000000" w:themeColor="text1"/>
          <w:shd w:val="clear" w:color="auto" w:fill="FFFFFF"/>
        </w:rPr>
        <w:t xml:space="preserve"> and creative ability? Or is the writer too strict or just under knowledgeable of how to access creativity?</w:t>
      </w:r>
    </w:p>
    <w:p w14:paraId="0CDFBC1C" w14:textId="0EC7F81C" w:rsidR="00944108" w:rsidRPr="007A61A4" w:rsidRDefault="005753CB" w:rsidP="007A61A4">
      <w:pPr>
        <w:spacing w:line="360" w:lineRule="auto"/>
        <w:rPr>
          <w:rFonts w:ascii="Arial" w:eastAsia="Times New Roman" w:hAnsi="Arial" w:cs="Arial"/>
        </w:rPr>
      </w:pPr>
      <w:r w:rsidRPr="007A61A4">
        <w:rPr>
          <w:rFonts w:ascii="Arial" w:eastAsia="Times New Roman" w:hAnsi="Arial" w:cs="Arial"/>
          <w:color w:val="000000" w:themeColor="text1"/>
          <w:shd w:val="clear" w:color="auto" w:fill="FFFFFF"/>
        </w:rPr>
        <w:t>The JRC have identified the need to educate children into becoming more financial</w:t>
      </w:r>
      <w:r w:rsidR="00814FC8" w:rsidRPr="007A61A4">
        <w:rPr>
          <w:rFonts w:ascii="Arial" w:eastAsia="Times New Roman" w:hAnsi="Arial" w:cs="Arial"/>
          <w:color w:val="000000" w:themeColor="text1"/>
          <w:shd w:val="clear" w:color="auto" w:fill="FFFFFF"/>
        </w:rPr>
        <w:t xml:space="preserve"> literate during the ‘Resources’ competence area. With adding the ‘financial and economic literacy’</w:t>
      </w:r>
      <w:r w:rsidR="00221901" w:rsidRPr="007A61A4">
        <w:rPr>
          <w:rFonts w:ascii="Arial" w:eastAsia="Times New Roman" w:hAnsi="Arial" w:cs="Arial"/>
          <w:color w:val="000000" w:themeColor="text1"/>
          <w:shd w:val="clear" w:color="auto" w:fill="FFFFFF"/>
        </w:rPr>
        <w:t xml:space="preserve"> competence</w:t>
      </w:r>
      <w:r w:rsidR="00814FC8" w:rsidRPr="007A61A4">
        <w:rPr>
          <w:rFonts w:ascii="Arial" w:eastAsia="Times New Roman" w:hAnsi="Arial" w:cs="Arial"/>
          <w:color w:val="000000" w:themeColor="text1"/>
          <w:shd w:val="clear" w:color="auto" w:fill="FFFFFF"/>
        </w:rPr>
        <w:t xml:space="preserve">, </w:t>
      </w:r>
      <w:r w:rsidR="001072EE" w:rsidRPr="007A61A4">
        <w:rPr>
          <w:rFonts w:ascii="Arial" w:eastAsia="Times New Roman" w:hAnsi="Arial" w:cs="Arial"/>
          <w:color w:val="000000" w:themeColor="text1"/>
          <w:shd w:val="clear" w:color="auto" w:fill="FFFFFF"/>
        </w:rPr>
        <w:t>the Entrecomp framework is allowing the same opportunity to children in Wales as schools in places such as Singapore. ‘</w:t>
      </w:r>
      <w:r w:rsidR="001072EE" w:rsidRPr="007A61A4">
        <w:rPr>
          <w:rFonts w:ascii="Arial" w:eastAsia="Times New Roman" w:hAnsi="Arial" w:cs="Arial"/>
          <w:color w:val="000000"/>
          <w:spacing w:val="4"/>
          <w:shd w:val="clear" w:color="auto" w:fill="FFFFFF"/>
        </w:rPr>
        <w:t>Singapore’s Ministry of Education promotes financial literacy among students through infusing key concepts in the curriculum.</w:t>
      </w:r>
      <w:r w:rsidR="001072EE" w:rsidRPr="007A61A4">
        <w:rPr>
          <w:rFonts w:ascii="Arial" w:eastAsia="Times New Roman" w:hAnsi="Arial" w:cs="Arial"/>
          <w:color w:val="000000"/>
          <w:spacing w:val="4"/>
          <w:shd w:val="clear" w:color="auto" w:fill="FFFFFF"/>
        </w:rPr>
        <w:t>’ Hartung (2017)</w:t>
      </w:r>
      <w:r w:rsidR="00FF14F2" w:rsidRPr="007A61A4">
        <w:rPr>
          <w:rFonts w:ascii="Arial" w:eastAsia="Times New Roman" w:hAnsi="Arial" w:cs="Arial"/>
          <w:color w:val="000000"/>
          <w:spacing w:val="4"/>
          <w:shd w:val="clear" w:color="auto" w:fill="FFFFFF"/>
        </w:rPr>
        <w:t>.</w:t>
      </w:r>
      <w:r w:rsidR="00257433" w:rsidRPr="007A61A4">
        <w:rPr>
          <w:rFonts w:ascii="Arial" w:eastAsia="Times New Roman" w:hAnsi="Arial" w:cs="Arial"/>
          <w:color w:val="000000"/>
          <w:spacing w:val="4"/>
          <w:shd w:val="clear" w:color="auto" w:fill="FFFFFF"/>
        </w:rPr>
        <w:t xml:space="preserve"> The </w:t>
      </w:r>
      <w:r w:rsidR="005F3BEC" w:rsidRPr="007A61A4">
        <w:rPr>
          <w:rFonts w:ascii="Arial" w:eastAsia="Times New Roman" w:hAnsi="Arial" w:cs="Arial"/>
          <w:color w:val="000000"/>
          <w:spacing w:val="4"/>
          <w:shd w:val="clear" w:color="auto" w:fill="FFFFFF"/>
        </w:rPr>
        <w:t>writer is encouraged by the</w:t>
      </w:r>
      <w:r w:rsidR="001247CB" w:rsidRPr="007A61A4">
        <w:rPr>
          <w:rFonts w:ascii="Arial" w:eastAsia="Times New Roman" w:hAnsi="Arial" w:cs="Arial"/>
          <w:color w:val="000000"/>
          <w:spacing w:val="4"/>
          <w:shd w:val="clear" w:color="auto" w:fill="FFFFFF"/>
        </w:rPr>
        <w:t xml:space="preserve"> </w:t>
      </w:r>
      <w:r w:rsidR="00E135B2" w:rsidRPr="007A61A4">
        <w:rPr>
          <w:rFonts w:ascii="Arial" w:eastAsia="Times New Roman" w:hAnsi="Arial" w:cs="Arial"/>
          <w:color w:val="000000"/>
          <w:spacing w:val="4"/>
          <w:shd w:val="clear" w:color="auto" w:fill="FFFFFF"/>
        </w:rPr>
        <w:t>advancement of the wanting to educate children into financial literate young people.</w:t>
      </w:r>
      <w:r w:rsidR="003441D5" w:rsidRPr="007A61A4">
        <w:rPr>
          <w:rFonts w:ascii="Arial" w:eastAsia="Times New Roman" w:hAnsi="Arial" w:cs="Arial"/>
          <w:color w:val="000000"/>
          <w:spacing w:val="4"/>
          <w:shd w:val="clear" w:color="auto" w:fill="FFFFFF"/>
        </w:rPr>
        <w:t xml:space="preserve"> As a practitioner with a passion for mathematics, the writer feels </w:t>
      </w:r>
      <w:r w:rsidR="00796911" w:rsidRPr="007A61A4">
        <w:rPr>
          <w:rFonts w:ascii="Arial" w:eastAsia="Times New Roman" w:hAnsi="Arial" w:cs="Arial"/>
          <w:color w:val="000000"/>
          <w:spacing w:val="4"/>
          <w:shd w:val="clear" w:color="auto" w:fill="FFFFFF"/>
        </w:rPr>
        <w:t xml:space="preserve">enthusiastic to be giving the opportunity to teach ‘real-world’ mathematical problems </w:t>
      </w:r>
      <w:r w:rsidR="00230376" w:rsidRPr="007A61A4">
        <w:rPr>
          <w:rFonts w:ascii="Arial" w:eastAsia="Times New Roman" w:hAnsi="Arial" w:cs="Arial"/>
          <w:color w:val="000000"/>
          <w:spacing w:val="4"/>
          <w:shd w:val="clear" w:color="auto" w:fill="FFFFFF"/>
        </w:rPr>
        <w:t>preparing children for the real world beyond the education system.</w:t>
      </w:r>
    </w:p>
    <w:p w14:paraId="1A1D7DA8" w14:textId="10C24BCB" w:rsidR="00CF1113" w:rsidRPr="007A61A4" w:rsidRDefault="00225358"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Utilising the full Entrecomp framework (see appendix</w:t>
      </w:r>
      <w:r w:rsidR="007F2D55">
        <w:rPr>
          <w:rFonts w:ascii="Arial" w:eastAsia="Times New Roman" w:hAnsi="Arial" w:cs="Arial"/>
          <w:color w:val="000000" w:themeColor="text1"/>
          <w:shd w:val="clear" w:color="auto" w:fill="FFFFFF"/>
        </w:rPr>
        <w:t xml:space="preserve"> three</w:t>
      </w:r>
      <w:r w:rsidRPr="007A61A4">
        <w:rPr>
          <w:rFonts w:ascii="Arial" w:eastAsia="Times New Roman" w:hAnsi="Arial" w:cs="Arial"/>
          <w:color w:val="000000" w:themeColor="text1"/>
          <w:shd w:val="clear" w:color="auto" w:fill="FFFFFF"/>
        </w:rPr>
        <w:t>), stakeholders within the primary sector would only focus on the ‘foundation’, ‘intermediate’ and ‘advanced’ levels of proficiency covering level one – level six. Levels seven and eight are referred to as the ‘expert</w:t>
      </w:r>
      <w:r w:rsidR="00651B51" w:rsidRPr="007A61A4">
        <w:rPr>
          <w:rFonts w:ascii="Arial" w:eastAsia="Times New Roman" w:hAnsi="Arial" w:cs="Arial"/>
          <w:color w:val="000000" w:themeColor="text1"/>
          <w:shd w:val="clear" w:color="auto" w:fill="FFFFFF"/>
        </w:rPr>
        <w:t>’ levels</w:t>
      </w:r>
      <w:r w:rsidRPr="007A61A4">
        <w:rPr>
          <w:rFonts w:ascii="Arial" w:eastAsia="Times New Roman" w:hAnsi="Arial" w:cs="Arial"/>
          <w:color w:val="000000" w:themeColor="text1"/>
          <w:shd w:val="clear" w:color="auto" w:fill="FFFFFF"/>
        </w:rPr>
        <w:t xml:space="preserve"> of proficiency that are mainly utilised within the business sector </w:t>
      </w:r>
      <w:r w:rsidR="00432F48" w:rsidRPr="007A61A4">
        <w:rPr>
          <w:rFonts w:ascii="Arial" w:eastAsia="Times New Roman" w:hAnsi="Arial" w:cs="Arial"/>
          <w:color w:val="000000" w:themeColor="text1"/>
          <w:shd w:val="clear" w:color="auto" w:fill="FFFFFF"/>
        </w:rPr>
        <w:t xml:space="preserve">and typically out of reach during the educational system. </w:t>
      </w:r>
    </w:p>
    <w:p w14:paraId="3E7F9525" w14:textId="749F4EEB" w:rsidR="00781E9E" w:rsidRPr="007A61A4" w:rsidRDefault="00CD1FF5"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The JRC </w:t>
      </w:r>
      <w:r w:rsidR="00836076" w:rsidRPr="007A61A4">
        <w:rPr>
          <w:rFonts w:ascii="Arial" w:eastAsia="Times New Roman" w:hAnsi="Arial" w:cs="Arial"/>
          <w:color w:val="000000" w:themeColor="text1"/>
          <w:shd w:val="clear" w:color="auto" w:fill="FFFFFF"/>
        </w:rPr>
        <w:t xml:space="preserve">in 2016 identified the main limitation </w:t>
      </w:r>
      <w:r w:rsidR="00B15F1F" w:rsidRPr="007A61A4">
        <w:rPr>
          <w:rFonts w:ascii="Arial" w:eastAsia="Times New Roman" w:hAnsi="Arial" w:cs="Arial"/>
          <w:color w:val="000000" w:themeColor="text1"/>
          <w:shd w:val="clear" w:color="auto" w:fill="FFFFFF"/>
        </w:rPr>
        <w:t xml:space="preserve">as, ‘the framework has not yet been adapted to, or tested in real setting.’ </w:t>
      </w:r>
      <w:r w:rsidR="00B15F1F" w:rsidRPr="007A61A4">
        <w:rPr>
          <w:rFonts w:ascii="Arial" w:hAnsi="Arial" w:cs="Arial"/>
        </w:rPr>
        <w:t>(</w:t>
      </w:r>
      <w:r w:rsidR="00B15F1F" w:rsidRPr="007A61A4">
        <w:rPr>
          <w:rFonts w:ascii="Arial" w:eastAsia="Times New Roman" w:hAnsi="Arial" w:cs="Arial"/>
          <w:color w:val="000000" w:themeColor="text1"/>
          <w:shd w:val="clear" w:color="auto" w:fill="FFFFFF"/>
        </w:rPr>
        <w:t xml:space="preserve">Bacigalupo et al, 2016. P9) </w:t>
      </w:r>
      <w:r w:rsidR="00CC5005" w:rsidRPr="007A61A4">
        <w:rPr>
          <w:rFonts w:ascii="Arial" w:eastAsia="Times New Roman" w:hAnsi="Arial" w:cs="Arial"/>
          <w:color w:val="000000" w:themeColor="text1"/>
          <w:shd w:val="clear" w:color="auto" w:fill="FFFFFF"/>
        </w:rPr>
        <w:t>Although the writer does not doubt the extensive research and experiences of each of the experts involved with the creating of the EntreComp</w:t>
      </w:r>
      <w:r w:rsidR="006625E4" w:rsidRPr="007A61A4">
        <w:rPr>
          <w:rFonts w:ascii="Arial" w:eastAsia="Times New Roman" w:hAnsi="Arial" w:cs="Arial"/>
          <w:color w:val="000000" w:themeColor="text1"/>
          <w:shd w:val="clear" w:color="auto" w:fill="FFFFFF"/>
        </w:rPr>
        <w:t xml:space="preserve"> framework. The writer </w:t>
      </w:r>
      <w:r w:rsidR="00030029" w:rsidRPr="007A61A4">
        <w:rPr>
          <w:rFonts w:ascii="Arial" w:eastAsia="Times New Roman" w:hAnsi="Arial" w:cs="Arial"/>
          <w:color w:val="000000" w:themeColor="text1"/>
          <w:shd w:val="clear" w:color="auto" w:fill="FFFFFF"/>
        </w:rPr>
        <w:t>would question the integrity of an entir</w:t>
      </w:r>
      <w:r w:rsidR="00D27310" w:rsidRPr="007A61A4">
        <w:rPr>
          <w:rFonts w:ascii="Arial" w:eastAsia="Times New Roman" w:hAnsi="Arial" w:cs="Arial"/>
          <w:color w:val="000000" w:themeColor="text1"/>
          <w:shd w:val="clear" w:color="auto" w:fill="FFFFFF"/>
        </w:rPr>
        <w:t xml:space="preserve">e framework that has never been tested by current practitioners within the sectors in which the framework will be implemented. </w:t>
      </w:r>
    </w:p>
    <w:p w14:paraId="3D483E9E" w14:textId="38B12AF3" w:rsidR="00402D9A" w:rsidRPr="007A61A4" w:rsidRDefault="00E23B9F"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On the </w:t>
      </w:r>
      <w:r w:rsidR="006A01CF" w:rsidRPr="007A61A4">
        <w:rPr>
          <w:rFonts w:ascii="Arial" w:eastAsia="Times New Roman" w:hAnsi="Arial" w:cs="Arial"/>
          <w:color w:val="000000" w:themeColor="text1"/>
          <w:shd w:val="clear" w:color="auto" w:fill="FFFFFF"/>
        </w:rPr>
        <w:t xml:space="preserve">contrary, </w:t>
      </w:r>
      <w:r w:rsidR="00402D9A" w:rsidRPr="007A61A4">
        <w:rPr>
          <w:rFonts w:ascii="Arial" w:eastAsia="Times New Roman" w:hAnsi="Arial" w:cs="Arial"/>
          <w:color w:val="000000" w:themeColor="text1"/>
          <w:shd w:val="clear" w:color="auto" w:fill="FFFFFF"/>
        </w:rPr>
        <w:t xml:space="preserve">the JRC (2016. P9) identified this limitation themselves and stated, </w:t>
      </w:r>
    </w:p>
    <w:p w14:paraId="5A7DE744" w14:textId="3C08CD1A" w:rsidR="00402D9A" w:rsidRPr="007A61A4" w:rsidRDefault="00402D9A" w:rsidP="007A61A4">
      <w:pPr>
        <w:pStyle w:val="NormalWeb"/>
        <w:spacing w:before="0" w:beforeAutospacing="0" w:after="0" w:afterAutospacing="0" w:line="360" w:lineRule="auto"/>
        <w:rPr>
          <w:rFonts w:ascii="Arial" w:hAnsi="Arial" w:cs="Arial"/>
          <w:color w:val="000000" w:themeColor="text1"/>
        </w:rPr>
      </w:pPr>
      <w:r w:rsidRPr="007A61A4">
        <w:rPr>
          <w:rFonts w:ascii="Arial" w:eastAsia="Times New Roman" w:hAnsi="Arial" w:cs="Arial"/>
          <w:color w:val="000000" w:themeColor="text1"/>
          <w:shd w:val="clear" w:color="auto" w:fill="FFFFFF"/>
        </w:rPr>
        <w:t>‘</w:t>
      </w:r>
      <w:r w:rsidRPr="007A61A4">
        <w:rPr>
          <w:rFonts w:ascii="Arial" w:hAnsi="Arial" w:cs="Arial"/>
          <w:color w:val="000000" w:themeColor="text1"/>
        </w:rPr>
        <w:t>A subsequent step will be to try the EntreComp Framework out in practice, by implementing and evaluating it in a specific context and, eventually, if necessary, to amend and refine it according to feedback from practitioners and end-users.’</w:t>
      </w:r>
    </w:p>
    <w:p w14:paraId="3A8CDB06" w14:textId="77777777" w:rsidR="00D81DA7" w:rsidRPr="007A61A4" w:rsidRDefault="00D81DA7" w:rsidP="007A61A4">
      <w:pPr>
        <w:pStyle w:val="NormalWeb"/>
        <w:spacing w:before="0" w:beforeAutospacing="0" w:after="0" w:afterAutospacing="0" w:line="360" w:lineRule="auto"/>
        <w:rPr>
          <w:rFonts w:ascii="Arial" w:hAnsi="Arial" w:cs="Arial"/>
        </w:rPr>
      </w:pPr>
    </w:p>
    <w:p w14:paraId="48BB473A" w14:textId="78B6FAFF" w:rsidR="00D81DA7" w:rsidRPr="007A61A4" w:rsidRDefault="00D81DA7" w:rsidP="007A61A4">
      <w:pPr>
        <w:spacing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Tina Seelig (2012) </w:t>
      </w:r>
      <w:r w:rsidR="00E27AC8" w:rsidRPr="007A61A4">
        <w:rPr>
          <w:rFonts w:ascii="Arial" w:eastAsia="Times New Roman" w:hAnsi="Arial" w:cs="Arial"/>
          <w:color w:val="000000" w:themeColor="text1"/>
          <w:shd w:val="clear" w:color="auto" w:fill="FFFFFF"/>
        </w:rPr>
        <w:t xml:space="preserve">created the ‘innovation engine’ </w:t>
      </w:r>
      <w:r w:rsidR="006B4100" w:rsidRPr="007A61A4">
        <w:rPr>
          <w:rFonts w:ascii="Arial" w:eastAsia="Times New Roman" w:hAnsi="Arial" w:cs="Arial"/>
          <w:color w:val="000000" w:themeColor="text1"/>
          <w:shd w:val="clear" w:color="auto" w:fill="FFFFFF"/>
        </w:rPr>
        <w:t xml:space="preserve">in which she identified six of the key </w:t>
      </w:r>
      <w:r w:rsidR="00DA04B2" w:rsidRPr="007A61A4">
        <w:rPr>
          <w:rFonts w:ascii="Arial" w:eastAsia="Times New Roman" w:hAnsi="Arial" w:cs="Arial"/>
          <w:color w:val="000000" w:themeColor="text1"/>
          <w:shd w:val="clear" w:color="auto" w:fill="FFFFFF"/>
        </w:rPr>
        <w:t xml:space="preserve">aspects that interlink in order to ‘unleash creativity’ and cultivate the transformation of knowledge into ideas </w:t>
      </w:r>
      <w:r w:rsidR="00156FED" w:rsidRPr="007A61A4">
        <w:rPr>
          <w:rFonts w:ascii="Arial" w:eastAsia="Times New Roman" w:hAnsi="Arial" w:cs="Arial"/>
          <w:color w:val="000000" w:themeColor="text1"/>
          <w:shd w:val="clear" w:color="auto" w:fill="FFFFFF"/>
        </w:rPr>
        <w:t xml:space="preserve">and ‘innovate’. </w:t>
      </w:r>
    </w:p>
    <w:p w14:paraId="247A6565" w14:textId="721CC89A" w:rsidR="00156FED" w:rsidRPr="007A61A4" w:rsidRDefault="00D81DA7" w:rsidP="007A61A4">
      <w:pPr>
        <w:spacing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w:t>
      </w:r>
      <w:r w:rsidR="00C053E9" w:rsidRPr="007A61A4">
        <w:rPr>
          <w:rFonts w:ascii="Arial" w:eastAsia="Times New Roman" w:hAnsi="Arial" w:cs="Arial"/>
          <w:color w:val="000000" w:themeColor="text1"/>
          <w:shd w:val="clear" w:color="auto" w:fill="FFFFFF"/>
        </w:rPr>
        <w:t>In Seelig’s Innovation Engine model, attitude, knowledge, and imagination overlap and are internal because they reside in the mind</w:t>
      </w:r>
      <w:r w:rsidRPr="007A61A4">
        <w:rPr>
          <w:rFonts w:ascii="Arial" w:eastAsia="Times New Roman" w:hAnsi="Arial" w:cs="Arial"/>
          <w:color w:val="000000" w:themeColor="text1"/>
          <w:shd w:val="clear" w:color="auto" w:fill="FFFFFF"/>
        </w:rPr>
        <w:t>.’  Frenkel (2012)</w:t>
      </w:r>
      <w:r w:rsidR="00156FED" w:rsidRPr="007A61A4">
        <w:rPr>
          <w:rFonts w:ascii="Arial" w:eastAsia="Times New Roman" w:hAnsi="Arial" w:cs="Arial"/>
          <w:color w:val="000000" w:themeColor="text1"/>
          <w:shd w:val="clear" w:color="auto" w:fill="FFFFFF"/>
        </w:rPr>
        <w:t>.</w:t>
      </w:r>
    </w:p>
    <w:p w14:paraId="48DF2BCE" w14:textId="77777777" w:rsidR="0041312D" w:rsidRPr="007A61A4" w:rsidRDefault="00156FED" w:rsidP="007A61A4">
      <w:pPr>
        <w:spacing w:line="360" w:lineRule="auto"/>
        <w:rPr>
          <w:rFonts w:ascii="Arial" w:hAnsi="Arial" w:cs="Arial"/>
        </w:rPr>
      </w:pPr>
      <w:r w:rsidRPr="007A61A4">
        <w:rPr>
          <w:rFonts w:ascii="Arial" w:eastAsia="Times New Roman" w:hAnsi="Arial" w:cs="Arial"/>
          <w:color w:val="000000" w:themeColor="text1"/>
          <w:shd w:val="clear" w:color="auto" w:fill="FFFFFF"/>
        </w:rPr>
        <w:t>The writer</w:t>
      </w:r>
      <w:r w:rsidR="00566956" w:rsidRPr="007A61A4">
        <w:rPr>
          <w:rFonts w:ascii="Arial" w:eastAsia="Times New Roman" w:hAnsi="Arial" w:cs="Arial"/>
          <w:color w:val="000000" w:themeColor="text1"/>
          <w:shd w:val="clear" w:color="auto" w:fill="FFFFFF"/>
        </w:rPr>
        <w:t xml:space="preserve"> noticed that </w:t>
      </w:r>
      <w:r w:rsidR="00BA5D1F" w:rsidRPr="007A61A4">
        <w:rPr>
          <w:rFonts w:ascii="Arial" w:eastAsia="Times New Roman" w:hAnsi="Arial" w:cs="Arial"/>
          <w:color w:val="000000" w:themeColor="text1"/>
          <w:shd w:val="clear" w:color="auto" w:fill="FFFFFF"/>
        </w:rPr>
        <w:t>within the ‘Creativity’ competence of the Entrecomp framework,</w:t>
      </w:r>
      <w:r w:rsidR="00293320" w:rsidRPr="007A61A4">
        <w:rPr>
          <w:rFonts w:ascii="Arial" w:eastAsia="Times New Roman" w:hAnsi="Arial" w:cs="Arial"/>
          <w:color w:val="000000" w:themeColor="text1"/>
          <w:shd w:val="clear" w:color="auto" w:fill="FFFFFF"/>
        </w:rPr>
        <w:t xml:space="preserve"> one of the descriptor threads is “be innovative”. </w:t>
      </w:r>
      <w:r w:rsidR="002E0D4A" w:rsidRPr="007A61A4">
        <w:rPr>
          <w:rFonts w:ascii="Arial" w:eastAsia="Times New Roman" w:hAnsi="Arial" w:cs="Arial"/>
          <w:color w:val="000000" w:themeColor="text1"/>
          <w:shd w:val="clear" w:color="auto" w:fill="FFFFFF"/>
        </w:rPr>
        <w:t xml:space="preserve"> The writer is intrigued that through the full thread for ‘be innovative’, through all of the levels, that the Entrecomp framework only concentrates on identifying innovation as opposed to teaching and allowing prospectors to become innovative.  For example, the level one descriptor reads, ‘I can find examples of innovative products, services and solutions’ </w:t>
      </w:r>
      <w:r w:rsidR="002E0D4A" w:rsidRPr="007A61A4">
        <w:rPr>
          <w:rFonts w:ascii="Arial" w:hAnsi="Arial" w:cs="Arial"/>
        </w:rPr>
        <w:t>(</w:t>
      </w:r>
      <w:r w:rsidR="002E0D4A" w:rsidRPr="007A61A4">
        <w:rPr>
          <w:rFonts w:ascii="Arial" w:eastAsia="Times New Roman" w:hAnsi="Arial" w:cs="Arial"/>
          <w:color w:val="000000" w:themeColor="text1"/>
          <w:shd w:val="clear" w:color="auto" w:fill="FFFFFF"/>
        </w:rPr>
        <w:t>Bacigalupo et al, 2016. P</w:t>
      </w:r>
      <w:r w:rsidR="002E0D4A" w:rsidRPr="007A61A4">
        <w:rPr>
          <w:rFonts w:ascii="Arial" w:eastAsia="Times New Roman" w:hAnsi="Arial" w:cs="Arial"/>
          <w:color w:val="000000" w:themeColor="text1"/>
          <w:shd w:val="clear" w:color="auto" w:fill="FFFFFF"/>
        </w:rPr>
        <w:t>2</w:t>
      </w:r>
      <w:r w:rsidR="002E0D4A" w:rsidRPr="007A61A4">
        <w:rPr>
          <w:rFonts w:ascii="Arial" w:eastAsia="Times New Roman" w:hAnsi="Arial" w:cs="Arial"/>
          <w:color w:val="000000" w:themeColor="text1"/>
          <w:shd w:val="clear" w:color="auto" w:fill="FFFFFF"/>
        </w:rPr>
        <w:t>5</w:t>
      </w:r>
      <w:r w:rsidR="002E0D4A" w:rsidRPr="007A61A4">
        <w:rPr>
          <w:rFonts w:ascii="Arial" w:hAnsi="Arial" w:cs="Arial"/>
        </w:rPr>
        <w:t>)</w:t>
      </w:r>
      <w:r w:rsidR="002E0D4A" w:rsidRPr="007A61A4">
        <w:rPr>
          <w:rFonts w:ascii="Arial" w:hAnsi="Arial" w:cs="Arial"/>
        </w:rPr>
        <w:t>. The writer proposes that instead of ‘finding examples of innovation’</w:t>
      </w:r>
      <w:r w:rsidR="00642CB7" w:rsidRPr="007A61A4">
        <w:rPr>
          <w:rFonts w:ascii="Arial" w:hAnsi="Arial" w:cs="Arial"/>
        </w:rPr>
        <w:t xml:space="preserve">, the JRC adopt, </w:t>
      </w:r>
      <w:r w:rsidR="002E0D4A" w:rsidRPr="007A61A4">
        <w:rPr>
          <w:rFonts w:ascii="Arial" w:hAnsi="Arial" w:cs="Arial"/>
        </w:rPr>
        <w:t>adapt</w:t>
      </w:r>
      <w:r w:rsidR="00642CB7" w:rsidRPr="007A61A4">
        <w:rPr>
          <w:rFonts w:ascii="Arial" w:hAnsi="Arial" w:cs="Arial"/>
        </w:rPr>
        <w:t xml:space="preserve"> and embrace</w:t>
      </w:r>
      <w:r w:rsidR="002E0D4A" w:rsidRPr="007A61A4">
        <w:rPr>
          <w:rFonts w:ascii="Arial" w:hAnsi="Arial" w:cs="Arial"/>
        </w:rPr>
        <w:t xml:space="preserve"> Seelig’s Innovation engine</w:t>
      </w:r>
      <w:r w:rsidR="00642CB7" w:rsidRPr="007A61A4">
        <w:rPr>
          <w:rFonts w:ascii="Arial" w:hAnsi="Arial" w:cs="Arial"/>
        </w:rPr>
        <w:t xml:space="preserve"> and encompass the ‘Be innovative’ strand with the key aspects that enhance innovative ideas. </w:t>
      </w:r>
    </w:p>
    <w:p w14:paraId="57D55D8D" w14:textId="5549699D" w:rsidR="000F2399" w:rsidRPr="007A61A4" w:rsidRDefault="00100B27" w:rsidP="007A61A4">
      <w:pPr>
        <w:spacing w:line="360" w:lineRule="auto"/>
        <w:rPr>
          <w:rFonts w:ascii="Arial" w:hAnsi="Arial" w:cs="Arial"/>
        </w:rPr>
      </w:pPr>
      <w:r w:rsidRPr="007A61A4">
        <w:rPr>
          <w:rFonts w:ascii="Arial" w:hAnsi="Arial" w:cs="Arial"/>
        </w:rPr>
        <w:t>Another tool for encouraging innovation and in turn creativity is Bob Eberle’s</w:t>
      </w:r>
      <w:r w:rsidR="000F2399" w:rsidRPr="007A61A4">
        <w:rPr>
          <w:rFonts w:ascii="Arial" w:hAnsi="Arial" w:cs="Arial"/>
        </w:rPr>
        <w:t xml:space="preserve"> SCAMPER (Substitute, Combine, Adapt, Modify, put to other Purposes, Eliminate, Rearrange/ reverse), a mnemonic for a process that can encourage the creative process and allow innovation. </w:t>
      </w:r>
    </w:p>
    <w:p w14:paraId="635F2C5A" w14:textId="77777777" w:rsidR="00CF6B91" w:rsidRPr="007A61A4" w:rsidRDefault="000F2399" w:rsidP="007A61A4">
      <w:pPr>
        <w:spacing w:line="360" w:lineRule="auto"/>
        <w:rPr>
          <w:rFonts w:ascii="Arial" w:eastAsia="Times New Roman" w:hAnsi="Arial" w:cs="Arial"/>
          <w:color w:val="000000" w:themeColor="text1"/>
          <w:shd w:val="clear" w:color="auto" w:fill="FFFFFF"/>
        </w:rPr>
      </w:pPr>
      <w:r w:rsidRPr="007A61A4">
        <w:rPr>
          <w:rFonts w:ascii="Arial" w:eastAsia="Times New Roman" w:hAnsi="Arial" w:cs="Arial"/>
          <w:color w:val="000000" w:themeColor="text1"/>
          <w:shd w:val="clear" w:color="auto" w:fill="FFFFFF"/>
        </w:rPr>
        <w:t xml:space="preserve">Eberle (1996) suggested that SCAMPER is more accurately described as a mnemonic for a collection of techniques rather than technique on its own. </w:t>
      </w:r>
      <w:r w:rsidR="00D057E9" w:rsidRPr="007A61A4">
        <w:rPr>
          <w:rFonts w:ascii="Arial" w:hAnsi="Arial" w:cs="Arial"/>
        </w:rPr>
        <w:t xml:space="preserve">Mulder (2018) described SCAMPER as a </w:t>
      </w:r>
      <w:r w:rsidR="00D057E9" w:rsidRPr="007A61A4">
        <w:rPr>
          <w:rFonts w:ascii="Arial" w:eastAsia="Times New Roman" w:hAnsi="Arial" w:cs="Arial"/>
          <w:color w:val="000000" w:themeColor="text1"/>
          <w:shd w:val="clear" w:color="auto" w:fill="FFFFFF"/>
        </w:rPr>
        <w:t>‘creative brainstorming technique’. The writer is fascinated with the fact that</w:t>
      </w:r>
      <w:r w:rsidR="00E16846" w:rsidRPr="007A61A4">
        <w:rPr>
          <w:rFonts w:ascii="Arial" w:eastAsia="Times New Roman" w:hAnsi="Arial" w:cs="Arial"/>
          <w:color w:val="000000" w:themeColor="text1"/>
          <w:shd w:val="clear" w:color="auto" w:fill="FFFFFF"/>
        </w:rPr>
        <w:t xml:space="preserve"> </w:t>
      </w:r>
      <w:r w:rsidR="00092FF1" w:rsidRPr="007A61A4">
        <w:rPr>
          <w:rFonts w:ascii="Arial" w:eastAsia="Times New Roman" w:hAnsi="Arial" w:cs="Arial"/>
          <w:color w:val="000000" w:themeColor="text1"/>
          <w:shd w:val="clear" w:color="auto" w:fill="FFFFFF"/>
        </w:rPr>
        <w:t xml:space="preserve">Eberle suggested that SCAMPER is but a collection of techniques when it alludes itself to being a techniques used in itself. </w:t>
      </w:r>
    </w:p>
    <w:p w14:paraId="437637FD" w14:textId="77777777" w:rsidR="008C6B79" w:rsidRPr="007A61A4" w:rsidRDefault="008C6B79" w:rsidP="007A61A4">
      <w:pPr>
        <w:spacing w:line="360" w:lineRule="auto"/>
        <w:rPr>
          <w:rFonts w:ascii="Arial" w:eastAsia="Times New Roman" w:hAnsi="Arial" w:cs="Arial"/>
          <w:color w:val="000000" w:themeColor="text1"/>
          <w:shd w:val="clear" w:color="auto" w:fill="FFFFFF"/>
        </w:rPr>
      </w:pPr>
    </w:p>
    <w:p w14:paraId="5F12B192" w14:textId="7F36E2E1" w:rsidR="000F2399" w:rsidRPr="007A61A4" w:rsidRDefault="00F702AE" w:rsidP="007A61A4">
      <w:pPr>
        <w:spacing w:line="360" w:lineRule="auto"/>
        <w:rPr>
          <w:rFonts w:ascii="Arial" w:eastAsia="Times New Roman" w:hAnsi="Arial" w:cs="Arial"/>
        </w:rPr>
      </w:pPr>
      <w:r w:rsidRPr="007A61A4">
        <w:rPr>
          <w:rFonts w:ascii="Arial" w:eastAsia="Times New Roman" w:hAnsi="Arial" w:cs="Arial"/>
          <w:color w:val="000000" w:themeColor="text1"/>
          <w:shd w:val="clear" w:color="auto" w:fill="FFFFFF"/>
        </w:rPr>
        <w:t xml:space="preserve">To conclude with a </w:t>
      </w:r>
      <w:r w:rsidR="00CF6B91" w:rsidRPr="007A61A4">
        <w:rPr>
          <w:rFonts w:ascii="Arial" w:eastAsia="Times New Roman" w:hAnsi="Arial" w:cs="Arial"/>
          <w:color w:val="000000" w:themeColor="text1"/>
          <w:shd w:val="clear" w:color="auto" w:fill="FFFFFF"/>
        </w:rPr>
        <w:t>reflection of the teaching pedagogies that the writer has used and discussed in this text</w:t>
      </w:r>
      <w:r w:rsidR="002D18B4" w:rsidRPr="007A61A4">
        <w:rPr>
          <w:rFonts w:ascii="Arial" w:eastAsia="Times New Roman" w:hAnsi="Arial" w:cs="Arial"/>
          <w:color w:val="000000" w:themeColor="text1"/>
          <w:shd w:val="clear" w:color="auto" w:fill="FFFFFF"/>
        </w:rPr>
        <w:t>. T</w:t>
      </w:r>
      <w:r w:rsidR="00CF6B91" w:rsidRPr="007A61A4">
        <w:rPr>
          <w:rFonts w:ascii="Arial" w:eastAsia="Times New Roman" w:hAnsi="Arial" w:cs="Arial"/>
          <w:color w:val="000000" w:themeColor="text1"/>
          <w:shd w:val="clear" w:color="auto" w:fill="FFFFFF"/>
        </w:rPr>
        <w:t xml:space="preserve">he writer is going to reconsider how they have previously fostered creativity and innovation </w:t>
      </w:r>
      <w:r w:rsidR="00351152" w:rsidRPr="007A61A4">
        <w:rPr>
          <w:rFonts w:ascii="Arial" w:eastAsia="Times New Roman" w:hAnsi="Arial" w:cs="Arial"/>
          <w:color w:val="000000" w:themeColor="text1"/>
          <w:shd w:val="clear" w:color="auto" w:fill="FFFFFF"/>
        </w:rPr>
        <w:t xml:space="preserve">within their classrooms to allow the children the opportunity to become “enterprising, creative contributors” to the society to come. </w:t>
      </w:r>
      <w:r w:rsidR="0040069C" w:rsidRPr="007A61A4">
        <w:rPr>
          <w:rFonts w:ascii="Arial" w:eastAsia="Times New Roman" w:hAnsi="Arial" w:cs="Arial"/>
          <w:color w:val="000000" w:themeColor="text1"/>
          <w:shd w:val="clear" w:color="auto" w:fill="FFFFFF"/>
        </w:rPr>
        <w:t xml:space="preserve">As a teaching practitioner, </w:t>
      </w:r>
      <w:r w:rsidR="00996EED" w:rsidRPr="007A61A4">
        <w:rPr>
          <w:rFonts w:ascii="Arial" w:eastAsia="Times New Roman" w:hAnsi="Arial" w:cs="Arial"/>
          <w:color w:val="000000" w:themeColor="text1"/>
          <w:shd w:val="clear" w:color="auto" w:fill="FFFFFF"/>
        </w:rPr>
        <w:t>the writer</w:t>
      </w:r>
      <w:r w:rsidR="0040069C" w:rsidRPr="007A61A4">
        <w:rPr>
          <w:rFonts w:ascii="Arial" w:eastAsia="Times New Roman" w:hAnsi="Arial" w:cs="Arial"/>
          <w:color w:val="000000" w:themeColor="text1"/>
          <w:shd w:val="clear" w:color="auto" w:fill="FFFFFF"/>
        </w:rPr>
        <w:t xml:space="preserve"> intend</w:t>
      </w:r>
      <w:r w:rsidR="0018521B" w:rsidRPr="007A61A4">
        <w:rPr>
          <w:rFonts w:ascii="Arial" w:eastAsia="Times New Roman" w:hAnsi="Arial" w:cs="Arial"/>
          <w:color w:val="000000" w:themeColor="text1"/>
          <w:shd w:val="clear" w:color="auto" w:fill="FFFFFF"/>
        </w:rPr>
        <w:t>s</w:t>
      </w:r>
      <w:r w:rsidR="0040069C" w:rsidRPr="007A61A4">
        <w:rPr>
          <w:rFonts w:ascii="Arial" w:eastAsia="Times New Roman" w:hAnsi="Arial" w:cs="Arial"/>
          <w:color w:val="000000" w:themeColor="text1"/>
          <w:shd w:val="clear" w:color="auto" w:fill="FFFFFF"/>
        </w:rPr>
        <w:t xml:space="preserve"> to</w:t>
      </w:r>
      <w:r w:rsidR="0018521B" w:rsidRPr="007A61A4">
        <w:rPr>
          <w:rFonts w:ascii="Arial" w:eastAsia="Times New Roman" w:hAnsi="Arial" w:cs="Arial"/>
          <w:color w:val="000000" w:themeColor="text1"/>
          <w:shd w:val="clear" w:color="auto" w:fill="FFFFFF"/>
        </w:rPr>
        <w:t xml:space="preserve"> exercise the EntreComp framework but </w:t>
      </w:r>
      <w:r w:rsidR="00452116" w:rsidRPr="007A61A4">
        <w:rPr>
          <w:rFonts w:ascii="Arial" w:eastAsia="Times New Roman" w:hAnsi="Arial" w:cs="Arial"/>
          <w:color w:val="000000" w:themeColor="text1"/>
          <w:shd w:val="clear" w:color="auto" w:fill="FFFFFF"/>
        </w:rPr>
        <w:t>apply other pedagogies</w:t>
      </w:r>
      <w:r w:rsidR="001778F2" w:rsidRPr="007A61A4">
        <w:rPr>
          <w:rFonts w:ascii="Arial" w:eastAsia="Times New Roman" w:hAnsi="Arial" w:cs="Arial"/>
          <w:color w:val="000000" w:themeColor="text1"/>
          <w:shd w:val="clear" w:color="auto" w:fill="FFFFFF"/>
        </w:rPr>
        <w:t>, heutagogies</w:t>
      </w:r>
      <w:r w:rsidR="00452116" w:rsidRPr="007A61A4">
        <w:rPr>
          <w:rFonts w:ascii="Arial" w:eastAsia="Times New Roman" w:hAnsi="Arial" w:cs="Arial"/>
          <w:color w:val="000000" w:themeColor="text1"/>
          <w:shd w:val="clear" w:color="auto" w:fill="FFFFFF"/>
        </w:rPr>
        <w:t xml:space="preserve"> or techniques to further enhance </w:t>
      </w:r>
      <w:r w:rsidR="004A621F" w:rsidRPr="007A61A4">
        <w:rPr>
          <w:rFonts w:ascii="Arial" w:eastAsia="Times New Roman" w:hAnsi="Arial" w:cs="Arial"/>
          <w:color w:val="000000" w:themeColor="text1"/>
          <w:shd w:val="clear" w:color="auto" w:fill="FFFFFF"/>
        </w:rPr>
        <w:t xml:space="preserve">the entrepreneurship and </w:t>
      </w:r>
      <w:r w:rsidR="003A172D" w:rsidRPr="007A61A4">
        <w:rPr>
          <w:rFonts w:ascii="Arial" w:eastAsia="Times New Roman" w:hAnsi="Arial" w:cs="Arial"/>
          <w:color w:val="000000" w:themeColor="text1"/>
          <w:shd w:val="clear" w:color="auto" w:fill="FFFFFF"/>
        </w:rPr>
        <w:t xml:space="preserve">teaching for </w:t>
      </w:r>
      <w:r w:rsidR="004A621F" w:rsidRPr="007A61A4">
        <w:rPr>
          <w:rFonts w:ascii="Arial" w:eastAsia="Times New Roman" w:hAnsi="Arial" w:cs="Arial"/>
          <w:color w:val="000000" w:themeColor="text1"/>
          <w:shd w:val="clear" w:color="auto" w:fill="FFFFFF"/>
        </w:rPr>
        <w:t>creativity of the children</w:t>
      </w:r>
      <w:r w:rsidR="003A172D" w:rsidRPr="007A61A4">
        <w:rPr>
          <w:rFonts w:ascii="Arial" w:eastAsia="Times New Roman" w:hAnsi="Arial" w:cs="Arial"/>
          <w:color w:val="000000" w:themeColor="text1"/>
          <w:shd w:val="clear" w:color="auto" w:fill="FFFFFF"/>
        </w:rPr>
        <w:t xml:space="preserve"> as opposed to the current attempts of teaching creatively</w:t>
      </w:r>
      <w:r w:rsidR="004A621F" w:rsidRPr="007A61A4">
        <w:rPr>
          <w:rFonts w:ascii="Arial" w:eastAsia="Times New Roman" w:hAnsi="Arial" w:cs="Arial"/>
          <w:color w:val="000000" w:themeColor="text1"/>
          <w:shd w:val="clear" w:color="auto" w:fill="FFFFFF"/>
        </w:rPr>
        <w:t xml:space="preserve">.  </w:t>
      </w:r>
      <w:r w:rsidR="0040069C" w:rsidRPr="007A61A4">
        <w:rPr>
          <w:rFonts w:ascii="Arial" w:eastAsia="Times New Roman" w:hAnsi="Arial" w:cs="Arial"/>
          <w:color w:val="000000" w:themeColor="text1"/>
          <w:shd w:val="clear" w:color="auto" w:fill="FFFFFF"/>
        </w:rPr>
        <w:t xml:space="preserve"> </w:t>
      </w:r>
    </w:p>
    <w:p w14:paraId="6BA7F95A" w14:textId="698A5076" w:rsidR="00E23B9F" w:rsidRPr="007A61A4" w:rsidRDefault="00E23B9F" w:rsidP="007A61A4">
      <w:pPr>
        <w:spacing w:line="360" w:lineRule="auto"/>
        <w:rPr>
          <w:rFonts w:ascii="Arial" w:eastAsia="Times New Roman" w:hAnsi="Arial" w:cs="Arial"/>
          <w:color w:val="000000" w:themeColor="text1"/>
        </w:rPr>
      </w:pPr>
    </w:p>
    <w:p w14:paraId="7FA62852" w14:textId="1B721FE8" w:rsidR="007232AE" w:rsidRPr="007A61A4" w:rsidRDefault="00404847" w:rsidP="007A61A4">
      <w:pPr>
        <w:spacing w:line="360" w:lineRule="auto"/>
        <w:rPr>
          <w:rFonts w:ascii="Arial" w:eastAsia="Times New Roman" w:hAnsi="Arial" w:cs="Arial"/>
          <w:color w:val="000000" w:themeColor="text1"/>
        </w:rPr>
      </w:pPr>
      <w:r w:rsidRPr="007A61A4">
        <w:rPr>
          <w:rFonts w:ascii="Arial" w:eastAsia="Times New Roman" w:hAnsi="Arial" w:cs="Arial"/>
          <w:color w:val="000000" w:themeColor="text1"/>
        </w:rPr>
        <w:t>Recommendations</w:t>
      </w:r>
    </w:p>
    <w:p w14:paraId="2465CD20" w14:textId="77777777" w:rsidR="007232AE" w:rsidRPr="007A61A4" w:rsidRDefault="007232AE" w:rsidP="007A61A4">
      <w:pPr>
        <w:spacing w:line="360" w:lineRule="auto"/>
        <w:rPr>
          <w:rFonts w:ascii="Arial" w:eastAsia="Times New Roman" w:hAnsi="Arial" w:cs="Arial"/>
          <w:color w:val="000000" w:themeColor="text1"/>
        </w:rPr>
      </w:pPr>
    </w:p>
    <w:p w14:paraId="707AF780" w14:textId="6DE6E8D0" w:rsidR="007232AE" w:rsidRPr="007A61A4" w:rsidRDefault="007232AE" w:rsidP="007A61A4">
      <w:pPr>
        <w:pStyle w:val="ListParagraph"/>
        <w:numPr>
          <w:ilvl w:val="0"/>
          <w:numId w:val="4"/>
        </w:numPr>
        <w:spacing w:line="360" w:lineRule="auto"/>
        <w:ind w:left="0" w:firstLine="0"/>
        <w:rPr>
          <w:rFonts w:ascii="Arial" w:eastAsia="Times New Roman" w:hAnsi="Arial" w:cs="Arial"/>
          <w:color w:val="000000" w:themeColor="text1"/>
        </w:rPr>
      </w:pPr>
      <w:r w:rsidRPr="007A61A4">
        <w:rPr>
          <w:rFonts w:ascii="Arial" w:eastAsia="Times New Roman" w:hAnsi="Arial" w:cs="Arial"/>
          <w:color w:val="000000" w:themeColor="text1"/>
        </w:rPr>
        <w:t xml:space="preserve">The EntreComp framework to be trialled and implemented by professionals in their field in order to refine the </w:t>
      </w:r>
      <w:r w:rsidR="00ED74F0" w:rsidRPr="007A61A4">
        <w:rPr>
          <w:rFonts w:ascii="Arial" w:eastAsia="Times New Roman" w:hAnsi="Arial" w:cs="Arial"/>
          <w:color w:val="000000" w:themeColor="text1"/>
        </w:rPr>
        <w:t xml:space="preserve">framework before it becomes initiated into </w:t>
      </w:r>
      <w:r w:rsidR="00226FFC" w:rsidRPr="007A61A4">
        <w:rPr>
          <w:rFonts w:ascii="Arial" w:eastAsia="Times New Roman" w:hAnsi="Arial" w:cs="Arial"/>
          <w:color w:val="000000" w:themeColor="text1"/>
        </w:rPr>
        <w:t>the education system.</w:t>
      </w:r>
    </w:p>
    <w:p w14:paraId="2C7FC776" w14:textId="77777777" w:rsidR="00AC5E0F" w:rsidRPr="007A61A4" w:rsidRDefault="00AC5E0F" w:rsidP="007A61A4">
      <w:pPr>
        <w:spacing w:line="360" w:lineRule="auto"/>
        <w:rPr>
          <w:rFonts w:ascii="Arial" w:eastAsia="Times New Roman" w:hAnsi="Arial" w:cs="Arial"/>
          <w:color w:val="000000" w:themeColor="text1"/>
        </w:rPr>
      </w:pPr>
    </w:p>
    <w:p w14:paraId="2622BECC" w14:textId="78FB60AD" w:rsidR="00404847" w:rsidRPr="007A61A4" w:rsidRDefault="00943E2E" w:rsidP="007A61A4">
      <w:pPr>
        <w:pStyle w:val="ListParagraph"/>
        <w:numPr>
          <w:ilvl w:val="0"/>
          <w:numId w:val="4"/>
        </w:numPr>
        <w:spacing w:line="360" w:lineRule="auto"/>
        <w:ind w:left="0" w:firstLine="0"/>
        <w:rPr>
          <w:rFonts w:ascii="Arial" w:eastAsia="Times New Roman" w:hAnsi="Arial" w:cs="Arial"/>
          <w:color w:val="000000" w:themeColor="text1"/>
        </w:rPr>
      </w:pPr>
      <w:r w:rsidRPr="007A61A4">
        <w:rPr>
          <w:rFonts w:ascii="Arial" w:eastAsia="Times New Roman" w:hAnsi="Arial" w:cs="Arial"/>
          <w:color w:val="000000" w:themeColor="text1"/>
        </w:rPr>
        <w:t>The EntreComp framework to be adapted or advised to</w:t>
      </w:r>
      <w:r w:rsidR="007232AE" w:rsidRPr="007A61A4">
        <w:rPr>
          <w:rFonts w:ascii="Arial" w:eastAsia="Times New Roman" w:hAnsi="Arial" w:cs="Arial"/>
          <w:color w:val="000000" w:themeColor="text1"/>
        </w:rPr>
        <w:t xml:space="preserve"> be</w:t>
      </w:r>
      <w:r w:rsidRPr="007A61A4">
        <w:rPr>
          <w:rFonts w:ascii="Arial" w:eastAsia="Times New Roman" w:hAnsi="Arial" w:cs="Arial"/>
          <w:color w:val="000000" w:themeColor="text1"/>
        </w:rPr>
        <w:t xml:space="preserve"> use alongside suggested strategies that have been tried and tested by current practitioners in their field of </w:t>
      </w:r>
      <w:r w:rsidR="007232AE" w:rsidRPr="007A61A4">
        <w:rPr>
          <w:rFonts w:ascii="Arial" w:eastAsia="Times New Roman" w:hAnsi="Arial" w:cs="Arial"/>
          <w:color w:val="000000" w:themeColor="text1"/>
        </w:rPr>
        <w:t xml:space="preserve">expertise. </w:t>
      </w:r>
    </w:p>
    <w:p w14:paraId="7385331F" w14:textId="77777777" w:rsidR="00AC5E0F" w:rsidRPr="007A61A4" w:rsidRDefault="00AC5E0F" w:rsidP="007A61A4">
      <w:pPr>
        <w:spacing w:line="360" w:lineRule="auto"/>
        <w:rPr>
          <w:rFonts w:ascii="Arial" w:eastAsia="Times New Roman" w:hAnsi="Arial" w:cs="Arial"/>
          <w:color w:val="000000" w:themeColor="text1"/>
        </w:rPr>
      </w:pPr>
    </w:p>
    <w:p w14:paraId="5EB8D30B" w14:textId="3561FA52" w:rsidR="00AC5E0F" w:rsidRPr="007A61A4" w:rsidRDefault="004C4FE8" w:rsidP="007A61A4">
      <w:pPr>
        <w:pStyle w:val="ListParagraph"/>
        <w:numPr>
          <w:ilvl w:val="0"/>
          <w:numId w:val="4"/>
        </w:numPr>
        <w:spacing w:line="360" w:lineRule="auto"/>
        <w:ind w:left="0" w:firstLine="0"/>
        <w:rPr>
          <w:rFonts w:ascii="Arial" w:eastAsia="Times New Roman" w:hAnsi="Arial" w:cs="Arial"/>
          <w:color w:val="000000" w:themeColor="text1"/>
        </w:rPr>
      </w:pPr>
      <w:bookmarkStart w:id="0" w:name="_GoBack"/>
      <w:bookmarkEnd w:id="0"/>
      <w:r w:rsidRPr="007A61A4">
        <w:rPr>
          <w:rFonts w:ascii="Arial" w:eastAsia="Times New Roman" w:hAnsi="Arial" w:cs="Arial"/>
          <w:color w:val="000000" w:themeColor="text1"/>
        </w:rPr>
        <w:t>Optional</w:t>
      </w:r>
      <w:r>
        <w:rPr>
          <w:rFonts w:ascii="Arial" w:eastAsia="Times New Roman" w:hAnsi="Arial" w:cs="Arial"/>
          <w:color w:val="000000" w:themeColor="text1"/>
        </w:rPr>
        <w:t xml:space="preserve"> </w:t>
      </w:r>
      <w:r w:rsidRPr="007A61A4">
        <w:rPr>
          <w:rFonts w:ascii="Arial" w:eastAsia="Times New Roman" w:hAnsi="Arial" w:cs="Arial"/>
          <w:color w:val="000000" w:themeColor="text1"/>
        </w:rPr>
        <w:t>training</w:t>
      </w:r>
      <w:r w:rsidR="00490EA6">
        <w:rPr>
          <w:rFonts w:ascii="Arial" w:eastAsia="Times New Roman" w:hAnsi="Arial" w:cs="Arial"/>
          <w:color w:val="000000" w:themeColor="text1"/>
        </w:rPr>
        <w:t xml:space="preserve"> should be provided</w:t>
      </w:r>
      <w:r w:rsidR="004C1472" w:rsidRPr="007A61A4">
        <w:rPr>
          <w:rFonts w:ascii="Arial" w:eastAsia="Times New Roman" w:hAnsi="Arial" w:cs="Arial"/>
          <w:color w:val="000000" w:themeColor="text1"/>
        </w:rPr>
        <w:t xml:space="preserve"> for practitioners to best deliver and develop the creativity and enterprise skills within the EntreComp framework. </w:t>
      </w:r>
    </w:p>
    <w:p w14:paraId="1EA37E84" w14:textId="77777777" w:rsidR="00E23B9F" w:rsidRPr="007A61A4" w:rsidRDefault="00E23B9F" w:rsidP="007A61A4">
      <w:pPr>
        <w:pStyle w:val="NormalWeb"/>
        <w:spacing w:before="0" w:beforeAutospacing="0" w:after="0" w:afterAutospacing="0" w:line="360" w:lineRule="auto"/>
        <w:rPr>
          <w:rFonts w:ascii="Arial" w:eastAsia="Times New Roman" w:hAnsi="Arial" w:cs="Arial"/>
          <w:color w:val="000000" w:themeColor="text1"/>
          <w:shd w:val="clear" w:color="auto" w:fill="FFFFFF"/>
        </w:rPr>
      </w:pPr>
    </w:p>
    <w:p w14:paraId="28CB1E85" w14:textId="2C7296DE" w:rsidR="00F406A2" w:rsidRPr="007A61A4" w:rsidRDefault="00F406A2" w:rsidP="007A61A4">
      <w:pPr>
        <w:spacing w:line="360" w:lineRule="auto"/>
        <w:rPr>
          <w:rFonts w:ascii="Arial" w:hAnsi="Arial" w:cs="Arial"/>
          <w:color w:val="000000" w:themeColor="text1"/>
        </w:rPr>
      </w:pPr>
    </w:p>
    <w:p w14:paraId="65E16F56" w14:textId="77777777" w:rsidR="006F02D5" w:rsidRDefault="006F02D5" w:rsidP="006F02D5">
      <w:pPr>
        <w:spacing w:line="360" w:lineRule="auto"/>
        <w:rPr>
          <w:rFonts w:ascii="Arial" w:hAnsi="Arial" w:cs="Arial"/>
          <w:color w:val="000000" w:themeColor="text1"/>
          <w:sz w:val="28"/>
        </w:rPr>
      </w:pPr>
      <w:r w:rsidRPr="007606D3">
        <w:rPr>
          <w:rFonts w:ascii="Arial" w:hAnsi="Arial" w:cs="Arial"/>
          <w:color w:val="000000" w:themeColor="text1"/>
          <w:sz w:val="28"/>
        </w:rPr>
        <w:t>Reference list</w:t>
      </w:r>
    </w:p>
    <w:p w14:paraId="022DCF5A" w14:textId="77777777" w:rsidR="007F2D55" w:rsidRPr="007606D3" w:rsidRDefault="007F2D55" w:rsidP="006F02D5">
      <w:pPr>
        <w:spacing w:line="360" w:lineRule="auto"/>
        <w:rPr>
          <w:rFonts w:ascii="Arial" w:eastAsia="Times New Roman" w:hAnsi="Arial" w:cs="Arial"/>
          <w:color w:val="000000" w:themeColor="text1"/>
          <w:sz w:val="28"/>
        </w:rPr>
      </w:pPr>
    </w:p>
    <w:p w14:paraId="14793061" w14:textId="77777777" w:rsidR="006F02D5" w:rsidRDefault="006F02D5" w:rsidP="006F02D5">
      <w:pPr>
        <w:spacing w:line="360" w:lineRule="auto"/>
        <w:rPr>
          <w:rFonts w:ascii="Arial" w:hAnsi="Arial" w:cs="Arial"/>
          <w:color w:val="000000" w:themeColor="text1"/>
        </w:rPr>
      </w:pPr>
      <w:r w:rsidRPr="006F02D5">
        <w:rPr>
          <w:rFonts w:ascii="Arial" w:hAnsi="Arial" w:cs="Arial"/>
          <w:color w:val="000000" w:themeColor="text1"/>
        </w:rPr>
        <w:t xml:space="preserve">Arthur, J. and Cremin, T. (2010) </w:t>
      </w:r>
      <w:r w:rsidRPr="006F02D5">
        <w:rPr>
          <w:rFonts w:ascii="Arial" w:hAnsi="Arial" w:cs="Arial"/>
          <w:i/>
          <w:color w:val="000000" w:themeColor="text1"/>
        </w:rPr>
        <w:t xml:space="preserve">Learning to teach in the primary school. </w:t>
      </w:r>
      <w:r w:rsidRPr="006F02D5">
        <w:rPr>
          <w:rFonts w:ascii="Arial" w:hAnsi="Arial" w:cs="Arial"/>
          <w:color w:val="000000" w:themeColor="text1"/>
        </w:rPr>
        <w:t>2</w:t>
      </w:r>
      <w:r w:rsidRPr="006F02D5">
        <w:rPr>
          <w:rFonts w:ascii="Arial" w:hAnsi="Arial" w:cs="Arial"/>
          <w:color w:val="000000" w:themeColor="text1"/>
          <w:vertAlign w:val="superscript"/>
        </w:rPr>
        <w:t>nd</w:t>
      </w:r>
      <w:r w:rsidRPr="006F02D5">
        <w:rPr>
          <w:rFonts w:ascii="Arial" w:hAnsi="Arial" w:cs="Arial"/>
          <w:color w:val="000000" w:themeColor="text1"/>
        </w:rPr>
        <w:t xml:space="preserve"> Ed. New York: Routledge.</w:t>
      </w:r>
    </w:p>
    <w:p w14:paraId="28B6A6E8" w14:textId="77777777" w:rsidR="007F2D55" w:rsidRPr="006F02D5" w:rsidRDefault="007F2D55" w:rsidP="006F02D5">
      <w:pPr>
        <w:spacing w:line="360" w:lineRule="auto"/>
        <w:rPr>
          <w:rFonts w:ascii="Arial" w:hAnsi="Arial" w:cs="Arial"/>
          <w:color w:val="000000" w:themeColor="text1"/>
        </w:rPr>
      </w:pPr>
    </w:p>
    <w:p w14:paraId="0841AF91" w14:textId="77777777" w:rsidR="006F02D5" w:rsidRDefault="006F02D5" w:rsidP="006F02D5">
      <w:pPr>
        <w:spacing w:line="360" w:lineRule="auto"/>
        <w:rPr>
          <w:rFonts w:ascii="Arial" w:hAnsi="Arial" w:cs="Arial"/>
          <w:i/>
          <w:color w:val="000000" w:themeColor="text1"/>
        </w:rPr>
      </w:pPr>
      <w:r w:rsidRPr="006F02D5">
        <w:rPr>
          <w:rFonts w:ascii="Arial" w:hAnsi="Arial" w:cs="Arial"/>
          <w:color w:val="000000" w:themeColor="text1"/>
        </w:rPr>
        <w:t xml:space="preserve">Astle, J. (2018) </w:t>
      </w:r>
      <w:r w:rsidRPr="006F02D5">
        <w:rPr>
          <w:rFonts w:ascii="Arial" w:hAnsi="Arial" w:cs="Arial"/>
          <w:i/>
          <w:color w:val="000000" w:themeColor="text1"/>
        </w:rPr>
        <w:t xml:space="preserve">Do schools really “Kill creativity”? </w:t>
      </w:r>
      <w:r w:rsidRPr="006F02D5">
        <w:rPr>
          <w:rFonts w:ascii="Arial" w:hAnsi="Arial" w:cs="Arial"/>
          <w:color w:val="000000" w:themeColor="text1"/>
        </w:rPr>
        <w:t>Available at: https://www.thersa.org/discover/publications-and-articles/rsa-blogs/2018/04/do-schools-kill-creativity [Accessed: 27.01.19]</w:t>
      </w:r>
      <w:r w:rsidRPr="006F02D5">
        <w:rPr>
          <w:rFonts w:ascii="Arial" w:hAnsi="Arial" w:cs="Arial"/>
          <w:i/>
          <w:color w:val="000000" w:themeColor="text1"/>
        </w:rPr>
        <w:t xml:space="preserve"> </w:t>
      </w:r>
    </w:p>
    <w:p w14:paraId="7F422C9E" w14:textId="77777777" w:rsidR="007F2D55" w:rsidRPr="006F02D5" w:rsidRDefault="007F2D55" w:rsidP="006F02D5">
      <w:pPr>
        <w:spacing w:line="360" w:lineRule="auto"/>
        <w:rPr>
          <w:rFonts w:ascii="Arial" w:hAnsi="Arial" w:cs="Arial"/>
          <w:color w:val="000000" w:themeColor="text1"/>
        </w:rPr>
      </w:pPr>
    </w:p>
    <w:p w14:paraId="5AF8F53D" w14:textId="77777777" w:rsidR="006F02D5" w:rsidRDefault="006F02D5" w:rsidP="006F02D5">
      <w:pPr>
        <w:pStyle w:val="NormalWeb"/>
        <w:spacing w:before="0" w:beforeAutospacing="0" w:after="0" w:afterAutospacing="0" w:line="360" w:lineRule="auto"/>
        <w:rPr>
          <w:rFonts w:ascii="Arial" w:hAnsi="Arial" w:cs="Arial"/>
          <w:color w:val="000000" w:themeColor="text1"/>
        </w:rPr>
      </w:pPr>
      <w:r w:rsidRPr="00F7317F">
        <w:rPr>
          <w:rFonts w:ascii="Arial" w:hAnsi="Arial" w:cs="Arial"/>
          <w:color w:val="000000" w:themeColor="text1"/>
        </w:rPr>
        <w:t xml:space="preserve">Bacigalupo, M., Kampylis, P., Punie, Y., Van den Brande, G. (2016). </w:t>
      </w:r>
      <w:r w:rsidRPr="00F7317F">
        <w:rPr>
          <w:rFonts w:ascii="Arial" w:hAnsi="Arial" w:cs="Arial"/>
          <w:i/>
          <w:color w:val="000000" w:themeColor="text1"/>
        </w:rPr>
        <w:t>EntreComp: The Entrepreneur- ship Competence Framework</w:t>
      </w:r>
      <w:r w:rsidRPr="00F7317F">
        <w:rPr>
          <w:rFonts w:ascii="Arial" w:hAnsi="Arial" w:cs="Arial"/>
          <w:color w:val="000000" w:themeColor="text1"/>
        </w:rPr>
        <w:t xml:space="preserve">. Luxembourg: Publication Office of the European Union; EUR 27939 EN; doi:10.2791/593884 </w:t>
      </w:r>
    </w:p>
    <w:p w14:paraId="6D12A49E" w14:textId="77777777" w:rsidR="007F2D55" w:rsidRPr="00F7317F" w:rsidRDefault="007F2D55" w:rsidP="006F02D5">
      <w:pPr>
        <w:pStyle w:val="NormalWeb"/>
        <w:spacing w:before="0" w:beforeAutospacing="0" w:after="0" w:afterAutospacing="0" w:line="360" w:lineRule="auto"/>
        <w:rPr>
          <w:rFonts w:ascii="Arial" w:hAnsi="Arial" w:cs="Arial"/>
          <w:color w:val="000000" w:themeColor="text1"/>
        </w:rPr>
      </w:pPr>
    </w:p>
    <w:p w14:paraId="1BE4FB68" w14:textId="77777777" w:rsidR="006F02D5" w:rsidRDefault="006F02D5" w:rsidP="006F02D5">
      <w:pPr>
        <w:pStyle w:val="NormalWeb"/>
        <w:spacing w:before="0" w:beforeAutospacing="0" w:after="0" w:afterAutospacing="0" w:line="360" w:lineRule="auto"/>
        <w:rPr>
          <w:rFonts w:ascii="Arial" w:hAnsi="Arial" w:cs="Arial"/>
          <w:color w:val="000000" w:themeColor="text1"/>
        </w:rPr>
      </w:pPr>
      <w:r w:rsidRPr="00F7317F">
        <w:rPr>
          <w:rFonts w:ascii="Arial" w:hAnsi="Arial" w:cs="Arial"/>
          <w:color w:val="000000" w:themeColor="text1"/>
        </w:rPr>
        <w:t xml:space="preserve">Buie, E. (2005) </w:t>
      </w:r>
      <w:r w:rsidRPr="00F7317F">
        <w:rPr>
          <w:rFonts w:ascii="Arial" w:hAnsi="Arial" w:cs="Arial"/>
          <w:i/>
          <w:color w:val="000000" w:themeColor="text1"/>
        </w:rPr>
        <w:t xml:space="preserve">Creative thinkers wither in age. </w:t>
      </w:r>
      <w:r w:rsidRPr="00F7317F">
        <w:rPr>
          <w:rFonts w:ascii="Arial" w:hAnsi="Arial" w:cs="Arial"/>
          <w:color w:val="000000" w:themeColor="text1"/>
        </w:rPr>
        <w:t xml:space="preserve">Times education supplement. </w:t>
      </w:r>
    </w:p>
    <w:p w14:paraId="7133D8D7" w14:textId="77777777" w:rsidR="007F2D55" w:rsidRPr="00F7317F" w:rsidRDefault="007F2D55" w:rsidP="006F02D5">
      <w:pPr>
        <w:pStyle w:val="NormalWeb"/>
        <w:spacing w:before="0" w:beforeAutospacing="0" w:after="0" w:afterAutospacing="0" w:line="360" w:lineRule="auto"/>
        <w:rPr>
          <w:rFonts w:ascii="Arial" w:hAnsi="Arial" w:cs="Arial"/>
          <w:color w:val="000000" w:themeColor="text1"/>
        </w:rPr>
      </w:pPr>
    </w:p>
    <w:p w14:paraId="3A8D7AE1" w14:textId="77777777" w:rsidR="006F02D5" w:rsidRDefault="006F02D5" w:rsidP="006F02D5">
      <w:pPr>
        <w:pStyle w:val="NormalWeb"/>
        <w:spacing w:before="0" w:beforeAutospacing="0" w:after="0" w:afterAutospacing="0" w:line="360" w:lineRule="auto"/>
        <w:rPr>
          <w:rFonts w:ascii="Arial" w:hAnsi="Arial" w:cs="Arial"/>
          <w:color w:val="000000" w:themeColor="text1"/>
        </w:rPr>
      </w:pPr>
      <w:r w:rsidRPr="00F7317F">
        <w:rPr>
          <w:rFonts w:ascii="Arial" w:hAnsi="Arial" w:cs="Arial"/>
          <w:color w:val="000000" w:themeColor="text1"/>
        </w:rPr>
        <w:t xml:space="preserve">Desailly, J. (2015) </w:t>
      </w:r>
      <w:r w:rsidRPr="00F7317F">
        <w:rPr>
          <w:rFonts w:ascii="Arial" w:hAnsi="Arial" w:cs="Arial"/>
          <w:i/>
          <w:color w:val="000000" w:themeColor="text1"/>
        </w:rPr>
        <w:t>Creativity in the primary classroom.</w:t>
      </w:r>
      <w:r w:rsidRPr="00F7317F">
        <w:rPr>
          <w:rFonts w:ascii="Arial" w:hAnsi="Arial" w:cs="Arial"/>
          <w:color w:val="000000" w:themeColor="text1"/>
        </w:rPr>
        <w:t xml:space="preserve"> 2</w:t>
      </w:r>
      <w:r w:rsidRPr="00F7317F">
        <w:rPr>
          <w:rFonts w:ascii="Arial" w:hAnsi="Arial" w:cs="Arial"/>
          <w:color w:val="000000" w:themeColor="text1"/>
          <w:vertAlign w:val="superscript"/>
        </w:rPr>
        <w:t>nd</w:t>
      </w:r>
      <w:r w:rsidRPr="00F7317F">
        <w:rPr>
          <w:rFonts w:ascii="Arial" w:hAnsi="Arial" w:cs="Arial"/>
          <w:color w:val="000000" w:themeColor="text1"/>
        </w:rPr>
        <w:t xml:space="preserve"> ed. London: Sage publishing.</w:t>
      </w:r>
    </w:p>
    <w:p w14:paraId="7879BC25" w14:textId="77777777" w:rsidR="007F2D55" w:rsidRPr="00F7317F" w:rsidRDefault="007F2D55" w:rsidP="006F02D5">
      <w:pPr>
        <w:pStyle w:val="NormalWeb"/>
        <w:spacing w:before="0" w:beforeAutospacing="0" w:after="0" w:afterAutospacing="0" w:line="360" w:lineRule="auto"/>
        <w:rPr>
          <w:rFonts w:ascii="Arial" w:hAnsi="Arial" w:cs="Arial"/>
          <w:color w:val="000000" w:themeColor="text1"/>
        </w:rPr>
      </w:pPr>
    </w:p>
    <w:p w14:paraId="60AFE91F" w14:textId="75527C5C" w:rsidR="006F02D5" w:rsidRDefault="006F02D5" w:rsidP="006F02D5">
      <w:pPr>
        <w:widowControl w:val="0"/>
        <w:autoSpaceDE w:val="0"/>
        <w:autoSpaceDN w:val="0"/>
        <w:adjustRightInd w:val="0"/>
        <w:spacing w:line="360" w:lineRule="auto"/>
        <w:rPr>
          <w:rFonts w:ascii="Arial" w:hAnsi="Arial" w:cs="Arial"/>
          <w:color w:val="000000" w:themeColor="text1"/>
        </w:rPr>
      </w:pPr>
      <w:r w:rsidRPr="006F02D5">
        <w:rPr>
          <w:rFonts w:ascii="Arial" w:hAnsi="Arial" w:cs="Arial"/>
          <w:color w:val="000000" w:themeColor="text1"/>
        </w:rPr>
        <w:lastRenderedPageBreak/>
        <w:t xml:space="preserve">Donaldson, G (2015) </w:t>
      </w:r>
      <w:r w:rsidRPr="006F02D5">
        <w:rPr>
          <w:rFonts w:ascii="Arial" w:hAnsi="Arial" w:cs="Arial"/>
          <w:i/>
          <w:iCs/>
          <w:color w:val="000000" w:themeColor="text1"/>
        </w:rPr>
        <w:t>Successful Futures</w:t>
      </w:r>
      <w:r w:rsidRPr="006F02D5">
        <w:rPr>
          <w:rFonts w:ascii="Arial" w:hAnsi="Arial" w:cs="Arial"/>
          <w:color w:val="000000" w:themeColor="text1"/>
        </w:rPr>
        <w:t xml:space="preserve">. Cardiff. </w:t>
      </w:r>
      <w:r w:rsidR="007F2D55" w:rsidRPr="006F02D5">
        <w:rPr>
          <w:rFonts w:ascii="Arial" w:hAnsi="Arial" w:cs="Arial"/>
          <w:color w:val="000000" w:themeColor="text1"/>
        </w:rPr>
        <w:t>WAG.</w:t>
      </w:r>
      <w:r w:rsidRPr="006F02D5">
        <w:rPr>
          <w:rFonts w:ascii="Arial" w:hAnsi="Arial" w:cs="Arial"/>
          <w:color w:val="000000" w:themeColor="text1"/>
        </w:rPr>
        <w:t xml:space="preserve"> </w:t>
      </w:r>
    </w:p>
    <w:p w14:paraId="7A56C44E" w14:textId="77777777" w:rsidR="007F2D55" w:rsidRPr="006F02D5" w:rsidRDefault="007F2D55" w:rsidP="006F02D5">
      <w:pPr>
        <w:widowControl w:val="0"/>
        <w:autoSpaceDE w:val="0"/>
        <w:autoSpaceDN w:val="0"/>
        <w:adjustRightInd w:val="0"/>
        <w:spacing w:line="360" w:lineRule="auto"/>
        <w:rPr>
          <w:rFonts w:ascii="Arial" w:hAnsi="Arial" w:cs="Arial"/>
          <w:color w:val="000000" w:themeColor="text1"/>
        </w:rPr>
      </w:pPr>
    </w:p>
    <w:p w14:paraId="578F2CDE" w14:textId="77777777" w:rsidR="006F02D5" w:rsidRDefault="006F02D5" w:rsidP="006F02D5">
      <w:pPr>
        <w:spacing w:line="360" w:lineRule="auto"/>
        <w:rPr>
          <w:rFonts w:ascii="Arial" w:eastAsia="Times New Roman" w:hAnsi="Arial" w:cs="Arial"/>
          <w:color w:val="000000" w:themeColor="text1"/>
        </w:rPr>
      </w:pPr>
      <w:r w:rsidRPr="00F7317F">
        <w:rPr>
          <w:rStyle w:val="Emphasis"/>
          <w:rFonts w:ascii="Arial" w:hAnsi="Arial" w:cs="Arial"/>
          <w:color w:val="000000" w:themeColor="text1"/>
        </w:rPr>
        <w:t/>
      </w:r>
      <w:r w:rsidRPr="006F02D5">
        <w:rPr>
          <w:rFonts w:ascii="Arial" w:eastAsia="Times New Roman" w:hAnsi="Arial" w:cs="Arial"/>
          <w:color w:val="000000" w:themeColor="text1"/>
        </w:rPr>
        <w:t>Eberle, B. (1996).</w:t>
      </w:r>
      <w:r w:rsidRPr="006F02D5">
        <w:rPr>
          <w:rStyle w:val="apple-converted-space"/>
          <w:rFonts w:ascii="Arial" w:eastAsia="Times New Roman" w:hAnsi="Arial" w:cs="Arial"/>
          <w:color w:val="000000" w:themeColor="text1"/>
        </w:rPr>
        <w:t> </w:t>
      </w:r>
      <w:r w:rsidRPr="006F02D5">
        <w:rPr>
          <w:rStyle w:val="Emphasis"/>
          <w:rFonts w:ascii="Arial" w:eastAsia="Times New Roman" w:hAnsi="Arial" w:cs="Arial"/>
          <w:color w:val="000000" w:themeColor="text1"/>
        </w:rPr>
        <w:t>Scamper: Games for Imagination Development</w:t>
      </w:r>
      <w:r w:rsidRPr="006F02D5">
        <w:rPr>
          <w:rFonts w:ascii="Arial" w:eastAsia="Times New Roman" w:hAnsi="Arial" w:cs="Arial"/>
          <w:color w:val="000000" w:themeColor="text1"/>
        </w:rPr>
        <w:t>.</w:t>
      </w:r>
      <w:r w:rsidRPr="006F02D5">
        <w:rPr>
          <w:rStyle w:val="apple-converted-space"/>
          <w:rFonts w:ascii="Arial" w:eastAsia="Times New Roman" w:hAnsi="Arial" w:cs="Arial"/>
          <w:color w:val="000000" w:themeColor="text1"/>
        </w:rPr>
        <w:t> </w:t>
      </w:r>
      <w:r w:rsidRPr="006F02D5">
        <w:rPr>
          <w:rFonts w:ascii="Arial" w:eastAsia="Times New Roman" w:hAnsi="Arial" w:cs="Arial"/>
          <w:color w:val="000000" w:themeColor="text1"/>
        </w:rPr>
        <w:t>Prufrock Press Inc.</w:t>
      </w:r>
    </w:p>
    <w:p w14:paraId="07D465EC" w14:textId="77777777" w:rsidR="007F2D55" w:rsidRPr="006F02D5" w:rsidRDefault="007F2D55" w:rsidP="006F02D5">
      <w:pPr>
        <w:spacing w:line="360" w:lineRule="auto"/>
        <w:rPr>
          <w:rFonts w:ascii="Arial" w:eastAsia="Times New Roman" w:hAnsi="Arial" w:cs="Arial"/>
          <w:color w:val="000000" w:themeColor="text1"/>
        </w:rPr>
      </w:pPr>
    </w:p>
    <w:p w14:paraId="2AB91BFD" w14:textId="77777777" w:rsidR="006F02D5" w:rsidRDefault="006F02D5" w:rsidP="006F02D5">
      <w:pPr>
        <w:spacing w:line="360" w:lineRule="auto"/>
        <w:rPr>
          <w:rFonts w:ascii="Arial" w:eastAsia="Times New Roman" w:hAnsi="Arial" w:cs="Arial"/>
          <w:color w:val="000000" w:themeColor="text1"/>
        </w:rPr>
      </w:pPr>
      <w:r w:rsidRPr="006F02D5">
        <w:rPr>
          <w:rFonts w:ascii="Arial" w:eastAsia="Times New Roman" w:hAnsi="Arial" w:cs="Arial"/>
          <w:color w:val="000000" w:themeColor="text1"/>
        </w:rPr>
        <w:t xml:space="preserve">EducatingScotland (2018) </w:t>
      </w:r>
      <w:r w:rsidRPr="006F02D5">
        <w:rPr>
          <w:rFonts w:ascii="Arial" w:eastAsia="Times New Roman" w:hAnsi="Arial" w:cs="Arial"/>
          <w:i/>
          <w:color w:val="000000" w:themeColor="text1"/>
        </w:rPr>
        <w:t xml:space="preserve">Enterprise in education. </w:t>
      </w:r>
      <w:r w:rsidRPr="006F02D5">
        <w:rPr>
          <w:rFonts w:ascii="Arial" w:eastAsia="Times New Roman" w:hAnsi="Arial" w:cs="Arial"/>
          <w:color w:val="000000" w:themeColor="text1"/>
        </w:rPr>
        <w:t xml:space="preserve">Available at: https://education.gov.scot/improvement/learning-resources/Enterprise%20in%20Education [Accessed: 25.01.19] </w:t>
      </w:r>
    </w:p>
    <w:p w14:paraId="49EC4308" w14:textId="77777777" w:rsidR="007F2D55" w:rsidRPr="006F02D5" w:rsidRDefault="007F2D55" w:rsidP="006F02D5">
      <w:pPr>
        <w:spacing w:line="360" w:lineRule="auto"/>
        <w:rPr>
          <w:rFonts w:ascii="Arial" w:eastAsia="Times New Roman" w:hAnsi="Arial" w:cs="Arial"/>
          <w:color w:val="000000" w:themeColor="text1"/>
        </w:rPr>
      </w:pPr>
    </w:p>
    <w:p w14:paraId="1A737C80" w14:textId="77777777" w:rsidR="006F02D5" w:rsidRDefault="006F02D5" w:rsidP="006F02D5">
      <w:pPr>
        <w:spacing w:line="360" w:lineRule="auto"/>
        <w:rPr>
          <w:rFonts w:ascii="Arial" w:eastAsia="Times New Roman" w:hAnsi="Arial" w:cs="Arial"/>
          <w:color w:val="000000" w:themeColor="text1"/>
        </w:rPr>
      </w:pPr>
      <w:r w:rsidRPr="006F02D5">
        <w:rPr>
          <w:rFonts w:ascii="Arial" w:eastAsia="Times New Roman" w:hAnsi="Arial" w:cs="Arial"/>
          <w:color w:val="000000" w:themeColor="text1"/>
        </w:rPr>
        <w:t xml:space="preserve">Frenkel. K. A, (2012) </w:t>
      </w:r>
      <w:r w:rsidRPr="006F02D5">
        <w:rPr>
          <w:rFonts w:ascii="Arial" w:eastAsia="Times New Roman" w:hAnsi="Arial" w:cs="Arial"/>
          <w:i/>
          <w:color w:val="000000" w:themeColor="text1"/>
        </w:rPr>
        <w:t xml:space="preserve">Tina Seelig’s insights on creativity. </w:t>
      </w:r>
      <w:r w:rsidRPr="006F02D5">
        <w:rPr>
          <w:rFonts w:ascii="Arial" w:eastAsia="Times New Roman" w:hAnsi="Arial" w:cs="Arial"/>
          <w:color w:val="000000" w:themeColor="text1"/>
        </w:rPr>
        <w:t>Available at: http://www.creativitypost.com/create/tina_seeligs_insights_on_creativity [Accessed: 27.01.19]</w:t>
      </w:r>
    </w:p>
    <w:p w14:paraId="054BD9B9" w14:textId="77777777" w:rsidR="007F2D55" w:rsidRPr="006F02D5" w:rsidRDefault="007F2D55" w:rsidP="006F02D5">
      <w:pPr>
        <w:spacing w:line="360" w:lineRule="auto"/>
        <w:rPr>
          <w:rFonts w:ascii="Arial" w:eastAsia="Times New Roman" w:hAnsi="Arial" w:cs="Arial"/>
          <w:color w:val="000000" w:themeColor="text1"/>
        </w:rPr>
      </w:pPr>
    </w:p>
    <w:p w14:paraId="5B7BE7D5" w14:textId="77777777" w:rsidR="006F02D5" w:rsidRDefault="006F02D5" w:rsidP="006F02D5">
      <w:pPr>
        <w:pStyle w:val="CommentText"/>
        <w:spacing w:line="360" w:lineRule="auto"/>
        <w:rPr>
          <w:rFonts w:ascii="Arial" w:hAnsi="Arial" w:cs="Arial"/>
          <w:i/>
          <w:color w:val="000000" w:themeColor="text1"/>
        </w:rPr>
      </w:pPr>
      <w:r w:rsidRPr="00F7317F">
        <w:rPr>
          <w:rFonts w:ascii="Arial" w:hAnsi="Arial" w:cs="Arial"/>
          <w:color w:val="000000" w:themeColor="text1"/>
        </w:rPr>
        <w:t xml:space="preserve">Gardner, H. (1999) </w:t>
      </w:r>
      <w:r w:rsidRPr="00F7317F">
        <w:rPr>
          <w:rFonts w:ascii="Arial" w:hAnsi="Arial" w:cs="Arial"/>
          <w:i/>
          <w:color w:val="000000" w:themeColor="text1"/>
        </w:rPr>
        <w:t>Intelligence reframed: multiple intelligence for the 21</w:t>
      </w:r>
      <w:r w:rsidRPr="00F7317F">
        <w:rPr>
          <w:rFonts w:ascii="Arial" w:hAnsi="Arial" w:cs="Arial"/>
          <w:i/>
          <w:color w:val="000000" w:themeColor="text1"/>
          <w:vertAlign w:val="superscript"/>
        </w:rPr>
        <w:t>st</w:t>
      </w:r>
      <w:r w:rsidRPr="00F7317F">
        <w:rPr>
          <w:rFonts w:ascii="Arial" w:hAnsi="Arial" w:cs="Arial"/>
          <w:i/>
          <w:color w:val="000000" w:themeColor="text1"/>
        </w:rPr>
        <w:t xml:space="preserve"> century, </w:t>
      </w:r>
      <w:r w:rsidRPr="00F7317F">
        <w:rPr>
          <w:rFonts w:ascii="Arial" w:hAnsi="Arial" w:cs="Arial"/>
          <w:color w:val="000000" w:themeColor="text1"/>
        </w:rPr>
        <w:t xml:space="preserve">New York: Basic Books. </w:t>
      </w:r>
      <w:r w:rsidRPr="00F7317F">
        <w:rPr>
          <w:rFonts w:ascii="Arial" w:hAnsi="Arial" w:cs="Arial"/>
          <w:i/>
          <w:color w:val="000000" w:themeColor="text1"/>
        </w:rPr>
        <w:t xml:space="preserve"> </w:t>
      </w:r>
    </w:p>
    <w:p w14:paraId="5ABFA5E3" w14:textId="77777777" w:rsidR="007F2D55" w:rsidRPr="00F7317F" w:rsidRDefault="007F2D55" w:rsidP="006F02D5">
      <w:pPr>
        <w:pStyle w:val="CommentText"/>
        <w:spacing w:line="360" w:lineRule="auto"/>
        <w:rPr>
          <w:rFonts w:ascii="Arial" w:hAnsi="Arial" w:cs="Arial"/>
          <w:i/>
          <w:color w:val="000000" w:themeColor="text1"/>
        </w:rPr>
      </w:pPr>
    </w:p>
    <w:p w14:paraId="3B79AC19" w14:textId="77777777" w:rsidR="006F02D5" w:rsidRDefault="006F02D5" w:rsidP="006F02D5">
      <w:pPr>
        <w:spacing w:line="360" w:lineRule="auto"/>
        <w:rPr>
          <w:rFonts w:ascii="Arial" w:eastAsia="Times New Roman" w:hAnsi="Arial" w:cs="Arial"/>
          <w:color w:val="000000" w:themeColor="text1"/>
        </w:rPr>
      </w:pPr>
      <w:r w:rsidRPr="006F02D5">
        <w:rPr>
          <w:rFonts w:ascii="Arial" w:eastAsia="Times New Roman" w:hAnsi="Arial" w:cs="Arial"/>
          <w:color w:val="000000" w:themeColor="text1"/>
        </w:rPr>
        <w:t xml:space="preserve">Grainger, T., Barnes, J. (2006) </w:t>
      </w:r>
      <w:r w:rsidRPr="006F02D5">
        <w:rPr>
          <w:rFonts w:ascii="Arial" w:eastAsia="Times New Roman" w:hAnsi="Arial" w:cs="Arial"/>
          <w:i/>
          <w:color w:val="000000" w:themeColor="text1"/>
        </w:rPr>
        <w:t>Creativity in the primary curriculum</w:t>
      </w:r>
      <w:r w:rsidRPr="006F02D5">
        <w:rPr>
          <w:rFonts w:ascii="Arial" w:eastAsia="Times New Roman" w:hAnsi="Arial" w:cs="Arial"/>
          <w:color w:val="000000" w:themeColor="text1"/>
        </w:rPr>
        <w:t>. London, UK: Routledge</w:t>
      </w:r>
    </w:p>
    <w:p w14:paraId="1B710AFF" w14:textId="77777777" w:rsidR="007F2D55" w:rsidRPr="006F02D5" w:rsidRDefault="007F2D55" w:rsidP="006F02D5">
      <w:pPr>
        <w:spacing w:line="360" w:lineRule="auto"/>
        <w:rPr>
          <w:rFonts w:ascii="Arial" w:eastAsia="Times New Roman" w:hAnsi="Arial" w:cs="Arial"/>
          <w:color w:val="000000" w:themeColor="text1"/>
        </w:rPr>
      </w:pPr>
    </w:p>
    <w:p w14:paraId="45CC0D21" w14:textId="77777777" w:rsidR="006F02D5" w:rsidRDefault="006F02D5" w:rsidP="006F02D5">
      <w:pPr>
        <w:spacing w:line="360" w:lineRule="auto"/>
        <w:rPr>
          <w:rFonts w:ascii="Arial" w:hAnsi="Arial" w:cs="Arial"/>
          <w:color w:val="000000" w:themeColor="text1"/>
        </w:rPr>
      </w:pPr>
      <w:r w:rsidRPr="006F02D5">
        <w:rPr>
          <w:rFonts w:ascii="Arial" w:hAnsi="Arial" w:cs="Arial"/>
          <w:color w:val="000000" w:themeColor="text1"/>
        </w:rPr>
        <w:t>Grigg, R, (2014). </w:t>
      </w:r>
      <w:r w:rsidRPr="006F02D5">
        <w:rPr>
          <w:rFonts w:ascii="Arial" w:hAnsi="Arial" w:cs="Arial"/>
          <w:i/>
          <w:color w:val="000000" w:themeColor="text1"/>
        </w:rPr>
        <w:t>Becoming an Outstanding Primary School Teacher</w:t>
      </w:r>
      <w:r w:rsidRPr="006F02D5">
        <w:rPr>
          <w:rFonts w:ascii="Arial" w:hAnsi="Arial" w:cs="Arial"/>
          <w:color w:val="000000" w:themeColor="text1"/>
        </w:rPr>
        <w:t>. 2</w:t>
      </w:r>
      <w:r w:rsidRPr="006F02D5">
        <w:rPr>
          <w:rFonts w:ascii="Arial" w:hAnsi="Arial" w:cs="Arial"/>
          <w:color w:val="000000" w:themeColor="text1"/>
          <w:vertAlign w:val="superscript"/>
        </w:rPr>
        <w:t>nd</w:t>
      </w:r>
      <w:r w:rsidRPr="006F02D5">
        <w:rPr>
          <w:rFonts w:ascii="Arial" w:hAnsi="Arial" w:cs="Arial"/>
          <w:color w:val="000000" w:themeColor="text1"/>
        </w:rPr>
        <w:t xml:space="preserve"> ed New York: Routledge.</w:t>
      </w:r>
    </w:p>
    <w:p w14:paraId="6FD00C34" w14:textId="77777777" w:rsidR="007F2D55" w:rsidRPr="006F02D5" w:rsidRDefault="007F2D55" w:rsidP="006F02D5">
      <w:pPr>
        <w:spacing w:line="360" w:lineRule="auto"/>
        <w:rPr>
          <w:rFonts w:ascii="Arial" w:hAnsi="Arial" w:cs="Arial"/>
          <w:color w:val="000000" w:themeColor="text1"/>
        </w:rPr>
      </w:pPr>
    </w:p>
    <w:p w14:paraId="402080DB" w14:textId="77777777" w:rsidR="006F02D5" w:rsidRDefault="006F02D5" w:rsidP="006F02D5">
      <w:pPr>
        <w:pStyle w:val="NormalWeb"/>
        <w:spacing w:before="0" w:beforeAutospacing="0" w:after="0" w:afterAutospacing="0" w:line="360" w:lineRule="auto"/>
        <w:rPr>
          <w:rFonts w:ascii="Arial" w:hAnsi="Arial" w:cs="Arial"/>
          <w:color w:val="000000" w:themeColor="text1"/>
        </w:rPr>
      </w:pPr>
      <w:r w:rsidRPr="00F7317F">
        <w:rPr>
          <w:rFonts w:ascii="Arial" w:hAnsi="Arial" w:cs="Arial"/>
          <w:color w:val="000000" w:themeColor="text1"/>
        </w:rPr>
        <w:t xml:space="preserve">Guilford, J. P. (1967). </w:t>
      </w:r>
      <w:r w:rsidRPr="00F7317F">
        <w:rPr>
          <w:rFonts w:ascii="Arial" w:hAnsi="Arial" w:cs="Arial"/>
          <w:i/>
          <w:iCs/>
          <w:color w:val="000000" w:themeColor="text1"/>
        </w:rPr>
        <w:t>The nature of human intelligence</w:t>
      </w:r>
      <w:r w:rsidRPr="00F7317F">
        <w:rPr>
          <w:rFonts w:ascii="Arial" w:hAnsi="Arial" w:cs="Arial"/>
          <w:color w:val="000000" w:themeColor="text1"/>
        </w:rPr>
        <w:t xml:space="preserve">. New York: McGraw-Hill. </w:t>
      </w:r>
    </w:p>
    <w:p w14:paraId="565401A5" w14:textId="77777777" w:rsidR="007F2D55" w:rsidRPr="00F7317F" w:rsidRDefault="007F2D55" w:rsidP="006F02D5">
      <w:pPr>
        <w:pStyle w:val="NormalWeb"/>
        <w:spacing w:before="0" w:beforeAutospacing="0" w:after="0" w:afterAutospacing="0" w:line="360" w:lineRule="auto"/>
        <w:rPr>
          <w:rFonts w:ascii="Arial" w:hAnsi="Arial" w:cs="Arial"/>
          <w:color w:val="000000" w:themeColor="text1"/>
        </w:rPr>
      </w:pPr>
    </w:p>
    <w:p w14:paraId="39FC318B" w14:textId="77777777" w:rsidR="006F02D5" w:rsidRDefault="006F02D5" w:rsidP="006F02D5">
      <w:pPr>
        <w:spacing w:line="360" w:lineRule="auto"/>
        <w:rPr>
          <w:rFonts w:ascii="Arial" w:hAnsi="Arial" w:cs="Arial"/>
          <w:i/>
          <w:color w:val="000000" w:themeColor="text1"/>
        </w:rPr>
      </w:pPr>
      <w:r w:rsidRPr="006F02D5">
        <w:rPr>
          <w:rFonts w:ascii="Arial" w:hAnsi="Arial" w:cs="Arial"/>
          <w:color w:val="000000" w:themeColor="text1"/>
        </w:rPr>
        <w:t xml:space="preserve">Hartung. R, (2017) </w:t>
      </w:r>
      <w:r w:rsidRPr="006F02D5">
        <w:rPr>
          <w:rFonts w:ascii="Arial" w:hAnsi="Arial" w:cs="Arial"/>
          <w:i/>
          <w:color w:val="000000" w:themeColor="text1"/>
        </w:rPr>
        <w:t xml:space="preserve">Developing money-confident children. </w:t>
      </w:r>
      <w:r w:rsidRPr="006F02D5">
        <w:rPr>
          <w:rFonts w:ascii="Arial" w:hAnsi="Arial" w:cs="Arial"/>
          <w:color w:val="000000" w:themeColor="text1"/>
        </w:rPr>
        <w:t xml:space="preserve">Available at: https://www.todayonline.com/singapore/developing-money-confident-children [Accessed: 26.01.19] </w:t>
      </w:r>
      <w:r w:rsidRPr="006F02D5">
        <w:rPr>
          <w:rFonts w:ascii="Arial" w:hAnsi="Arial" w:cs="Arial"/>
          <w:i/>
          <w:color w:val="000000" w:themeColor="text1"/>
        </w:rPr>
        <w:t xml:space="preserve"> </w:t>
      </w:r>
    </w:p>
    <w:p w14:paraId="50352DDC" w14:textId="77777777" w:rsidR="006F02D5" w:rsidRPr="006F02D5" w:rsidRDefault="006F02D5" w:rsidP="006F02D5">
      <w:pPr>
        <w:spacing w:line="360" w:lineRule="auto"/>
        <w:rPr>
          <w:rFonts w:ascii="Arial" w:hAnsi="Arial" w:cs="Arial"/>
          <w:color w:val="000000" w:themeColor="text1"/>
        </w:rPr>
      </w:pPr>
    </w:p>
    <w:p w14:paraId="1B056F20" w14:textId="77777777" w:rsidR="006F02D5" w:rsidRDefault="006F02D5" w:rsidP="006F02D5">
      <w:pPr>
        <w:spacing w:line="360" w:lineRule="auto"/>
        <w:rPr>
          <w:rFonts w:ascii="Arial" w:eastAsia="Times New Roman" w:hAnsi="Arial" w:cs="Arial"/>
          <w:color w:val="000000" w:themeColor="text1"/>
        </w:rPr>
      </w:pPr>
      <w:r w:rsidRPr="006F02D5">
        <w:rPr>
          <w:rFonts w:ascii="Arial" w:eastAsia="Times New Roman" w:hAnsi="Arial" w:cs="Arial"/>
          <w:color w:val="000000" w:themeColor="text1"/>
        </w:rPr>
        <w:t xml:space="preserve">Kevinhigonia (2016) </w:t>
      </w:r>
      <w:r w:rsidRPr="006F02D5">
        <w:rPr>
          <w:rFonts w:ascii="Arial" w:eastAsia="Times New Roman" w:hAnsi="Arial" w:cs="Arial"/>
          <w:i/>
          <w:color w:val="000000" w:themeColor="text1"/>
        </w:rPr>
        <w:t xml:space="preserve">The advantages and disadvantages of being creative and what if schools kill creativity. </w:t>
      </w:r>
      <w:r w:rsidRPr="006F02D5">
        <w:rPr>
          <w:rFonts w:ascii="Arial" w:eastAsia="Times New Roman" w:hAnsi="Arial" w:cs="Arial"/>
          <w:color w:val="000000" w:themeColor="text1"/>
        </w:rPr>
        <w:t xml:space="preserve">Available at: https://httpschoolskillscreativitykevinhigonia.wordpress.com/2016/08/12/the-advantages-and-disadvantages-of-being-creative-and-what-if-schools-kills-creativity/ [Accessed: 28.01.19] </w:t>
      </w:r>
    </w:p>
    <w:p w14:paraId="1640D4EC" w14:textId="77777777" w:rsidR="006F02D5" w:rsidRPr="006F02D5" w:rsidRDefault="006F02D5" w:rsidP="006F02D5">
      <w:pPr>
        <w:spacing w:line="360" w:lineRule="auto"/>
        <w:rPr>
          <w:rFonts w:ascii="Arial" w:eastAsia="Times New Roman" w:hAnsi="Arial" w:cs="Arial"/>
          <w:color w:val="000000" w:themeColor="text1"/>
        </w:rPr>
      </w:pPr>
    </w:p>
    <w:p w14:paraId="3A84D8FF" w14:textId="197D5FBA" w:rsidR="006F02D5" w:rsidRDefault="007F2D55" w:rsidP="006F02D5">
      <w:pPr>
        <w:spacing w:line="360" w:lineRule="auto"/>
        <w:rPr>
          <w:rFonts w:ascii="Arial" w:hAnsi="Arial" w:cs="Arial"/>
          <w:color w:val="000000" w:themeColor="text1"/>
        </w:rPr>
      </w:pPr>
      <w:r w:rsidRPr="006F02D5">
        <w:rPr>
          <w:rFonts w:ascii="Arial" w:hAnsi="Arial" w:cs="Arial"/>
          <w:color w:val="000000" w:themeColor="text1"/>
        </w:rPr>
        <w:lastRenderedPageBreak/>
        <w:t>Mulder, P.</w:t>
      </w:r>
      <w:r w:rsidR="006F02D5" w:rsidRPr="006F02D5">
        <w:rPr>
          <w:rFonts w:ascii="Arial" w:hAnsi="Arial" w:cs="Arial"/>
          <w:color w:val="000000" w:themeColor="text1"/>
        </w:rPr>
        <w:t xml:space="preserve"> (2018) </w:t>
      </w:r>
      <w:r w:rsidR="006F02D5" w:rsidRPr="006F02D5">
        <w:rPr>
          <w:rFonts w:ascii="Arial" w:hAnsi="Arial" w:cs="Arial"/>
          <w:i/>
          <w:color w:val="000000" w:themeColor="text1"/>
        </w:rPr>
        <w:t xml:space="preserve">SCAMPER Technique by Bob Eberle. </w:t>
      </w:r>
      <w:r w:rsidR="006F02D5" w:rsidRPr="006F02D5">
        <w:rPr>
          <w:rFonts w:ascii="Arial" w:hAnsi="Arial" w:cs="Arial"/>
          <w:color w:val="000000" w:themeColor="text1"/>
        </w:rPr>
        <w:t>Available at: https://www.toolshero.com/creativity/scamper-technique-bob-eberle/ [Accessed: 24.01.19]</w:t>
      </w:r>
    </w:p>
    <w:p w14:paraId="1AD5C705" w14:textId="77777777" w:rsidR="006F02D5" w:rsidRPr="006F02D5" w:rsidRDefault="006F02D5" w:rsidP="006F02D5">
      <w:pPr>
        <w:spacing w:line="360" w:lineRule="auto"/>
        <w:rPr>
          <w:rFonts w:ascii="Arial" w:hAnsi="Arial" w:cs="Arial"/>
          <w:color w:val="000000" w:themeColor="text1"/>
        </w:rPr>
      </w:pPr>
    </w:p>
    <w:p w14:paraId="15857539" w14:textId="77777777" w:rsidR="006F02D5" w:rsidRDefault="006F02D5" w:rsidP="006F02D5">
      <w:pPr>
        <w:spacing w:line="360" w:lineRule="auto"/>
        <w:rPr>
          <w:rFonts w:ascii="Arial" w:hAnsi="Arial" w:cs="Arial"/>
          <w:color w:val="000000" w:themeColor="text1"/>
        </w:rPr>
      </w:pPr>
      <w:r w:rsidRPr="006F02D5">
        <w:rPr>
          <w:rFonts w:ascii="Arial" w:hAnsi="Arial" w:cs="Arial"/>
          <w:color w:val="000000" w:themeColor="text1"/>
        </w:rPr>
        <w:t xml:space="preserve">NACCCE (1999) </w:t>
      </w:r>
      <w:r w:rsidRPr="006F02D5">
        <w:rPr>
          <w:rFonts w:ascii="Arial" w:hAnsi="Arial" w:cs="Arial"/>
          <w:i/>
          <w:color w:val="000000" w:themeColor="text1"/>
        </w:rPr>
        <w:t xml:space="preserve">All our futures: Creativity, culture and education. </w:t>
      </w:r>
      <w:r w:rsidRPr="006F02D5">
        <w:rPr>
          <w:rFonts w:ascii="Arial" w:hAnsi="Arial" w:cs="Arial"/>
          <w:color w:val="000000" w:themeColor="text1"/>
        </w:rPr>
        <w:t>London: Dfee</w:t>
      </w:r>
    </w:p>
    <w:p w14:paraId="3FEDA4BD" w14:textId="77777777" w:rsidR="006F02D5" w:rsidRPr="006F02D5" w:rsidRDefault="006F02D5" w:rsidP="006F02D5">
      <w:pPr>
        <w:spacing w:line="360" w:lineRule="auto"/>
        <w:rPr>
          <w:rFonts w:ascii="Arial" w:eastAsia="Times New Roman" w:hAnsi="Arial" w:cs="Arial"/>
          <w:color w:val="000000" w:themeColor="text1"/>
        </w:rPr>
      </w:pPr>
    </w:p>
    <w:p w14:paraId="3BEEC33B" w14:textId="77777777" w:rsidR="006F02D5" w:rsidRDefault="006F02D5" w:rsidP="006F02D5">
      <w:pPr>
        <w:pStyle w:val="Heading1"/>
        <w:spacing w:before="0" w:beforeAutospacing="0" w:after="0" w:afterAutospacing="0" w:line="360" w:lineRule="auto"/>
        <w:rPr>
          <w:rFonts w:ascii="Arial" w:eastAsia="Times New Roman" w:hAnsi="Arial" w:cs="Arial"/>
          <w:b w:val="0"/>
          <w:bCs w:val="0"/>
          <w:color w:val="000000" w:themeColor="text1"/>
          <w:sz w:val="24"/>
          <w:szCs w:val="24"/>
        </w:rPr>
      </w:pPr>
      <w:r w:rsidRPr="00F7317F">
        <w:rPr>
          <w:rFonts w:ascii="Arial" w:eastAsia="Times New Roman" w:hAnsi="Arial" w:cs="Arial"/>
          <w:b w:val="0"/>
          <w:color w:val="000000" w:themeColor="text1"/>
          <w:sz w:val="24"/>
          <w:szCs w:val="24"/>
        </w:rPr>
        <w:t xml:space="preserve">Obelze. P, (2018) </w:t>
      </w:r>
      <w:r w:rsidRPr="00F7317F">
        <w:rPr>
          <w:rFonts w:ascii="Arial" w:eastAsia="Times New Roman" w:hAnsi="Arial" w:cs="Arial"/>
          <w:b w:val="0"/>
          <w:bCs w:val="0"/>
          <w:i/>
          <w:color w:val="000000" w:themeColor="text1"/>
          <w:sz w:val="24"/>
          <w:szCs w:val="24"/>
        </w:rPr>
        <w:t xml:space="preserve">Understanding Functional Fixedness and How It Influences Behaviour. </w:t>
      </w:r>
      <w:r w:rsidRPr="00F7317F">
        <w:rPr>
          <w:rFonts w:ascii="Arial" w:eastAsia="Times New Roman" w:hAnsi="Arial" w:cs="Arial"/>
          <w:b w:val="0"/>
          <w:bCs w:val="0"/>
          <w:color w:val="000000" w:themeColor="text1"/>
          <w:sz w:val="24"/>
          <w:szCs w:val="24"/>
        </w:rPr>
        <w:t>Available at: https://www.betterhelp.com/advice/psychologists/understanding-functional-fixedness-and-how-it-influences-behavior/ [Accessed: 28.01.19]</w:t>
      </w:r>
    </w:p>
    <w:p w14:paraId="2C8D3316" w14:textId="77777777" w:rsidR="006F02D5" w:rsidRPr="00F7317F" w:rsidRDefault="006F02D5" w:rsidP="006F02D5">
      <w:pPr>
        <w:pStyle w:val="Heading1"/>
        <w:spacing w:before="0" w:beforeAutospacing="0" w:after="0" w:afterAutospacing="0" w:line="360" w:lineRule="auto"/>
        <w:rPr>
          <w:rFonts w:ascii="Arial" w:eastAsia="Times New Roman" w:hAnsi="Arial" w:cs="Arial"/>
          <w:b w:val="0"/>
          <w:bCs w:val="0"/>
          <w:color w:val="000000" w:themeColor="text1"/>
          <w:sz w:val="24"/>
          <w:szCs w:val="24"/>
        </w:rPr>
      </w:pPr>
    </w:p>
    <w:p w14:paraId="51C478C3" w14:textId="1C64F211" w:rsidR="006F02D5" w:rsidRDefault="007F2D55" w:rsidP="006F02D5">
      <w:pPr>
        <w:spacing w:line="360" w:lineRule="auto"/>
        <w:rPr>
          <w:rFonts w:ascii="Arial" w:hAnsi="Arial" w:cs="Arial"/>
          <w:color w:val="000000" w:themeColor="text1"/>
        </w:rPr>
      </w:pPr>
      <w:r w:rsidRPr="006F02D5">
        <w:rPr>
          <w:rFonts w:ascii="Arial" w:hAnsi="Arial" w:cs="Arial"/>
          <w:color w:val="000000" w:themeColor="text1"/>
        </w:rPr>
        <w:t>Petty, J.</w:t>
      </w:r>
      <w:r w:rsidR="006F02D5" w:rsidRPr="006F02D5">
        <w:rPr>
          <w:rFonts w:ascii="Arial" w:hAnsi="Arial" w:cs="Arial"/>
          <w:color w:val="000000" w:themeColor="text1"/>
        </w:rPr>
        <w:t xml:space="preserve"> (2009) </w:t>
      </w:r>
      <w:r w:rsidR="006F02D5" w:rsidRPr="006F02D5">
        <w:rPr>
          <w:rFonts w:ascii="Arial" w:hAnsi="Arial" w:cs="Arial"/>
          <w:i/>
          <w:color w:val="000000" w:themeColor="text1"/>
        </w:rPr>
        <w:t xml:space="preserve">Teaching today: a practical guide. </w:t>
      </w:r>
      <w:r w:rsidR="006F02D5" w:rsidRPr="006F02D5">
        <w:rPr>
          <w:rFonts w:ascii="Arial" w:hAnsi="Arial" w:cs="Arial"/>
          <w:color w:val="000000" w:themeColor="text1"/>
        </w:rPr>
        <w:t>4</w:t>
      </w:r>
      <w:r w:rsidR="006F02D5" w:rsidRPr="006F02D5">
        <w:rPr>
          <w:rFonts w:ascii="Arial" w:hAnsi="Arial" w:cs="Arial"/>
          <w:color w:val="000000" w:themeColor="text1"/>
          <w:vertAlign w:val="superscript"/>
        </w:rPr>
        <w:t>th</w:t>
      </w:r>
      <w:r w:rsidR="006F02D5" w:rsidRPr="006F02D5">
        <w:rPr>
          <w:rFonts w:ascii="Arial" w:hAnsi="Arial" w:cs="Arial"/>
          <w:color w:val="000000" w:themeColor="text1"/>
        </w:rPr>
        <w:t xml:space="preserve"> Ed. Cheltenham: Nelson Thorne.</w:t>
      </w:r>
    </w:p>
    <w:p w14:paraId="0D69BD3B" w14:textId="77777777" w:rsidR="006F02D5" w:rsidRPr="006F02D5" w:rsidRDefault="006F02D5" w:rsidP="006F02D5">
      <w:pPr>
        <w:spacing w:line="360" w:lineRule="auto"/>
        <w:rPr>
          <w:rFonts w:ascii="Arial" w:hAnsi="Arial" w:cs="Arial"/>
          <w:color w:val="000000" w:themeColor="text1"/>
        </w:rPr>
      </w:pPr>
    </w:p>
    <w:p w14:paraId="7959B1DE" w14:textId="77777777" w:rsidR="006F02D5" w:rsidRDefault="006F02D5" w:rsidP="006F02D5">
      <w:pPr>
        <w:spacing w:line="360" w:lineRule="auto"/>
        <w:rPr>
          <w:rFonts w:ascii="Arial" w:hAnsi="Arial" w:cs="Arial"/>
          <w:color w:val="000000" w:themeColor="text1"/>
        </w:rPr>
      </w:pPr>
      <w:r w:rsidRPr="006F02D5">
        <w:rPr>
          <w:rFonts w:ascii="Arial" w:hAnsi="Arial" w:cs="Arial"/>
          <w:color w:val="000000" w:themeColor="text1"/>
        </w:rPr>
        <w:t xml:space="preserve">Seelig. T, (2012) </w:t>
      </w:r>
      <w:r w:rsidRPr="006F02D5">
        <w:rPr>
          <w:rFonts w:ascii="Arial" w:hAnsi="Arial" w:cs="Arial"/>
          <w:i/>
          <w:color w:val="000000" w:themeColor="text1"/>
        </w:rPr>
        <w:t xml:space="preserve">InGenius: A crash course on creativity.  </w:t>
      </w:r>
      <w:r w:rsidRPr="006F02D5">
        <w:rPr>
          <w:rFonts w:ascii="Arial" w:hAnsi="Arial" w:cs="Arial"/>
          <w:color w:val="000000" w:themeColor="text1"/>
        </w:rPr>
        <w:t>New York: Harpercollins</w:t>
      </w:r>
    </w:p>
    <w:p w14:paraId="0C43503C" w14:textId="77777777" w:rsidR="006F02D5" w:rsidRPr="006F02D5" w:rsidRDefault="006F02D5" w:rsidP="006F02D5">
      <w:pPr>
        <w:spacing w:line="360" w:lineRule="auto"/>
        <w:rPr>
          <w:rFonts w:ascii="Arial" w:eastAsia="Times New Roman" w:hAnsi="Arial" w:cs="Arial"/>
          <w:color w:val="000000" w:themeColor="text1"/>
        </w:rPr>
      </w:pPr>
    </w:p>
    <w:p w14:paraId="01099A79" w14:textId="77777777" w:rsidR="006F02D5" w:rsidRDefault="006F02D5" w:rsidP="006F02D5">
      <w:pPr>
        <w:spacing w:line="360" w:lineRule="auto"/>
        <w:rPr>
          <w:rFonts w:ascii="Arial" w:hAnsi="Arial" w:cs="Arial"/>
          <w:color w:val="000000" w:themeColor="text1"/>
        </w:rPr>
      </w:pPr>
      <w:r w:rsidRPr="006F02D5">
        <w:rPr>
          <w:rFonts w:ascii="Arial" w:eastAsia="Times New Roman" w:hAnsi="Arial" w:cs="Arial"/>
          <w:color w:val="000000" w:themeColor="text1"/>
        </w:rPr>
        <w:t xml:space="preserve">Sharp, C. (2004) </w:t>
      </w:r>
      <w:r w:rsidRPr="006F02D5">
        <w:rPr>
          <w:rFonts w:ascii="Arial" w:eastAsia="Times New Roman" w:hAnsi="Arial" w:cs="Arial"/>
          <w:i/>
          <w:color w:val="000000" w:themeColor="text1"/>
        </w:rPr>
        <w:t xml:space="preserve">Developing young children’s creativity: what can we learn from research. </w:t>
      </w:r>
      <w:r w:rsidRPr="006F02D5">
        <w:rPr>
          <w:rFonts w:ascii="Arial" w:eastAsia="Times New Roman" w:hAnsi="Arial" w:cs="Arial"/>
          <w:color w:val="000000" w:themeColor="text1"/>
        </w:rPr>
        <w:t xml:space="preserve">Available at: </w:t>
      </w:r>
      <w:r w:rsidRPr="006F02D5">
        <w:rPr>
          <w:rFonts w:ascii="Arial" w:hAnsi="Arial" w:cs="Arial"/>
          <w:color w:val="000000" w:themeColor="text1"/>
        </w:rPr>
        <w:t>https://www.nfer.ac.uk</w:t>
      </w:r>
      <w:r w:rsidRPr="006F02D5">
        <w:rPr>
          <w:rFonts w:ascii="Arial" w:hAnsi="Arial" w:cs="Arial"/>
          <w:color w:val="000000" w:themeColor="text1"/>
        </w:rPr>
        <w:t>/</w:t>
      </w:r>
      <w:r w:rsidRPr="006F02D5">
        <w:rPr>
          <w:rFonts w:ascii="Arial" w:hAnsi="Arial" w:cs="Arial"/>
          <w:color w:val="000000" w:themeColor="text1"/>
        </w:rPr>
        <w:t>publications/55502/5</w:t>
      </w:r>
      <w:r w:rsidRPr="006F02D5">
        <w:rPr>
          <w:rFonts w:ascii="Arial" w:hAnsi="Arial" w:cs="Arial"/>
          <w:color w:val="000000" w:themeColor="text1"/>
        </w:rPr>
        <w:t>5</w:t>
      </w:r>
      <w:r w:rsidRPr="006F02D5">
        <w:rPr>
          <w:rFonts w:ascii="Arial" w:hAnsi="Arial" w:cs="Arial"/>
          <w:color w:val="000000" w:themeColor="text1"/>
        </w:rPr>
        <w:t>502.pdf [Accessed: 24.01.19]</w:t>
      </w:r>
    </w:p>
    <w:p w14:paraId="653A650B" w14:textId="77777777" w:rsidR="006F02D5" w:rsidRPr="006F02D5" w:rsidRDefault="006F02D5" w:rsidP="006F02D5">
      <w:pPr>
        <w:spacing w:line="360" w:lineRule="auto"/>
        <w:rPr>
          <w:rFonts w:ascii="Arial" w:eastAsia="Times New Roman" w:hAnsi="Arial" w:cs="Arial"/>
          <w:color w:val="000000" w:themeColor="text1"/>
        </w:rPr>
      </w:pPr>
    </w:p>
    <w:p w14:paraId="6877BB24" w14:textId="77777777" w:rsidR="006F02D5" w:rsidRPr="006F02D5" w:rsidRDefault="006F02D5" w:rsidP="006F02D5">
      <w:pPr>
        <w:spacing w:line="360" w:lineRule="auto"/>
        <w:rPr>
          <w:rFonts w:ascii="Arial" w:eastAsia="Times New Roman" w:hAnsi="Arial" w:cs="Arial"/>
          <w:color w:val="000000" w:themeColor="text1"/>
        </w:rPr>
      </w:pPr>
      <w:r w:rsidRPr="006F02D5">
        <w:rPr>
          <w:rFonts w:ascii="Arial" w:eastAsia="Times New Roman" w:hAnsi="Arial" w:cs="Arial"/>
          <w:color w:val="000000" w:themeColor="text1"/>
        </w:rPr>
        <w:t xml:space="preserve">Youngenterprise (date unknown) </w:t>
      </w:r>
      <w:r w:rsidRPr="006F02D5">
        <w:rPr>
          <w:rFonts w:ascii="Arial" w:eastAsia="Times New Roman" w:hAnsi="Arial" w:cs="Arial"/>
          <w:i/>
          <w:color w:val="000000" w:themeColor="text1"/>
        </w:rPr>
        <w:t xml:space="preserve">What we do. </w:t>
      </w:r>
      <w:r w:rsidRPr="006F02D5">
        <w:rPr>
          <w:rFonts w:ascii="Arial" w:eastAsia="Times New Roman" w:hAnsi="Arial" w:cs="Arial"/>
          <w:color w:val="000000" w:themeColor="text1"/>
        </w:rPr>
        <w:t xml:space="preserve">Available at: https://www.young-enterprise.org.uk/what-we-do/overview-new/ [Accessed: 27.01.19]  </w:t>
      </w:r>
    </w:p>
    <w:p w14:paraId="510290E3" w14:textId="0A524B10" w:rsidR="00DE1B35" w:rsidRDefault="00DE1B35" w:rsidP="007A61A4">
      <w:pPr>
        <w:pStyle w:val="NormalWeb"/>
        <w:spacing w:before="0" w:beforeAutospacing="0" w:after="0" w:afterAutospacing="0" w:line="360" w:lineRule="auto"/>
        <w:rPr>
          <w:rFonts w:ascii="Arial" w:hAnsi="Arial" w:cs="Arial"/>
        </w:rPr>
      </w:pPr>
    </w:p>
    <w:p w14:paraId="6F27A250" w14:textId="77777777" w:rsidR="007F2D55" w:rsidRDefault="007F2D55" w:rsidP="007A61A4">
      <w:pPr>
        <w:pStyle w:val="NormalWeb"/>
        <w:spacing w:before="0" w:beforeAutospacing="0" w:after="0" w:afterAutospacing="0" w:line="360" w:lineRule="auto"/>
        <w:rPr>
          <w:rFonts w:ascii="Arial" w:hAnsi="Arial" w:cs="Arial"/>
        </w:rPr>
      </w:pPr>
    </w:p>
    <w:p w14:paraId="5E8ABA91" w14:textId="77777777" w:rsidR="007F2D55" w:rsidRDefault="007F2D55" w:rsidP="007A61A4">
      <w:pPr>
        <w:pStyle w:val="NormalWeb"/>
        <w:spacing w:before="0" w:beforeAutospacing="0" w:after="0" w:afterAutospacing="0" w:line="360" w:lineRule="auto"/>
        <w:rPr>
          <w:rFonts w:ascii="Arial" w:hAnsi="Arial" w:cs="Arial"/>
        </w:rPr>
      </w:pPr>
    </w:p>
    <w:p w14:paraId="0B242EE9" w14:textId="77777777" w:rsidR="007F2D55" w:rsidRDefault="007F2D55" w:rsidP="007A61A4">
      <w:pPr>
        <w:pStyle w:val="NormalWeb"/>
        <w:spacing w:before="0" w:beforeAutospacing="0" w:after="0" w:afterAutospacing="0" w:line="360" w:lineRule="auto"/>
        <w:rPr>
          <w:rFonts w:ascii="Arial" w:hAnsi="Arial" w:cs="Arial"/>
        </w:rPr>
      </w:pPr>
    </w:p>
    <w:p w14:paraId="06285925" w14:textId="77777777" w:rsidR="007F2D55" w:rsidRDefault="007F2D55" w:rsidP="007A61A4">
      <w:pPr>
        <w:pStyle w:val="NormalWeb"/>
        <w:spacing w:before="0" w:beforeAutospacing="0" w:after="0" w:afterAutospacing="0" w:line="360" w:lineRule="auto"/>
        <w:rPr>
          <w:rFonts w:ascii="Arial" w:hAnsi="Arial" w:cs="Arial"/>
        </w:rPr>
      </w:pPr>
    </w:p>
    <w:p w14:paraId="54F09245" w14:textId="77777777" w:rsidR="007F2D55" w:rsidRDefault="007F2D55" w:rsidP="007A61A4">
      <w:pPr>
        <w:pStyle w:val="NormalWeb"/>
        <w:spacing w:before="0" w:beforeAutospacing="0" w:after="0" w:afterAutospacing="0" w:line="360" w:lineRule="auto"/>
        <w:rPr>
          <w:rFonts w:ascii="Arial" w:hAnsi="Arial" w:cs="Arial"/>
        </w:rPr>
      </w:pPr>
    </w:p>
    <w:p w14:paraId="4654D0B9" w14:textId="77777777" w:rsidR="007F2D55" w:rsidRDefault="007F2D55" w:rsidP="007A61A4">
      <w:pPr>
        <w:pStyle w:val="NormalWeb"/>
        <w:spacing w:before="0" w:beforeAutospacing="0" w:after="0" w:afterAutospacing="0" w:line="360" w:lineRule="auto"/>
        <w:rPr>
          <w:rFonts w:ascii="Arial" w:hAnsi="Arial" w:cs="Arial"/>
        </w:rPr>
      </w:pPr>
    </w:p>
    <w:p w14:paraId="3ED8304F" w14:textId="77777777" w:rsidR="007F2D55" w:rsidRDefault="007F2D55" w:rsidP="007A61A4">
      <w:pPr>
        <w:pStyle w:val="NormalWeb"/>
        <w:spacing w:before="0" w:beforeAutospacing="0" w:after="0" w:afterAutospacing="0" w:line="360" w:lineRule="auto"/>
        <w:rPr>
          <w:rFonts w:ascii="Arial" w:hAnsi="Arial" w:cs="Arial"/>
        </w:rPr>
      </w:pPr>
    </w:p>
    <w:p w14:paraId="06C21E25" w14:textId="77777777" w:rsidR="007F2D55" w:rsidRDefault="007F2D55" w:rsidP="007A61A4">
      <w:pPr>
        <w:pStyle w:val="NormalWeb"/>
        <w:spacing w:before="0" w:beforeAutospacing="0" w:after="0" w:afterAutospacing="0" w:line="360" w:lineRule="auto"/>
        <w:rPr>
          <w:rFonts w:ascii="Arial" w:hAnsi="Arial" w:cs="Arial"/>
        </w:rPr>
      </w:pPr>
    </w:p>
    <w:p w14:paraId="600B23F1" w14:textId="77777777" w:rsidR="007F2D55" w:rsidRDefault="007F2D55" w:rsidP="007A61A4">
      <w:pPr>
        <w:pStyle w:val="NormalWeb"/>
        <w:spacing w:before="0" w:beforeAutospacing="0" w:after="0" w:afterAutospacing="0" w:line="360" w:lineRule="auto"/>
        <w:rPr>
          <w:rFonts w:ascii="Arial" w:hAnsi="Arial" w:cs="Arial"/>
        </w:rPr>
      </w:pPr>
    </w:p>
    <w:p w14:paraId="266EBEBA" w14:textId="77777777" w:rsidR="007F2D55" w:rsidRDefault="007F2D55" w:rsidP="007A61A4">
      <w:pPr>
        <w:pStyle w:val="NormalWeb"/>
        <w:spacing w:before="0" w:beforeAutospacing="0" w:after="0" w:afterAutospacing="0" w:line="360" w:lineRule="auto"/>
        <w:rPr>
          <w:rFonts w:ascii="Arial" w:hAnsi="Arial" w:cs="Arial"/>
        </w:rPr>
      </w:pPr>
    </w:p>
    <w:p w14:paraId="49FD0FC2" w14:textId="77777777" w:rsidR="007F2D55" w:rsidRDefault="007F2D55" w:rsidP="007A61A4">
      <w:pPr>
        <w:pStyle w:val="NormalWeb"/>
        <w:spacing w:before="0" w:beforeAutospacing="0" w:after="0" w:afterAutospacing="0" w:line="360" w:lineRule="auto"/>
        <w:rPr>
          <w:rFonts w:ascii="Arial" w:hAnsi="Arial" w:cs="Arial"/>
        </w:rPr>
      </w:pPr>
    </w:p>
    <w:p w14:paraId="2C2832E4" w14:textId="177D8B47" w:rsidR="007F2D55" w:rsidRDefault="007F2D55" w:rsidP="007A61A4">
      <w:pPr>
        <w:pStyle w:val="NormalWeb"/>
        <w:spacing w:before="0" w:beforeAutospacing="0" w:after="0" w:afterAutospacing="0" w:line="360" w:lineRule="auto"/>
        <w:rPr>
          <w:rFonts w:ascii="Arial" w:hAnsi="Arial" w:cs="Arial"/>
        </w:rPr>
      </w:pPr>
      <w:r>
        <w:rPr>
          <w:rFonts w:ascii="Arial" w:hAnsi="Arial" w:cs="Arial"/>
        </w:rPr>
        <w:lastRenderedPageBreak/>
        <w:t>Appendix one</w:t>
      </w:r>
    </w:p>
    <w:p w14:paraId="55F1CA30" w14:textId="489AF046" w:rsidR="003F2967" w:rsidRDefault="003F2967" w:rsidP="007A61A4">
      <w:pPr>
        <w:pStyle w:val="NormalWeb"/>
        <w:spacing w:before="0" w:beforeAutospacing="0" w:after="0" w:afterAutospacing="0" w:line="360" w:lineRule="auto"/>
        <w:rPr>
          <w:rFonts w:ascii="Arial" w:hAnsi="Arial" w:cs="Arial"/>
        </w:rPr>
      </w:pPr>
      <w:r w:rsidRPr="003F2967">
        <w:rPr>
          <w:rFonts w:ascii="Arial" w:hAnsi="Arial" w:cs="Arial"/>
        </w:rPr>
        <w:drawing>
          <wp:inline distT="0" distB="0" distL="0" distR="0" wp14:anchorId="7B008398" wp14:editId="316E51D5">
            <wp:extent cx="6566535" cy="8540115"/>
            <wp:effectExtent l="0" t="0" r="1206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88484" cy="8568661"/>
                    </a:xfrm>
                    <a:prstGeom prst="rect">
                      <a:avLst/>
                    </a:prstGeom>
                  </pic:spPr>
                </pic:pic>
              </a:graphicData>
            </a:graphic>
          </wp:inline>
        </w:drawing>
      </w:r>
    </w:p>
    <w:p w14:paraId="1D3515CB" w14:textId="59E851CA" w:rsidR="007F2D55" w:rsidRDefault="00181591" w:rsidP="007A61A4">
      <w:pPr>
        <w:pStyle w:val="NormalWeb"/>
        <w:spacing w:before="0" w:beforeAutospacing="0" w:after="0" w:afterAutospacing="0" w:line="360" w:lineRule="auto"/>
        <w:rPr>
          <w:rFonts w:ascii="Arial" w:hAnsi="Arial" w:cs="Arial"/>
        </w:rPr>
      </w:pPr>
      <w:r w:rsidRPr="00181591">
        <w:rPr>
          <w:rFonts w:ascii="Arial" w:hAnsi="Arial" w:cs="Arial"/>
        </w:rPr>
        <w:lastRenderedPageBreak/>
        <w:drawing>
          <wp:inline distT="0" distB="0" distL="0" distR="0" wp14:anchorId="40969823" wp14:editId="2FA22EAF">
            <wp:extent cx="6630678" cy="8575040"/>
            <wp:effectExtent l="0" t="0" r="0"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36332" cy="8582352"/>
                    </a:xfrm>
                    <a:prstGeom prst="rect">
                      <a:avLst/>
                    </a:prstGeom>
                  </pic:spPr>
                </pic:pic>
              </a:graphicData>
            </a:graphic>
          </wp:inline>
        </w:drawing>
      </w:r>
    </w:p>
    <w:p w14:paraId="1891D2BB" w14:textId="77777777" w:rsidR="007F2D55" w:rsidRDefault="007F2D55" w:rsidP="007A61A4">
      <w:pPr>
        <w:pStyle w:val="NormalWeb"/>
        <w:spacing w:before="0" w:beforeAutospacing="0" w:after="0" w:afterAutospacing="0" w:line="360" w:lineRule="auto"/>
        <w:rPr>
          <w:rFonts w:ascii="Arial" w:hAnsi="Arial" w:cs="Arial"/>
        </w:rPr>
      </w:pPr>
    </w:p>
    <w:p w14:paraId="7BE5AC0A" w14:textId="1B84DCEC" w:rsidR="00181591" w:rsidRDefault="00181591" w:rsidP="007A61A4">
      <w:pPr>
        <w:pStyle w:val="NormalWeb"/>
        <w:spacing w:before="0" w:beforeAutospacing="0" w:after="0" w:afterAutospacing="0" w:line="360" w:lineRule="auto"/>
        <w:rPr>
          <w:rFonts w:ascii="Arial" w:hAnsi="Arial" w:cs="Arial"/>
        </w:rPr>
      </w:pPr>
      <w:r w:rsidRPr="00181591">
        <w:rPr>
          <w:rFonts w:ascii="Arial" w:hAnsi="Arial" w:cs="Arial"/>
        </w:rPr>
        <w:lastRenderedPageBreak/>
        <w:drawing>
          <wp:inline distT="0" distB="0" distL="0" distR="0" wp14:anchorId="531C0680" wp14:editId="43E186D6">
            <wp:extent cx="6417204" cy="388874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43644" cy="3904762"/>
                    </a:xfrm>
                    <a:prstGeom prst="rect">
                      <a:avLst/>
                    </a:prstGeom>
                  </pic:spPr>
                </pic:pic>
              </a:graphicData>
            </a:graphic>
          </wp:inline>
        </w:drawing>
      </w:r>
    </w:p>
    <w:p w14:paraId="2D4E1C70" w14:textId="77777777" w:rsidR="007F2D55" w:rsidRDefault="007F2D55" w:rsidP="007A61A4">
      <w:pPr>
        <w:pStyle w:val="NormalWeb"/>
        <w:spacing w:before="0" w:beforeAutospacing="0" w:after="0" w:afterAutospacing="0" w:line="360" w:lineRule="auto"/>
        <w:rPr>
          <w:rFonts w:ascii="Arial" w:hAnsi="Arial" w:cs="Arial"/>
        </w:rPr>
      </w:pPr>
    </w:p>
    <w:p w14:paraId="28A5B9A0" w14:textId="77777777" w:rsidR="007F2D55" w:rsidRDefault="007F2D55" w:rsidP="007A61A4">
      <w:pPr>
        <w:pStyle w:val="NormalWeb"/>
        <w:spacing w:before="0" w:beforeAutospacing="0" w:after="0" w:afterAutospacing="0" w:line="360" w:lineRule="auto"/>
        <w:rPr>
          <w:rFonts w:ascii="Arial" w:hAnsi="Arial" w:cs="Arial"/>
        </w:rPr>
      </w:pPr>
    </w:p>
    <w:p w14:paraId="78CEE6CB" w14:textId="77777777" w:rsidR="007F2D55" w:rsidRDefault="007F2D55" w:rsidP="007A61A4">
      <w:pPr>
        <w:pStyle w:val="NormalWeb"/>
        <w:spacing w:before="0" w:beforeAutospacing="0" w:after="0" w:afterAutospacing="0" w:line="360" w:lineRule="auto"/>
        <w:rPr>
          <w:rFonts w:ascii="Arial" w:hAnsi="Arial" w:cs="Arial"/>
        </w:rPr>
      </w:pPr>
    </w:p>
    <w:p w14:paraId="64A39514" w14:textId="61326A47" w:rsidR="007F2D55" w:rsidRPr="007F2D55" w:rsidRDefault="007F2D55" w:rsidP="007A61A4">
      <w:pPr>
        <w:pStyle w:val="NormalWeb"/>
        <w:spacing w:before="0" w:beforeAutospacing="0" w:after="0" w:afterAutospacing="0" w:line="360" w:lineRule="auto"/>
        <w:rPr>
          <w:rFonts w:ascii="Arial" w:hAnsi="Arial" w:cs="Arial"/>
          <w:sz w:val="28"/>
        </w:rPr>
      </w:pPr>
      <w:r w:rsidRPr="007F2D55">
        <w:rPr>
          <w:rFonts w:ascii="Arial" w:hAnsi="Arial" w:cs="Arial"/>
        </w:rPr>
        <w:lastRenderedPageBreak/>
        <w:drawing>
          <wp:anchor distT="0" distB="0" distL="114300" distR="114300" simplePos="0" relativeHeight="251658240" behindDoc="0" locked="0" layoutInCell="1" allowOverlap="1" wp14:anchorId="41456F47" wp14:editId="57E2779E">
            <wp:simplePos x="0" y="0"/>
            <wp:positionH relativeFrom="column">
              <wp:posOffset>-179070</wp:posOffset>
            </wp:positionH>
            <wp:positionV relativeFrom="paragraph">
              <wp:posOffset>346075</wp:posOffset>
            </wp:positionV>
            <wp:extent cx="6657340" cy="6441440"/>
            <wp:effectExtent l="0" t="0" r="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57340" cy="6441440"/>
                    </a:xfrm>
                    <a:prstGeom prst="rect">
                      <a:avLst/>
                    </a:prstGeom>
                  </pic:spPr>
                </pic:pic>
              </a:graphicData>
            </a:graphic>
            <wp14:sizeRelH relativeFrom="page">
              <wp14:pctWidth>0</wp14:pctWidth>
            </wp14:sizeRelH>
            <wp14:sizeRelV relativeFrom="page">
              <wp14:pctHeight>0</wp14:pctHeight>
            </wp14:sizeRelV>
          </wp:anchor>
        </w:drawing>
      </w:r>
      <w:r w:rsidRPr="007F2D55">
        <w:rPr>
          <w:rFonts w:ascii="Arial" w:hAnsi="Arial" w:cs="Arial"/>
          <w:sz w:val="28"/>
        </w:rPr>
        <w:t>Appendix two</w:t>
      </w:r>
    </w:p>
    <w:p w14:paraId="2613DCEA" w14:textId="77777777" w:rsidR="007F2D55" w:rsidRDefault="007F2D55" w:rsidP="007F2D55">
      <w:pPr>
        <w:pStyle w:val="NormalWeb"/>
        <w:spacing w:before="0" w:beforeAutospacing="0" w:after="0" w:afterAutospacing="0" w:line="360" w:lineRule="auto"/>
        <w:rPr>
          <w:rFonts w:ascii="Arial" w:hAnsi="Arial" w:cs="Arial"/>
          <w:color w:val="000000" w:themeColor="text1"/>
        </w:rPr>
      </w:pPr>
    </w:p>
    <w:p w14:paraId="5C7ECD05" w14:textId="10FD51A9" w:rsidR="007F2D55" w:rsidRDefault="007F2D55" w:rsidP="007F2D55">
      <w:pPr>
        <w:pStyle w:val="NormalWeb"/>
        <w:spacing w:before="0" w:beforeAutospacing="0" w:after="0" w:afterAutospacing="0" w:line="360" w:lineRule="auto"/>
        <w:rPr>
          <w:rFonts w:ascii="Arial" w:hAnsi="Arial" w:cs="Arial"/>
          <w:color w:val="000000" w:themeColor="text1"/>
        </w:rPr>
      </w:pPr>
      <w:r w:rsidRPr="00F7317F">
        <w:rPr>
          <w:rFonts w:ascii="Arial" w:hAnsi="Arial" w:cs="Arial"/>
          <w:color w:val="000000" w:themeColor="text1"/>
        </w:rPr>
        <w:t xml:space="preserve">Bacigalupo, M., Kampylis, P., Punie, Y., Van den Brande, G. (2016). </w:t>
      </w:r>
      <w:r w:rsidRPr="00F7317F">
        <w:rPr>
          <w:rFonts w:ascii="Arial" w:hAnsi="Arial" w:cs="Arial"/>
          <w:i/>
          <w:color w:val="000000" w:themeColor="text1"/>
        </w:rPr>
        <w:t>EntreComp: The Entrepreneur- ship Competence Framework</w:t>
      </w:r>
      <w:r w:rsidRPr="00F7317F">
        <w:rPr>
          <w:rFonts w:ascii="Arial" w:hAnsi="Arial" w:cs="Arial"/>
          <w:color w:val="000000" w:themeColor="text1"/>
        </w:rPr>
        <w:t xml:space="preserve">. Luxembourg: Publication Office of the European Union; EUR 27939 EN; doi:10.2791/593884 </w:t>
      </w:r>
    </w:p>
    <w:p w14:paraId="24CD5CBE" w14:textId="30221365" w:rsidR="007F2D55" w:rsidRDefault="007F2D55" w:rsidP="007A61A4">
      <w:pPr>
        <w:pStyle w:val="NormalWeb"/>
        <w:spacing w:before="0" w:beforeAutospacing="0" w:after="0" w:afterAutospacing="0" w:line="360" w:lineRule="auto"/>
        <w:rPr>
          <w:rFonts w:ascii="Arial" w:hAnsi="Arial" w:cs="Arial"/>
        </w:rPr>
      </w:pPr>
    </w:p>
    <w:p w14:paraId="630EC1CA" w14:textId="77777777" w:rsidR="007F2D55" w:rsidRDefault="007F2D55" w:rsidP="007A61A4">
      <w:pPr>
        <w:pStyle w:val="NormalWeb"/>
        <w:spacing w:before="0" w:beforeAutospacing="0" w:after="0" w:afterAutospacing="0" w:line="360" w:lineRule="auto"/>
        <w:rPr>
          <w:rFonts w:ascii="Arial" w:hAnsi="Arial" w:cs="Arial"/>
        </w:rPr>
      </w:pPr>
    </w:p>
    <w:p w14:paraId="50F69E2B" w14:textId="77777777" w:rsidR="007F2D55" w:rsidRDefault="007F2D55" w:rsidP="007A61A4">
      <w:pPr>
        <w:pStyle w:val="NormalWeb"/>
        <w:spacing w:before="0" w:beforeAutospacing="0" w:after="0" w:afterAutospacing="0" w:line="360" w:lineRule="auto"/>
        <w:rPr>
          <w:rFonts w:ascii="Arial" w:hAnsi="Arial" w:cs="Arial"/>
        </w:rPr>
      </w:pPr>
    </w:p>
    <w:p w14:paraId="201EC757" w14:textId="77777777" w:rsidR="007F2D55" w:rsidRDefault="007F2D55" w:rsidP="007A61A4">
      <w:pPr>
        <w:pStyle w:val="NormalWeb"/>
        <w:spacing w:before="0" w:beforeAutospacing="0" w:after="0" w:afterAutospacing="0" w:line="360" w:lineRule="auto"/>
        <w:rPr>
          <w:rFonts w:ascii="Arial" w:hAnsi="Arial" w:cs="Arial"/>
        </w:rPr>
      </w:pPr>
    </w:p>
    <w:p w14:paraId="00B85E1E" w14:textId="77391A31" w:rsidR="007F2D55" w:rsidRDefault="007F2D55" w:rsidP="007A61A4">
      <w:pPr>
        <w:pStyle w:val="NormalWeb"/>
        <w:spacing w:before="0" w:beforeAutospacing="0" w:after="0" w:afterAutospacing="0" w:line="360" w:lineRule="auto"/>
        <w:rPr>
          <w:rFonts w:ascii="Arial" w:hAnsi="Arial" w:cs="Arial"/>
        </w:rPr>
      </w:pPr>
      <w:r w:rsidRPr="007F2D55">
        <w:rPr>
          <w:rFonts w:ascii="Arial" w:hAnsi="Arial" w:cs="Arial"/>
        </w:rPr>
        <w:lastRenderedPageBreak/>
        <w:drawing>
          <wp:anchor distT="0" distB="0" distL="114300" distR="114300" simplePos="0" relativeHeight="251659264" behindDoc="0" locked="0" layoutInCell="1" allowOverlap="1" wp14:anchorId="27C04886" wp14:editId="728A2EC6">
            <wp:simplePos x="0" y="0"/>
            <wp:positionH relativeFrom="column">
              <wp:posOffset>-174625</wp:posOffset>
            </wp:positionH>
            <wp:positionV relativeFrom="paragraph">
              <wp:posOffset>339725</wp:posOffset>
            </wp:positionV>
            <wp:extent cx="5727700" cy="81051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Appendix three</w:t>
      </w:r>
    </w:p>
    <w:p w14:paraId="4CF137EE" w14:textId="56C773E7"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61B1E003" wp14:editId="0A8B96CC">
            <wp:extent cx="5721985" cy="8091170"/>
            <wp:effectExtent l="0" t="0" r="0" b="0"/>
            <wp:docPr id="3" name="Picture 3"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90/bpr167ld7y58l2p1g403msfm0000gn/T/com.apple.Preview/com.apple.Preview.PasteboardItems/entrecomp%20framework%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r>
        <w:rPr>
          <w:rFonts w:ascii="Arial" w:hAnsi="Arial" w:cs="Arial"/>
          <w:noProof/>
        </w:rPr>
        <w:lastRenderedPageBreak/>
        <w:drawing>
          <wp:inline distT="0" distB="0" distL="0" distR="0" wp14:anchorId="3CB64008" wp14:editId="36C347F3">
            <wp:extent cx="5721985" cy="8091170"/>
            <wp:effectExtent l="0" t="0" r="0" b="0"/>
            <wp:docPr id="4" name="Picture 4"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90/bpr167ld7y58l2p1g403msfm0000gn/T/com.apple.Preview/com.apple.Preview.PasteboardItems/entrecomp%20framework%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r>
        <w:rPr>
          <w:rFonts w:ascii="Arial" w:hAnsi="Arial" w:cs="Arial"/>
          <w:noProof/>
        </w:rPr>
        <w:lastRenderedPageBreak/>
        <w:drawing>
          <wp:inline distT="0" distB="0" distL="0" distR="0" wp14:anchorId="501777C7" wp14:editId="46013829">
            <wp:extent cx="5721985" cy="8091170"/>
            <wp:effectExtent l="0" t="0" r="0" b="0"/>
            <wp:docPr id="5" name="Picture 5"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90/bpr167ld7y58l2p1g403msfm0000gn/T/com.apple.Preview/com.apple.Preview.PasteboardItems/entrecomp%20framework%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7CAC1555" w14:textId="77777777" w:rsidR="007F2D55" w:rsidRDefault="007F2D55" w:rsidP="007A61A4">
      <w:pPr>
        <w:pStyle w:val="NormalWeb"/>
        <w:spacing w:before="0" w:beforeAutospacing="0" w:after="0" w:afterAutospacing="0" w:line="360" w:lineRule="auto"/>
        <w:rPr>
          <w:rFonts w:ascii="Arial" w:hAnsi="Arial" w:cs="Arial"/>
        </w:rPr>
      </w:pPr>
    </w:p>
    <w:p w14:paraId="659DE0F0" w14:textId="77777777" w:rsidR="007F2D55" w:rsidRDefault="007F2D55" w:rsidP="007A61A4">
      <w:pPr>
        <w:pStyle w:val="NormalWeb"/>
        <w:spacing w:before="0" w:beforeAutospacing="0" w:after="0" w:afterAutospacing="0" w:line="360" w:lineRule="auto"/>
        <w:rPr>
          <w:rFonts w:ascii="Arial" w:hAnsi="Arial" w:cs="Arial"/>
        </w:rPr>
      </w:pPr>
    </w:p>
    <w:p w14:paraId="7A10D593" w14:textId="593F1F3A"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592656A4" wp14:editId="5D7E819C">
            <wp:extent cx="5721985" cy="8091170"/>
            <wp:effectExtent l="0" t="0" r="0" b="0"/>
            <wp:docPr id="6" name="Picture 6"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90/bpr167ld7y58l2p1g403msfm0000gn/T/com.apple.Preview/com.apple.Preview.PasteboardItems/entrecomp%20framework%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37744E0B" w14:textId="77777777" w:rsidR="007F2D55" w:rsidRDefault="007F2D55" w:rsidP="007A61A4">
      <w:pPr>
        <w:pStyle w:val="NormalWeb"/>
        <w:spacing w:before="0" w:beforeAutospacing="0" w:after="0" w:afterAutospacing="0" w:line="360" w:lineRule="auto"/>
        <w:rPr>
          <w:rFonts w:ascii="Arial" w:hAnsi="Arial" w:cs="Arial"/>
        </w:rPr>
      </w:pPr>
    </w:p>
    <w:p w14:paraId="17796B70" w14:textId="269AB66F"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3D991F84" wp14:editId="0A317679">
            <wp:extent cx="5721985" cy="8091170"/>
            <wp:effectExtent l="0" t="0" r="0" b="0"/>
            <wp:docPr id="7" name="Picture 7"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90/bpr167ld7y58l2p1g403msfm0000gn/T/com.apple.Preview/com.apple.Preview.PasteboardItems/entrecomp%20framework%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185575D3" w14:textId="192355F3"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0AA1C46B" wp14:editId="7B8E320F">
            <wp:extent cx="5721985" cy="8091170"/>
            <wp:effectExtent l="0" t="0" r="0" b="0"/>
            <wp:docPr id="8" name="Picture 8"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90/bpr167ld7y58l2p1g403msfm0000gn/T/com.apple.Preview/com.apple.Preview.PasteboardItems/entrecomp%20framework%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2BEE581F" w14:textId="77777777" w:rsidR="007F2D55" w:rsidRDefault="007F2D55" w:rsidP="007A61A4">
      <w:pPr>
        <w:pStyle w:val="NormalWeb"/>
        <w:spacing w:before="0" w:beforeAutospacing="0" w:after="0" w:afterAutospacing="0" w:line="360" w:lineRule="auto"/>
        <w:rPr>
          <w:rFonts w:ascii="Arial" w:hAnsi="Arial" w:cs="Arial"/>
        </w:rPr>
      </w:pPr>
    </w:p>
    <w:p w14:paraId="2D4BC5B5" w14:textId="07929EA5"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62688814" wp14:editId="0DDD8DB9">
            <wp:extent cx="5721985" cy="8091170"/>
            <wp:effectExtent l="0" t="0" r="0" b="0"/>
            <wp:docPr id="10" name="Picture 10"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90/bpr167ld7y58l2p1g403msfm0000gn/T/com.apple.Preview/com.apple.Preview.PasteboardItems/entrecomp%20framework%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5607E6E2" w14:textId="77777777" w:rsidR="007F2D55" w:rsidRDefault="007F2D55" w:rsidP="007A61A4">
      <w:pPr>
        <w:pStyle w:val="NormalWeb"/>
        <w:spacing w:before="0" w:beforeAutospacing="0" w:after="0" w:afterAutospacing="0" w:line="360" w:lineRule="auto"/>
        <w:rPr>
          <w:rFonts w:ascii="Arial" w:hAnsi="Arial" w:cs="Arial"/>
        </w:rPr>
      </w:pPr>
    </w:p>
    <w:p w14:paraId="45CB3E7D" w14:textId="77777777" w:rsidR="007F2D55" w:rsidRDefault="007F2D55" w:rsidP="007A61A4">
      <w:pPr>
        <w:pStyle w:val="NormalWeb"/>
        <w:spacing w:before="0" w:beforeAutospacing="0" w:after="0" w:afterAutospacing="0" w:line="360" w:lineRule="auto"/>
        <w:rPr>
          <w:rFonts w:ascii="Arial" w:hAnsi="Arial" w:cs="Arial"/>
        </w:rPr>
      </w:pPr>
    </w:p>
    <w:p w14:paraId="21290E70" w14:textId="2F4D0DA2"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23F076D3" wp14:editId="6B15683E">
            <wp:extent cx="5721985" cy="8091170"/>
            <wp:effectExtent l="0" t="0" r="0" b="0"/>
            <wp:docPr id="11" name="Picture 11"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90/bpr167ld7y58l2p1g403msfm0000gn/T/com.apple.Preview/com.apple.Preview.PasteboardItems/entrecomp%20framework%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3A10C41D" w14:textId="77777777" w:rsidR="007F2D55" w:rsidRDefault="007F2D55" w:rsidP="007A61A4">
      <w:pPr>
        <w:pStyle w:val="NormalWeb"/>
        <w:spacing w:before="0" w:beforeAutospacing="0" w:after="0" w:afterAutospacing="0" w:line="360" w:lineRule="auto"/>
        <w:rPr>
          <w:rFonts w:ascii="Arial" w:hAnsi="Arial" w:cs="Arial"/>
        </w:rPr>
      </w:pPr>
    </w:p>
    <w:p w14:paraId="0159F4EF" w14:textId="78CCD0BF" w:rsidR="007F2D55" w:rsidRDefault="007F2D55" w:rsidP="007A61A4">
      <w:pPr>
        <w:pStyle w:val="NormalWeb"/>
        <w:spacing w:before="0" w:beforeAutospacing="0" w:after="0" w:afterAutospacing="0" w:line="360" w:lineRule="auto"/>
        <w:rPr>
          <w:rFonts w:ascii="Arial" w:hAnsi="Arial" w:cs="Arial"/>
        </w:rPr>
      </w:pPr>
      <w:r>
        <w:rPr>
          <w:rFonts w:ascii="Arial" w:hAnsi="Arial" w:cs="Arial"/>
          <w:noProof/>
        </w:rPr>
        <w:lastRenderedPageBreak/>
        <w:drawing>
          <wp:inline distT="0" distB="0" distL="0" distR="0" wp14:anchorId="35F4EE0D" wp14:editId="69D58F60">
            <wp:extent cx="5721985" cy="8091170"/>
            <wp:effectExtent l="0" t="0" r="0" b="0"/>
            <wp:docPr id="12" name="Picture 12"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90/bpr167ld7y58l2p1g403msfm0000gn/T/com.apple.Preview/com.apple.Preview.PasteboardItems/entrecomp%20framework%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64711C1B" w14:textId="59337E3D" w:rsidR="007F2D55" w:rsidRDefault="007F2D55" w:rsidP="007F2D55"/>
    <w:p w14:paraId="277ECB7E" w14:textId="77777777" w:rsidR="007F2D55" w:rsidRDefault="007F2D55" w:rsidP="007F2D55">
      <w:pPr>
        <w:jc w:val="right"/>
      </w:pPr>
    </w:p>
    <w:p w14:paraId="465178BD" w14:textId="77777777" w:rsidR="007F2D55" w:rsidRDefault="007F2D55" w:rsidP="007F2D55">
      <w:pPr>
        <w:jc w:val="right"/>
      </w:pPr>
    </w:p>
    <w:p w14:paraId="3E91CDF1" w14:textId="31EA9E21" w:rsidR="007F2D55" w:rsidRDefault="007F2D55" w:rsidP="007F2D55">
      <w:pPr>
        <w:jc w:val="right"/>
      </w:pPr>
      <w:r>
        <w:rPr>
          <w:noProof/>
        </w:rPr>
        <w:lastRenderedPageBreak/>
        <w:drawing>
          <wp:inline distT="0" distB="0" distL="0" distR="0" wp14:anchorId="76827398" wp14:editId="3F534161">
            <wp:extent cx="5721985" cy="8091170"/>
            <wp:effectExtent l="0" t="0" r="0" b="0"/>
            <wp:docPr id="13" name="Picture 13"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90/bpr167ld7y58l2p1g403msfm0000gn/T/com.apple.Preview/com.apple.Preview.PasteboardItems/entrecomp%20framework%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10C12FBC" w14:textId="77777777" w:rsidR="007F2D55" w:rsidRDefault="007F2D55" w:rsidP="007F2D55">
      <w:pPr>
        <w:jc w:val="right"/>
      </w:pPr>
    </w:p>
    <w:p w14:paraId="5402BA71" w14:textId="77777777" w:rsidR="007F2D55" w:rsidRDefault="007F2D55" w:rsidP="007F2D55">
      <w:pPr>
        <w:jc w:val="right"/>
      </w:pPr>
    </w:p>
    <w:p w14:paraId="07B774E5" w14:textId="77777777" w:rsidR="007F2D55" w:rsidRDefault="007F2D55" w:rsidP="007F2D55">
      <w:pPr>
        <w:jc w:val="right"/>
      </w:pPr>
    </w:p>
    <w:p w14:paraId="240C21A0" w14:textId="77777777" w:rsidR="007F2D55" w:rsidRDefault="007F2D55" w:rsidP="007F2D55">
      <w:pPr>
        <w:jc w:val="right"/>
      </w:pPr>
    </w:p>
    <w:p w14:paraId="0072C5F4" w14:textId="77777777" w:rsidR="007F2D55" w:rsidRDefault="007F2D55" w:rsidP="007F2D55">
      <w:pPr>
        <w:jc w:val="right"/>
      </w:pPr>
    </w:p>
    <w:p w14:paraId="5D1B2BE1" w14:textId="55A67181" w:rsidR="007F2D55" w:rsidRDefault="007F2D55" w:rsidP="007F2D55">
      <w:pPr>
        <w:jc w:val="right"/>
      </w:pPr>
      <w:r>
        <w:rPr>
          <w:noProof/>
        </w:rPr>
        <w:drawing>
          <wp:inline distT="0" distB="0" distL="0" distR="0" wp14:anchorId="25E06A53" wp14:editId="4E05F575">
            <wp:extent cx="5721985" cy="8091170"/>
            <wp:effectExtent l="0" t="0" r="0" b="0"/>
            <wp:docPr id="14" name="Picture 14"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r/folders/90/bpr167ld7y58l2p1g403msfm0000gn/T/com.apple.Preview/com.apple.Preview.PasteboardItems/entrecomp%20framework%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p w14:paraId="519FA89C" w14:textId="77777777" w:rsidR="007F2D55" w:rsidRDefault="007F2D55" w:rsidP="007F2D55">
      <w:pPr>
        <w:jc w:val="right"/>
      </w:pPr>
    </w:p>
    <w:p w14:paraId="2D5BABCF" w14:textId="7C27A1F7" w:rsidR="007F2D55" w:rsidRPr="007F2D55" w:rsidRDefault="007F2D55" w:rsidP="007F2D55">
      <w:pPr>
        <w:jc w:val="right"/>
      </w:pPr>
      <w:r>
        <w:rPr>
          <w:noProof/>
        </w:rPr>
        <w:lastRenderedPageBreak/>
        <w:drawing>
          <wp:inline distT="0" distB="0" distL="0" distR="0" wp14:anchorId="5C05DAAA" wp14:editId="6FB48A39">
            <wp:extent cx="5721985" cy="8091170"/>
            <wp:effectExtent l="0" t="0" r="0" b="0"/>
            <wp:docPr id="15" name="Picture 15" descr="../../../var/folders/90/bpr167ld7y58l2p1g403msfm0000gn/T/com.apple.Preview/com.apple.Preview.PasteboardItems/entrecomp%20framewor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90/bpr167ld7y58l2p1g403msfm0000gn/T/com.apple.Preview/com.apple.Preview.PasteboardItems/entrecomp%20framework%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1985" cy="8091170"/>
                    </a:xfrm>
                    <a:prstGeom prst="rect">
                      <a:avLst/>
                    </a:prstGeom>
                    <a:noFill/>
                    <a:ln>
                      <a:noFill/>
                    </a:ln>
                  </pic:spPr>
                </pic:pic>
              </a:graphicData>
            </a:graphic>
          </wp:inline>
        </w:drawing>
      </w:r>
    </w:p>
    <w:sectPr w:rsidR="007F2D55" w:rsidRPr="007F2D55" w:rsidSect="00F77958">
      <w:headerReference w:type="default" r:id="rId25"/>
      <w:footerReference w:type="even" r:id="rId26"/>
      <w:footerReference w:type="defaul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FD570" w14:textId="77777777" w:rsidR="000558E0" w:rsidRDefault="000558E0" w:rsidP="000F2258">
      <w:r>
        <w:separator/>
      </w:r>
    </w:p>
  </w:endnote>
  <w:endnote w:type="continuationSeparator" w:id="0">
    <w:p w14:paraId="2146C583" w14:textId="77777777" w:rsidR="000558E0" w:rsidRDefault="000558E0" w:rsidP="000F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46EB1" w14:textId="77777777" w:rsidR="00D81DA7" w:rsidRDefault="00D81DA7" w:rsidP="00D81DA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A14D05" w14:textId="77777777" w:rsidR="00D81DA7" w:rsidRDefault="00D81DA7" w:rsidP="000F225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8F78D" w14:textId="77777777" w:rsidR="00D81DA7" w:rsidRDefault="00D81DA7" w:rsidP="00D81DA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4FE8">
      <w:rPr>
        <w:rStyle w:val="PageNumber"/>
        <w:noProof/>
      </w:rPr>
      <w:t>9</w:t>
    </w:r>
    <w:r>
      <w:rPr>
        <w:rStyle w:val="PageNumber"/>
      </w:rPr>
      <w:fldChar w:fldCharType="end"/>
    </w:r>
  </w:p>
  <w:p w14:paraId="5D932F43" w14:textId="77777777" w:rsidR="00D81DA7" w:rsidRDefault="00D81DA7" w:rsidP="000F225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EE7C9" w14:textId="77777777" w:rsidR="000558E0" w:rsidRDefault="000558E0" w:rsidP="000F2258">
      <w:r>
        <w:separator/>
      </w:r>
    </w:p>
  </w:footnote>
  <w:footnote w:type="continuationSeparator" w:id="0">
    <w:p w14:paraId="181D7DCF" w14:textId="77777777" w:rsidR="000558E0" w:rsidRDefault="000558E0" w:rsidP="000F22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43BFE" w14:textId="2B970170" w:rsidR="00D81DA7" w:rsidRDefault="00D81DA7">
    <w:pPr>
      <w:pStyle w:val="Header"/>
    </w:pPr>
    <w:r>
      <w:t xml:space="preserve">ECAD 6011 </w:t>
    </w:r>
    <w:r>
      <w:tab/>
    </w:r>
    <w:r>
      <w:tab/>
      <w:t>Ross McDonnell 1600632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5EA7"/>
    <w:multiLevelType w:val="hybridMultilevel"/>
    <w:tmpl w:val="06369E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0E6C3E"/>
    <w:multiLevelType w:val="multilevel"/>
    <w:tmpl w:val="BAFE3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CA68DF"/>
    <w:multiLevelType w:val="hybridMultilevel"/>
    <w:tmpl w:val="1B9EC1E8"/>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
    <w:nsid w:val="63B559B4"/>
    <w:multiLevelType w:val="hybridMultilevel"/>
    <w:tmpl w:val="344460BA"/>
    <w:lvl w:ilvl="0" w:tplc="A9FA86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D46AC7"/>
    <w:multiLevelType w:val="hybridMultilevel"/>
    <w:tmpl w:val="0A8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614"/>
    <w:rsid w:val="000072A7"/>
    <w:rsid w:val="00012403"/>
    <w:rsid w:val="00013120"/>
    <w:rsid w:val="0001472A"/>
    <w:rsid w:val="00017BFA"/>
    <w:rsid w:val="00030029"/>
    <w:rsid w:val="00040536"/>
    <w:rsid w:val="000558E0"/>
    <w:rsid w:val="0005687D"/>
    <w:rsid w:val="00067D29"/>
    <w:rsid w:val="00092FF1"/>
    <w:rsid w:val="000930C4"/>
    <w:rsid w:val="000B3B8D"/>
    <w:rsid w:val="000C27BD"/>
    <w:rsid w:val="000C4246"/>
    <w:rsid w:val="000D3176"/>
    <w:rsid w:val="000D7B71"/>
    <w:rsid w:val="000F081B"/>
    <w:rsid w:val="000F2258"/>
    <w:rsid w:val="000F2399"/>
    <w:rsid w:val="000F2E70"/>
    <w:rsid w:val="00100B27"/>
    <w:rsid w:val="00102417"/>
    <w:rsid w:val="00105DA2"/>
    <w:rsid w:val="001072EE"/>
    <w:rsid w:val="001247CB"/>
    <w:rsid w:val="001275C8"/>
    <w:rsid w:val="00156FED"/>
    <w:rsid w:val="001601BF"/>
    <w:rsid w:val="001778F2"/>
    <w:rsid w:val="00181591"/>
    <w:rsid w:val="0018521B"/>
    <w:rsid w:val="00185E8C"/>
    <w:rsid w:val="0018692E"/>
    <w:rsid w:val="001871CE"/>
    <w:rsid w:val="00196D25"/>
    <w:rsid w:val="001C4927"/>
    <w:rsid w:val="001C777A"/>
    <w:rsid w:val="001D21A6"/>
    <w:rsid w:val="001D4CFE"/>
    <w:rsid w:val="001F40DC"/>
    <w:rsid w:val="002167FB"/>
    <w:rsid w:val="00221901"/>
    <w:rsid w:val="00225358"/>
    <w:rsid w:val="00226FFC"/>
    <w:rsid w:val="00230376"/>
    <w:rsid w:val="002321EF"/>
    <w:rsid w:val="0023338D"/>
    <w:rsid w:val="002559F0"/>
    <w:rsid w:val="00257433"/>
    <w:rsid w:val="00277034"/>
    <w:rsid w:val="00283868"/>
    <w:rsid w:val="00291B5E"/>
    <w:rsid w:val="00293320"/>
    <w:rsid w:val="002B124A"/>
    <w:rsid w:val="002D1706"/>
    <w:rsid w:val="002D18B4"/>
    <w:rsid w:val="002D5387"/>
    <w:rsid w:val="002E0D4A"/>
    <w:rsid w:val="002E662C"/>
    <w:rsid w:val="002E7BC2"/>
    <w:rsid w:val="00301483"/>
    <w:rsid w:val="003024CC"/>
    <w:rsid w:val="00311C82"/>
    <w:rsid w:val="00316415"/>
    <w:rsid w:val="00323D2E"/>
    <w:rsid w:val="0034286C"/>
    <w:rsid w:val="003441D5"/>
    <w:rsid w:val="00346A12"/>
    <w:rsid w:val="00351152"/>
    <w:rsid w:val="00353F9F"/>
    <w:rsid w:val="0035429B"/>
    <w:rsid w:val="00355A68"/>
    <w:rsid w:val="003A172D"/>
    <w:rsid w:val="003C700E"/>
    <w:rsid w:val="003D2B69"/>
    <w:rsid w:val="003E0850"/>
    <w:rsid w:val="003E503F"/>
    <w:rsid w:val="003F2967"/>
    <w:rsid w:val="0040069C"/>
    <w:rsid w:val="00402D9A"/>
    <w:rsid w:val="00404847"/>
    <w:rsid w:val="00407484"/>
    <w:rsid w:val="0041312D"/>
    <w:rsid w:val="00415709"/>
    <w:rsid w:val="00416442"/>
    <w:rsid w:val="004168AC"/>
    <w:rsid w:val="004323DF"/>
    <w:rsid w:val="00432F48"/>
    <w:rsid w:val="00452116"/>
    <w:rsid w:val="00470A4C"/>
    <w:rsid w:val="00490EA6"/>
    <w:rsid w:val="004A2EAF"/>
    <w:rsid w:val="004A621F"/>
    <w:rsid w:val="004B3B08"/>
    <w:rsid w:val="004C1472"/>
    <w:rsid w:val="004C1686"/>
    <w:rsid w:val="004C1E57"/>
    <w:rsid w:val="004C4FE8"/>
    <w:rsid w:val="004D0311"/>
    <w:rsid w:val="004D0BAE"/>
    <w:rsid w:val="004E041A"/>
    <w:rsid w:val="0050504B"/>
    <w:rsid w:val="0051241E"/>
    <w:rsid w:val="0051477A"/>
    <w:rsid w:val="00515568"/>
    <w:rsid w:val="0051686F"/>
    <w:rsid w:val="005237DE"/>
    <w:rsid w:val="00544E63"/>
    <w:rsid w:val="00547836"/>
    <w:rsid w:val="00551862"/>
    <w:rsid w:val="005664A6"/>
    <w:rsid w:val="00566956"/>
    <w:rsid w:val="00572F13"/>
    <w:rsid w:val="005753CB"/>
    <w:rsid w:val="005C5FEA"/>
    <w:rsid w:val="005C6489"/>
    <w:rsid w:val="005D67F6"/>
    <w:rsid w:val="005D6B9C"/>
    <w:rsid w:val="005E3727"/>
    <w:rsid w:val="005F3362"/>
    <w:rsid w:val="005F3BEC"/>
    <w:rsid w:val="005F40F0"/>
    <w:rsid w:val="005F4115"/>
    <w:rsid w:val="00603D92"/>
    <w:rsid w:val="00611A7E"/>
    <w:rsid w:val="006237EF"/>
    <w:rsid w:val="006270EC"/>
    <w:rsid w:val="00642CB7"/>
    <w:rsid w:val="00651B51"/>
    <w:rsid w:val="006521F4"/>
    <w:rsid w:val="006625E4"/>
    <w:rsid w:val="00670017"/>
    <w:rsid w:val="00671118"/>
    <w:rsid w:val="00672429"/>
    <w:rsid w:val="0069329E"/>
    <w:rsid w:val="00693F98"/>
    <w:rsid w:val="006957A0"/>
    <w:rsid w:val="006A01CF"/>
    <w:rsid w:val="006B4100"/>
    <w:rsid w:val="006B4214"/>
    <w:rsid w:val="006B479E"/>
    <w:rsid w:val="006D07E0"/>
    <w:rsid w:val="006E16DF"/>
    <w:rsid w:val="006F02D5"/>
    <w:rsid w:val="00703673"/>
    <w:rsid w:val="007128E6"/>
    <w:rsid w:val="00721DEC"/>
    <w:rsid w:val="007232AE"/>
    <w:rsid w:val="00727E9C"/>
    <w:rsid w:val="00760D6D"/>
    <w:rsid w:val="00770D6D"/>
    <w:rsid w:val="00773479"/>
    <w:rsid w:val="00781E9E"/>
    <w:rsid w:val="00796911"/>
    <w:rsid w:val="007A61A4"/>
    <w:rsid w:val="007A7BC8"/>
    <w:rsid w:val="007B0101"/>
    <w:rsid w:val="007B3D96"/>
    <w:rsid w:val="007F084A"/>
    <w:rsid w:val="007F2D55"/>
    <w:rsid w:val="008042CA"/>
    <w:rsid w:val="00814FC8"/>
    <w:rsid w:val="00815A62"/>
    <w:rsid w:val="008178A8"/>
    <w:rsid w:val="00832876"/>
    <w:rsid w:val="008335FE"/>
    <w:rsid w:val="00836076"/>
    <w:rsid w:val="00837C2C"/>
    <w:rsid w:val="00847F1D"/>
    <w:rsid w:val="00852BE6"/>
    <w:rsid w:val="0085532D"/>
    <w:rsid w:val="0086644C"/>
    <w:rsid w:val="008752DA"/>
    <w:rsid w:val="00882328"/>
    <w:rsid w:val="00892273"/>
    <w:rsid w:val="008C16D6"/>
    <w:rsid w:val="008C1F46"/>
    <w:rsid w:val="008C5CDE"/>
    <w:rsid w:val="008C6B79"/>
    <w:rsid w:val="008C7A87"/>
    <w:rsid w:val="00930D0A"/>
    <w:rsid w:val="00937BFF"/>
    <w:rsid w:val="00942EE3"/>
    <w:rsid w:val="00943E2E"/>
    <w:rsid w:val="00944108"/>
    <w:rsid w:val="0095046A"/>
    <w:rsid w:val="0096483C"/>
    <w:rsid w:val="00996EED"/>
    <w:rsid w:val="00997BC9"/>
    <w:rsid w:val="009B3A30"/>
    <w:rsid w:val="009D318C"/>
    <w:rsid w:val="009D50A1"/>
    <w:rsid w:val="009E5C64"/>
    <w:rsid w:val="009E6FAB"/>
    <w:rsid w:val="00A01409"/>
    <w:rsid w:val="00A04562"/>
    <w:rsid w:val="00A04E6F"/>
    <w:rsid w:val="00A118ED"/>
    <w:rsid w:val="00A24AD1"/>
    <w:rsid w:val="00A406E6"/>
    <w:rsid w:val="00A4235B"/>
    <w:rsid w:val="00A4672C"/>
    <w:rsid w:val="00A636FF"/>
    <w:rsid w:val="00A70756"/>
    <w:rsid w:val="00A76DA1"/>
    <w:rsid w:val="00A80E3B"/>
    <w:rsid w:val="00A91853"/>
    <w:rsid w:val="00AA29A2"/>
    <w:rsid w:val="00AC011F"/>
    <w:rsid w:val="00AC2D63"/>
    <w:rsid w:val="00AC5E0F"/>
    <w:rsid w:val="00AD26CC"/>
    <w:rsid w:val="00AD3B46"/>
    <w:rsid w:val="00AD6647"/>
    <w:rsid w:val="00AF0147"/>
    <w:rsid w:val="00AF0D3B"/>
    <w:rsid w:val="00AF6865"/>
    <w:rsid w:val="00B048D0"/>
    <w:rsid w:val="00B137A5"/>
    <w:rsid w:val="00B15F1F"/>
    <w:rsid w:val="00B2156C"/>
    <w:rsid w:val="00B5124E"/>
    <w:rsid w:val="00B6600C"/>
    <w:rsid w:val="00B7128C"/>
    <w:rsid w:val="00B77DEF"/>
    <w:rsid w:val="00B87E7B"/>
    <w:rsid w:val="00B926BB"/>
    <w:rsid w:val="00B95A5C"/>
    <w:rsid w:val="00BA5D1F"/>
    <w:rsid w:val="00BB57BD"/>
    <w:rsid w:val="00BB75C0"/>
    <w:rsid w:val="00BD0614"/>
    <w:rsid w:val="00BE7E01"/>
    <w:rsid w:val="00C053E9"/>
    <w:rsid w:val="00C1048C"/>
    <w:rsid w:val="00C1158C"/>
    <w:rsid w:val="00C40EC3"/>
    <w:rsid w:val="00C576D5"/>
    <w:rsid w:val="00CA0AFD"/>
    <w:rsid w:val="00CA6A32"/>
    <w:rsid w:val="00CB3CD3"/>
    <w:rsid w:val="00CC0A37"/>
    <w:rsid w:val="00CC442A"/>
    <w:rsid w:val="00CC4DC7"/>
    <w:rsid w:val="00CC5005"/>
    <w:rsid w:val="00CD1FF5"/>
    <w:rsid w:val="00CD6EAF"/>
    <w:rsid w:val="00CE20DD"/>
    <w:rsid w:val="00CE574B"/>
    <w:rsid w:val="00CF1113"/>
    <w:rsid w:val="00CF6B91"/>
    <w:rsid w:val="00D006F1"/>
    <w:rsid w:val="00D057E9"/>
    <w:rsid w:val="00D13163"/>
    <w:rsid w:val="00D21F47"/>
    <w:rsid w:val="00D24DDC"/>
    <w:rsid w:val="00D25C16"/>
    <w:rsid w:val="00D2692B"/>
    <w:rsid w:val="00D27310"/>
    <w:rsid w:val="00D3799F"/>
    <w:rsid w:val="00D45596"/>
    <w:rsid w:val="00D52EF5"/>
    <w:rsid w:val="00D538E8"/>
    <w:rsid w:val="00D56B9E"/>
    <w:rsid w:val="00D608E7"/>
    <w:rsid w:val="00D63B6C"/>
    <w:rsid w:val="00D81DA7"/>
    <w:rsid w:val="00DA04B2"/>
    <w:rsid w:val="00DA5BFF"/>
    <w:rsid w:val="00DE1B35"/>
    <w:rsid w:val="00DE3DD9"/>
    <w:rsid w:val="00DE78BE"/>
    <w:rsid w:val="00DF0734"/>
    <w:rsid w:val="00DF4EE5"/>
    <w:rsid w:val="00E01A93"/>
    <w:rsid w:val="00E05ED6"/>
    <w:rsid w:val="00E07AEA"/>
    <w:rsid w:val="00E1227D"/>
    <w:rsid w:val="00E135B2"/>
    <w:rsid w:val="00E15F83"/>
    <w:rsid w:val="00E1624B"/>
    <w:rsid w:val="00E16846"/>
    <w:rsid w:val="00E23B9F"/>
    <w:rsid w:val="00E270FD"/>
    <w:rsid w:val="00E27AC8"/>
    <w:rsid w:val="00E3636A"/>
    <w:rsid w:val="00E40144"/>
    <w:rsid w:val="00E67937"/>
    <w:rsid w:val="00E70BD8"/>
    <w:rsid w:val="00EA2E47"/>
    <w:rsid w:val="00EB2CD6"/>
    <w:rsid w:val="00EC238C"/>
    <w:rsid w:val="00EC555E"/>
    <w:rsid w:val="00ED74F0"/>
    <w:rsid w:val="00EF02B1"/>
    <w:rsid w:val="00EF6C5E"/>
    <w:rsid w:val="00F02E2B"/>
    <w:rsid w:val="00F11BEA"/>
    <w:rsid w:val="00F139EA"/>
    <w:rsid w:val="00F1704C"/>
    <w:rsid w:val="00F406A2"/>
    <w:rsid w:val="00F46556"/>
    <w:rsid w:val="00F50BF6"/>
    <w:rsid w:val="00F702AE"/>
    <w:rsid w:val="00F77253"/>
    <w:rsid w:val="00F77958"/>
    <w:rsid w:val="00F95848"/>
    <w:rsid w:val="00FA084E"/>
    <w:rsid w:val="00FA436C"/>
    <w:rsid w:val="00FA4660"/>
    <w:rsid w:val="00FA7BD9"/>
    <w:rsid w:val="00FB0AEA"/>
    <w:rsid w:val="00FB2AA6"/>
    <w:rsid w:val="00FB489C"/>
    <w:rsid w:val="00FB50A0"/>
    <w:rsid w:val="00FB7742"/>
    <w:rsid w:val="00FC5837"/>
    <w:rsid w:val="00FD3756"/>
    <w:rsid w:val="00FD3CF0"/>
    <w:rsid w:val="00FD5D0F"/>
    <w:rsid w:val="00FE0D22"/>
    <w:rsid w:val="00FE7DB1"/>
    <w:rsid w:val="00FF005B"/>
    <w:rsid w:val="00FF1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A7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072EE"/>
    <w:rPr>
      <w:rFonts w:ascii="Times New Roman" w:hAnsi="Times New Roman" w:cs="Times New Roman"/>
      <w:lang w:eastAsia="en-GB"/>
    </w:rPr>
  </w:style>
  <w:style w:type="paragraph" w:styleId="Heading1">
    <w:name w:val="heading 1"/>
    <w:basedOn w:val="Normal"/>
    <w:link w:val="Heading1Char"/>
    <w:uiPriority w:val="9"/>
    <w:qFormat/>
    <w:rsid w:val="006F02D5"/>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4115"/>
    <w:pPr>
      <w:spacing w:before="100" w:beforeAutospacing="1" w:after="100" w:afterAutospacing="1"/>
    </w:pPr>
  </w:style>
  <w:style w:type="character" w:styleId="CommentReference">
    <w:name w:val="annotation reference"/>
    <w:basedOn w:val="DefaultParagraphFont"/>
    <w:uiPriority w:val="99"/>
    <w:semiHidden/>
    <w:unhideWhenUsed/>
    <w:rsid w:val="00D24DDC"/>
    <w:rPr>
      <w:sz w:val="18"/>
      <w:szCs w:val="18"/>
    </w:rPr>
  </w:style>
  <w:style w:type="paragraph" w:styleId="CommentText">
    <w:name w:val="annotation text"/>
    <w:basedOn w:val="Normal"/>
    <w:link w:val="CommentTextChar"/>
    <w:uiPriority w:val="99"/>
    <w:unhideWhenUsed/>
    <w:rsid w:val="00D24DDC"/>
  </w:style>
  <w:style w:type="character" w:customStyle="1" w:styleId="CommentTextChar">
    <w:name w:val="Comment Text Char"/>
    <w:basedOn w:val="DefaultParagraphFont"/>
    <w:link w:val="CommentText"/>
    <w:uiPriority w:val="99"/>
    <w:rsid w:val="00D24DDC"/>
  </w:style>
  <w:style w:type="paragraph" w:styleId="CommentSubject">
    <w:name w:val="annotation subject"/>
    <w:basedOn w:val="CommentText"/>
    <w:next w:val="CommentText"/>
    <w:link w:val="CommentSubjectChar"/>
    <w:uiPriority w:val="99"/>
    <w:semiHidden/>
    <w:unhideWhenUsed/>
    <w:rsid w:val="00D24DDC"/>
    <w:rPr>
      <w:b/>
      <w:bCs/>
      <w:sz w:val="20"/>
      <w:szCs w:val="20"/>
    </w:rPr>
  </w:style>
  <w:style w:type="character" w:customStyle="1" w:styleId="CommentSubjectChar">
    <w:name w:val="Comment Subject Char"/>
    <w:basedOn w:val="CommentTextChar"/>
    <w:link w:val="CommentSubject"/>
    <w:uiPriority w:val="99"/>
    <w:semiHidden/>
    <w:rsid w:val="00D24DDC"/>
    <w:rPr>
      <w:b/>
      <w:bCs/>
      <w:sz w:val="20"/>
      <w:szCs w:val="20"/>
    </w:rPr>
  </w:style>
  <w:style w:type="paragraph" w:styleId="BalloonText">
    <w:name w:val="Balloon Text"/>
    <w:basedOn w:val="Normal"/>
    <w:link w:val="BalloonTextChar"/>
    <w:uiPriority w:val="99"/>
    <w:semiHidden/>
    <w:unhideWhenUsed/>
    <w:rsid w:val="00D24DDC"/>
    <w:rPr>
      <w:sz w:val="18"/>
      <w:szCs w:val="18"/>
    </w:rPr>
  </w:style>
  <w:style w:type="character" w:customStyle="1" w:styleId="BalloonTextChar">
    <w:name w:val="Balloon Text Char"/>
    <w:basedOn w:val="DefaultParagraphFont"/>
    <w:link w:val="BalloonText"/>
    <w:uiPriority w:val="99"/>
    <w:semiHidden/>
    <w:rsid w:val="00D24DDC"/>
    <w:rPr>
      <w:rFonts w:ascii="Times New Roman" w:hAnsi="Times New Roman" w:cs="Times New Roman"/>
      <w:sz w:val="18"/>
      <w:szCs w:val="18"/>
    </w:rPr>
  </w:style>
  <w:style w:type="character" w:styleId="Hyperlink">
    <w:name w:val="Hyperlink"/>
    <w:basedOn w:val="DefaultParagraphFont"/>
    <w:uiPriority w:val="99"/>
    <w:unhideWhenUsed/>
    <w:rsid w:val="00D24DDC"/>
    <w:rPr>
      <w:color w:val="0563C1" w:themeColor="hyperlink"/>
      <w:u w:val="single"/>
    </w:rPr>
  </w:style>
  <w:style w:type="paragraph" w:styleId="Footer">
    <w:name w:val="footer"/>
    <w:basedOn w:val="Normal"/>
    <w:link w:val="FooterChar"/>
    <w:uiPriority w:val="99"/>
    <w:unhideWhenUsed/>
    <w:rsid w:val="000F2258"/>
    <w:pPr>
      <w:tabs>
        <w:tab w:val="center" w:pos="4513"/>
        <w:tab w:val="right" w:pos="9026"/>
      </w:tabs>
    </w:pPr>
  </w:style>
  <w:style w:type="character" w:customStyle="1" w:styleId="FooterChar">
    <w:name w:val="Footer Char"/>
    <w:basedOn w:val="DefaultParagraphFont"/>
    <w:link w:val="Footer"/>
    <w:uiPriority w:val="99"/>
    <w:rsid w:val="000F2258"/>
  </w:style>
  <w:style w:type="character" w:styleId="PageNumber">
    <w:name w:val="page number"/>
    <w:basedOn w:val="DefaultParagraphFont"/>
    <w:uiPriority w:val="99"/>
    <w:semiHidden/>
    <w:unhideWhenUsed/>
    <w:rsid w:val="000F2258"/>
  </w:style>
  <w:style w:type="paragraph" w:styleId="Header">
    <w:name w:val="header"/>
    <w:basedOn w:val="Normal"/>
    <w:link w:val="HeaderChar"/>
    <w:uiPriority w:val="99"/>
    <w:unhideWhenUsed/>
    <w:rsid w:val="000F2258"/>
    <w:pPr>
      <w:tabs>
        <w:tab w:val="center" w:pos="4513"/>
        <w:tab w:val="right" w:pos="9026"/>
      </w:tabs>
    </w:pPr>
  </w:style>
  <w:style w:type="character" w:customStyle="1" w:styleId="HeaderChar">
    <w:name w:val="Header Char"/>
    <w:basedOn w:val="DefaultParagraphFont"/>
    <w:link w:val="Header"/>
    <w:uiPriority w:val="99"/>
    <w:rsid w:val="000F2258"/>
  </w:style>
  <w:style w:type="character" w:customStyle="1" w:styleId="apple-converted-space">
    <w:name w:val="apple-converted-space"/>
    <w:basedOn w:val="DefaultParagraphFont"/>
    <w:rsid w:val="00FB489C"/>
  </w:style>
  <w:style w:type="character" w:styleId="FollowedHyperlink">
    <w:name w:val="FollowedHyperlink"/>
    <w:basedOn w:val="DefaultParagraphFont"/>
    <w:uiPriority w:val="99"/>
    <w:semiHidden/>
    <w:unhideWhenUsed/>
    <w:rsid w:val="007B0101"/>
    <w:rPr>
      <w:color w:val="954F72" w:themeColor="followedHyperlink"/>
      <w:u w:val="single"/>
    </w:rPr>
  </w:style>
  <w:style w:type="character" w:styleId="Emphasis">
    <w:name w:val="Emphasis"/>
    <w:basedOn w:val="DefaultParagraphFont"/>
    <w:uiPriority w:val="20"/>
    <w:qFormat/>
    <w:rsid w:val="005664A6"/>
    <w:rPr>
      <w:i/>
      <w:iCs/>
    </w:rPr>
  </w:style>
  <w:style w:type="paragraph" w:styleId="ListParagraph">
    <w:name w:val="List Paragraph"/>
    <w:basedOn w:val="Normal"/>
    <w:uiPriority w:val="34"/>
    <w:qFormat/>
    <w:rsid w:val="00404847"/>
    <w:pPr>
      <w:ind w:left="720"/>
      <w:contextualSpacing/>
    </w:pPr>
  </w:style>
  <w:style w:type="character" w:customStyle="1" w:styleId="Heading1Char">
    <w:name w:val="Heading 1 Char"/>
    <w:basedOn w:val="DefaultParagraphFont"/>
    <w:link w:val="Heading1"/>
    <w:uiPriority w:val="9"/>
    <w:rsid w:val="006F02D5"/>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840912">
      <w:bodyDiv w:val="1"/>
      <w:marLeft w:val="0"/>
      <w:marRight w:val="0"/>
      <w:marTop w:val="0"/>
      <w:marBottom w:val="0"/>
      <w:divBdr>
        <w:top w:val="none" w:sz="0" w:space="0" w:color="auto"/>
        <w:left w:val="none" w:sz="0" w:space="0" w:color="auto"/>
        <w:bottom w:val="none" w:sz="0" w:space="0" w:color="auto"/>
        <w:right w:val="none" w:sz="0" w:space="0" w:color="auto"/>
      </w:divBdr>
      <w:divsChild>
        <w:div w:id="1561017826">
          <w:marLeft w:val="0"/>
          <w:marRight w:val="0"/>
          <w:marTop w:val="0"/>
          <w:marBottom w:val="0"/>
          <w:divBdr>
            <w:top w:val="none" w:sz="0" w:space="0" w:color="auto"/>
            <w:left w:val="none" w:sz="0" w:space="0" w:color="auto"/>
            <w:bottom w:val="none" w:sz="0" w:space="0" w:color="auto"/>
            <w:right w:val="none" w:sz="0" w:space="0" w:color="auto"/>
          </w:divBdr>
          <w:divsChild>
            <w:div w:id="1750226959">
              <w:marLeft w:val="0"/>
              <w:marRight w:val="0"/>
              <w:marTop w:val="0"/>
              <w:marBottom w:val="0"/>
              <w:divBdr>
                <w:top w:val="none" w:sz="0" w:space="0" w:color="auto"/>
                <w:left w:val="none" w:sz="0" w:space="0" w:color="auto"/>
                <w:bottom w:val="none" w:sz="0" w:space="0" w:color="auto"/>
                <w:right w:val="none" w:sz="0" w:space="0" w:color="auto"/>
              </w:divBdr>
              <w:divsChild>
                <w:div w:id="1709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660601">
      <w:bodyDiv w:val="1"/>
      <w:marLeft w:val="0"/>
      <w:marRight w:val="0"/>
      <w:marTop w:val="0"/>
      <w:marBottom w:val="0"/>
      <w:divBdr>
        <w:top w:val="none" w:sz="0" w:space="0" w:color="auto"/>
        <w:left w:val="none" w:sz="0" w:space="0" w:color="auto"/>
        <w:bottom w:val="none" w:sz="0" w:space="0" w:color="auto"/>
        <w:right w:val="none" w:sz="0" w:space="0" w:color="auto"/>
      </w:divBdr>
    </w:div>
    <w:div w:id="500508701">
      <w:bodyDiv w:val="1"/>
      <w:marLeft w:val="0"/>
      <w:marRight w:val="0"/>
      <w:marTop w:val="0"/>
      <w:marBottom w:val="0"/>
      <w:divBdr>
        <w:top w:val="none" w:sz="0" w:space="0" w:color="auto"/>
        <w:left w:val="none" w:sz="0" w:space="0" w:color="auto"/>
        <w:bottom w:val="none" w:sz="0" w:space="0" w:color="auto"/>
        <w:right w:val="none" w:sz="0" w:space="0" w:color="auto"/>
      </w:divBdr>
    </w:div>
    <w:div w:id="544875704">
      <w:bodyDiv w:val="1"/>
      <w:marLeft w:val="0"/>
      <w:marRight w:val="0"/>
      <w:marTop w:val="0"/>
      <w:marBottom w:val="0"/>
      <w:divBdr>
        <w:top w:val="none" w:sz="0" w:space="0" w:color="auto"/>
        <w:left w:val="none" w:sz="0" w:space="0" w:color="auto"/>
        <w:bottom w:val="none" w:sz="0" w:space="0" w:color="auto"/>
        <w:right w:val="none" w:sz="0" w:space="0" w:color="auto"/>
      </w:divBdr>
      <w:divsChild>
        <w:div w:id="1039553022">
          <w:marLeft w:val="0"/>
          <w:marRight w:val="0"/>
          <w:marTop w:val="0"/>
          <w:marBottom w:val="0"/>
          <w:divBdr>
            <w:top w:val="none" w:sz="0" w:space="0" w:color="auto"/>
            <w:left w:val="none" w:sz="0" w:space="0" w:color="auto"/>
            <w:bottom w:val="none" w:sz="0" w:space="0" w:color="auto"/>
            <w:right w:val="none" w:sz="0" w:space="0" w:color="auto"/>
          </w:divBdr>
          <w:divsChild>
            <w:div w:id="1290430529">
              <w:marLeft w:val="0"/>
              <w:marRight w:val="0"/>
              <w:marTop w:val="0"/>
              <w:marBottom w:val="0"/>
              <w:divBdr>
                <w:top w:val="none" w:sz="0" w:space="0" w:color="auto"/>
                <w:left w:val="none" w:sz="0" w:space="0" w:color="auto"/>
                <w:bottom w:val="none" w:sz="0" w:space="0" w:color="auto"/>
                <w:right w:val="none" w:sz="0" w:space="0" w:color="auto"/>
              </w:divBdr>
              <w:divsChild>
                <w:div w:id="144823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694760">
      <w:bodyDiv w:val="1"/>
      <w:marLeft w:val="0"/>
      <w:marRight w:val="0"/>
      <w:marTop w:val="0"/>
      <w:marBottom w:val="0"/>
      <w:divBdr>
        <w:top w:val="none" w:sz="0" w:space="0" w:color="auto"/>
        <w:left w:val="none" w:sz="0" w:space="0" w:color="auto"/>
        <w:bottom w:val="none" w:sz="0" w:space="0" w:color="auto"/>
        <w:right w:val="none" w:sz="0" w:space="0" w:color="auto"/>
      </w:divBdr>
    </w:div>
    <w:div w:id="789710820">
      <w:bodyDiv w:val="1"/>
      <w:marLeft w:val="0"/>
      <w:marRight w:val="0"/>
      <w:marTop w:val="0"/>
      <w:marBottom w:val="0"/>
      <w:divBdr>
        <w:top w:val="none" w:sz="0" w:space="0" w:color="auto"/>
        <w:left w:val="none" w:sz="0" w:space="0" w:color="auto"/>
        <w:bottom w:val="none" w:sz="0" w:space="0" w:color="auto"/>
        <w:right w:val="none" w:sz="0" w:space="0" w:color="auto"/>
      </w:divBdr>
    </w:div>
    <w:div w:id="848373066">
      <w:bodyDiv w:val="1"/>
      <w:marLeft w:val="0"/>
      <w:marRight w:val="0"/>
      <w:marTop w:val="0"/>
      <w:marBottom w:val="0"/>
      <w:divBdr>
        <w:top w:val="none" w:sz="0" w:space="0" w:color="auto"/>
        <w:left w:val="none" w:sz="0" w:space="0" w:color="auto"/>
        <w:bottom w:val="none" w:sz="0" w:space="0" w:color="auto"/>
        <w:right w:val="none" w:sz="0" w:space="0" w:color="auto"/>
      </w:divBdr>
      <w:divsChild>
        <w:div w:id="1193808575">
          <w:marLeft w:val="0"/>
          <w:marRight w:val="0"/>
          <w:marTop w:val="0"/>
          <w:marBottom w:val="0"/>
          <w:divBdr>
            <w:top w:val="none" w:sz="0" w:space="0" w:color="auto"/>
            <w:left w:val="none" w:sz="0" w:space="0" w:color="auto"/>
            <w:bottom w:val="none" w:sz="0" w:space="0" w:color="auto"/>
            <w:right w:val="none" w:sz="0" w:space="0" w:color="auto"/>
          </w:divBdr>
          <w:divsChild>
            <w:div w:id="1048184150">
              <w:marLeft w:val="0"/>
              <w:marRight w:val="0"/>
              <w:marTop w:val="0"/>
              <w:marBottom w:val="0"/>
              <w:divBdr>
                <w:top w:val="none" w:sz="0" w:space="0" w:color="auto"/>
                <w:left w:val="none" w:sz="0" w:space="0" w:color="auto"/>
                <w:bottom w:val="none" w:sz="0" w:space="0" w:color="auto"/>
                <w:right w:val="none" w:sz="0" w:space="0" w:color="auto"/>
              </w:divBdr>
              <w:divsChild>
                <w:div w:id="80000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75949">
      <w:bodyDiv w:val="1"/>
      <w:marLeft w:val="0"/>
      <w:marRight w:val="0"/>
      <w:marTop w:val="0"/>
      <w:marBottom w:val="0"/>
      <w:divBdr>
        <w:top w:val="none" w:sz="0" w:space="0" w:color="auto"/>
        <w:left w:val="none" w:sz="0" w:space="0" w:color="auto"/>
        <w:bottom w:val="none" w:sz="0" w:space="0" w:color="auto"/>
        <w:right w:val="none" w:sz="0" w:space="0" w:color="auto"/>
      </w:divBdr>
    </w:div>
    <w:div w:id="1163199098">
      <w:bodyDiv w:val="1"/>
      <w:marLeft w:val="0"/>
      <w:marRight w:val="0"/>
      <w:marTop w:val="0"/>
      <w:marBottom w:val="0"/>
      <w:divBdr>
        <w:top w:val="none" w:sz="0" w:space="0" w:color="auto"/>
        <w:left w:val="none" w:sz="0" w:space="0" w:color="auto"/>
        <w:bottom w:val="none" w:sz="0" w:space="0" w:color="auto"/>
        <w:right w:val="none" w:sz="0" w:space="0" w:color="auto"/>
      </w:divBdr>
    </w:div>
    <w:div w:id="1234003356">
      <w:bodyDiv w:val="1"/>
      <w:marLeft w:val="0"/>
      <w:marRight w:val="0"/>
      <w:marTop w:val="0"/>
      <w:marBottom w:val="0"/>
      <w:divBdr>
        <w:top w:val="none" w:sz="0" w:space="0" w:color="auto"/>
        <w:left w:val="none" w:sz="0" w:space="0" w:color="auto"/>
        <w:bottom w:val="none" w:sz="0" w:space="0" w:color="auto"/>
        <w:right w:val="none" w:sz="0" w:space="0" w:color="auto"/>
      </w:divBdr>
      <w:divsChild>
        <w:div w:id="1144279228">
          <w:marLeft w:val="0"/>
          <w:marRight w:val="0"/>
          <w:marTop w:val="0"/>
          <w:marBottom w:val="0"/>
          <w:divBdr>
            <w:top w:val="none" w:sz="0" w:space="0" w:color="auto"/>
            <w:left w:val="none" w:sz="0" w:space="0" w:color="auto"/>
            <w:bottom w:val="none" w:sz="0" w:space="0" w:color="auto"/>
            <w:right w:val="none" w:sz="0" w:space="0" w:color="auto"/>
          </w:divBdr>
          <w:divsChild>
            <w:div w:id="1076905263">
              <w:marLeft w:val="0"/>
              <w:marRight w:val="0"/>
              <w:marTop w:val="0"/>
              <w:marBottom w:val="0"/>
              <w:divBdr>
                <w:top w:val="none" w:sz="0" w:space="0" w:color="auto"/>
                <w:left w:val="none" w:sz="0" w:space="0" w:color="auto"/>
                <w:bottom w:val="none" w:sz="0" w:space="0" w:color="auto"/>
                <w:right w:val="none" w:sz="0" w:space="0" w:color="auto"/>
              </w:divBdr>
              <w:divsChild>
                <w:div w:id="167715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95592">
      <w:bodyDiv w:val="1"/>
      <w:marLeft w:val="0"/>
      <w:marRight w:val="0"/>
      <w:marTop w:val="0"/>
      <w:marBottom w:val="0"/>
      <w:divBdr>
        <w:top w:val="none" w:sz="0" w:space="0" w:color="auto"/>
        <w:left w:val="none" w:sz="0" w:space="0" w:color="auto"/>
        <w:bottom w:val="none" w:sz="0" w:space="0" w:color="auto"/>
        <w:right w:val="none" w:sz="0" w:space="0" w:color="auto"/>
      </w:divBdr>
      <w:divsChild>
        <w:div w:id="1551728521">
          <w:marLeft w:val="0"/>
          <w:marRight w:val="0"/>
          <w:marTop w:val="0"/>
          <w:marBottom w:val="0"/>
          <w:divBdr>
            <w:top w:val="none" w:sz="0" w:space="0" w:color="auto"/>
            <w:left w:val="none" w:sz="0" w:space="0" w:color="auto"/>
            <w:bottom w:val="none" w:sz="0" w:space="0" w:color="auto"/>
            <w:right w:val="none" w:sz="0" w:space="0" w:color="auto"/>
          </w:divBdr>
          <w:divsChild>
            <w:div w:id="667172180">
              <w:marLeft w:val="0"/>
              <w:marRight w:val="0"/>
              <w:marTop w:val="0"/>
              <w:marBottom w:val="0"/>
              <w:divBdr>
                <w:top w:val="none" w:sz="0" w:space="0" w:color="auto"/>
                <w:left w:val="none" w:sz="0" w:space="0" w:color="auto"/>
                <w:bottom w:val="none" w:sz="0" w:space="0" w:color="auto"/>
                <w:right w:val="none" w:sz="0" w:space="0" w:color="auto"/>
              </w:divBdr>
              <w:divsChild>
                <w:div w:id="101260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8224">
      <w:bodyDiv w:val="1"/>
      <w:marLeft w:val="0"/>
      <w:marRight w:val="0"/>
      <w:marTop w:val="0"/>
      <w:marBottom w:val="0"/>
      <w:divBdr>
        <w:top w:val="none" w:sz="0" w:space="0" w:color="auto"/>
        <w:left w:val="none" w:sz="0" w:space="0" w:color="auto"/>
        <w:bottom w:val="none" w:sz="0" w:space="0" w:color="auto"/>
        <w:right w:val="none" w:sz="0" w:space="0" w:color="auto"/>
      </w:divBdr>
      <w:divsChild>
        <w:div w:id="1878469053">
          <w:marLeft w:val="0"/>
          <w:marRight w:val="0"/>
          <w:marTop w:val="0"/>
          <w:marBottom w:val="0"/>
          <w:divBdr>
            <w:top w:val="none" w:sz="0" w:space="0" w:color="auto"/>
            <w:left w:val="none" w:sz="0" w:space="0" w:color="auto"/>
            <w:bottom w:val="none" w:sz="0" w:space="0" w:color="auto"/>
            <w:right w:val="none" w:sz="0" w:space="0" w:color="auto"/>
          </w:divBdr>
          <w:divsChild>
            <w:div w:id="1988707993">
              <w:marLeft w:val="0"/>
              <w:marRight w:val="0"/>
              <w:marTop w:val="0"/>
              <w:marBottom w:val="0"/>
              <w:divBdr>
                <w:top w:val="none" w:sz="0" w:space="0" w:color="auto"/>
                <w:left w:val="none" w:sz="0" w:space="0" w:color="auto"/>
                <w:bottom w:val="none" w:sz="0" w:space="0" w:color="auto"/>
                <w:right w:val="none" w:sz="0" w:space="0" w:color="auto"/>
              </w:divBdr>
              <w:divsChild>
                <w:div w:id="104505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86872">
      <w:bodyDiv w:val="1"/>
      <w:marLeft w:val="0"/>
      <w:marRight w:val="0"/>
      <w:marTop w:val="0"/>
      <w:marBottom w:val="0"/>
      <w:divBdr>
        <w:top w:val="none" w:sz="0" w:space="0" w:color="auto"/>
        <w:left w:val="none" w:sz="0" w:space="0" w:color="auto"/>
        <w:bottom w:val="none" w:sz="0" w:space="0" w:color="auto"/>
        <w:right w:val="none" w:sz="0" w:space="0" w:color="auto"/>
      </w:divBdr>
    </w:div>
    <w:div w:id="1806972414">
      <w:bodyDiv w:val="1"/>
      <w:marLeft w:val="0"/>
      <w:marRight w:val="0"/>
      <w:marTop w:val="0"/>
      <w:marBottom w:val="0"/>
      <w:divBdr>
        <w:top w:val="none" w:sz="0" w:space="0" w:color="auto"/>
        <w:left w:val="none" w:sz="0" w:space="0" w:color="auto"/>
        <w:bottom w:val="none" w:sz="0" w:space="0" w:color="auto"/>
        <w:right w:val="none" w:sz="0" w:space="0" w:color="auto"/>
      </w:divBdr>
    </w:div>
    <w:div w:id="2078429396">
      <w:bodyDiv w:val="1"/>
      <w:marLeft w:val="0"/>
      <w:marRight w:val="0"/>
      <w:marTop w:val="0"/>
      <w:marBottom w:val="0"/>
      <w:divBdr>
        <w:top w:val="none" w:sz="0" w:space="0" w:color="auto"/>
        <w:left w:val="none" w:sz="0" w:space="0" w:color="auto"/>
        <w:bottom w:val="none" w:sz="0" w:space="0" w:color="auto"/>
        <w:right w:val="none" w:sz="0" w:space="0" w:color="auto"/>
      </w:divBdr>
      <w:divsChild>
        <w:div w:id="931205148">
          <w:marLeft w:val="0"/>
          <w:marRight w:val="0"/>
          <w:marTop w:val="0"/>
          <w:marBottom w:val="0"/>
          <w:divBdr>
            <w:top w:val="none" w:sz="0" w:space="0" w:color="auto"/>
            <w:left w:val="none" w:sz="0" w:space="0" w:color="auto"/>
            <w:bottom w:val="none" w:sz="0" w:space="0" w:color="auto"/>
            <w:right w:val="none" w:sz="0" w:space="0" w:color="auto"/>
          </w:divBdr>
          <w:divsChild>
            <w:div w:id="861548185">
              <w:marLeft w:val="0"/>
              <w:marRight w:val="0"/>
              <w:marTop w:val="0"/>
              <w:marBottom w:val="0"/>
              <w:divBdr>
                <w:top w:val="none" w:sz="0" w:space="0" w:color="auto"/>
                <w:left w:val="none" w:sz="0" w:space="0" w:color="auto"/>
                <w:bottom w:val="none" w:sz="0" w:space="0" w:color="auto"/>
                <w:right w:val="none" w:sz="0" w:space="0" w:color="auto"/>
              </w:divBdr>
              <w:divsChild>
                <w:div w:id="86459855">
                  <w:marLeft w:val="0"/>
                  <w:marRight w:val="0"/>
                  <w:marTop w:val="0"/>
                  <w:marBottom w:val="0"/>
                  <w:divBdr>
                    <w:top w:val="none" w:sz="0" w:space="0" w:color="auto"/>
                    <w:left w:val="none" w:sz="0" w:space="0" w:color="auto"/>
                    <w:bottom w:val="none" w:sz="0" w:space="0" w:color="auto"/>
                    <w:right w:val="none" w:sz="0" w:space="0" w:color="auto"/>
                  </w:divBdr>
                  <w:divsChild>
                    <w:div w:id="183121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379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emf"/><Relationship Id="rId21" Type="http://schemas.openxmlformats.org/officeDocument/2006/relationships/image" Target="media/image14.emf"/><Relationship Id="rId22" Type="http://schemas.openxmlformats.org/officeDocument/2006/relationships/image" Target="media/image15.emf"/><Relationship Id="rId23" Type="http://schemas.openxmlformats.org/officeDocument/2006/relationships/image" Target="media/image16.emf"/><Relationship Id="rId24" Type="http://schemas.openxmlformats.org/officeDocument/2006/relationships/image" Target="media/image17.emf"/><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tif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emf"/><Relationship Id="rId15" Type="http://schemas.openxmlformats.org/officeDocument/2006/relationships/image" Target="media/image8.emf"/><Relationship Id="rId16" Type="http://schemas.openxmlformats.org/officeDocument/2006/relationships/image" Target="media/image9.emf"/><Relationship Id="rId17" Type="http://schemas.openxmlformats.org/officeDocument/2006/relationships/image" Target="media/image10.emf"/><Relationship Id="rId18" Type="http://schemas.openxmlformats.org/officeDocument/2006/relationships/image" Target="media/image11.emf"/><Relationship Id="rId19" Type="http://schemas.openxmlformats.org/officeDocument/2006/relationships/image" Target="media/image12.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02CB3AB-DF0A-0749-814B-3D22A76E5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Pages>
  <Words>3348</Words>
  <Characters>19089</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Mcdonnell (1600632)</dc:creator>
  <cp:keywords/>
  <dc:description/>
  <cp:lastModifiedBy>Ross Mcdonnell (1600632)</cp:lastModifiedBy>
  <cp:revision>39</cp:revision>
  <dcterms:created xsi:type="dcterms:W3CDTF">2019-01-22T13:34:00Z</dcterms:created>
  <dcterms:modified xsi:type="dcterms:W3CDTF">2019-01-28T17:45:00Z</dcterms:modified>
</cp:coreProperties>
</file>