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C6657E" w:rsidR="008F2FE9" w:rsidP="00C6657E" w:rsidRDefault="32ADAAF6" w14:paraId="2C078E63" w14:textId="47C1FB75">
      <w:pPr>
        <w:spacing w:line="360" w:lineRule="auto"/>
        <w:jc w:val="center"/>
        <w:rPr>
          <w:rFonts w:ascii="Arial" w:hAnsi="Arial" w:cs="Arial"/>
        </w:rPr>
      </w:pPr>
      <w:r w:rsidRPr="00C6657E">
        <w:rPr>
          <w:rFonts w:ascii="Arial" w:hAnsi="Arial" w:cs="Arial"/>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rsidRPr="00C6657E" w:rsidR="32ADAAF6" w:rsidP="4A0F8DE1" w:rsidRDefault="32ADAAF6" w14:paraId="3CC99A4D" w14:textId="5272CD6A">
      <w:pPr>
        <w:spacing w:line="360" w:lineRule="auto"/>
        <w:jc w:val="center"/>
        <w:rPr>
          <w:rFonts w:ascii="Arial" w:hAnsi="Arial" w:eastAsia="Arial Nova" w:cs="Arial"/>
        </w:rPr>
      </w:pPr>
    </w:p>
    <w:p w:rsidRPr="00C6657E" w:rsidR="021F216E" w:rsidP="00C6657E" w:rsidRDefault="021F216E" w14:paraId="6844EBA0" w14:textId="34747ACC">
      <w:pPr>
        <w:spacing w:line="360" w:lineRule="auto"/>
        <w:jc w:val="center"/>
      </w:pPr>
      <w:r w:rsidRPr="7D452B5F" w:rsidR="081C4E57">
        <w:rPr>
          <w:rFonts w:ascii="Arial" w:hAnsi="Arial" w:eastAsia="Arial Nova" w:cs="Arial"/>
          <w:sz w:val="72"/>
          <w:szCs w:val="72"/>
        </w:rPr>
        <w:t>Mariam Karim</w:t>
      </w:r>
    </w:p>
    <w:p w:rsidR="081C4E57" w:rsidP="7D452B5F" w:rsidRDefault="081C4E57" w14:paraId="6C8B1198" w14:textId="5B3DF9C0">
      <w:pPr>
        <w:spacing w:line="360" w:lineRule="auto"/>
        <w:jc w:val="center"/>
      </w:pPr>
      <w:r w:rsidRPr="7D452B5F" w:rsidR="081C4E57">
        <w:rPr>
          <w:rFonts w:ascii="Arial" w:hAnsi="Arial" w:eastAsia="Arial Nova" w:cs="Arial"/>
          <w:sz w:val="72"/>
          <w:szCs w:val="72"/>
        </w:rPr>
        <w:t>(2407469)</w:t>
      </w:r>
    </w:p>
    <w:p w:rsidR="7D452B5F" w:rsidP="7D452B5F" w:rsidRDefault="7D452B5F" w14:paraId="6C7DD3BD" w14:textId="3E715771">
      <w:pPr>
        <w:spacing w:line="360" w:lineRule="auto"/>
        <w:jc w:val="center"/>
        <w:rPr>
          <w:rFonts w:ascii="Arial" w:hAnsi="Arial" w:eastAsia="Arial Nova" w:cs="Arial"/>
          <w:sz w:val="72"/>
          <w:szCs w:val="72"/>
        </w:rPr>
      </w:pPr>
    </w:p>
    <w:p w:rsidR="7D452B5F" w:rsidP="7D452B5F" w:rsidRDefault="7D452B5F" w14:paraId="3DF58A91" w14:textId="5090616E">
      <w:pPr>
        <w:spacing w:line="360" w:lineRule="auto"/>
        <w:jc w:val="center"/>
        <w:rPr>
          <w:rFonts w:ascii="Arial" w:hAnsi="Arial" w:eastAsia="Arial Nova" w:cs="Arial"/>
          <w:sz w:val="72"/>
          <w:szCs w:val="72"/>
        </w:rPr>
      </w:pPr>
    </w:p>
    <w:p w:rsidR="7D452B5F" w:rsidP="7D452B5F" w:rsidRDefault="7D452B5F" w14:paraId="2F3C9674" w14:textId="073A8394">
      <w:pPr>
        <w:spacing w:line="360" w:lineRule="auto"/>
        <w:jc w:val="center"/>
        <w:rPr>
          <w:rFonts w:ascii="Arial" w:hAnsi="Arial" w:eastAsia="Arial Nova" w:cs="Arial"/>
          <w:sz w:val="72"/>
          <w:szCs w:val="72"/>
        </w:rPr>
      </w:pPr>
    </w:p>
    <w:p w:rsidR="7D452B5F" w:rsidP="7D452B5F" w:rsidRDefault="7D452B5F" w14:paraId="781D476F" w14:textId="50D6FFF6">
      <w:pPr>
        <w:spacing w:line="360" w:lineRule="auto"/>
        <w:jc w:val="center"/>
        <w:rPr>
          <w:rFonts w:ascii="Arial" w:hAnsi="Arial" w:eastAsia="Arial Nova" w:cs="Arial"/>
          <w:sz w:val="72"/>
          <w:szCs w:val="72"/>
        </w:rPr>
      </w:pPr>
    </w:p>
    <w:p w:rsidR="7D452B5F" w:rsidP="7D452B5F" w:rsidRDefault="7D452B5F" w14:paraId="5850A97D" w14:textId="26608D17">
      <w:pPr>
        <w:spacing w:line="360" w:lineRule="auto"/>
        <w:jc w:val="center"/>
        <w:rPr>
          <w:rFonts w:ascii="Arial" w:hAnsi="Arial" w:eastAsia="Arial Nova" w:cs="Arial"/>
          <w:sz w:val="72"/>
          <w:szCs w:val="72"/>
        </w:rPr>
      </w:pPr>
    </w:p>
    <w:p w:rsidR="7D452B5F" w:rsidP="7D452B5F" w:rsidRDefault="7D452B5F" w14:paraId="318FD195" w14:textId="7F3E3A99">
      <w:pPr>
        <w:spacing w:line="360" w:lineRule="auto"/>
        <w:jc w:val="center"/>
        <w:rPr>
          <w:rFonts w:ascii="Arial" w:hAnsi="Arial" w:eastAsia="Arial Nova" w:cs="Arial"/>
          <w:sz w:val="72"/>
          <w:szCs w:val="72"/>
        </w:rPr>
      </w:pPr>
    </w:p>
    <w:p w:rsidR="7D452B5F" w:rsidP="7D452B5F" w:rsidRDefault="7D452B5F" w14:paraId="2581856D" w14:textId="7BB0D26F">
      <w:pPr>
        <w:spacing w:line="360" w:lineRule="auto"/>
        <w:jc w:val="center"/>
        <w:rPr>
          <w:rFonts w:ascii="Arial" w:hAnsi="Arial" w:eastAsia="Arial Nova" w:cs="Arial"/>
          <w:sz w:val="72"/>
          <w:szCs w:val="72"/>
        </w:rPr>
      </w:pPr>
    </w:p>
    <w:p w:rsidR="7D452B5F" w:rsidP="7D452B5F" w:rsidRDefault="7D452B5F" w14:paraId="57B30E79" w14:textId="59D8BED7">
      <w:pPr>
        <w:spacing w:line="360" w:lineRule="auto"/>
        <w:jc w:val="center"/>
        <w:rPr>
          <w:rFonts w:ascii="Arial" w:hAnsi="Arial" w:eastAsia="Arial Nova" w:cs="Arial"/>
          <w:sz w:val="72"/>
          <w:szCs w:val="72"/>
        </w:rPr>
      </w:pPr>
    </w:p>
    <w:p w:rsidR="7D452B5F" w:rsidP="7D452B5F" w:rsidRDefault="7D452B5F" w14:paraId="573BC06A" w14:textId="6337BFDF">
      <w:pPr>
        <w:spacing w:line="360" w:lineRule="auto"/>
        <w:jc w:val="center"/>
        <w:rPr>
          <w:rFonts w:ascii="Arial" w:hAnsi="Arial" w:eastAsia="Arial Nova" w:cs="Arial"/>
          <w:sz w:val="72"/>
          <w:szCs w:val="72"/>
        </w:rPr>
      </w:pPr>
    </w:p>
    <w:p w:rsidR="7D452B5F" w:rsidP="7D452B5F" w:rsidRDefault="7D452B5F" w14:paraId="232B8CAC" w14:textId="175AC0CC">
      <w:pPr>
        <w:spacing w:line="360" w:lineRule="auto"/>
        <w:jc w:val="center"/>
        <w:rPr>
          <w:rFonts w:ascii="Arial" w:hAnsi="Arial" w:eastAsia="Arial Nova" w:cs="Arial"/>
          <w:sz w:val="72"/>
          <w:szCs w:val="72"/>
        </w:rPr>
      </w:pPr>
    </w:p>
    <w:p w:rsidR="7D452B5F" w:rsidP="7D452B5F" w:rsidRDefault="7D452B5F" w14:paraId="4919C5FC" w14:textId="58F98547">
      <w:pPr>
        <w:spacing w:line="360" w:lineRule="auto"/>
        <w:jc w:val="center"/>
        <w:rPr>
          <w:rFonts w:ascii="Arial" w:hAnsi="Arial" w:eastAsia="Arial Nova" w:cs="Arial"/>
          <w:sz w:val="72"/>
          <w:szCs w:val="72"/>
        </w:rPr>
      </w:pPr>
    </w:p>
    <w:p w:rsidR="7D452B5F" w:rsidP="7D452B5F" w:rsidRDefault="7D452B5F" w14:paraId="311896F4" w14:textId="4DDA1DFE">
      <w:pPr>
        <w:spacing w:line="360" w:lineRule="auto"/>
        <w:jc w:val="center"/>
        <w:rPr>
          <w:rFonts w:ascii="Arial" w:hAnsi="Arial" w:eastAsia="Arial Nova" w:cs="Arial"/>
          <w:sz w:val="72"/>
          <w:szCs w:val="72"/>
        </w:rPr>
      </w:pPr>
    </w:p>
    <w:p w:rsidR="7D452B5F" w:rsidP="7D452B5F" w:rsidRDefault="7D452B5F" w14:paraId="0B26C5CB" w14:textId="56D4FD9B">
      <w:pPr>
        <w:spacing w:line="360" w:lineRule="auto"/>
        <w:jc w:val="center"/>
        <w:rPr>
          <w:rFonts w:ascii="Arial" w:hAnsi="Arial" w:eastAsia="Arial Nova" w:cs="Arial"/>
          <w:sz w:val="72"/>
          <w:szCs w:val="72"/>
        </w:rPr>
      </w:pPr>
    </w:p>
    <w:p w:rsidR="7D452B5F" w:rsidP="7D452B5F" w:rsidRDefault="7D452B5F" w14:paraId="1A9E445A" w14:textId="226F4073">
      <w:pPr>
        <w:spacing w:line="360" w:lineRule="auto"/>
        <w:jc w:val="center"/>
        <w:rPr>
          <w:rFonts w:ascii="Arial" w:hAnsi="Arial" w:eastAsia="Arial Nova" w:cs="Arial"/>
          <w:sz w:val="72"/>
          <w:szCs w:val="72"/>
        </w:rPr>
      </w:pPr>
    </w:p>
    <w:p w:rsidR="7D452B5F" w:rsidP="7D452B5F" w:rsidRDefault="7D452B5F" w14:paraId="6C8387F4" w14:textId="0C8B54AA">
      <w:pPr>
        <w:spacing w:line="360" w:lineRule="auto"/>
        <w:jc w:val="center"/>
        <w:rPr>
          <w:rFonts w:ascii="Arial" w:hAnsi="Arial" w:eastAsia="Arial Nova" w:cs="Arial"/>
          <w:sz w:val="72"/>
          <w:szCs w:val="72"/>
        </w:rPr>
      </w:pPr>
    </w:p>
    <w:p w:rsidR="7D452B5F" w:rsidP="7D452B5F" w:rsidRDefault="7D452B5F" w14:paraId="45B83AF2" w14:textId="1B9D3B9C">
      <w:pPr>
        <w:spacing w:line="360" w:lineRule="auto"/>
        <w:jc w:val="center"/>
        <w:rPr>
          <w:rFonts w:ascii="Arial" w:hAnsi="Arial" w:eastAsia="Arial Nova" w:cs="Arial"/>
          <w:sz w:val="72"/>
          <w:szCs w:val="72"/>
        </w:rPr>
      </w:pPr>
    </w:p>
    <w:p w:rsidR="7D452B5F" w:rsidP="7D452B5F" w:rsidRDefault="7D452B5F" w14:paraId="6707EB80" w14:textId="5A20C346">
      <w:pPr>
        <w:spacing w:line="360" w:lineRule="auto"/>
        <w:jc w:val="center"/>
        <w:rPr>
          <w:rFonts w:ascii="Arial" w:hAnsi="Arial" w:eastAsia="Arial Nova" w:cs="Arial"/>
          <w:sz w:val="72"/>
          <w:szCs w:val="72"/>
        </w:rPr>
      </w:pPr>
    </w:p>
    <w:p w:rsidR="7D452B5F" w:rsidP="7D452B5F" w:rsidRDefault="7D452B5F" w14:paraId="1EFDAF4D" w14:textId="7902ECD7">
      <w:pPr>
        <w:spacing w:line="360" w:lineRule="auto"/>
        <w:jc w:val="center"/>
        <w:rPr>
          <w:rFonts w:ascii="Arial" w:hAnsi="Arial" w:eastAsia="Arial Nova" w:cs="Arial"/>
          <w:sz w:val="72"/>
          <w:szCs w:val="72"/>
        </w:rPr>
      </w:pPr>
    </w:p>
    <w:p w:rsidR="7D452B5F" w:rsidP="7D452B5F" w:rsidRDefault="7D452B5F" w14:paraId="5DA26FCD" w14:textId="2E050A98">
      <w:pPr>
        <w:spacing w:line="360" w:lineRule="auto"/>
        <w:jc w:val="center"/>
        <w:rPr>
          <w:rFonts w:ascii="Arial" w:hAnsi="Arial" w:eastAsia="Arial Nova" w:cs="Arial"/>
          <w:sz w:val="72"/>
          <w:szCs w:val="72"/>
        </w:rPr>
      </w:pPr>
    </w:p>
    <w:p w:rsidR="7D452B5F" w:rsidP="7D452B5F" w:rsidRDefault="7D452B5F" w14:paraId="7E29D5CC" w14:textId="1967F958">
      <w:pPr>
        <w:spacing w:line="360" w:lineRule="auto"/>
        <w:jc w:val="center"/>
        <w:rPr>
          <w:rFonts w:ascii="Arial" w:hAnsi="Arial" w:eastAsia="Arial Nova" w:cs="Arial"/>
          <w:sz w:val="72"/>
          <w:szCs w:val="72"/>
        </w:rPr>
      </w:pPr>
    </w:p>
    <w:p w:rsidR="7D452B5F" w:rsidP="7D452B5F" w:rsidRDefault="7D452B5F" w14:paraId="01203CB3" w14:textId="305B600D">
      <w:pPr>
        <w:spacing w:line="360" w:lineRule="auto"/>
        <w:jc w:val="center"/>
        <w:rPr>
          <w:rFonts w:ascii="Arial" w:hAnsi="Arial" w:eastAsia="Arial Nova" w:cs="Arial"/>
          <w:sz w:val="72"/>
          <w:szCs w:val="72"/>
        </w:rPr>
      </w:pPr>
    </w:p>
    <w:p w:rsidR="7D452B5F" w:rsidP="7D452B5F" w:rsidRDefault="7D452B5F" w14:paraId="2AFDBAAA" w14:textId="6BF66A7E">
      <w:pPr>
        <w:spacing w:line="360" w:lineRule="auto"/>
        <w:jc w:val="center"/>
        <w:rPr>
          <w:rFonts w:ascii="Arial" w:hAnsi="Arial" w:eastAsia="Arial Nova" w:cs="Arial"/>
          <w:sz w:val="72"/>
          <w:szCs w:val="72"/>
        </w:rPr>
      </w:pPr>
    </w:p>
    <w:p w:rsidR="7D452B5F" w:rsidP="7D452B5F" w:rsidRDefault="7D452B5F" w14:paraId="29881068" w14:textId="6A481892">
      <w:pPr>
        <w:spacing w:line="360" w:lineRule="auto"/>
        <w:jc w:val="center"/>
        <w:rPr>
          <w:rFonts w:ascii="Arial" w:hAnsi="Arial" w:eastAsia="Arial Nova" w:cs="Arial"/>
          <w:sz w:val="72"/>
          <w:szCs w:val="72"/>
        </w:rPr>
      </w:pPr>
    </w:p>
    <w:p w:rsidR="7D452B5F" w:rsidP="7D452B5F" w:rsidRDefault="7D452B5F" w14:paraId="47593320" w14:textId="3743DB31">
      <w:pPr>
        <w:spacing w:line="360" w:lineRule="auto"/>
        <w:jc w:val="center"/>
        <w:rPr>
          <w:rFonts w:ascii="Arial" w:hAnsi="Arial" w:eastAsia="Arial Nova" w:cs="Arial"/>
          <w:sz w:val="72"/>
          <w:szCs w:val="72"/>
        </w:rPr>
      </w:pPr>
    </w:p>
    <w:p w:rsidR="7D452B5F" w:rsidP="7D452B5F" w:rsidRDefault="7D452B5F" w14:paraId="4F04F64E" w14:textId="097B809E">
      <w:pPr>
        <w:spacing w:line="360" w:lineRule="auto"/>
        <w:jc w:val="center"/>
        <w:rPr>
          <w:rFonts w:ascii="Arial" w:hAnsi="Arial" w:eastAsia="Arial Nova" w:cs="Arial"/>
          <w:sz w:val="72"/>
          <w:szCs w:val="72"/>
        </w:rPr>
      </w:pPr>
    </w:p>
    <w:p w:rsidR="7D452B5F" w:rsidP="7D452B5F" w:rsidRDefault="7D452B5F" w14:paraId="6F1BAC46" w14:textId="03635741">
      <w:pPr>
        <w:spacing w:line="360" w:lineRule="auto"/>
        <w:jc w:val="center"/>
        <w:rPr>
          <w:rFonts w:ascii="Arial" w:hAnsi="Arial" w:eastAsia="Arial Nova" w:cs="Arial"/>
          <w:sz w:val="72"/>
          <w:szCs w:val="72"/>
        </w:rPr>
      </w:pPr>
    </w:p>
    <w:p w:rsidR="7D452B5F" w:rsidP="7D452B5F" w:rsidRDefault="7D452B5F" w14:paraId="063702E3" w14:textId="6155275B">
      <w:pPr>
        <w:spacing w:line="360" w:lineRule="auto"/>
        <w:jc w:val="center"/>
        <w:rPr>
          <w:rFonts w:ascii="Arial" w:hAnsi="Arial" w:eastAsia="Arial Nova" w:cs="Arial"/>
          <w:sz w:val="72"/>
          <w:szCs w:val="72"/>
        </w:rPr>
      </w:pPr>
    </w:p>
    <w:p w:rsidR="7D452B5F" w:rsidP="7D452B5F" w:rsidRDefault="7D452B5F" w14:paraId="02498CB7" w14:textId="37353E4E">
      <w:pPr>
        <w:spacing w:line="360" w:lineRule="auto"/>
        <w:jc w:val="center"/>
        <w:rPr>
          <w:rFonts w:ascii="Arial" w:hAnsi="Arial" w:eastAsia="Arial Nova" w:cs="Arial"/>
          <w:sz w:val="72"/>
          <w:szCs w:val="72"/>
        </w:rPr>
      </w:pPr>
    </w:p>
    <w:p w:rsidR="7D452B5F" w:rsidP="7D452B5F" w:rsidRDefault="7D452B5F" w14:paraId="24212CFF" w14:textId="3789F43A">
      <w:pPr>
        <w:spacing w:line="360" w:lineRule="auto"/>
        <w:jc w:val="center"/>
        <w:rPr>
          <w:rFonts w:ascii="Arial" w:hAnsi="Arial" w:eastAsia="Arial Nova" w:cs="Arial"/>
          <w:sz w:val="72"/>
          <w:szCs w:val="72"/>
        </w:rPr>
      </w:pPr>
    </w:p>
    <w:p w:rsidR="7D452B5F" w:rsidP="7D452B5F" w:rsidRDefault="7D452B5F" w14:paraId="19E1BDD4" w14:textId="0CD8B7B9">
      <w:pPr>
        <w:spacing w:line="360" w:lineRule="auto"/>
        <w:jc w:val="center"/>
        <w:rPr>
          <w:rFonts w:ascii="Arial" w:hAnsi="Arial" w:eastAsia="Arial Nova" w:cs="Arial"/>
          <w:sz w:val="72"/>
          <w:szCs w:val="72"/>
        </w:rPr>
      </w:pPr>
    </w:p>
    <w:p w:rsidR="7D452B5F" w:rsidP="7D452B5F" w:rsidRDefault="7D452B5F" w14:paraId="6477AE58" w14:textId="6DC8CB17">
      <w:pPr>
        <w:spacing w:line="360" w:lineRule="auto"/>
        <w:jc w:val="center"/>
        <w:rPr>
          <w:rFonts w:ascii="Arial" w:hAnsi="Arial" w:eastAsia="Arial Nova" w:cs="Arial"/>
          <w:sz w:val="72"/>
          <w:szCs w:val="72"/>
        </w:rPr>
      </w:pPr>
    </w:p>
    <w:p w:rsidR="7D452B5F" w:rsidP="7D452B5F" w:rsidRDefault="7D452B5F" w14:paraId="5A382344" w14:textId="6C70B77C">
      <w:pPr>
        <w:spacing w:line="360" w:lineRule="auto"/>
        <w:jc w:val="center"/>
        <w:rPr>
          <w:rFonts w:ascii="Arial" w:hAnsi="Arial" w:eastAsia="Arial Nova" w:cs="Arial"/>
          <w:sz w:val="72"/>
          <w:szCs w:val="72"/>
        </w:rPr>
      </w:pPr>
    </w:p>
    <w:p w:rsidR="7D452B5F" w:rsidP="7D452B5F" w:rsidRDefault="7D452B5F" w14:paraId="7294CD2E" w14:textId="59F2F53F">
      <w:pPr>
        <w:spacing w:line="360" w:lineRule="auto"/>
        <w:jc w:val="center"/>
        <w:rPr>
          <w:rFonts w:ascii="Arial" w:hAnsi="Arial" w:eastAsia="Arial Nova" w:cs="Arial"/>
          <w:sz w:val="72"/>
          <w:szCs w:val="72"/>
        </w:rPr>
      </w:pPr>
    </w:p>
    <w:p w:rsidR="7D452B5F" w:rsidP="7D452B5F" w:rsidRDefault="7D452B5F" w14:paraId="60AFEC48" w14:textId="65995B57">
      <w:pPr>
        <w:spacing w:line="360" w:lineRule="auto"/>
        <w:jc w:val="center"/>
        <w:rPr>
          <w:rFonts w:ascii="Arial" w:hAnsi="Arial" w:eastAsia="Arial Nova" w:cs="Arial"/>
          <w:sz w:val="72"/>
          <w:szCs w:val="72"/>
        </w:rPr>
      </w:pPr>
    </w:p>
    <w:p w:rsidR="7D452B5F" w:rsidP="7D452B5F" w:rsidRDefault="7D452B5F" w14:paraId="3073382C" w14:textId="3ADCA000">
      <w:pPr>
        <w:spacing w:line="360" w:lineRule="auto"/>
        <w:jc w:val="center"/>
        <w:rPr>
          <w:rFonts w:ascii="Arial" w:hAnsi="Arial" w:eastAsia="Arial Nova" w:cs="Arial"/>
          <w:sz w:val="72"/>
          <w:szCs w:val="72"/>
        </w:rPr>
      </w:pPr>
    </w:p>
    <w:p w:rsidR="7D452B5F" w:rsidP="7D452B5F" w:rsidRDefault="7D452B5F" w14:paraId="478CE839" w14:textId="4B761126">
      <w:pPr>
        <w:spacing w:line="360" w:lineRule="auto"/>
        <w:jc w:val="center"/>
        <w:rPr>
          <w:rFonts w:ascii="Arial" w:hAnsi="Arial" w:eastAsia="Arial Nova" w:cs="Arial"/>
          <w:sz w:val="72"/>
          <w:szCs w:val="72"/>
        </w:rPr>
      </w:pPr>
    </w:p>
    <w:p w:rsidR="7D452B5F" w:rsidP="7D452B5F" w:rsidRDefault="7D452B5F" w14:paraId="43768981" w14:textId="6E667F02">
      <w:pPr>
        <w:spacing w:line="360" w:lineRule="auto"/>
        <w:jc w:val="center"/>
        <w:rPr>
          <w:rFonts w:ascii="Arial" w:hAnsi="Arial" w:eastAsia="Arial Nova" w:cs="Arial"/>
          <w:sz w:val="72"/>
          <w:szCs w:val="72"/>
        </w:rPr>
      </w:pPr>
    </w:p>
    <w:p w:rsidR="7D452B5F" w:rsidP="7D452B5F" w:rsidRDefault="7D452B5F" w14:paraId="27419AB6" w14:textId="322F6420">
      <w:pPr>
        <w:spacing w:line="360" w:lineRule="auto"/>
        <w:jc w:val="center"/>
        <w:rPr>
          <w:rFonts w:ascii="Arial" w:hAnsi="Arial" w:eastAsia="Arial Nova" w:cs="Arial"/>
          <w:sz w:val="72"/>
          <w:szCs w:val="72"/>
        </w:rPr>
      </w:pPr>
    </w:p>
    <w:p w:rsidR="7D452B5F" w:rsidP="7D452B5F" w:rsidRDefault="7D452B5F" w14:paraId="72867C46" w14:textId="47901F54">
      <w:pPr>
        <w:spacing w:line="360" w:lineRule="auto"/>
        <w:jc w:val="center"/>
        <w:rPr>
          <w:rFonts w:ascii="Arial" w:hAnsi="Arial" w:eastAsia="Arial Nova" w:cs="Arial"/>
          <w:sz w:val="72"/>
          <w:szCs w:val="72"/>
        </w:rPr>
      </w:pPr>
    </w:p>
    <w:p w:rsidR="7D452B5F" w:rsidP="7D452B5F" w:rsidRDefault="7D452B5F" w14:paraId="4117FAE5" w14:textId="2838D074">
      <w:pPr>
        <w:spacing w:line="360" w:lineRule="auto"/>
        <w:jc w:val="center"/>
        <w:rPr>
          <w:rFonts w:ascii="Arial" w:hAnsi="Arial" w:eastAsia="Arial Nova" w:cs="Arial"/>
          <w:sz w:val="72"/>
          <w:szCs w:val="72"/>
        </w:rPr>
      </w:pPr>
    </w:p>
    <w:p w:rsidR="7D452B5F" w:rsidP="7D452B5F" w:rsidRDefault="7D452B5F" w14:paraId="03165B9F" w14:textId="7C40623A">
      <w:pPr>
        <w:spacing w:line="360" w:lineRule="auto"/>
        <w:jc w:val="center"/>
        <w:rPr>
          <w:rFonts w:ascii="Arial" w:hAnsi="Arial" w:eastAsia="Arial Nova" w:cs="Arial"/>
          <w:sz w:val="72"/>
          <w:szCs w:val="72"/>
        </w:rPr>
      </w:pPr>
    </w:p>
    <w:p w:rsidR="7D452B5F" w:rsidP="7D452B5F" w:rsidRDefault="7D452B5F" w14:paraId="1DE9409A" w14:textId="71520ACB">
      <w:pPr>
        <w:spacing w:line="360" w:lineRule="auto"/>
        <w:jc w:val="center"/>
        <w:rPr>
          <w:rFonts w:ascii="Arial" w:hAnsi="Arial" w:eastAsia="Arial Nova" w:cs="Arial"/>
          <w:sz w:val="72"/>
          <w:szCs w:val="72"/>
        </w:rPr>
      </w:pPr>
    </w:p>
    <w:p w:rsidR="7D452B5F" w:rsidP="7D452B5F" w:rsidRDefault="7D452B5F" w14:paraId="1BE9CA35" w14:textId="68418EA9">
      <w:pPr>
        <w:spacing w:line="360" w:lineRule="auto"/>
        <w:jc w:val="center"/>
        <w:rPr>
          <w:rFonts w:ascii="Arial" w:hAnsi="Arial" w:eastAsia="Arial Nova" w:cs="Arial"/>
          <w:sz w:val="72"/>
          <w:szCs w:val="72"/>
        </w:rPr>
      </w:pPr>
    </w:p>
    <w:p w:rsidR="7D452B5F" w:rsidP="7D452B5F" w:rsidRDefault="7D452B5F" w14:paraId="2DA367EB" w14:textId="3C7BC5F7">
      <w:pPr>
        <w:spacing w:line="360" w:lineRule="auto"/>
        <w:jc w:val="center"/>
        <w:rPr>
          <w:rFonts w:ascii="Arial" w:hAnsi="Arial" w:eastAsia="Arial Nova" w:cs="Arial"/>
          <w:sz w:val="72"/>
          <w:szCs w:val="72"/>
        </w:rPr>
      </w:pPr>
    </w:p>
    <w:p w:rsidR="7D452B5F" w:rsidP="7D452B5F" w:rsidRDefault="7D452B5F" w14:paraId="2F7E5375" w14:textId="19D3AB69">
      <w:pPr>
        <w:spacing w:line="360" w:lineRule="auto"/>
        <w:jc w:val="center"/>
        <w:rPr>
          <w:rFonts w:ascii="Arial" w:hAnsi="Arial" w:eastAsia="Arial Nova" w:cs="Arial"/>
          <w:sz w:val="72"/>
          <w:szCs w:val="72"/>
        </w:rPr>
      </w:pPr>
    </w:p>
    <w:p w:rsidR="7D452B5F" w:rsidP="7D452B5F" w:rsidRDefault="7D452B5F" w14:paraId="52338C06" w14:textId="3CD26BA3">
      <w:pPr>
        <w:spacing w:line="360" w:lineRule="auto"/>
        <w:jc w:val="center"/>
        <w:rPr>
          <w:rFonts w:ascii="Arial" w:hAnsi="Arial" w:eastAsia="Arial Nova" w:cs="Arial"/>
          <w:sz w:val="72"/>
          <w:szCs w:val="72"/>
        </w:rPr>
      </w:pPr>
    </w:p>
    <w:p w:rsidR="7D452B5F" w:rsidP="7D452B5F" w:rsidRDefault="7D452B5F" w14:paraId="134F5BF3" w14:textId="35A125E2">
      <w:pPr>
        <w:spacing w:line="360" w:lineRule="auto"/>
        <w:jc w:val="center"/>
        <w:rPr>
          <w:rFonts w:ascii="Arial" w:hAnsi="Arial" w:eastAsia="Arial Nova" w:cs="Arial"/>
          <w:sz w:val="72"/>
          <w:szCs w:val="72"/>
        </w:rPr>
      </w:pPr>
    </w:p>
    <w:p w:rsidR="7D452B5F" w:rsidP="7D452B5F" w:rsidRDefault="7D452B5F" w14:paraId="28FBDC70" w14:textId="332ED32B">
      <w:pPr>
        <w:spacing w:line="360" w:lineRule="auto"/>
        <w:jc w:val="center"/>
        <w:rPr>
          <w:rFonts w:ascii="Arial" w:hAnsi="Arial" w:eastAsia="Arial Nova" w:cs="Arial"/>
          <w:sz w:val="72"/>
          <w:szCs w:val="72"/>
        </w:rPr>
      </w:pPr>
    </w:p>
    <w:p w:rsidR="7D452B5F" w:rsidP="7D452B5F" w:rsidRDefault="7D452B5F" w14:paraId="4023667E" w14:textId="2FC86081">
      <w:pPr>
        <w:spacing w:line="360" w:lineRule="auto"/>
        <w:jc w:val="center"/>
        <w:rPr>
          <w:rFonts w:ascii="Arial" w:hAnsi="Arial" w:eastAsia="Arial Nova" w:cs="Arial"/>
          <w:sz w:val="72"/>
          <w:szCs w:val="72"/>
        </w:rPr>
      </w:pPr>
    </w:p>
    <w:p w:rsidR="7D452B5F" w:rsidP="7D452B5F" w:rsidRDefault="7D452B5F" w14:paraId="21595446" w14:textId="2F251456">
      <w:pPr>
        <w:spacing w:line="360" w:lineRule="auto"/>
        <w:jc w:val="center"/>
        <w:rPr>
          <w:rFonts w:ascii="Arial" w:hAnsi="Arial" w:eastAsia="Arial Nova" w:cs="Arial"/>
          <w:sz w:val="72"/>
          <w:szCs w:val="72"/>
        </w:rPr>
      </w:pPr>
    </w:p>
    <w:p w:rsidR="7D452B5F" w:rsidP="7D452B5F" w:rsidRDefault="7D452B5F" w14:paraId="0622E4A6" w14:textId="033D0978">
      <w:pPr>
        <w:spacing w:line="360" w:lineRule="auto"/>
        <w:jc w:val="center"/>
        <w:rPr>
          <w:rFonts w:ascii="Arial" w:hAnsi="Arial" w:eastAsia="Arial Nova" w:cs="Arial"/>
          <w:sz w:val="72"/>
          <w:szCs w:val="72"/>
        </w:rPr>
      </w:pPr>
    </w:p>
    <w:p w:rsidR="7D452B5F" w:rsidP="7D452B5F" w:rsidRDefault="7D452B5F" w14:paraId="56150BE7" w14:textId="1C37B4B2">
      <w:pPr>
        <w:spacing w:line="360" w:lineRule="auto"/>
        <w:jc w:val="center"/>
        <w:rPr>
          <w:rFonts w:ascii="Arial" w:hAnsi="Arial" w:eastAsia="Arial Nova" w:cs="Arial"/>
          <w:sz w:val="72"/>
          <w:szCs w:val="72"/>
        </w:rPr>
      </w:pPr>
    </w:p>
    <w:p w:rsidR="7D452B5F" w:rsidP="7D452B5F" w:rsidRDefault="7D452B5F" w14:paraId="11491BB0" w14:textId="6D75A80D">
      <w:pPr>
        <w:spacing w:line="360" w:lineRule="auto"/>
        <w:jc w:val="center"/>
        <w:rPr>
          <w:rFonts w:ascii="Arial" w:hAnsi="Arial" w:eastAsia="Arial Nova" w:cs="Arial"/>
          <w:sz w:val="72"/>
          <w:szCs w:val="72"/>
        </w:rPr>
      </w:pPr>
    </w:p>
    <w:p w:rsidR="7D452B5F" w:rsidP="7D452B5F" w:rsidRDefault="7D452B5F" w14:paraId="0CE5B02A" w14:textId="7F7D4462">
      <w:pPr>
        <w:spacing w:line="360" w:lineRule="auto"/>
        <w:jc w:val="center"/>
        <w:rPr>
          <w:rFonts w:ascii="Arial" w:hAnsi="Arial" w:eastAsia="Arial Nova" w:cs="Arial"/>
          <w:sz w:val="72"/>
          <w:szCs w:val="72"/>
        </w:rPr>
      </w:pPr>
    </w:p>
    <w:p w:rsidR="7D452B5F" w:rsidP="7D452B5F" w:rsidRDefault="7D452B5F" w14:paraId="44369767" w14:textId="26C5334A">
      <w:pPr>
        <w:spacing w:line="360" w:lineRule="auto"/>
        <w:jc w:val="center"/>
        <w:rPr>
          <w:rFonts w:ascii="Arial" w:hAnsi="Arial" w:eastAsia="Arial Nova" w:cs="Arial"/>
          <w:sz w:val="72"/>
          <w:szCs w:val="72"/>
        </w:rPr>
      </w:pPr>
    </w:p>
    <w:p w:rsidR="7D452B5F" w:rsidP="7D452B5F" w:rsidRDefault="7D452B5F" w14:paraId="65E82050" w14:textId="5462D4F4">
      <w:pPr>
        <w:spacing w:line="360" w:lineRule="auto"/>
        <w:jc w:val="center"/>
        <w:rPr>
          <w:rFonts w:ascii="Arial" w:hAnsi="Arial" w:eastAsia="Arial Nova" w:cs="Arial"/>
          <w:sz w:val="72"/>
          <w:szCs w:val="72"/>
        </w:rPr>
      </w:pPr>
    </w:p>
    <w:p w:rsidR="7D452B5F" w:rsidP="7D452B5F" w:rsidRDefault="7D452B5F" w14:paraId="0A14CD1C" w14:textId="7EC20281">
      <w:pPr>
        <w:spacing w:line="360" w:lineRule="auto"/>
        <w:jc w:val="center"/>
        <w:rPr>
          <w:rFonts w:ascii="Arial" w:hAnsi="Arial" w:eastAsia="Arial Nova" w:cs="Arial"/>
          <w:sz w:val="72"/>
          <w:szCs w:val="72"/>
        </w:rPr>
      </w:pPr>
    </w:p>
    <w:p w:rsidR="7D452B5F" w:rsidP="7D452B5F" w:rsidRDefault="7D452B5F" w14:paraId="34469B7E" w14:textId="72875B72">
      <w:pPr>
        <w:spacing w:line="360" w:lineRule="auto"/>
        <w:jc w:val="center"/>
        <w:rPr>
          <w:rFonts w:ascii="Arial" w:hAnsi="Arial" w:eastAsia="Arial Nova" w:cs="Arial"/>
          <w:sz w:val="72"/>
          <w:szCs w:val="72"/>
        </w:rPr>
      </w:pPr>
    </w:p>
    <w:p w:rsidR="7D452B5F" w:rsidP="7D452B5F" w:rsidRDefault="7D452B5F" w14:paraId="330FCCD8" w14:textId="097B6189">
      <w:pPr>
        <w:spacing w:line="360" w:lineRule="auto"/>
        <w:jc w:val="center"/>
        <w:rPr>
          <w:rFonts w:ascii="Arial" w:hAnsi="Arial" w:eastAsia="Arial Nova" w:cs="Arial"/>
          <w:sz w:val="72"/>
          <w:szCs w:val="72"/>
        </w:rPr>
      </w:pPr>
    </w:p>
    <w:p w:rsidR="7D452B5F" w:rsidP="7D452B5F" w:rsidRDefault="7D452B5F" w14:paraId="499AD60E" w14:textId="3D6CBF64">
      <w:pPr>
        <w:spacing w:line="360" w:lineRule="auto"/>
        <w:jc w:val="center"/>
        <w:rPr>
          <w:rFonts w:ascii="Arial" w:hAnsi="Arial" w:eastAsia="Arial Nova" w:cs="Arial"/>
          <w:sz w:val="72"/>
          <w:szCs w:val="72"/>
        </w:rPr>
      </w:pPr>
    </w:p>
    <w:p w:rsidR="7D452B5F" w:rsidP="7D452B5F" w:rsidRDefault="7D452B5F" w14:paraId="50CA033B" w14:textId="634C0D42">
      <w:pPr>
        <w:spacing w:line="360" w:lineRule="auto"/>
        <w:jc w:val="center"/>
        <w:rPr>
          <w:rFonts w:ascii="Arial" w:hAnsi="Arial" w:eastAsia="Arial Nova" w:cs="Arial"/>
          <w:sz w:val="72"/>
          <w:szCs w:val="72"/>
        </w:rPr>
      </w:pPr>
    </w:p>
    <w:p w:rsidR="7D452B5F" w:rsidP="7D452B5F" w:rsidRDefault="7D452B5F" w14:paraId="4660A3F5" w14:textId="1042F011">
      <w:pPr>
        <w:spacing w:line="360" w:lineRule="auto"/>
        <w:jc w:val="center"/>
        <w:rPr>
          <w:rFonts w:ascii="Arial" w:hAnsi="Arial" w:eastAsia="Arial Nova" w:cs="Arial"/>
          <w:sz w:val="72"/>
          <w:szCs w:val="72"/>
        </w:rPr>
      </w:pPr>
    </w:p>
    <w:p w:rsidR="7D452B5F" w:rsidP="7D452B5F" w:rsidRDefault="7D452B5F" w14:paraId="4F035B07" w14:textId="67CFC603">
      <w:pPr>
        <w:spacing w:line="360" w:lineRule="auto"/>
        <w:jc w:val="center"/>
        <w:rPr>
          <w:rFonts w:ascii="Arial" w:hAnsi="Arial" w:eastAsia="Arial Nova" w:cs="Arial"/>
          <w:sz w:val="72"/>
          <w:szCs w:val="72"/>
        </w:rPr>
      </w:pPr>
    </w:p>
    <w:p w:rsidR="7D452B5F" w:rsidP="7D452B5F" w:rsidRDefault="7D452B5F" w14:paraId="54732D01" w14:textId="3714BEB1">
      <w:pPr>
        <w:spacing w:line="360" w:lineRule="auto"/>
        <w:jc w:val="center"/>
        <w:rPr>
          <w:rFonts w:ascii="Arial" w:hAnsi="Arial" w:eastAsia="Arial Nova" w:cs="Arial"/>
          <w:sz w:val="72"/>
          <w:szCs w:val="72"/>
        </w:rPr>
      </w:pPr>
    </w:p>
    <w:p w:rsidR="7D452B5F" w:rsidP="7D452B5F" w:rsidRDefault="7D452B5F" w14:paraId="60A4C14C" w14:textId="3F26D2E1">
      <w:pPr>
        <w:spacing w:line="360" w:lineRule="auto"/>
        <w:jc w:val="center"/>
        <w:rPr>
          <w:rFonts w:ascii="Arial" w:hAnsi="Arial" w:eastAsia="Arial Nova" w:cs="Arial"/>
          <w:sz w:val="72"/>
          <w:szCs w:val="72"/>
        </w:rPr>
      </w:pPr>
    </w:p>
    <w:p w:rsidR="7D452B5F" w:rsidP="7D452B5F" w:rsidRDefault="7D452B5F" w14:paraId="5B290E12" w14:textId="524F57C5">
      <w:pPr>
        <w:spacing w:line="360" w:lineRule="auto"/>
        <w:jc w:val="center"/>
        <w:rPr>
          <w:rFonts w:ascii="Arial" w:hAnsi="Arial" w:eastAsia="Arial Nova" w:cs="Arial"/>
          <w:sz w:val="72"/>
          <w:szCs w:val="72"/>
        </w:rPr>
      </w:pPr>
    </w:p>
    <w:p w:rsidR="7D452B5F" w:rsidP="7D452B5F" w:rsidRDefault="7D452B5F" w14:paraId="1D9806FC" w14:textId="2173B4A8">
      <w:pPr>
        <w:spacing w:line="360" w:lineRule="auto"/>
        <w:jc w:val="center"/>
        <w:rPr>
          <w:rFonts w:ascii="Arial" w:hAnsi="Arial" w:eastAsia="Arial Nova" w:cs="Arial"/>
          <w:sz w:val="72"/>
          <w:szCs w:val="72"/>
        </w:rPr>
      </w:pPr>
    </w:p>
    <w:p w:rsidR="7D452B5F" w:rsidP="7D452B5F" w:rsidRDefault="7D452B5F" w14:paraId="341EB93C" w14:textId="7593F850">
      <w:pPr>
        <w:spacing w:line="360" w:lineRule="auto"/>
        <w:jc w:val="center"/>
        <w:rPr>
          <w:rFonts w:ascii="Arial" w:hAnsi="Arial" w:eastAsia="Arial Nova" w:cs="Arial"/>
          <w:sz w:val="72"/>
          <w:szCs w:val="72"/>
        </w:rPr>
      </w:pPr>
    </w:p>
    <w:p w:rsidR="7D452B5F" w:rsidP="7D452B5F" w:rsidRDefault="7D452B5F" w14:paraId="2C9B56BD" w14:textId="5F9F475D">
      <w:pPr>
        <w:spacing w:line="360" w:lineRule="auto"/>
        <w:jc w:val="center"/>
        <w:rPr>
          <w:rFonts w:ascii="Arial" w:hAnsi="Arial" w:eastAsia="Arial Nova" w:cs="Arial"/>
          <w:sz w:val="72"/>
          <w:szCs w:val="72"/>
        </w:rPr>
      </w:pPr>
    </w:p>
    <w:p w:rsidR="7D452B5F" w:rsidP="7D452B5F" w:rsidRDefault="7D452B5F" w14:paraId="7B7247E0" w14:textId="0DC513BA">
      <w:pPr>
        <w:spacing w:line="360" w:lineRule="auto"/>
        <w:jc w:val="center"/>
        <w:rPr>
          <w:rFonts w:ascii="Arial" w:hAnsi="Arial" w:eastAsia="Arial Nova" w:cs="Arial"/>
          <w:sz w:val="72"/>
          <w:szCs w:val="72"/>
        </w:rPr>
      </w:pPr>
    </w:p>
    <w:p w:rsidR="7D452B5F" w:rsidP="7D452B5F" w:rsidRDefault="7D452B5F" w14:paraId="546881FE" w14:textId="5631E3DB">
      <w:pPr>
        <w:spacing w:line="360" w:lineRule="auto"/>
        <w:jc w:val="center"/>
        <w:rPr>
          <w:rFonts w:ascii="Arial" w:hAnsi="Arial" w:eastAsia="Arial Nova" w:cs="Arial"/>
          <w:sz w:val="72"/>
          <w:szCs w:val="72"/>
        </w:rPr>
      </w:pPr>
    </w:p>
    <w:p w:rsidR="7D452B5F" w:rsidP="7D452B5F" w:rsidRDefault="7D452B5F" w14:paraId="79783FBD" w14:textId="061F791F">
      <w:pPr>
        <w:spacing w:line="360" w:lineRule="auto"/>
        <w:jc w:val="center"/>
        <w:rPr>
          <w:rFonts w:ascii="Arial" w:hAnsi="Arial" w:eastAsia="Arial Nova" w:cs="Arial"/>
          <w:sz w:val="72"/>
          <w:szCs w:val="72"/>
        </w:rPr>
      </w:pPr>
    </w:p>
    <w:p w:rsidR="7D452B5F" w:rsidP="7D452B5F" w:rsidRDefault="7D452B5F" w14:paraId="582E7AF3" w14:textId="137A309F">
      <w:pPr>
        <w:spacing w:line="360" w:lineRule="auto"/>
        <w:jc w:val="center"/>
        <w:rPr>
          <w:rFonts w:ascii="Arial" w:hAnsi="Arial" w:eastAsia="Arial Nova" w:cs="Arial"/>
          <w:sz w:val="72"/>
          <w:szCs w:val="72"/>
        </w:rPr>
      </w:pPr>
    </w:p>
    <w:p w:rsidR="7D452B5F" w:rsidP="7D452B5F" w:rsidRDefault="7D452B5F" w14:paraId="00A5C682" w14:textId="6C2AFA38">
      <w:pPr>
        <w:spacing w:line="360" w:lineRule="auto"/>
        <w:jc w:val="center"/>
        <w:rPr>
          <w:rFonts w:ascii="Arial" w:hAnsi="Arial" w:eastAsia="Arial Nova" w:cs="Arial"/>
          <w:sz w:val="72"/>
          <w:szCs w:val="72"/>
        </w:rPr>
      </w:pPr>
    </w:p>
    <w:p w:rsidR="7D452B5F" w:rsidP="7D452B5F" w:rsidRDefault="7D452B5F" w14:paraId="6A00F545" w14:textId="0465992F">
      <w:pPr>
        <w:spacing w:line="360" w:lineRule="auto"/>
        <w:jc w:val="center"/>
        <w:rPr>
          <w:rFonts w:ascii="Arial" w:hAnsi="Arial" w:eastAsia="Arial Nova" w:cs="Arial"/>
          <w:sz w:val="72"/>
          <w:szCs w:val="72"/>
        </w:rPr>
      </w:pPr>
    </w:p>
    <w:p w:rsidR="7D452B5F" w:rsidP="7D452B5F" w:rsidRDefault="7D452B5F" w14:paraId="01449FFA" w14:textId="01C59A57">
      <w:pPr>
        <w:spacing w:line="360" w:lineRule="auto"/>
        <w:jc w:val="center"/>
        <w:rPr>
          <w:rFonts w:ascii="Arial" w:hAnsi="Arial" w:eastAsia="Arial Nova" w:cs="Arial"/>
          <w:sz w:val="72"/>
          <w:szCs w:val="72"/>
        </w:rPr>
      </w:pPr>
    </w:p>
    <w:p w:rsidR="7D452B5F" w:rsidP="7D452B5F" w:rsidRDefault="7D452B5F" w14:paraId="4FA52E0C" w14:textId="4FC4A563">
      <w:pPr>
        <w:spacing w:line="360" w:lineRule="auto"/>
        <w:jc w:val="center"/>
        <w:rPr>
          <w:rFonts w:ascii="Arial" w:hAnsi="Arial" w:eastAsia="Arial Nova" w:cs="Arial"/>
          <w:sz w:val="72"/>
          <w:szCs w:val="72"/>
        </w:rPr>
      </w:pPr>
    </w:p>
    <w:p w:rsidR="7D452B5F" w:rsidP="7D452B5F" w:rsidRDefault="7D452B5F" w14:paraId="1951C0D8" w14:textId="499461A3">
      <w:pPr>
        <w:spacing w:line="360" w:lineRule="auto"/>
        <w:jc w:val="center"/>
        <w:rPr>
          <w:rFonts w:ascii="Arial" w:hAnsi="Arial" w:eastAsia="Arial Nova" w:cs="Arial"/>
          <w:sz w:val="72"/>
          <w:szCs w:val="72"/>
        </w:rPr>
      </w:pPr>
    </w:p>
    <w:p w:rsidR="7D452B5F" w:rsidP="7D452B5F" w:rsidRDefault="7D452B5F" w14:paraId="2C05628E" w14:textId="7E6A0808">
      <w:pPr>
        <w:spacing w:line="360" w:lineRule="auto"/>
        <w:jc w:val="center"/>
        <w:rPr>
          <w:rFonts w:ascii="Arial" w:hAnsi="Arial" w:eastAsia="Arial Nova" w:cs="Arial"/>
          <w:sz w:val="72"/>
          <w:szCs w:val="72"/>
        </w:rPr>
      </w:pPr>
    </w:p>
    <w:p w:rsidR="7D452B5F" w:rsidP="7D452B5F" w:rsidRDefault="7D452B5F" w14:paraId="071DF56C" w14:textId="6185A6AB">
      <w:pPr>
        <w:spacing w:line="360" w:lineRule="auto"/>
        <w:jc w:val="center"/>
        <w:rPr>
          <w:rFonts w:ascii="Arial" w:hAnsi="Arial" w:eastAsia="Arial Nova" w:cs="Arial"/>
          <w:sz w:val="72"/>
          <w:szCs w:val="72"/>
        </w:rPr>
      </w:pPr>
    </w:p>
    <w:p w:rsidR="7D452B5F" w:rsidP="7D452B5F" w:rsidRDefault="7D452B5F" w14:paraId="29A02D10" w14:textId="4B2062FA">
      <w:pPr>
        <w:spacing w:line="360" w:lineRule="auto"/>
        <w:jc w:val="center"/>
        <w:rPr>
          <w:rFonts w:ascii="Arial" w:hAnsi="Arial" w:eastAsia="Arial Nova" w:cs="Arial"/>
          <w:sz w:val="72"/>
          <w:szCs w:val="72"/>
        </w:rPr>
      </w:pPr>
    </w:p>
    <w:p w:rsidR="7D452B5F" w:rsidP="7D452B5F" w:rsidRDefault="7D452B5F" w14:paraId="42F4185E" w14:textId="16F1B473">
      <w:pPr>
        <w:spacing w:line="360" w:lineRule="auto"/>
        <w:jc w:val="center"/>
        <w:rPr>
          <w:rFonts w:ascii="Arial" w:hAnsi="Arial" w:eastAsia="Arial Nova" w:cs="Arial"/>
          <w:sz w:val="72"/>
          <w:szCs w:val="72"/>
        </w:rPr>
      </w:pPr>
    </w:p>
    <w:p w:rsidRPr="00C6657E" w:rsidR="021F216E" w:rsidP="00C6657E" w:rsidRDefault="021F216E" w14:paraId="33535727" w14:textId="151F077E">
      <w:pPr>
        <w:spacing w:line="360" w:lineRule="auto"/>
        <w:jc w:val="center"/>
        <w:rPr>
          <w:rFonts w:ascii="Arial" w:hAnsi="Arial" w:eastAsia="Arial Nova" w:cs="Arial"/>
          <w:sz w:val="72"/>
          <w:szCs w:val="72"/>
        </w:rPr>
      </w:pPr>
    </w:p>
    <w:p w:rsidRPr="00C6657E" w:rsidR="021F216E" w:rsidP="00C6657E" w:rsidRDefault="021F216E" w14:paraId="74D064F3" w14:textId="77D5FB9F">
      <w:pPr>
        <w:spacing w:line="360" w:lineRule="auto"/>
        <w:jc w:val="center"/>
        <w:rPr>
          <w:rFonts w:ascii="Arial" w:hAnsi="Arial" w:eastAsia="Arial Nova" w:cs="Arial"/>
          <w:sz w:val="72"/>
          <w:szCs w:val="72"/>
        </w:rPr>
      </w:pPr>
    </w:p>
    <w:p w:rsidRPr="00C6657E" w:rsidR="021F216E" w:rsidP="00C6657E" w:rsidRDefault="021F216E" w14:paraId="4955799E" w14:textId="6294BF02">
      <w:pPr>
        <w:spacing w:line="360" w:lineRule="auto"/>
        <w:jc w:val="center"/>
        <w:rPr>
          <w:rFonts w:ascii="Arial" w:hAnsi="Arial" w:eastAsia="Arial Nova" w:cs="Arial"/>
          <w:sz w:val="72"/>
          <w:szCs w:val="72"/>
        </w:rPr>
      </w:pPr>
    </w:p>
    <w:p w:rsidRPr="00C6657E" w:rsidR="021F216E" w:rsidP="00C6657E" w:rsidRDefault="021F216E" w14:paraId="4D496928" w14:textId="5D9CF56B">
      <w:pPr>
        <w:spacing w:line="360" w:lineRule="auto"/>
        <w:jc w:val="center"/>
        <w:rPr>
          <w:rFonts w:ascii="Arial" w:hAnsi="Arial" w:eastAsia="Arial Nova" w:cs="Arial"/>
          <w:sz w:val="72"/>
          <w:szCs w:val="72"/>
        </w:rPr>
      </w:pPr>
    </w:p>
    <w:p w:rsidRPr="00C6657E" w:rsidR="021F216E" w:rsidP="00C6657E" w:rsidRDefault="021F216E" w14:paraId="4AA58ECF" w14:textId="7CDC1BD7">
      <w:pPr>
        <w:spacing w:line="360" w:lineRule="auto"/>
        <w:jc w:val="center"/>
        <w:rPr>
          <w:rFonts w:ascii="Arial" w:hAnsi="Arial" w:eastAsia="Arial Nova" w:cs="Arial"/>
          <w:sz w:val="72"/>
          <w:szCs w:val="72"/>
        </w:rPr>
      </w:pPr>
    </w:p>
    <w:p w:rsidRPr="00C6657E" w:rsidR="00337274" w:rsidP="00C6657E" w:rsidRDefault="00337274" w14:paraId="0FE2EC74" w14:textId="77777777">
      <w:pPr>
        <w:spacing w:line="360" w:lineRule="auto"/>
        <w:rPr>
          <w:rFonts w:ascii="Arial" w:hAnsi="Arial" w:eastAsia="Arial Nova" w:cs="Arial"/>
          <w:sz w:val="72"/>
          <w:szCs w:val="72"/>
        </w:rPr>
      </w:pPr>
    </w:p>
    <w:p w:rsidRPr="00C6657E" w:rsidR="00337274" w:rsidP="00C6657E" w:rsidRDefault="00337274" w14:paraId="0052A631" w14:textId="77777777">
      <w:pPr>
        <w:spacing w:line="360" w:lineRule="auto"/>
        <w:rPr>
          <w:rFonts w:ascii="Arial" w:hAnsi="Arial" w:eastAsia="Arial Nova" w:cs="Arial"/>
          <w:sz w:val="72"/>
          <w:szCs w:val="72"/>
        </w:rPr>
      </w:pPr>
    </w:p>
    <w:p w:rsidRPr="00C6657E" w:rsidR="32ADAAF6" w:rsidP="00C6657E" w:rsidRDefault="32ADAAF6" w14:paraId="5ED067C8" w14:textId="0F95C927">
      <w:pPr>
        <w:spacing w:line="360" w:lineRule="auto"/>
        <w:rPr>
          <w:rFonts w:ascii="Arial" w:hAnsi="Arial" w:eastAsia="Arial Nova" w:cs="Arial"/>
          <w:sz w:val="72"/>
          <w:szCs w:val="72"/>
        </w:rPr>
      </w:pPr>
      <w:r w:rsidRPr="00C6657E">
        <w:rPr>
          <w:rFonts w:ascii="Arial" w:hAnsi="Arial" w:eastAsia="Arial Nova" w:cs="Arial"/>
          <w:sz w:val="44"/>
          <w:szCs w:val="44"/>
        </w:rPr>
        <w:t>Task 1 – Concept Map</w:t>
      </w:r>
    </w:p>
    <w:p w:rsidRPr="00C6657E" w:rsidR="021F216E" w:rsidP="00C6657E" w:rsidRDefault="00BB608D" w14:paraId="0BC7D9FC" w14:textId="2E726C17">
      <w:pPr>
        <w:spacing w:line="360" w:lineRule="auto"/>
        <w:jc w:val="center"/>
        <w:rPr>
          <w:rFonts w:ascii="Arial" w:hAnsi="Arial" w:eastAsia="Arial Nova" w:cs="Arial"/>
          <w:i/>
          <w:iCs/>
          <w:color w:val="000000" w:themeColor="text1"/>
        </w:rPr>
      </w:pPr>
      <w:r w:rsidRPr="00C6657E">
        <w:rPr>
          <w:rFonts w:ascii="Arial" w:hAnsi="Arial" w:eastAsia="Arial Nova" w:cs="Arial"/>
          <w:i/>
          <w:iCs/>
          <w:noProof/>
          <w:color w:val="000000" w:themeColor="text1"/>
        </w:rPr>
        <w:drawing>
          <wp:inline distT="0" distB="0" distL="0" distR="0" wp14:anchorId="1CA68C8E" wp14:editId="115BC4E4">
            <wp:extent cx="4319588" cy="2593975"/>
            <wp:effectExtent l="0" t="0" r="5080" b="0"/>
            <wp:docPr id="9865737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9923"/>
                    <a:stretch>
                      <a:fillRect/>
                    </a:stretch>
                  </pic:blipFill>
                  <pic:spPr bwMode="auto">
                    <a:xfrm>
                      <a:off x="0" y="0"/>
                      <a:ext cx="4320001" cy="2594223"/>
                    </a:xfrm>
                    <a:prstGeom prst="rect">
                      <a:avLst/>
                    </a:prstGeom>
                    <a:noFill/>
                    <a:ln>
                      <a:noFill/>
                    </a:ln>
                    <a:extLst>
                      <a:ext uri="{53640926-AAD7-44D8-BBD7-CCE9431645EC}">
                        <a14:shadowObscured xmlns:a14="http://schemas.microsoft.com/office/drawing/2010/main"/>
                      </a:ext>
                    </a:extLst>
                  </pic:spPr>
                </pic:pic>
              </a:graphicData>
            </a:graphic>
          </wp:inline>
        </w:drawing>
      </w:r>
    </w:p>
    <w:p w:rsidRPr="00C6657E" w:rsidR="00BB608D" w:rsidP="00C6657E" w:rsidRDefault="00BB608D" w14:paraId="617A904B" w14:textId="1226F669">
      <w:pPr>
        <w:spacing w:line="360" w:lineRule="auto"/>
        <w:jc w:val="both"/>
        <w:rPr>
          <w:rFonts w:ascii="Arial" w:hAnsi="Arial" w:eastAsia="Arial Nova" w:cs="Arial"/>
          <w:color w:val="000000" w:themeColor="text1"/>
        </w:rPr>
      </w:pPr>
      <w:r w:rsidRPr="00C6657E">
        <w:rPr>
          <w:rFonts w:ascii="Arial" w:hAnsi="Arial" w:eastAsia="Arial Nova" w:cs="Arial"/>
          <w:color w:val="000000" w:themeColor="text1"/>
        </w:rPr>
        <w:t xml:space="preserve">Creativity and value creation are linked to good health and social care improvement. Creativity is the ability to bring in new and useful ideas that can be used in solving problems and enhancing service provision (Oppert et al., 2023). Creativity supports health and social care practitioners in devising new ways of working with patients, communicating with them and providing services. Åström et al., (2022) defines creativity as "the generation of ideas that are original and valuable". This is significant in healthcare as </w:t>
      </w:r>
      <w:proofErr w:type="spellStart"/>
      <w:r w:rsidRPr="00C6657E">
        <w:rPr>
          <w:rFonts w:ascii="Arial" w:hAnsi="Arial" w:eastAsia="Arial Nova" w:cs="Arial"/>
          <w:color w:val="000000" w:themeColor="text1"/>
        </w:rPr>
        <w:t>organisations</w:t>
      </w:r>
      <w:proofErr w:type="spellEnd"/>
      <w:r w:rsidRPr="00C6657E">
        <w:rPr>
          <w:rFonts w:ascii="Arial" w:hAnsi="Arial" w:eastAsia="Arial Nova" w:cs="Arial"/>
          <w:color w:val="000000" w:themeColor="text1"/>
        </w:rPr>
        <w:t xml:space="preserve"> like NHS are facing further challenges such as waiting times, workforce shortages and growing demands from patients.</w:t>
      </w:r>
    </w:p>
    <w:p w:rsidRPr="00C6657E" w:rsidR="00BB608D" w:rsidP="00C6657E" w:rsidRDefault="00BB608D" w14:paraId="35FE879B" w14:textId="2FD0E7E2">
      <w:pPr>
        <w:spacing w:line="360" w:lineRule="auto"/>
        <w:jc w:val="both"/>
        <w:rPr>
          <w:rFonts w:ascii="Arial" w:hAnsi="Arial" w:eastAsia="Arial Nova" w:cs="Arial"/>
          <w:color w:val="000000" w:themeColor="text1"/>
        </w:rPr>
      </w:pPr>
      <w:r w:rsidRPr="00C6657E">
        <w:rPr>
          <w:rFonts w:ascii="Arial" w:hAnsi="Arial" w:eastAsia="Arial Nova" w:cs="Arial"/>
          <w:color w:val="000000" w:themeColor="text1"/>
        </w:rPr>
        <w:t>The 4Ps Model of creativity suggests that creativity depends on the person, process, product and press (environment) (Lee et al., 2025). Healthcare professionals employ problem-solving and creative thinking skills to create innovative products and services in supportive healthcare environments. For instance, the use of telehealth services and digital healthcare technologies was implemented for better access and efficiency for patients (Magni et al., 2024).</w:t>
      </w:r>
    </w:p>
    <w:p w:rsidRPr="00C6657E" w:rsidR="021F216E" w:rsidP="00C6657E" w:rsidRDefault="00BB608D" w14:paraId="3312D8FA" w14:textId="10C63848">
      <w:pPr>
        <w:spacing w:line="360" w:lineRule="auto"/>
        <w:jc w:val="both"/>
        <w:rPr>
          <w:rFonts w:ascii="Arial" w:hAnsi="Arial" w:eastAsia="Arial Nova" w:cs="Arial"/>
          <w:color w:val="000000" w:themeColor="text1"/>
        </w:rPr>
      </w:pPr>
      <w:r w:rsidRPr="00C6657E">
        <w:rPr>
          <w:rFonts w:ascii="Arial" w:hAnsi="Arial" w:eastAsia="Arial Nova" w:cs="Arial"/>
          <w:color w:val="000000" w:themeColor="text1"/>
        </w:rPr>
        <w:lastRenderedPageBreak/>
        <w:t>The key to value creation in health and social care is to produce the best possible outcome at the lowest possible cost (</w:t>
      </w:r>
      <w:proofErr w:type="spellStart"/>
      <w:r w:rsidRPr="00C6657E">
        <w:rPr>
          <w:rFonts w:ascii="Arial" w:hAnsi="Arial" w:eastAsia="Arial Nova" w:cs="Arial"/>
          <w:color w:val="000000" w:themeColor="text1"/>
        </w:rPr>
        <w:t>Hogreve</w:t>
      </w:r>
      <w:proofErr w:type="spellEnd"/>
      <w:r w:rsidRPr="00C6657E">
        <w:rPr>
          <w:rFonts w:ascii="Arial" w:hAnsi="Arial" w:eastAsia="Arial Nova" w:cs="Arial"/>
          <w:color w:val="000000" w:themeColor="text1"/>
        </w:rPr>
        <w:t xml:space="preserve"> and Beierlein, 2023). Creativity helps create value, by enhancing patient-</w:t>
      </w:r>
      <w:proofErr w:type="spellStart"/>
      <w:r w:rsidRPr="00C6657E">
        <w:rPr>
          <w:rFonts w:ascii="Arial" w:hAnsi="Arial" w:eastAsia="Arial Nova" w:cs="Arial"/>
          <w:color w:val="000000" w:themeColor="text1"/>
        </w:rPr>
        <w:t>centred</w:t>
      </w:r>
      <w:proofErr w:type="spellEnd"/>
      <w:r w:rsidRPr="00C6657E">
        <w:rPr>
          <w:rFonts w:ascii="Arial" w:hAnsi="Arial" w:eastAsia="Arial Nova" w:cs="Arial"/>
          <w:color w:val="000000" w:themeColor="text1"/>
        </w:rPr>
        <w:t xml:space="preserve"> care, </w:t>
      </w:r>
      <w:proofErr w:type="spellStart"/>
      <w:r w:rsidRPr="00C6657E">
        <w:rPr>
          <w:rFonts w:ascii="Arial" w:hAnsi="Arial" w:eastAsia="Arial Nova" w:cs="Arial"/>
          <w:color w:val="000000" w:themeColor="text1"/>
        </w:rPr>
        <w:t>minimising</w:t>
      </w:r>
      <w:proofErr w:type="spellEnd"/>
      <w:r w:rsidRPr="00C6657E">
        <w:rPr>
          <w:rFonts w:ascii="Arial" w:hAnsi="Arial" w:eastAsia="Arial Nova" w:cs="Arial"/>
          <w:color w:val="000000" w:themeColor="text1"/>
        </w:rPr>
        <w:t xml:space="preserve"> waste and optimizing the efficiency of services. By implementing more innovative approaches like preventive care, community partnerships, and </w:t>
      </w:r>
      <w:proofErr w:type="spellStart"/>
      <w:r w:rsidRPr="00C6657E">
        <w:rPr>
          <w:rFonts w:ascii="Arial" w:hAnsi="Arial" w:eastAsia="Arial Nova" w:cs="Arial"/>
          <w:color w:val="000000" w:themeColor="text1"/>
        </w:rPr>
        <w:t>personalised</w:t>
      </w:r>
      <w:proofErr w:type="spellEnd"/>
      <w:r w:rsidRPr="00C6657E">
        <w:rPr>
          <w:rFonts w:ascii="Arial" w:hAnsi="Arial" w:eastAsia="Arial Nova" w:cs="Arial"/>
          <w:color w:val="000000" w:themeColor="text1"/>
        </w:rPr>
        <w:t xml:space="preserve"> care, it is possible to enhance patient wellbeing and alleviate the burden on the healthcare system (Grindell et al., 2022). Value is created by creativity and innovation in health and social care. These ideas combine to enhance patient experiences, access to care, and the overall quality of care within NHS and beyond.</w:t>
      </w:r>
    </w:p>
    <w:p w:rsidRPr="00C6657E" w:rsidR="021F216E" w:rsidP="00C6657E" w:rsidRDefault="021F216E" w14:paraId="6EB72287" w14:textId="531088A7">
      <w:pPr>
        <w:spacing w:line="360" w:lineRule="auto"/>
        <w:rPr>
          <w:rFonts w:ascii="Arial" w:hAnsi="Arial" w:eastAsia="Arial Nova" w:cs="Arial"/>
          <w:i/>
          <w:iCs/>
          <w:color w:val="000000" w:themeColor="text1"/>
        </w:rPr>
      </w:pPr>
    </w:p>
    <w:p w:rsidRPr="00C6657E" w:rsidR="32ADAAF6" w:rsidP="00C6657E" w:rsidRDefault="469F9A50" w14:paraId="78587690" w14:textId="3A3106A5">
      <w:pPr>
        <w:spacing w:line="360" w:lineRule="auto"/>
        <w:rPr>
          <w:rFonts w:ascii="Arial" w:hAnsi="Arial" w:eastAsia="Arial Nova" w:cs="Arial"/>
          <w:color w:val="000000" w:themeColor="text1"/>
          <w:sz w:val="44"/>
          <w:szCs w:val="44"/>
        </w:rPr>
      </w:pPr>
      <w:r w:rsidRPr="00C6657E">
        <w:rPr>
          <w:rFonts w:ascii="Arial" w:hAnsi="Arial" w:eastAsia="Arial Nova" w:cs="Arial"/>
          <w:color w:val="000000" w:themeColor="text1"/>
          <w:sz w:val="44"/>
          <w:szCs w:val="44"/>
        </w:rPr>
        <w:t xml:space="preserve">Task 2 - </w:t>
      </w:r>
      <w:r w:rsidRPr="00C6657E" w:rsidR="32ADAAF6">
        <w:rPr>
          <w:rFonts w:ascii="Arial" w:hAnsi="Arial" w:eastAsia="Arial Nova" w:cs="Arial"/>
          <w:color w:val="000000" w:themeColor="text1"/>
          <w:sz w:val="44"/>
          <w:szCs w:val="44"/>
        </w:rPr>
        <w:t>Self-Reflection of Group Activity</w:t>
      </w:r>
    </w:p>
    <w:p w:rsidRPr="00C6657E" w:rsidR="00DF2C2B" w:rsidP="00C6657E" w:rsidRDefault="00DF2C2B" w14:paraId="2A27AE82" w14:textId="53A87D5A">
      <w:pPr>
        <w:spacing w:before="100" w:beforeAutospacing="1" w:after="100" w:afterAutospacing="1" w:line="360" w:lineRule="auto"/>
        <w:jc w:val="both"/>
        <w:outlineLvl w:val="0"/>
        <w:rPr>
          <w:rFonts w:ascii="Arial" w:hAnsi="Arial" w:eastAsia="Times New Roman" w:cs="Arial"/>
          <w:b/>
          <w:bCs/>
          <w:kern w:val="36"/>
          <w:lang w:val="en-GB" w:eastAsia="en-GB"/>
        </w:rPr>
      </w:pPr>
      <w:r w:rsidRPr="00C6657E">
        <w:rPr>
          <w:rFonts w:ascii="Arial" w:hAnsi="Arial" w:eastAsia="Times New Roman" w:cs="Arial"/>
          <w:b/>
          <w:bCs/>
          <w:kern w:val="36"/>
          <w:lang w:val="en-GB" w:eastAsia="en-GB"/>
        </w:rPr>
        <w:t>Gibbs’ Reflective Cycle (Gibbs, 1988)</w:t>
      </w:r>
    </w:p>
    <w:p w:rsidRPr="00C6657E" w:rsidR="00DF2C2B" w:rsidP="00C6657E" w:rsidRDefault="00DF2C2B" w14:paraId="4F5E86DE" w14:textId="77777777">
      <w:pPr>
        <w:spacing w:before="100" w:beforeAutospacing="1" w:after="100" w:afterAutospacing="1" w:line="360" w:lineRule="auto"/>
        <w:jc w:val="both"/>
        <w:outlineLvl w:val="1"/>
        <w:rPr>
          <w:rFonts w:ascii="Arial" w:hAnsi="Arial" w:eastAsia="Times New Roman" w:cs="Arial"/>
          <w:b/>
          <w:bCs/>
          <w:lang w:val="en-GB" w:eastAsia="en-GB"/>
        </w:rPr>
      </w:pPr>
      <w:r w:rsidRPr="00C6657E">
        <w:rPr>
          <w:rFonts w:ascii="Arial" w:hAnsi="Arial" w:eastAsia="Times New Roman" w:cs="Arial"/>
          <w:b/>
          <w:bCs/>
          <w:lang w:val="en-GB" w:eastAsia="en-GB"/>
        </w:rPr>
        <w:t>Reflection on the Paperclip Activity</w:t>
      </w:r>
    </w:p>
    <w:p w:rsidRPr="00C6657E" w:rsidR="00DF2C2B" w:rsidP="00C6657E" w:rsidRDefault="00DF2C2B" w14:paraId="7868E416" w14:textId="77777777">
      <w:pPr>
        <w:spacing w:before="100" w:beforeAutospacing="1" w:after="100" w:afterAutospacing="1" w:line="360" w:lineRule="auto"/>
        <w:jc w:val="both"/>
        <w:outlineLvl w:val="2"/>
        <w:rPr>
          <w:rFonts w:ascii="Arial" w:hAnsi="Arial" w:eastAsia="Times New Roman" w:cs="Arial"/>
          <w:b/>
          <w:bCs/>
          <w:lang w:val="en-GB" w:eastAsia="en-GB"/>
        </w:rPr>
      </w:pPr>
      <w:r w:rsidRPr="00C6657E">
        <w:rPr>
          <w:rFonts w:ascii="Arial" w:hAnsi="Arial" w:eastAsia="Times New Roman" w:cs="Arial"/>
          <w:b/>
          <w:bCs/>
          <w:lang w:val="en-GB" w:eastAsia="en-GB"/>
        </w:rPr>
        <w:t>Description</w:t>
      </w:r>
    </w:p>
    <w:p w:rsidRPr="00C6657E" w:rsidR="00DF2C2B" w:rsidP="00C6657E" w:rsidRDefault="00DF2C2B" w14:paraId="6B032058" w14:textId="06025953">
      <w:pPr>
        <w:spacing w:before="100" w:beforeAutospacing="1" w:after="100" w:afterAutospacing="1" w:line="360" w:lineRule="auto"/>
        <w:jc w:val="both"/>
        <w:rPr>
          <w:rFonts w:ascii="Arial" w:hAnsi="Arial" w:eastAsia="Times New Roman" w:cs="Arial"/>
          <w:lang w:val="en-GB" w:eastAsia="en-GB"/>
        </w:rPr>
      </w:pPr>
      <w:r w:rsidRPr="00C6657E">
        <w:rPr>
          <w:rFonts w:ascii="Arial" w:hAnsi="Arial" w:eastAsia="Times New Roman" w:cs="Arial"/>
          <w:lang w:val="en-GB" w:eastAsia="en-GB"/>
        </w:rPr>
        <w:t xml:space="preserve">During the paperclip activity, our group was asked to think of as many uses as possible for a paperclip. This activity was based on divergent and convergent thinking, and promoted creativity in </w:t>
      </w:r>
      <w:proofErr w:type="gramStart"/>
      <w:r w:rsidRPr="00C6657E">
        <w:rPr>
          <w:rFonts w:ascii="Arial" w:hAnsi="Arial" w:eastAsia="Times New Roman" w:cs="Arial"/>
          <w:lang w:val="en-GB" w:eastAsia="en-GB"/>
        </w:rPr>
        <w:t>team work</w:t>
      </w:r>
      <w:proofErr w:type="gramEnd"/>
      <w:r w:rsidRPr="00C6657E">
        <w:rPr>
          <w:rFonts w:ascii="Arial" w:hAnsi="Arial" w:eastAsia="Times New Roman" w:cs="Arial"/>
          <w:lang w:val="en-GB" w:eastAsia="en-GB"/>
        </w:rPr>
        <w:t>.</w:t>
      </w:r>
    </w:p>
    <w:p w:rsidRPr="00C6657E" w:rsidR="00DF2C2B" w:rsidP="00C6657E" w:rsidRDefault="00DF2C2B" w14:paraId="71FCAFA6" w14:textId="77777777">
      <w:pPr>
        <w:spacing w:before="100" w:beforeAutospacing="1" w:after="100" w:afterAutospacing="1" w:line="360" w:lineRule="auto"/>
        <w:jc w:val="both"/>
        <w:outlineLvl w:val="2"/>
        <w:rPr>
          <w:rFonts w:ascii="Arial" w:hAnsi="Arial" w:eastAsia="Times New Roman" w:cs="Arial"/>
          <w:b/>
          <w:bCs/>
          <w:lang w:val="en-GB" w:eastAsia="en-GB"/>
        </w:rPr>
      </w:pPr>
      <w:r w:rsidRPr="00C6657E">
        <w:rPr>
          <w:rFonts w:ascii="Arial" w:hAnsi="Arial" w:eastAsia="Times New Roman" w:cs="Arial"/>
          <w:b/>
          <w:bCs/>
          <w:lang w:val="en-GB" w:eastAsia="en-GB"/>
        </w:rPr>
        <w:t>Feelings</w:t>
      </w:r>
    </w:p>
    <w:p w:rsidRPr="00C6657E" w:rsidR="00DF2C2B" w:rsidP="00C6657E" w:rsidRDefault="00DF2C2B" w14:paraId="05EB71DD" w14:textId="43B869D9">
      <w:pPr>
        <w:spacing w:before="100" w:beforeAutospacing="1" w:after="100" w:afterAutospacing="1" w:line="360" w:lineRule="auto"/>
        <w:jc w:val="both"/>
        <w:rPr>
          <w:rFonts w:ascii="Arial" w:hAnsi="Arial" w:eastAsia="Times New Roman" w:cs="Arial"/>
          <w:lang w:val="en-GB" w:eastAsia="en-GB"/>
        </w:rPr>
      </w:pPr>
      <w:r w:rsidRPr="00C6657E">
        <w:rPr>
          <w:rFonts w:ascii="Arial" w:hAnsi="Arial" w:eastAsia="Times New Roman" w:cs="Arial"/>
          <w:lang w:val="en-GB" w:eastAsia="en-GB"/>
        </w:rPr>
        <w:t>I felt nervous at first as I feared that my ideas might be impractical. I like to give practical answers and didn't have the confidence to give unusual suggestions. However, by the end of the activity I was more comfortable and confident in the supportive group environment.</w:t>
      </w:r>
    </w:p>
    <w:p w:rsidRPr="00C6657E" w:rsidR="00DF2C2B" w:rsidP="00C6657E" w:rsidRDefault="00DF2C2B" w14:paraId="347BD6D2" w14:textId="77777777">
      <w:pPr>
        <w:spacing w:before="100" w:beforeAutospacing="1" w:after="100" w:afterAutospacing="1" w:line="360" w:lineRule="auto"/>
        <w:jc w:val="both"/>
        <w:outlineLvl w:val="2"/>
        <w:rPr>
          <w:rFonts w:ascii="Arial" w:hAnsi="Arial" w:eastAsia="Times New Roman" w:cs="Arial"/>
          <w:b/>
          <w:bCs/>
          <w:lang w:val="en-GB" w:eastAsia="en-GB"/>
        </w:rPr>
      </w:pPr>
      <w:r w:rsidRPr="00C6657E">
        <w:rPr>
          <w:rFonts w:ascii="Arial" w:hAnsi="Arial" w:eastAsia="Times New Roman" w:cs="Arial"/>
          <w:b/>
          <w:bCs/>
          <w:lang w:val="en-GB" w:eastAsia="en-GB"/>
        </w:rPr>
        <w:t>Evaluation</w:t>
      </w:r>
    </w:p>
    <w:p w:rsidRPr="00C6657E" w:rsidR="00DF2C2B" w:rsidP="00C6657E" w:rsidRDefault="00DF2C2B" w14:paraId="0DECFE39" w14:textId="1B9C77A9">
      <w:pPr>
        <w:spacing w:before="100" w:beforeAutospacing="1" w:after="100" w:afterAutospacing="1" w:line="360" w:lineRule="auto"/>
        <w:jc w:val="both"/>
        <w:rPr>
          <w:rFonts w:ascii="Arial" w:hAnsi="Arial" w:eastAsia="Times New Roman" w:cs="Arial"/>
          <w:lang w:val="en-GB" w:eastAsia="en-GB"/>
        </w:rPr>
      </w:pPr>
      <w:r w:rsidRPr="00C6657E">
        <w:rPr>
          <w:rFonts w:ascii="Arial" w:hAnsi="Arial" w:eastAsia="Times New Roman" w:cs="Arial"/>
          <w:lang w:val="en-GB" w:eastAsia="en-GB"/>
        </w:rPr>
        <w:lastRenderedPageBreak/>
        <w:t xml:space="preserve">There was a successful outcome to the activity as it was a forum that allowed for open communication and </w:t>
      </w:r>
      <w:proofErr w:type="gramStart"/>
      <w:r w:rsidRPr="00C6657E">
        <w:rPr>
          <w:rFonts w:ascii="Arial" w:hAnsi="Arial" w:eastAsia="Times New Roman" w:cs="Arial"/>
          <w:lang w:val="en-GB" w:eastAsia="en-GB"/>
        </w:rPr>
        <w:t>team work</w:t>
      </w:r>
      <w:proofErr w:type="gramEnd"/>
      <w:r w:rsidRPr="00C6657E">
        <w:rPr>
          <w:rFonts w:ascii="Arial" w:hAnsi="Arial" w:eastAsia="Times New Roman" w:cs="Arial"/>
          <w:lang w:val="en-GB" w:eastAsia="en-GB"/>
        </w:rPr>
        <w:t>. Members of the group respected other members ideas which promoted participation and creativity. One drawback was that the less enthusiastic students did not contribute as much, either, which could have limited the array of ideas.</w:t>
      </w:r>
    </w:p>
    <w:p w:rsidRPr="00C6657E" w:rsidR="00DF2C2B" w:rsidP="00C6657E" w:rsidRDefault="00DF2C2B" w14:paraId="57E19291" w14:textId="77777777">
      <w:pPr>
        <w:spacing w:before="100" w:beforeAutospacing="1" w:after="100" w:afterAutospacing="1" w:line="360" w:lineRule="auto"/>
        <w:jc w:val="both"/>
        <w:outlineLvl w:val="2"/>
        <w:rPr>
          <w:rFonts w:ascii="Arial" w:hAnsi="Arial" w:eastAsia="Times New Roman" w:cs="Arial"/>
          <w:b/>
          <w:bCs/>
          <w:lang w:val="en-GB" w:eastAsia="en-GB"/>
        </w:rPr>
      </w:pPr>
      <w:r w:rsidRPr="00C6657E">
        <w:rPr>
          <w:rFonts w:ascii="Arial" w:hAnsi="Arial" w:eastAsia="Times New Roman" w:cs="Arial"/>
          <w:b/>
          <w:bCs/>
          <w:lang w:val="en-GB" w:eastAsia="en-GB"/>
        </w:rPr>
        <w:t>Analysis</w:t>
      </w:r>
    </w:p>
    <w:p w:rsidRPr="00C6657E" w:rsidR="00DF2C2B" w:rsidP="00C6657E" w:rsidRDefault="00DF2C2B" w14:paraId="03C0B7EB" w14:textId="748F4E62">
      <w:pPr>
        <w:spacing w:before="100" w:beforeAutospacing="1" w:after="100" w:afterAutospacing="1" w:line="360" w:lineRule="auto"/>
        <w:jc w:val="both"/>
        <w:rPr>
          <w:rFonts w:ascii="Arial" w:hAnsi="Arial" w:eastAsia="Times New Roman" w:cs="Arial"/>
          <w:lang w:val="en-GB" w:eastAsia="en-GB"/>
        </w:rPr>
      </w:pPr>
      <w:r w:rsidRPr="00C6657E">
        <w:rPr>
          <w:rFonts w:ascii="Arial" w:hAnsi="Arial" w:eastAsia="Times New Roman" w:cs="Arial"/>
          <w:lang w:val="en-GB" w:eastAsia="en-GB"/>
        </w:rPr>
        <w:t>The activity showed how the importance of divergent thinking is to have multiple ideas before convergent thinking to select the most realistic options. I discovered that when we feel nurtured and unjudged, we become creative. This experience is useful in health and social care as it teaches them how to think creatively to solve problems, enhance patient care and adjust to difficulties.</w:t>
      </w:r>
    </w:p>
    <w:p w:rsidRPr="00C6657E" w:rsidR="00DF2C2B" w:rsidP="00C6657E" w:rsidRDefault="00DF2C2B" w14:paraId="135C73C9" w14:textId="77777777">
      <w:pPr>
        <w:spacing w:before="100" w:beforeAutospacing="1" w:after="100" w:afterAutospacing="1" w:line="360" w:lineRule="auto"/>
        <w:jc w:val="both"/>
        <w:outlineLvl w:val="2"/>
        <w:rPr>
          <w:rFonts w:ascii="Arial" w:hAnsi="Arial" w:eastAsia="Times New Roman" w:cs="Arial"/>
          <w:b/>
          <w:bCs/>
          <w:lang w:val="en-GB" w:eastAsia="en-GB"/>
        </w:rPr>
      </w:pPr>
      <w:r w:rsidRPr="00C6657E">
        <w:rPr>
          <w:rFonts w:ascii="Arial" w:hAnsi="Arial" w:eastAsia="Times New Roman" w:cs="Arial"/>
          <w:b/>
          <w:bCs/>
          <w:lang w:val="en-GB" w:eastAsia="en-GB"/>
        </w:rPr>
        <w:t>Conclusion</w:t>
      </w:r>
    </w:p>
    <w:p w:rsidRPr="00C6657E" w:rsidR="00DF2C2B" w:rsidP="00C6657E" w:rsidRDefault="00DF2C2B" w14:paraId="5CD2AF73" w14:textId="66499946">
      <w:pPr>
        <w:spacing w:before="100" w:beforeAutospacing="1" w:after="100" w:afterAutospacing="1" w:line="360" w:lineRule="auto"/>
        <w:jc w:val="both"/>
        <w:rPr>
          <w:rFonts w:ascii="Arial" w:hAnsi="Arial" w:eastAsia="Times New Roman" w:cs="Arial"/>
          <w:lang w:val="en-GB" w:eastAsia="en-GB"/>
        </w:rPr>
      </w:pPr>
      <w:r w:rsidRPr="00C6657E">
        <w:rPr>
          <w:rFonts w:ascii="Arial" w:hAnsi="Arial" w:eastAsia="Times New Roman" w:cs="Arial"/>
          <w:lang w:val="en-GB" w:eastAsia="en-GB"/>
        </w:rPr>
        <w:t>It was a great overall activity to build my confidence, communication and understanding of teamwork. It also helped me to understand the value of creativity in professional practice.</w:t>
      </w:r>
    </w:p>
    <w:p w:rsidRPr="00C6657E" w:rsidR="00DF2C2B" w:rsidP="00C6657E" w:rsidRDefault="00DF2C2B" w14:paraId="19A1A8EB" w14:textId="77777777">
      <w:pPr>
        <w:spacing w:before="100" w:beforeAutospacing="1" w:after="100" w:afterAutospacing="1" w:line="360" w:lineRule="auto"/>
        <w:jc w:val="both"/>
        <w:outlineLvl w:val="2"/>
        <w:rPr>
          <w:rFonts w:ascii="Arial" w:hAnsi="Arial" w:eastAsia="Times New Roman" w:cs="Arial"/>
          <w:b/>
          <w:bCs/>
          <w:lang w:val="en-GB" w:eastAsia="en-GB"/>
        </w:rPr>
      </w:pPr>
      <w:r w:rsidRPr="00C6657E">
        <w:rPr>
          <w:rFonts w:ascii="Arial" w:hAnsi="Arial" w:eastAsia="Times New Roman" w:cs="Arial"/>
          <w:b/>
          <w:bCs/>
          <w:lang w:val="en-GB" w:eastAsia="en-GB"/>
        </w:rPr>
        <w:t>Action Plan</w:t>
      </w:r>
    </w:p>
    <w:p w:rsidRPr="00C6657E" w:rsidR="00DF2C2B" w:rsidP="00C6657E" w:rsidRDefault="00DF2C2B" w14:paraId="69DA068D" w14:textId="3ED7F09B">
      <w:pPr>
        <w:spacing w:before="100" w:beforeAutospacing="1" w:after="100" w:afterAutospacing="1" w:line="360" w:lineRule="auto"/>
        <w:jc w:val="both"/>
        <w:rPr>
          <w:rFonts w:ascii="Arial" w:hAnsi="Arial" w:eastAsia="Times New Roman" w:cs="Arial"/>
          <w:lang w:val="en-GB" w:eastAsia="en-GB"/>
        </w:rPr>
      </w:pPr>
      <w:r w:rsidRPr="00C6657E">
        <w:rPr>
          <w:rFonts w:ascii="Arial" w:hAnsi="Arial" w:eastAsia="Times New Roman" w:cs="Arial"/>
          <w:lang w:val="en-GB" w:eastAsia="en-GB"/>
        </w:rPr>
        <w:t xml:space="preserve">I will be able to contribute more </w:t>
      </w:r>
      <w:proofErr w:type="gramStart"/>
      <w:r w:rsidRPr="00C6657E">
        <w:rPr>
          <w:rFonts w:ascii="Arial" w:hAnsi="Arial" w:eastAsia="Times New Roman" w:cs="Arial"/>
          <w:lang w:val="en-GB" w:eastAsia="en-GB"/>
        </w:rPr>
        <w:t>confidently, and</w:t>
      </w:r>
      <w:proofErr w:type="gramEnd"/>
      <w:r w:rsidRPr="00C6657E">
        <w:rPr>
          <w:rFonts w:ascii="Arial" w:hAnsi="Arial" w:eastAsia="Times New Roman" w:cs="Arial"/>
          <w:lang w:val="en-GB" w:eastAsia="en-GB"/>
        </w:rPr>
        <w:t xml:space="preserve"> also encourage quieter members to participate in future activities. This will help improve collaboration and idea generation.</w:t>
      </w:r>
    </w:p>
    <w:p w:rsidRPr="00C6657E" w:rsidR="00563EB8" w:rsidP="00C6657E" w:rsidRDefault="00563EB8" w14:paraId="21CF7B6E" w14:textId="77777777">
      <w:pPr>
        <w:spacing w:line="360" w:lineRule="auto"/>
        <w:rPr>
          <w:rFonts w:ascii="Arial" w:hAnsi="Arial" w:eastAsia="Arial Nova" w:cs="Arial"/>
          <w:i/>
          <w:iCs/>
          <w:color w:val="000000" w:themeColor="text1"/>
        </w:rPr>
      </w:pPr>
    </w:p>
    <w:p w:rsidRPr="00C6657E" w:rsidR="00563EB8" w:rsidP="00C6657E" w:rsidRDefault="00563EB8" w14:paraId="4C36B484" w14:textId="77777777">
      <w:pPr>
        <w:spacing w:line="360" w:lineRule="auto"/>
        <w:rPr>
          <w:rFonts w:ascii="Arial" w:hAnsi="Arial" w:eastAsia="Arial Nova" w:cs="Arial"/>
          <w:i/>
          <w:iCs/>
          <w:color w:val="000000" w:themeColor="text1"/>
        </w:rPr>
      </w:pPr>
    </w:p>
    <w:p w:rsidRPr="00C6657E" w:rsidR="32ADAAF6" w:rsidP="00C6657E" w:rsidRDefault="2A01ADFD" w14:paraId="3D8E9ECA" w14:textId="33CA9756">
      <w:pPr>
        <w:spacing w:line="360" w:lineRule="auto"/>
        <w:rPr>
          <w:rFonts w:ascii="Arial" w:hAnsi="Arial" w:eastAsia="Arial Nova" w:cs="Arial"/>
          <w:color w:val="000000" w:themeColor="text1"/>
          <w:sz w:val="44"/>
          <w:szCs w:val="44"/>
        </w:rPr>
      </w:pPr>
      <w:r w:rsidRPr="00C6657E">
        <w:rPr>
          <w:rFonts w:ascii="Arial" w:hAnsi="Arial" w:eastAsia="Arial Nova" w:cs="Arial"/>
          <w:color w:val="000000" w:themeColor="text1"/>
          <w:sz w:val="44"/>
          <w:szCs w:val="44"/>
        </w:rPr>
        <w:t xml:space="preserve">Task 3 - </w:t>
      </w:r>
      <w:r w:rsidRPr="00C6657E" w:rsidR="32ADAAF6">
        <w:rPr>
          <w:rFonts w:ascii="Arial" w:hAnsi="Arial" w:eastAsia="Arial Nova" w:cs="Arial"/>
          <w:color w:val="000000" w:themeColor="text1"/>
          <w:sz w:val="44"/>
          <w:szCs w:val="44"/>
        </w:rPr>
        <w:t>Case Study of a UK innovation</w:t>
      </w:r>
    </w:p>
    <w:p w:rsidRPr="00C6657E" w:rsidR="00CB3C0B" w:rsidP="00C6657E" w:rsidRDefault="00CB3C0B" w14:paraId="58AE9174" w14:textId="77777777">
      <w:pPr>
        <w:spacing w:after="0" w:line="360" w:lineRule="auto"/>
        <w:outlineLvl w:val="3"/>
        <w:rPr>
          <w:rFonts w:ascii="Arial" w:hAnsi="Arial" w:eastAsia="Times New Roman" w:cs="Arial"/>
          <w:b/>
          <w:bCs/>
          <w:color w:val="1F1F1F"/>
          <w:lang w:val="en-GB" w:eastAsia="en-GB"/>
        </w:rPr>
      </w:pPr>
      <w:r w:rsidRPr="00C6657E">
        <w:rPr>
          <w:rFonts w:ascii="Arial" w:hAnsi="Arial" w:eastAsia="Times New Roman" w:cs="Arial"/>
          <w:b/>
          <w:bCs/>
          <w:color w:val="1F1F1F"/>
          <w:bdr w:val="none" w:color="auto" w:sz="0" w:space="0" w:frame="1"/>
          <w:lang w:val="en-GB" w:eastAsia="en-GB"/>
        </w:rPr>
        <w:t>Introduction</w:t>
      </w:r>
    </w:p>
    <w:p w:rsidRPr="00C6657E" w:rsidR="00CB3C0B" w:rsidP="00C6657E" w:rsidRDefault="00152D90" w14:paraId="3C0EE442" w14:textId="2539B35B">
      <w:pPr>
        <w:spacing w:after="0" w:line="360" w:lineRule="auto"/>
        <w:jc w:val="both"/>
        <w:rPr>
          <w:rFonts w:ascii="Arial" w:hAnsi="Arial" w:eastAsia="Times New Roman" w:cs="Arial"/>
          <w:color w:val="1F1F1F"/>
          <w:lang w:val="en-GB" w:eastAsia="en-GB"/>
        </w:rPr>
      </w:pPr>
      <w:r w:rsidRPr="00C6657E">
        <w:rPr>
          <w:rFonts w:ascii="Arial" w:hAnsi="Arial" w:eastAsia="Times New Roman" w:cs="Arial"/>
          <w:color w:val="1F1F1F"/>
          <w:lang w:val="en-GB" w:eastAsia="en-GB"/>
        </w:rPr>
        <w:t xml:space="preserve">The health and social care industry is experiencing unprecedented pressures in its operation because of increased demands and constraints on the system (CQC, 2021; Rao et al., 2024). </w:t>
      </w:r>
      <w:proofErr w:type="gramStart"/>
      <w:r w:rsidRPr="00C6657E">
        <w:rPr>
          <w:rFonts w:ascii="Arial" w:hAnsi="Arial" w:eastAsia="Times New Roman" w:cs="Arial"/>
          <w:color w:val="1F1F1F"/>
          <w:lang w:val="en-GB" w:eastAsia="en-GB"/>
        </w:rPr>
        <w:t>In order to</w:t>
      </w:r>
      <w:proofErr w:type="gramEnd"/>
      <w:r w:rsidRPr="00C6657E">
        <w:rPr>
          <w:rFonts w:ascii="Arial" w:hAnsi="Arial" w:eastAsia="Times New Roman" w:cs="Arial"/>
          <w:color w:val="1F1F1F"/>
          <w:lang w:val="en-GB" w:eastAsia="en-GB"/>
        </w:rPr>
        <w:t xml:space="preserve"> be sustainable, organi</w:t>
      </w:r>
      <w:r w:rsidR="00C6657E">
        <w:rPr>
          <w:rFonts w:ascii="Arial" w:hAnsi="Arial" w:eastAsia="Times New Roman" w:cs="Arial"/>
          <w:color w:val="1F1F1F"/>
          <w:lang w:val="en-GB" w:eastAsia="en-GB"/>
        </w:rPr>
        <w:t>s</w:t>
      </w:r>
      <w:r w:rsidRPr="00C6657E">
        <w:rPr>
          <w:rFonts w:ascii="Arial" w:hAnsi="Arial" w:eastAsia="Times New Roman" w:cs="Arial"/>
          <w:color w:val="1F1F1F"/>
          <w:lang w:val="en-GB" w:eastAsia="en-GB"/>
        </w:rPr>
        <w:t xml:space="preserve">ations need to strategically shift to </w:t>
      </w:r>
      <w:r w:rsidRPr="00C6657E">
        <w:rPr>
          <w:rFonts w:ascii="Arial" w:hAnsi="Arial" w:eastAsia="Times New Roman" w:cs="Arial"/>
          <w:color w:val="1F1F1F"/>
          <w:lang w:val="en-GB" w:eastAsia="en-GB"/>
        </w:rPr>
        <w:lastRenderedPageBreak/>
        <w:t>clinical innovation to deal with complex care needs. This case study explores how the "NHS National Breast Screening AI Deployment" framework was implemented as a key example of digital process innovation in the UK health sector, in this instance through the "Mia intelligent assessment" initiative</w:t>
      </w:r>
      <w:r w:rsidRPr="00C6657E" w:rsidR="00CB3C0B">
        <w:rPr>
          <w:rFonts w:ascii="Arial" w:hAnsi="Arial" w:eastAsia="Times New Roman" w:cs="Arial"/>
          <w:color w:val="1F1F1F"/>
          <w:lang w:val="en-GB" w:eastAsia="en-GB"/>
        </w:rPr>
        <w:t>.</w:t>
      </w:r>
    </w:p>
    <w:p w:rsidRPr="00C6657E" w:rsidR="00CB3C0B" w:rsidP="00C6657E" w:rsidRDefault="00CB3C0B" w14:paraId="22579F01" w14:textId="77777777">
      <w:pPr>
        <w:spacing w:after="0" w:line="360" w:lineRule="auto"/>
        <w:jc w:val="both"/>
        <w:outlineLvl w:val="3"/>
        <w:rPr>
          <w:rFonts w:ascii="Arial" w:hAnsi="Arial" w:eastAsia="Times New Roman" w:cs="Arial"/>
          <w:b/>
          <w:bCs/>
          <w:color w:val="1F1F1F"/>
          <w:lang w:val="en-GB" w:eastAsia="en-GB"/>
        </w:rPr>
      </w:pPr>
      <w:r w:rsidRPr="00C6657E">
        <w:rPr>
          <w:rFonts w:ascii="Arial" w:hAnsi="Arial" w:eastAsia="Times New Roman" w:cs="Arial"/>
          <w:b/>
          <w:bCs/>
          <w:color w:val="1F1F1F"/>
          <w:bdr w:val="none" w:color="auto" w:sz="0" w:space="0" w:frame="1"/>
          <w:lang w:val="en-GB" w:eastAsia="en-GB"/>
        </w:rPr>
        <w:t>The Case Study</w:t>
      </w:r>
    </w:p>
    <w:p w:rsidRPr="00C6657E" w:rsidR="00CB3C0B" w:rsidP="00C6657E" w:rsidRDefault="00152D90" w14:paraId="167BB9D7" w14:textId="31F64CAC">
      <w:pPr>
        <w:spacing w:after="0" w:line="360" w:lineRule="auto"/>
        <w:jc w:val="both"/>
        <w:rPr>
          <w:rFonts w:ascii="Arial" w:hAnsi="Arial" w:eastAsia="Times New Roman" w:cs="Arial"/>
          <w:color w:val="1F1F1F"/>
          <w:lang w:val="en-GB" w:eastAsia="en-GB"/>
        </w:rPr>
      </w:pPr>
      <w:r w:rsidRPr="00C6657E">
        <w:rPr>
          <w:rFonts w:ascii="Arial" w:hAnsi="Arial" w:eastAsia="Times New Roman" w:cs="Arial"/>
          <w:color w:val="1F1F1F"/>
          <w:lang w:val="en-GB" w:eastAsia="en-GB"/>
        </w:rPr>
        <w:t xml:space="preserve">Early diagnosis is essential to better </w:t>
      </w:r>
      <w:proofErr w:type="gramStart"/>
      <w:r w:rsidRPr="00C6657E">
        <w:rPr>
          <w:rFonts w:ascii="Arial" w:hAnsi="Arial" w:eastAsia="Times New Roman" w:cs="Arial"/>
          <w:color w:val="1F1F1F"/>
          <w:lang w:val="en-GB" w:eastAsia="en-GB"/>
        </w:rPr>
        <w:t>survival, and</w:t>
      </w:r>
      <w:proofErr w:type="gramEnd"/>
      <w:r w:rsidRPr="00C6657E">
        <w:rPr>
          <w:rFonts w:ascii="Arial" w:hAnsi="Arial" w:eastAsia="Times New Roman" w:cs="Arial"/>
          <w:color w:val="1F1F1F"/>
          <w:lang w:val="en-GB" w:eastAsia="en-GB"/>
        </w:rPr>
        <w:t xml:space="preserve"> is a major challenge for the NHS. It is hard to notice early clinical signs within screening images. Human radiologists are very good at what they do, but the number of screening needs have increased at an exponential rate, putting strain on departments. However, the NHS addressed this by incorporating cutting-edge AI tools as part of the Mia intelligent assessment programme into radiology departments in several trusts from around 2020. The technology is a specific diagnostic support tool, which helps clinical radiologists and multi-disciplinary teams in the early detection of malignancies, and has the potential to best optimize breast cancer pathways by acting as an independent "second reader"</w:t>
      </w:r>
      <w:r w:rsidRPr="00C6657E" w:rsidR="00CB3C0B">
        <w:rPr>
          <w:rFonts w:ascii="Arial" w:hAnsi="Arial" w:eastAsia="Times New Roman" w:cs="Arial"/>
          <w:color w:val="1F1F1F"/>
          <w:lang w:val="en-GB" w:eastAsia="en-GB"/>
        </w:rPr>
        <w:t>.</w:t>
      </w:r>
    </w:p>
    <w:p w:rsidRPr="00C6657E" w:rsidR="00CB3C0B" w:rsidP="00C6657E" w:rsidRDefault="00CB3C0B" w14:paraId="239523BB" w14:textId="77777777">
      <w:pPr>
        <w:spacing w:after="0" w:line="360" w:lineRule="auto"/>
        <w:jc w:val="both"/>
        <w:outlineLvl w:val="3"/>
        <w:rPr>
          <w:rFonts w:ascii="Arial" w:hAnsi="Arial" w:eastAsia="Times New Roman" w:cs="Arial"/>
          <w:b/>
          <w:bCs/>
          <w:color w:val="1F1F1F"/>
          <w:lang w:val="en-GB" w:eastAsia="en-GB"/>
        </w:rPr>
      </w:pPr>
      <w:r w:rsidRPr="00C6657E">
        <w:rPr>
          <w:rFonts w:ascii="Arial" w:hAnsi="Arial" w:eastAsia="Times New Roman" w:cs="Arial"/>
          <w:b/>
          <w:bCs/>
          <w:color w:val="1F1F1F"/>
          <w:bdr w:val="none" w:color="auto" w:sz="0" w:space="0" w:frame="1"/>
          <w:lang w:val="en-GB" w:eastAsia="en-GB"/>
        </w:rPr>
        <w:t>The Creative Innovation</w:t>
      </w:r>
    </w:p>
    <w:p w:rsidRPr="00C6657E" w:rsidR="00CB3C0B" w:rsidP="00C6657E" w:rsidRDefault="00152D90" w14:paraId="2B88805F" w14:textId="557971F1">
      <w:pPr>
        <w:spacing w:after="0" w:line="360" w:lineRule="auto"/>
        <w:jc w:val="both"/>
        <w:rPr>
          <w:rFonts w:ascii="Arial" w:hAnsi="Arial" w:eastAsia="Times New Roman" w:cs="Arial"/>
          <w:color w:val="1F1F1F"/>
          <w:lang w:val="en-GB" w:eastAsia="en-GB"/>
        </w:rPr>
      </w:pPr>
      <w:r w:rsidRPr="00C6657E">
        <w:rPr>
          <w:rFonts w:ascii="Arial" w:hAnsi="Arial" w:eastAsia="Times New Roman" w:cs="Arial"/>
          <w:color w:val="1F1F1F"/>
          <w:lang w:val="en-GB" w:eastAsia="en-GB"/>
        </w:rPr>
        <w:t xml:space="preserve">The element of creativity was quite central to achieving systemic change by implementing new technology which led to a completely new approach to providing care. This digital transformation enabled the use of AI algorithms as an independent reviewer to identify micro-calcifications in the context of a new approach that is not limited to the traditional model of double human review and requires additional resources (Topol, 2019). This is a shift towards thinking patient-centred with </w:t>
      </w:r>
      <w:proofErr w:type="gramStart"/>
      <w:r w:rsidRPr="00C6657E">
        <w:rPr>
          <w:rFonts w:ascii="Arial" w:hAnsi="Arial" w:eastAsia="Times New Roman" w:cs="Arial"/>
          <w:color w:val="1F1F1F"/>
          <w:lang w:val="en-GB" w:eastAsia="en-GB"/>
        </w:rPr>
        <w:t>high risk</w:t>
      </w:r>
      <w:proofErr w:type="gramEnd"/>
      <w:r w:rsidRPr="00C6657E">
        <w:rPr>
          <w:rFonts w:ascii="Arial" w:hAnsi="Arial" w:eastAsia="Times New Roman" w:cs="Arial"/>
          <w:color w:val="1F1F1F"/>
          <w:lang w:val="en-GB" w:eastAsia="en-GB"/>
        </w:rPr>
        <w:t xml:space="preserve"> cases being automatically prioritised. The Care Quality Commission (2021) say that technologically enabled pathways maximise safety. It also promotes teamwork and communication, providing an agile data feedback loop that enables radiographers and specialists to make informed decisions quickly and collaboratively in response to automated risk alerts (Malik et al., 2023</w:t>
      </w:r>
      <w:r w:rsidRPr="00C6657E" w:rsidR="00CB3C0B">
        <w:rPr>
          <w:rFonts w:ascii="Arial" w:hAnsi="Arial" w:eastAsia="Times New Roman" w:cs="Arial"/>
          <w:color w:val="1F1F1F"/>
          <w:lang w:val="en-GB" w:eastAsia="en-GB"/>
        </w:rPr>
        <w:t>).</w:t>
      </w:r>
    </w:p>
    <w:p w:rsidRPr="00C6657E" w:rsidR="00CB3C0B" w:rsidP="00C6657E" w:rsidRDefault="00CB3C0B" w14:paraId="2EB18245" w14:textId="77777777">
      <w:pPr>
        <w:spacing w:after="0" w:line="360" w:lineRule="auto"/>
        <w:jc w:val="both"/>
        <w:outlineLvl w:val="3"/>
        <w:rPr>
          <w:rFonts w:ascii="Arial" w:hAnsi="Arial" w:eastAsia="Times New Roman" w:cs="Arial"/>
          <w:b/>
          <w:bCs/>
          <w:color w:val="1F1F1F"/>
          <w:lang w:val="en-GB" w:eastAsia="en-GB"/>
        </w:rPr>
      </w:pPr>
      <w:r w:rsidRPr="00C6657E">
        <w:rPr>
          <w:rFonts w:ascii="Arial" w:hAnsi="Arial" w:eastAsia="Times New Roman" w:cs="Arial"/>
          <w:b/>
          <w:bCs/>
          <w:color w:val="1F1F1F"/>
          <w:bdr w:val="none" w:color="auto" w:sz="0" w:space="0" w:frame="1"/>
          <w:lang w:val="en-GB" w:eastAsia="en-GB"/>
        </w:rPr>
        <w:t>Value and Impact</w:t>
      </w:r>
    </w:p>
    <w:p w:rsidRPr="00C6657E" w:rsidR="00CB3C0B" w:rsidP="00C6657E" w:rsidRDefault="00152D90" w14:paraId="6ADF6F06" w14:textId="2F7BE4A6">
      <w:pPr>
        <w:spacing w:after="0" w:line="360" w:lineRule="auto"/>
        <w:jc w:val="both"/>
        <w:rPr>
          <w:rFonts w:ascii="Arial" w:hAnsi="Arial" w:eastAsia="Times New Roman" w:cs="Arial"/>
          <w:color w:val="1F1F1F"/>
          <w:lang w:val="en-GB" w:eastAsia="en-GB"/>
        </w:rPr>
      </w:pPr>
      <w:r w:rsidRPr="00C6657E">
        <w:rPr>
          <w:rFonts w:ascii="Arial" w:hAnsi="Arial" w:eastAsia="Times New Roman" w:cs="Arial"/>
          <w:color w:val="1F1F1F"/>
          <w:lang w:val="en-GB" w:eastAsia="en-GB"/>
        </w:rPr>
        <w:t xml:space="preserve">The re-engineering of this creative process was highly valuable clinically and </w:t>
      </w:r>
      <w:proofErr w:type="spellStart"/>
      <w:r w:rsidRPr="00C6657E">
        <w:rPr>
          <w:rFonts w:ascii="Arial" w:hAnsi="Arial" w:eastAsia="Times New Roman" w:cs="Arial"/>
          <w:color w:val="1F1F1F"/>
          <w:lang w:val="en-GB" w:eastAsia="en-GB"/>
        </w:rPr>
        <w:t>administrationally</w:t>
      </w:r>
      <w:proofErr w:type="spellEnd"/>
      <w:r w:rsidRPr="00C6657E">
        <w:rPr>
          <w:rFonts w:ascii="Arial" w:hAnsi="Arial" w:eastAsia="Times New Roman" w:cs="Arial"/>
          <w:color w:val="1F1F1F"/>
          <w:lang w:val="en-GB" w:eastAsia="en-GB"/>
        </w:rPr>
        <w:t xml:space="preserve">. In practice, the AI integration reduced service times and waiting times, with the ability to review multiple images at once in seconds, versus the several minutes required without AI; the rate of service improvement was significant (McKinney et al., 2020). This turnaround enabled improved patient engagement, with results providing </w:t>
      </w:r>
      <w:r w:rsidRPr="00C6657E">
        <w:rPr>
          <w:rFonts w:ascii="Arial" w:hAnsi="Arial" w:eastAsia="Times New Roman" w:cs="Arial"/>
          <w:color w:val="1F1F1F"/>
          <w:lang w:val="en-GB" w:eastAsia="en-GB"/>
        </w:rPr>
        <w:lastRenderedPageBreak/>
        <w:t xml:space="preserve">anxiety relieving information in a timely manner. From an operational perspective, the system allowed for increased efficiency and huge cost savings by automating primary triage layers, minimizing human error, and minimizing retrospective treatment costs. Finally, these optimized diagnostic pipelines resulted in a </w:t>
      </w:r>
      <w:proofErr w:type="gramStart"/>
      <w:r w:rsidRPr="00C6657E">
        <w:rPr>
          <w:rFonts w:ascii="Arial" w:hAnsi="Arial" w:eastAsia="Times New Roman" w:cs="Arial"/>
          <w:color w:val="1F1F1F"/>
          <w:lang w:val="en-GB" w:eastAsia="en-GB"/>
        </w:rPr>
        <w:t>much improved</w:t>
      </w:r>
      <w:proofErr w:type="gramEnd"/>
      <w:r w:rsidRPr="00C6657E">
        <w:rPr>
          <w:rFonts w:ascii="Arial" w:hAnsi="Arial" w:eastAsia="Times New Roman" w:cs="Arial"/>
          <w:color w:val="1F1F1F"/>
          <w:lang w:val="en-GB" w:eastAsia="en-GB"/>
        </w:rPr>
        <w:t xml:space="preserve"> quality of care and superior clinical outcomes throughout the network (CQC, 2021; Rao et al., 2024</w:t>
      </w:r>
      <w:r w:rsidRPr="00C6657E" w:rsidR="00CB3C0B">
        <w:rPr>
          <w:rFonts w:ascii="Arial" w:hAnsi="Arial" w:eastAsia="Times New Roman" w:cs="Arial"/>
          <w:color w:val="1F1F1F"/>
          <w:lang w:val="en-GB" w:eastAsia="en-GB"/>
        </w:rPr>
        <w:t>).</w:t>
      </w:r>
    </w:p>
    <w:p w:rsidRPr="00C6657E" w:rsidR="00CB3C0B" w:rsidP="00C6657E" w:rsidRDefault="00CB3C0B" w14:paraId="18B330D8" w14:textId="77777777">
      <w:pPr>
        <w:spacing w:after="0" w:line="360" w:lineRule="auto"/>
        <w:jc w:val="both"/>
        <w:outlineLvl w:val="3"/>
        <w:rPr>
          <w:rFonts w:ascii="Arial" w:hAnsi="Arial" w:eastAsia="Times New Roman" w:cs="Arial"/>
          <w:b/>
          <w:bCs/>
          <w:color w:val="1F1F1F"/>
          <w:lang w:val="en-GB" w:eastAsia="en-GB"/>
        </w:rPr>
      </w:pPr>
      <w:r w:rsidRPr="00C6657E">
        <w:rPr>
          <w:rFonts w:ascii="Arial" w:hAnsi="Arial" w:eastAsia="Times New Roman" w:cs="Arial"/>
          <w:b/>
          <w:bCs/>
          <w:color w:val="1F1F1F"/>
          <w:bdr w:val="none" w:color="auto" w:sz="0" w:space="0" w:frame="1"/>
          <w:lang w:val="en-GB" w:eastAsia="en-GB"/>
        </w:rPr>
        <w:t>Conclusion</w:t>
      </w:r>
    </w:p>
    <w:p w:rsidRPr="00C6657E" w:rsidR="00563EB8" w:rsidP="00C6657E" w:rsidRDefault="00152D90" w14:paraId="39457D42" w14:textId="14F3DAF6">
      <w:pPr>
        <w:spacing w:after="0" w:line="360" w:lineRule="auto"/>
        <w:jc w:val="both"/>
        <w:rPr>
          <w:rFonts w:ascii="Arial" w:hAnsi="Arial" w:eastAsia="Arial Nova" w:cs="Arial"/>
          <w:color w:val="000000" w:themeColor="text1"/>
        </w:rPr>
      </w:pPr>
      <w:r w:rsidRPr="00C6657E">
        <w:rPr>
          <w:rFonts w:ascii="Arial" w:hAnsi="Arial" w:eastAsia="Times New Roman" w:cs="Arial"/>
          <w:color w:val="1F1F1F"/>
          <w:lang w:val="en-GB" w:eastAsia="en-GB"/>
        </w:rPr>
        <w:t>Ultimately, the adoption of AI platforms such as Mia underscores the significance of strategic innovation in contemporary healthcare. The NHS used creative digital tools to change a static diagnostic workflow to an agile process that is very accurate. It is an exceptional success model and demonstrates the impact and potential of creative technology adoption in enhancing the quality of care and ensuring long-term sustainability in health and social care systems</w:t>
      </w:r>
      <w:r w:rsidRPr="00C6657E" w:rsidR="00F41C71">
        <w:rPr>
          <w:rFonts w:ascii="Arial" w:hAnsi="Arial" w:eastAsia="Times New Roman" w:cs="Arial"/>
          <w:color w:val="1F1F1F"/>
          <w:lang w:val="en-GB" w:eastAsia="en-GB"/>
        </w:rPr>
        <w:t>.</w:t>
      </w:r>
    </w:p>
    <w:p w:rsidRPr="00C6657E" w:rsidR="00563EB8" w:rsidP="00C6657E" w:rsidRDefault="00563EB8" w14:paraId="7A54C266" w14:textId="77777777">
      <w:pPr>
        <w:spacing w:line="360" w:lineRule="auto"/>
        <w:rPr>
          <w:rFonts w:ascii="Arial" w:hAnsi="Arial" w:eastAsia="Arial Nova" w:cs="Arial"/>
          <w:color w:val="000000" w:themeColor="text1"/>
        </w:rPr>
      </w:pPr>
    </w:p>
    <w:p w:rsidRPr="00C6657E" w:rsidR="79E626CA" w:rsidP="00C6657E" w:rsidRDefault="11DCB36E" w14:paraId="7E7EEBF1" w14:textId="442FECF6">
      <w:pPr>
        <w:spacing w:line="360" w:lineRule="auto"/>
        <w:rPr>
          <w:rFonts w:ascii="Arial" w:hAnsi="Arial" w:eastAsia="Arial Nova" w:cs="Arial"/>
          <w:color w:val="000000" w:themeColor="text1"/>
          <w:sz w:val="44"/>
          <w:szCs w:val="44"/>
        </w:rPr>
      </w:pPr>
      <w:r w:rsidRPr="00C6657E">
        <w:rPr>
          <w:rFonts w:ascii="Arial" w:hAnsi="Arial" w:eastAsia="Arial Nova" w:cs="Arial"/>
          <w:color w:val="000000" w:themeColor="text1"/>
          <w:sz w:val="44"/>
          <w:szCs w:val="44"/>
        </w:rPr>
        <w:t xml:space="preserve">Task 4 - </w:t>
      </w:r>
      <w:r w:rsidRPr="00C6657E" w:rsidR="79E626CA">
        <w:rPr>
          <w:rFonts w:ascii="Arial" w:hAnsi="Arial" w:eastAsia="Arial Nova" w:cs="Arial"/>
          <w:color w:val="000000" w:themeColor="text1"/>
          <w:sz w:val="44"/>
          <w:szCs w:val="44"/>
        </w:rPr>
        <w:t>Research Task</w:t>
      </w:r>
    </w:p>
    <w:p w:rsidRPr="00C6657E" w:rsidR="00420011" w:rsidP="00C6657E" w:rsidRDefault="00420011" w14:paraId="4AF3E44D" w14:textId="77777777">
      <w:pPr>
        <w:spacing w:after="0" w:line="360" w:lineRule="auto"/>
        <w:jc w:val="both"/>
        <w:outlineLvl w:val="3"/>
        <w:rPr>
          <w:rFonts w:ascii="Arial" w:hAnsi="Arial" w:eastAsia="Times New Roman" w:cs="Arial"/>
          <w:b/>
          <w:bCs/>
          <w:color w:val="1F1F1F"/>
          <w:lang w:val="en-GB" w:eastAsia="en-GB"/>
        </w:rPr>
      </w:pPr>
      <w:r w:rsidRPr="00C6657E">
        <w:rPr>
          <w:rFonts w:ascii="Arial" w:hAnsi="Arial" w:eastAsia="Times New Roman" w:cs="Arial"/>
          <w:b/>
          <w:bCs/>
          <w:color w:val="1F1F1F"/>
          <w:lang w:val="en-GB" w:eastAsia="en-GB"/>
        </w:rPr>
        <w:t>Problem Statement</w:t>
      </w:r>
    </w:p>
    <w:p w:rsidRPr="00C6657E" w:rsidR="00420011" w:rsidP="00C6657E" w:rsidRDefault="00420011" w14:paraId="098A321F" w14:textId="0FA9B110">
      <w:pPr>
        <w:spacing w:after="0" w:line="360" w:lineRule="auto"/>
        <w:jc w:val="both"/>
        <w:rPr>
          <w:rFonts w:ascii="Arial" w:hAnsi="Arial" w:eastAsia="Times New Roman" w:cs="Arial"/>
          <w:color w:val="1F1F1F"/>
          <w:lang w:val="en-GB" w:eastAsia="en-GB"/>
        </w:rPr>
      </w:pPr>
      <w:r w:rsidRPr="00C6657E">
        <w:rPr>
          <w:rFonts w:ascii="Arial" w:hAnsi="Arial" w:eastAsia="Times New Roman" w:cs="Arial"/>
          <w:color w:val="1F1F1F"/>
          <w:bdr w:val="none" w:color="auto" w:sz="0" w:space="0" w:frame="1"/>
          <w:lang w:val="en-GB" w:eastAsia="en-GB"/>
        </w:rPr>
        <w:t>Young adults (aged 18–25) in the current health and social care landscape in the UK have significant structural and systemic barriers to accessing timely mental health support. Although there is a high prevalence of psychological distress and common mental health disorders among</w:t>
      </w:r>
      <w:r w:rsidR="00C6657E">
        <w:rPr>
          <w:rFonts w:ascii="Arial" w:hAnsi="Arial" w:eastAsia="Times New Roman" w:cs="Arial"/>
          <w:color w:val="1F1F1F"/>
          <w:bdr w:val="none" w:color="auto" w:sz="0" w:space="0" w:frame="1"/>
          <w:lang w:val="en-GB" w:eastAsia="en-GB"/>
        </w:rPr>
        <w:t>st</w:t>
      </w:r>
      <w:r w:rsidRPr="00C6657E">
        <w:rPr>
          <w:rFonts w:ascii="Arial" w:hAnsi="Arial" w:eastAsia="Times New Roman" w:cs="Arial"/>
          <w:color w:val="1F1F1F"/>
          <w:bdr w:val="none" w:color="auto" w:sz="0" w:space="0" w:frame="1"/>
          <w:lang w:val="en-GB" w:eastAsia="en-GB"/>
        </w:rPr>
        <w:t xml:space="preserve"> this population, there are operational limitations, stringent referral criteria and long waiting lists in the National Health Service (NHS) that hinder timely intervention. This structure imbalance compounds manageable psychological problems into acute clinical emergencies which creates unnecessary strain on secondary emergency services and does not support NHS preventative, value-based care commitments.</w:t>
      </w:r>
      <w:r w:rsidRPr="00C6657E">
        <w:rPr>
          <w:rFonts w:ascii="Arial" w:hAnsi="Arial" w:eastAsia="Times New Roman" w:cs="Arial"/>
          <w:color w:val="1F1F1F"/>
          <w:lang w:val="en-GB" w:eastAsia="en-GB"/>
        </w:rPr>
        <w:t xml:space="preserve"> </w:t>
      </w:r>
    </w:p>
    <w:p w:rsidRPr="00C6657E" w:rsidR="00420011" w:rsidP="00C6657E" w:rsidRDefault="00420011" w14:paraId="15B18211" w14:textId="77777777">
      <w:pPr>
        <w:spacing w:after="0" w:line="360" w:lineRule="auto"/>
        <w:jc w:val="both"/>
        <w:outlineLvl w:val="3"/>
        <w:rPr>
          <w:rFonts w:ascii="Arial" w:hAnsi="Arial" w:eastAsia="Times New Roman" w:cs="Arial"/>
          <w:b/>
          <w:bCs/>
          <w:color w:val="1F1F1F"/>
          <w:lang w:val="en-GB" w:eastAsia="en-GB"/>
        </w:rPr>
      </w:pPr>
      <w:r w:rsidRPr="00C6657E">
        <w:rPr>
          <w:rFonts w:ascii="Arial" w:hAnsi="Arial" w:eastAsia="Times New Roman" w:cs="Arial"/>
          <w:b/>
          <w:bCs/>
          <w:color w:val="1F1F1F"/>
          <w:lang w:val="en-GB" w:eastAsia="en-GB"/>
        </w:rPr>
        <w:t>Paraphrased Findings &amp; Critical Evaluation</w:t>
      </w:r>
    </w:p>
    <w:p w:rsidRPr="00C6657E" w:rsidR="00420011" w:rsidP="00C6657E" w:rsidRDefault="00420011" w14:paraId="55D77F7F" w14:textId="77777777">
      <w:pPr>
        <w:spacing w:after="0" w:line="360" w:lineRule="auto"/>
        <w:jc w:val="both"/>
        <w:rPr>
          <w:rFonts w:ascii="Arial" w:hAnsi="Arial" w:eastAsia="Times New Roman" w:cs="Arial"/>
          <w:color w:val="1F1F1F"/>
          <w:lang w:val="en-GB" w:eastAsia="en-GB"/>
        </w:rPr>
      </w:pPr>
      <w:r w:rsidRPr="00C6657E">
        <w:rPr>
          <w:rFonts w:ascii="Arial" w:hAnsi="Arial" w:eastAsia="Times New Roman" w:cs="Arial"/>
          <w:b/>
          <w:bCs/>
          <w:color w:val="1F1F1F"/>
          <w:bdr w:val="none" w:color="auto" w:sz="0" w:space="0" w:frame="1"/>
          <w:lang w:val="en-GB" w:eastAsia="en-GB"/>
        </w:rPr>
        <w:t>Source 1: Systemic Thresholds and Care Disruption (</w:t>
      </w:r>
      <w:proofErr w:type="spellStart"/>
      <w:r w:rsidRPr="00C6657E">
        <w:rPr>
          <w:rFonts w:ascii="Arial" w:hAnsi="Arial" w:eastAsia="Times New Roman" w:cs="Arial"/>
          <w:b/>
          <w:bCs/>
          <w:color w:val="1F1F1F"/>
          <w:bdr w:val="none" w:color="auto" w:sz="0" w:space="0" w:frame="1"/>
          <w:lang w:val="en-GB" w:eastAsia="en-GB"/>
        </w:rPr>
        <w:t>Livanou</w:t>
      </w:r>
      <w:proofErr w:type="spellEnd"/>
      <w:r w:rsidRPr="00C6657E">
        <w:rPr>
          <w:rFonts w:ascii="Arial" w:hAnsi="Arial" w:eastAsia="Times New Roman" w:cs="Arial"/>
          <w:b/>
          <w:bCs/>
          <w:color w:val="1F1F1F"/>
          <w:bdr w:val="none" w:color="auto" w:sz="0" w:space="0" w:frame="1"/>
          <w:lang w:val="en-GB" w:eastAsia="en-GB"/>
        </w:rPr>
        <w:t xml:space="preserve"> et al., 2019)</w:t>
      </w:r>
    </w:p>
    <w:p w:rsidRPr="00C6657E" w:rsidR="00420011" w:rsidP="00C6657E" w:rsidRDefault="00420011" w14:paraId="70E09F77" w14:textId="411806BA">
      <w:pPr>
        <w:spacing w:after="0" w:line="360" w:lineRule="auto"/>
        <w:jc w:val="both"/>
        <w:rPr>
          <w:rFonts w:ascii="Arial" w:hAnsi="Arial" w:eastAsia="Times New Roman" w:cs="Arial"/>
          <w:color w:val="1F1F1F"/>
          <w:lang w:val="en-GB" w:eastAsia="en-GB"/>
        </w:rPr>
      </w:pPr>
      <w:r w:rsidRPr="00C6657E">
        <w:rPr>
          <w:rFonts w:ascii="Arial" w:hAnsi="Arial" w:eastAsia="Times New Roman" w:cs="Arial"/>
          <w:color w:val="1F1F1F"/>
          <w:lang w:val="en-GB" w:eastAsia="en-GB"/>
        </w:rPr>
        <w:t xml:space="preserve">This research examines institutional thresholds experienced by young adults in the transition from care services in England. The results show that a mismatch of acceptance criteria is one of the main hurdles to accessing care. Youth Services have more general criteria, and Adult Mental Health Services (AMHS) have much more stringent thresholds </w:t>
      </w:r>
      <w:r w:rsidRPr="00C6657E">
        <w:rPr>
          <w:rFonts w:ascii="Arial" w:hAnsi="Arial" w:eastAsia="Times New Roman" w:cs="Arial"/>
          <w:color w:val="1F1F1F"/>
          <w:lang w:val="en-GB" w:eastAsia="en-GB"/>
        </w:rPr>
        <w:lastRenderedPageBreak/>
        <w:t>for clinical severity. As a result, moderate depression or anxiety is a commonly encountered reason to reject children from entry into adult secondary care where their condition is not "sick enough" to receive treatment. As a result, there is a service gap for these vulnerable adults, who have no formal therapeutic services. Methodologically, the study has high institutional validity as it draws on qualitative data from front-line clinical staff in a variety of NHS trusts. One of its main drawbacks, however, is that it does not include actual patient interviews, and therefore lacks the explicit patient experience and emotion.</w:t>
      </w:r>
    </w:p>
    <w:p w:rsidRPr="00C6657E" w:rsidR="00420011" w:rsidP="00C6657E" w:rsidRDefault="00420011" w14:paraId="745283AD" w14:textId="77777777">
      <w:pPr>
        <w:spacing w:after="0" w:line="360" w:lineRule="auto"/>
        <w:jc w:val="both"/>
        <w:rPr>
          <w:rFonts w:ascii="Arial" w:hAnsi="Arial" w:eastAsia="Times New Roman" w:cs="Arial"/>
          <w:color w:val="1F1F1F"/>
          <w:lang w:val="en-GB" w:eastAsia="en-GB"/>
        </w:rPr>
      </w:pPr>
      <w:r w:rsidRPr="00C6657E">
        <w:rPr>
          <w:rFonts w:ascii="Arial" w:hAnsi="Arial" w:eastAsia="Times New Roman" w:cs="Arial"/>
          <w:b/>
          <w:bCs/>
          <w:color w:val="1F1F1F"/>
          <w:bdr w:val="none" w:color="auto" w:sz="0" w:space="0" w:frame="1"/>
          <w:lang w:val="en-GB" w:eastAsia="en-GB"/>
        </w:rPr>
        <w:t>Source 2: Primary Care Bottlenecks and Digital Gaps (Atherton et al., 2022)</w:t>
      </w:r>
    </w:p>
    <w:p w:rsidRPr="00C6657E" w:rsidR="00420011" w:rsidP="00C6657E" w:rsidRDefault="00420011" w14:paraId="38DE5B21" w14:textId="345E0E4C">
      <w:pPr>
        <w:spacing w:after="0" w:line="360" w:lineRule="auto"/>
        <w:jc w:val="both"/>
        <w:rPr>
          <w:rFonts w:ascii="Arial" w:hAnsi="Arial" w:eastAsia="Times New Roman" w:cs="Arial"/>
          <w:color w:val="1F1F1F"/>
          <w:lang w:val="en-GB" w:eastAsia="en-GB"/>
        </w:rPr>
      </w:pPr>
      <w:r w:rsidRPr="00C6657E">
        <w:rPr>
          <w:rFonts w:ascii="Arial" w:hAnsi="Arial" w:eastAsia="Times New Roman" w:cs="Arial"/>
          <w:color w:val="1F1F1F"/>
          <w:lang w:val="en-GB" w:eastAsia="en-GB"/>
        </w:rPr>
        <w:t xml:space="preserve">This research examines the problems that are faced by young adults who are </w:t>
      </w:r>
      <w:proofErr w:type="gramStart"/>
      <w:r w:rsidRPr="00C6657E">
        <w:rPr>
          <w:rFonts w:ascii="Arial" w:hAnsi="Arial" w:eastAsia="Times New Roman" w:cs="Arial"/>
          <w:color w:val="1F1F1F"/>
          <w:lang w:val="en-GB" w:eastAsia="en-GB"/>
        </w:rPr>
        <w:t>referred back</w:t>
      </w:r>
      <w:proofErr w:type="gramEnd"/>
      <w:r w:rsidRPr="00C6657E">
        <w:rPr>
          <w:rFonts w:ascii="Arial" w:hAnsi="Arial" w:eastAsia="Times New Roman" w:cs="Arial"/>
          <w:color w:val="1F1F1F"/>
          <w:lang w:val="en-GB" w:eastAsia="en-GB"/>
        </w:rPr>
        <w:t xml:space="preserve"> to primary general practice (GPs) after being rejected by specialist services. The study recognises that the traditional primary care models, extended waitlists and non-specialist general practitioners are significant barriers to engagement. Patients may become severely unwell between their regularly scheduled visits. The researchers specifically make the point that the absence of a structured, digital, immediate and asynchronous access pathway in the normal NHS primary service pathway directly contributes to service disengagement and deepens the psychological distress of young adults. The strength of this study is the qualitative approach, a user-</w:t>
      </w:r>
      <w:proofErr w:type="spellStart"/>
      <w:r w:rsidRPr="00C6657E">
        <w:rPr>
          <w:rFonts w:ascii="Arial" w:hAnsi="Arial" w:eastAsia="Times New Roman" w:cs="Arial"/>
          <w:color w:val="1F1F1F"/>
          <w:lang w:val="en-GB" w:eastAsia="en-GB"/>
        </w:rPr>
        <w:t>centered</w:t>
      </w:r>
      <w:proofErr w:type="spellEnd"/>
      <w:r w:rsidRPr="00C6657E">
        <w:rPr>
          <w:rFonts w:ascii="Arial" w:hAnsi="Arial" w:eastAsia="Times New Roman" w:cs="Arial"/>
          <w:color w:val="1F1F1F"/>
          <w:lang w:val="en-GB" w:eastAsia="en-GB"/>
        </w:rPr>
        <w:t xml:space="preserve"> approach, that results in detailed information from patients and their support networks. The main drawback is that it has a small sample size and is only based in a small, localized area and therefore does not immediately extend its results to </w:t>
      </w:r>
      <w:proofErr w:type="gramStart"/>
      <w:r w:rsidRPr="00C6657E">
        <w:rPr>
          <w:rFonts w:ascii="Arial" w:hAnsi="Arial" w:eastAsia="Times New Roman" w:cs="Arial"/>
          <w:color w:val="1F1F1F"/>
          <w:lang w:val="en-GB" w:eastAsia="en-GB"/>
        </w:rPr>
        <w:t>structurally-diverse</w:t>
      </w:r>
      <w:proofErr w:type="gramEnd"/>
      <w:r w:rsidRPr="00C6657E">
        <w:rPr>
          <w:rFonts w:ascii="Arial" w:hAnsi="Arial" w:eastAsia="Times New Roman" w:cs="Arial"/>
          <w:color w:val="1F1F1F"/>
          <w:lang w:val="en-GB" w:eastAsia="en-GB"/>
        </w:rPr>
        <w:t xml:space="preserve"> or </w:t>
      </w:r>
      <w:proofErr w:type="gramStart"/>
      <w:r w:rsidRPr="00C6657E">
        <w:rPr>
          <w:rFonts w:ascii="Arial" w:hAnsi="Arial" w:eastAsia="Times New Roman" w:cs="Arial"/>
          <w:color w:val="1F1F1F"/>
          <w:lang w:val="en-GB" w:eastAsia="en-GB"/>
        </w:rPr>
        <w:t>highly-rural</w:t>
      </w:r>
      <w:proofErr w:type="gramEnd"/>
      <w:r w:rsidRPr="00C6657E">
        <w:rPr>
          <w:rFonts w:ascii="Arial" w:hAnsi="Arial" w:eastAsia="Times New Roman" w:cs="Arial"/>
          <w:color w:val="1F1F1F"/>
          <w:lang w:val="en-GB" w:eastAsia="en-GB"/>
        </w:rPr>
        <w:t xml:space="preserve"> areas of the UK.</w:t>
      </w:r>
    </w:p>
    <w:p w:rsidRPr="00C6657E" w:rsidR="00420011" w:rsidP="00C6657E" w:rsidRDefault="00420011" w14:paraId="455AD941" w14:textId="77777777">
      <w:pPr>
        <w:spacing w:after="0" w:line="360" w:lineRule="auto"/>
        <w:jc w:val="both"/>
        <w:outlineLvl w:val="2"/>
        <w:rPr>
          <w:rFonts w:ascii="Arial" w:hAnsi="Arial" w:eastAsia="Times New Roman" w:cs="Arial"/>
          <w:b/>
          <w:bCs/>
          <w:color w:val="1F1F1F"/>
          <w:sz w:val="27"/>
          <w:szCs w:val="27"/>
          <w:lang w:val="en-GB" w:eastAsia="en-GB"/>
        </w:rPr>
      </w:pPr>
      <w:r w:rsidRPr="00C6657E">
        <w:rPr>
          <w:rFonts w:ascii="Arial" w:hAnsi="Arial" w:eastAsia="Times New Roman" w:cs="Arial"/>
          <w:b/>
          <w:bCs/>
          <w:color w:val="1F1F1F"/>
          <w:sz w:val="27"/>
          <w:szCs w:val="27"/>
          <w:lang w:val="en-GB" w:eastAsia="en-GB"/>
        </w:rPr>
        <w:t>Component 2 Alignment (</w:t>
      </w:r>
      <w:proofErr w:type="spellStart"/>
      <w:r w:rsidRPr="00C6657E">
        <w:rPr>
          <w:rFonts w:ascii="Arial" w:hAnsi="Arial" w:eastAsia="Times New Roman" w:cs="Arial"/>
          <w:b/>
          <w:bCs/>
          <w:color w:val="1F1F1F"/>
          <w:sz w:val="27"/>
          <w:szCs w:val="27"/>
          <w:lang w:val="en-GB" w:eastAsia="en-GB"/>
        </w:rPr>
        <w:t>MindEase</w:t>
      </w:r>
      <w:proofErr w:type="spellEnd"/>
      <w:r w:rsidRPr="00C6657E">
        <w:rPr>
          <w:rFonts w:ascii="Arial" w:hAnsi="Arial" w:eastAsia="Times New Roman" w:cs="Arial"/>
          <w:b/>
          <w:bCs/>
          <w:color w:val="1F1F1F"/>
          <w:sz w:val="27"/>
          <w:szCs w:val="27"/>
          <w:lang w:val="en-GB" w:eastAsia="en-GB"/>
        </w:rPr>
        <w:t xml:space="preserve"> Justification)</w:t>
      </w:r>
    </w:p>
    <w:p w:rsidRPr="00C6657E" w:rsidR="00420011" w:rsidP="00C6657E" w:rsidRDefault="00420011" w14:paraId="494D6B67" w14:textId="6DF3FCED">
      <w:pPr>
        <w:spacing w:after="0" w:line="360" w:lineRule="auto"/>
        <w:jc w:val="both"/>
        <w:rPr>
          <w:rFonts w:ascii="Arial" w:hAnsi="Arial" w:eastAsia="Times New Roman" w:cs="Arial"/>
          <w:color w:val="1F1F1F"/>
          <w:lang w:val="en-GB" w:eastAsia="en-GB"/>
        </w:rPr>
      </w:pPr>
      <w:r w:rsidRPr="00C6657E">
        <w:rPr>
          <w:rFonts w:ascii="Arial" w:hAnsi="Arial" w:eastAsia="Times New Roman" w:cs="Arial"/>
          <w:color w:val="1F1F1F"/>
          <w:lang w:val="en-GB" w:eastAsia="en-GB"/>
        </w:rPr>
        <w:t xml:space="preserve">The academic literature clearly identifies that young adults are in a choke point – there are very high entry thresholds into specialist clinics, but they decline during physical waiting times in primary care. This directly supports the innovation of </w:t>
      </w:r>
      <w:proofErr w:type="spellStart"/>
      <w:r w:rsidRPr="00C6657E">
        <w:rPr>
          <w:rFonts w:ascii="Arial" w:hAnsi="Arial" w:eastAsia="Times New Roman" w:cs="Arial"/>
          <w:color w:val="1F1F1F"/>
          <w:lang w:val="en-GB" w:eastAsia="en-GB"/>
        </w:rPr>
        <w:t>MindEase</w:t>
      </w:r>
      <w:proofErr w:type="spellEnd"/>
      <w:r w:rsidRPr="00C6657E">
        <w:rPr>
          <w:rFonts w:ascii="Arial" w:hAnsi="Arial" w:eastAsia="Times New Roman" w:cs="Arial"/>
          <w:color w:val="1F1F1F"/>
          <w:lang w:val="en-GB" w:eastAsia="en-GB"/>
        </w:rPr>
        <w:t>, a digital early-intervention support system that overcomes the clinical threshold and backlog of appointments, providing immediate, value-based support to young adults.</w:t>
      </w:r>
    </w:p>
    <w:p w:rsidRPr="00C6657E" w:rsidR="021F216E" w:rsidP="00C6657E" w:rsidRDefault="021F216E" w14:paraId="0A496E4E" w14:textId="48E76F8E">
      <w:pPr>
        <w:spacing w:line="360" w:lineRule="auto"/>
        <w:rPr>
          <w:rFonts w:ascii="Arial" w:hAnsi="Arial" w:eastAsia="Arial Nova" w:cs="Arial"/>
          <w:color w:val="000000" w:themeColor="text1"/>
        </w:rPr>
      </w:pPr>
    </w:p>
    <w:p w:rsidRPr="00C6657E" w:rsidR="00337274" w:rsidP="00C6657E" w:rsidRDefault="00337274" w14:paraId="4A6C480A" w14:textId="77777777">
      <w:pPr>
        <w:spacing w:line="360" w:lineRule="auto"/>
        <w:rPr>
          <w:rFonts w:ascii="Arial" w:hAnsi="Arial" w:eastAsia="Arial Nova" w:cs="Arial"/>
          <w:color w:val="000000" w:themeColor="text1"/>
        </w:rPr>
      </w:pPr>
    </w:p>
    <w:p w:rsidRPr="00C6657E" w:rsidR="00563EB8" w:rsidP="00C6657E" w:rsidRDefault="00563EB8" w14:paraId="02B4E6DA" w14:textId="77777777">
      <w:pPr>
        <w:spacing w:line="360" w:lineRule="auto"/>
        <w:rPr>
          <w:rFonts w:ascii="Arial" w:hAnsi="Arial" w:eastAsia="Arial Nova" w:cs="Arial"/>
          <w:color w:val="000000" w:themeColor="text1"/>
        </w:rPr>
      </w:pPr>
    </w:p>
    <w:p w:rsidRPr="00C6657E" w:rsidR="6D65878B" w:rsidP="00C6657E" w:rsidRDefault="72B6EECC" w14:paraId="443966C0" w14:textId="3E5919AB">
      <w:pPr>
        <w:spacing w:line="360" w:lineRule="auto"/>
        <w:rPr>
          <w:rFonts w:ascii="Arial" w:hAnsi="Arial" w:eastAsia="Arial Nova" w:cs="Arial"/>
          <w:color w:val="000000" w:themeColor="text1"/>
          <w:sz w:val="44"/>
          <w:szCs w:val="44"/>
        </w:rPr>
      </w:pPr>
      <w:r w:rsidRPr="00C6657E">
        <w:rPr>
          <w:rFonts w:ascii="Arial" w:hAnsi="Arial" w:eastAsia="Arial Nova" w:cs="Arial"/>
          <w:color w:val="000000" w:themeColor="text1"/>
          <w:sz w:val="44"/>
          <w:szCs w:val="44"/>
        </w:rPr>
        <w:t xml:space="preserve">Task </w:t>
      </w:r>
      <w:r w:rsidRPr="00C6657E" w:rsidR="00563EB8">
        <w:rPr>
          <w:rFonts w:ascii="Arial" w:hAnsi="Arial" w:eastAsia="Arial Nova" w:cs="Arial"/>
          <w:color w:val="000000" w:themeColor="text1"/>
          <w:sz w:val="44"/>
          <w:szCs w:val="44"/>
        </w:rPr>
        <w:t>5</w:t>
      </w:r>
      <w:r w:rsidRPr="00C6657E">
        <w:rPr>
          <w:rFonts w:ascii="Arial" w:hAnsi="Arial" w:eastAsia="Arial Nova" w:cs="Arial"/>
          <w:color w:val="000000" w:themeColor="text1"/>
          <w:sz w:val="44"/>
          <w:szCs w:val="44"/>
        </w:rPr>
        <w:t xml:space="preserve"> - </w:t>
      </w:r>
      <w:r w:rsidRPr="00C6657E" w:rsidR="6D65878B">
        <w:rPr>
          <w:rFonts w:ascii="Arial" w:hAnsi="Arial" w:eastAsia="Arial Nova" w:cs="Arial"/>
          <w:color w:val="000000" w:themeColor="text1"/>
          <w:sz w:val="44"/>
          <w:szCs w:val="44"/>
        </w:rPr>
        <w:t>Podcast</w:t>
      </w:r>
    </w:p>
    <w:p w:rsidRPr="00C6657E" w:rsidR="6D65878B" w:rsidP="00C6657E" w:rsidRDefault="6D65878B" w14:paraId="11129455" w14:textId="2A9BB9A0">
      <w:pPr>
        <w:spacing w:line="360" w:lineRule="auto"/>
        <w:rPr>
          <w:rFonts w:ascii="Arial" w:hAnsi="Arial" w:eastAsia="Arial Nova" w:cs="Arial"/>
          <w:i/>
          <w:iCs/>
        </w:rPr>
      </w:pPr>
      <w:r w:rsidRPr="00C6657E">
        <w:rPr>
          <w:rFonts w:ascii="Arial" w:hAnsi="Arial" w:eastAsia="Arial Nova" w:cs="Arial"/>
          <w:i/>
          <w:iCs/>
          <w:color w:val="000000" w:themeColor="text1"/>
        </w:rPr>
        <w:t xml:space="preserve">Record a two-minute Podcast introducing your idea for component 2 using </w:t>
      </w:r>
      <w:hyperlink r:id="rId9">
        <w:r w:rsidRPr="00C6657E">
          <w:rPr>
            <w:rStyle w:val="Hyperlink"/>
            <w:rFonts w:ascii="Arial" w:hAnsi="Arial" w:eastAsia="Arial Nova" w:cs="Arial"/>
            <w:i/>
            <w:iCs/>
          </w:rPr>
          <w:t>https://www.rev.com/onlinevoicerecorder</w:t>
        </w:r>
      </w:hyperlink>
      <w:r w:rsidRPr="00C6657E">
        <w:rPr>
          <w:rFonts w:ascii="Arial" w:hAnsi="Arial" w:eastAsia="Arial Nova" w:cs="Arial"/>
          <w:i/>
          <w:iCs/>
        </w:rPr>
        <w:t xml:space="preserve"> The MP3 audio must be downloaded and embedded as a file</w:t>
      </w:r>
      <w:r w:rsidRPr="00C6657E" w:rsidR="3299FD2E">
        <w:rPr>
          <w:rFonts w:ascii="Arial" w:hAnsi="Arial" w:eastAsia="Arial Nova" w:cs="Arial"/>
          <w:i/>
          <w:iCs/>
        </w:rPr>
        <w:t xml:space="preserve"> (see guidance </w:t>
      </w:r>
      <w:r w:rsidRPr="00C6657E" w:rsidR="4CDDFD23">
        <w:rPr>
          <w:rFonts w:ascii="Arial" w:hAnsi="Arial" w:eastAsia="Arial Nova" w:cs="Arial"/>
          <w:i/>
          <w:iCs/>
        </w:rPr>
        <w:t>video</w:t>
      </w:r>
      <w:r w:rsidRPr="00C6657E" w:rsidR="3299FD2E">
        <w:rPr>
          <w:rFonts w:ascii="Arial" w:hAnsi="Arial" w:eastAsia="Arial Nova" w:cs="Arial"/>
          <w:i/>
          <w:iCs/>
        </w:rPr>
        <w:t xml:space="preserve"> on how to do this</w:t>
      </w:r>
      <w:r w:rsidRPr="00C6657E" w:rsidR="5D1B1139">
        <w:rPr>
          <w:rFonts w:ascii="Arial" w:hAnsi="Arial" w:eastAsia="Arial Nova" w:cs="Arial"/>
          <w:i/>
          <w:iCs/>
        </w:rPr>
        <w:t xml:space="preserve"> here: https://www.youtube.com/watch?v=D21isId0agw</w:t>
      </w:r>
      <w:r w:rsidRPr="00C6657E" w:rsidR="3299FD2E">
        <w:rPr>
          <w:rFonts w:ascii="Arial" w:hAnsi="Arial" w:eastAsia="Arial Nova" w:cs="Arial"/>
          <w:i/>
          <w:iCs/>
        </w:rPr>
        <w:t>)</w:t>
      </w:r>
      <w:r w:rsidRPr="00C6657E">
        <w:rPr>
          <w:rFonts w:ascii="Arial" w:hAnsi="Arial" w:eastAsia="Arial Nova" w:cs="Arial"/>
          <w:i/>
          <w:iCs/>
        </w:rPr>
        <w:t xml:space="preserve"> or </w:t>
      </w:r>
      <w:r w:rsidRPr="00C6657E" w:rsidR="04D995C7">
        <w:rPr>
          <w:rFonts w:ascii="Arial" w:hAnsi="Arial" w:eastAsia="Arial Nova" w:cs="Arial"/>
          <w:i/>
          <w:iCs/>
        </w:rPr>
        <w:t>an accessible OneDrive link</w:t>
      </w:r>
      <w:r w:rsidRPr="00C6657E" w:rsidR="02449CD0">
        <w:rPr>
          <w:rFonts w:ascii="Arial" w:hAnsi="Arial" w:eastAsia="Arial Nova" w:cs="Arial"/>
          <w:i/>
          <w:iCs/>
        </w:rPr>
        <w:t xml:space="preserve"> if using a </w:t>
      </w:r>
      <w:proofErr w:type="spellStart"/>
      <w:r w:rsidRPr="00C6657E" w:rsidR="02449CD0">
        <w:rPr>
          <w:rFonts w:ascii="Arial" w:hAnsi="Arial" w:eastAsia="Arial Nova" w:cs="Arial"/>
          <w:i/>
          <w:iCs/>
        </w:rPr>
        <w:t>chromebook</w:t>
      </w:r>
      <w:proofErr w:type="spellEnd"/>
      <w:r w:rsidRPr="00C6657E" w:rsidR="04D995C7">
        <w:rPr>
          <w:rFonts w:ascii="Arial" w:hAnsi="Arial" w:eastAsia="Arial Nova" w:cs="Arial"/>
          <w:i/>
          <w:iCs/>
        </w:rPr>
        <w:t xml:space="preserve"> (make accessibility – anybody) before inserting</w:t>
      </w:r>
      <w:r w:rsidRPr="00C6657E" w:rsidR="4D842DEF">
        <w:rPr>
          <w:rFonts w:ascii="Arial" w:hAnsi="Arial" w:eastAsia="Arial Nova" w:cs="Arial"/>
          <w:i/>
          <w:iCs/>
        </w:rPr>
        <w:t xml:space="preserve"> into your portfolio</w:t>
      </w:r>
      <w:r w:rsidRPr="00C6657E" w:rsidR="04D995C7">
        <w:rPr>
          <w:rFonts w:ascii="Arial" w:hAnsi="Arial" w:eastAsia="Arial Nova" w:cs="Arial"/>
          <w:i/>
          <w:iCs/>
        </w:rPr>
        <w:t>. Check the accessibility of the link before submitting.</w:t>
      </w:r>
    </w:p>
    <w:p w:rsidRPr="00C6657E" w:rsidR="118E4763" w:rsidP="00C6657E" w:rsidRDefault="118E4763" w14:paraId="4372D88E" w14:textId="49093957">
      <w:pPr>
        <w:spacing w:line="360" w:lineRule="auto"/>
        <w:rPr>
          <w:rFonts w:ascii="Arial" w:hAnsi="Arial" w:eastAsia="Arial Nova" w:cs="Arial"/>
          <w:i/>
          <w:iCs/>
          <w:color w:val="FF0000"/>
        </w:rPr>
      </w:pPr>
      <w:r w:rsidRPr="00C6657E">
        <w:rPr>
          <w:rFonts w:ascii="Arial" w:hAnsi="Arial" w:eastAsia="Arial Nova" w:cs="Arial"/>
          <w:i/>
          <w:iCs/>
          <w:color w:val="FF0000"/>
        </w:rPr>
        <w:t>Please refer to week 4 &amp; 6 content.</w:t>
      </w:r>
    </w:p>
    <w:p w:rsidRPr="00C6657E" w:rsidR="021F216E" w:rsidP="00C6657E" w:rsidRDefault="00871A4C" w14:paraId="296C1697" w14:textId="1D191028">
      <w:pPr>
        <w:spacing w:line="360" w:lineRule="auto"/>
        <w:rPr>
          <w:rFonts w:ascii="Arial" w:hAnsi="Arial" w:eastAsia="Arial Nova" w:cs="Arial"/>
          <w:i/>
          <w:iCs/>
        </w:rPr>
      </w:pPr>
      <w:r>
        <w:rPr>
          <w:rFonts w:ascii="Arial" w:hAnsi="Arial" w:eastAsia="Arial Nova" w:cs="Arial"/>
          <w:color w:val="000000" w:themeColor="text1"/>
          <w:sz w:val="44"/>
          <w:szCs w:val="44"/>
        </w:rPr>
        <w:object w:dxaOrig="1508" w:dyaOrig="983" w14:anchorId="219C9938">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9" style="width:75.5pt;height:49pt" o:ole="" type="#_x0000_t75">
            <v:imagedata o:title="" r:id="rId10"/>
          </v:shape>
          <o:OLEObject Type="Embed" ProgID="Package" ShapeID="_x0000_i1029" DrawAspect="Icon" ObjectID="_1842590243" r:id="rId11"/>
        </w:object>
      </w:r>
    </w:p>
    <w:p w:rsidRPr="00C6657E" w:rsidR="723804E2" w:rsidP="00C6657E" w:rsidRDefault="723804E2" w14:paraId="7820835D" w14:textId="5C799948">
      <w:pPr>
        <w:spacing w:line="360" w:lineRule="auto"/>
        <w:rPr>
          <w:rFonts w:ascii="Arial" w:hAnsi="Arial" w:eastAsia="Arial Nova" w:cs="Arial"/>
          <w:i/>
          <w:iCs/>
          <w:color w:val="FF0000"/>
        </w:rPr>
      </w:pPr>
      <w:r w:rsidRPr="00C6657E">
        <w:rPr>
          <w:rFonts w:ascii="Arial" w:hAnsi="Arial" w:eastAsia="Arial Nova" w:cs="Arial"/>
          <w:i/>
          <w:iCs/>
          <w:color w:val="FF0000"/>
        </w:rPr>
        <w:t>[please insert file</w:t>
      </w:r>
      <w:r w:rsidRPr="00C6657E" w:rsidR="284F49DD">
        <w:rPr>
          <w:rFonts w:ascii="Arial" w:hAnsi="Arial" w:eastAsia="Arial Nova" w:cs="Arial"/>
          <w:i/>
          <w:iCs/>
          <w:color w:val="FF0000"/>
        </w:rPr>
        <w:t xml:space="preserve"> or link</w:t>
      </w:r>
      <w:r w:rsidRPr="00C6657E">
        <w:rPr>
          <w:rFonts w:ascii="Arial" w:hAnsi="Arial" w:eastAsia="Arial Nova" w:cs="Arial"/>
          <w:i/>
          <w:iCs/>
          <w:color w:val="FF0000"/>
        </w:rPr>
        <w:t xml:space="preserve"> here]</w:t>
      </w:r>
    </w:p>
    <w:p w:rsidRPr="00C6657E" w:rsidR="47853A3C" w:rsidP="00C6657E" w:rsidRDefault="47853A3C" w14:paraId="304D0822" w14:textId="5A058A6F">
      <w:pPr>
        <w:spacing w:line="360" w:lineRule="auto"/>
        <w:rPr>
          <w:rFonts w:ascii="Arial" w:hAnsi="Arial" w:eastAsia="Arial Nova" w:cs="Arial"/>
          <w:color w:val="000000" w:themeColor="text1"/>
          <w:sz w:val="44"/>
          <w:szCs w:val="44"/>
        </w:rPr>
      </w:pPr>
    </w:p>
    <w:p w:rsidRPr="00C6657E" w:rsidR="17E92B46" w:rsidP="00C6657E" w:rsidRDefault="21B62BFC" w14:paraId="58A63EFA" w14:textId="11154A4C">
      <w:pPr>
        <w:spacing w:line="360" w:lineRule="auto"/>
        <w:rPr>
          <w:rFonts w:ascii="Arial" w:hAnsi="Arial" w:eastAsia="Arial Nova" w:cs="Arial"/>
          <w:color w:val="000000" w:themeColor="text1"/>
          <w:sz w:val="44"/>
          <w:szCs w:val="44"/>
        </w:rPr>
      </w:pPr>
      <w:r w:rsidRPr="00C6657E">
        <w:rPr>
          <w:rFonts w:ascii="Arial" w:hAnsi="Arial" w:eastAsia="Arial Nova" w:cs="Arial"/>
          <w:color w:val="000000" w:themeColor="text1"/>
          <w:sz w:val="44"/>
          <w:szCs w:val="44"/>
        </w:rPr>
        <w:t xml:space="preserve">Task </w:t>
      </w:r>
      <w:r w:rsidRPr="00C6657E" w:rsidR="00563EB8">
        <w:rPr>
          <w:rFonts w:ascii="Arial" w:hAnsi="Arial" w:eastAsia="Arial Nova" w:cs="Arial"/>
          <w:color w:val="000000" w:themeColor="text1"/>
          <w:sz w:val="44"/>
          <w:szCs w:val="44"/>
        </w:rPr>
        <w:t>6</w:t>
      </w:r>
      <w:r w:rsidRPr="00C6657E">
        <w:rPr>
          <w:rFonts w:ascii="Arial" w:hAnsi="Arial" w:eastAsia="Arial Nova" w:cs="Arial"/>
          <w:color w:val="000000" w:themeColor="text1"/>
          <w:sz w:val="44"/>
          <w:szCs w:val="44"/>
        </w:rPr>
        <w:t xml:space="preserve"> - </w:t>
      </w:r>
      <w:r w:rsidRPr="00C6657E" w:rsidR="17E92B46">
        <w:rPr>
          <w:rFonts w:ascii="Arial" w:hAnsi="Arial" w:eastAsia="Arial Nova" w:cs="Arial"/>
          <w:color w:val="000000" w:themeColor="text1"/>
          <w:sz w:val="44"/>
          <w:szCs w:val="44"/>
        </w:rPr>
        <w:t>NHS Leadership Framework Analysis</w:t>
      </w:r>
    </w:p>
    <w:p w:rsidRPr="00C6657E" w:rsidR="00C6657E" w:rsidP="00C6657E" w:rsidRDefault="00C6657E" w14:paraId="5A0F3FD9" w14:textId="77777777">
      <w:pPr>
        <w:spacing w:after="0" w:line="360" w:lineRule="auto"/>
        <w:jc w:val="both"/>
        <w:outlineLvl w:val="2"/>
        <w:rPr>
          <w:rFonts w:ascii="Arial" w:hAnsi="Arial" w:eastAsia="Times New Roman" w:cs="Arial"/>
          <w:b/>
          <w:bCs/>
          <w:color w:val="1F1F1F"/>
          <w:sz w:val="27"/>
          <w:szCs w:val="27"/>
          <w:lang w:val="en-GB" w:eastAsia="en-GB"/>
        </w:rPr>
      </w:pPr>
      <w:r w:rsidRPr="00C6657E">
        <w:rPr>
          <w:rFonts w:ascii="Arial" w:hAnsi="Arial" w:eastAsia="Times New Roman" w:cs="Arial"/>
          <w:b/>
          <w:bCs/>
          <w:color w:val="1F1F1F"/>
          <w:sz w:val="27"/>
          <w:szCs w:val="27"/>
          <w:lang w:val="en-GB" w:eastAsia="en-GB"/>
        </w:rPr>
        <w:t>Summary of Key Components</w:t>
      </w:r>
    </w:p>
    <w:p w:rsidRPr="00C6657E" w:rsidR="00C6657E" w:rsidP="00C6657E" w:rsidRDefault="00C6657E" w14:paraId="5ED379F6" w14:textId="2B024562">
      <w:pPr>
        <w:spacing w:after="0" w:line="360" w:lineRule="auto"/>
        <w:jc w:val="both"/>
        <w:rPr>
          <w:rFonts w:ascii="Arial" w:hAnsi="Arial" w:eastAsia="Times New Roman" w:cs="Arial"/>
          <w:color w:val="1F1F1F"/>
          <w:bdr w:val="none" w:color="auto" w:sz="0" w:space="0" w:frame="1"/>
          <w:lang w:val="en-GB" w:eastAsia="en-GB"/>
        </w:rPr>
      </w:pPr>
      <w:r w:rsidRPr="00C6657E">
        <w:rPr>
          <w:rFonts w:ascii="Arial" w:hAnsi="Arial" w:eastAsia="Times New Roman" w:cs="Arial"/>
          <w:color w:val="1F1F1F"/>
          <w:bdr w:val="none" w:color="auto" w:sz="0" w:space="0" w:frame="1"/>
          <w:lang w:val="en-GB" w:eastAsia="en-GB"/>
        </w:rPr>
        <w:t>The National Health Service (NHS) Leadership Framework provides an authoritative operational indicator and a new leadership capability model for all roles and professional disciplines in health and care. The structure breaks away from the traditional pyramid of authority and is constructed around the basic principle of shared and distributed leadership, which holds that everyone involved in delivering carer is responsible for having an active impact on the quality of carer</w:t>
      </w:r>
      <w:r w:rsidR="00DC423E">
        <w:rPr>
          <w:rFonts w:ascii="Arial" w:hAnsi="Arial" w:eastAsia="Times New Roman" w:cs="Arial"/>
          <w:color w:val="1F1F1F"/>
          <w:bdr w:val="none" w:color="auto" w:sz="0" w:space="0" w:frame="1"/>
          <w:lang w:val="en-GB" w:eastAsia="en-GB"/>
        </w:rPr>
        <w:t xml:space="preserve"> (</w:t>
      </w:r>
      <w:r w:rsidRPr="00DC423E" w:rsidR="00DC423E">
        <w:rPr>
          <w:rFonts w:ascii="Arial" w:hAnsi="Arial" w:eastAsia="Times New Roman" w:cs="Arial"/>
          <w:color w:val="1F1F1F"/>
          <w:bdr w:val="none" w:color="auto" w:sz="0" w:space="0" w:frame="1"/>
          <w:lang w:val="en-GB" w:eastAsia="en-GB"/>
        </w:rPr>
        <w:t>Gautam</w:t>
      </w:r>
      <w:r w:rsidR="00DC423E">
        <w:rPr>
          <w:rFonts w:ascii="Arial" w:hAnsi="Arial" w:eastAsia="Times New Roman" w:cs="Arial"/>
          <w:color w:val="1F1F1F"/>
          <w:bdr w:val="none" w:color="auto" w:sz="0" w:space="0" w:frame="1"/>
          <w:lang w:val="en-GB" w:eastAsia="en-GB"/>
        </w:rPr>
        <w:t xml:space="preserve"> et al., 2026)</w:t>
      </w:r>
      <w:r w:rsidRPr="00C6657E">
        <w:rPr>
          <w:rFonts w:ascii="Arial" w:hAnsi="Arial" w:eastAsia="Times New Roman" w:cs="Arial"/>
          <w:color w:val="1F1F1F"/>
          <w:bdr w:val="none" w:color="auto" w:sz="0" w:space="0" w:frame="1"/>
          <w:lang w:val="en-GB" w:eastAsia="en-GB"/>
        </w:rPr>
        <w:t xml:space="preserve">. </w:t>
      </w:r>
    </w:p>
    <w:p w:rsidRPr="00C6657E" w:rsidR="00C6657E" w:rsidP="00C6657E" w:rsidRDefault="00C6657E" w14:paraId="2FCEEC9F" w14:textId="44DD5D53">
      <w:pPr>
        <w:spacing w:after="0" w:line="360" w:lineRule="auto"/>
        <w:jc w:val="both"/>
        <w:rPr>
          <w:rFonts w:ascii="Arial" w:hAnsi="Arial" w:eastAsia="Times New Roman" w:cs="Arial"/>
          <w:color w:val="1F1F1F"/>
          <w:lang w:val="en-GB" w:eastAsia="en-GB"/>
        </w:rPr>
      </w:pPr>
      <w:r w:rsidRPr="00C6657E">
        <w:rPr>
          <w:rFonts w:ascii="Arial" w:hAnsi="Arial" w:eastAsia="Times New Roman" w:cs="Arial"/>
          <w:color w:val="1F1F1F"/>
          <w:bdr w:val="none" w:color="auto" w:sz="0" w:space="0" w:frame="1"/>
          <w:lang w:val="en-GB" w:eastAsia="en-GB"/>
        </w:rPr>
        <w:t xml:space="preserve">The seven core domains of leadership behaviour provide an architectural structure to the framework. The first five job dimensions apply to the entire health and social care staff: Demonstrating Personal Qualities (maintaining self-awareness, personal resilience, and </w:t>
      </w:r>
      <w:r w:rsidRPr="00C6657E">
        <w:rPr>
          <w:rFonts w:ascii="Arial" w:hAnsi="Arial" w:eastAsia="Times New Roman" w:cs="Arial"/>
          <w:color w:val="1F1F1F"/>
          <w:bdr w:val="none" w:color="auto" w:sz="0" w:space="0" w:frame="1"/>
          <w:lang w:val="en-GB" w:eastAsia="en-GB"/>
        </w:rPr>
        <w:lastRenderedPageBreak/>
        <w:t>professional integrity), Working with Others (building cross-boundary networks and listening (openly) to diverse perspectives), Managing Services (planning, resource optimi</w:t>
      </w:r>
      <w:r>
        <w:rPr>
          <w:rFonts w:ascii="Arial" w:hAnsi="Arial" w:eastAsia="Times New Roman" w:cs="Arial"/>
          <w:color w:val="1F1F1F"/>
          <w:bdr w:val="none" w:color="auto" w:sz="0" w:space="0" w:frame="1"/>
          <w:lang w:val="en-GB" w:eastAsia="en-GB"/>
        </w:rPr>
        <w:t>s</w:t>
      </w:r>
      <w:r w:rsidRPr="00C6657E">
        <w:rPr>
          <w:rFonts w:ascii="Arial" w:hAnsi="Arial" w:eastAsia="Times New Roman" w:cs="Arial"/>
          <w:color w:val="1F1F1F"/>
          <w:bdr w:val="none" w:color="auto" w:sz="0" w:space="0" w:frame="1"/>
          <w:lang w:val="en-GB" w:eastAsia="en-GB"/>
        </w:rPr>
        <w:t xml:space="preserve">ation and ensuring staff support), Improving Services (promoting staff (service) safety, evaluation, and creative transformation), and Setting Direction (Interpretation of information to make evidence-based decisions). The last two domains, Creating the Vision and Delivering the Strategy, were specifically developed for senior level, </w:t>
      </w:r>
      <w:proofErr w:type="gramStart"/>
      <w:r w:rsidRPr="00C6657E">
        <w:rPr>
          <w:rFonts w:ascii="Arial" w:hAnsi="Arial" w:eastAsia="Times New Roman" w:cs="Arial"/>
          <w:color w:val="1F1F1F"/>
          <w:bdr w:val="none" w:color="auto" w:sz="0" w:space="0" w:frame="1"/>
          <w:lang w:val="en-GB" w:eastAsia="en-GB"/>
        </w:rPr>
        <w:t>position based</w:t>
      </w:r>
      <w:proofErr w:type="gramEnd"/>
      <w:r w:rsidRPr="00C6657E">
        <w:rPr>
          <w:rFonts w:ascii="Arial" w:hAnsi="Arial" w:eastAsia="Times New Roman" w:cs="Arial"/>
          <w:color w:val="1F1F1F"/>
          <w:bdr w:val="none" w:color="auto" w:sz="0" w:space="0" w:frame="1"/>
          <w:lang w:val="en-GB" w:eastAsia="en-GB"/>
        </w:rPr>
        <w:t xml:space="preserve"> executives responsible for creating corporate culture, establishing systemic goals and directing long-term governance</w:t>
      </w:r>
      <w:r w:rsidR="00DC423E">
        <w:rPr>
          <w:rFonts w:ascii="Arial" w:hAnsi="Arial" w:eastAsia="Times New Roman" w:cs="Arial"/>
          <w:color w:val="1F1F1F"/>
          <w:bdr w:val="none" w:color="auto" w:sz="0" w:space="0" w:frame="1"/>
          <w:lang w:val="en-GB" w:eastAsia="en-GB"/>
        </w:rPr>
        <w:t xml:space="preserve"> (</w:t>
      </w:r>
      <w:r w:rsidRPr="00DC423E" w:rsidR="00DC423E">
        <w:rPr>
          <w:rFonts w:ascii="Arial" w:hAnsi="Arial" w:eastAsia="Times New Roman" w:cs="Arial"/>
          <w:color w:val="1F1F1F"/>
          <w:bdr w:val="none" w:color="auto" w:sz="0" w:space="0" w:frame="1"/>
          <w:lang w:val="en-GB" w:eastAsia="en-GB"/>
        </w:rPr>
        <w:t>Streeton</w:t>
      </w:r>
      <w:r w:rsidR="00DC423E">
        <w:rPr>
          <w:rFonts w:ascii="Arial" w:hAnsi="Arial" w:eastAsia="Times New Roman" w:cs="Arial"/>
          <w:color w:val="1F1F1F"/>
          <w:bdr w:val="none" w:color="auto" w:sz="0" w:space="0" w:frame="1"/>
          <w:lang w:val="en-GB" w:eastAsia="en-GB"/>
        </w:rPr>
        <w:t xml:space="preserve"> et al., 2021)</w:t>
      </w:r>
      <w:r w:rsidRPr="00C6657E">
        <w:rPr>
          <w:rFonts w:ascii="Arial" w:hAnsi="Arial" w:eastAsia="Times New Roman" w:cs="Arial"/>
          <w:color w:val="1F1F1F"/>
          <w:bdr w:val="none" w:color="auto" w:sz="0" w:space="0" w:frame="1"/>
          <w:lang w:val="en-GB" w:eastAsia="en-GB"/>
        </w:rPr>
        <w:t>.</w:t>
      </w:r>
      <w:r w:rsidRPr="00C6657E">
        <w:rPr>
          <w:rFonts w:ascii="Arial" w:hAnsi="Arial" w:eastAsia="Times New Roman" w:cs="Arial"/>
          <w:color w:val="1F1F1F"/>
          <w:lang w:val="en-GB" w:eastAsia="en-GB"/>
        </w:rPr>
        <w:t xml:space="preserve"> </w:t>
      </w:r>
    </w:p>
    <w:p w:rsidRPr="00C6657E" w:rsidR="00C6657E" w:rsidP="00C6657E" w:rsidRDefault="00C6657E" w14:paraId="305865B5" w14:textId="77777777">
      <w:pPr>
        <w:spacing w:after="0" w:line="360" w:lineRule="auto"/>
        <w:jc w:val="both"/>
        <w:outlineLvl w:val="2"/>
        <w:rPr>
          <w:rFonts w:ascii="Arial" w:hAnsi="Arial" w:eastAsia="Times New Roman" w:cs="Arial"/>
          <w:b/>
          <w:bCs/>
          <w:color w:val="1F1F1F"/>
          <w:sz w:val="27"/>
          <w:szCs w:val="27"/>
          <w:lang w:val="en-GB" w:eastAsia="en-GB"/>
        </w:rPr>
      </w:pPr>
      <w:r w:rsidRPr="00C6657E">
        <w:rPr>
          <w:rFonts w:ascii="Arial" w:hAnsi="Arial" w:eastAsia="Times New Roman" w:cs="Arial"/>
          <w:b/>
          <w:bCs/>
          <w:color w:val="1F1F1F"/>
          <w:sz w:val="27"/>
          <w:szCs w:val="27"/>
          <w:lang w:val="en-GB" w:eastAsia="en-GB"/>
        </w:rPr>
        <w:t>Application of a Component: Working with Others</w:t>
      </w:r>
    </w:p>
    <w:p w:rsidRPr="00C6657E" w:rsidR="00C6657E" w:rsidP="00C6657E" w:rsidRDefault="00C6657E" w14:paraId="55FE00E5" w14:textId="662314CB">
      <w:pPr>
        <w:spacing w:after="0" w:line="360" w:lineRule="auto"/>
        <w:jc w:val="both"/>
        <w:rPr>
          <w:rFonts w:ascii="Arial" w:hAnsi="Arial" w:eastAsia="Times New Roman" w:cs="Arial"/>
          <w:color w:val="1F1F1F"/>
          <w:bdr w:val="none" w:color="auto" w:sz="0" w:space="0" w:frame="1"/>
          <w:lang w:val="en-GB" w:eastAsia="en-GB"/>
        </w:rPr>
      </w:pPr>
      <w:r w:rsidRPr="00C6657E">
        <w:rPr>
          <w:rFonts w:ascii="Arial" w:hAnsi="Arial" w:eastAsia="Times New Roman" w:cs="Arial"/>
          <w:color w:val="1F1F1F"/>
          <w:bdr w:val="none" w:color="auto" w:sz="0" w:space="0" w:frame="1"/>
          <w:lang w:val="en-GB" w:eastAsia="en-GB"/>
        </w:rPr>
        <w:t>The Working with Others domain can effectively be used by a healthcare leader to foster digital creativity and optimise services in a systematic manner. Leaders need to be able to establish networks across borders effectively, welcome complex views, and be adept in working cooperatively with others to reach an organi</w:t>
      </w:r>
      <w:r>
        <w:rPr>
          <w:rFonts w:ascii="Arial" w:hAnsi="Arial" w:eastAsia="Times New Roman" w:cs="Arial"/>
          <w:color w:val="1F1F1F"/>
          <w:bdr w:val="none" w:color="auto" w:sz="0" w:space="0" w:frame="1"/>
          <w:lang w:val="en-GB" w:eastAsia="en-GB"/>
        </w:rPr>
        <w:t>s</w:t>
      </w:r>
      <w:r w:rsidRPr="00C6657E">
        <w:rPr>
          <w:rFonts w:ascii="Arial" w:hAnsi="Arial" w:eastAsia="Times New Roman" w:cs="Arial"/>
          <w:color w:val="1F1F1F"/>
          <w:bdr w:val="none" w:color="auto" w:sz="0" w:space="0" w:frame="1"/>
          <w:lang w:val="en-GB" w:eastAsia="en-GB"/>
        </w:rPr>
        <w:t>ational purpose</w:t>
      </w:r>
      <w:r w:rsidR="00DC423E">
        <w:rPr>
          <w:rFonts w:ascii="Arial" w:hAnsi="Arial" w:eastAsia="Times New Roman" w:cs="Arial"/>
          <w:color w:val="1F1F1F"/>
          <w:bdr w:val="none" w:color="auto" w:sz="0" w:space="0" w:frame="1"/>
          <w:lang w:val="en-GB" w:eastAsia="en-GB"/>
        </w:rPr>
        <w:t xml:space="preserve"> (</w:t>
      </w:r>
      <w:r w:rsidRPr="00DC423E" w:rsidR="00DC423E">
        <w:rPr>
          <w:rFonts w:ascii="Arial" w:hAnsi="Arial" w:eastAsia="Times New Roman" w:cs="Arial"/>
          <w:color w:val="1F1F1F"/>
          <w:bdr w:val="none" w:color="auto" w:sz="0" w:space="0" w:frame="1"/>
          <w:lang w:val="en-GB" w:eastAsia="en-GB"/>
        </w:rPr>
        <w:t>Salhab, 2025</w:t>
      </w:r>
      <w:r w:rsidR="00DC423E">
        <w:rPr>
          <w:rFonts w:ascii="Arial" w:hAnsi="Arial" w:eastAsia="Times New Roman" w:cs="Arial"/>
          <w:color w:val="1F1F1F"/>
          <w:bdr w:val="none" w:color="auto" w:sz="0" w:space="0" w:frame="1"/>
          <w:lang w:val="en-GB" w:eastAsia="en-GB"/>
        </w:rPr>
        <w:t>)</w:t>
      </w:r>
      <w:r w:rsidRPr="00C6657E">
        <w:rPr>
          <w:rFonts w:ascii="Arial" w:hAnsi="Arial" w:eastAsia="Times New Roman" w:cs="Arial"/>
          <w:color w:val="1F1F1F"/>
          <w:bdr w:val="none" w:color="auto" w:sz="0" w:space="0" w:frame="1"/>
          <w:lang w:val="en-GB" w:eastAsia="en-GB"/>
        </w:rPr>
        <w:t>. A modern clinical leader in the real world can turn this sphere into action by building innovation communities of multi-disciplines that integrate clinic staff, digital software dev</w:t>
      </w:r>
      <w:r>
        <w:rPr>
          <w:rFonts w:ascii="Arial" w:hAnsi="Arial" w:eastAsia="Times New Roman" w:cs="Arial"/>
          <w:color w:val="1F1F1F"/>
          <w:bdr w:val="none" w:color="auto" w:sz="0" w:space="0" w:frame="1"/>
          <w:lang w:val="en-GB" w:eastAsia="en-GB"/>
        </w:rPr>
        <w:t>ices</w:t>
      </w:r>
      <w:r w:rsidRPr="00C6657E">
        <w:rPr>
          <w:rFonts w:ascii="Arial" w:hAnsi="Arial" w:eastAsia="Times New Roman" w:cs="Arial"/>
          <w:color w:val="1F1F1F"/>
          <w:bdr w:val="none" w:color="auto" w:sz="0" w:space="0" w:frame="1"/>
          <w:lang w:val="en-GB" w:eastAsia="en-GB"/>
        </w:rPr>
        <w:t xml:space="preserve"> and patient panels into one. </w:t>
      </w:r>
    </w:p>
    <w:p w:rsidRPr="00C6657E" w:rsidR="00C6657E" w:rsidP="00C6657E" w:rsidRDefault="00C6657E" w14:paraId="76CEA678" w14:textId="6FA7BCD1">
      <w:pPr>
        <w:spacing w:after="0" w:line="360" w:lineRule="auto"/>
        <w:jc w:val="both"/>
        <w:rPr>
          <w:rFonts w:ascii="Arial" w:hAnsi="Arial" w:eastAsia="Times New Roman" w:cs="Arial"/>
          <w:color w:val="1F1F1F"/>
          <w:lang w:val="en-GB" w:eastAsia="en-GB"/>
        </w:rPr>
      </w:pPr>
      <w:r w:rsidRPr="00C6657E">
        <w:rPr>
          <w:rFonts w:ascii="Arial" w:hAnsi="Arial" w:eastAsia="Times New Roman" w:cs="Arial"/>
          <w:color w:val="1F1F1F"/>
          <w:bdr w:val="none" w:color="auto" w:sz="0" w:space="0" w:frame="1"/>
          <w:lang w:val="en-GB" w:eastAsia="en-GB"/>
        </w:rPr>
        <w:t>The leader is breaking down closed professional silos and the established chain of command, thus fostering true psychological safety among</w:t>
      </w:r>
      <w:r>
        <w:rPr>
          <w:rFonts w:ascii="Arial" w:hAnsi="Arial" w:eastAsia="Times New Roman" w:cs="Arial"/>
          <w:color w:val="1F1F1F"/>
          <w:bdr w:val="none" w:color="auto" w:sz="0" w:space="0" w:frame="1"/>
          <w:lang w:val="en-GB" w:eastAsia="en-GB"/>
        </w:rPr>
        <w:t>st</w:t>
      </w:r>
      <w:r w:rsidRPr="00C6657E">
        <w:rPr>
          <w:rFonts w:ascii="Arial" w:hAnsi="Arial" w:eastAsia="Times New Roman" w:cs="Arial"/>
          <w:color w:val="1F1F1F"/>
          <w:bdr w:val="none" w:color="auto" w:sz="0" w:space="0" w:frame="1"/>
          <w:lang w:val="en-GB" w:eastAsia="en-GB"/>
        </w:rPr>
        <w:t xml:space="preserve"> team members. Staff has an open space for sharing their creative ideas with technology which they do not fear being judged on</w:t>
      </w:r>
      <w:r w:rsidR="00DC423E">
        <w:rPr>
          <w:rFonts w:ascii="Arial" w:hAnsi="Arial" w:eastAsia="Times New Roman" w:cs="Arial"/>
          <w:color w:val="1F1F1F"/>
          <w:bdr w:val="none" w:color="auto" w:sz="0" w:space="0" w:frame="1"/>
          <w:lang w:val="en-GB" w:eastAsia="en-GB"/>
        </w:rPr>
        <w:t xml:space="preserve"> (</w:t>
      </w:r>
      <w:r w:rsidRPr="00DC423E" w:rsidR="00DC423E">
        <w:rPr>
          <w:rFonts w:ascii="Arial" w:hAnsi="Arial" w:eastAsia="Times New Roman" w:cs="Arial"/>
          <w:color w:val="1F1F1F"/>
          <w:bdr w:val="none" w:color="auto" w:sz="0" w:space="0" w:frame="1"/>
          <w:lang w:val="en-GB" w:eastAsia="en-GB"/>
        </w:rPr>
        <w:t>Monkhouse</w:t>
      </w:r>
      <w:r w:rsidR="00DC423E">
        <w:rPr>
          <w:rFonts w:ascii="Arial" w:hAnsi="Arial" w:eastAsia="Times New Roman" w:cs="Arial"/>
          <w:color w:val="1F1F1F"/>
          <w:bdr w:val="none" w:color="auto" w:sz="0" w:space="0" w:frame="1"/>
          <w:lang w:val="en-GB" w:eastAsia="en-GB"/>
        </w:rPr>
        <w:t xml:space="preserve"> et al., 2018)</w:t>
      </w:r>
      <w:r w:rsidRPr="00C6657E">
        <w:rPr>
          <w:rFonts w:ascii="Arial" w:hAnsi="Arial" w:eastAsia="Times New Roman" w:cs="Arial"/>
          <w:color w:val="1F1F1F"/>
          <w:bdr w:val="none" w:color="auto" w:sz="0" w:space="0" w:frame="1"/>
          <w:lang w:val="en-GB" w:eastAsia="en-GB"/>
        </w:rPr>
        <w:t>. The leader will use this partnership to ensure that future digital care transformations are co-designed directly with the end-users; new services will be accessible, seamlessly integrated and all the way on the pulse of the local healthcare needs.</w:t>
      </w:r>
    </w:p>
    <w:p w:rsidRPr="00C6657E" w:rsidR="00C6657E" w:rsidP="00C6657E" w:rsidRDefault="00C6657E" w14:paraId="527A1814" w14:textId="77777777">
      <w:pPr>
        <w:spacing w:after="0" w:line="360" w:lineRule="auto"/>
        <w:jc w:val="both"/>
        <w:rPr>
          <w:rFonts w:ascii="Arial" w:hAnsi="Arial" w:eastAsia="Times New Roman" w:cs="Arial"/>
          <w:color w:val="1F1F1F"/>
          <w:lang w:val="en-GB" w:eastAsia="en-GB"/>
        </w:rPr>
      </w:pPr>
    </w:p>
    <w:p w:rsidRPr="00C6657E" w:rsidR="021F216E" w:rsidP="00C6657E" w:rsidRDefault="021F216E" w14:paraId="182BB54A" w14:textId="55D8424E">
      <w:pPr>
        <w:spacing w:line="360" w:lineRule="auto"/>
        <w:rPr>
          <w:rFonts w:ascii="Arial" w:hAnsi="Arial" w:eastAsia="Arial Nova" w:cs="Arial"/>
          <w:i/>
          <w:iCs/>
          <w:color w:val="000000" w:themeColor="text1"/>
        </w:rPr>
      </w:pPr>
    </w:p>
    <w:p w:rsidRPr="00C6657E" w:rsidR="17E92B46" w:rsidP="00C6657E" w:rsidRDefault="38F3069B" w14:paraId="743C7137" w14:textId="376E5415">
      <w:pPr>
        <w:spacing w:line="360" w:lineRule="auto"/>
        <w:rPr>
          <w:rFonts w:ascii="Arial" w:hAnsi="Arial" w:eastAsia="Arial Nova" w:cs="Arial"/>
          <w:color w:val="000000" w:themeColor="text1"/>
          <w:sz w:val="44"/>
          <w:szCs w:val="44"/>
        </w:rPr>
      </w:pPr>
      <w:r w:rsidRPr="00C6657E">
        <w:rPr>
          <w:rFonts w:ascii="Arial" w:hAnsi="Arial" w:eastAsia="Arial Nova" w:cs="Arial"/>
          <w:color w:val="000000" w:themeColor="text1"/>
          <w:sz w:val="44"/>
          <w:szCs w:val="44"/>
        </w:rPr>
        <w:t xml:space="preserve">Task </w:t>
      </w:r>
      <w:r w:rsidRPr="00C6657E" w:rsidR="00563EB8">
        <w:rPr>
          <w:rFonts w:ascii="Arial" w:hAnsi="Arial" w:eastAsia="Arial Nova" w:cs="Arial"/>
          <w:color w:val="000000" w:themeColor="text1"/>
          <w:sz w:val="44"/>
          <w:szCs w:val="44"/>
        </w:rPr>
        <w:t>7</w:t>
      </w:r>
      <w:r w:rsidRPr="00C6657E">
        <w:rPr>
          <w:rFonts w:ascii="Arial" w:hAnsi="Arial" w:eastAsia="Arial Nova" w:cs="Arial"/>
          <w:color w:val="000000" w:themeColor="text1"/>
          <w:sz w:val="44"/>
          <w:szCs w:val="44"/>
        </w:rPr>
        <w:t xml:space="preserve"> - </w:t>
      </w:r>
      <w:r w:rsidRPr="00C6657E" w:rsidR="17E92B46">
        <w:rPr>
          <w:rFonts w:ascii="Arial" w:hAnsi="Arial" w:eastAsia="Arial Nova" w:cs="Arial"/>
          <w:color w:val="000000" w:themeColor="text1"/>
          <w:sz w:val="44"/>
          <w:szCs w:val="44"/>
        </w:rPr>
        <w:t>Self-Reflection Journal Entry</w:t>
      </w:r>
    </w:p>
    <w:p w:rsidRPr="00C6657E" w:rsidR="00C6657E" w:rsidP="00C6657E" w:rsidRDefault="00C6657E" w14:paraId="2DC20824" w14:textId="77777777">
      <w:pPr>
        <w:spacing w:line="360" w:lineRule="auto"/>
        <w:jc w:val="both"/>
        <w:rPr>
          <w:rFonts w:ascii="Arial" w:hAnsi="Arial" w:eastAsia="Arial Nova" w:cs="Arial"/>
          <w:color w:val="000000" w:themeColor="text1"/>
        </w:rPr>
      </w:pPr>
      <w:r w:rsidRPr="00C6657E">
        <w:rPr>
          <w:rFonts w:ascii="Arial" w:hAnsi="Arial" w:eastAsia="Arial Nova" w:cs="Arial"/>
          <w:color w:val="000000" w:themeColor="text1"/>
        </w:rPr>
        <w:t xml:space="preserve">Participation in this module has changed my professional perspective on creativity and value creation in health and social care. I believe in the past that clinical creativity was a dangerous way to work with an intervention, and that it was somehow critical to enforce </w:t>
      </w:r>
      <w:r w:rsidRPr="00C6657E">
        <w:rPr>
          <w:rFonts w:ascii="Arial" w:hAnsi="Arial" w:eastAsia="Arial Nova" w:cs="Arial"/>
          <w:color w:val="000000" w:themeColor="text1"/>
        </w:rPr>
        <w:lastRenderedPageBreak/>
        <w:t xml:space="preserve">very strict codes. Our interactive group paperclip exercise, however, debunked this myth and demonstrated that structured divergent thinking is a very effective clinical method to beat deadlocks in institutions. Understanding that value creation was not only about direct cost </w:t>
      </w:r>
      <w:proofErr w:type="gramStart"/>
      <w:r w:rsidRPr="00C6657E">
        <w:rPr>
          <w:rFonts w:ascii="Arial" w:hAnsi="Arial" w:eastAsia="Arial Nova" w:cs="Arial"/>
          <w:color w:val="000000" w:themeColor="text1"/>
        </w:rPr>
        <w:t>savings, but</w:t>
      </w:r>
      <w:proofErr w:type="gramEnd"/>
      <w:r w:rsidRPr="00C6657E">
        <w:rPr>
          <w:rFonts w:ascii="Arial" w:hAnsi="Arial" w:eastAsia="Arial Nova" w:cs="Arial"/>
          <w:color w:val="000000" w:themeColor="text1"/>
        </w:rPr>
        <w:t xml:space="preserve"> also </w:t>
      </w:r>
      <w:proofErr w:type="gramStart"/>
      <w:r w:rsidRPr="00C6657E">
        <w:rPr>
          <w:rFonts w:ascii="Arial" w:hAnsi="Arial" w:eastAsia="Arial Nova" w:cs="Arial"/>
          <w:color w:val="000000" w:themeColor="text1"/>
        </w:rPr>
        <w:t>place</w:t>
      </w:r>
      <w:proofErr w:type="gramEnd"/>
      <w:r w:rsidRPr="00C6657E">
        <w:rPr>
          <w:rFonts w:ascii="Arial" w:hAnsi="Arial" w:eastAsia="Arial Nova" w:cs="Arial"/>
          <w:color w:val="000000" w:themeColor="text1"/>
        </w:rPr>
        <w:t xml:space="preserve"> the greatest amount of value on the care delivery to the patient, </w:t>
      </w:r>
      <w:proofErr w:type="gramStart"/>
      <w:r w:rsidRPr="00C6657E">
        <w:rPr>
          <w:rFonts w:ascii="Arial" w:hAnsi="Arial" w:eastAsia="Arial Nova" w:cs="Arial"/>
          <w:color w:val="000000" w:themeColor="text1"/>
        </w:rPr>
        <w:t>eliminate</w:t>
      </w:r>
      <w:proofErr w:type="gramEnd"/>
      <w:r w:rsidRPr="00C6657E">
        <w:rPr>
          <w:rFonts w:ascii="Arial" w:hAnsi="Arial" w:eastAsia="Arial Nova" w:cs="Arial"/>
          <w:color w:val="000000" w:themeColor="text1"/>
        </w:rPr>
        <w:t xml:space="preserve"> waste throughout the workflow and </w:t>
      </w:r>
      <w:proofErr w:type="gramStart"/>
      <w:r w:rsidRPr="00C6657E">
        <w:rPr>
          <w:rFonts w:ascii="Arial" w:hAnsi="Arial" w:eastAsia="Arial Nova" w:cs="Arial"/>
          <w:color w:val="000000" w:themeColor="text1"/>
        </w:rPr>
        <w:t>design</w:t>
      </w:r>
      <w:proofErr w:type="gramEnd"/>
      <w:r w:rsidRPr="00C6657E">
        <w:rPr>
          <w:rFonts w:ascii="Arial" w:hAnsi="Arial" w:eastAsia="Arial Nova" w:cs="Arial"/>
          <w:color w:val="000000" w:themeColor="text1"/>
        </w:rPr>
        <w:t xml:space="preserve"> the care pathway in a patient-centric manner. </w:t>
      </w:r>
    </w:p>
    <w:p w:rsidRPr="00C6657E" w:rsidR="021F216E" w:rsidP="00C6657E" w:rsidRDefault="00C6657E" w14:paraId="11710E1B" w14:textId="35978CD6">
      <w:pPr>
        <w:spacing w:line="360" w:lineRule="auto"/>
        <w:jc w:val="both"/>
        <w:rPr>
          <w:rFonts w:ascii="Arial" w:hAnsi="Arial" w:eastAsia="Arial Nova" w:cs="Arial"/>
          <w:color w:val="000000" w:themeColor="text1"/>
        </w:rPr>
      </w:pPr>
      <w:r w:rsidRPr="00C6657E">
        <w:rPr>
          <w:rFonts w:ascii="Arial" w:hAnsi="Arial" w:eastAsia="Arial Nova" w:cs="Arial"/>
          <w:color w:val="000000" w:themeColor="text1"/>
        </w:rPr>
        <w:t>This paradigm shift has a direct impact on how I now deliver healthcare. In the past, I was just a person who was in clinical settings merely; but now, I'm able to propose answers with the aid of technology that can fill the critical accessibility voids for the underserved youth population. This module has instilled a level of assuredness toward presenting forward-thinking ideas with transparency in multi-disciplinary groups whil</w:t>
      </w:r>
      <w:r>
        <w:rPr>
          <w:rFonts w:ascii="Arial" w:hAnsi="Arial" w:eastAsia="Arial Nova" w:cs="Arial"/>
          <w:color w:val="000000" w:themeColor="text1"/>
        </w:rPr>
        <w:t>st</w:t>
      </w:r>
      <w:r w:rsidRPr="00C6657E">
        <w:rPr>
          <w:rFonts w:ascii="Arial" w:hAnsi="Arial" w:eastAsia="Arial Nova" w:cs="Arial"/>
          <w:color w:val="000000" w:themeColor="text1"/>
        </w:rPr>
        <w:t xml:space="preserve"> maintaining a strong sense of caring for patients in practice. In the future I will ensure to embed these traits of distributed leadership into my daily routine and ensure that I also always include staff and service users in co-designing any service improvements that I wish to make.</w:t>
      </w:r>
    </w:p>
    <w:p w:rsidR="000670B5" w:rsidRDefault="000670B5" w14:paraId="518C4150" w14:textId="77777777">
      <w:pPr>
        <w:rPr>
          <w:rFonts w:ascii="Arial" w:hAnsi="Arial" w:eastAsia="Arial Nova" w:cs="Arial"/>
          <w:color w:val="000000" w:themeColor="text1"/>
          <w:sz w:val="48"/>
          <w:szCs w:val="48"/>
        </w:rPr>
      </w:pPr>
      <w:r>
        <w:rPr>
          <w:rFonts w:ascii="Arial" w:hAnsi="Arial" w:eastAsia="Arial Nova" w:cs="Arial"/>
          <w:color w:val="000000" w:themeColor="text1"/>
          <w:sz w:val="48"/>
          <w:szCs w:val="48"/>
        </w:rPr>
        <w:br w:type="page"/>
      </w:r>
    </w:p>
    <w:p w:rsidRPr="00C6657E" w:rsidR="3EA1690F" w:rsidP="00C6657E" w:rsidRDefault="3EA1690F" w14:paraId="5E2803DD" w14:textId="27BE7B48">
      <w:pPr>
        <w:spacing w:line="360" w:lineRule="auto"/>
        <w:rPr>
          <w:rFonts w:ascii="Arial" w:hAnsi="Arial" w:eastAsia="Arial Nova" w:cs="Arial"/>
          <w:color w:val="000000" w:themeColor="text1"/>
          <w:sz w:val="48"/>
          <w:szCs w:val="48"/>
        </w:rPr>
      </w:pPr>
      <w:r w:rsidRPr="00C6657E">
        <w:rPr>
          <w:rFonts w:ascii="Arial" w:hAnsi="Arial" w:eastAsia="Arial Nova" w:cs="Arial"/>
          <w:color w:val="000000" w:themeColor="text1"/>
          <w:sz w:val="48"/>
          <w:szCs w:val="48"/>
        </w:rPr>
        <w:lastRenderedPageBreak/>
        <w:t>Reference List</w:t>
      </w:r>
    </w:p>
    <w:p w:rsidRPr="00C6657E" w:rsidR="00DC423E" w:rsidP="00C6657E" w:rsidRDefault="00DC423E" w14:paraId="3520C3F0" w14:textId="77777777">
      <w:pPr>
        <w:spacing w:line="360" w:lineRule="auto"/>
        <w:ind w:left="720" w:hanging="720"/>
        <w:jc w:val="both"/>
        <w:rPr>
          <w:rFonts w:ascii="Arial" w:hAnsi="Arial" w:eastAsia="Arial Nova" w:cs="Arial"/>
          <w:color w:val="000000" w:themeColor="text1"/>
        </w:rPr>
      </w:pPr>
      <w:r w:rsidRPr="00C6657E">
        <w:rPr>
          <w:rFonts w:ascii="Arial" w:hAnsi="Arial" w:eastAsia="Arial Nova" w:cs="Arial"/>
          <w:color w:val="000000" w:themeColor="text1"/>
        </w:rPr>
        <w:t>Amisha, Malik, P., Pathania, M., and Rathaur, V. K. (2019). Overview of artificial intelligence in medicine. Journal of Family Medicine and Primary Care, 8(7), 2328–2331.</w:t>
      </w:r>
    </w:p>
    <w:p w:rsidRPr="00C6657E" w:rsidR="00DC423E" w:rsidP="00C6657E" w:rsidRDefault="00DC423E" w14:paraId="4509A4F4" w14:textId="77777777">
      <w:pPr>
        <w:spacing w:line="360" w:lineRule="auto"/>
        <w:ind w:left="720" w:hanging="720"/>
        <w:jc w:val="both"/>
        <w:rPr>
          <w:rFonts w:ascii="Arial" w:hAnsi="Arial" w:eastAsia="Arial Nova" w:cs="Arial"/>
          <w:color w:val="000000" w:themeColor="text1"/>
        </w:rPr>
      </w:pPr>
      <w:r w:rsidRPr="00C6657E">
        <w:rPr>
          <w:rFonts w:ascii="Arial" w:hAnsi="Arial" w:eastAsia="Arial Nova" w:cs="Arial"/>
          <w:color w:val="000000" w:themeColor="text1"/>
        </w:rPr>
        <w:t>Åström, J., Reim, W. and Parida, V., 2022. Value creation and value capture for AI business model innovation: a three-phase process framework. Review of Managerial Science, 16(7), pp.2111-2133.</w:t>
      </w:r>
    </w:p>
    <w:p w:rsidRPr="00C6657E" w:rsidR="00DC423E" w:rsidP="00C6657E" w:rsidRDefault="00DC423E" w14:paraId="1E0A0B85" w14:textId="77777777">
      <w:pPr>
        <w:spacing w:line="360" w:lineRule="auto"/>
        <w:ind w:left="720" w:hanging="720"/>
        <w:jc w:val="both"/>
        <w:rPr>
          <w:rFonts w:ascii="Arial" w:hAnsi="Arial" w:eastAsia="Arial Nova" w:cs="Arial"/>
          <w:color w:val="000000" w:themeColor="text1"/>
        </w:rPr>
      </w:pPr>
      <w:r w:rsidRPr="00C6657E">
        <w:rPr>
          <w:rFonts w:ascii="Arial" w:hAnsi="Arial" w:eastAsia="Arial Nova" w:cs="Arial"/>
          <w:color w:val="000000" w:themeColor="text1"/>
        </w:rPr>
        <w:t>Care Quality Commission. (2021). Enabling innovation and adoption in health and social care: Developing a shared view. Accelerated Access Collaborative; NHS England. Available at: https://www.cqc.org.uk/publications/themed-work/enabling-innovation-adoption-health-social-care-developing-shared-view</w:t>
      </w:r>
    </w:p>
    <w:p w:rsidRPr="00C6657E" w:rsidR="00DC423E" w:rsidP="00C6657E" w:rsidRDefault="00DC423E" w14:paraId="0268AFDB" w14:textId="77777777">
      <w:pPr>
        <w:spacing w:line="360" w:lineRule="auto"/>
        <w:ind w:left="720" w:hanging="720"/>
        <w:jc w:val="both"/>
        <w:rPr>
          <w:rFonts w:ascii="Arial" w:hAnsi="Arial" w:eastAsia="Arial Nova" w:cs="Arial"/>
          <w:color w:val="000000" w:themeColor="text1"/>
        </w:rPr>
      </w:pPr>
      <w:r w:rsidRPr="00DC423E">
        <w:rPr>
          <w:rFonts w:ascii="Arial" w:hAnsi="Arial" w:eastAsia="Arial Nova" w:cs="Arial"/>
          <w:color w:val="000000" w:themeColor="text1"/>
        </w:rPr>
        <w:t xml:space="preserve">Gautam, S., Nazir, M.A. and Zhu, X., 2026. Leadership, </w:t>
      </w:r>
      <w:proofErr w:type="spellStart"/>
      <w:r w:rsidRPr="00DC423E">
        <w:rPr>
          <w:rFonts w:ascii="Arial" w:hAnsi="Arial" w:eastAsia="Arial Nova" w:cs="Arial"/>
          <w:color w:val="000000" w:themeColor="text1"/>
        </w:rPr>
        <w:t>organisational</w:t>
      </w:r>
      <w:proofErr w:type="spellEnd"/>
      <w:r w:rsidRPr="00DC423E">
        <w:rPr>
          <w:rFonts w:ascii="Arial" w:hAnsi="Arial" w:eastAsia="Arial Nova" w:cs="Arial"/>
          <w:color w:val="000000" w:themeColor="text1"/>
        </w:rPr>
        <w:t xml:space="preserve"> culture and workforce engagement in the NHS: a qualitative study of healthcare management dynamics. Journal of Health Organization and Management, pp.1-23.</w:t>
      </w:r>
    </w:p>
    <w:p w:rsidRPr="00C6657E" w:rsidR="00DC423E" w:rsidP="00C6657E" w:rsidRDefault="00DC423E" w14:paraId="052F236D" w14:textId="77777777">
      <w:pPr>
        <w:spacing w:line="360" w:lineRule="auto"/>
        <w:ind w:left="720" w:hanging="720"/>
        <w:jc w:val="both"/>
        <w:rPr>
          <w:rFonts w:ascii="Arial" w:hAnsi="Arial" w:eastAsia="Arial Nova" w:cs="Arial"/>
          <w:color w:val="000000" w:themeColor="text1"/>
        </w:rPr>
      </w:pPr>
      <w:r w:rsidRPr="00C6657E">
        <w:rPr>
          <w:rFonts w:ascii="Arial" w:hAnsi="Arial" w:eastAsia="Arial Nova" w:cs="Arial"/>
          <w:color w:val="000000" w:themeColor="text1"/>
        </w:rPr>
        <w:t>Gibbs, G., 1988. Learning by Doing: A Guide to Teaching and Learning Methods. Oxford: Oxford Polytechnic.</w:t>
      </w:r>
    </w:p>
    <w:p w:rsidRPr="00C6657E" w:rsidR="00DC423E" w:rsidP="00C6657E" w:rsidRDefault="00DC423E" w14:paraId="7C6ECF48" w14:textId="77777777">
      <w:pPr>
        <w:spacing w:line="360" w:lineRule="auto"/>
        <w:ind w:left="720" w:hanging="720"/>
        <w:jc w:val="both"/>
        <w:rPr>
          <w:rFonts w:ascii="Arial" w:hAnsi="Arial" w:eastAsia="Arial Nova" w:cs="Arial"/>
          <w:color w:val="000000" w:themeColor="text1"/>
        </w:rPr>
      </w:pPr>
      <w:r w:rsidRPr="00C6657E">
        <w:rPr>
          <w:rFonts w:ascii="Arial" w:hAnsi="Arial" w:eastAsia="Arial Nova" w:cs="Arial"/>
          <w:color w:val="000000" w:themeColor="text1"/>
        </w:rPr>
        <w:t xml:space="preserve">Grindell, C., Coates, E., Croot, L. and </w:t>
      </w:r>
      <w:proofErr w:type="spellStart"/>
      <w:r w:rsidRPr="00C6657E">
        <w:rPr>
          <w:rFonts w:ascii="Arial" w:hAnsi="Arial" w:eastAsia="Arial Nova" w:cs="Arial"/>
          <w:color w:val="000000" w:themeColor="text1"/>
        </w:rPr>
        <w:t>O’Cathain</w:t>
      </w:r>
      <w:proofErr w:type="spellEnd"/>
      <w:r w:rsidRPr="00C6657E">
        <w:rPr>
          <w:rFonts w:ascii="Arial" w:hAnsi="Arial" w:eastAsia="Arial Nova" w:cs="Arial"/>
          <w:color w:val="000000" w:themeColor="text1"/>
        </w:rPr>
        <w:t xml:space="preserve">, A., 2022. The use of co-production, co-design and co-creation to </w:t>
      </w:r>
      <w:proofErr w:type="spellStart"/>
      <w:r w:rsidRPr="00C6657E">
        <w:rPr>
          <w:rFonts w:ascii="Arial" w:hAnsi="Arial" w:eastAsia="Arial Nova" w:cs="Arial"/>
          <w:color w:val="000000" w:themeColor="text1"/>
        </w:rPr>
        <w:t>mobilise</w:t>
      </w:r>
      <w:proofErr w:type="spellEnd"/>
      <w:r w:rsidRPr="00C6657E">
        <w:rPr>
          <w:rFonts w:ascii="Arial" w:hAnsi="Arial" w:eastAsia="Arial Nova" w:cs="Arial"/>
          <w:color w:val="000000" w:themeColor="text1"/>
        </w:rPr>
        <w:t xml:space="preserve"> knowledge in the management of health conditions: a systematic review. BMC Health Services Research, 22(1), p.877.</w:t>
      </w:r>
    </w:p>
    <w:p w:rsidRPr="00C6657E" w:rsidR="00DC423E" w:rsidP="00C6657E" w:rsidRDefault="00DC423E" w14:paraId="42130751" w14:textId="77777777">
      <w:pPr>
        <w:spacing w:line="360" w:lineRule="auto"/>
        <w:ind w:left="720" w:hanging="720"/>
        <w:jc w:val="both"/>
        <w:rPr>
          <w:rFonts w:ascii="Arial" w:hAnsi="Arial" w:eastAsia="Arial Nova" w:cs="Arial"/>
          <w:color w:val="000000" w:themeColor="text1"/>
        </w:rPr>
      </w:pPr>
      <w:proofErr w:type="spellStart"/>
      <w:r w:rsidRPr="00C6657E">
        <w:rPr>
          <w:rFonts w:ascii="Arial" w:hAnsi="Arial" w:eastAsia="Arial Nova" w:cs="Arial"/>
          <w:color w:val="000000" w:themeColor="text1"/>
        </w:rPr>
        <w:t>Hogreve</w:t>
      </w:r>
      <w:proofErr w:type="spellEnd"/>
      <w:r w:rsidRPr="00C6657E">
        <w:rPr>
          <w:rFonts w:ascii="Arial" w:hAnsi="Arial" w:eastAsia="Arial Nova" w:cs="Arial"/>
          <w:color w:val="000000" w:themeColor="text1"/>
        </w:rPr>
        <w:t>, J. and Beierlein, A., 2023. Value creation and cost reduction in health care–outcomes of online participation by health-care professionals. Journal of Service Management, 34(3), pp.553-579.</w:t>
      </w:r>
    </w:p>
    <w:p w:rsidRPr="00C6657E" w:rsidR="00DC423E" w:rsidP="00C6657E" w:rsidRDefault="00DC423E" w14:paraId="6F0C7707" w14:textId="77777777">
      <w:pPr>
        <w:spacing w:line="360" w:lineRule="auto"/>
        <w:ind w:left="720" w:hanging="720"/>
        <w:jc w:val="both"/>
        <w:rPr>
          <w:rFonts w:ascii="Arial" w:hAnsi="Arial" w:eastAsia="Arial Nova" w:cs="Arial"/>
          <w:color w:val="000000" w:themeColor="text1"/>
        </w:rPr>
      </w:pPr>
      <w:r w:rsidRPr="00C6657E">
        <w:rPr>
          <w:rFonts w:ascii="Arial" w:hAnsi="Arial" w:eastAsia="Arial Nova" w:cs="Arial"/>
          <w:color w:val="000000" w:themeColor="text1"/>
        </w:rPr>
        <w:t>Lee, R., Klotz, A., McClean, S., Ilies, R. and Zhang, J.H., 2025. On the receiving end of customer creativity: Insights from approach-avoidance and interpersonal complementarity perspectives. Journal of Management, 51(7), pp.2809-2851.</w:t>
      </w:r>
    </w:p>
    <w:p w:rsidRPr="00C6657E" w:rsidR="00DC423E" w:rsidP="00C6657E" w:rsidRDefault="00DC423E" w14:paraId="4C3F481F" w14:textId="77777777">
      <w:pPr>
        <w:spacing w:line="360" w:lineRule="auto"/>
        <w:ind w:left="720" w:hanging="720"/>
        <w:jc w:val="both"/>
        <w:rPr>
          <w:rFonts w:ascii="Arial" w:hAnsi="Arial" w:eastAsia="Arial Nova" w:cs="Arial"/>
          <w:color w:val="000000" w:themeColor="text1"/>
        </w:rPr>
      </w:pPr>
      <w:r w:rsidRPr="00C6657E">
        <w:rPr>
          <w:rFonts w:ascii="Arial" w:hAnsi="Arial" w:eastAsia="Arial Nova" w:cs="Arial"/>
          <w:color w:val="000000" w:themeColor="text1"/>
        </w:rPr>
        <w:lastRenderedPageBreak/>
        <w:t xml:space="preserve">Magni, F., Park, J. and Chao, M.M., 2024. Humans as creativity gatekeepers: Are we biased against AI </w:t>
      </w:r>
      <w:proofErr w:type="gramStart"/>
      <w:r w:rsidRPr="00C6657E">
        <w:rPr>
          <w:rFonts w:ascii="Arial" w:hAnsi="Arial" w:eastAsia="Arial Nova" w:cs="Arial"/>
          <w:color w:val="000000" w:themeColor="text1"/>
        </w:rPr>
        <w:t>creativity?.</w:t>
      </w:r>
      <w:proofErr w:type="gramEnd"/>
      <w:r w:rsidRPr="00C6657E">
        <w:rPr>
          <w:rFonts w:ascii="Arial" w:hAnsi="Arial" w:eastAsia="Arial Nova" w:cs="Arial"/>
          <w:color w:val="000000" w:themeColor="text1"/>
        </w:rPr>
        <w:t xml:space="preserve"> Journal of Business and Psychology, 39(3), pp.643-656.</w:t>
      </w:r>
    </w:p>
    <w:p w:rsidR="00DC423E" w:rsidP="00C6657E" w:rsidRDefault="00DC423E" w14:paraId="32BE9B6A" w14:textId="77777777">
      <w:pPr>
        <w:spacing w:line="360" w:lineRule="auto"/>
        <w:ind w:left="720" w:hanging="720"/>
        <w:jc w:val="both"/>
        <w:rPr>
          <w:rFonts w:ascii="Arial" w:hAnsi="Arial" w:eastAsia="Arial Nova" w:cs="Arial"/>
          <w:color w:val="000000" w:themeColor="text1"/>
        </w:rPr>
      </w:pPr>
      <w:r w:rsidRPr="00C6657E">
        <w:rPr>
          <w:rFonts w:ascii="Arial" w:hAnsi="Arial" w:eastAsia="Arial Nova" w:cs="Arial"/>
          <w:color w:val="000000" w:themeColor="text1"/>
        </w:rPr>
        <w:t xml:space="preserve">McKinney, S. M., </w:t>
      </w:r>
      <w:proofErr w:type="spellStart"/>
      <w:r w:rsidRPr="00C6657E">
        <w:rPr>
          <w:rFonts w:ascii="Arial" w:hAnsi="Arial" w:eastAsia="Arial Nova" w:cs="Arial"/>
          <w:color w:val="000000" w:themeColor="text1"/>
        </w:rPr>
        <w:t>Sieniek</w:t>
      </w:r>
      <w:proofErr w:type="spellEnd"/>
      <w:r w:rsidRPr="00C6657E">
        <w:rPr>
          <w:rFonts w:ascii="Arial" w:hAnsi="Arial" w:eastAsia="Arial Nova" w:cs="Arial"/>
          <w:color w:val="000000" w:themeColor="text1"/>
        </w:rPr>
        <w:t xml:space="preserve">, M., Godbole, V., Godwin, J., </w:t>
      </w:r>
      <w:proofErr w:type="spellStart"/>
      <w:r w:rsidRPr="00C6657E">
        <w:rPr>
          <w:rFonts w:ascii="Arial" w:hAnsi="Arial" w:eastAsia="Arial Nova" w:cs="Arial"/>
          <w:color w:val="000000" w:themeColor="text1"/>
        </w:rPr>
        <w:t>Antropova</w:t>
      </w:r>
      <w:proofErr w:type="spellEnd"/>
      <w:r w:rsidRPr="00C6657E">
        <w:rPr>
          <w:rFonts w:ascii="Arial" w:hAnsi="Arial" w:eastAsia="Arial Nova" w:cs="Arial"/>
          <w:color w:val="000000" w:themeColor="text1"/>
        </w:rPr>
        <w:t>, N., Kim, H., ... and Shetty, S. (2020). International evaluation of an AI system for breast cancer screening. Nature, 577(7788), 89-94.</w:t>
      </w:r>
    </w:p>
    <w:p w:rsidR="00DC423E" w:rsidP="00C6657E" w:rsidRDefault="00DC423E" w14:paraId="555CF64A" w14:textId="77777777">
      <w:pPr>
        <w:spacing w:line="360" w:lineRule="auto"/>
        <w:ind w:left="720" w:hanging="720"/>
        <w:jc w:val="both"/>
        <w:rPr>
          <w:rFonts w:ascii="Arial" w:hAnsi="Arial" w:eastAsia="Arial Nova" w:cs="Arial"/>
          <w:color w:val="000000" w:themeColor="text1"/>
        </w:rPr>
      </w:pPr>
      <w:r w:rsidRPr="00DC423E">
        <w:rPr>
          <w:rFonts w:ascii="Arial" w:hAnsi="Arial" w:eastAsia="Arial Nova" w:cs="Arial"/>
          <w:color w:val="000000" w:themeColor="text1"/>
        </w:rPr>
        <w:t xml:space="preserve">Monkhouse, A., Sadler, L., Boyd, A. and </w:t>
      </w:r>
      <w:proofErr w:type="spellStart"/>
      <w:r w:rsidRPr="00DC423E">
        <w:rPr>
          <w:rFonts w:ascii="Arial" w:hAnsi="Arial" w:eastAsia="Arial Nova" w:cs="Arial"/>
          <w:color w:val="000000" w:themeColor="text1"/>
        </w:rPr>
        <w:t>Kitsell</w:t>
      </w:r>
      <w:proofErr w:type="spellEnd"/>
      <w:r w:rsidRPr="00DC423E">
        <w:rPr>
          <w:rFonts w:ascii="Arial" w:hAnsi="Arial" w:eastAsia="Arial Nova" w:cs="Arial"/>
          <w:color w:val="000000" w:themeColor="text1"/>
        </w:rPr>
        <w:t>, F., 2018. The improving global health fellowship: a qualitative analysis of innovative leadership development for NHS healthcare professionals. Globalization and health, 14(1), p.69.</w:t>
      </w:r>
    </w:p>
    <w:p w:rsidRPr="00C6657E" w:rsidR="00DC423E" w:rsidP="00C6657E" w:rsidRDefault="00DC423E" w14:paraId="6A616B58" w14:textId="77777777">
      <w:pPr>
        <w:spacing w:line="360" w:lineRule="auto"/>
        <w:ind w:left="720" w:hanging="720"/>
        <w:jc w:val="both"/>
        <w:rPr>
          <w:rFonts w:ascii="Arial" w:hAnsi="Arial" w:eastAsia="Arial Nova" w:cs="Arial"/>
          <w:color w:val="000000" w:themeColor="text1"/>
        </w:rPr>
      </w:pPr>
      <w:r w:rsidRPr="00C6657E">
        <w:rPr>
          <w:rFonts w:ascii="Arial" w:hAnsi="Arial" w:eastAsia="Arial Nova" w:cs="Arial"/>
          <w:color w:val="000000" w:themeColor="text1"/>
        </w:rPr>
        <w:t>Oppert, M.L., O'Keeffe, V., Bensnes, M.S., Grecu, A.L. and Cropley, D.H., 2023. The value of creativity: A scoping review. Journal of creativity, 33(2), p.100059.</w:t>
      </w:r>
    </w:p>
    <w:p w:rsidRPr="00C6657E" w:rsidR="00DC423E" w:rsidP="00C6657E" w:rsidRDefault="00DC423E" w14:paraId="365FEF7A" w14:textId="77777777">
      <w:pPr>
        <w:spacing w:line="360" w:lineRule="auto"/>
        <w:ind w:left="720" w:hanging="720"/>
        <w:jc w:val="both"/>
        <w:rPr>
          <w:rFonts w:ascii="Arial" w:hAnsi="Arial" w:eastAsia="Arial Nova" w:cs="Arial"/>
          <w:color w:val="000000" w:themeColor="text1"/>
        </w:rPr>
      </w:pPr>
      <w:r w:rsidRPr="00C6657E">
        <w:rPr>
          <w:rFonts w:ascii="Arial" w:hAnsi="Arial" w:eastAsia="Arial Nova" w:cs="Arial"/>
          <w:color w:val="000000" w:themeColor="text1"/>
        </w:rPr>
        <w:t>Rao, S., Rao, L., and Tan, J. (2024). Transforming cancer care pathways: A systematic evaluation of artificial intelligence deployment in radiology workflows. Journal of Healthcare Management &amp; Innovation, 12(2), 142-155.</w:t>
      </w:r>
    </w:p>
    <w:p w:rsidR="00DC423E" w:rsidP="00C6657E" w:rsidRDefault="00DC423E" w14:paraId="1972F35D" w14:textId="77777777">
      <w:pPr>
        <w:spacing w:line="360" w:lineRule="auto"/>
        <w:ind w:left="720" w:hanging="720"/>
        <w:jc w:val="both"/>
        <w:rPr>
          <w:rFonts w:ascii="Arial" w:hAnsi="Arial" w:eastAsia="Arial Nova" w:cs="Arial"/>
          <w:color w:val="000000" w:themeColor="text1"/>
        </w:rPr>
      </w:pPr>
      <w:r w:rsidRPr="00DC423E">
        <w:rPr>
          <w:rFonts w:ascii="Arial" w:hAnsi="Arial" w:eastAsia="Arial Nova" w:cs="Arial"/>
          <w:color w:val="000000" w:themeColor="text1"/>
        </w:rPr>
        <w:t xml:space="preserve">Salhab, M.A., 2025. Fostering leadership and innovation in UK healthcare: insights from the NHS clinical entrepreneur </w:t>
      </w:r>
      <w:proofErr w:type="spellStart"/>
      <w:r w:rsidRPr="00DC423E">
        <w:rPr>
          <w:rFonts w:ascii="Arial" w:hAnsi="Arial" w:eastAsia="Arial Nova" w:cs="Arial"/>
          <w:color w:val="000000" w:themeColor="text1"/>
        </w:rPr>
        <w:t>programme</w:t>
      </w:r>
      <w:proofErr w:type="spellEnd"/>
      <w:r w:rsidRPr="00DC423E">
        <w:rPr>
          <w:rFonts w:ascii="Arial" w:hAnsi="Arial" w:eastAsia="Arial Nova" w:cs="Arial"/>
          <w:color w:val="000000" w:themeColor="text1"/>
        </w:rPr>
        <w:t xml:space="preserve"> and application of clinical leadership models–a systematic review and reflective analysis. Leadership in Health Services, 38(4), pp.574-596.</w:t>
      </w:r>
    </w:p>
    <w:p w:rsidR="00DC423E" w:rsidP="00C6657E" w:rsidRDefault="00DC423E" w14:paraId="69EEFAAB" w14:textId="77777777">
      <w:pPr>
        <w:spacing w:line="360" w:lineRule="auto"/>
        <w:ind w:left="720" w:hanging="720"/>
        <w:jc w:val="both"/>
        <w:rPr>
          <w:rFonts w:ascii="Arial" w:hAnsi="Arial" w:eastAsia="Arial Nova" w:cs="Arial"/>
          <w:color w:val="000000" w:themeColor="text1"/>
        </w:rPr>
      </w:pPr>
      <w:r w:rsidRPr="00DC423E">
        <w:rPr>
          <w:rFonts w:ascii="Arial" w:hAnsi="Arial" w:eastAsia="Arial Nova" w:cs="Arial"/>
          <w:color w:val="000000" w:themeColor="text1"/>
        </w:rPr>
        <w:t xml:space="preserve">Streeton, A.M., </w:t>
      </w:r>
      <w:proofErr w:type="spellStart"/>
      <w:r w:rsidRPr="00DC423E">
        <w:rPr>
          <w:rFonts w:ascii="Arial" w:hAnsi="Arial" w:eastAsia="Arial Nova" w:cs="Arial"/>
          <w:color w:val="000000" w:themeColor="text1"/>
        </w:rPr>
        <w:t>Kitsell</w:t>
      </w:r>
      <w:proofErr w:type="spellEnd"/>
      <w:r w:rsidRPr="00DC423E">
        <w:rPr>
          <w:rFonts w:ascii="Arial" w:hAnsi="Arial" w:eastAsia="Arial Nova" w:cs="Arial"/>
          <w:color w:val="000000" w:themeColor="text1"/>
        </w:rPr>
        <w:t xml:space="preserve">, F., Gambles, N. and McCarthy, R., 2021. A qualitative analysis of vertical leadership development amongst NHS health-care workers in </w:t>
      </w:r>
      <w:proofErr w:type="gramStart"/>
      <w:r w:rsidRPr="00DC423E">
        <w:rPr>
          <w:rFonts w:ascii="Arial" w:hAnsi="Arial" w:eastAsia="Arial Nova" w:cs="Arial"/>
          <w:color w:val="000000" w:themeColor="text1"/>
        </w:rPr>
        <w:t>low to middle</w:t>
      </w:r>
      <w:proofErr w:type="gramEnd"/>
      <w:r w:rsidRPr="00DC423E">
        <w:rPr>
          <w:rFonts w:ascii="Arial" w:hAnsi="Arial" w:eastAsia="Arial Nova" w:cs="Arial"/>
          <w:color w:val="000000" w:themeColor="text1"/>
        </w:rPr>
        <w:t xml:space="preserve"> income country settings. Leadership in Health Services, 34(3), pp.296-312.</w:t>
      </w:r>
    </w:p>
    <w:p w:rsidRPr="00C6657E" w:rsidR="00DC423E" w:rsidP="00C6657E" w:rsidRDefault="00DC423E" w14:paraId="101361B1" w14:textId="77777777">
      <w:pPr>
        <w:spacing w:line="360" w:lineRule="auto"/>
        <w:ind w:left="720" w:hanging="720"/>
        <w:jc w:val="both"/>
        <w:rPr>
          <w:rFonts w:ascii="Arial" w:hAnsi="Arial" w:eastAsia="Arial Nova" w:cs="Arial"/>
          <w:color w:val="000000" w:themeColor="text1"/>
        </w:rPr>
      </w:pPr>
      <w:r w:rsidRPr="00C6657E">
        <w:rPr>
          <w:rFonts w:ascii="Arial" w:hAnsi="Arial" w:eastAsia="Arial Nova" w:cs="Arial"/>
          <w:color w:val="000000" w:themeColor="text1"/>
        </w:rPr>
        <w:t>Topol, E. J. (2019). High-performance medicine: the convergence of human and artificial intelligence. Nature Medicine, 25(1), 44-56.</w:t>
      </w:r>
    </w:p>
    <w:p w:rsidRPr="00C6657E" w:rsidR="00DF2C2B" w:rsidP="00C6657E" w:rsidRDefault="00DF2C2B" w14:paraId="7BD5308F" w14:textId="77777777">
      <w:pPr>
        <w:spacing w:line="360" w:lineRule="auto"/>
        <w:ind w:left="720" w:hanging="720"/>
        <w:jc w:val="both"/>
        <w:rPr>
          <w:rFonts w:ascii="Arial" w:hAnsi="Arial" w:eastAsia="Arial Nova" w:cs="Arial"/>
          <w:color w:val="000000" w:themeColor="text1"/>
        </w:rPr>
      </w:pPr>
    </w:p>
    <w:p w:rsidRPr="00C6657E" w:rsidR="00DF2C2B" w:rsidP="00C6657E" w:rsidRDefault="00DF2C2B" w14:paraId="18F6494D" w14:textId="77777777">
      <w:pPr>
        <w:spacing w:line="360" w:lineRule="auto"/>
        <w:ind w:left="720" w:hanging="720"/>
        <w:jc w:val="both"/>
        <w:rPr>
          <w:rFonts w:ascii="Arial" w:hAnsi="Arial" w:eastAsia="Arial Nova" w:cs="Arial"/>
          <w:color w:val="000000" w:themeColor="text1"/>
        </w:rPr>
      </w:pPr>
    </w:p>
    <w:p w:rsidRPr="00C6657E" w:rsidR="021F216E" w:rsidP="00C6657E" w:rsidRDefault="021F216E" w14:paraId="45701BE0" w14:textId="65376189">
      <w:pPr>
        <w:spacing w:line="360" w:lineRule="auto"/>
        <w:rPr>
          <w:rFonts w:ascii="Arial" w:hAnsi="Arial" w:eastAsia="Aptos" w:cs="Arial"/>
          <w:color w:val="000000" w:themeColor="text1"/>
          <w:sz w:val="44"/>
          <w:szCs w:val="44"/>
        </w:rPr>
      </w:pPr>
    </w:p>
    <w:p w:rsidRPr="00C6657E" w:rsidR="021F216E" w:rsidP="00C6657E" w:rsidRDefault="021F216E" w14:paraId="6D72AE3F" w14:textId="0C24E00A">
      <w:pPr>
        <w:spacing w:line="360" w:lineRule="auto"/>
        <w:rPr>
          <w:rFonts w:ascii="Arial" w:hAnsi="Arial" w:eastAsia="Aptos" w:cs="Arial"/>
          <w:color w:val="000000" w:themeColor="text1"/>
          <w:sz w:val="44"/>
          <w:szCs w:val="44"/>
        </w:rPr>
      </w:pPr>
    </w:p>
    <w:p w:rsidRPr="00C6657E" w:rsidR="021F216E" w:rsidP="00C6657E" w:rsidRDefault="021F216E" w14:paraId="6BB25047" w14:textId="766DBABD">
      <w:pPr>
        <w:spacing w:line="360" w:lineRule="auto"/>
        <w:rPr>
          <w:rFonts w:ascii="Arial" w:hAnsi="Arial" w:eastAsia="Aptos" w:cs="Arial"/>
          <w:color w:val="000000" w:themeColor="text1"/>
        </w:rPr>
      </w:pPr>
    </w:p>
    <w:p w:rsidRPr="00C6657E" w:rsidR="021F216E" w:rsidP="00C6657E" w:rsidRDefault="021F216E" w14:paraId="3974B5FE" w14:textId="736421FC">
      <w:pPr>
        <w:spacing w:line="360" w:lineRule="auto"/>
        <w:rPr>
          <w:rFonts w:ascii="Arial" w:hAnsi="Arial" w:eastAsia="Aptos" w:cs="Arial"/>
          <w:color w:val="000000" w:themeColor="text1"/>
        </w:rPr>
      </w:pPr>
    </w:p>
    <w:p w:rsidRPr="00C6657E" w:rsidR="021F216E" w:rsidP="00C6657E" w:rsidRDefault="021F216E" w14:paraId="39D61FC0" w14:textId="2F10F095">
      <w:pPr>
        <w:spacing w:line="360" w:lineRule="auto"/>
        <w:rPr>
          <w:rFonts w:ascii="Arial" w:hAnsi="Arial" w:eastAsia="Aptos" w:cs="Arial"/>
          <w:color w:val="000000" w:themeColor="text1"/>
        </w:rPr>
      </w:pPr>
    </w:p>
    <w:p w:rsidRPr="00C6657E" w:rsidR="021F216E" w:rsidP="00C6657E" w:rsidRDefault="021F216E" w14:paraId="1AB1E2C7" w14:textId="5F54C5AD">
      <w:pPr>
        <w:spacing w:line="360" w:lineRule="auto"/>
        <w:rPr>
          <w:rFonts w:ascii="Arial" w:hAnsi="Arial" w:eastAsia="Aptos" w:cs="Arial"/>
          <w:color w:val="000000" w:themeColor="text1"/>
        </w:rPr>
      </w:pPr>
    </w:p>
    <w:p w:rsidRPr="00C6657E" w:rsidR="021F216E" w:rsidP="00C6657E" w:rsidRDefault="021F216E" w14:paraId="6BB63F87" w14:textId="72FB10C2">
      <w:pPr>
        <w:spacing w:line="360" w:lineRule="auto"/>
        <w:rPr>
          <w:rFonts w:ascii="Arial" w:hAnsi="Arial" w:eastAsia="Aptos" w:cs="Arial"/>
          <w:color w:val="000000" w:themeColor="text1"/>
        </w:rPr>
      </w:pPr>
    </w:p>
    <w:p w:rsidRPr="00C6657E" w:rsidR="021F216E" w:rsidP="00C6657E" w:rsidRDefault="021F216E" w14:paraId="7978F55E" w14:textId="54439AB5">
      <w:pPr>
        <w:spacing w:line="360" w:lineRule="auto"/>
        <w:rPr>
          <w:rFonts w:ascii="Arial" w:hAnsi="Arial" w:eastAsia="Aptos" w:cs="Arial"/>
          <w:color w:val="000000" w:themeColor="text1"/>
        </w:rPr>
      </w:pPr>
    </w:p>
    <w:p w:rsidRPr="00C6657E" w:rsidR="021F216E" w:rsidP="00C6657E" w:rsidRDefault="021F216E" w14:paraId="47E96089" w14:textId="62FF98E7">
      <w:pPr>
        <w:spacing w:line="360" w:lineRule="auto"/>
        <w:rPr>
          <w:rFonts w:ascii="Arial" w:hAnsi="Arial" w:eastAsia="Aptos" w:cs="Arial"/>
          <w:color w:val="000000" w:themeColor="text1"/>
        </w:rPr>
      </w:pPr>
    </w:p>
    <w:p w:rsidRPr="00C6657E" w:rsidR="021F216E" w:rsidP="00C6657E" w:rsidRDefault="021F216E" w14:paraId="5838B94D" w14:textId="325CE51E">
      <w:pPr>
        <w:spacing w:line="360" w:lineRule="auto"/>
        <w:rPr>
          <w:rFonts w:ascii="Arial" w:hAnsi="Arial" w:eastAsia="Aptos" w:cs="Arial"/>
          <w:color w:val="000000" w:themeColor="text1"/>
        </w:rPr>
      </w:pPr>
    </w:p>
    <w:p w:rsidRPr="00C6657E" w:rsidR="021F216E" w:rsidP="00C6657E" w:rsidRDefault="021F216E" w14:paraId="42B9099D" w14:textId="61B09283">
      <w:pPr>
        <w:spacing w:line="360" w:lineRule="auto"/>
        <w:rPr>
          <w:rFonts w:ascii="Arial" w:hAnsi="Arial" w:eastAsia="Aptos" w:cs="Arial"/>
          <w:color w:val="000000" w:themeColor="text1"/>
        </w:rPr>
      </w:pPr>
    </w:p>
    <w:p w:rsidRPr="00C6657E" w:rsidR="021F216E" w:rsidP="00C6657E" w:rsidRDefault="021F216E" w14:paraId="5ADAB55E" w14:textId="2D018DD8">
      <w:pPr>
        <w:spacing w:line="360" w:lineRule="auto"/>
        <w:rPr>
          <w:rFonts w:ascii="Arial" w:hAnsi="Arial" w:eastAsia="Aptos" w:cs="Arial"/>
          <w:color w:val="000000" w:themeColor="text1"/>
        </w:rPr>
      </w:pPr>
    </w:p>
    <w:p w:rsidRPr="00C6657E" w:rsidR="021F216E" w:rsidP="00C6657E" w:rsidRDefault="021F216E" w14:paraId="2EFCA715" w14:textId="7974847F">
      <w:pPr>
        <w:spacing w:line="360" w:lineRule="auto"/>
        <w:rPr>
          <w:rFonts w:ascii="Arial" w:hAnsi="Arial" w:eastAsia="Aptos" w:cs="Arial"/>
          <w:color w:val="000000" w:themeColor="text1"/>
        </w:rPr>
      </w:pPr>
    </w:p>
    <w:p w:rsidRPr="00C6657E" w:rsidR="021F216E" w:rsidP="00C6657E" w:rsidRDefault="021F216E" w14:paraId="6677326B" w14:textId="697B058B">
      <w:pPr>
        <w:spacing w:line="360" w:lineRule="auto"/>
        <w:rPr>
          <w:rFonts w:ascii="Arial" w:hAnsi="Arial" w:eastAsia="Aptos" w:cs="Arial"/>
          <w:color w:val="000000" w:themeColor="text1"/>
        </w:rPr>
      </w:pPr>
    </w:p>
    <w:p w:rsidRPr="00C6657E" w:rsidR="021F216E" w:rsidP="00C6657E" w:rsidRDefault="021F216E" w14:paraId="170F35C7" w14:textId="7D637D5C">
      <w:pPr>
        <w:spacing w:line="360" w:lineRule="auto"/>
        <w:rPr>
          <w:rFonts w:ascii="Arial" w:hAnsi="Arial" w:eastAsia="Aptos" w:cs="Arial"/>
          <w:color w:val="000000" w:themeColor="text1"/>
        </w:rPr>
      </w:pPr>
    </w:p>
    <w:p w:rsidRPr="00C6657E" w:rsidR="021F216E" w:rsidP="00C6657E" w:rsidRDefault="021F216E" w14:paraId="7045CDF3" w14:textId="7443E3D2">
      <w:pPr>
        <w:spacing w:line="360" w:lineRule="auto"/>
        <w:rPr>
          <w:rFonts w:ascii="Arial" w:hAnsi="Arial" w:eastAsia="Aptos" w:cs="Arial"/>
          <w:color w:val="000000" w:themeColor="text1"/>
        </w:rPr>
      </w:pPr>
    </w:p>
    <w:p w:rsidRPr="00C6657E" w:rsidR="021F216E" w:rsidP="00C6657E" w:rsidRDefault="021F216E" w14:paraId="5D9B1DB9" w14:textId="47E69874">
      <w:pPr>
        <w:spacing w:line="360" w:lineRule="auto"/>
        <w:rPr>
          <w:rFonts w:ascii="Arial" w:hAnsi="Arial" w:eastAsia="Aptos" w:cs="Arial"/>
          <w:i/>
          <w:iCs/>
          <w:color w:val="000000" w:themeColor="text1"/>
        </w:rPr>
      </w:pPr>
    </w:p>
    <w:p w:rsidRPr="00C6657E" w:rsidR="021F216E" w:rsidP="00C6657E" w:rsidRDefault="021F216E" w14:paraId="6FB9AA9B" w14:textId="7E6A8AEF">
      <w:pPr>
        <w:spacing w:line="360" w:lineRule="auto"/>
        <w:rPr>
          <w:rFonts w:ascii="Arial" w:hAnsi="Arial" w:cs="Arial"/>
          <w:sz w:val="44"/>
          <w:szCs w:val="44"/>
        </w:rPr>
      </w:pPr>
    </w:p>
    <w:sectPr w:rsidRPr="00C6657E" w:rsidR="021F216E">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F64D3" w:rsidP="00255A0D" w:rsidRDefault="00DF64D3" w14:paraId="2F237DC2" w14:textId="77777777">
      <w:pPr>
        <w:spacing w:after="0" w:line="240" w:lineRule="auto"/>
      </w:pPr>
      <w:r>
        <w:separator/>
      </w:r>
    </w:p>
  </w:endnote>
  <w:endnote w:type="continuationSeparator" w:id="0">
    <w:p w:rsidR="00DF64D3" w:rsidP="00255A0D" w:rsidRDefault="00DF64D3" w14:paraId="274346F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F64D3" w:rsidP="00255A0D" w:rsidRDefault="00DF64D3" w14:paraId="32D700C4" w14:textId="77777777">
      <w:pPr>
        <w:spacing w:after="0" w:line="240" w:lineRule="auto"/>
      </w:pPr>
      <w:r>
        <w:separator/>
      </w:r>
    </w:p>
  </w:footnote>
  <w:footnote w:type="continuationSeparator" w:id="0">
    <w:p w:rsidR="00DF64D3" w:rsidP="00255A0D" w:rsidRDefault="00DF64D3" w14:paraId="629BF8D3"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1" w15:restartNumberingAfterBreak="0">
    <w:nsid w:val="20F10613"/>
    <w:multiLevelType w:val="multilevel"/>
    <w:tmpl w:val="4D1C8ED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239D051F"/>
    <w:multiLevelType w:val="multilevel"/>
    <w:tmpl w:val="55CCE7D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339774998">
    <w:abstractNumId w:val="0"/>
  </w:num>
  <w:num w:numId="2" w16cid:durableId="455611168">
    <w:abstractNumId w:val="1"/>
  </w:num>
  <w:num w:numId="3" w16cid:durableId="17519300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24C23"/>
    <w:rsid w:val="000670B5"/>
    <w:rsid w:val="00094EFD"/>
    <w:rsid w:val="00152D90"/>
    <w:rsid w:val="001A0E8E"/>
    <w:rsid w:val="001C40BE"/>
    <w:rsid w:val="00255A0D"/>
    <w:rsid w:val="00337274"/>
    <w:rsid w:val="00343CDE"/>
    <w:rsid w:val="00352BC6"/>
    <w:rsid w:val="00416C74"/>
    <w:rsid w:val="00420011"/>
    <w:rsid w:val="00454993"/>
    <w:rsid w:val="00456C61"/>
    <w:rsid w:val="004A044E"/>
    <w:rsid w:val="0051289A"/>
    <w:rsid w:val="00517BF9"/>
    <w:rsid w:val="00563EB8"/>
    <w:rsid w:val="00577423"/>
    <w:rsid w:val="005A1355"/>
    <w:rsid w:val="007F0718"/>
    <w:rsid w:val="00871A4C"/>
    <w:rsid w:val="008F2FE9"/>
    <w:rsid w:val="00917819"/>
    <w:rsid w:val="00942C98"/>
    <w:rsid w:val="00954A43"/>
    <w:rsid w:val="009A09DB"/>
    <w:rsid w:val="009C5459"/>
    <w:rsid w:val="00A507D8"/>
    <w:rsid w:val="00BB3942"/>
    <w:rsid w:val="00BB608D"/>
    <w:rsid w:val="00C6657E"/>
    <w:rsid w:val="00CA384C"/>
    <w:rsid w:val="00CB3C0B"/>
    <w:rsid w:val="00CC0DCC"/>
    <w:rsid w:val="00CC14EC"/>
    <w:rsid w:val="00DC2ECF"/>
    <w:rsid w:val="00DC423E"/>
    <w:rsid w:val="00DF2C2B"/>
    <w:rsid w:val="00DF64D3"/>
    <w:rsid w:val="00E27A2D"/>
    <w:rsid w:val="00F41C71"/>
    <w:rsid w:val="00F62C5D"/>
    <w:rsid w:val="00FA7B4B"/>
    <w:rsid w:val="021F216E"/>
    <w:rsid w:val="02449CD0"/>
    <w:rsid w:val="0265074D"/>
    <w:rsid w:val="0301BA44"/>
    <w:rsid w:val="04D995C7"/>
    <w:rsid w:val="073417F5"/>
    <w:rsid w:val="081C4E57"/>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2D9EFD0E"/>
    <w:rsid w:val="3299FD2E"/>
    <w:rsid w:val="32ADAAF6"/>
    <w:rsid w:val="3575C376"/>
    <w:rsid w:val="3622B505"/>
    <w:rsid w:val="36FBD366"/>
    <w:rsid w:val="387BE15F"/>
    <w:rsid w:val="38F3069B"/>
    <w:rsid w:val="39E5AD7F"/>
    <w:rsid w:val="3EA1690F"/>
    <w:rsid w:val="3EF52F69"/>
    <w:rsid w:val="3F99161F"/>
    <w:rsid w:val="469F9A50"/>
    <w:rsid w:val="47853A3C"/>
    <w:rsid w:val="47F71378"/>
    <w:rsid w:val="4A0F8DE1"/>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452B5F"/>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styleId="HeaderChar" w:customStyle="1">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styleId="FooterChar" w:customStyle="1">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oleObject" Target="embeddings/oleObject1.bin" Id="rId11" /><Relationship Type="http://schemas.openxmlformats.org/officeDocument/2006/relationships/footnotes" Target="footnotes.xml" Id="rId5" /><Relationship Type="http://schemas.openxmlformats.org/officeDocument/2006/relationships/image" Target="media/image3.emf" Id="rId10" /><Relationship Type="http://schemas.openxmlformats.org/officeDocument/2006/relationships/webSettings" Target="webSettings.xml" Id="rId4" /><Relationship Type="http://schemas.openxmlformats.org/officeDocument/2006/relationships/hyperlink" Target="https://www.rev.com/onlinevoicerecorder" TargetMode="Externa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Parese Ahmed</dc:creator>
  <keywords/>
  <dc:description/>
  <lastModifiedBy>Mariam Karim (2407469)</lastModifiedBy>
  <revision>22</revision>
  <dcterms:created xsi:type="dcterms:W3CDTF">2026-01-07T11:07:00.0000000Z</dcterms:created>
  <dcterms:modified xsi:type="dcterms:W3CDTF">2026-06-10T08:56:50.3428177Z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4962e5ae-eedf-4e0d-9172-881fc58c99ca</vt:lpwstr>
  </property>
</Properties>
</file>