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7D3" w:rsidRPr="0055754B" w:rsidRDefault="008827D3" w:rsidP="00C529EB">
      <w:pPr>
        <w:ind w:firstLine="720"/>
        <w:rPr>
          <w:lang w:eastAsia="en-GB"/>
        </w:rPr>
      </w:pPr>
    </w:p>
    <w:p w:rsidR="008827D3" w:rsidRPr="0055754B" w:rsidRDefault="008827D3" w:rsidP="00C529EB">
      <w:pPr>
        <w:spacing w:after="160"/>
        <w:ind w:firstLine="720"/>
        <w:jc w:val="center"/>
        <w:rPr>
          <w:lang w:eastAsia="en-GB"/>
        </w:rPr>
      </w:pPr>
    </w:p>
    <w:p w:rsidR="008827D3" w:rsidRPr="0055754B" w:rsidRDefault="008827D3" w:rsidP="00C529EB">
      <w:pPr>
        <w:spacing w:after="160"/>
        <w:ind w:firstLine="720"/>
        <w:jc w:val="center"/>
        <w:rPr>
          <w:lang w:eastAsia="en-GB"/>
        </w:rPr>
      </w:pPr>
    </w:p>
    <w:p w:rsidR="008827D3" w:rsidRDefault="008827D3" w:rsidP="00C529EB">
      <w:pPr>
        <w:spacing w:after="160"/>
        <w:ind w:firstLine="720"/>
        <w:jc w:val="center"/>
        <w:rPr>
          <w:lang w:eastAsia="en-GB"/>
        </w:rPr>
      </w:pPr>
    </w:p>
    <w:p w:rsidR="00422135" w:rsidRDefault="00422135" w:rsidP="00C529EB">
      <w:pPr>
        <w:spacing w:after="160"/>
        <w:ind w:firstLine="720"/>
        <w:jc w:val="center"/>
        <w:rPr>
          <w:lang w:eastAsia="en-GB"/>
        </w:rPr>
      </w:pPr>
    </w:p>
    <w:p w:rsidR="00422135" w:rsidRDefault="00422135" w:rsidP="00C529EB">
      <w:pPr>
        <w:spacing w:after="160"/>
        <w:ind w:firstLine="720"/>
        <w:jc w:val="center"/>
        <w:rPr>
          <w:lang w:eastAsia="en-GB"/>
        </w:rPr>
      </w:pPr>
    </w:p>
    <w:p w:rsidR="00422135" w:rsidRDefault="00422135" w:rsidP="00C529EB">
      <w:pPr>
        <w:spacing w:after="160"/>
        <w:ind w:firstLine="720"/>
        <w:jc w:val="center"/>
        <w:rPr>
          <w:lang w:eastAsia="en-GB"/>
        </w:rPr>
      </w:pPr>
    </w:p>
    <w:p w:rsidR="00422135" w:rsidRPr="00422135" w:rsidRDefault="00422135" w:rsidP="00C529EB">
      <w:pPr>
        <w:spacing w:after="160"/>
        <w:ind w:firstLine="720"/>
        <w:jc w:val="center"/>
        <w:rPr>
          <w:b/>
          <w:lang w:eastAsia="en-GB"/>
        </w:rPr>
      </w:pPr>
      <w:r w:rsidRPr="00422135">
        <w:rPr>
          <w:b/>
          <w:lang w:eastAsia="en-GB"/>
        </w:rPr>
        <w:t>Task 3</w:t>
      </w:r>
    </w:p>
    <w:p w:rsidR="008827D3" w:rsidRDefault="00422135" w:rsidP="00422135">
      <w:pPr>
        <w:spacing w:after="160"/>
        <w:ind w:firstLine="720"/>
        <w:jc w:val="center"/>
        <w:rPr>
          <w:b/>
          <w:lang w:eastAsia="en-GB"/>
        </w:rPr>
      </w:pPr>
      <w:r w:rsidRPr="00422135">
        <w:rPr>
          <w:b/>
          <w:lang w:eastAsia="en-GB"/>
        </w:rPr>
        <w:t>Reflection on Entrepreneurship</w:t>
      </w:r>
    </w:p>
    <w:p w:rsidR="00293468" w:rsidRDefault="00293468" w:rsidP="00422135">
      <w:pPr>
        <w:spacing w:after="160"/>
        <w:ind w:firstLine="720"/>
        <w:jc w:val="center"/>
        <w:rPr>
          <w:lang w:eastAsia="en-GB"/>
        </w:rPr>
      </w:pPr>
      <w:r w:rsidRPr="00293468">
        <w:rPr>
          <w:lang w:eastAsia="en-GB"/>
        </w:rPr>
        <w:t>Eugen Roca</w:t>
      </w:r>
      <w:r>
        <w:rPr>
          <w:lang w:eastAsia="en-GB"/>
        </w:rPr>
        <w:t xml:space="preserve"> </w:t>
      </w:r>
    </w:p>
    <w:p w:rsidR="00422135" w:rsidRPr="00422135" w:rsidRDefault="00293468" w:rsidP="00422135">
      <w:pPr>
        <w:spacing w:after="160"/>
        <w:ind w:firstLine="720"/>
        <w:jc w:val="center"/>
        <w:rPr>
          <w:lang w:eastAsia="en-GB"/>
        </w:rPr>
      </w:pPr>
      <w:r>
        <w:rPr>
          <w:lang w:eastAsia="en-GB"/>
        </w:rPr>
        <w:t xml:space="preserve">   </w:t>
      </w:r>
      <w:r w:rsidRPr="00293468">
        <w:rPr>
          <w:lang w:eastAsia="en-GB"/>
        </w:rPr>
        <w:t>Stud no:</w:t>
      </w:r>
      <w:r>
        <w:rPr>
          <w:lang w:eastAsia="en-GB"/>
        </w:rPr>
        <w:t xml:space="preserve"> </w:t>
      </w:r>
      <w:r w:rsidRPr="00293468">
        <w:rPr>
          <w:lang w:eastAsia="en-GB"/>
        </w:rPr>
        <w:t>2311590</w:t>
      </w:r>
      <w:bookmarkStart w:id="0" w:name="_GoBack"/>
      <w:bookmarkEnd w:id="0"/>
    </w:p>
    <w:p w:rsidR="0055754B" w:rsidRPr="00D0172B" w:rsidRDefault="0055754B" w:rsidP="00C529EB">
      <w:pPr>
        <w:spacing w:after="160"/>
        <w:ind w:firstLine="720"/>
        <w:rPr>
          <w:b/>
          <w:bCs/>
          <w:sz w:val="44"/>
          <w:szCs w:val="44"/>
          <w:lang w:eastAsia="en-GB"/>
        </w:rPr>
      </w:pPr>
      <w:r w:rsidRPr="00D0172B">
        <w:rPr>
          <w:b/>
          <w:bCs/>
          <w:sz w:val="44"/>
          <w:szCs w:val="44"/>
          <w:lang w:eastAsia="en-GB"/>
        </w:rPr>
        <w:br w:type="page"/>
      </w:r>
    </w:p>
    <w:sdt>
      <w:sdtPr>
        <w:rPr>
          <w:rFonts w:asciiTheme="minorBidi" w:eastAsiaTheme="minorHAnsi" w:hAnsiTheme="minorBidi" w:cstheme="minorBidi"/>
          <w:b/>
          <w:bCs/>
          <w:color w:val="auto"/>
          <w:sz w:val="44"/>
          <w:szCs w:val="44"/>
          <w:lang w:val="en-GB"/>
        </w:rPr>
        <w:id w:val="-1725285560"/>
        <w:docPartObj>
          <w:docPartGallery w:val="Table of Contents"/>
          <w:docPartUnique/>
        </w:docPartObj>
      </w:sdtPr>
      <w:sdtEndPr>
        <w:rPr>
          <w:b w:val="0"/>
          <w:bCs w:val="0"/>
          <w:sz w:val="24"/>
          <w:szCs w:val="22"/>
        </w:rPr>
      </w:sdtEndPr>
      <w:sdtContent>
        <w:p w:rsidR="0055754B" w:rsidRPr="00D0172B" w:rsidRDefault="0055754B" w:rsidP="00C529EB">
          <w:pPr>
            <w:pStyle w:val="TOCHeading"/>
            <w:spacing w:line="360" w:lineRule="auto"/>
            <w:jc w:val="center"/>
            <w:rPr>
              <w:rFonts w:asciiTheme="minorBidi" w:hAnsiTheme="minorBidi" w:cstheme="minorBidi"/>
              <w:b/>
              <w:bCs/>
              <w:color w:val="auto"/>
              <w:sz w:val="44"/>
              <w:szCs w:val="44"/>
            </w:rPr>
          </w:pPr>
          <w:r w:rsidRPr="00D0172B">
            <w:rPr>
              <w:rFonts w:asciiTheme="minorBidi" w:hAnsiTheme="minorBidi" w:cstheme="minorBidi"/>
              <w:b/>
              <w:bCs/>
              <w:color w:val="auto"/>
              <w:sz w:val="44"/>
              <w:szCs w:val="44"/>
            </w:rPr>
            <w:t>Table of Contents</w:t>
          </w:r>
        </w:p>
        <w:p w:rsidR="007A0182" w:rsidRPr="00D0172B" w:rsidRDefault="0055754B" w:rsidP="00C529EB">
          <w:pPr>
            <w:pStyle w:val="TOC1"/>
            <w:tabs>
              <w:tab w:val="right" w:leader="dot" w:pos="9350"/>
            </w:tabs>
            <w:rPr>
              <w:rFonts w:asciiTheme="minorHAnsi" w:eastAsiaTheme="minorEastAsia" w:hAnsiTheme="minorHAnsi"/>
              <w:noProof/>
              <w:sz w:val="22"/>
              <w:lang w:eastAsia="en-GB"/>
            </w:rPr>
          </w:pPr>
          <w:r w:rsidRPr="00D0172B">
            <w:fldChar w:fldCharType="begin"/>
          </w:r>
          <w:r w:rsidRPr="00D0172B">
            <w:instrText xml:space="preserve"> TOC \o "1-3" \h \z \u </w:instrText>
          </w:r>
          <w:r w:rsidRPr="00D0172B">
            <w:fldChar w:fldCharType="separate"/>
          </w:r>
          <w:hyperlink w:anchor="_Toc224327227" w:history="1">
            <w:r w:rsidR="007A0182" w:rsidRPr="00D0172B">
              <w:rPr>
                <w:rStyle w:val="Hyperlink"/>
                <w:noProof/>
                <w:lang w:eastAsia="en-GB"/>
              </w:rPr>
              <w:t>3. Reflection on Entrepreneurship</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_Toc224327227 \h </w:instrText>
            </w:r>
            <w:r w:rsidR="007A0182" w:rsidRPr="00D0172B">
              <w:rPr>
                <w:noProof/>
                <w:webHidden/>
              </w:rPr>
            </w:r>
            <w:r w:rsidR="007A0182" w:rsidRPr="00D0172B">
              <w:rPr>
                <w:noProof/>
                <w:webHidden/>
              </w:rPr>
              <w:fldChar w:fldCharType="separate"/>
            </w:r>
            <w:r w:rsidR="007A0182" w:rsidRPr="00D0172B">
              <w:rPr>
                <w:noProof/>
                <w:webHidden/>
              </w:rPr>
              <w:t>3</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28" w:history="1">
            <w:r w:rsidR="007A0182" w:rsidRPr="00D0172B">
              <w:rPr>
                <w:rStyle w:val="Hyperlink"/>
                <w:noProof/>
                <w:lang w:eastAsia="en-GB"/>
              </w:rPr>
              <w:t>3.1 Introduction to Entrepreneurship Reflection</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_Toc224327228 \h </w:instrText>
            </w:r>
            <w:r w:rsidR="007A0182" w:rsidRPr="00D0172B">
              <w:rPr>
                <w:noProof/>
                <w:webHidden/>
              </w:rPr>
            </w:r>
            <w:r w:rsidR="007A0182" w:rsidRPr="00D0172B">
              <w:rPr>
                <w:noProof/>
                <w:webHidden/>
              </w:rPr>
              <w:fldChar w:fldCharType="separate"/>
            </w:r>
            <w:r w:rsidR="007A0182" w:rsidRPr="00D0172B">
              <w:rPr>
                <w:noProof/>
                <w:webHidden/>
              </w:rPr>
              <w:t>3</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29" w:history="1">
            <w:r w:rsidR="007A0182" w:rsidRPr="00D0172B">
              <w:rPr>
                <w:rStyle w:val="Hyperlink"/>
                <w:noProof/>
                <w:lang w:eastAsia="en-GB"/>
              </w:rPr>
              <w:t>3.2 Entrepreneurial Characteristics of Elon Musk</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_Toc224327229 \h </w:instrText>
            </w:r>
            <w:r w:rsidR="007A0182" w:rsidRPr="00D0172B">
              <w:rPr>
                <w:noProof/>
                <w:webHidden/>
              </w:rPr>
            </w:r>
            <w:r w:rsidR="007A0182" w:rsidRPr="00D0172B">
              <w:rPr>
                <w:noProof/>
                <w:webHidden/>
              </w:rPr>
              <w:fldChar w:fldCharType="separate"/>
            </w:r>
            <w:r w:rsidR="007A0182" w:rsidRPr="00D0172B">
              <w:rPr>
                <w:noProof/>
                <w:webHidden/>
              </w:rPr>
              <w:t>3</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30" w:history="1">
            <w:r w:rsidR="007A0182" w:rsidRPr="00D0172B">
              <w:rPr>
                <w:rStyle w:val="Hyperlink"/>
                <w:noProof/>
                <w:lang w:eastAsia="en-GB"/>
              </w:rPr>
              <w:t>3.3 Risk-Taking and Persistence in Entrepreneurship</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_Toc224327230 \h </w:instrText>
            </w:r>
            <w:r w:rsidR="007A0182" w:rsidRPr="00D0172B">
              <w:rPr>
                <w:noProof/>
                <w:webHidden/>
              </w:rPr>
            </w:r>
            <w:r w:rsidR="007A0182" w:rsidRPr="00D0172B">
              <w:rPr>
                <w:noProof/>
                <w:webHidden/>
              </w:rPr>
              <w:fldChar w:fldCharType="separate"/>
            </w:r>
            <w:r w:rsidR="007A0182" w:rsidRPr="00D0172B">
              <w:rPr>
                <w:noProof/>
                <w:webHidden/>
              </w:rPr>
              <w:t>4</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31" w:history="1">
            <w:r w:rsidR="007A0182" w:rsidRPr="00D0172B">
              <w:rPr>
                <w:rStyle w:val="Hyperlink"/>
                <w:noProof/>
                <w:lang w:eastAsia="en-GB"/>
              </w:rPr>
              <w:t>3.4 Lessons for Future Entrepreneurs</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_Toc224327231 \h </w:instrText>
            </w:r>
            <w:r w:rsidR="007A0182" w:rsidRPr="00D0172B">
              <w:rPr>
                <w:noProof/>
                <w:webHidden/>
              </w:rPr>
            </w:r>
            <w:r w:rsidR="007A0182" w:rsidRPr="00D0172B">
              <w:rPr>
                <w:noProof/>
                <w:webHidden/>
              </w:rPr>
              <w:fldChar w:fldCharType="separate"/>
            </w:r>
            <w:r w:rsidR="007A0182" w:rsidRPr="00D0172B">
              <w:rPr>
                <w:noProof/>
                <w:webHidden/>
              </w:rPr>
              <w:t>4</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32" w:history="1">
            <w:r w:rsidR="007A0182" w:rsidRPr="00D0172B">
              <w:rPr>
                <w:rStyle w:val="Hyperlink"/>
                <w:noProof/>
                <w:lang w:eastAsia="en-GB"/>
              </w:rPr>
              <w:t>3.5 Personal Reflection and Conclusion</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_Toc224327232 \h </w:instrText>
            </w:r>
            <w:r w:rsidR="007A0182" w:rsidRPr="00D0172B">
              <w:rPr>
                <w:noProof/>
                <w:webHidden/>
              </w:rPr>
            </w:r>
            <w:r w:rsidR="007A0182" w:rsidRPr="00D0172B">
              <w:rPr>
                <w:noProof/>
                <w:webHidden/>
              </w:rPr>
              <w:fldChar w:fldCharType="separate"/>
            </w:r>
            <w:r w:rsidR="007A0182" w:rsidRPr="00D0172B">
              <w:rPr>
                <w:noProof/>
                <w:webHidden/>
              </w:rPr>
              <w:t>5</w:t>
            </w:r>
            <w:r w:rsidR="007A0182" w:rsidRPr="00D0172B">
              <w:rPr>
                <w:noProof/>
                <w:webHidden/>
              </w:rPr>
              <w:fldChar w:fldCharType="end"/>
            </w:r>
          </w:hyperlink>
        </w:p>
        <w:p w:rsidR="007A0182" w:rsidRPr="00D0172B" w:rsidRDefault="005B09A6" w:rsidP="00C529EB">
          <w:pPr>
            <w:pStyle w:val="TOC2"/>
            <w:tabs>
              <w:tab w:val="right" w:leader="dot" w:pos="9350"/>
            </w:tabs>
            <w:rPr>
              <w:rFonts w:asciiTheme="minorHAnsi" w:eastAsiaTheme="minorEastAsia" w:hAnsiTheme="minorHAnsi"/>
              <w:noProof/>
              <w:sz w:val="22"/>
              <w:lang w:eastAsia="en-GB"/>
            </w:rPr>
          </w:pPr>
          <w:hyperlink w:anchor="_Toc224327233" w:history="1">
            <w:r w:rsidR="007A0182" w:rsidRPr="00D0172B">
              <w:rPr>
                <w:rStyle w:val="Hyperlink"/>
                <w:rFonts w:eastAsia="Times New Roman"/>
                <w:b/>
                <w:bCs/>
                <w:noProof/>
                <w:lang w:eastAsia="en-GB"/>
              </w:rPr>
              <w:t>References</w:t>
            </w:r>
            <w:r w:rsidR="007A0182" w:rsidRPr="00D0172B">
              <w:rPr>
                <w:noProof/>
                <w:webHidden/>
              </w:rPr>
              <w:tab/>
            </w:r>
            <w:r w:rsidR="007A0182" w:rsidRPr="00D0172B">
              <w:rPr>
                <w:noProof/>
                <w:webHidden/>
              </w:rPr>
              <w:fldChar w:fldCharType="begin"/>
            </w:r>
            <w:r w:rsidR="007A0182" w:rsidRPr="00D0172B">
              <w:rPr>
                <w:noProof/>
                <w:webHidden/>
              </w:rPr>
              <w:instrText xml:space="preserve"> PAGEREF _Toc224327233 \h </w:instrText>
            </w:r>
            <w:r w:rsidR="007A0182" w:rsidRPr="00D0172B">
              <w:rPr>
                <w:noProof/>
                <w:webHidden/>
              </w:rPr>
            </w:r>
            <w:r w:rsidR="007A0182" w:rsidRPr="00D0172B">
              <w:rPr>
                <w:noProof/>
                <w:webHidden/>
              </w:rPr>
              <w:fldChar w:fldCharType="separate"/>
            </w:r>
            <w:r w:rsidR="007A0182" w:rsidRPr="00D0172B">
              <w:rPr>
                <w:noProof/>
                <w:webHidden/>
              </w:rPr>
              <w:t>6</w:t>
            </w:r>
            <w:r w:rsidR="007A0182" w:rsidRPr="00D0172B">
              <w:rPr>
                <w:noProof/>
                <w:webHidden/>
              </w:rPr>
              <w:fldChar w:fldCharType="end"/>
            </w:r>
          </w:hyperlink>
        </w:p>
        <w:p w:rsidR="0055754B" w:rsidRPr="00D0172B" w:rsidRDefault="0055754B" w:rsidP="00C529EB">
          <w:pPr>
            <w:ind w:firstLine="720"/>
          </w:pPr>
          <w:r w:rsidRPr="00D0172B">
            <w:rPr>
              <w:b/>
              <w:bCs/>
              <w:noProof/>
            </w:rPr>
            <w:fldChar w:fldCharType="end"/>
          </w:r>
        </w:p>
      </w:sdtContent>
    </w:sdt>
    <w:p w:rsidR="008827D3" w:rsidRPr="00D0172B" w:rsidRDefault="008827D3" w:rsidP="00C529EB">
      <w:pPr>
        <w:spacing w:after="160"/>
        <w:ind w:firstLine="720"/>
        <w:jc w:val="center"/>
        <w:rPr>
          <w:rFonts w:eastAsiaTheme="majorEastAsia"/>
          <w:b/>
          <w:bCs/>
          <w:sz w:val="52"/>
          <w:szCs w:val="56"/>
          <w:lang w:eastAsia="en-GB"/>
        </w:rPr>
      </w:pPr>
      <w:r w:rsidRPr="00D0172B">
        <w:rPr>
          <w:b/>
          <w:bCs/>
          <w:sz w:val="44"/>
          <w:szCs w:val="44"/>
          <w:lang w:eastAsia="en-GB"/>
        </w:rPr>
        <w:br w:type="page"/>
      </w:r>
    </w:p>
    <w:p w:rsidR="008827D3" w:rsidRPr="00D0172B" w:rsidRDefault="008827D3" w:rsidP="00C529EB">
      <w:pPr>
        <w:pStyle w:val="Heading1"/>
        <w:rPr>
          <w:rFonts w:cstheme="minorBidi"/>
          <w:lang w:eastAsia="en-GB"/>
        </w:rPr>
      </w:pPr>
      <w:bookmarkStart w:id="1" w:name="_Toc224327227"/>
      <w:r w:rsidRPr="00D0172B">
        <w:rPr>
          <w:rFonts w:cstheme="minorBidi"/>
          <w:lang w:eastAsia="en-GB"/>
        </w:rPr>
        <w:lastRenderedPageBreak/>
        <w:t>3. Reflection on Entrepreneurship</w:t>
      </w:r>
      <w:bookmarkEnd w:id="1"/>
    </w:p>
    <w:p w:rsidR="008827D3" w:rsidRPr="00D0172B" w:rsidRDefault="008827D3" w:rsidP="00C529EB">
      <w:pPr>
        <w:pStyle w:val="Heading2"/>
        <w:rPr>
          <w:rFonts w:cstheme="minorBidi"/>
          <w:lang w:eastAsia="en-GB"/>
        </w:rPr>
      </w:pPr>
      <w:bookmarkStart w:id="2" w:name="_Toc224327228"/>
      <w:r w:rsidRPr="00D0172B">
        <w:rPr>
          <w:rFonts w:cstheme="minorBidi"/>
          <w:lang w:eastAsia="en-GB"/>
        </w:rPr>
        <w:t>3.1 Introduction to Entrepreneurship Reflection</w:t>
      </w:r>
      <w:bookmarkEnd w:id="2"/>
      <w:r w:rsidRPr="00D0172B">
        <w:rPr>
          <w:rFonts w:cstheme="minorBidi"/>
          <w:lang w:eastAsia="en-GB"/>
        </w:rPr>
        <w:t xml:space="preserve"> </w:t>
      </w:r>
    </w:p>
    <w:p w:rsidR="007555FF" w:rsidRPr="00D0172B" w:rsidRDefault="007555FF" w:rsidP="00C529EB">
      <w:pPr>
        <w:ind w:firstLine="720"/>
        <w:rPr>
          <w:lang w:eastAsia="en-GB"/>
        </w:rPr>
      </w:pPr>
      <w:r w:rsidRPr="00D0172B">
        <w:rPr>
          <w:lang w:eastAsia="en-GB"/>
        </w:rPr>
        <w:t>Entrepreneurship is vital in economic development since innovations are brought about by entrepreneurs; they create job opportunities and promote healthy competition in the market. The science of entrepreneurship deals with the ability to identify the opportunities and strategic work to create a solution that brings economic and social value (</w:t>
      </w:r>
      <w:proofErr w:type="spellStart"/>
      <w:r w:rsidRPr="00D0172B">
        <w:rPr>
          <w:lang w:eastAsia="en-GB"/>
        </w:rPr>
        <w:t>Kuratko</w:t>
      </w:r>
      <w:proofErr w:type="spellEnd"/>
      <w:r w:rsidRPr="00D0172B">
        <w:rPr>
          <w:lang w:eastAsia="en-GB"/>
        </w:rPr>
        <w:t xml:space="preserve">, 2021). Entrepreneurs are thus change agents in that they are the ones who measure the new needs and convert them into feasible business enterprises. On the same note, </w:t>
      </w:r>
      <w:proofErr w:type="spellStart"/>
      <w:r w:rsidRPr="00D0172B">
        <w:rPr>
          <w:lang w:eastAsia="en-GB"/>
        </w:rPr>
        <w:t>Hisrich</w:t>
      </w:r>
      <w:proofErr w:type="spellEnd"/>
      <w:r w:rsidRPr="00D0172B">
        <w:rPr>
          <w:lang w:eastAsia="en-GB"/>
        </w:rPr>
        <w:t xml:space="preserve"> and Kearney (2022) point out that the innovation, long-term outlook, and risk-taking are highly linked to entrepreneurship.</w:t>
      </w:r>
    </w:p>
    <w:p w:rsidR="008827D3" w:rsidRPr="00D0172B" w:rsidRDefault="007555FF" w:rsidP="00C529EB">
      <w:pPr>
        <w:ind w:firstLine="720"/>
        <w:rPr>
          <w:lang w:eastAsia="en-GB"/>
        </w:rPr>
      </w:pPr>
      <w:r w:rsidRPr="00D0172B">
        <w:rPr>
          <w:lang w:eastAsia="en-GB"/>
        </w:rPr>
        <w:t>This reflection is an analysis of the main entrepreneurial traits with an example of one of the most influential modern entrepreneurs, Elon Musk. The leadership of Musk has revolutionised the electric vehicle industry, the renewable energy industry, and space technology. This reflection, as a result of analysing his entrepreneurial behaviour, addresses such topics as innovation, risk-taking, resilience and visionary leadership that lead to successful entrepreneurial practise.</w:t>
      </w:r>
    </w:p>
    <w:p w:rsidR="008827D3" w:rsidRPr="00D0172B" w:rsidRDefault="008827D3" w:rsidP="00C529EB">
      <w:pPr>
        <w:pStyle w:val="Heading2"/>
        <w:rPr>
          <w:rFonts w:cstheme="minorBidi"/>
          <w:lang w:eastAsia="en-GB"/>
        </w:rPr>
      </w:pPr>
      <w:bookmarkStart w:id="3" w:name="_Toc224327229"/>
      <w:r w:rsidRPr="00D0172B">
        <w:rPr>
          <w:rFonts w:cstheme="minorBidi"/>
          <w:lang w:eastAsia="en-GB"/>
        </w:rPr>
        <w:t>3.2 Entrepreneurial Characteristics of Elon Musk</w:t>
      </w:r>
      <w:bookmarkEnd w:id="3"/>
      <w:r w:rsidRPr="00D0172B">
        <w:rPr>
          <w:rFonts w:cstheme="minorBidi"/>
          <w:lang w:eastAsia="en-GB"/>
        </w:rPr>
        <w:t xml:space="preserve"> </w:t>
      </w:r>
    </w:p>
    <w:p w:rsidR="007555FF" w:rsidRPr="00D0172B" w:rsidRDefault="007555FF" w:rsidP="00C529EB">
      <w:pPr>
        <w:ind w:firstLine="720"/>
        <w:rPr>
          <w:lang w:eastAsia="en-GB"/>
        </w:rPr>
      </w:pPr>
      <w:r w:rsidRPr="00D0172B">
        <w:rPr>
          <w:lang w:eastAsia="en-GB"/>
        </w:rPr>
        <w:t xml:space="preserve">Innovation and technological transformation is one of the greatest entrepreneurial qualities that have been portrayed by Elon Musk. Entrepreneurs can be characterised by the presence of disruptive innovations that can tackle the current practises in the industry. According to </w:t>
      </w:r>
      <w:proofErr w:type="spellStart"/>
      <w:r w:rsidRPr="00D0172B">
        <w:rPr>
          <w:lang w:eastAsia="en-GB"/>
        </w:rPr>
        <w:t>Kuratko</w:t>
      </w:r>
      <w:proofErr w:type="spellEnd"/>
      <w:r w:rsidRPr="00D0172B">
        <w:rPr>
          <w:lang w:eastAsia="en-GB"/>
        </w:rPr>
        <w:t xml:space="preserve"> (2021), creative thinking helps entrepreneurs to see the market opportunity that others could ignore and to come up with solutions that can change markets. The leadership of Tesla by Musk is a vivid case of such pioneering entrepreneurship since Tesla has made an appearance ahead of its timeline in adopting electric cars and environmental friendly forms of transportation</w:t>
      </w:r>
      <w:r w:rsidR="00FD78D3" w:rsidRPr="00D0172B">
        <w:rPr>
          <w:lang w:eastAsia="en-GB"/>
        </w:rPr>
        <w:t xml:space="preserve"> (Tesla, 2025)</w:t>
      </w:r>
      <w:r w:rsidRPr="00D0172B">
        <w:rPr>
          <w:lang w:eastAsia="en-GB"/>
        </w:rPr>
        <w:t>.</w:t>
      </w:r>
    </w:p>
    <w:p w:rsidR="008827D3" w:rsidRPr="00D0172B" w:rsidRDefault="007555FF" w:rsidP="00C529EB">
      <w:pPr>
        <w:ind w:firstLine="720"/>
        <w:rPr>
          <w:lang w:eastAsia="en-GB"/>
        </w:rPr>
      </w:pPr>
      <w:r w:rsidRPr="00D0172B">
        <w:rPr>
          <w:lang w:eastAsia="en-GB"/>
        </w:rPr>
        <w:t xml:space="preserve">Besides Tesla, Musk also created SpaceX through which he aimed at lowering the cost of space transportation and making space exploration affordable in the long run. According to Reuters (2024a), SpaceX has designed reusable rocket technology successfully and this has made the cost of launching a rocket a lot cheaper. These </w:t>
      </w:r>
      <w:r w:rsidRPr="00D0172B">
        <w:rPr>
          <w:lang w:eastAsia="en-GB"/>
        </w:rPr>
        <w:lastRenderedPageBreak/>
        <w:t>inventions show how Musk was ready to break the established industry restrictiveness, by experimenting with entrepreneurship and being visionary.</w:t>
      </w:r>
    </w:p>
    <w:p w:rsidR="008827D3" w:rsidRPr="00D0172B" w:rsidRDefault="008827D3" w:rsidP="00C529EB">
      <w:pPr>
        <w:pStyle w:val="Heading2"/>
        <w:rPr>
          <w:rFonts w:cstheme="minorBidi"/>
          <w:lang w:eastAsia="en-GB"/>
        </w:rPr>
      </w:pPr>
      <w:bookmarkStart w:id="4" w:name="_Toc224327230"/>
      <w:r w:rsidRPr="00D0172B">
        <w:rPr>
          <w:rFonts w:cstheme="minorBidi"/>
          <w:lang w:eastAsia="en-GB"/>
        </w:rPr>
        <w:t>3.3 Risk-Taking and Persistence in Entrepreneurship</w:t>
      </w:r>
      <w:bookmarkEnd w:id="4"/>
      <w:r w:rsidRPr="00D0172B">
        <w:rPr>
          <w:rFonts w:cstheme="minorBidi"/>
          <w:lang w:eastAsia="en-GB"/>
        </w:rPr>
        <w:t xml:space="preserve"> </w:t>
      </w:r>
    </w:p>
    <w:p w:rsidR="007555FF" w:rsidRPr="00D0172B" w:rsidRDefault="007555FF" w:rsidP="00C529EB">
      <w:pPr>
        <w:ind w:firstLine="720"/>
        <w:rPr>
          <w:lang w:eastAsia="en-GB"/>
        </w:rPr>
      </w:pPr>
      <w:r w:rsidRPr="00D0172B">
        <w:rPr>
          <w:lang w:eastAsia="en-GB"/>
        </w:rPr>
        <w:t xml:space="preserve">All people have heard that the most significant trait of successful business people is risk-taking. The degree of uncertainty in entrepreneurial ventures can be on the high level since new technologies and products are not able to be instantly accepted in the market. As </w:t>
      </w:r>
      <w:proofErr w:type="spellStart"/>
      <w:r w:rsidRPr="00D0172B">
        <w:rPr>
          <w:lang w:eastAsia="en-GB"/>
        </w:rPr>
        <w:t>Hisrich</w:t>
      </w:r>
      <w:proofErr w:type="spellEnd"/>
      <w:r w:rsidRPr="00D0172B">
        <w:rPr>
          <w:lang w:eastAsia="en-GB"/>
        </w:rPr>
        <w:t xml:space="preserve"> and Kearney (2022) note, the entrepreneur should be ready to take calculated risks in order to engage in innovative opportunities. This willingness is evidenced by the extensive financial risk embracing of entrepreneurial activity by Elon Musk in the form of enormous financial investments in the high-risk technology enterprises.</w:t>
      </w:r>
    </w:p>
    <w:p w:rsidR="007555FF" w:rsidRPr="00D0172B" w:rsidRDefault="007555FF" w:rsidP="00C529EB">
      <w:pPr>
        <w:ind w:firstLine="720"/>
        <w:rPr>
          <w:lang w:eastAsia="en-GB"/>
        </w:rPr>
      </w:pPr>
      <w:r w:rsidRPr="00D0172B">
        <w:rPr>
          <w:lang w:eastAsia="en-GB"/>
        </w:rPr>
        <w:t>Tesla and SpaceX were both companies that have faced significant financial and operational difficulties in their initial years of growth. Early Tesla adoption into the electrical vehicle market was characterised by delays in production as well as financial instability. In spite of these characteristics, Musk never gave up in terms of investment on research, growth potential and manufacturing capacity in order to realise long-term growth. According to the Reuters (2024b), SpaceX also suffered several rocket launches before it was able to develop reusable launch systems.</w:t>
      </w:r>
    </w:p>
    <w:p w:rsidR="008827D3" w:rsidRPr="00D0172B" w:rsidRDefault="007555FF" w:rsidP="00C529EB">
      <w:pPr>
        <w:ind w:firstLine="720"/>
        <w:rPr>
          <w:lang w:eastAsia="en-GB"/>
        </w:rPr>
      </w:pPr>
      <w:r w:rsidRPr="00D0172B">
        <w:rPr>
          <w:lang w:eastAsia="en-GB"/>
        </w:rPr>
        <w:t xml:space="preserve">Close to resilience is therefore, entrepreneurial persistence. According to Fu, Ma and Wu (2023), entrepreneurial resilience helps one to keep on </w:t>
      </w:r>
      <w:proofErr w:type="spellStart"/>
      <w:r w:rsidRPr="00D0172B">
        <w:rPr>
          <w:lang w:eastAsia="en-GB"/>
        </w:rPr>
        <w:t>innovationing</w:t>
      </w:r>
      <w:proofErr w:type="spellEnd"/>
      <w:r w:rsidRPr="00D0172B">
        <w:rPr>
          <w:lang w:eastAsia="en-GB"/>
        </w:rPr>
        <w:t xml:space="preserve"> though there are setbacks and uncertainty in the market. Equally, according to Shepherd and </w:t>
      </w:r>
      <w:proofErr w:type="spellStart"/>
      <w:r w:rsidRPr="00D0172B">
        <w:rPr>
          <w:lang w:eastAsia="en-GB"/>
        </w:rPr>
        <w:t>Patzelt</w:t>
      </w:r>
      <w:proofErr w:type="spellEnd"/>
      <w:r w:rsidRPr="00D0172B">
        <w:rPr>
          <w:lang w:eastAsia="en-GB"/>
        </w:rPr>
        <w:t xml:space="preserve"> (2022), entrepreneurial cognition helps entrepreneurs take an opportunity in failure as a learning process. The tenacity of Musk shows the way entrepreneurs should be able to be long-term committed to their vision despite the difficulties in their operations and financial risks.</w:t>
      </w:r>
    </w:p>
    <w:p w:rsidR="008827D3" w:rsidRPr="00D0172B" w:rsidRDefault="008827D3" w:rsidP="00C529EB">
      <w:pPr>
        <w:pStyle w:val="Heading2"/>
        <w:rPr>
          <w:rFonts w:cstheme="minorBidi"/>
          <w:lang w:eastAsia="en-GB"/>
        </w:rPr>
      </w:pPr>
      <w:bookmarkStart w:id="5" w:name="_Toc224327231"/>
      <w:r w:rsidRPr="00D0172B">
        <w:rPr>
          <w:rFonts w:cstheme="minorBidi"/>
          <w:lang w:eastAsia="en-GB"/>
        </w:rPr>
        <w:t>3.4 Lessons for Future Entrepreneurs</w:t>
      </w:r>
      <w:bookmarkEnd w:id="5"/>
      <w:r w:rsidRPr="00D0172B">
        <w:rPr>
          <w:rFonts w:cstheme="minorBidi"/>
          <w:lang w:eastAsia="en-GB"/>
        </w:rPr>
        <w:t xml:space="preserve"> </w:t>
      </w:r>
    </w:p>
    <w:p w:rsidR="007555FF" w:rsidRPr="00D0172B" w:rsidRDefault="007555FF" w:rsidP="00C529EB">
      <w:pPr>
        <w:ind w:firstLine="720"/>
        <w:rPr>
          <w:lang w:eastAsia="en-GB"/>
        </w:rPr>
      </w:pPr>
      <w:r w:rsidRPr="00D0172B">
        <w:rPr>
          <w:lang w:eastAsia="en-GB"/>
        </w:rPr>
        <w:t xml:space="preserve">The professional experience of the entrepreneur, Elon Musk, helps one to learn several valuable lessons that can be applied by the person in the process of building his or her own business venture. Among the lessons is the need to be strategic and have a long term vision. Effective business managers do not just look at short term financial </w:t>
      </w:r>
      <w:r w:rsidRPr="00D0172B">
        <w:rPr>
          <w:lang w:eastAsia="en-GB"/>
        </w:rPr>
        <w:lastRenderedPageBreak/>
        <w:t xml:space="preserve">performance but also transient technology change. According to </w:t>
      </w:r>
      <w:proofErr w:type="spellStart"/>
      <w:r w:rsidRPr="00D0172B">
        <w:rPr>
          <w:lang w:eastAsia="en-GB"/>
        </w:rPr>
        <w:t>Garrido</w:t>
      </w:r>
      <w:proofErr w:type="spellEnd"/>
      <w:r w:rsidRPr="00D0172B">
        <w:rPr>
          <w:lang w:eastAsia="en-GB"/>
        </w:rPr>
        <w:t xml:space="preserve">-Moreno, </w:t>
      </w:r>
      <w:proofErr w:type="spellStart"/>
      <w:r w:rsidRPr="00D0172B">
        <w:rPr>
          <w:lang w:eastAsia="en-GB"/>
        </w:rPr>
        <w:t>Garcacia</w:t>
      </w:r>
      <w:proofErr w:type="spellEnd"/>
      <w:r w:rsidRPr="00D0172B">
        <w:rPr>
          <w:lang w:eastAsia="en-GB"/>
        </w:rPr>
        <w:t>-Morales and Martin-Rojas (2024), innovation-oriented leadership allows organisations to be competitive in fast progressing industries.</w:t>
      </w:r>
    </w:p>
    <w:p w:rsidR="007555FF" w:rsidRPr="00D0172B" w:rsidRDefault="007555FF" w:rsidP="00C529EB">
      <w:pPr>
        <w:ind w:firstLine="720"/>
        <w:rPr>
          <w:lang w:eastAsia="en-GB"/>
        </w:rPr>
      </w:pPr>
      <w:r w:rsidRPr="00D0172B">
        <w:rPr>
          <w:lang w:eastAsia="en-GB"/>
        </w:rPr>
        <w:t xml:space="preserve">There is also another crucial lesson that is constant innovation and flexibility. According to </w:t>
      </w:r>
      <w:proofErr w:type="spellStart"/>
      <w:r w:rsidRPr="00D0172B">
        <w:rPr>
          <w:lang w:eastAsia="en-GB"/>
        </w:rPr>
        <w:t>Chandranathan</w:t>
      </w:r>
      <w:proofErr w:type="spellEnd"/>
      <w:r w:rsidRPr="00D0172B">
        <w:rPr>
          <w:lang w:eastAsia="en-GB"/>
        </w:rPr>
        <w:t xml:space="preserve"> and Sayers (2025), innovation, strategy, and organisational learning must be combined to offer leadership to any organisation in the manner of an entrepreneur. The companies owned by Musk highlight that possibly, the introduction of technological experimentation and constant evolution can bring about changes in the industry.</w:t>
      </w:r>
    </w:p>
    <w:p w:rsidR="008827D3" w:rsidRPr="00D0172B" w:rsidRDefault="007555FF" w:rsidP="00C529EB">
      <w:pPr>
        <w:ind w:firstLine="720"/>
        <w:rPr>
          <w:lang w:eastAsia="en-GB"/>
        </w:rPr>
      </w:pPr>
      <w:r w:rsidRPr="00D0172B">
        <w:rPr>
          <w:lang w:eastAsia="en-GB"/>
        </w:rPr>
        <w:t xml:space="preserve">These lessons are transferable to the healthy fast-casual concept of cafe that was created in this portfolio. Competitiveness can be enhanced by keeping in mind long term expansion and constantly changing menu selections to reflect changing consumer tastes. Moreover, </w:t>
      </w:r>
      <w:proofErr w:type="spellStart"/>
      <w:r w:rsidRPr="00D0172B">
        <w:rPr>
          <w:lang w:eastAsia="en-GB"/>
        </w:rPr>
        <w:t>Wibowo</w:t>
      </w:r>
      <w:proofErr w:type="spellEnd"/>
      <w:r w:rsidRPr="00D0172B">
        <w:rPr>
          <w:lang w:eastAsia="en-GB"/>
        </w:rPr>
        <w:t xml:space="preserve"> et al. (2023) also emphasise that entrepreneurial learning and agility help build a sustainable business enterprise in volatile markets.</w:t>
      </w:r>
    </w:p>
    <w:p w:rsidR="008827D3" w:rsidRPr="00D0172B" w:rsidRDefault="008827D3" w:rsidP="00C529EB">
      <w:pPr>
        <w:pStyle w:val="Heading2"/>
        <w:rPr>
          <w:rFonts w:cstheme="minorBidi"/>
          <w:lang w:eastAsia="en-GB"/>
        </w:rPr>
      </w:pPr>
      <w:bookmarkStart w:id="6" w:name="_Toc224327232"/>
      <w:r w:rsidRPr="00D0172B">
        <w:rPr>
          <w:rFonts w:cstheme="minorBidi"/>
          <w:lang w:eastAsia="en-GB"/>
        </w:rPr>
        <w:t>3.5 Personal Reflection and Conclusion</w:t>
      </w:r>
      <w:bookmarkEnd w:id="6"/>
      <w:r w:rsidRPr="00D0172B">
        <w:rPr>
          <w:rFonts w:cstheme="minorBidi"/>
          <w:lang w:eastAsia="en-GB"/>
        </w:rPr>
        <w:t xml:space="preserve"> </w:t>
      </w:r>
    </w:p>
    <w:p w:rsidR="007555FF" w:rsidRPr="00D0172B" w:rsidRDefault="007555FF" w:rsidP="00C529EB">
      <w:pPr>
        <w:ind w:firstLine="720"/>
        <w:rPr>
          <w:lang w:eastAsia="en-GB"/>
        </w:rPr>
      </w:pPr>
      <w:r w:rsidRPr="00D0172B">
        <w:rPr>
          <w:lang w:eastAsia="en-GB"/>
        </w:rPr>
        <w:t>Finally, discussing the entrepreneurial journey of Elon Musk, it will be possible to note several key traits that a successful entrepreneur must have, such as entrepreneurial innovation, resilience, strategic outlook, and calculated risk-taking. Businesspeople need to be ambitious and adjust to new technological and market-related products and services. The authors note that the success of entrepreneurs can be largely achieved when the innovative approach is combined with appropriate strategic management (Zhao et al., 2021).</w:t>
      </w:r>
    </w:p>
    <w:p w:rsidR="008827D3" w:rsidRPr="00D0172B" w:rsidRDefault="007555FF" w:rsidP="00C529EB">
      <w:pPr>
        <w:ind w:firstLine="720"/>
        <w:rPr>
          <w:lang w:eastAsia="en-GB"/>
        </w:rPr>
      </w:pPr>
      <w:r w:rsidRPr="00D0172B">
        <w:rPr>
          <w:lang w:eastAsia="en-GB"/>
        </w:rPr>
        <w:t>The knowledge acquired through the entrepreneurial experience of Musk would be relevant in the further development of the business. Adopting these lessons in the idea of the healthy cafe business can affect the long-term development by allowing flexibilities and innovations. </w:t>
      </w:r>
      <w:r w:rsidR="008827D3" w:rsidRPr="00D0172B">
        <w:rPr>
          <w:lang w:eastAsia="en-GB"/>
        </w:rPr>
        <w:br w:type="page"/>
      </w:r>
    </w:p>
    <w:p w:rsidR="008827D3" w:rsidRPr="002E1066" w:rsidRDefault="008827D3" w:rsidP="00C529EB">
      <w:pPr>
        <w:spacing w:before="100" w:beforeAutospacing="1" w:after="100" w:afterAutospacing="1"/>
        <w:ind w:firstLine="720"/>
        <w:jc w:val="center"/>
        <w:outlineLvl w:val="1"/>
        <w:rPr>
          <w:rFonts w:eastAsia="Times New Roman"/>
          <w:b/>
          <w:bCs/>
          <w:sz w:val="36"/>
          <w:szCs w:val="36"/>
          <w:lang w:eastAsia="en-GB"/>
        </w:rPr>
      </w:pPr>
      <w:bookmarkStart w:id="7" w:name="_Toc224327233"/>
      <w:r w:rsidRPr="00D0172B">
        <w:rPr>
          <w:rFonts w:eastAsia="Times New Roman"/>
          <w:b/>
          <w:bCs/>
          <w:sz w:val="36"/>
          <w:szCs w:val="36"/>
          <w:lang w:eastAsia="en-GB"/>
        </w:rPr>
        <w:lastRenderedPageBreak/>
        <w:t>References</w:t>
      </w:r>
      <w:bookmarkEnd w:id="7"/>
    </w:p>
    <w:p w:rsidR="0075127A" w:rsidRPr="00D0172B" w:rsidRDefault="0075127A" w:rsidP="00C529EB">
      <w:pPr>
        <w:ind w:left="720" w:hanging="720"/>
        <w:rPr>
          <w:lang w:eastAsia="en-GB"/>
        </w:rPr>
      </w:pPr>
      <w:proofErr w:type="spellStart"/>
      <w:r w:rsidRPr="00D0172B">
        <w:rPr>
          <w:lang w:eastAsia="en-GB"/>
        </w:rPr>
        <w:t>Chandranathan</w:t>
      </w:r>
      <w:proofErr w:type="spellEnd"/>
      <w:r w:rsidRPr="00D0172B">
        <w:rPr>
          <w:lang w:eastAsia="en-GB"/>
        </w:rPr>
        <w:t xml:space="preserve">, P. and Sayers, J., 2025. Entrepreneurial leadership at strategic interfaces: a review and conceptual integration. </w:t>
      </w:r>
      <w:r w:rsidRPr="00D0172B">
        <w:rPr>
          <w:i/>
          <w:iCs/>
          <w:lang w:eastAsia="en-GB"/>
        </w:rPr>
        <w:t>Small Business Economics</w:t>
      </w:r>
      <w:r w:rsidRPr="00D0172B">
        <w:rPr>
          <w:lang w:eastAsia="en-GB"/>
        </w:rPr>
        <w:t xml:space="preserve">. </w:t>
      </w:r>
      <w:hyperlink r:id="rId7" w:tgtFrame="_new" w:history="1">
        <w:r w:rsidRPr="00D0172B">
          <w:rPr>
            <w:color w:val="0000FF"/>
            <w:u w:val="single"/>
            <w:lang w:eastAsia="en-GB"/>
          </w:rPr>
          <w:t>https://doi.org/10.1007/s11301-025-00529-1</w:t>
        </w:r>
      </w:hyperlink>
    </w:p>
    <w:p w:rsidR="0075127A" w:rsidRPr="00D0172B" w:rsidRDefault="0075127A" w:rsidP="00C529EB">
      <w:pPr>
        <w:ind w:left="720" w:hanging="720"/>
        <w:rPr>
          <w:lang w:eastAsia="en-GB"/>
        </w:rPr>
      </w:pPr>
      <w:r w:rsidRPr="00D0172B">
        <w:rPr>
          <w:lang w:eastAsia="en-GB"/>
        </w:rPr>
        <w:t xml:space="preserve">Fu, J., Ma, Z. and Wu, W., 2023. The dark side effect of entrepreneurial resilience on exploratory innovation. </w:t>
      </w:r>
      <w:proofErr w:type="spellStart"/>
      <w:r w:rsidRPr="00D0172B">
        <w:rPr>
          <w:i/>
          <w:iCs/>
          <w:lang w:eastAsia="en-GB"/>
        </w:rPr>
        <w:t>Behavioral</w:t>
      </w:r>
      <w:proofErr w:type="spellEnd"/>
      <w:r w:rsidRPr="00D0172B">
        <w:rPr>
          <w:i/>
          <w:iCs/>
          <w:lang w:eastAsia="en-GB"/>
        </w:rPr>
        <w:t xml:space="preserve"> Sciences</w:t>
      </w:r>
      <w:r w:rsidRPr="00D0172B">
        <w:rPr>
          <w:lang w:eastAsia="en-GB"/>
        </w:rPr>
        <w:t xml:space="preserve">, 13(11), 899. </w:t>
      </w:r>
      <w:hyperlink r:id="rId8" w:tgtFrame="_new" w:history="1">
        <w:r w:rsidRPr="00D0172B">
          <w:rPr>
            <w:color w:val="0000FF"/>
            <w:u w:val="single"/>
            <w:lang w:eastAsia="en-GB"/>
          </w:rPr>
          <w:t>https://doi.org/10.3390/bs13110899</w:t>
        </w:r>
      </w:hyperlink>
    </w:p>
    <w:p w:rsidR="0075127A" w:rsidRPr="00D0172B" w:rsidRDefault="0075127A" w:rsidP="00C529EB">
      <w:pPr>
        <w:ind w:left="720" w:hanging="720"/>
        <w:rPr>
          <w:lang w:eastAsia="en-GB"/>
        </w:rPr>
      </w:pPr>
      <w:proofErr w:type="spellStart"/>
      <w:r w:rsidRPr="00D0172B">
        <w:rPr>
          <w:lang w:eastAsia="en-GB"/>
        </w:rPr>
        <w:t>Garrido</w:t>
      </w:r>
      <w:proofErr w:type="spellEnd"/>
      <w:r w:rsidRPr="00D0172B">
        <w:rPr>
          <w:lang w:eastAsia="en-GB"/>
        </w:rPr>
        <w:t xml:space="preserve">-Moreno, A., </w:t>
      </w:r>
      <w:proofErr w:type="spellStart"/>
      <w:r w:rsidRPr="00D0172B">
        <w:rPr>
          <w:lang w:eastAsia="en-GB"/>
        </w:rPr>
        <w:t>García</w:t>
      </w:r>
      <w:proofErr w:type="spellEnd"/>
      <w:r w:rsidRPr="00D0172B">
        <w:rPr>
          <w:lang w:eastAsia="en-GB"/>
        </w:rPr>
        <w:t xml:space="preserve">-Morales, V.J. and Martín-Rojas, R., 2024. The key role of innovation and organizational resilience in firm performance. </w:t>
      </w:r>
      <w:r w:rsidRPr="00D0172B">
        <w:rPr>
          <w:i/>
          <w:iCs/>
          <w:lang w:eastAsia="en-GB"/>
        </w:rPr>
        <w:t>International Journal of Information Management</w:t>
      </w:r>
      <w:r w:rsidRPr="00D0172B">
        <w:rPr>
          <w:lang w:eastAsia="en-GB"/>
        </w:rPr>
        <w:t xml:space="preserve">, 77, 102777. </w:t>
      </w:r>
      <w:hyperlink r:id="rId9" w:tgtFrame="_new" w:history="1">
        <w:r w:rsidRPr="00D0172B">
          <w:rPr>
            <w:color w:val="0000FF"/>
            <w:u w:val="single"/>
            <w:lang w:eastAsia="en-GB"/>
          </w:rPr>
          <w:t>https://doi.org/10.1016/j.ijinfomgt.2024.102777</w:t>
        </w:r>
      </w:hyperlink>
    </w:p>
    <w:p w:rsidR="0075127A" w:rsidRPr="00D0172B" w:rsidRDefault="0075127A" w:rsidP="00C529EB">
      <w:pPr>
        <w:ind w:left="720" w:hanging="720"/>
        <w:rPr>
          <w:lang w:eastAsia="en-GB"/>
        </w:rPr>
      </w:pPr>
      <w:proofErr w:type="spellStart"/>
      <w:r w:rsidRPr="00D0172B">
        <w:rPr>
          <w:lang w:eastAsia="en-GB"/>
        </w:rPr>
        <w:t>Hisrich</w:t>
      </w:r>
      <w:proofErr w:type="spellEnd"/>
      <w:r w:rsidRPr="00D0172B">
        <w:rPr>
          <w:lang w:eastAsia="en-GB"/>
        </w:rPr>
        <w:t xml:space="preserve">, R.D. and Kearney, C., 2022. </w:t>
      </w:r>
      <w:r w:rsidRPr="00D0172B">
        <w:rPr>
          <w:i/>
          <w:iCs/>
          <w:lang w:eastAsia="en-GB"/>
        </w:rPr>
        <w:t>Managing Innovation and Entrepreneurship</w:t>
      </w:r>
      <w:r w:rsidRPr="00D0172B">
        <w:rPr>
          <w:lang w:eastAsia="en-GB"/>
        </w:rPr>
        <w:t>. 4th ed. Thousand Oaks, CA: SAGE.</w:t>
      </w:r>
    </w:p>
    <w:p w:rsidR="0075127A" w:rsidRPr="00D0172B" w:rsidRDefault="0075127A" w:rsidP="00C529EB">
      <w:pPr>
        <w:ind w:left="720" w:hanging="720"/>
        <w:rPr>
          <w:lang w:eastAsia="en-GB"/>
        </w:rPr>
      </w:pPr>
      <w:proofErr w:type="spellStart"/>
      <w:r w:rsidRPr="00D0172B">
        <w:rPr>
          <w:lang w:eastAsia="en-GB"/>
        </w:rPr>
        <w:t>Kuratko</w:t>
      </w:r>
      <w:proofErr w:type="spellEnd"/>
      <w:r w:rsidRPr="00D0172B">
        <w:rPr>
          <w:lang w:eastAsia="en-GB"/>
        </w:rPr>
        <w:t xml:space="preserve">, D.F., 2021. </w:t>
      </w:r>
      <w:r w:rsidRPr="00D0172B">
        <w:rPr>
          <w:i/>
          <w:iCs/>
          <w:lang w:eastAsia="en-GB"/>
        </w:rPr>
        <w:t>Entrepreneurship: Theory, Process, Practice</w:t>
      </w:r>
      <w:r w:rsidRPr="00D0172B">
        <w:rPr>
          <w:lang w:eastAsia="en-GB"/>
        </w:rPr>
        <w:t>. 11th ed. Boston, MA: Cengage.</w:t>
      </w:r>
    </w:p>
    <w:p w:rsidR="00E652D5" w:rsidRPr="00D0172B" w:rsidRDefault="0075127A" w:rsidP="00E652D5">
      <w:pPr>
        <w:ind w:left="720" w:hanging="720"/>
        <w:rPr>
          <w:lang w:eastAsia="en-GB"/>
        </w:rPr>
      </w:pPr>
      <w:r w:rsidRPr="00D0172B">
        <w:rPr>
          <w:lang w:eastAsia="en-GB"/>
        </w:rPr>
        <w:t xml:space="preserve">Reuters, 2024. SpaceX catches giant </w:t>
      </w:r>
      <w:proofErr w:type="spellStart"/>
      <w:r w:rsidRPr="00D0172B">
        <w:rPr>
          <w:lang w:eastAsia="en-GB"/>
        </w:rPr>
        <w:t>Starship</w:t>
      </w:r>
      <w:proofErr w:type="spellEnd"/>
      <w:r w:rsidRPr="00D0172B">
        <w:rPr>
          <w:lang w:eastAsia="en-GB"/>
        </w:rPr>
        <w:t xml:space="preserve"> booster in fifth flight test. </w:t>
      </w:r>
      <w:r w:rsidRPr="00D0172B">
        <w:rPr>
          <w:i/>
          <w:iCs/>
          <w:lang w:eastAsia="en-GB"/>
        </w:rPr>
        <w:t>Reuters</w:t>
      </w:r>
      <w:r w:rsidRPr="00D0172B">
        <w:rPr>
          <w:lang w:eastAsia="en-GB"/>
        </w:rPr>
        <w:t xml:space="preserve">, 13 October. </w:t>
      </w:r>
      <w:hyperlink r:id="rId10" w:history="1">
        <w:r w:rsidR="00E652D5" w:rsidRPr="00366021">
          <w:rPr>
            <w:rStyle w:val="Hyperlink"/>
            <w:lang w:eastAsia="en-GB"/>
          </w:rPr>
          <w:t>https://www.reuters.com/technology/space/spacex-launches-fifth-starship-test-eyes-novel-booster-catch-2024-10-13</w:t>
        </w:r>
      </w:hyperlink>
    </w:p>
    <w:p w:rsidR="00E652D5" w:rsidRPr="00E652D5" w:rsidRDefault="0075127A" w:rsidP="00E652D5">
      <w:pPr>
        <w:ind w:left="720" w:hanging="720"/>
        <w:rPr>
          <w:color w:val="0000FF"/>
          <w:u w:val="single"/>
          <w:lang w:eastAsia="en-GB"/>
        </w:rPr>
      </w:pPr>
      <w:r w:rsidRPr="00D0172B">
        <w:rPr>
          <w:lang w:eastAsia="en-GB"/>
        </w:rPr>
        <w:t xml:space="preserve">Reuters, 2024. SpaceX’s next </w:t>
      </w:r>
      <w:proofErr w:type="spellStart"/>
      <w:r w:rsidRPr="00D0172B">
        <w:rPr>
          <w:lang w:eastAsia="en-GB"/>
        </w:rPr>
        <w:t>Starship</w:t>
      </w:r>
      <w:proofErr w:type="spellEnd"/>
      <w:r w:rsidRPr="00D0172B">
        <w:rPr>
          <w:lang w:eastAsia="en-GB"/>
        </w:rPr>
        <w:t xml:space="preserve"> rocket test gets FAA go-ahead. </w:t>
      </w:r>
      <w:r w:rsidRPr="00D0172B">
        <w:rPr>
          <w:i/>
          <w:iCs/>
          <w:lang w:eastAsia="en-GB"/>
        </w:rPr>
        <w:t>Reuters</w:t>
      </w:r>
      <w:r w:rsidRPr="00D0172B">
        <w:rPr>
          <w:lang w:eastAsia="en-GB"/>
        </w:rPr>
        <w:t xml:space="preserve">, 4 June. </w:t>
      </w:r>
      <w:hyperlink r:id="rId11" w:tgtFrame="_new" w:history="1">
        <w:r w:rsidRPr="00D0172B">
          <w:rPr>
            <w:color w:val="0000FF"/>
            <w:u w:val="single"/>
            <w:lang w:eastAsia="en-GB"/>
          </w:rPr>
          <w:t>https://www.reuters.com/business/aerospace-defense/spacexs-next-starship-test-gets-faa-go-ahead-2024-06-04</w:t>
        </w:r>
      </w:hyperlink>
    </w:p>
    <w:p w:rsidR="0075127A" w:rsidRPr="00D0172B" w:rsidRDefault="0075127A" w:rsidP="00C529EB">
      <w:pPr>
        <w:ind w:left="720" w:hanging="720"/>
        <w:rPr>
          <w:lang w:eastAsia="en-GB"/>
        </w:rPr>
      </w:pPr>
      <w:r w:rsidRPr="00D0172B">
        <w:rPr>
          <w:lang w:eastAsia="en-GB"/>
        </w:rPr>
        <w:t xml:space="preserve">Shepherd, D.A. and </w:t>
      </w:r>
      <w:proofErr w:type="spellStart"/>
      <w:r w:rsidRPr="00D0172B">
        <w:rPr>
          <w:lang w:eastAsia="en-GB"/>
        </w:rPr>
        <w:t>Patzelt</w:t>
      </w:r>
      <w:proofErr w:type="spellEnd"/>
      <w:r w:rsidRPr="00D0172B">
        <w:rPr>
          <w:lang w:eastAsia="en-GB"/>
        </w:rPr>
        <w:t xml:space="preserve">, H., 2022. </w:t>
      </w:r>
      <w:r w:rsidRPr="00D0172B">
        <w:rPr>
          <w:i/>
          <w:iCs/>
          <w:lang w:eastAsia="en-GB"/>
        </w:rPr>
        <w:t xml:space="preserve">Entrepreneurial Cognition: Exploring the </w:t>
      </w:r>
      <w:proofErr w:type="spellStart"/>
      <w:r w:rsidRPr="00D0172B">
        <w:rPr>
          <w:i/>
          <w:iCs/>
          <w:lang w:eastAsia="en-GB"/>
        </w:rPr>
        <w:t>Mindset</w:t>
      </w:r>
      <w:proofErr w:type="spellEnd"/>
      <w:r w:rsidRPr="00D0172B">
        <w:rPr>
          <w:i/>
          <w:iCs/>
          <w:lang w:eastAsia="en-GB"/>
        </w:rPr>
        <w:t xml:space="preserve"> of Entrepreneurs</w:t>
      </w:r>
      <w:r w:rsidRPr="00D0172B">
        <w:rPr>
          <w:lang w:eastAsia="en-GB"/>
        </w:rPr>
        <w:t>. Cham: Springer.</w:t>
      </w:r>
    </w:p>
    <w:p w:rsidR="0075127A" w:rsidRPr="00D0172B" w:rsidRDefault="0075127A" w:rsidP="00C529EB">
      <w:pPr>
        <w:ind w:left="720" w:hanging="720"/>
        <w:rPr>
          <w:lang w:eastAsia="en-GB"/>
        </w:rPr>
      </w:pPr>
      <w:r w:rsidRPr="00D0172B">
        <w:rPr>
          <w:lang w:eastAsia="en-GB"/>
        </w:rPr>
        <w:t xml:space="preserve">Tesla, Inc., 2025. </w:t>
      </w:r>
      <w:r w:rsidRPr="00D0172B">
        <w:rPr>
          <w:i/>
          <w:iCs/>
          <w:lang w:eastAsia="en-GB"/>
        </w:rPr>
        <w:t>Annual Report 2024 (Form 10-K)</w:t>
      </w:r>
      <w:r w:rsidRPr="00D0172B">
        <w:rPr>
          <w:lang w:eastAsia="en-GB"/>
        </w:rPr>
        <w:t xml:space="preserve">. Tesla, Inc. </w:t>
      </w:r>
      <w:hyperlink r:id="rId12" w:tgtFrame="_new" w:history="1">
        <w:r w:rsidRPr="00D0172B">
          <w:rPr>
            <w:color w:val="0000FF"/>
            <w:u w:val="single"/>
            <w:lang w:eastAsia="en-GB"/>
          </w:rPr>
          <w:t>https://ir.tesla.com/_flysystem/s3/sec/000162828025003063/tsla-20241231-gen.pdf</w:t>
        </w:r>
      </w:hyperlink>
    </w:p>
    <w:p w:rsidR="0075127A" w:rsidRPr="00D0172B" w:rsidRDefault="0075127A" w:rsidP="00C529EB">
      <w:pPr>
        <w:ind w:left="720" w:hanging="720"/>
        <w:rPr>
          <w:lang w:eastAsia="en-GB"/>
        </w:rPr>
      </w:pPr>
      <w:proofErr w:type="spellStart"/>
      <w:r w:rsidRPr="00D0172B">
        <w:rPr>
          <w:lang w:eastAsia="en-GB"/>
        </w:rPr>
        <w:t>Wibowo</w:t>
      </w:r>
      <w:proofErr w:type="spellEnd"/>
      <w:r w:rsidRPr="00D0172B">
        <w:rPr>
          <w:lang w:eastAsia="en-GB"/>
        </w:rPr>
        <w:t xml:space="preserve">, A., </w:t>
      </w:r>
      <w:proofErr w:type="spellStart"/>
      <w:r w:rsidRPr="00D0172B">
        <w:rPr>
          <w:lang w:eastAsia="en-GB"/>
        </w:rPr>
        <w:t>Narmaditya</w:t>
      </w:r>
      <w:proofErr w:type="spellEnd"/>
      <w:r w:rsidRPr="00D0172B">
        <w:rPr>
          <w:lang w:eastAsia="en-GB"/>
        </w:rPr>
        <w:t xml:space="preserve">, B.S., </w:t>
      </w:r>
      <w:proofErr w:type="spellStart"/>
      <w:r w:rsidRPr="00D0172B">
        <w:rPr>
          <w:lang w:eastAsia="en-GB"/>
        </w:rPr>
        <w:t>Kunto</w:t>
      </w:r>
      <w:proofErr w:type="spellEnd"/>
      <w:r w:rsidRPr="00D0172B">
        <w:rPr>
          <w:lang w:eastAsia="en-GB"/>
        </w:rPr>
        <w:t xml:space="preserve">, Y.S. and </w:t>
      </w:r>
      <w:proofErr w:type="spellStart"/>
      <w:r w:rsidRPr="00D0172B">
        <w:rPr>
          <w:lang w:eastAsia="en-GB"/>
        </w:rPr>
        <w:t>Saputra</w:t>
      </w:r>
      <w:proofErr w:type="spellEnd"/>
      <w:r w:rsidRPr="00D0172B">
        <w:rPr>
          <w:lang w:eastAsia="en-GB"/>
        </w:rPr>
        <w:t xml:space="preserve">, M.D., 2023. How does digital entrepreneurship education promote students’ entrepreneurial intention? </w:t>
      </w:r>
      <w:r w:rsidRPr="00D0172B">
        <w:rPr>
          <w:i/>
          <w:iCs/>
          <w:lang w:eastAsia="en-GB"/>
        </w:rPr>
        <w:t>Social Sciences &amp; Humanities Open</w:t>
      </w:r>
      <w:r w:rsidRPr="00D0172B">
        <w:rPr>
          <w:lang w:eastAsia="en-GB"/>
        </w:rPr>
        <w:t xml:space="preserve">, 8(1), 100681. </w:t>
      </w:r>
      <w:hyperlink r:id="rId13" w:tgtFrame="_new" w:history="1">
        <w:r w:rsidRPr="00D0172B">
          <w:rPr>
            <w:color w:val="0000FF"/>
            <w:u w:val="single"/>
            <w:lang w:eastAsia="en-GB"/>
          </w:rPr>
          <w:t>https://doi.org/10.1016/j.ssaho.2023.100681</w:t>
        </w:r>
      </w:hyperlink>
    </w:p>
    <w:p w:rsidR="0055754B" w:rsidRPr="00FD78D3" w:rsidRDefault="0075127A" w:rsidP="00C529EB">
      <w:pPr>
        <w:ind w:left="720" w:hanging="720"/>
        <w:rPr>
          <w:lang w:eastAsia="en-GB"/>
        </w:rPr>
      </w:pPr>
      <w:r w:rsidRPr="00D0172B">
        <w:rPr>
          <w:lang w:eastAsia="en-GB"/>
        </w:rPr>
        <w:lastRenderedPageBreak/>
        <w:t xml:space="preserve">Zhao, Y., Zhou, R., Liu, G. and Hu, H., 2021. Examining digital entrepreneurship: the goal of optimization of entrepreneurial motivation and management. </w:t>
      </w:r>
      <w:r w:rsidRPr="00D0172B">
        <w:rPr>
          <w:i/>
          <w:iCs/>
          <w:lang w:eastAsia="en-GB"/>
        </w:rPr>
        <w:t xml:space="preserve">Frontiers in </w:t>
      </w:r>
      <w:r w:rsidRPr="00FE0FF9">
        <w:rPr>
          <w:i/>
          <w:iCs/>
          <w:lang w:eastAsia="en-GB"/>
        </w:rPr>
        <w:t>Psychology</w:t>
      </w:r>
      <w:r w:rsidRPr="00FE0FF9">
        <w:rPr>
          <w:lang w:eastAsia="en-GB"/>
        </w:rPr>
        <w:t xml:space="preserve">, 12, 766498. </w:t>
      </w:r>
      <w:hyperlink r:id="rId14" w:history="1">
        <w:r w:rsidR="00B12696" w:rsidRPr="00FE0FF9">
          <w:rPr>
            <w:rStyle w:val="Hyperlink"/>
            <w:rFonts w:eastAsia="Times New Roman"/>
            <w:szCs w:val="24"/>
            <w:lang w:eastAsia="en-GB"/>
          </w:rPr>
          <w:t>https://doi.org/10.3389/fpsyg.2021.766498</w:t>
        </w:r>
      </w:hyperlink>
    </w:p>
    <w:sectPr w:rsidR="0055754B" w:rsidRPr="00FD78D3" w:rsidSect="007A0182">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9A6" w:rsidRDefault="005B09A6" w:rsidP="007A0182">
      <w:pPr>
        <w:spacing w:line="240" w:lineRule="auto"/>
      </w:pPr>
      <w:r>
        <w:separator/>
      </w:r>
    </w:p>
  </w:endnote>
  <w:endnote w:type="continuationSeparator" w:id="0">
    <w:p w:rsidR="005B09A6" w:rsidRDefault="005B09A6" w:rsidP="007A01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9A6" w:rsidRDefault="005B09A6" w:rsidP="007A0182">
      <w:pPr>
        <w:spacing w:line="240" w:lineRule="auto"/>
      </w:pPr>
      <w:r>
        <w:separator/>
      </w:r>
    </w:p>
  </w:footnote>
  <w:footnote w:type="continuationSeparator" w:id="0">
    <w:p w:rsidR="005B09A6" w:rsidRDefault="005B09A6" w:rsidP="007A01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1717239"/>
      <w:docPartObj>
        <w:docPartGallery w:val="Page Numbers (Top of Page)"/>
        <w:docPartUnique/>
      </w:docPartObj>
    </w:sdtPr>
    <w:sdtEndPr/>
    <w:sdtContent>
      <w:p w:rsidR="007A0182" w:rsidRDefault="007A0182">
        <w:pPr>
          <w:pStyle w:val="Header"/>
          <w:jc w:val="right"/>
        </w:pPr>
        <w:r>
          <w:fldChar w:fldCharType="begin"/>
        </w:r>
        <w:r>
          <w:instrText xml:space="preserve"> PAGE   \* MERGEFORMAT </w:instrText>
        </w:r>
        <w:r>
          <w:fldChar w:fldCharType="separate"/>
        </w:r>
        <w:r w:rsidR="00293468">
          <w:rPr>
            <w:noProof/>
          </w:rPr>
          <w:t>7</w:t>
        </w:r>
        <w:r>
          <w:rPr>
            <w:noProof/>
          </w:rPr>
          <w:fldChar w:fldCharType="end"/>
        </w:r>
      </w:p>
    </w:sdtContent>
  </w:sdt>
  <w:p w:rsidR="007A0182" w:rsidRDefault="007A01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7D3"/>
    <w:rsid w:val="00074F9B"/>
    <w:rsid w:val="000D3DFD"/>
    <w:rsid w:val="00293468"/>
    <w:rsid w:val="003049C5"/>
    <w:rsid w:val="00311CCB"/>
    <w:rsid w:val="003814EA"/>
    <w:rsid w:val="003C71DD"/>
    <w:rsid w:val="00421D47"/>
    <w:rsid w:val="00422135"/>
    <w:rsid w:val="00454A83"/>
    <w:rsid w:val="00525CA1"/>
    <w:rsid w:val="0055754B"/>
    <w:rsid w:val="005B09A6"/>
    <w:rsid w:val="0075127A"/>
    <w:rsid w:val="007555FF"/>
    <w:rsid w:val="007A0182"/>
    <w:rsid w:val="008827D3"/>
    <w:rsid w:val="00954833"/>
    <w:rsid w:val="00B12696"/>
    <w:rsid w:val="00C529EB"/>
    <w:rsid w:val="00D0172B"/>
    <w:rsid w:val="00E652D5"/>
    <w:rsid w:val="00EF2976"/>
    <w:rsid w:val="00F5789D"/>
    <w:rsid w:val="00FD78D3"/>
    <w:rsid w:val="00FE0FF9"/>
    <w:rsid w:val="00FF7C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31986C-8CCA-4D27-B743-1AF2891B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CCB"/>
    <w:pPr>
      <w:spacing w:after="0" w:line="360" w:lineRule="auto"/>
    </w:pPr>
    <w:rPr>
      <w:rFonts w:asciiTheme="minorBidi" w:hAnsiTheme="minorBidi"/>
      <w:sz w:val="24"/>
      <w:lang w:val="en-GB"/>
    </w:rPr>
  </w:style>
  <w:style w:type="paragraph" w:styleId="Heading1">
    <w:name w:val="heading 1"/>
    <w:basedOn w:val="Normal"/>
    <w:next w:val="Normal"/>
    <w:link w:val="Heading1Char"/>
    <w:uiPriority w:val="9"/>
    <w:qFormat/>
    <w:rsid w:val="00954833"/>
    <w:pPr>
      <w:keepNext/>
      <w:keepLines/>
      <w:spacing w:before="240"/>
      <w:outlineLvl w:val="0"/>
    </w:pPr>
    <w:rPr>
      <w:rFonts w:eastAsiaTheme="majorEastAsia" w:cstheme="majorBidi"/>
      <w:b/>
      <w:sz w:val="28"/>
      <w:szCs w:val="32"/>
    </w:rPr>
  </w:style>
  <w:style w:type="paragraph" w:styleId="Heading2">
    <w:name w:val="heading 2"/>
    <w:basedOn w:val="Heading1"/>
    <w:next w:val="Normal"/>
    <w:link w:val="Heading2Char"/>
    <w:uiPriority w:val="9"/>
    <w:unhideWhenUsed/>
    <w:qFormat/>
    <w:rsid w:val="00954833"/>
    <w:pPr>
      <w:outlineLvl w:val="1"/>
    </w:pPr>
    <w:rPr>
      <w:sz w:val="24"/>
    </w:rPr>
  </w:style>
  <w:style w:type="paragraph" w:styleId="Heading3">
    <w:name w:val="heading 3"/>
    <w:basedOn w:val="Heading2"/>
    <w:next w:val="Normal"/>
    <w:link w:val="Heading3Char"/>
    <w:uiPriority w:val="9"/>
    <w:unhideWhenUsed/>
    <w:qFormat/>
    <w:rsid w:val="00954833"/>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833"/>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954833"/>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954833"/>
    <w:rPr>
      <w:rFonts w:ascii="Times New Roman" w:eastAsiaTheme="majorEastAsia" w:hAnsi="Times New Roman" w:cstheme="majorBidi"/>
      <w:b/>
      <w:i/>
      <w:sz w:val="24"/>
      <w:szCs w:val="32"/>
      <w:lang w:val="en-GB"/>
    </w:rPr>
  </w:style>
  <w:style w:type="paragraph" w:styleId="TOCHeading">
    <w:name w:val="TOC Heading"/>
    <w:basedOn w:val="Heading1"/>
    <w:next w:val="Normal"/>
    <w:uiPriority w:val="39"/>
    <w:unhideWhenUsed/>
    <w:qFormat/>
    <w:rsid w:val="0055754B"/>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5754B"/>
    <w:pPr>
      <w:spacing w:after="100"/>
    </w:pPr>
  </w:style>
  <w:style w:type="paragraph" w:styleId="TOC2">
    <w:name w:val="toc 2"/>
    <w:basedOn w:val="Normal"/>
    <w:next w:val="Normal"/>
    <w:autoRedefine/>
    <w:uiPriority w:val="39"/>
    <w:unhideWhenUsed/>
    <w:rsid w:val="0055754B"/>
    <w:pPr>
      <w:spacing w:after="100"/>
      <w:ind w:left="220"/>
    </w:pPr>
  </w:style>
  <w:style w:type="character" w:styleId="Hyperlink">
    <w:name w:val="Hyperlink"/>
    <w:basedOn w:val="DefaultParagraphFont"/>
    <w:uiPriority w:val="99"/>
    <w:unhideWhenUsed/>
    <w:rsid w:val="0055754B"/>
    <w:rPr>
      <w:color w:val="0563C1" w:themeColor="hyperlink"/>
      <w:u w:val="single"/>
    </w:rPr>
  </w:style>
  <w:style w:type="paragraph" w:styleId="Header">
    <w:name w:val="header"/>
    <w:basedOn w:val="Normal"/>
    <w:link w:val="HeaderChar"/>
    <w:uiPriority w:val="99"/>
    <w:unhideWhenUsed/>
    <w:rsid w:val="007A0182"/>
    <w:pPr>
      <w:tabs>
        <w:tab w:val="center" w:pos="4513"/>
        <w:tab w:val="right" w:pos="9026"/>
      </w:tabs>
      <w:spacing w:line="240" w:lineRule="auto"/>
    </w:pPr>
  </w:style>
  <w:style w:type="character" w:customStyle="1" w:styleId="HeaderChar">
    <w:name w:val="Header Char"/>
    <w:basedOn w:val="DefaultParagraphFont"/>
    <w:link w:val="Header"/>
    <w:uiPriority w:val="99"/>
    <w:rsid w:val="007A0182"/>
    <w:rPr>
      <w:rFonts w:asciiTheme="minorBidi" w:hAnsiTheme="minorBidi"/>
      <w:sz w:val="24"/>
      <w:lang w:val="en-GB"/>
    </w:rPr>
  </w:style>
  <w:style w:type="paragraph" w:styleId="Footer">
    <w:name w:val="footer"/>
    <w:basedOn w:val="Normal"/>
    <w:link w:val="FooterChar"/>
    <w:uiPriority w:val="99"/>
    <w:unhideWhenUsed/>
    <w:rsid w:val="007A0182"/>
    <w:pPr>
      <w:tabs>
        <w:tab w:val="center" w:pos="4513"/>
        <w:tab w:val="right" w:pos="9026"/>
      </w:tabs>
      <w:spacing w:line="240" w:lineRule="auto"/>
    </w:pPr>
  </w:style>
  <w:style w:type="character" w:customStyle="1" w:styleId="FooterChar">
    <w:name w:val="Footer Char"/>
    <w:basedOn w:val="DefaultParagraphFont"/>
    <w:link w:val="Footer"/>
    <w:uiPriority w:val="99"/>
    <w:rsid w:val="007A0182"/>
    <w:rPr>
      <w:rFonts w:asciiTheme="minorBidi" w:hAnsiTheme="minorBid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6505">
      <w:bodyDiv w:val="1"/>
      <w:marLeft w:val="0"/>
      <w:marRight w:val="0"/>
      <w:marTop w:val="0"/>
      <w:marBottom w:val="0"/>
      <w:divBdr>
        <w:top w:val="none" w:sz="0" w:space="0" w:color="auto"/>
        <w:left w:val="none" w:sz="0" w:space="0" w:color="auto"/>
        <w:bottom w:val="none" w:sz="0" w:space="0" w:color="auto"/>
        <w:right w:val="none" w:sz="0" w:space="0" w:color="auto"/>
      </w:divBdr>
    </w:div>
    <w:div w:id="43258506">
      <w:bodyDiv w:val="1"/>
      <w:marLeft w:val="0"/>
      <w:marRight w:val="0"/>
      <w:marTop w:val="0"/>
      <w:marBottom w:val="0"/>
      <w:divBdr>
        <w:top w:val="none" w:sz="0" w:space="0" w:color="auto"/>
        <w:left w:val="none" w:sz="0" w:space="0" w:color="auto"/>
        <w:bottom w:val="none" w:sz="0" w:space="0" w:color="auto"/>
        <w:right w:val="none" w:sz="0" w:space="0" w:color="auto"/>
      </w:divBdr>
    </w:div>
    <w:div w:id="337927178">
      <w:bodyDiv w:val="1"/>
      <w:marLeft w:val="0"/>
      <w:marRight w:val="0"/>
      <w:marTop w:val="0"/>
      <w:marBottom w:val="0"/>
      <w:divBdr>
        <w:top w:val="none" w:sz="0" w:space="0" w:color="auto"/>
        <w:left w:val="none" w:sz="0" w:space="0" w:color="auto"/>
        <w:bottom w:val="none" w:sz="0" w:space="0" w:color="auto"/>
        <w:right w:val="none" w:sz="0" w:space="0" w:color="auto"/>
      </w:divBdr>
    </w:div>
    <w:div w:id="663246688">
      <w:bodyDiv w:val="1"/>
      <w:marLeft w:val="0"/>
      <w:marRight w:val="0"/>
      <w:marTop w:val="0"/>
      <w:marBottom w:val="0"/>
      <w:divBdr>
        <w:top w:val="none" w:sz="0" w:space="0" w:color="auto"/>
        <w:left w:val="none" w:sz="0" w:space="0" w:color="auto"/>
        <w:bottom w:val="none" w:sz="0" w:space="0" w:color="auto"/>
        <w:right w:val="none" w:sz="0" w:space="0" w:color="auto"/>
      </w:divBdr>
    </w:div>
    <w:div w:id="1231118564">
      <w:bodyDiv w:val="1"/>
      <w:marLeft w:val="0"/>
      <w:marRight w:val="0"/>
      <w:marTop w:val="0"/>
      <w:marBottom w:val="0"/>
      <w:divBdr>
        <w:top w:val="none" w:sz="0" w:space="0" w:color="auto"/>
        <w:left w:val="none" w:sz="0" w:space="0" w:color="auto"/>
        <w:bottom w:val="none" w:sz="0" w:space="0" w:color="auto"/>
        <w:right w:val="none" w:sz="0" w:space="0" w:color="auto"/>
      </w:divBdr>
    </w:div>
    <w:div w:id="1341854841">
      <w:bodyDiv w:val="1"/>
      <w:marLeft w:val="0"/>
      <w:marRight w:val="0"/>
      <w:marTop w:val="0"/>
      <w:marBottom w:val="0"/>
      <w:divBdr>
        <w:top w:val="none" w:sz="0" w:space="0" w:color="auto"/>
        <w:left w:val="none" w:sz="0" w:space="0" w:color="auto"/>
        <w:bottom w:val="none" w:sz="0" w:space="0" w:color="auto"/>
        <w:right w:val="none" w:sz="0" w:space="0" w:color="auto"/>
      </w:divBdr>
    </w:div>
    <w:div w:id="1707947697">
      <w:bodyDiv w:val="1"/>
      <w:marLeft w:val="0"/>
      <w:marRight w:val="0"/>
      <w:marTop w:val="0"/>
      <w:marBottom w:val="0"/>
      <w:divBdr>
        <w:top w:val="none" w:sz="0" w:space="0" w:color="auto"/>
        <w:left w:val="none" w:sz="0" w:space="0" w:color="auto"/>
        <w:bottom w:val="none" w:sz="0" w:space="0" w:color="auto"/>
        <w:right w:val="none" w:sz="0" w:space="0" w:color="auto"/>
      </w:divBdr>
    </w:div>
    <w:div w:id="211000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bs13110899?utm_source=chatgpt.com" TargetMode="External"/><Relationship Id="rId13" Type="http://schemas.openxmlformats.org/officeDocument/2006/relationships/hyperlink" Target="https://doi.org/10.1016/j.ssaho.2023.100681?utm_source=chatgpt.com" TargetMode="External"/><Relationship Id="rId3" Type="http://schemas.openxmlformats.org/officeDocument/2006/relationships/settings" Target="settings.xml"/><Relationship Id="rId7" Type="http://schemas.openxmlformats.org/officeDocument/2006/relationships/hyperlink" Target="https://doi.org/10.1007/s11301-025-00529-1?utm_source=chatgpt.com" TargetMode="External"/><Relationship Id="rId12" Type="http://schemas.openxmlformats.org/officeDocument/2006/relationships/hyperlink" Target="https://ir.tesla.com/_flysystem/s3/sec/000162828025003063/tsla-20241231-gen.pdf?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uters.com/business/aerospace-defense/spacexs-next-starship-test-gets-faa-go-ahead-2024-06-04/?utm_source=chatgp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reuters.com/technology/space/spacex-launches-fifth-starship-test-eyes-novel-booster-catch-2024-10-13" TargetMode="External"/><Relationship Id="rId4" Type="http://schemas.openxmlformats.org/officeDocument/2006/relationships/webSettings" Target="webSettings.xml"/><Relationship Id="rId9" Type="http://schemas.openxmlformats.org/officeDocument/2006/relationships/hyperlink" Target="https://doi.org/10.1016/j.ijinfomgt.2024.102777?utm_source=chatgpt.com" TargetMode="External"/><Relationship Id="rId14" Type="http://schemas.openxmlformats.org/officeDocument/2006/relationships/hyperlink" Target="https://doi.org/10.3389/fpsyg.2021.7664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60FB2-57DA-4C36-8E1D-DD7BF6FDB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Mart</dc:creator>
  <cp:keywords/>
  <dc:description/>
  <cp:lastModifiedBy>User</cp:lastModifiedBy>
  <cp:revision>15</cp:revision>
  <dcterms:created xsi:type="dcterms:W3CDTF">2026-03-13T15:10:00Z</dcterms:created>
  <dcterms:modified xsi:type="dcterms:W3CDTF">2026-03-25T15:34:00Z</dcterms:modified>
</cp:coreProperties>
</file>