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sz w:val="24"/>
          <w:szCs w:val="24"/>
        </w:rPr>
        <w:id w:val="-349871614"/>
        <w:docPartObj>
          <w:docPartGallery w:val="Cover Pages"/>
          <w:docPartUnique/>
        </w:docPartObj>
      </w:sdtPr>
      <w:sdtContent>
        <w:p w14:paraId="7898EDAF" w14:textId="72593BD9" w:rsidR="002643A3" w:rsidRPr="00A77FC4" w:rsidRDefault="00A906C2">
          <w:pPr>
            <w:rPr>
              <w:rFonts w:ascii="Arial" w:hAnsi="Arial" w:cs="Arial"/>
              <w:sz w:val="24"/>
              <w:szCs w:val="24"/>
            </w:rPr>
          </w:pPr>
          <w:r w:rsidRPr="00A77FC4">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6658294D" wp14:editId="481D47DF">
                    <wp:simplePos x="0" y="0"/>
                    <wp:positionH relativeFrom="page">
                      <wp:posOffset>288290</wp:posOffset>
                    </wp:positionH>
                    <wp:positionV relativeFrom="page">
                      <wp:posOffset>724535</wp:posOffset>
                    </wp:positionV>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8AD3F1A" id="Rectangle 468" o:spid="_x0000_s1026" style="position:absolute;margin-left:22.7pt;margin-top:57.05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AfIV7e3QAAAAsBAAAPAAAAZHJzL2Rvd25yZXYueG1sTI9NT4Qw&#10;EIbvJv6HZky8uQUE47KUzWriTQ+gF28FZoHYTpF2F/bfO570OO88eT+K/WqNOOPsR0cK4k0EAql1&#10;3Ui9go/3l7tHED5o6rRxhAou6GFfXl8VOu/cQhWe69ALNiGfawVDCFMupW8HtNpv3ITEv6ObrQ58&#10;zr3sZr2wuTUyiaIHafVInDDoCZ8HbL/qk1VQHZumeXuiob5oU2EaHz6/Xxelbm/Www5EwDX8wfBb&#10;n6tDyZ0ad6LOC6MgzVImWY/TGAQD2X3G4xpWkiTZgiwL+X9D+QMAAP//AwBQSwECLQAUAAYACAAA&#10;ACEAtoM4kv4AAADhAQAAEwAAAAAAAAAAAAAAAAAAAAAAW0NvbnRlbnRfVHlwZXNdLnhtbFBLAQIt&#10;ABQABgAIAAAAIQA4/SH/1gAAAJQBAAALAAAAAAAAAAAAAAAAAC8BAABfcmVscy8ucmVsc1BLAQIt&#10;ABQABgAIAAAAIQB4R0ifkgIAALUFAAAOAAAAAAAAAAAAAAAAAC4CAABkcnMvZTJvRG9jLnhtbFBL&#10;AQItABQABgAIAAAAIQAfIV7e3QAAAAsBAAAPAAAAAAAAAAAAAAAAAOwEAABkcnMvZG93bnJldi54&#10;bWxQSwUGAAAAAAQABADzAAAA9gUAAAAA&#10;" fillcolor="white [3212]" strokecolor="#747070 [1614]" strokeweight="1.25pt">
                    <w10:wrap anchorx="page" anchory="page"/>
                  </v:rect>
                </w:pict>
              </mc:Fallback>
            </mc:AlternateContent>
          </w:r>
          <w:r w:rsidRPr="00A77FC4">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4FEBFAE2" wp14:editId="1812A6CC">
                    <wp:simplePos x="0" y="0"/>
                    <wp:positionH relativeFrom="page">
                      <wp:posOffset>420370</wp:posOffset>
                    </wp:positionH>
                    <wp:positionV relativeFrom="page">
                      <wp:posOffset>924560</wp:posOffset>
                    </wp:positionV>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HAnsi"/>
                                    <w:sz w:val="24"/>
                                    <w:szCs w:val="24"/>
                                  </w:rPr>
                                  <w:alias w:val="Subtitle"/>
                                  <w:id w:val="2095131570"/>
                                  <w:dataBinding w:prefixMappings="xmlns:ns0='http://schemas.openxmlformats.org/package/2006/metadata/core-properties' xmlns:ns1='http://purl.org/dc/elements/1.1/'" w:xpath="/ns0:coreProperties[1]/ns1:subject[1]" w:storeItemID="{6C3C8BC8-F283-45AE-878A-BAB7291924A1}"/>
                                  <w:text/>
                                </w:sdtPr>
                                <w:sdtContent>
                                  <w:p w14:paraId="54A0E911" w14:textId="70534445" w:rsidR="00B02953" w:rsidRPr="004E497F" w:rsidRDefault="00B02953" w:rsidP="00B02953">
                                    <w:pPr>
                                      <w:rPr>
                                        <w:rFonts w:eastAsiaTheme="majorEastAsia" w:cstheme="minorHAnsi"/>
                                        <w:noProof/>
                                        <w:color w:val="44546A" w:themeColor="text2"/>
                                        <w:sz w:val="32"/>
                                        <w:szCs w:val="40"/>
                                      </w:rPr>
                                    </w:pPr>
                                    <w:r>
                                      <w:rPr>
                                        <w:rFonts w:cstheme="minorHAnsi"/>
                                        <w:sz w:val="24"/>
                                        <w:szCs w:val="24"/>
                                      </w:rPr>
                                      <w:t>The following development appraisal will assess the viability of the conversion of an existing commercial building into 9 modern flats</w:t>
                                    </w:r>
                                    <w:r w:rsidR="00993AF1">
                                      <w:rPr>
                                        <w:rFonts w:cstheme="minorHAnsi"/>
                                        <w:sz w:val="24"/>
                                        <w:szCs w:val="24"/>
                                      </w:rPr>
                                      <w:t>.</w:t>
                                    </w:r>
                                  </w:p>
                                </w:sdtContent>
                              </w:sdt>
                              <w:p w14:paraId="114DE742" w14:textId="7CB652C4" w:rsidR="002643A3" w:rsidRPr="00463218" w:rsidRDefault="002643A3" w:rsidP="00894374">
                                <w:pPr>
                                  <w:spacing w:before="240"/>
                                  <w:jc w:val="center"/>
                                  <w:rPr>
                                    <w:rFonts w:cstheme="minorHAnsi"/>
                                    <w:color w:val="FFFFFF" w:themeColor="background1"/>
                                    <w:sz w:val="20"/>
                                    <w:szCs w:val="20"/>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FEBFAE2" id="Rectangle 467" o:spid="_x0000_s1026" style="position:absolute;margin-left:33.1pt;margin-top:72.8pt;width:226.45pt;height:237.6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6aKhQIAAGwFAAAOAAAAZHJzL2Uyb0RvYy54bWysVEtv2zAMvg/YfxB0X22nSJsFdYogRYYB&#10;RVusHXpWZKkWIIuapMTOfv0o+ZG1K3YYloNCiR8/Pkzy6rprNDkI5xWYkhZnOSXCcKiUeSnp96ft&#10;pwUlPjBTMQ1GlPQoPL1effxw1dqlmEENuhKOIInxy9aWtA7BLrPM81o0zJ+BFQaVElzDAl7dS1Y5&#10;1iJ7o7NZnl9kLbjKOuDCe3y96ZV0lfilFDzcS+lFILqkGFtIp0vnLp7Z6ootXxyzteJDGOwfomiY&#10;Muh0orphgZG9U39QNYo78CDDGYcmAykVFykHzKbI32TzWDMrUi5YHG+nMvn/R8vvDo/2wWEZWuuX&#10;HsWYRSddE/8xPtKlYh2nYokuEI6Ps8Xl/HMxp4Sj7jwvLuezVM7sZG6dD18ENCQKJXX4NVKR2OHW&#10;B3SJ0BESvXnQqtoqrdMldoDYaEcODL9d6GbxW6HFK5Q2EWsgWvXq+JKdcklSOGoRcdp8E5KoKkaf&#10;AkltdnLCOBcmFL2qZpXofc9z/I3ex7BSLIkwMkv0P3EPBCOyJxm5+ygHfDQVqUsn4/xvgfXGk0Xy&#10;DCZMxo0y4N4j0JjV4LnHj0XqSxOrFLpdh5Ao7qA6PjjioB8Xb/lW4Re8ZT48MIfzgZOEMx/u8ZAa&#10;2pLCIFFSg/v53nvEY9uilpIW562k/seeOUGJ/mqwoYvFbLGIE/rq5l7ddul2fjG/vECk2TcbwNYo&#10;cMNYnkR8dUGPonTQPON6WEfPqGKGo/+S7kZxE/pNgOuFi/U6gXAsLQu35tHySB1LHHv0qXtmzg6N&#10;HHAG7mCcTrZ80889NloaWO8DSJWa/VTZofg40qmLhvUTd8bv94Q6LcnVLwAAAP//AwBQSwMEFAAG&#10;AAgAAAAhAPpLXeTfAAAACgEAAA8AAABkcnMvZG93bnJldi54bWxMj8FOg0AQhu8mvsNmTLzZBdKS&#10;Slkao+3Jk7Ux6W1hp0BkZym7LfD2jic9zvxf/vkm3062EzccfOtIQbyIQCBVzrRUKzh+7p/WIHzQ&#10;ZHTnCBXM6GFb3N/lOjNupA+8HUItuIR8phU0IfSZlL5q0Gq/cD0SZ2c3WB14HGppBj1yue1kEkWp&#10;tLolvtDoHl8brL4PV6vA7k9v45zGl6/dpXyX1fJ4msudUo8P08sGRMAp/MHwq8/qULBT6a5kvOgU&#10;pGnCJO+XqxQEA6v4OQZRcpJEa5BFLv+/UPwAAAD//wMAUEsBAi0AFAAGAAgAAAAhALaDOJL+AAAA&#10;4QEAABMAAAAAAAAAAAAAAAAAAAAAAFtDb250ZW50X1R5cGVzXS54bWxQSwECLQAUAAYACAAAACEA&#10;OP0h/9YAAACUAQAACwAAAAAAAAAAAAAAAAAvAQAAX3JlbHMvLnJlbHNQSwECLQAUAAYACAAAACEA&#10;C2emioUCAABsBQAADgAAAAAAAAAAAAAAAAAuAgAAZHJzL2Uyb0RvYy54bWxQSwECLQAUAAYACAAA&#10;ACEA+ktd5N8AAAAKAQAADwAAAAAAAAAAAAAAAADfBAAAZHJzL2Rvd25yZXYueG1sUEsFBgAAAAAE&#10;AAQA8wAAAOsFAAAAAA==&#10;" fillcolor="#44546a [3215]" stroked="f" strokeweight="1pt">
                    <v:textbox inset="14.4pt,14.4pt,14.4pt,28.8pt">
                      <w:txbxContent>
                        <w:sdt>
                          <w:sdtPr>
                            <w:rPr>
                              <w:rFonts w:cstheme="minorHAnsi"/>
                              <w:sz w:val="24"/>
                              <w:szCs w:val="24"/>
                            </w:rPr>
                            <w:alias w:val="Subtitle"/>
                            <w:id w:val="2095131570"/>
                            <w:dataBinding w:prefixMappings="xmlns:ns0='http://schemas.openxmlformats.org/package/2006/metadata/core-properties' xmlns:ns1='http://purl.org/dc/elements/1.1/'" w:xpath="/ns0:coreProperties[1]/ns1:subject[1]" w:storeItemID="{6C3C8BC8-F283-45AE-878A-BAB7291924A1}"/>
                            <w:text/>
                          </w:sdtPr>
                          <w:sdtContent>
                            <w:p w14:paraId="54A0E911" w14:textId="70534445" w:rsidR="00B02953" w:rsidRPr="004E497F" w:rsidRDefault="00B02953" w:rsidP="00B02953">
                              <w:pPr>
                                <w:rPr>
                                  <w:rFonts w:eastAsiaTheme="majorEastAsia" w:cstheme="minorHAnsi"/>
                                  <w:noProof/>
                                  <w:color w:val="44546A" w:themeColor="text2"/>
                                  <w:sz w:val="32"/>
                                  <w:szCs w:val="40"/>
                                </w:rPr>
                              </w:pPr>
                              <w:r>
                                <w:rPr>
                                  <w:rFonts w:cstheme="minorHAnsi"/>
                                  <w:sz w:val="24"/>
                                  <w:szCs w:val="24"/>
                                </w:rPr>
                                <w:t>The following development appraisal will assess the viability of the conversion of an existing commercial building into 9 modern flats</w:t>
                              </w:r>
                              <w:r w:rsidR="00993AF1">
                                <w:rPr>
                                  <w:rFonts w:cstheme="minorHAnsi"/>
                                  <w:sz w:val="24"/>
                                  <w:szCs w:val="24"/>
                                </w:rPr>
                                <w:t>.</w:t>
                              </w:r>
                            </w:p>
                          </w:sdtContent>
                        </w:sdt>
                        <w:p w14:paraId="114DE742" w14:textId="7CB652C4" w:rsidR="002643A3" w:rsidRPr="00463218" w:rsidRDefault="002643A3" w:rsidP="00894374">
                          <w:pPr>
                            <w:spacing w:before="240"/>
                            <w:jc w:val="center"/>
                            <w:rPr>
                              <w:rFonts w:cstheme="minorHAnsi"/>
                              <w:color w:val="FFFFFF" w:themeColor="background1"/>
                              <w:sz w:val="20"/>
                              <w:szCs w:val="20"/>
                            </w:rPr>
                          </w:pPr>
                        </w:p>
                      </w:txbxContent>
                    </v:textbox>
                    <w10:wrap anchorx="page" anchory="page"/>
                  </v:rect>
                </w:pict>
              </mc:Fallback>
            </mc:AlternateContent>
          </w:r>
          <w:r w:rsidR="002643A3" w:rsidRPr="00A77FC4">
            <w:rPr>
              <w:rFonts w:ascii="Arial" w:hAnsi="Arial" w:cs="Arial"/>
              <w:noProof/>
              <w:sz w:val="24"/>
              <w:szCs w:val="24"/>
              <w:lang w:eastAsia="en-GB"/>
            </w:rPr>
            <mc:AlternateContent>
              <mc:Choice Requires="wps">
                <w:drawing>
                  <wp:anchor distT="0" distB="0" distL="114300" distR="114300" simplePos="0" relativeHeight="251663360" behindDoc="1" locked="0" layoutInCell="1" allowOverlap="1" wp14:anchorId="45946B40" wp14:editId="0C172CC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73FCB56" w14:textId="77777777" w:rsidR="002643A3" w:rsidRDefault="002643A3"/>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5946B4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73FCB56" w14:textId="77777777" w:rsidR="002643A3" w:rsidRDefault="002643A3"/>
                      </w:txbxContent>
                    </v:textbox>
                    <w10:wrap anchorx="page" anchory="page"/>
                  </v:rect>
                </w:pict>
              </mc:Fallback>
            </mc:AlternateContent>
          </w:r>
        </w:p>
        <w:p w14:paraId="1DE34D02" w14:textId="6459D948" w:rsidR="002643A3" w:rsidRPr="00A77FC4" w:rsidRDefault="00A906C2">
          <w:pPr>
            <w:rPr>
              <w:rFonts w:ascii="Arial" w:hAnsi="Arial" w:cs="Arial"/>
              <w:sz w:val="24"/>
              <w:szCs w:val="24"/>
            </w:rPr>
          </w:pPr>
          <w:r w:rsidRPr="00A77FC4">
            <w:rPr>
              <w:rFonts w:ascii="Arial" w:hAnsi="Arial" w:cs="Arial"/>
              <w:noProof/>
              <w:sz w:val="24"/>
              <w:szCs w:val="24"/>
              <w:lang w:eastAsia="en-GB"/>
            </w:rPr>
            <mc:AlternateContent>
              <mc:Choice Requires="wps">
                <w:drawing>
                  <wp:anchor distT="0" distB="0" distL="114300" distR="114300" simplePos="0" relativeHeight="251662336" behindDoc="0" locked="0" layoutInCell="1" allowOverlap="1" wp14:anchorId="1D142442" wp14:editId="15208CC1">
                    <wp:simplePos x="0" y="0"/>
                    <wp:positionH relativeFrom="page">
                      <wp:posOffset>363220</wp:posOffset>
                    </wp:positionH>
                    <wp:positionV relativeFrom="page">
                      <wp:posOffset>7787005</wp:posOffset>
                    </wp:positionV>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F37E4A2" id="Rectangle 469" o:spid="_x0000_s1026" style="position:absolute;margin-left:28.6pt;margin-top:613.15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HY5DGfiAAAADAEAAA8AAABkcnMvZG93&#10;bnJldi54bWxMj01PhDAQhu8m/odmTLwYtwUFN0jZGI2XPZi4fiTeujACgU5ZWhb8986e9DjvPHnn&#10;mXyz2F4ccfStIw3RSoFAKl3VUq3h/e35eg3CB0OV6R2hhh/0sCnOz3KTVW6mVzzuQi24hHxmNDQh&#10;DJmUvmzQGr9yAxLvvt1oTeBxrGU1mpnLbS9jpVJpTUt8oTEDPjZYdrvJaujs4evTvWznq3X0se3S&#10;p8kf5knry4vl4R5EwCX8wXDSZ3Uo2GnvJqq86DUkdzGTnMdxegOCiSRSEYj9KbpNFMgil/+fKH4B&#10;AAD//wMAUEsBAi0AFAAGAAgAAAAhALaDOJL+AAAA4QEAABMAAAAAAAAAAAAAAAAAAAAAAFtDb250&#10;ZW50X1R5cGVzXS54bWxQSwECLQAUAAYACAAAACEAOP0h/9YAAACUAQAACwAAAAAAAAAAAAAAAAAv&#10;AQAAX3JlbHMvLnJlbHNQSwECLQAUAAYACAAAACEAipduZWcCAAArBQAADgAAAAAAAAAAAAAAAAAu&#10;AgAAZHJzL2Uyb0RvYy54bWxQSwECLQAUAAYACAAAACEAdjkMZ+IAAAAMAQAADwAAAAAAAAAAAAAA&#10;AADBBAAAZHJzL2Rvd25yZXYueG1sUEsFBgAAAAAEAAQA8wAAANAFAAAAAA==&#10;" fillcolor="#4472c4 [3204]" stroked="f" strokeweight="1pt">
                    <w10:wrap anchorx="page" anchory="page"/>
                  </v:rect>
                </w:pict>
              </mc:Fallback>
            </mc:AlternateContent>
          </w:r>
          <w:r w:rsidRPr="00A77FC4">
            <w:rPr>
              <w:rFonts w:ascii="Arial" w:hAnsi="Arial" w:cs="Arial"/>
              <w:noProof/>
              <w:sz w:val="24"/>
              <w:szCs w:val="24"/>
              <w:lang w:eastAsia="en-GB"/>
            </w:rPr>
            <mc:AlternateContent>
              <mc:Choice Requires="wps">
                <w:drawing>
                  <wp:anchor distT="0" distB="0" distL="114300" distR="114300" simplePos="0" relativeHeight="251664384" behindDoc="0" locked="0" layoutInCell="1" allowOverlap="1" wp14:anchorId="201AF87C" wp14:editId="0922F91B">
                    <wp:simplePos x="0" y="0"/>
                    <wp:positionH relativeFrom="page">
                      <wp:posOffset>334645</wp:posOffset>
                    </wp:positionH>
                    <wp:positionV relativeFrom="page">
                      <wp:posOffset>7275830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36C55F7" w14:textId="77777777" w:rsidR="002643A3"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2643A3">
                                      <w:rPr>
                                        <w:noProof/>
                                        <w:color w:val="44546A" w:themeColor="text2"/>
                                      </w:rPr>
                                      <w:t>Nathan J Morris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01AF87C" id="_x0000_t202" coordsize="21600,21600" o:spt="202" path="m,l,21600r21600,l21600,xe">
                    <v:stroke joinstyle="miter"/>
                    <v:path gradientshapeok="t" o:connecttype="rect"/>
                  </v:shapetype>
                  <v:shape id="Text Box 465" o:spid="_x0000_s1028" type="#_x0000_t202" style="position:absolute;margin-left:26.35pt;margin-top:572.9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l7YIgIAAEE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5ZUBfZ0nmoHxQmHtdDtgTN8&#10;XWFHG+b8C7MoPA6By+yf8ZAKsDL0FiUl2F9/uw/xqAeilDS4SDl1Pw/MCkrUD41K3Q3H47B50RlP&#10;ZiN07C2yu0X0oX4A3NUhPhvDoxnivTqb0kL9jju/ClURYppj7ZzuzuaD79Yb3wwXq1UMwl0zzG/0&#10;1vCQOvAW+H5t35k1vSge5XyC88qx7IM2XWz405nVwaNCUbjAc8cqCh4c3NMoff+mwkO49WPU9eUv&#10;fwMAAP//AwBQSwMEFAAGAAgAAAAhADbfGeTgAAAADAEAAA8AAABkcnMvZG93bnJldi54bWxMj01P&#10;wkAQhu8m/ofNmHiTbYHqWrslBmOi4QSSEG9LO7YNu7O1u0D99w4nPc47T96PYjE6K044hM6ThnSS&#10;gECqfN1Ro2H78XqnQIRoqDbWE2r4wQCL8vqqMHntz7TG0yY2gk0o5EZDG2OfSxmqFp0JE98j8e/L&#10;D85EPodG1oM5s7mzcpok99KZjjihNT0uW6wOm6PTsFrKF9r55P3wZhr8tpitlfrU+vZmfH4CEXGM&#10;fzBc6nN1KLnT3h+pDsJqyKYPTLKezjPewMT8cTYDsb9ISqUgy0L+H1H+AgAA//8DAFBLAQItABQA&#10;BgAIAAAAIQC2gziS/gAAAOEBAAATAAAAAAAAAAAAAAAAAAAAAABbQ29udGVudF9UeXBlc10ueG1s&#10;UEsBAi0AFAAGAAgAAAAhADj9If/WAAAAlAEAAAsAAAAAAAAAAAAAAAAALwEAAF9yZWxzLy5yZWxz&#10;UEsBAi0AFAAGAAgAAAAhAN+OXtgiAgAAQQQAAA4AAAAAAAAAAAAAAAAALgIAAGRycy9lMm9Eb2Mu&#10;eG1sUEsBAi0AFAAGAAgAAAAhADbfGeTgAAAADAEAAA8AAAAAAAAAAAAAAAAAfAQAAGRycy9kb3du&#10;cmV2LnhtbFBLBQYAAAAABAAEAPMAAACJBQAAAAA=&#10;" filled="f" stroked="f" strokeweight=".5pt">
                    <v:textbox style="mso-fit-shape-to-text:t">
                      <w:txbxContent>
                        <w:p w14:paraId="236C55F7" w14:textId="77777777" w:rsidR="002643A3"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2643A3">
                                <w:rPr>
                                  <w:noProof/>
                                  <w:color w:val="44546A" w:themeColor="text2"/>
                                </w:rPr>
                                <w:t>Nathan J Morris</w:t>
                              </w:r>
                            </w:sdtContent>
                          </w:sdt>
                        </w:p>
                      </w:txbxContent>
                    </v:textbox>
                    <w10:wrap type="square" anchorx="page" anchory="page"/>
                  </v:shape>
                </w:pict>
              </mc:Fallback>
            </mc:AlternateContent>
          </w:r>
          <w:r w:rsidRPr="00A77FC4">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5F8E0B5E" wp14:editId="12B56D71">
                    <wp:simplePos x="0" y="0"/>
                    <wp:positionH relativeFrom="page">
                      <wp:posOffset>353695</wp:posOffset>
                    </wp:positionH>
                    <wp:positionV relativeFrom="page">
                      <wp:posOffset>4163060</wp:posOffset>
                    </wp:positionV>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eastAsiaTheme="majorEastAsia" w:cstheme="minorHAns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E97F7A4" w14:textId="554E9806" w:rsidR="002643A3" w:rsidRPr="005E6F25" w:rsidRDefault="00F46C6D">
                                    <w:pPr>
                                      <w:spacing w:line="240" w:lineRule="auto"/>
                                      <w:rPr>
                                        <w:rFonts w:eastAsiaTheme="majorEastAsia" w:cstheme="minorHAnsi"/>
                                        <w:noProof/>
                                        <w:color w:val="4472C4" w:themeColor="accent1"/>
                                        <w:sz w:val="72"/>
                                        <w:szCs w:val="72"/>
                                      </w:rPr>
                                    </w:pPr>
                                    <w:r>
                                      <w:rPr>
                                        <w:rFonts w:eastAsiaTheme="majorEastAsia" w:cstheme="minorHAnsi"/>
                                        <w:noProof/>
                                        <w:color w:val="4472C4" w:themeColor="accent1"/>
                                        <w:sz w:val="72"/>
                                        <w:szCs w:val="72"/>
                                      </w:rPr>
                                      <w:t>Development Appraisal</w:t>
                                    </w:r>
                                  </w:p>
                                </w:sdtContent>
                              </w:sdt>
                              <w:p w14:paraId="3CE2A9C9" w14:textId="77777777" w:rsidR="005E6F25" w:rsidRDefault="005E6F25">
                                <w:pPr>
                                  <w:spacing w:line="240" w:lineRule="auto"/>
                                  <w:rPr>
                                    <w:rFonts w:eastAsiaTheme="majorEastAsia" w:cstheme="minorHAnsi"/>
                                    <w:noProof/>
                                    <w:color w:val="4472C4" w:themeColor="accent1"/>
                                    <w:sz w:val="56"/>
                                    <w:szCs w:val="56"/>
                                  </w:rPr>
                                </w:pPr>
                              </w:p>
                              <w:p w14:paraId="6757488F" w14:textId="5737256C" w:rsidR="00EB6F7C" w:rsidRPr="005E6F25" w:rsidRDefault="005E6F25">
                                <w:pPr>
                                  <w:spacing w:line="240" w:lineRule="auto"/>
                                  <w:rPr>
                                    <w:rFonts w:eastAsiaTheme="majorEastAsia" w:cstheme="minorHAnsi"/>
                                    <w:noProof/>
                                    <w:color w:val="4472C4" w:themeColor="accent1"/>
                                    <w:sz w:val="52"/>
                                    <w:szCs w:val="52"/>
                                  </w:rPr>
                                </w:pPr>
                                <w:r w:rsidRPr="005E6F25">
                                  <w:rPr>
                                    <w:rFonts w:eastAsiaTheme="majorEastAsia" w:cstheme="minorHAnsi"/>
                                    <w:noProof/>
                                    <w:color w:val="4472C4" w:themeColor="accent1"/>
                                    <w:sz w:val="52"/>
                                    <w:szCs w:val="52"/>
                                  </w:rPr>
                                  <w:t>Lace House</w:t>
                                </w:r>
                                <w:r>
                                  <w:rPr>
                                    <w:rFonts w:eastAsiaTheme="majorEastAsia" w:cstheme="minorHAnsi"/>
                                    <w:noProof/>
                                    <w:color w:val="4472C4" w:themeColor="accent1"/>
                                    <w:sz w:val="52"/>
                                    <w:szCs w:val="52"/>
                                  </w:rPr>
                                  <w:t xml:space="preserve"> -</w:t>
                                </w:r>
                                <w:r w:rsidRPr="005E6F25">
                                  <w:rPr>
                                    <w:rFonts w:eastAsiaTheme="majorEastAsia" w:cstheme="minorHAnsi"/>
                                    <w:noProof/>
                                    <w:color w:val="4472C4" w:themeColor="accent1"/>
                                    <w:sz w:val="52"/>
                                    <w:szCs w:val="52"/>
                                  </w:rPr>
                                  <w:t xml:space="preserve"> </w:t>
                                </w:r>
                                <w:r w:rsidR="00EB6F7C" w:rsidRPr="005E6F25">
                                  <w:rPr>
                                    <w:rFonts w:eastAsiaTheme="majorEastAsia" w:cstheme="minorHAnsi"/>
                                    <w:noProof/>
                                    <w:color w:val="4472C4" w:themeColor="accent1"/>
                                    <w:sz w:val="52"/>
                                    <w:szCs w:val="52"/>
                                  </w:rPr>
                                  <w:t>Luxury Apartments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F8E0B5E" id="Text Box 470" o:spid="_x0000_s1029" type="#_x0000_t202" style="position:absolute;margin-left:27.85pt;margin-top:327.8pt;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7TLIV3wAAAAsBAAAPAAAAZHJzL2Rvd25yZXYueG1sTI/B&#10;TsMwEETvSPyDtUjcqAONA4Q4FULqrQg1QeLqxNskwl5Hsdukf19zosfVPM28LTaLNeyEkx8cSXhc&#10;JcCQWqcH6iR819uHF2A+KNLKOEIJZ/SwKW9vCpVrN9MeT1XoWCwhnysJfQhjzrlve7TKr9yIFLOD&#10;m6wK8Zw6ric1x3Jr+FOSZNyqgeJCr0b86LH9rY5WQvWFezNjszv47U89nOtPvRZByvu75f0NWMAl&#10;/MPwpx/VoYxOjTuS9sxIEOI5khIyITJgEUhfszWwJpJJKlLgZcGvfygvAAAA//8DAFBLAQItABQA&#10;BgAIAAAAIQC2gziS/gAAAOEBAAATAAAAAAAAAAAAAAAAAAAAAABbQ29udGVudF9UeXBlc10ueG1s&#10;UEsBAi0AFAAGAAgAAAAhADj9If/WAAAAlAEAAAsAAAAAAAAAAAAAAAAALwEAAF9yZWxzLy5yZWxz&#10;UEsBAi0AFAAGAAgAAAAhAK7WqlUjAgAAQgQAAA4AAAAAAAAAAAAAAAAALgIAAGRycy9lMm9Eb2Mu&#10;eG1sUEsBAi0AFAAGAAgAAAAhAHtMshXfAAAACwEAAA8AAAAAAAAAAAAAAAAAfQQAAGRycy9kb3du&#10;cmV2LnhtbFBLBQYAAAAABAAEAPMAAACJBQAAAAA=&#10;" filled="f" stroked="f" strokeweight=".5pt">
                    <v:textbox style="mso-fit-shape-to-text:t">
                      <w:txbxContent>
                        <w:sdt>
                          <w:sdtPr>
                            <w:rPr>
                              <w:rFonts w:eastAsiaTheme="majorEastAsia" w:cstheme="minorHAns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3E97F7A4" w14:textId="554E9806" w:rsidR="002643A3" w:rsidRPr="005E6F25" w:rsidRDefault="00F46C6D">
                              <w:pPr>
                                <w:spacing w:line="240" w:lineRule="auto"/>
                                <w:rPr>
                                  <w:rFonts w:eastAsiaTheme="majorEastAsia" w:cstheme="minorHAnsi"/>
                                  <w:noProof/>
                                  <w:color w:val="4472C4" w:themeColor="accent1"/>
                                  <w:sz w:val="72"/>
                                  <w:szCs w:val="72"/>
                                </w:rPr>
                              </w:pPr>
                              <w:r>
                                <w:rPr>
                                  <w:rFonts w:eastAsiaTheme="majorEastAsia" w:cstheme="minorHAnsi"/>
                                  <w:noProof/>
                                  <w:color w:val="4472C4" w:themeColor="accent1"/>
                                  <w:sz w:val="72"/>
                                  <w:szCs w:val="72"/>
                                </w:rPr>
                                <w:t>Development Appraisal</w:t>
                              </w:r>
                            </w:p>
                          </w:sdtContent>
                        </w:sdt>
                        <w:p w14:paraId="3CE2A9C9" w14:textId="77777777" w:rsidR="005E6F25" w:rsidRDefault="005E6F25">
                          <w:pPr>
                            <w:spacing w:line="240" w:lineRule="auto"/>
                            <w:rPr>
                              <w:rFonts w:eastAsiaTheme="majorEastAsia" w:cstheme="minorHAnsi"/>
                              <w:noProof/>
                              <w:color w:val="4472C4" w:themeColor="accent1"/>
                              <w:sz w:val="56"/>
                              <w:szCs w:val="56"/>
                            </w:rPr>
                          </w:pPr>
                        </w:p>
                        <w:p w14:paraId="6757488F" w14:textId="5737256C" w:rsidR="00EB6F7C" w:rsidRPr="005E6F25" w:rsidRDefault="005E6F25">
                          <w:pPr>
                            <w:spacing w:line="240" w:lineRule="auto"/>
                            <w:rPr>
                              <w:rFonts w:eastAsiaTheme="majorEastAsia" w:cstheme="minorHAnsi"/>
                              <w:noProof/>
                              <w:color w:val="4472C4" w:themeColor="accent1"/>
                              <w:sz w:val="52"/>
                              <w:szCs w:val="52"/>
                            </w:rPr>
                          </w:pPr>
                          <w:r w:rsidRPr="005E6F25">
                            <w:rPr>
                              <w:rFonts w:eastAsiaTheme="majorEastAsia" w:cstheme="minorHAnsi"/>
                              <w:noProof/>
                              <w:color w:val="4472C4" w:themeColor="accent1"/>
                              <w:sz w:val="52"/>
                              <w:szCs w:val="52"/>
                            </w:rPr>
                            <w:t>Lace House</w:t>
                          </w:r>
                          <w:r>
                            <w:rPr>
                              <w:rFonts w:eastAsiaTheme="majorEastAsia" w:cstheme="minorHAnsi"/>
                              <w:noProof/>
                              <w:color w:val="4472C4" w:themeColor="accent1"/>
                              <w:sz w:val="52"/>
                              <w:szCs w:val="52"/>
                            </w:rPr>
                            <w:t xml:space="preserve"> -</w:t>
                          </w:r>
                          <w:r w:rsidRPr="005E6F25">
                            <w:rPr>
                              <w:rFonts w:eastAsiaTheme="majorEastAsia" w:cstheme="minorHAnsi"/>
                              <w:noProof/>
                              <w:color w:val="4472C4" w:themeColor="accent1"/>
                              <w:sz w:val="52"/>
                              <w:szCs w:val="52"/>
                            </w:rPr>
                            <w:t xml:space="preserve"> </w:t>
                          </w:r>
                          <w:r w:rsidR="00EB6F7C" w:rsidRPr="005E6F25">
                            <w:rPr>
                              <w:rFonts w:eastAsiaTheme="majorEastAsia" w:cstheme="minorHAnsi"/>
                              <w:noProof/>
                              <w:color w:val="4472C4" w:themeColor="accent1"/>
                              <w:sz w:val="52"/>
                              <w:szCs w:val="52"/>
                            </w:rPr>
                            <w:t>Luxury Apartments</w:t>
                          </w:r>
                        </w:p>
                      </w:txbxContent>
                    </v:textbox>
                    <w10:wrap type="square" anchorx="page" anchory="page"/>
                  </v:shape>
                </w:pict>
              </mc:Fallback>
            </mc:AlternateContent>
          </w:r>
          <w:r w:rsidR="002643A3" w:rsidRPr="00A77FC4">
            <w:rPr>
              <w:rFonts w:ascii="Arial" w:hAnsi="Arial" w:cs="Arial"/>
              <w:sz w:val="24"/>
              <w:szCs w:val="24"/>
            </w:rPr>
            <w:br w:type="page"/>
          </w:r>
        </w:p>
      </w:sdtContent>
    </w:sdt>
    <w:sdt>
      <w:sdtPr>
        <w:rPr>
          <w:rFonts w:ascii="Arial" w:eastAsiaTheme="minorHAnsi" w:hAnsi="Arial" w:cs="Arial"/>
          <w:color w:val="auto"/>
          <w:sz w:val="24"/>
          <w:szCs w:val="24"/>
          <w:lang w:val="en-GB"/>
        </w:rPr>
        <w:id w:val="932241474"/>
        <w:docPartObj>
          <w:docPartGallery w:val="Table of Contents"/>
          <w:docPartUnique/>
        </w:docPartObj>
      </w:sdtPr>
      <w:sdtEndPr>
        <w:rPr>
          <w:b/>
          <w:bCs/>
          <w:noProof/>
        </w:rPr>
      </w:sdtEndPr>
      <w:sdtContent>
        <w:p w14:paraId="340E1813" w14:textId="77777777" w:rsidR="005C3EF1" w:rsidRPr="00A77FC4" w:rsidRDefault="005C3EF1">
          <w:pPr>
            <w:pStyle w:val="TOCHeading"/>
            <w:rPr>
              <w:rFonts w:ascii="Arial" w:hAnsi="Arial" w:cs="Arial"/>
              <w:sz w:val="24"/>
              <w:szCs w:val="24"/>
            </w:rPr>
          </w:pPr>
          <w:r w:rsidRPr="00A77FC4">
            <w:rPr>
              <w:rFonts w:ascii="Arial" w:hAnsi="Arial" w:cs="Arial"/>
              <w:sz w:val="24"/>
              <w:szCs w:val="24"/>
            </w:rPr>
            <w:t>Contents</w:t>
          </w:r>
        </w:p>
        <w:p w14:paraId="2E2CA0AD" w14:textId="173A8B99" w:rsidR="00C16BDF" w:rsidRDefault="005C3EF1">
          <w:pPr>
            <w:pStyle w:val="TOC1"/>
            <w:rPr>
              <w:rFonts w:eastAsiaTheme="minorEastAsia"/>
              <w:kern w:val="2"/>
              <w:sz w:val="24"/>
              <w:szCs w:val="24"/>
              <w:lang w:eastAsia="en-GB"/>
              <w14:ligatures w14:val="standardContextual"/>
            </w:rPr>
          </w:pPr>
          <w:r w:rsidRPr="00A77FC4">
            <w:rPr>
              <w:rFonts w:ascii="Arial" w:hAnsi="Arial" w:cs="Arial"/>
              <w:noProof w:val="0"/>
              <w:sz w:val="24"/>
              <w:szCs w:val="24"/>
            </w:rPr>
            <w:fldChar w:fldCharType="begin"/>
          </w:r>
          <w:r w:rsidRPr="00A77FC4">
            <w:rPr>
              <w:rFonts w:ascii="Arial" w:hAnsi="Arial" w:cs="Arial"/>
              <w:sz w:val="24"/>
              <w:szCs w:val="24"/>
            </w:rPr>
            <w:instrText xml:space="preserve"> TOC \o "1-3" \h \z \u </w:instrText>
          </w:r>
          <w:r w:rsidRPr="00A77FC4">
            <w:rPr>
              <w:rFonts w:ascii="Arial" w:hAnsi="Arial" w:cs="Arial"/>
              <w:noProof w:val="0"/>
              <w:sz w:val="24"/>
              <w:szCs w:val="24"/>
            </w:rPr>
            <w:fldChar w:fldCharType="separate"/>
          </w:r>
          <w:hyperlink w:anchor="_Toc197955793" w:history="1">
            <w:r w:rsidR="00C16BDF" w:rsidRPr="006615F8">
              <w:rPr>
                <w:rStyle w:val="Hyperlink"/>
                <w:rFonts w:ascii="Arial" w:hAnsi="Arial" w:cs="Arial"/>
              </w:rPr>
              <w:t>Introduction</w:t>
            </w:r>
            <w:r w:rsidR="00C16BDF">
              <w:rPr>
                <w:webHidden/>
              </w:rPr>
              <w:tab/>
            </w:r>
            <w:r w:rsidR="00C16BDF">
              <w:rPr>
                <w:webHidden/>
              </w:rPr>
              <w:fldChar w:fldCharType="begin"/>
            </w:r>
            <w:r w:rsidR="00C16BDF">
              <w:rPr>
                <w:webHidden/>
              </w:rPr>
              <w:instrText xml:space="preserve"> PAGEREF _Toc197955793 \h </w:instrText>
            </w:r>
            <w:r w:rsidR="00C16BDF">
              <w:rPr>
                <w:webHidden/>
              </w:rPr>
            </w:r>
            <w:r w:rsidR="00C16BDF">
              <w:rPr>
                <w:webHidden/>
              </w:rPr>
              <w:fldChar w:fldCharType="separate"/>
            </w:r>
            <w:r w:rsidR="00C16BDF">
              <w:rPr>
                <w:webHidden/>
              </w:rPr>
              <w:t>2</w:t>
            </w:r>
            <w:r w:rsidR="00C16BDF">
              <w:rPr>
                <w:webHidden/>
              </w:rPr>
              <w:fldChar w:fldCharType="end"/>
            </w:r>
          </w:hyperlink>
        </w:p>
        <w:p w14:paraId="011CCCEA" w14:textId="0C2385D7"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794" w:history="1">
            <w:r w:rsidRPr="006615F8">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_Toc197955794 \h </w:instrText>
            </w:r>
            <w:r>
              <w:rPr>
                <w:noProof/>
                <w:webHidden/>
              </w:rPr>
            </w:r>
            <w:r>
              <w:rPr>
                <w:noProof/>
                <w:webHidden/>
              </w:rPr>
              <w:fldChar w:fldCharType="separate"/>
            </w:r>
            <w:r>
              <w:rPr>
                <w:noProof/>
                <w:webHidden/>
              </w:rPr>
              <w:t>2</w:t>
            </w:r>
            <w:r>
              <w:rPr>
                <w:noProof/>
                <w:webHidden/>
              </w:rPr>
              <w:fldChar w:fldCharType="end"/>
            </w:r>
          </w:hyperlink>
        </w:p>
        <w:p w14:paraId="48EDEC19" w14:textId="41C1D6A7"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795" w:history="1">
            <w:r w:rsidRPr="006615F8">
              <w:rPr>
                <w:rStyle w:val="Hyperlink"/>
                <w:rFonts w:ascii="Arial" w:hAnsi="Arial" w:cs="Arial"/>
                <w:noProof/>
              </w:rPr>
              <w:t>History</w:t>
            </w:r>
            <w:r>
              <w:rPr>
                <w:noProof/>
                <w:webHidden/>
              </w:rPr>
              <w:tab/>
            </w:r>
            <w:r>
              <w:rPr>
                <w:noProof/>
                <w:webHidden/>
              </w:rPr>
              <w:fldChar w:fldCharType="begin"/>
            </w:r>
            <w:r>
              <w:rPr>
                <w:noProof/>
                <w:webHidden/>
              </w:rPr>
              <w:instrText xml:space="preserve"> PAGEREF _Toc197955795 \h </w:instrText>
            </w:r>
            <w:r>
              <w:rPr>
                <w:noProof/>
                <w:webHidden/>
              </w:rPr>
            </w:r>
            <w:r>
              <w:rPr>
                <w:noProof/>
                <w:webHidden/>
              </w:rPr>
              <w:fldChar w:fldCharType="separate"/>
            </w:r>
            <w:r>
              <w:rPr>
                <w:noProof/>
                <w:webHidden/>
              </w:rPr>
              <w:t>2</w:t>
            </w:r>
            <w:r>
              <w:rPr>
                <w:noProof/>
                <w:webHidden/>
              </w:rPr>
              <w:fldChar w:fldCharType="end"/>
            </w:r>
          </w:hyperlink>
        </w:p>
        <w:p w14:paraId="6A8752AC" w14:textId="12D0E4D0"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796" w:history="1">
            <w:r w:rsidRPr="006615F8">
              <w:rPr>
                <w:rStyle w:val="Hyperlink"/>
                <w:rFonts w:ascii="Arial" w:hAnsi="Arial" w:cs="Arial"/>
                <w:noProof/>
              </w:rPr>
              <w:t>Location</w:t>
            </w:r>
            <w:r>
              <w:rPr>
                <w:noProof/>
                <w:webHidden/>
              </w:rPr>
              <w:tab/>
            </w:r>
            <w:r>
              <w:rPr>
                <w:noProof/>
                <w:webHidden/>
              </w:rPr>
              <w:fldChar w:fldCharType="begin"/>
            </w:r>
            <w:r>
              <w:rPr>
                <w:noProof/>
                <w:webHidden/>
              </w:rPr>
              <w:instrText xml:space="preserve"> PAGEREF _Toc197955796 \h </w:instrText>
            </w:r>
            <w:r>
              <w:rPr>
                <w:noProof/>
                <w:webHidden/>
              </w:rPr>
            </w:r>
            <w:r>
              <w:rPr>
                <w:noProof/>
                <w:webHidden/>
              </w:rPr>
              <w:fldChar w:fldCharType="separate"/>
            </w:r>
            <w:r>
              <w:rPr>
                <w:noProof/>
                <w:webHidden/>
              </w:rPr>
              <w:t>3</w:t>
            </w:r>
            <w:r>
              <w:rPr>
                <w:noProof/>
                <w:webHidden/>
              </w:rPr>
              <w:fldChar w:fldCharType="end"/>
            </w:r>
          </w:hyperlink>
        </w:p>
        <w:p w14:paraId="647B82C0" w14:textId="66CD2E1E"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797" w:history="1">
            <w:r w:rsidRPr="006615F8">
              <w:rPr>
                <w:rStyle w:val="Hyperlink"/>
                <w:rFonts w:ascii="Arial" w:hAnsi="Arial" w:cs="Arial"/>
                <w:noProof/>
              </w:rPr>
              <w:t>Proposed development</w:t>
            </w:r>
            <w:r>
              <w:rPr>
                <w:noProof/>
                <w:webHidden/>
              </w:rPr>
              <w:tab/>
            </w:r>
            <w:r>
              <w:rPr>
                <w:noProof/>
                <w:webHidden/>
              </w:rPr>
              <w:fldChar w:fldCharType="begin"/>
            </w:r>
            <w:r>
              <w:rPr>
                <w:noProof/>
                <w:webHidden/>
              </w:rPr>
              <w:instrText xml:space="preserve"> PAGEREF _Toc197955797 \h </w:instrText>
            </w:r>
            <w:r>
              <w:rPr>
                <w:noProof/>
                <w:webHidden/>
              </w:rPr>
            </w:r>
            <w:r>
              <w:rPr>
                <w:noProof/>
                <w:webHidden/>
              </w:rPr>
              <w:fldChar w:fldCharType="separate"/>
            </w:r>
            <w:r>
              <w:rPr>
                <w:noProof/>
                <w:webHidden/>
              </w:rPr>
              <w:t>3</w:t>
            </w:r>
            <w:r>
              <w:rPr>
                <w:noProof/>
                <w:webHidden/>
              </w:rPr>
              <w:fldChar w:fldCharType="end"/>
            </w:r>
          </w:hyperlink>
        </w:p>
        <w:p w14:paraId="7153D9A9" w14:textId="3D126826"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798" w:history="1">
            <w:r w:rsidRPr="006615F8">
              <w:rPr>
                <w:rStyle w:val="Hyperlink"/>
                <w:rFonts w:ascii="Arial" w:hAnsi="Arial" w:cs="Arial"/>
                <w:noProof/>
              </w:rPr>
              <w:t>Current state of property</w:t>
            </w:r>
            <w:r>
              <w:rPr>
                <w:noProof/>
                <w:webHidden/>
              </w:rPr>
              <w:tab/>
            </w:r>
            <w:r>
              <w:rPr>
                <w:noProof/>
                <w:webHidden/>
              </w:rPr>
              <w:fldChar w:fldCharType="begin"/>
            </w:r>
            <w:r>
              <w:rPr>
                <w:noProof/>
                <w:webHidden/>
              </w:rPr>
              <w:instrText xml:space="preserve"> PAGEREF _Toc197955798 \h </w:instrText>
            </w:r>
            <w:r>
              <w:rPr>
                <w:noProof/>
                <w:webHidden/>
              </w:rPr>
            </w:r>
            <w:r>
              <w:rPr>
                <w:noProof/>
                <w:webHidden/>
              </w:rPr>
              <w:fldChar w:fldCharType="separate"/>
            </w:r>
            <w:r>
              <w:rPr>
                <w:noProof/>
                <w:webHidden/>
              </w:rPr>
              <w:t>3</w:t>
            </w:r>
            <w:r>
              <w:rPr>
                <w:noProof/>
                <w:webHidden/>
              </w:rPr>
              <w:fldChar w:fldCharType="end"/>
            </w:r>
          </w:hyperlink>
        </w:p>
        <w:p w14:paraId="38D22766" w14:textId="1A30C4AB"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799" w:history="1">
            <w:r w:rsidRPr="006615F8">
              <w:rPr>
                <w:rStyle w:val="Hyperlink"/>
                <w:rFonts w:ascii="Arial" w:hAnsi="Arial" w:cs="Arial"/>
                <w:noProof/>
              </w:rPr>
              <w:t>Market research</w:t>
            </w:r>
            <w:r>
              <w:rPr>
                <w:noProof/>
                <w:webHidden/>
              </w:rPr>
              <w:tab/>
            </w:r>
            <w:r>
              <w:rPr>
                <w:noProof/>
                <w:webHidden/>
              </w:rPr>
              <w:fldChar w:fldCharType="begin"/>
            </w:r>
            <w:r>
              <w:rPr>
                <w:noProof/>
                <w:webHidden/>
              </w:rPr>
              <w:instrText xml:space="preserve"> PAGEREF _Toc197955799 \h </w:instrText>
            </w:r>
            <w:r>
              <w:rPr>
                <w:noProof/>
                <w:webHidden/>
              </w:rPr>
            </w:r>
            <w:r>
              <w:rPr>
                <w:noProof/>
                <w:webHidden/>
              </w:rPr>
              <w:fldChar w:fldCharType="separate"/>
            </w:r>
            <w:r>
              <w:rPr>
                <w:noProof/>
                <w:webHidden/>
              </w:rPr>
              <w:t>4</w:t>
            </w:r>
            <w:r>
              <w:rPr>
                <w:noProof/>
                <w:webHidden/>
              </w:rPr>
              <w:fldChar w:fldCharType="end"/>
            </w:r>
          </w:hyperlink>
        </w:p>
        <w:p w14:paraId="713E4965" w14:textId="6EA7D736" w:rsidR="00C16BDF" w:rsidRDefault="00C16BDF">
          <w:pPr>
            <w:pStyle w:val="TOC1"/>
            <w:rPr>
              <w:rFonts w:eastAsiaTheme="minorEastAsia"/>
              <w:kern w:val="2"/>
              <w:sz w:val="24"/>
              <w:szCs w:val="24"/>
              <w:lang w:eastAsia="en-GB"/>
              <w14:ligatures w14:val="standardContextual"/>
            </w:rPr>
          </w:pPr>
          <w:hyperlink w:anchor="_Toc197955800" w:history="1">
            <w:r w:rsidRPr="006615F8">
              <w:rPr>
                <w:rStyle w:val="Hyperlink"/>
                <w:rFonts w:ascii="Arial" w:hAnsi="Arial" w:cs="Arial"/>
              </w:rPr>
              <w:t>Identification of capital costs</w:t>
            </w:r>
            <w:r>
              <w:rPr>
                <w:webHidden/>
              </w:rPr>
              <w:tab/>
            </w:r>
            <w:r>
              <w:rPr>
                <w:webHidden/>
              </w:rPr>
              <w:fldChar w:fldCharType="begin"/>
            </w:r>
            <w:r>
              <w:rPr>
                <w:webHidden/>
              </w:rPr>
              <w:instrText xml:space="preserve"> PAGEREF _Toc197955800 \h </w:instrText>
            </w:r>
            <w:r>
              <w:rPr>
                <w:webHidden/>
              </w:rPr>
            </w:r>
            <w:r>
              <w:rPr>
                <w:webHidden/>
              </w:rPr>
              <w:fldChar w:fldCharType="separate"/>
            </w:r>
            <w:r>
              <w:rPr>
                <w:webHidden/>
              </w:rPr>
              <w:t>4</w:t>
            </w:r>
            <w:r>
              <w:rPr>
                <w:webHidden/>
              </w:rPr>
              <w:fldChar w:fldCharType="end"/>
            </w:r>
          </w:hyperlink>
        </w:p>
        <w:p w14:paraId="7D92A39F" w14:textId="5F19DB5E"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801" w:history="1">
            <w:r w:rsidRPr="006615F8">
              <w:rPr>
                <w:rStyle w:val="Hyperlink"/>
                <w:rFonts w:ascii="Arial" w:hAnsi="Arial" w:cs="Arial"/>
                <w:noProof/>
              </w:rPr>
              <w:t>Asset acquisition</w:t>
            </w:r>
            <w:r>
              <w:rPr>
                <w:noProof/>
                <w:webHidden/>
              </w:rPr>
              <w:tab/>
            </w:r>
            <w:r>
              <w:rPr>
                <w:noProof/>
                <w:webHidden/>
              </w:rPr>
              <w:fldChar w:fldCharType="begin"/>
            </w:r>
            <w:r>
              <w:rPr>
                <w:noProof/>
                <w:webHidden/>
              </w:rPr>
              <w:instrText xml:space="preserve"> PAGEREF _Toc197955801 \h </w:instrText>
            </w:r>
            <w:r>
              <w:rPr>
                <w:noProof/>
                <w:webHidden/>
              </w:rPr>
            </w:r>
            <w:r>
              <w:rPr>
                <w:noProof/>
                <w:webHidden/>
              </w:rPr>
              <w:fldChar w:fldCharType="separate"/>
            </w:r>
            <w:r>
              <w:rPr>
                <w:noProof/>
                <w:webHidden/>
              </w:rPr>
              <w:t>4</w:t>
            </w:r>
            <w:r>
              <w:rPr>
                <w:noProof/>
                <w:webHidden/>
              </w:rPr>
              <w:fldChar w:fldCharType="end"/>
            </w:r>
          </w:hyperlink>
        </w:p>
        <w:p w14:paraId="7D9BF562" w14:textId="6A2AFA3C"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802" w:history="1">
            <w:r w:rsidRPr="006615F8">
              <w:rPr>
                <w:rStyle w:val="Hyperlink"/>
                <w:rFonts w:ascii="Arial" w:hAnsi="Arial" w:cs="Arial"/>
                <w:noProof/>
              </w:rPr>
              <w:t>Design phase and contract value</w:t>
            </w:r>
            <w:r>
              <w:rPr>
                <w:noProof/>
                <w:webHidden/>
              </w:rPr>
              <w:tab/>
            </w:r>
            <w:r>
              <w:rPr>
                <w:noProof/>
                <w:webHidden/>
              </w:rPr>
              <w:fldChar w:fldCharType="begin"/>
            </w:r>
            <w:r>
              <w:rPr>
                <w:noProof/>
                <w:webHidden/>
              </w:rPr>
              <w:instrText xml:space="preserve"> PAGEREF _Toc197955802 \h </w:instrText>
            </w:r>
            <w:r>
              <w:rPr>
                <w:noProof/>
                <w:webHidden/>
              </w:rPr>
            </w:r>
            <w:r>
              <w:rPr>
                <w:noProof/>
                <w:webHidden/>
              </w:rPr>
              <w:fldChar w:fldCharType="separate"/>
            </w:r>
            <w:r>
              <w:rPr>
                <w:noProof/>
                <w:webHidden/>
              </w:rPr>
              <w:t>4</w:t>
            </w:r>
            <w:r>
              <w:rPr>
                <w:noProof/>
                <w:webHidden/>
              </w:rPr>
              <w:fldChar w:fldCharType="end"/>
            </w:r>
          </w:hyperlink>
        </w:p>
        <w:p w14:paraId="63219CB9" w14:textId="0D616E69"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803" w:history="1">
            <w:r w:rsidRPr="006615F8">
              <w:rPr>
                <w:rStyle w:val="Hyperlink"/>
                <w:rFonts w:ascii="Arial" w:hAnsi="Arial" w:cs="Arial"/>
                <w:noProof/>
              </w:rPr>
              <w:t>Market values and gross development values Luxury finish</w:t>
            </w:r>
            <w:r>
              <w:rPr>
                <w:noProof/>
                <w:webHidden/>
              </w:rPr>
              <w:tab/>
            </w:r>
            <w:r>
              <w:rPr>
                <w:noProof/>
                <w:webHidden/>
              </w:rPr>
              <w:fldChar w:fldCharType="begin"/>
            </w:r>
            <w:r>
              <w:rPr>
                <w:noProof/>
                <w:webHidden/>
              </w:rPr>
              <w:instrText xml:space="preserve"> PAGEREF _Toc197955803 \h </w:instrText>
            </w:r>
            <w:r>
              <w:rPr>
                <w:noProof/>
                <w:webHidden/>
              </w:rPr>
            </w:r>
            <w:r>
              <w:rPr>
                <w:noProof/>
                <w:webHidden/>
              </w:rPr>
              <w:fldChar w:fldCharType="separate"/>
            </w:r>
            <w:r>
              <w:rPr>
                <w:noProof/>
                <w:webHidden/>
              </w:rPr>
              <w:t>5</w:t>
            </w:r>
            <w:r>
              <w:rPr>
                <w:noProof/>
                <w:webHidden/>
              </w:rPr>
              <w:fldChar w:fldCharType="end"/>
            </w:r>
          </w:hyperlink>
        </w:p>
        <w:p w14:paraId="1B86433F" w14:textId="7CBF948F"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804" w:history="1">
            <w:r w:rsidRPr="006615F8">
              <w:rPr>
                <w:rStyle w:val="Hyperlink"/>
                <w:rFonts w:ascii="Arial" w:hAnsi="Arial" w:cs="Arial"/>
                <w:noProof/>
              </w:rPr>
              <w:t>Return on Investment</w:t>
            </w:r>
            <w:r>
              <w:rPr>
                <w:noProof/>
                <w:webHidden/>
              </w:rPr>
              <w:tab/>
            </w:r>
            <w:r>
              <w:rPr>
                <w:noProof/>
                <w:webHidden/>
              </w:rPr>
              <w:fldChar w:fldCharType="begin"/>
            </w:r>
            <w:r>
              <w:rPr>
                <w:noProof/>
                <w:webHidden/>
              </w:rPr>
              <w:instrText xml:space="preserve"> PAGEREF _Toc197955804 \h </w:instrText>
            </w:r>
            <w:r>
              <w:rPr>
                <w:noProof/>
                <w:webHidden/>
              </w:rPr>
            </w:r>
            <w:r>
              <w:rPr>
                <w:noProof/>
                <w:webHidden/>
              </w:rPr>
              <w:fldChar w:fldCharType="separate"/>
            </w:r>
            <w:r>
              <w:rPr>
                <w:noProof/>
                <w:webHidden/>
              </w:rPr>
              <w:t>5</w:t>
            </w:r>
            <w:r>
              <w:rPr>
                <w:noProof/>
                <w:webHidden/>
              </w:rPr>
              <w:fldChar w:fldCharType="end"/>
            </w:r>
          </w:hyperlink>
        </w:p>
        <w:p w14:paraId="08CE79CB" w14:textId="054A3848"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805" w:history="1">
            <w:r w:rsidRPr="006615F8">
              <w:rPr>
                <w:rStyle w:val="Hyperlink"/>
                <w:rFonts w:ascii="Arial" w:hAnsi="Arial" w:cs="Arial"/>
                <w:noProof/>
              </w:rPr>
              <w:t>Market values and gross development values for “Good standard” finish</w:t>
            </w:r>
            <w:r>
              <w:rPr>
                <w:noProof/>
                <w:webHidden/>
              </w:rPr>
              <w:tab/>
            </w:r>
            <w:r>
              <w:rPr>
                <w:noProof/>
                <w:webHidden/>
              </w:rPr>
              <w:fldChar w:fldCharType="begin"/>
            </w:r>
            <w:r>
              <w:rPr>
                <w:noProof/>
                <w:webHidden/>
              </w:rPr>
              <w:instrText xml:space="preserve"> PAGEREF _Toc197955805 \h </w:instrText>
            </w:r>
            <w:r>
              <w:rPr>
                <w:noProof/>
                <w:webHidden/>
              </w:rPr>
            </w:r>
            <w:r>
              <w:rPr>
                <w:noProof/>
                <w:webHidden/>
              </w:rPr>
              <w:fldChar w:fldCharType="separate"/>
            </w:r>
            <w:r>
              <w:rPr>
                <w:noProof/>
                <w:webHidden/>
              </w:rPr>
              <w:t>5</w:t>
            </w:r>
            <w:r>
              <w:rPr>
                <w:noProof/>
                <w:webHidden/>
              </w:rPr>
              <w:fldChar w:fldCharType="end"/>
            </w:r>
          </w:hyperlink>
        </w:p>
        <w:p w14:paraId="7423132C" w14:textId="28F09649" w:rsidR="00C16BDF" w:rsidRDefault="00C16BDF">
          <w:pPr>
            <w:pStyle w:val="TOC1"/>
            <w:rPr>
              <w:rFonts w:eastAsiaTheme="minorEastAsia"/>
              <w:kern w:val="2"/>
              <w:sz w:val="24"/>
              <w:szCs w:val="24"/>
              <w:lang w:eastAsia="en-GB"/>
              <w14:ligatures w14:val="standardContextual"/>
            </w:rPr>
          </w:pPr>
          <w:hyperlink w:anchor="_Toc197955806" w:history="1">
            <w:r w:rsidRPr="006615F8">
              <w:rPr>
                <w:rStyle w:val="Hyperlink"/>
                <w:rFonts w:ascii="Arial" w:hAnsi="Arial" w:cs="Arial"/>
              </w:rPr>
              <w:t>Review of similar exemplar development</w:t>
            </w:r>
            <w:r>
              <w:rPr>
                <w:webHidden/>
              </w:rPr>
              <w:tab/>
            </w:r>
            <w:r>
              <w:rPr>
                <w:webHidden/>
              </w:rPr>
              <w:fldChar w:fldCharType="begin"/>
            </w:r>
            <w:r>
              <w:rPr>
                <w:webHidden/>
              </w:rPr>
              <w:instrText xml:space="preserve"> PAGEREF _Toc197955806 \h </w:instrText>
            </w:r>
            <w:r>
              <w:rPr>
                <w:webHidden/>
              </w:rPr>
            </w:r>
            <w:r>
              <w:rPr>
                <w:webHidden/>
              </w:rPr>
              <w:fldChar w:fldCharType="separate"/>
            </w:r>
            <w:r>
              <w:rPr>
                <w:webHidden/>
              </w:rPr>
              <w:t>6</w:t>
            </w:r>
            <w:r>
              <w:rPr>
                <w:webHidden/>
              </w:rPr>
              <w:fldChar w:fldCharType="end"/>
            </w:r>
          </w:hyperlink>
        </w:p>
        <w:p w14:paraId="00A36232" w14:textId="77DC7427" w:rsidR="00C16BDF" w:rsidRDefault="00C16BDF">
          <w:pPr>
            <w:pStyle w:val="TOC1"/>
            <w:rPr>
              <w:rFonts w:eastAsiaTheme="minorEastAsia"/>
              <w:kern w:val="2"/>
              <w:sz w:val="24"/>
              <w:szCs w:val="24"/>
              <w:lang w:eastAsia="en-GB"/>
              <w14:ligatures w14:val="standardContextual"/>
            </w:rPr>
          </w:pPr>
          <w:hyperlink w:anchor="_Toc197955807" w:history="1">
            <w:r w:rsidRPr="006615F8">
              <w:rPr>
                <w:rStyle w:val="Hyperlink"/>
                <w:rFonts w:ascii="Arial" w:hAnsi="Arial" w:cs="Arial"/>
              </w:rPr>
              <w:t>Risks and opportunities</w:t>
            </w:r>
            <w:r>
              <w:rPr>
                <w:webHidden/>
              </w:rPr>
              <w:tab/>
            </w:r>
            <w:r>
              <w:rPr>
                <w:webHidden/>
              </w:rPr>
              <w:fldChar w:fldCharType="begin"/>
            </w:r>
            <w:r>
              <w:rPr>
                <w:webHidden/>
              </w:rPr>
              <w:instrText xml:space="preserve"> PAGEREF _Toc197955807 \h </w:instrText>
            </w:r>
            <w:r>
              <w:rPr>
                <w:webHidden/>
              </w:rPr>
            </w:r>
            <w:r>
              <w:rPr>
                <w:webHidden/>
              </w:rPr>
              <w:fldChar w:fldCharType="separate"/>
            </w:r>
            <w:r>
              <w:rPr>
                <w:webHidden/>
              </w:rPr>
              <w:t>6</w:t>
            </w:r>
            <w:r>
              <w:rPr>
                <w:webHidden/>
              </w:rPr>
              <w:fldChar w:fldCharType="end"/>
            </w:r>
          </w:hyperlink>
        </w:p>
        <w:p w14:paraId="16FAB829" w14:textId="5BB07085"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808" w:history="1">
            <w:r w:rsidRPr="006615F8">
              <w:rPr>
                <w:rStyle w:val="Hyperlink"/>
                <w:rFonts w:ascii="Arial" w:hAnsi="Arial" w:cs="Arial"/>
                <w:noProof/>
              </w:rPr>
              <w:t>Risk register</w:t>
            </w:r>
            <w:r>
              <w:rPr>
                <w:noProof/>
                <w:webHidden/>
              </w:rPr>
              <w:tab/>
            </w:r>
            <w:r>
              <w:rPr>
                <w:noProof/>
                <w:webHidden/>
              </w:rPr>
              <w:fldChar w:fldCharType="begin"/>
            </w:r>
            <w:r>
              <w:rPr>
                <w:noProof/>
                <w:webHidden/>
              </w:rPr>
              <w:instrText xml:space="preserve"> PAGEREF _Toc197955808 \h </w:instrText>
            </w:r>
            <w:r>
              <w:rPr>
                <w:noProof/>
                <w:webHidden/>
              </w:rPr>
            </w:r>
            <w:r>
              <w:rPr>
                <w:noProof/>
                <w:webHidden/>
              </w:rPr>
              <w:fldChar w:fldCharType="separate"/>
            </w:r>
            <w:r>
              <w:rPr>
                <w:noProof/>
                <w:webHidden/>
              </w:rPr>
              <w:t>6</w:t>
            </w:r>
            <w:r>
              <w:rPr>
                <w:noProof/>
                <w:webHidden/>
              </w:rPr>
              <w:fldChar w:fldCharType="end"/>
            </w:r>
          </w:hyperlink>
        </w:p>
        <w:p w14:paraId="2B77C5E1" w14:textId="69B0FA31" w:rsidR="00C16BDF" w:rsidRDefault="00C16BDF">
          <w:pPr>
            <w:pStyle w:val="TOC1"/>
            <w:rPr>
              <w:rFonts w:eastAsiaTheme="minorEastAsia"/>
              <w:kern w:val="2"/>
              <w:sz w:val="24"/>
              <w:szCs w:val="24"/>
              <w:lang w:eastAsia="en-GB"/>
              <w14:ligatures w14:val="standardContextual"/>
            </w:rPr>
          </w:pPr>
          <w:hyperlink w:anchor="_Toc197955809" w:history="1">
            <w:r w:rsidRPr="006615F8">
              <w:rPr>
                <w:rStyle w:val="Hyperlink"/>
                <w:rFonts w:ascii="Arial" w:hAnsi="Arial" w:cs="Arial"/>
              </w:rPr>
              <w:t>Alternatives</w:t>
            </w:r>
            <w:r>
              <w:rPr>
                <w:webHidden/>
              </w:rPr>
              <w:tab/>
            </w:r>
            <w:r>
              <w:rPr>
                <w:webHidden/>
              </w:rPr>
              <w:fldChar w:fldCharType="begin"/>
            </w:r>
            <w:r>
              <w:rPr>
                <w:webHidden/>
              </w:rPr>
              <w:instrText xml:space="preserve"> PAGEREF _Toc197955809 \h </w:instrText>
            </w:r>
            <w:r>
              <w:rPr>
                <w:webHidden/>
              </w:rPr>
            </w:r>
            <w:r>
              <w:rPr>
                <w:webHidden/>
              </w:rPr>
              <w:fldChar w:fldCharType="separate"/>
            </w:r>
            <w:r>
              <w:rPr>
                <w:webHidden/>
              </w:rPr>
              <w:t>7</w:t>
            </w:r>
            <w:r>
              <w:rPr>
                <w:webHidden/>
              </w:rPr>
              <w:fldChar w:fldCharType="end"/>
            </w:r>
          </w:hyperlink>
        </w:p>
        <w:p w14:paraId="2CEF0492" w14:textId="60CE5D23"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810" w:history="1">
            <w:r w:rsidRPr="006615F8">
              <w:rPr>
                <w:rStyle w:val="Hyperlink"/>
                <w:rFonts w:ascii="Arial" w:hAnsi="Arial" w:cs="Arial"/>
                <w:noProof/>
              </w:rPr>
              <w:t>Other high yielding areas within the UK</w:t>
            </w:r>
            <w:r>
              <w:rPr>
                <w:noProof/>
                <w:webHidden/>
              </w:rPr>
              <w:tab/>
            </w:r>
            <w:r>
              <w:rPr>
                <w:noProof/>
                <w:webHidden/>
              </w:rPr>
              <w:fldChar w:fldCharType="begin"/>
            </w:r>
            <w:r>
              <w:rPr>
                <w:noProof/>
                <w:webHidden/>
              </w:rPr>
              <w:instrText xml:space="preserve"> PAGEREF _Toc197955810 \h </w:instrText>
            </w:r>
            <w:r>
              <w:rPr>
                <w:noProof/>
                <w:webHidden/>
              </w:rPr>
            </w:r>
            <w:r>
              <w:rPr>
                <w:noProof/>
                <w:webHidden/>
              </w:rPr>
              <w:fldChar w:fldCharType="separate"/>
            </w:r>
            <w:r>
              <w:rPr>
                <w:noProof/>
                <w:webHidden/>
              </w:rPr>
              <w:t>7</w:t>
            </w:r>
            <w:r>
              <w:rPr>
                <w:noProof/>
                <w:webHidden/>
              </w:rPr>
              <w:fldChar w:fldCharType="end"/>
            </w:r>
          </w:hyperlink>
        </w:p>
        <w:p w14:paraId="688F1D3B" w14:textId="256668BE"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811" w:history="1">
            <w:r w:rsidRPr="006615F8">
              <w:rPr>
                <w:rStyle w:val="Hyperlink"/>
                <w:rFonts w:ascii="Arial" w:hAnsi="Arial" w:cs="Arial"/>
                <w:noProof/>
              </w:rPr>
              <w:t>Flat conversion example Northern England</w:t>
            </w:r>
            <w:r>
              <w:rPr>
                <w:noProof/>
                <w:webHidden/>
              </w:rPr>
              <w:tab/>
            </w:r>
            <w:r>
              <w:rPr>
                <w:noProof/>
                <w:webHidden/>
              </w:rPr>
              <w:fldChar w:fldCharType="begin"/>
            </w:r>
            <w:r>
              <w:rPr>
                <w:noProof/>
                <w:webHidden/>
              </w:rPr>
              <w:instrText xml:space="preserve"> PAGEREF _Toc197955811 \h </w:instrText>
            </w:r>
            <w:r>
              <w:rPr>
                <w:noProof/>
                <w:webHidden/>
              </w:rPr>
            </w:r>
            <w:r>
              <w:rPr>
                <w:noProof/>
                <w:webHidden/>
              </w:rPr>
              <w:fldChar w:fldCharType="separate"/>
            </w:r>
            <w:r>
              <w:rPr>
                <w:noProof/>
                <w:webHidden/>
              </w:rPr>
              <w:t>8</w:t>
            </w:r>
            <w:r>
              <w:rPr>
                <w:noProof/>
                <w:webHidden/>
              </w:rPr>
              <w:fldChar w:fldCharType="end"/>
            </w:r>
          </w:hyperlink>
        </w:p>
        <w:p w14:paraId="55614DDE" w14:textId="2FF65339"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812" w:history="1">
            <w:r w:rsidRPr="006615F8">
              <w:rPr>
                <w:rStyle w:val="Hyperlink"/>
                <w:rFonts w:ascii="Arial" w:hAnsi="Arial" w:cs="Arial"/>
                <w:noProof/>
              </w:rPr>
              <w:t>Investment within stocks and shares</w:t>
            </w:r>
            <w:r>
              <w:rPr>
                <w:noProof/>
                <w:webHidden/>
              </w:rPr>
              <w:tab/>
            </w:r>
            <w:r>
              <w:rPr>
                <w:noProof/>
                <w:webHidden/>
              </w:rPr>
              <w:fldChar w:fldCharType="begin"/>
            </w:r>
            <w:r>
              <w:rPr>
                <w:noProof/>
                <w:webHidden/>
              </w:rPr>
              <w:instrText xml:space="preserve"> PAGEREF _Toc197955812 \h </w:instrText>
            </w:r>
            <w:r>
              <w:rPr>
                <w:noProof/>
                <w:webHidden/>
              </w:rPr>
            </w:r>
            <w:r>
              <w:rPr>
                <w:noProof/>
                <w:webHidden/>
              </w:rPr>
              <w:fldChar w:fldCharType="separate"/>
            </w:r>
            <w:r>
              <w:rPr>
                <w:noProof/>
                <w:webHidden/>
              </w:rPr>
              <w:t>8</w:t>
            </w:r>
            <w:r>
              <w:rPr>
                <w:noProof/>
                <w:webHidden/>
              </w:rPr>
              <w:fldChar w:fldCharType="end"/>
            </w:r>
          </w:hyperlink>
        </w:p>
        <w:p w14:paraId="10F50F53" w14:textId="4832F9E0" w:rsidR="00C16BDF" w:rsidRDefault="00C16BDF">
          <w:pPr>
            <w:pStyle w:val="TOC1"/>
            <w:rPr>
              <w:rFonts w:eastAsiaTheme="minorEastAsia"/>
              <w:kern w:val="2"/>
              <w:sz w:val="24"/>
              <w:szCs w:val="24"/>
              <w:lang w:eastAsia="en-GB"/>
              <w14:ligatures w14:val="standardContextual"/>
            </w:rPr>
          </w:pPr>
          <w:hyperlink w:anchor="_Toc197955813" w:history="1">
            <w:r w:rsidRPr="006615F8">
              <w:rPr>
                <w:rStyle w:val="Hyperlink"/>
                <w:rFonts w:ascii="Arial" w:hAnsi="Arial" w:cs="Arial"/>
              </w:rPr>
              <w:t>Summary</w:t>
            </w:r>
            <w:r>
              <w:rPr>
                <w:webHidden/>
              </w:rPr>
              <w:tab/>
            </w:r>
            <w:r>
              <w:rPr>
                <w:webHidden/>
              </w:rPr>
              <w:fldChar w:fldCharType="begin"/>
            </w:r>
            <w:r>
              <w:rPr>
                <w:webHidden/>
              </w:rPr>
              <w:instrText xml:space="preserve"> PAGEREF _Toc197955813 \h </w:instrText>
            </w:r>
            <w:r>
              <w:rPr>
                <w:webHidden/>
              </w:rPr>
            </w:r>
            <w:r>
              <w:rPr>
                <w:webHidden/>
              </w:rPr>
              <w:fldChar w:fldCharType="separate"/>
            </w:r>
            <w:r>
              <w:rPr>
                <w:webHidden/>
              </w:rPr>
              <w:t>9</w:t>
            </w:r>
            <w:r>
              <w:rPr>
                <w:webHidden/>
              </w:rPr>
              <w:fldChar w:fldCharType="end"/>
            </w:r>
          </w:hyperlink>
        </w:p>
        <w:p w14:paraId="2459962E" w14:textId="26D4B67E" w:rsidR="00C16BDF" w:rsidRDefault="00C16BDF">
          <w:pPr>
            <w:pStyle w:val="TOC1"/>
            <w:rPr>
              <w:rFonts w:eastAsiaTheme="minorEastAsia"/>
              <w:kern w:val="2"/>
              <w:sz w:val="24"/>
              <w:szCs w:val="24"/>
              <w:lang w:eastAsia="en-GB"/>
              <w14:ligatures w14:val="standardContextual"/>
            </w:rPr>
          </w:pPr>
          <w:hyperlink w:anchor="_Toc197955814" w:history="1">
            <w:r w:rsidRPr="006615F8">
              <w:rPr>
                <w:rStyle w:val="Hyperlink"/>
                <w:rFonts w:ascii="Arial" w:hAnsi="Arial" w:cs="Arial"/>
              </w:rPr>
              <w:t>Appendix</w:t>
            </w:r>
            <w:r>
              <w:rPr>
                <w:webHidden/>
              </w:rPr>
              <w:tab/>
            </w:r>
            <w:r>
              <w:rPr>
                <w:webHidden/>
              </w:rPr>
              <w:fldChar w:fldCharType="begin"/>
            </w:r>
            <w:r>
              <w:rPr>
                <w:webHidden/>
              </w:rPr>
              <w:instrText xml:space="preserve"> PAGEREF _Toc197955814 \h </w:instrText>
            </w:r>
            <w:r>
              <w:rPr>
                <w:webHidden/>
              </w:rPr>
            </w:r>
            <w:r>
              <w:rPr>
                <w:webHidden/>
              </w:rPr>
              <w:fldChar w:fldCharType="separate"/>
            </w:r>
            <w:r>
              <w:rPr>
                <w:webHidden/>
              </w:rPr>
              <w:t>10</w:t>
            </w:r>
            <w:r>
              <w:rPr>
                <w:webHidden/>
              </w:rPr>
              <w:fldChar w:fldCharType="end"/>
            </w:r>
          </w:hyperlink>
        </w:p>
        <w:p w14:paraId="1BE330F0" w14:textId="01CF6E31"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815" w:history="1">
            <w:r w:rsidRPr="006615F8">
              <w:rPr>
                <w:rStyle w:val="Hyperlink"/>
                <w:rFonts w:ascii="Arial" w:hAnsi="Arial" w:cs="Arial"/>
                <w:noProof/>
              </w:rPr>
              <w:t>Appendix A – Spons development square metre costs</w:t>
            </w:r>
            <w:r>
              <w:rPr>
                <w:noProof/>
                <w:webHidden/>
              </w:rPr>
              <w:tab/>
            </w:r>
            <w:r>
              <w:rPr>
                <w:noProof/>
                <w:webHidden/>
              </w:rPr>
              <w:fldChar w:fldCharType="begin"/>
            </w:r>
            <w:r>
              <w:rPr>
                <w:noProof/>
                <w:webHidden/>
              </w:rPr>
              <w:instrText xml:space="preserve"> PAGEREF _Toc197955815 \h </w:instrText>
            </w:r>
            <w:r>
              <w:rPr>
                <w:noProof/>
                <w:webHidden/>
              </w:rPr>
            </w:r>
            <w:r>
              <w:rPr>
                <w:noProof/>
                <w:webHidden/>
              </w:rPr>
              <w:fldChar w:fldCharType="separate"/>
            </w:r>
            <w:r>
              <w:rPr>
                <w:noProof/>
                <w:webHidden/>
              </w:rPr>
              <w:t>10</w:t>
            </w:r>
            <w:r>
              <w:rPr>
                <w:noProof/>
                <w:webHidden/>
              </w:rPr>
              <w:fldChar w:fldCharType="end"/>
            </w:r>
          </w:hyperlink>
        </w:p>
        <w:p w14:paraId="75D932F0" w14:textId="2601D0C8"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816" w:history="1">
            <w:r w:rsidRPr="006615F8">
              <w:rPr>
                <w:rStyle w:val="Hyperlink"/>
                <w:rFonts w:ascii="Arial" w:hAnsi="Arial" w:cs="Arial"/>
                <w:noProof/>
              </w:rPr>
              <w:t>Appendix B – Risk register</w:t>
            </w:r>
            <w:r>
              <w:rPr>
                <w:noProof/>
                <w:webHidden/>
              </w:rPr>
              <w:tab/>
            </w:r>
            <w:r>
              <w:rPr>
                <w:noProof/>
                <w:webHidden/>
              </w:rPr>
              <w:fldChar w:fldCharType="begin"/>
            </w:r>
            <w:r>
              <w:rPr>
                <w:noProof/>
                <w:webHidden/>
              </w:rPr>
              <w:instrText xml:space="preserve"> PAGEREF _Toc197955816 \h </w:instrText>
            </w:r>
            <w:r>
              <w:rPr>
                <w:noProof/>
                <w:webHidden/>
              </w:rPr>
            </w:r>
            <w:r>
              <w:rPr>
                <w:noProof/>
                <w:webHidden/>
              </w:rPr>
              <w:fldChar w:fldCharType="separate"/>
            </w:r>
            <w:r>
              <w:rPr>
                <w:noProof/>
                <w:webHidden/>
              </w:rPr>
              <w:t>0</w:t>
            </w:r>
            <w:r>
              <w:rPr>
                <w:noProof/>
                <w:webHidden/>
              </w:rPr>
              <w:fldChar w:fldCharType="end"/>
            </w:r>
          </w:hyperlink>
        </w:p>
        <w:p w14:paraId="28841388" w14:textId="03FD418E"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817" w:history="1">
            <w:r w:rsidRPr="006615F8">
              <w:rPr>
                <w:rStyle w:val="Hyperlink"/>
                <w:rFonts w:ascii="Arial" w:hAnsi="Arial" w:cs="Arial"/>
                <w:noProof/>
              </w:rPr>
              <w:t>Appendix C – Blockhouse development</w:t>
            </w:r>
            <w:r>
              <w:rPr>
                <w:noProof/>
                <w:webHidden/>
              </w:rPr>
              <w:tab/>
            </w:r>
            <w:r>
              <w:rPr>
                <w:noProof/>
                <w:webHidden/>
              </w:rPr>
              <w:fldChar w:fldCharType="begin"/>
            </w:r>
            <w:r>
              <w:rPr>
                <w:noProof/>
                <w:webHidden/>
              </w:rPr>
              <w:instrText xml:space="preserve"> PAGEREF _Toc197955817 \h </w:instrText>
            </w:r>
            <w:r>
              <w:rPr>
                <w:noProof/>
                <w:webHidden/>
              </w:rPr>
            </w:r>
            <w:r>
              <w:rPr>
                <w:noProof/>
                <w:webHidden/>
              </w:rPr>
              <w:fldChar w:fldCharType="separate"/>
            </w:r>
            <w:r>
              <w:rPr>
                <w:noProof/>
                <w:webHidden/>
              </w:rPr>
              <w:t>1</w:t>
            </w:r>
            <w:r>
              <w:rPr>
                <w:noProof/>
                <w:webHidden/>
              </w:rPr>
              <w:fldChar w:fldCharType="end"/>
            </w:r>
          </w:hyperlink>
        </w:p>
        <w:p w14:paraId="6DEE0313" w14:textId="3CC3403D"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818" w:history="1">
            <w:r w:rsidRPr="006615F8">
              <w:rPr>
                <w:rStyle w:val="Hyperlink"/>
                <w:rFonts w:ascii="Arial" w:hAnsi="Arial" w:cs="Arial"/>
                <w:noProof/>
              </w:rPr>
              <w:t>Appendix D – Liverpool project overview</w:t>
            </w:r>
            <w:r>
              <w:rPr>
                <w:noProof/>
                <w:webHidden/>
              </w:rPr>
              <w:tab/>
            </w:r>
            <w:r>
              <w:rPr>
                <w:noProof/>
                <w:webHidden/>
              </w:rPr>
              <w:fldChar w:fldCharType="begin"/>
            </w:r>
            <w:r>
              <w:rPr>
                <w:noProof/>
                <w:webHidden/>
              </w:rPr>
              <w:instrText xml:space="preserve"> PAGEREF _Toc197955818 \h </w:instrText>
            </w:r>
            <w:r>
              <w:rPr>
                <w:noProof/>
                <w:webHidden/>
              </w:rPr>
            </w:r>
            <w:r>
              <w:rPr>
                <w:noProof/>
                <w:webHidden/>
              </w:rPr>
              <w:fldChar w:fldCharType="separate"/>
            </w:r>
            <w:r>
              <w:rPr>
                <w:noProof/>
                <w:webHidden/>
              </w:rPr>
              <w:t>3</w:t>
            </w:r>
            <w:r>
              <w:rPr>
                <w:noProof/>
                <w:webHidden/>
              </w:rPr>
              <w:fldChar w:fldCharType="end"/>
            </w:r>
          </w:hyperlink>
        </w:p>
        <w:p w14:paraId="5EF8D25B" w14:textId="6222CFD0"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819" w:history="1">
            <w:r w:rsidRPr="006615F8">
              <w:rPr>
                <w:rStyle w:val="Hyperlink"/>
                <w:rFonts w:ascii="Arial" w:hAnsi="Arial" w:cs="Arial"/>
                <w:noProof/>
              </w:rPr>
              <w:t>Appendix E – High end luxury vs good standard finish</w:t>
            </w:r>
            <w:r>
              <w:rPr>
                <w:noProof/>
                <w:webHidden/>
              </w:rPr>
              <w:tab/>
            </w:r>
            <w:r>
              <w:rPr>
                <w:noProof/>
                <w:webHidden/>
              </w:rPr>
              <w:fldChar w:fldCharType="begin"/>
            </w:r>
            <w:r>
              <w:rPr>
                <w:noProof/>
                <w:webHidden/>
              </w:rPr>
              <w:instrText xml:space="preserve"> PAGEREF _Toc197955819 \h </w:instrText>
            </w:r>
            <w:r>
              <w:rPr>
                <w:noProof/>
                <w:webHidden/>
              </w:rPr>
            </w:r>
            <w:r>
              <w:rPr>
                <w:noProof/>
                <w:webHidden/>
              </w:rPr>
              <w:fldChar w:fldCharType="separate"/>
            </w:r>
            <w:r>
              <w:rPr>
                <w:noProof/>
                <w:webHidden/>
              </w:rPr>
              <w:t>4</w:t>
            </w:r>
            <w:r>
              <w:rPr>
                <w:noProof/>
                <w:webHidden/>
              </w:rPr>
              <w:fldChar w:fldCharType="end"/>
            </w:r>
          </w:hyperlink>
        </w:p>
        <w:p w14:paraId="0AAAE0FA" w14:textId="7980AC75" w:rsidR="00C16BDF" w:rsidRDefault="00C16BDF">
          <w:pPr>
            <w:pStyle w:val="TOC2"/>
            <w:tabs>
              <w:tab w:val="right" w:leader="dot" w:pos="9016"/>
            </w:tabs>
            <w:rPr>
              <w:rFonts w:eastAsiaTheme="minorEastAsia"/>
              <w:noProof/>
              <w:kern w:val="2"/>
              <w:sz w:val="24"/>
              <w:szCs w:val="24"/>
              <w:lang w:eastAsia="en-GB"/>
              <w14:ligatures w14:val="standardContextual"/>
            </w:rPr>
          </w:pPr>
          <w:hyperlink w:anchor="_Toc197955820" w:history="1">
            <w:r w:rsidRPr="006615F8">
              <w:rPr>
                <w:rStyle w:val="Hyperlink"/>
                <w:rFonts w:ascii="Arial" w:hAnsi="Arial" w:cs="Arial"/>
                <w:noProof/>
              </w:rPr>
              <w:t>Appendix F – Lace House Floor plans</w:t>
            </w:r>
            <w:r>
              <w:rPr>
                <w:noProof/>
                <w:webHidden/>
              </w:rPr>
              <w:tab/>
            </w:r>
            <w:r>
              <w:rPr>
                <w:noProof/>
                <w:webHidden/>
              </w:rPr>
              <w:fldChar w:fldCharType="begin"/>
            </w:r>
            <w:r>
              <w:rPr>
                <w:noProof/>
                <w:webHidden/>
              </w:rPr>
              <w:instrText xml:space="preserve"> PAGEREF _Toc197955820 \h </w:instrText>
            </w:r>
            <w:r>
              <w:rPr>
                <w:noProof/>
                <w:webHidden/>
              </w:rPr>
            </w:r>
            <w:r>
              <w:rPr>
                <w:noProof/>
                <w:webHidden/>
              </w:rPr>
              <w:fldChar w:fldCharType="separate"/>
            </w:r>
            <w:r>
              <w:rPr>
                <w:noProof/>
                <w:webHidden/>
              </w:rPr>
              <w:t>7</w:t>
            </w:r>
            <w:r>
              <w:rPr>
                <w:noProof/>
                <w:webHidden/>
              </w:rPr>
              <w:fldChar w:fldCharType="end"/>
            </w:r>
          </w:hyperlink>
        </w:p>
        <w:p w14:paraId="58858A38" w14:textId="5A00F4B5" w:rsidR="00C16BDF" w:rsidRDefault="00C16BDF">
          <w:pPr>
            <w:pStyle w:val="TOC1"/>
            <w:rPr>
              <w:rFonts w:eastAsiaTheme="minorEastAsia"/>
              <w:kern w:val="2"/>
              <w:sz w:val="24"/>
              <w:szCs w:val="24"/>
              <w:lang w:eastAsia="en-GB"/>
              <w14:ligatures w14:val="standardContextual"/>
            </w:rPr>
          </w:pPr>
          <w:hyperlink w:anchor="_Toc197955821" w:history="1">
            <w:r w:rsidRPr="006615F8">
              <w:rPr>
                <w:rStyle w:val="Hyperlink"/>
                <w:rFonts w:ascii="Arial" w:hAnsi="Arial" w:cs="Arial"/>
              </w:rPr>
              <w:t>References</w:t>
            </w:r>
            <w:r>
              <w:rPr>
                <w:webHidden/>
              </w:rPr>
              <w:tab/>
            </w:r>
            <w:r>
              <w:rPr>
                <w:webHidden/>
              </w:rPr>
              <w:fldChar w:fldCharType="begin"/>
            </w:r>
            <w:r>
              <w:rPr>
                <w:webHidden/>
              </w:rPr>
              <w:instrText xml:space="preserve"> PAGEREF _Toc197955821 \h </w:instrText>
            </w:r>
            <w:r>
              <w:rPr>
                <w:webHidden/>
              </w:rPr>
            </w:r>
            <w:r>
              <w:rPr>
                <w:webHidden/>
              </w:rPr>
              <w:fldChar w:fldCharType="separate"/>
            </w:r>
            <w:r>
              <w:rPr>
                <w:webHidden/>
              </w:rPr>
              <w:t>9</w:t>
            </w:r>
            <w:r>
              <w:rPr>
                <w:webHidden/>
              </w:rPr>
              <w:fldChar w:fldCharType="end"/>
            </w:r>
          </w:hyperlink>
        </w:p>
        <w:p w14:paraId="392760D4" w14:textId="1614776A" w:rsidR="005C3EF1" w:rsidRPr="00A77FC4" w:rsidRDefault="005C3EF1">
          <w:pPr>
            <w:rPr>
              <w:rFonts w:ascii="Arial" w:hAnsi="Arial" w:cs="Arial"/>
              <w:sz w:val="24"/>
              <w:szCs w:val="24"/>
            </w:rPr>
          </w:pPr>
          <w:r w:rsidRPr="00A77FC4">
            <w:rPr>
              <w:rFonts w:ascii="Arial" w:hAnsi="Arial" w:cs="Arial"/>
              <w:b/>
              <w:bCs/>
              <w:noProof/>
              <w:sz w:val="24"/>
              <w:szCs w:val="24"/>
            </w:rPr>
            <w:fldChar w:fldCharType="end"/>
          </w:r>
        </w:p>
      </w:sdtContent>
    </w:sdt>
    <w:p w14:paraId="36BA6BE6" w14:textId="59C0E4E5" w:rsidR="005C3EF1" w:rsidRPr="00A77FC4" w:rsidRDefault="009539A9" w:rsidP="00D846A4">
      <w:pPr>
        <w:rPr>
          <w:rFonts w:ascii="Arial" w:hAnsi="Arial" w:cs="Arial"/>
          <w:sz w:val="24"/>
          <w:szCs w:val="24"/>
        </w:rPr>
      </w:pPr>
      <w:r w:rsidRPr="00A77FC4">
        <w:rPr>
          <w:rFonts w:ascii="Arial" w:hAnsi="Arial" w:cs="Arial"/>
          <w:sz w:val="24"/>
          <w:szCs w:val="24"/>
        </w:rPr>
        <w:t xml:space="preserve">Word count - </w:t>
      </w:r>
      <w:r w:rsidR="001E6244" w:rsidRPr="00A77FC4">
        <w:rPr>
          <w:rFonts w:ascii="Arial" w:hAnsi="Arial" w:cs="Arial"/>
          <w:sz w:val="24"/>
          <w:szCs w:val="24"/>
        </w:rPr>
        <w:t>2</w:t>
      </w:r>
      <w:r w:rsidR="00432AF7">
        <w:rPr>
          <w:rFonts w:ascii="Arial" w:hAnsi="Arial" w:cs="Arial"/>
          <w:sz w:val="24"/>
          <w:szCs w:val="24"/>
        </w:rPr>
        <w:t>662</w:t>
      </w:r>
    </w:p>
    <w:p w14:paraId="28CA29F4" w14:textId="77777777" w:rsidR="005C3EF1" w:rsidRPr="00A77FC4" w:rsidRDefault="005C3EF1" w:rsidP="005C3EF1">
      <w:pPr>
        <w:rPr>
          <w:rFonts w:ascii="Arial" w:hAnsi="Arial" w:cs="Arial"/>
          <w:sz w:val="24"/>
          <w:szCs w:val="24"/>
        </w:rPr>
      </w:pPr>
    </w:p>
    <w:p w14:paraId="6EB82F7C" w14:textId="448F406A" w:rsidR="005C3EF1" w:rsidRPr="00A77FC4" w:rsidRDefault="005C3EF1" w:rsidP="005C3EF1">
      <w:pPr>
        <w:rPr>
          <w:rFonts w:ascii="Arial" w:hAnsi="Arial" w:cs="Arial"/>
          <w:sz w:val="24"/>
          <w:szCs w:val="24"/>
        </w:rPr>
      </w:pPr>
    </w:p>
    <w:p w14:paraId="46A6EC63" w14:textId="0CC76F8E" w:rsidR="00AA572C" w:rsidRPr="00A77FC4" w:rsidRDefault="00AA572C" w:rsidP="005C3EF1">
      <w:pPr>
        <w:rPr>
          <w:rFonts w:ascii="Arial" w:hAnsi="Arial" w:cs="Arial"/>
          <w:sz w:val="24"/>
          <w:szCs w:val="24"/>
        </w:rPr>
      </w:pPr>
    </w:p>
    <w:p w14:paraId="7A36E18A" w14:textId="641E1F69" w:rsidR="002F5369" w:rsidRPr="00A77FC4" w:rsidRDefault="002F5369" w:rsidP="00BE7488">
      <w:pPr>
        <w:pStyle w:val="Heading1"/>
        <w:rPr>
          <w:rFonts w:ascii="Arial" w:hAnsi="Arial" w:cs="Arial"/>
        </w:rPr>
      </w:pPr>
      <w:bookmarkStart w:id="0" w:name="_Toc197955793"/>
      <w:r w:rsidRPr="00A77FC4">
        <w:rPr>
          <w:rFonts w:ascii="Arial" w:hAnsi="Arial" w:cs="Arial"/>
        </w:rPr>
        <w:lastRenderedPageBreak/>
        <w:t>Introduction</w:t>
      </w:r>
      <w:bookmarkEnd w:id="0"/>
    </w:p>
    <w:p w14:paraId="63999104" w14:textId="77777777" w:rsidR="001E394E" w:rsidRPr="00A77FC4" w:rsidRDefault="001E394E" w:rsidP="00D96AD2">
      <w:pPr>
        <w:rPr>
          <w:rFonts w:ascii="Arial" w:hAnsi="Arial" w:cs="Arial"/>
        </w:rPr>
      </w:pPr>
    </w:p>
    <w:p w14:paraId="208F0E6E" w14:textId="43DA9E89" w:rsidR="001E394E" w:rsidRPr="00E13375" w:rsidRDefault="001E394E" w:rsidP="00E13375">
      <w:pPr>
        <w:pStyle w:val="Heading2"/>
        <w:rPr>
          <w:rFonts w:ascii="Arial" w:hAnsi="Arial" w:cs="Arial"/>
        </w:rPr>
      </w:pPr>
      <w:bookmarkStart w:id="1" w:name="_Toc197955794"/>
      <w:r w:rsidRPr="00A77FC4">
        <w:rPr>
          <w:rFonts w:ascii="Arial" w:hAnsi="Arial" w:cs="Arial"/>
        </w:rPr>
        <w:t>Executive Summary</w:t>
      </w:r>
      <w:bookmarkEnd w:id="1"/>
    </w:p>
    <w:p w14:paraId="2B295014" w14:textId="77777777" w:rsidR="001E394E" w:rsidRPr="00A77FC4" w:rsidRDefault="001E394E" w:rsidP="001E394E">
      <w:pPr>
        <w:rPr>
          <w:rFonts w:ascii="Arial" w:hAnsi="Arial" w:cs="Arial"/>
          <w:sz w:val="24"/>
          <w:szCs w:val="24"/>
        </w:rPr>
      </w:pPr>
      <w:r w:rsidRPr="00A77FC4">
        <w:rPr>
          <w:rFonts w:ascii="Arial" w:hAnsi="Arial" w:cs="Arial"/>
          <w:sz w:val="24"/>
          <w:szCs w:val="24"/>
        </w:rPr>
        <w:t xml:space="preserve">Project Name: Lace House </w:t>
      </w:r>
    </w:p>
    <w:p w14:paraId="6AF1E47F" w14:textId="77777777" w:rsidR="001E394E" w:rsidRPr="00A77FC4" w:rsidRDefault="001E394E" w:rsidP="001E394E">
      <w:pPr>
        <w:rPr>
          <w:rFonts w:ascii="Arial" w:hAnsi="Arial" w:cs="Arial"/>
          <w:sz w:val="24"/>
          <w:szCs w:val="24"/>
        </w:rPr>
      </w:pPr>
      <w:r w:rsidRPr="00A77FC4">
        <w:rPr>
          <w:rFonts w:ascii="Arial" w:hAnsi="Arial" w:cs="Arial"/>
          <w:sz w:val="24"/>
          <w:szCs w:val="24"/>
        </w:rPr>
        <w:t>Location: 39 – 40 Old Steine, Brighton, BN1 1NH</w:t>
      </w:r>
    </w:p>
    <w:p w14:paraId="5CD7BA6F" w14:textId="77777777" w:rsidR="001E394E" w:rsidRPr="00A77FC4" w:rsidRDefault="001E394E" w:rsidP="001E394E">
      <w:pPr>
        <w:rPr>
          <w:rFonts w:ascii="Arial" w:hAnsi="Arial" w:cs="Arial"/>
          <w:sz w:val="24"/>
          <w:szCs w:val="24"/>
        </w:rPr>
      </w:pPr>
      <w:r w:rsidRPr="00A77FC4">
        <w:rPr>
          <w:rFonts w:ascii="Arial" w:hAnsi="Arial" w:cs="Arial"/>
          <w:sz w:val="24"/>
          <w:szCs w:val="24"/>
        </w:rPr>
        <w:t>Scope: Conversion of the existing commercial building into 9 self-contained residential luxury flats, these will then be sold to make a profit.</w:t>
      </w:r>
    </w:p>
    <w:p w14:paraId="36163095" w14:textId="77777777" w:rsidR="001E394E" w:rsidRPr="00A77FC4" w:rsidRDefault="001E394E" w:rsidP="00D96AD2">
      <w:pPr>
        <w:rPr>
          <w:rFonts w:ascii="Arial" w:hAnsi="Arial" w:cs="Arial"/>
        </w:rPr>
      </w:pPr>
    </w:p>
    <w:p w14:paraId="151C0007" w14:textId="383F0AAE" w:rsidR="00833A1D" w:rsidRPr="00A77FC4" w:rsidRDefault="00833A1D" w:rsidP="00833A1D">
      <w:pPr>
        <w:pStyle w:val="Heading2"/>
        <w:rPr>
          <w:rFonts w:ascii="Arial" w:hAnsi="Arial" w:cs="Arial"/>
        </w:rPr>
      </w:pPr>
      <w:bookmarkStart w:id="2" w:name="_Toc197955795"/>
      <w:r w:rsidRPr="00A77FC4">
        <w:rPr>
          <w:rFonts w:ascii="Arial" w:hAnsi="Arial" w:cs="Arial"/>
        </w:rPr>
        <w:t>History</w:t>
      </w:r>
      <w:bookmarkEnd w:id="2"/>
    </w:p>
    <w:p w14:paraId="38DADA12" w14:textId="3E282DCD" w:rsidR="00D96AD2" w:rsidRPr="00A77FC4" w:rsidRDefault="007908B2" w:rsidP="00D96AD2">
      <w:pPr>
        <w:rPr>
          <w:rFonts w:ascii="Arial" w:hAnsi="Arial" w:cs="Arial"/>
          <w:sz w:val="24"/>
          <w:szCs w:val="24"/>
        </w:rPr>
      </w:pPr>
      <w:r w:rsidRPr="00A77FC4">
        <w:rPr>
          <w:rFonts w:ascii="Arial" w:hAnsi="Arial" w:cs="Arial"/>
          <w:sz w:val="24"/>
          <w:szCs w:val="24"/>
        </w:rPr>
        <w:t xml:space="preserve">Lace house </w:t>
      </w:r>
      <w:r w:rsidR="00CA3FDD" w:rsidRPr="00A77FC4">
        <w:rPr>
          <w:rFonts w:ascii="Arial" w:hAnsi="Arial" w:cs="Arial"/>
          <w:sz w:val="24"/>
          <w:szCs w:val="24"/>
        </w:rPr>
        <w:t xml:space="preserve">is a </w:t>
      </w:r>
      <w:r w:rsidR="00C61115">
        <w:rPr>
          <w:rFonts w:ascii="Arial" w:hAnsi="Arial" w:cs="Arial"/>
          <w:sz w:val="24"/>
          <w:szCs w:val="24"/>
        </w:rPr>
        <w:t xml:space="preserve">listed </w:t>
      </w:r>
      <w:r w:rsidR="00CA3FDD" w:rsidRPr="00A77FC4">
        <w:rPr>
          <w:rFonts w:ascii="Arial" w:hAnsi="Arial" w:cs="Arial"/>
          <w:sz w:val="24"/>
          <w:szCs w:val="24"/>
        </w:rPr>
        <w:t>19</w:t>
      </w:r>
      <w:r w:rsidR="00CA3FDD" w:rsidRPr="00A77FC4">
        <w:rPr>
          <w:rFonts w:ascii="Arial" w:hAnsi="Arial" w:cs="Arial"/>
          <w:sz w:val="24"/>
          <w:szCs w:val="24"/>
          <w:vertAlign w:val="superscript"/>
        </w:rPr>
        <w:t>th</w:t>
      </w:r>
      <w:r w:rsidR="00CA3FDD" w:rsidRPr="00A77FC4">
        <w:rPr>
          <w:rFonts w:ascii="Arial" w:hAnsi="Arial" w:cs="Arial"/>
          <w:sz w:val="24"/>
          <w:szCs w:val="24"/>
        </w:rPr>
        <w:t xml:space="preserve"> Century commercial building situated in</w:t>
      </w:r>
      <w:r w:rsidR="007E16BA">
        <w:rPr>
          <w:rFonts w:ascii="Arial" w:hAnsi="Arial" w:cs="Arial"/>
          <w:sz w:val="24"/>
          <w:szCs w:val="24"/>
        </w:rPr>
        <w:t xml:space="preserve"> the</w:t>
      </w:r>
      <w:r w:rsidR="00CA3FDD" w:rsidRPr="00A77FC4">
        <w:rPr>
          <w:rFonts w:ascii="Arial" w:hAnsi="Arial" w:cs="Arial"/>
          <w:sz w:val="24"/>
          <w:szCs w:val="24"/>
        </w:rPr>
        <w:t xml:space="preserve"> </w:t>
      </w:r>
      <w:r w:rsidR="00C0066F" w:rsidRPr="00A77FC4">
        <w:rPr>
          <w:rFonts w:ascii="Arial" w:hAnsi="Arial" w:cs="Arial"/>
          <w:sz w:val="24"/>
          <w:szCs w:val="24"/>
        </w:rPr>
        <w:t>valley garden conservation area of Brighton</w:t>
      </w:r>
      <w:r w:rsidR="009F6197" w:rsidRPr="00A77FC4">
        <w:rPr>
          <w:rFonts w:ascii="Arial" w:hAnsi="Arial" w:cs="Arial"/>
          <w:sz w:val="24"/>
          <w:szCs w:val="24"/>
        </w:rPr>
        <w:t>, England. It is a former</w:t>
      </w:r>
      <w:r w:rsidR="00775FE4" w:rsidRPr="00A77FC4">
        <w:rPr>
          <w:rFonts w:ascii="Arial" w:hAnsi="Arial" w:cs="Arial"/>
          <w:sz w:val="24"/>
          <w:szCs w:val="24"/>
        </w:rPr>
        <w:t>, library, post office and</w:t>
      </w:r>
      <w:r w:rsidR="009F6197" w:rsidRPr="00A77FC4">
        <w:rPr>
          <w:rFonts w:ascii="Arial" w:hAnsi="Arial" w:cs="Arial"/>
          <w:sz w:val="24"/>
          <w:szCs w:val="24"/>
        </w:rPr>
        <w:t xml:space="preserve"> </w:t>
      </w:r>
      <w:r w:rsidR="00BC0406" w:rsidRPr="00A77FC4">
        <w:rPr>
          <w:rFonts w:ascii="Arial" w:hAnsi="Arial" w:cs="Arial"/>
          <w:sz w:val="24"/>
          <w:szCs w:val="24"/>
        </w:rPr>
        <w:t xml:space="preserve">vehicle showroom which displayed prestige brands such as </w:t>
      </w:r>
      <w:r w:rsidR="00C93D41" w:rsidRPr="00A77FC4">
        <w:rPr>
          <w:rFonts w:ascii="Arial" w:hAnsi="Arial" w:cs="Arial"/>
          <w:sz w:val="24"/>
          <w:szCs w:val="24"/>
        </w:rPr>
        <w:t>Jaguar, Rolls Royce and Bentley</w:t>
      </w:r>
      <w:sdt>
        <w:sdtPr>
          <w:rPr>
            <w:rFonts w:ascii="Arial" w:hAnsi="Arial" w:cs="Arial"/>
            <w:sz w:val="24"/>
            <w:szCs w:val="24"/>
          </w:rPr>
          <w:id w:val="863165752"/>
          <w:citation/>
        </w:sdtPr>
        <w:sdtContent>
          <w:r w:rsidR="008913C4">
            <w:rPr>
              <w:rFonts w:ascii="Arial" w:hAnsi="Arial" w:cs="Arial"/>
              <w:sz w:val="24"/>
              <w:szCs w:val="24"/>
            </w:rPr>
            <w:fldChar w:fldCharType="begin"/>
          </w:r>
          <w:r w:rsidR="008913C4">
            <w:rPr>
              <w:rFonts w:ascii="Arial" w:hAnsi="Arial" w:cs="Arial"/>
              <w:sz w:val="24"/>
              <w:szCs w:val="24"/>
            </w:rPr>
            <w:instrText xml:space="preserve"> CITATION HAP20 \l 2057 </w:instrText>
          </w:r>
          <w:r w:rsidR="008913C4">
            <w:rPr>
              <w:rFonts w:ascii="Arial" w:hAnsi="Arial" w:cs="Arial"/>
              <w:sz w:val="24"/>
              <w:szCs w:val="24"/>
            </w:rPr>
            <w:fldChar w:fldCharType="separate"/>
          </w:r>
          <w:r w:rsidR="008913C4">
            <w:rPr>
              <w:rFonts w:ascii="Arial" w:hAnsi="Arial" w:cs="Arial"/>
              <w:noProof/>
              <w:sz w:val="24"/>
              <w:szCs w:val="24"/>
            </w:rPr>
            <w:t xml:space="preserve"> </w:t>
          </w:r>
          <w:r w:rsidR="008913C4" w:rsidRPr="008913C4">
            <w:rPr>
              <w:rFonts w:ascii="Arial" w:hAnsi="Arial" w:cs="Arial"/>
              <w:noProof/>
              <w:sz w:val="24"/>
              <w:szCs w:val="24"/>
            </w:rPr>
            <w:t>(HAPA, 2020)</w:t>
          </w:r>
          <w:r w:rsidR="008913C4">
            <w:rPr>
              <w:rFonts w:ascii="Arial" w:hAnsi="Arial" w:cs="Arial"/>
              <w:sz w:val="24"/>
              <w:szCs w:val="24"/>
            </w:rPr>
            <w:fldChar w:fldCharType="end"/>
          </w:r>
        </w:sdtContent>
      </w:sdt>
      <w:r w:rsidR="00724AC7" w:rsidRPr="00A77FC4">
        <w:rPr>
          <w:rFonts w:ascii="Arial" w:hAnsi="Arial" w:cs="Arial"/>
          <w:sz w:val="24"/>
          <w:szCs w:val="24"/>
        </w:rPr>
        <w:t>.</w:t>
      </w:r>
      <w:r w:rsidR="00775FE4" w:rsidRPr="00A77FC4">
        <w:rPr>
          <w:rFonts w:ascii="Arial" w:hAnsi="Arial" w:cs="Arial"/>
          <w:sz w:val="24"/>
          <w:szCs w:val="24"/>
        </w:rPr>
        <w:t xml:space="preserve"> </w:t>
      </w:r>
      <w:r w:rsidR="00724AC7" w:rsidRPr="00A77FC4">
        <w:rPr>
          <w:rFonts w:ascii="Arial" w:hAnsi="Arial" w:cs="Arial"/>
          <w:sz w:val="24"/>
          <w:szCs w:val="24"/>
        </w:rPr>
        <w:t>I</w:t>
      </w:r>
      <w:r w:rsidR="00775FE4" w:rsidRPr="00A77FC4">
        <w:rPr>
          <w:rFonts w:ascii="Arial" w:hAnsi="Arial" w:cs="Arial"/>
          <w:sz w:val="24"/>
          <w:szCs w:val="24"/>
        </w:rPr>
        <w:t>t is a</w:t>
      </w:r>
      <w:r w:rsidR="00F04DFE" w:rsidRPr="00A77FC4">
        <w:rPr>
          <w:rFonts w:ascii="Arial" w:hAnsi="Arial" w:cs="Arial"/>
          <w:sz w:val="24"/>
          <w:szCs w:val="24"/>
        </w:rPr>
        <w:t xml:space="preserve"> grand building which is located just behind </w:t>
      </w:r>
      <w:r w:rsidR="007C12FC" w:rsidRPr="00A77FC4">
        <w:rPr>
          <w:rFonts w:ascii="Arial" w:hAnsi="Arial" w:cs="Arial"/>
          <w:sz w:val="24"/>
          <w:szCs w:val="24"/>
        </w:rPr>
        <w:t>the seafront hotels</w:t>
      </w:r>
      <w:r w:rsidR="00DF5EA2" w:rsidRPr="00A77FC4">
        <w:rPr>
          <w:rFonts w:ascii="Arial" w:hAnsi="Arial" w:cs="Arial"/>
          <w:sz w:val="24"/>
          <w:szCs w:val="24"/>
        </w:rPr>
        <w:t xml:space="preserve"> and is famed for its historic black cat </w:t>
      </w:r>
      <w:r w:rsidR="006B7566" w:rsidRPr="00A77FC4">
        <w:rPr>
          <w:rFonts w:ascii="Arial" w:hAnsi="Arial" w:cs="Arial"/>
          <w:sz w:val="24"/>
          <w:szCs w:val="24"/>
        </w:rPr>
        <w:t>sculpture located on its wall</w:t>
      </w:r>
      <w:r w:rsidR="00223523" w:rsidRPr="00A77FC4">
        <w:rPr>
          <w:rFonts w:ascii="Arial" w:hAnsi="Arial" w:cs="Arial"/>
          <w:sz w:val="24"/>
          <w:szCs w:val="24"/>
        </w:rPr>
        <w:t>.</w:t>
      </w:r>
      <w:r w:rsidR="00C93D41" w:rsidRPr="00A77FC4">
        <w:rPr>
          <w:rFonts w:ascii="Arial" w:hAnsi="Arial" w:cs="Arial"/>
          <w:sz w:val="24"/>
          <w:szCs w:val="24"/>
        </w:rPr>
        <w:t xml:space="preserve"> The building </w:t>
      </w:r>
      <w:r w:rsidR="00E56795" w:rsidRPr="00A77FC4">
        <w:rPr>
          <w:rFonts w:ascii="Arial" w:hAnsi="Arial" w:cs="Arial"/>
          <w:sz w:val="24"/>
          <w:szCs w:val="24"/>
        </w:rPr>
        <w:t xml:space="preserve">later became converted into </w:t>
      </w:r>
      <w:r w:rsidR="00965F22" w:rsidRPr="00A77FC4">
        <w:rPr>
          <w:rFonts w:ascii="Arial" w:hAnsi="Arial" w:cs="Arial"/>
          <w:sz w:val="24"/>
          <w:szCs w:val="24"/>
        </w:rPr>
        <w:t>offices but</w:t>
      </w:r>
      <w:r w:rsidR="007E0467" w:rsidRPr="00A77FC4">
        <w:rPr>
          <w:rFonts w:ascii="Arial" w:hAnsi="Arial" w:cs="Arial"/>
          <w:sz w:val="24"/>
          <w:szCs w:val="24"/>
        </w:rPr>
        <w:t xml:space="preserve"> has recently </w:t>
      </w:r>
      <w:r w:rsidR="00965F22" w:rsidRPr="00A77FC4">
        <w:rPr>
          <w:rFonts w:ascii="Arial" w:hAnsi="Arial" w:cs="Arial"/>
          <w:sz w:val="24"/>
          <w:szCs w:val="24"/>
        </w:rPr>
        <w:t xml:space="preserve">become redundant. </w:t>
      </w:r>
      <w:sdt>
        <w:sdtPr>
          <w:rPr>
            <w:rFonts w:ascii="Arial" w:hAnsi="Arial" w:cs="Arial"/>
            <w:sz w:val="24"/>
            <w:szCs w:val="24"/>
          </w:rPr>
          <w:id w:val="586121907"/>
          <w:citation/>
        </w:sdtPr>
        <w:sdtContent>
          <w:r w:rsidR="00223523" w:rsidRPr="00A77FC4">
            <w:rPr>
              <w:rFonts w:ascii="Arial" w:hAnsi="Arial" w:cs="Arial"/>
              <w:sz w:val="24"/>
              <w:szCs w:val="24"/>
            </w:rPr>
            <w:fldChar w:fldCharType="begin"/>
          </w:r>
          <w:r w:rsidR="00223523" w:rsidRPr="00A77FC4">
            <w:rPr>
              <w:rFonts w:ascii="Arial" w:hAnsi="Arial" w:cs="Arial"/>
              <w:sz w:val="24"/>
              <w:szCs w:val="24"/>
            </w:rPr>
            <w:instrText xml:space="preserve"> CITATION Gem17 \l 2057 </w:instrText>
          </w:r>
          <w:r w:rsidR="00223523" w:rsidRPr="00A77FC4">
            <w:rPr>
              <w:rFonts w:ascii="Arial" w:hAnsi="Arial" w:cs="Arial"/>
              <w:sz w:val="24"/>
              <w:szCs w:val="24"/>
            </w:rPr>
            <w:fldChar w:fldCharType="separate"/>
          </w:r>
          <w:r w:rsidR="00223523" w:rsidRPr="00A77FC4">
            <w:rPr>
              <w:rFonts w:ascii="Arial" w:hAnsi="Arial" w:cs="Arial"/>
              <w:noProof/>
              <w:sz w:val="24"/>
              <w:szCs w:val="24"/>
            </w:rPr>
            <w:t>(logan, 2017)</w:t>
          </w:r>
          <w:r w:rsidR="00223523" w:rsidRPr="00A77FC4">
            <w:rPr>
              <w:rFonts w:ascii="Arial" w:hAnsi="Arial" w:cs="Arial"/>
              <w:sz w:val="24"/>
              <w:szCs w:val="24"/>
            </w:rPr>
            <w:fldChar w:fldCharType="end"/>
          </w:r>
        </w:sdtContent>
      </w:sdt>
    </w:p>
    <w:p w14:paraId="04164A31" w14:textId="77777777" w:rsidR="00D80B23" w:rsidRPr="00A77FC4" w:rsidRDefault="00D80B23" w:rsidP="00D96AD2">
      <w:pPr>
        <w:rPr>
          <w:rFonts w:ascii="Arial" w:hAnsi="Arial" w:cs="Arial"/>
          <w:sz w:val="24"/>
          <w:szCs w:val="24"/>
        </w:rPr>
      </w:pPr>
    </w:p>
    <w:p w14:paraId="79D98556" w14:textId="2A746821" w:rsidR="0063457C" w:rsidRPr="00A77FC4" w:rsidRDefault="00D80B23" w:rsidP="00D96AD2">
      <w:pPr>
        <w:rPr>
          <w:rFonts w:ascii="Arial" w:hAnsi="Arial" w:cs="Arial"/>
          <w:sz w:val="24"/>
          <w:szCs w:val="24"/>
        </w:rPr>
      </w:pPr>
      <w:r w:rsidRPr="00A77FC4">
        <w:rPr>
          <w:rFonts w:ascii="Arial" w:hAnsi="Arial" w:cs="Arial"/>
          <w:noProof/>
          <w:sz w:val="24"/>
          <w:szCs w:val="24"/>
        </w:rPr>
        <w:drawing>
          <wp:anchor distT="0" distB="0" distL="114300" distR="114300" simplePos="0" relativeHeight="251665408" behindDoc="0" locked="0" layoutInCell="1" allowOverlap="1" wp14:anchorId="54F55021" wp14:editId="25FEE167">
            <wp:simplePos x="0" y="0"/>
            <wp:positionH relativeFrom="column">
              <wp:posOffset>0</wp:posOffset>
            </wp:positionH>
            <wp:positionV relativeFrom="paragraph">
              <wp:posOffset>-3175</wp:posOffset>
            </wp:positionV>
            <wp:extent cx="4892040" cy="3997960"/>
            <wp:effectExtent l="19050" t="19050" r="22860" b="21590"/>
            <wp:wrapTopAndBottom/>
            <wp:docPr id="31519184" name="Picture 1" descr="A building with boarded up wind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19184" name="Picture 1" descr="A building with boarded up window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892040" cy="3997960"/>
                    </a:xfrm>
                    <a:prstGeom prst="rect">
                      <a:avLst/>
                    </a:prstGeom>
                    <a:ln>
                      <a:solidFill>
                        <a:schemeClr val="tx1"/>
                      </a:solidFill>
                    </a:ln>
                  </pic:spPr>
                </pic:pic>
              </a:graphicData>
            </a:graphic>
          </wp:anchor>
        </w:drawing>
      </w:r>
      <w:r w:rsidRPr="00A77FC4">
        <w:rPr>
          <w:rFonts w:ascii="Arial" w:hAnsi="Arial" w:cs="Arial"/>
          <w:sz w:val="24"/>
          <w:szCs w:val="24"/>
        </w:rPr>
        <w:t>Figure 1 – Lace House</w:t>
      </w:r>
      <w:r w:rsidR="005D16DF" w:rsidRPr="00A77FC4">
        <w:rPr>
          <w:rFonts w:ascii="Arial" w:hAnsi="Arial" w:cs="Arial"/>
          <w:sz w:val="24"/>
          <w:szCs w:val="24"/>
        </w:rPr>
        <w:t xml:space="preserve">, 39 Old Steine Road, Brighton. BN1 1NH. </w:t>
      </w:r>
      <w:sdt>
        <w:sdtPr>
          <w:rPr>
            <w:rFonts w:ascii="Arial" w:hAnsi="Arial" w:cs="Arial"/>
            <w:sz w:val="24"/>
            <w:szCs w:val="24"/>
          </w:rPr>
          <w:id w:val="445118312"/>
          <w:citation/>
        </w:sdtPr>
        <w:sdtContent>
          <w:r w:rsidR="00CA45EF" w:rsidRPr="00A77FC4">
            <w:rPr>
              <w:rFonts w:ascii="Arial" w:hAnsi="Arial" w:cs="Arial"/>
              <w:sz w:val="24"/>
              <w:szCs w:val="24"/>
            </w:rPr>
            <w:fldChar w:fldCharType="begin"/>
          </w:r>
          <w:r w:rsidR="00CA45EF" w:rsidRPr="00A77FC4">
            <w:rPr>
              <w:rFonts w:ascii="Arial" w:hAnsi="Arial" w:cs="Arial"/>
              <w:sz w:val="24"/>
              <w:szCs w:val="24"/>
            </w:rPr>
            <w:instrText xml:space="preserve"> CITATION Goo17 \l 2057 </w:instrText>
          </w:r>
          <w:r w:rsidR="00CA45EF" w:rsidRPr="00A77FC4">
            <w:rPr>
              <w:rFonts w:ascii="Arial" w:hAnsi="Arial" w:cs="Arial"/>
              <w:sz w:val="24"/>
              <w:szCs w:val="24"/>
            </w:rPr>
            <w:fldChar w:fldCharType="separate"/>
          </w:r>
          <w:r w:rsidR="00EB684A" w:rsidRPr="00A77FC4">
            <w:rPr>
              <w:rFonts w:ascii="Arial" w:hAnsi="Arial" w:cs="Arial"/>
              <w:noProof/>
              <w:sz w:val="24"/>
              <w:szCs w:val="24"/>
            </w:rPr>
            <w:t>(Google, 2017)</w:t>
          </w:r>
          <w:r w:rsidR="00CA45EF" w:rsidRPr="00A77FC4">
            <w:rPr>
              <w:rFonts w:ascii="Arial" w:hAnsi="Arial" w:cs="Arial"/>
              <w:sz w:val="24"/>
              <w:szCs w:val="24"/>
            </w:rPr>
            <w:fldChar w:fldCharType="end"/>
          </w:r>
        </w:sdtContent>
      </w:sdt>
    </w:p>
    <w:p w14:paraId="4D275F6B" w14:textId="379392B0" w:rsidR="00B217A2" w:rsidRPr="00A77FC4" w:rsidRDefault="00B217A2" w:rsidP="00B217A2">
      <w:pPr>
        <w:pStyle w:val="Heading2"/>
        <w:rPr>
          <w:rFonts w:ascii="Arial" w:hAnsi="Arial" w:cs="Arial"/>
        </w:rPr>
      </w:pPr>
      <w:bookmarkStart w:id="3" w:name="_Toc197955796"/>
      <w:r w:rsidRPr="00A77FC4">
        <w:rPr>
          <w:rFonts w:ascii="Arial" w:hAnsi="Arial" w:cs="Arial"/>
        </w:rPr>
        <w:lastRenderedPageBreak/>
        <w:t>Location</w:t>
      </w:r>
      <w:bookmarkEnd w:id="3"/>
    </w:p>
    <w:p w14:paraId="7DE5AE9C" w14:textId="38B92720" w:rsidR="00706927" w:rsidRPr="00A77FC4" w:rsidRDefault="00706927" w:rsidP="00D96AD2">
      <w:pPr>
        <w:rPr>
          <w:rFonts w:ascii="Arial" w:hAnsi="Arial" w:cs="Arial"/>
          <w:sz w:val="24"/>
          <w:szCs w:val="24"/>
        </w:rPr>
      </w:pPr>
      <w:r w:rsidRPr="00A77FC4">
        <w:rPr>
          <w:rFonts w:ascii="Arial" w:hAnsi="Arial" w:cs="Arial"/>
          <w:sz w:val="24"/>
          <w:szCs w:val="24"/>
        </w:rPr>
        <w:t xml:space="preserve">The building is made up of 6 Storeys </w:t>
      </w:r>
      <w:r w:rsidR="00020987" w:rsidRPr="00A77FC4">
        <w:rPr>
          <w:rFonts w:ascii="Arial" w:hAnsi="Arial" w:cs="Arial"/>
          <w:sz w:val="24"/>
          <w:szCs w:val="24"/>
        </w:rPr>
        <w:t xml:space="preserve">including the basement and is located within </w:t>
      </w:r>
      <w:r w:rsidR="00B8285C" w:rsidRPr="00A77FC4">
        <w:rPr>
          <w:rFonts w:ascii="Arial" w:hAnsi="Arial" w:cs="Arial"/>
          <w:sz w:val="24"/>
          <w:szCs w:val="24"/>
        </w:rPr>
        <w:t>Brighton</w:t>
      </w:r>
      <w:r w:rsidR="00BF3134" w:rsidRPr="00A77FC4">
        <w:rPr>
          <w:rFonts w:ascii="Arial" w:hAnsi="Arial" w:cs="Arial"/>
          <w:sz w:val="24"/>
          <w:szCs w:val="24"/>
        </w:rPr>
        <w:t xml:space="preserve"> city centre</w:t>
      </w:r>
      <w:r w:rsidR="007849E7" w:rsidRPr="00A77FC4">
        <w:rPr>
          <w:rFonts w:ascii="Arial" w:hAnsi="Arial" w:cs="Arial"/>
          <w:sz w:val="24"/>
          <w:szCs w:val="24"/>
        </w:rPr>
        <w:t xml:space="preserve">, just opposite the historic Victorian fountains and </w:t>
      </w:r>
      <w:r w:rsidR="00D35E88" w:rsidRPr="00A77FC4">
        <w:rPr>
          <w:rFonts w:ascii="Arial" w:hAnsi="Arial" w:cs="Arial"/>
          <w:sz w:val="24"/>
          <w:szCs w:val="24"/>
        </w:rPr>
        <w:t xml:space="preserve">within walking distance to </w:t>
      </w:r>
      <w:r w:rsidR="00AF0A84" w:rsidRPr="00A77FC4">
        <w:rPr>
          <w:rFonts w:ascii="Arial" w:hAnsi="Arial" w:cs="Arial"/>
          <w:sz w:val="24"/>
          <w:szCs w:val="24"/>
        </w:rPr>
        <w:t xml:space="preserve">the famous </w:t>
      </w:r>
      <w:r w:rsidR="00D35E88" w:rsidRPr="00A77FC4">
        <w:rPr>
          <w:rFonts w:ascii="Arial" w:hAnsi="Arial" w:cs="Arial"/>
          <w:sz w:val="24"/>
          <w:szCs w:val="24"/>
        </w:rPr>
        <w:t>Brighton pier</w:t>
      </w:r>
      <w:r w:rsidR="00AF0A84" w:rsidRPr="00A77FC4">
        <w:rPr>
          <w:rFonts w:ascii="Arial" w:hAnsi="Arial" w:cs="Arial"/>
          <w:sz w:val="24"/>
          <w:szCs w:val="24"/>
        </w:rPr>
        <w:t xml:space="preserve"> and </w:t>
      </w:r>
      <w:r w:rsidR="00017ECF" w:rsidRPr="00A77FC4">
        <w:rPr>
          <w:rFonts w:ascii="Arial" w:hAnsi="Arial" w:cs="Arial"/>
          <w:sz w:val="24"/>
          <w:szCs w:val="24"/>
        </w:rPr>
        <w:t xml:space="preserve">local </w:t>
      </w:r>
      <w:r w:rsidR="00AF0A84" w:rsidRPr="00A77FC4">
        <w:rPr>
          <w:rFonts w:ascii="Arial" w:hAnsi="Arial" w:cs="Arial"/>
          <w:sz w:val="24"/>
          <w:szCs w:val="24"/>
        </w:rPr>
        <w:t>beach</w:t>
      </w:r>
      <w:r w:rsidR="00D35E88" w:rsidRPr="00A77FC4">
        <w:rPr>
          <w:rFonts w:ascii="Arial" w:hAnsi="Arial" w:cs="Arial"/>
          <w:sz w:val="24"/>
          <w:szCs w:val="24"/>
        </w:rPr>
        <w:t>.</w:t>
      </w:r>
    </w:p>
    <w:p w14:paraId="0AE72E36" w14:textId="43271F51" w:rsidR="00706BC6" w:rsidRPr="00A77FC4" w:rsidRDefault="00CA1365" w:rsidP="00D96AD2">
      <w:pPr>
        <w:rPr>
          <w:rFonts w:ascii="Arial" w:hAnsi="Arial" w:cs="Arial"/>
          <w:sz w:val="24"/>
          <w:szCs w:val="24"/>
        </w:rPr>
      </w:pPr>
      <w:r w:rsidRPr="00A77FC4">
        <w:rPr>
          <w:rFonts w:ascii="Arial" w:hAnsi="Arial" w:cs="Arial"/>
          <w:sz w:val="24"/>
          <w:szCs w:val="24"/>
        </w:rPr>
        <w:t xml:space="preserve">The location of this building is </w:t>
      </w:r>
      <w:r w:rsidR="0059201B" w:rsidRPr="00A77FC4">
        <w:rPr>
          <w:rFonts w:ascii="Arial" w:hAnsi="Arial" w:cs="Arial"/>
          <w:sz w:val="24"/>
          <w:szCs w:val="24"/>
        </w:rPr>
        <w:t>c</w:t>
      </w:r>
      <w:r w:rsidR="00AF445B" w:rsidRPr="00A77FC4">
        <w:rPr>
          <w:rFonts w:ascii="Arial" w:hAnsi="Arial" w:cs="Arial"/>
          <w:sz w:val="24"/>
          <w:szCs w:val="24"/>
        </w:rPr>
        <w:t xml:space="preserve">entral to </w:t>
      </w:r>
      <w:r w:rsidR="002E69AB" w:rsidRPr="00A77FC4">
        <w:rPr>
          <w:rFonts w:ascii="Arial" w:hAnsi="Arial" w:cs="Arial"/>
          <w:sz w:val="24"/>
          <w:szCs w:val="24"/>
        </w:rPr>
        <w:t>what many regard as one of the most varied shopping, dining and cultu</w:t>
      </w:r>
      <w:r w:rsidR="006214C4" w:rsidRPr="00A77FC4">
        <w:rPr>
          <w:rFonts w:ascii="Arial" w:hAnsi="Arial" w:cs="Arial"/>
          <w:sz w:val="24"/>
          <w:szCs w:val="24"/>
        </w:rPr>
        <w:t xml:space="preserve">ral experiences outside of London </w:t>
      </w:r>
      <w:sdt>
        <w:sdtPr>
          <w:rPr>
            <w:rFonts w:ascii="Arial" w:hAnsi="Arial" w:cs="Arial"/>
            <w:sz w:val="24"/>
            <w:szCs w:val="24"/>
          </w:rPr>
          <w:id w:val="-1930038541"/>
          <w:citation/>
        </w:sdtPr>
        <w:sdtContent>
          <w:r w:rsidR="00996340" w:rsidRPr="00A77FC4">
            <w:rPr>
              <w:rFonts w:ascii="Arial" w:hAnsi="Arial" w:cs="Arial"/>
              <w:sz w:val="24"/>
              <w:szCs w:val="24"/>
            </w:rPr>
            <w:fldChar w:fldCharType="begin"/>
          </w:r>
          <w:r w:rsidR="00996340" w:rsidRPr="00A77FC4">
            <w:rPr>
              <w:rFonts w:ascii="Arial" w:hAnsi="Arial" w:cs="Arial"/>
              <w:sz w:val="24"/>
              <w:szCs w:val="24"/>
            </w:rPr>
            <w:instrText xml:space="preserve"> CITATION Lac20 \l 2057 </w:instrText>
          </w:r>
          <w:r w:rsidR="00996340" w:rsidRPr="00A77FC4">
            <w:rPr>
              <w:rFonts w:ascii="Arial" w:hAnsi="Arial" w:cs="Arial"/>
              <w:sz w:val="24"/>
              <w:szCs w:val="24"/>
            </w:rPr>
            <w:fldChar w:fldCharType="separate"/>
          </w:r>
          <w:r w:rsidR="00996340" w:rsidRPr="00A77FC4">
            <w:rPr>
              <w:rFonts w:ascii="Arial" w:hAnsi="Arial" w:cs="Arial"/>
              <w:noProof/>
              <w:sz w:val="24"/>
              <w:szCs w:val="24"/>
            </w:rPr>
            <w:t>(Lace Wilson, 2020)</w:t>
          </w:r>
          <w:r w:rsidR="00996340" w:rsidRPr="00A77FC4">
            <w:rPr>
              <w:rFonts w:ascii="Arial" w:hAnsi="Arial" w:cs="Arial"/>
              <w:sz w:val="24"/>
              <w:szCs w:val="24"/>
            </w:rPr>
            <w:fldChar w:fldCharType="end"/>
          </w:r>
        </w:sdtContent>
      </w:sdt>
      <w:r w:rsidR="006214C4" w:rsidRPr="00A77FC4">
        <w:rPr>
          <w:rFonts w:ascii="Arial" w:hAnsi="Arial" w:cs="Arial"/>
          <w:sz w:val="24"/>
          <w:szCs w:val="24"/>
        </w:rPr>
        <w:t>.</w:t>
      </w:r>
    </w:p>
    <w:p w14:paraId="1A9994AF" w14:textId="00EC4DC6" w:rsidR="001E6DAF" w:rsidRPr="00A77FC4" w:rsidRDefault="001E6DAF" w:rsidP="00D96AD2">
      <w:pPr>
        <w:rPr>
          <w:rFonts w:ascii="Arial" w:hAnsi="Arial" w:cs="Arial"/>
          <w:sz w:val="24"/>
          <w:szCs w:val="24"/>
        </w:rPr>
      </w:pPr>
      <w:r w:rsidRPr="00A77FC4">
        <w:rPr>
          <w:rFonts w:ascii="Arial" w:hAnsi="Arial" w:cs="Arial"/>
          <w:sz w:val="24"/>
          <w:szCs w:val="24"/>
        </w:rPr>
        <w:t xml:space="preserve">The location which is near the </w:t>
      </w:r>
      <w:r w:rsidR="006A6AB4" w:rsidRPr="00A77FC4">
        <w:rPr>
          <w:rFonts w:ascii="Arial" w:hAnsi="Arial" w:cs="Arial"/>
          <w:sz w:val="24"/>
          <w:szCs w:val="24"/>
        </w:rPr>
        <w:t xml:space="preserve">beach is regarded as one of the best weekend getaway locations in the world, with its 8 miles of pebbled beach and </w:t>
      </w:r>
      <w:r w:rsidR="00064DED" w:rsidRPr="00A77FC4">
        <w:rPr>
          <w:rFonts w:ascii="Arial" w:hAnsi="Arial" w:cs="Arial"/>
          <w:sz w:val="24"/>
          <w:szCs w:val="24"/>
        </w:rPr>
        <w:t xml:space="preserve">plenty of bars and restaurants overlooking the sea. There are also many festivals </w:t>
      </w:r>
      <w:r w:rsidR="00286B45" w:rsidRPr="00A77FC4">
        <w:rPr>
          <w:rFonts w:ascii="Arial" w:hAnsi="Arial" w:cs="Arial"/>
          <w:sz w:val="24"/>
          <w:szCs w:val="24"/>
        </w:rPr>
        <w:t>held throughout the year as well as many cinemas, theatres galleries and museums</w:t>
      </w:r>
      <w:r w:rsidR="00971128" w:rsidRPr="00A77FC4">
        <w:rPr>
          <w:rFonts w:ascii="Arial" w:hAnsi="Arial" w:cs="Arial"/>
          <w:sz w:val="24"/>
          <w:szCs w:val="24"/>
        </w:rPr>
        <w:t xml:space="preserve">. </w:t>
      </w:r>
      <w:sdt>
        <w:sdtPr>
          <w:rPr>
            <w:rFonts w:ascii="Arial" w:hAnsi="Arial" w:cs="Arial"/>
            <w:sz w:val="24"/>
            <w:szCs w:val="24"/>
          </w:rPr>
          <w:id w:val="6339464"/>
          <w:citation/>
        </w:sdtPr>
        <w:sdtContent>
          <w:r w:rsidR="00971128" w:rsidRPr="00A77FC4">
            <w:rPr>
              <w:rFonts w:ascii="Arial" w:hAnsi="Arial" w:cs="Arial"/>
              <w:sz w:val="24"/>
              <w:szCs w:val="24"/>
            </w:rPr>
            <w:fldChar w:fldCharType="begin"/>
          </w:r>
          <w:r w:rsidR="00971128" w:rsidRPr="00A77FC4">
            <w:rPr>
              <w:rFonts w:ascii="Arial" w:hAnsi="Arial" w:cs="Arial"/>
              <w:sz w:val="24"/>
              <w:szCs w:val="24"/>
            </w:rPr>
            <w:instrText xml:space="preserve"> CITATION Har20 \l 2057 </w:instrText>
          </w:r>
          <w:r w:rsidR="00971128" w:rsidRPr="00A77FC4">
            <w:rPr>
              <w:rFonts w:ascii="Arial" w:hAnsi="Arial" w:cs="Arial"/>
              <w:sz w:val="24"/>
              <w:szCs w:val="24"/>
            </w:rPr>
            <w:fldChar w:fldCharType="separate"/>
          </w:r>
          <w:r w:rsidR="00971128" w:rsidRPr="00A77FC4">
            <w:rPr>
              <w:rFonts w:ascii="Arial" w:hAnsi="Arial" w:cs="Arial"/>
              <w:noProof/>
              <w:sz w:val="24"/>
              <w:szCs w:val="24"/>
            </w:rPr>
            <w:t>(Harringtons, 2020)</w:t>
          </w:r>
          <w:r w:rsidR="00971128" w:rsidRPr="00A77FC4">
            <w:rPr>
              <w:rFonts w:ascii="Arial" w:hAnsi="Arial" w:cs="Arial"/>
              <w:sz w:val="24"/>
              <w:szCs w:val="24"/>
            </w:rPr>
            <w:fldChar w:fldCharType="end"/>
          </w:r>
        </w:sdtContent>
      </w:sdt>
    </w:p>
    <w:p w14:paraId="1368815E" w14:textId="77777777" w:rsidR="0071571E" w:rsidRPr="00A77FC4" w:rsidRDefault="0071571E" w:rsidP="00D96AD2">
      <w:pPr>
        <w:rPr>
          <w:rFonts w:ascii="Arial" w:hAnsi="Arial" w:cs="Arial"/>
          <w:sz w:val="24"/>
          <w:szCs w:val="24"/>
        </w:rPr>
      </w:pPr>
    </w:p>
    <w:p w14:paraId="5B94F11F" w14:textId="5D6167A6" w:rsidR="00B217A2" w:rsidRPr="00A77FC4" w:rsidRDefault="00B217A2" w:rsidP="00B217A2">
      <w:pPr>
        <w:pStyle w:val="Heading2"/>
        <w:rPr>
          <w:rFonts w:ascii="Arial" w:hAnsi="Arial" w:cs="Arial"/>
        </w:rPr>
      </w:pPr>
      <w:bookmarkStart w:id="4" w:name="_Toc197955797"/>
      <w:r w:rsidRPr="00A77FC4">
        <w:rPr>
          <w:rFonts w:ascii="Arial" w:hAnsi="Arial" w:cs="Arial"/>
        </w:rPr>
        <w:t>Proposed development</w:t>
      </w:r>
      <w:bookmarkEnd w:id="4"/>
    </w:p>
    <w:p w14:paraId="1801E0AD" w14:textId="511390CE" w:rsidR="00D96AD2" w:rsidRPr="00A77FC4" w:rsidRDefault="00B876CB" w:rsidP="00D96AD2">
      <w:pPr>
        <w:rPr>
          <w:rFonts w:ascii="Arial" w:hAnsi="Arial" w:cs="Arial"/>
          <w:sz w:val="24"/>
          <w:szCs w:val="24"/>
        </w:rPr>
      </w:pPr>
      <w:r w:rsidRPr="00A77FC4">
        <w:rPr>
          <w:rFonts w:ascii="Arial" w:hAnsi="Arial" w:cs="Arial"/>
          <w:sz w:val="24"/>
          <w:szCs w:val="24"/>
        </w:rPr>
        <w:t xml:space="preserve">The proposed scheme includes the creation of 9 luxury flats within this unit, </w:t>
      </w:r>
      <w:r w:rsidR="00F06A76" w:rsidRPr="00A77FC4">
        <w:rPr>
          <w:rFonts w:ascii="Arial" w:hAnsi="Arial" w:cs="Arial"/>
          <w:sz w:val="24"/>
          <w:szCs w:val="24"/>
        </w:rPr>
        <w:t>two</w:t>
      </w:r>
      <w:r w:rsidRPr="00A77FC4">
        <w:rPr>
          <w:rFonts w:ascii="Arial" w:hAnsi="Arial" w:cs="Arial"/>
          <w:sz w:val="24"/>
          <w:szCs w:val="24"/>
        </w:rPr>
        <w:t xml:space="preserve"> of which are 2 bed flats and the other 7 are 1 bed flats</w:t>
      </w:r>
      <w:r w:rsidR="0097499F" w:rsidRPr="00A77FC4">
        <w:rPr>
          <w:rFonts w:ascii="Arial" w:hAnsi="Arial" w:cs="Arial"/>
          <w:sz w:val="24"/>
          <w:szCs w:val="24"/>
        </w:rPr>
        <w:t xml:space="preserve">. The proposed </w:t>
      </w:r>
      <w:r w:rsidR="00F06A76" w:rsidRPr="00A77FC4">
        <w:rPr>
          <w:rFonts w:ascii="Arial" w:hAnsi="Arial" w:cs="Arial"/>
          <w:sz w:val="24"/>
          <w:szCs w:val="24"/>
        </w:rPr>
        <w:t>standard of refurbishment</w:t>
      </w:r>
      <w:r w:rsidR="0097499F" w:rsidRPr="00A77FC4">
        <w:rPr>
          <w:rFonts w:ascii="Arial" w:hAnsi="Arial" w:cs="Arial"/>
          <w:sz w:val="24"/>
          <w:szCs w:val="24"/>
        </w:rPr>
        <w:t xml:space="preserve"> is of a </w:t>
      </w:r>
      <w:r w:rsidR="00AD18DA" w:rsidRPr="00A77FC4">
        <w:rPr>
          <w:rFonts w:ascii="Arial" w:hAnsi="Arial" w:cs="Arial"/>
          <w:sz w:val="24"/>
          <w:szCs w:val="24"/>
        </w:rPr>
        <w:t>high-end</w:t>
      </w:r>
      <w:r w:rsidR="0097499F" w:rsidRPr="00A77FC4">
        <w:rPr>
          <w:rFonts w:ascii="Arial" w:hAnsi="Arial" w:cs="Arial"/>
          <w:sz w:val="24"/>
          <w:szCs w:val="24"/>
        </w:rPr>
        <w:t xml:space="preserve"> luxury finish</w:t>
      </w:r>
      <w:r w:rsidR="00266974" w:rsidRPr="00A77FC4">
        <w:rPr>
          <w:rFonts w:ascii="Arial" w:hAnsi="Arial" w:cs="Arial"/>
          <w:sz w:val="24"/>
          <w:szCs w:val="24"/>
        </w:rPr>
        <w:t xml:space="preserve"> and there are many other similar flats within this location </w:t>
      </w:r>
      <w:r w:rsidR="00FA32E7" w:rsidRPr="00A77FC4">
        <w:rPr>
          <w:rFonts w:ascii="Arial" w:hAnsi="Arial" w:cs="Arial"/>
          <w:sz w:val="24"/>
          <w:szCs w:val="24"/>
        </w:rPr>
        <w:t xml:space="preserve">to compare </w:t>
      </w:r>
      <w:r w:rsidR="00F64B82" w:rsidRPr="00A77FC4">
        <w:rPr>
          <w:rFonts w:ascii="Arial" w:hAnsi="Arial" w:cs="Arial"/>
          <w:sz w:val="24"/>
          <w:szCs w:val="24"/>
        </w:rPr>
        <w:t>this development</w:t>
      </w:r>
      <w:r w:rsidR="00FA32E7" w:rsidRPr="00A77FC4">
        <w:rPr>
          <w:rFonts w:ascii="Arial" w:hAnsi="Arial" w:cs="Arial"/>
          <w:sz w:val="24"/>
          <w:szCs w:val="24"/>
        </w:rPr>
        <w:t xml:space="preserve"> too.</w:t>
      </w:r>
    </w:p>
    <w:p w14:paraId="4B01FE04" w14:textId="613508DC" w:rsidR="008243C3" w:rsidRPr="00A77FC4" w:rsidRDefault="007646C6" w:rsidP="00D96AD2">
      <w:pPr>
        <w:rPr>
          <w:rFonts w:ascii="Arial" w:hAnsi="Arial" w:cs="Arial"/>
          <w:sz w:val="24"/>
          <w:szCs w:val="24"/>
        </w:rPr>
      </w:pPr>
      <w:r w:rsidRPr="00A77FC4">
        <w:rPr>
          <w:rFonts w:ascii="Arial" w:hAnsi="Arial" w:cs="Arial"/>
          <w:noProof/>
          <w:sz w:val="24"/>
          <w:szCs w:val="24"/>
        </w:rPr>
        <w:drawing>
          <wp:anchor distT="0" distB="0" distL="114300" distR="114300" simplePos="0" relativeHeight="251666432" behindDoc="1" locked="0" layoutInCell="1" allowOverlap="1" wp14:anchorId="1E392B10" wp14:editId="0F746D6D">
            <wp:simplePos x="0" y="0"/>
            <wp:positionH relativeFrom="column">
              <wp:posOffset>2743199</wp:posOffset>
            </wp:positionH>
            <wp:positionV relativeFrom="paragraph">
              <wp:posOffset>57785</wp:posOffset>
            </wp:positionV>
            <wp:extent cx="3840773" cy="2543175"/>
            <wp:effectExtent l="19050" t="19050" r="26670" b="9525"/>
            <wp:wrapNone/>
            <wp:docPr id="387408918" name="Picture 1" descr="A blueprint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408918" name="Picture 1" descr="A blueprint of a hous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43356" cy="254488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8243C3" w:rsidRPr="00A77FC4">
        <w:rPr>
          <w:rFonts w:ascii="Arial" w:hAnsi="Arial" w:cs="Arial"/>
          <w:noProof/>
          <w:sz w:val="24"/>
          <w:szCs w:val="24"/>
        </w:rPr>
        <w:drawing>
          <wp:inline distT="0" distB="0" distL="0" distR="0" wp14:anchorId="60D5B982" wp14:editId="2C2557F9">
            <wp:extent cx="2630458" cy="2633956"/>
            <wp:effectExtent l="19050" t="19050" r="17780" b="14605"/>
            <wp:docPr id="713945721" name="Picture 1" descr="A group of people walking in fron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945721" name="Picture 1" descr="A group of people walking in front of a building&#10;&#10;AI-generated content may be incorrect."/>
                    <pic:cNvPicPr/>
                  </pic:nvPicPr>
                  <pic:blipFill>
                    <a:blip r:embed="rId11"/>
                    <a:stretch>
                      <a:fillRect/>
                    </a:stretch>
                  </pic:blipFill>
                  <pic:spPr>
                    <a:xfrm>
                      <a:off x="0" y="0"/>
                      <a:ext cx="2643284" cy="2646799"/>
                    </a:xfrm>
                    <a:prstGeom prst="rect">
                      <a:avLst/>
                    </a:prstGeom>
                    <a:ln>
                      <a:solidFill>
                        <a:schemeClr val="tx1"/>
                      </a:solidFill>
                    </a:ln>
                  </pic:spPr>
                </pic:pic>
              </a:graphicData>
            </a:graphic>
          </wp:inline>
        </w:drawing>
      </w:r>
      <w:r w:rsidR="004A747C" w:rsidRPr="00A77FC4">
        <w:rPr>
          <w:rFonts w:ascii="Arial" w:hAnsi="Arial" w:cs="Arial"/>
          <w:noProof/>
        </w:rPr>
        <w:t xml:space="preserve"> </w:t>
      </w:r>
    </w:p>
    <w:p w14:paraId="343E55AE" w14:textId="3594065F" w:rsidR="007646C6" w:rsidRPr="00A77FC4" w:rsidRDefault="007646C6" w:rsidP="00312C6B">
      <w:pPr>
        <w:rPr>
          <w:rFonts w:ascii="Arial" w:hAnsi="Arial" w:cs="Arial"/>
          <w:sz w:val="24"/>
          <w:szCs w:val="24"/>
        </w:rPr>
      </w:pPr>
      <w:r w:rsidRPr="00A77FC4">
        <w:rPr>
          <w:rFonts w:ascii="Arial" w:hAnsi="Arial" w:cs="Arial"/>
          <w:sz w:val="24"/>
          <w:szCs w:val="24"/>
        </w:rPr>
        <w:t xml:space="preserve">Figure 2 – Proposed </w:t>
      </w:r>
      <w:r w:rsidR="00312C6B" w:rsidRPr="00A77FC4">
        <w:rPr>
          <w:rFonts w:ascii="Arial" w:hAnsi="Arial" w:cs="Arial"/>
          <w:sz w:val="24"/>
          <w:szCs w:val="24"/>
        </w:rPr>
        <w:t xml:space="preserve">exterior render and layout. </w:t>
      </w:r>
      <w:sdt>
        <w:sdtPr>
          <w:rPr>
            <w:rFonts w:ascii="Arial" w:hAnsi="Arial" w:cs="Arial"/>
            <w:sz w:val="24"/>
            <w:szCs w:val="24"/>
          </w:rPr>
          <w:id w:val="1485516268"/>
          <w:citation/>
        </w:sdtPr>
        <w:sdtContent>
          <w:r w:rsidR="00312C6B" w:rsidRPr="00A77FC4">
            <w:rPr>
              <w:rFonts w:ascii="Arial" w:hAnsi="Arial" w:cs="Arial"/>
              <w:sz w:val="24"/>
              <w:szCs w:val="24"/>
            </w:rPr>
            <w:fldChar w:fldCharType="begin"/>
          </w:r>
          <w:r w:rsidR="004A57B2" w:rsidRPr="00A77FC4">
            <w:rPr>
              <w:rFonts w:ascii="Arial" w:hAnsi="Arial" w:cs="Arial"/>
              <w:sz w:val="24"/>
              <w:szCs w:val="24"/>
            </w:rPr>
            <w:instrText xml:space="preserve">CITATION Lac20 \l 2057 </w:instrText>
          </w:r>
          <w:r w:rsidR="00312C6B" w:rsidRPr="00A77FC4">
            <w:rPr>
              <w:rFonts w:ascii="Arial" w:hAnsi="Arial" w:cs="Arial"/>
              <w:sz w:val="24"/>
              <w:szCs w:val="24"/>
            </w:rPr>
            <w:fldChar w:fldCharType="separate"/>
          </w:r>
          <w:r w:rsidR="00EB684A" w:rsidRPr="00A77FC4">
            <w:rPr>
              <w:rFonts w:ascii="Arial" w:hAnsi="Arial" w:cs="Arial"/>
              <w:noProof/>
              <w:sz w:val="24"/>
              <w:szCs w:val="24"/>
            </w:rPr>
            <w:t>(Lace Wilson, 2020)</w:t>
          </w:r>
          <w:r w:rsidR="00312C6B" w:rsidRPr="00A77FC4">
            <w:rPr>
              <w:rFonts w:ascii="Arial" w:hAnsi="Arial" w:cs="Arial"/>
              <w:sz w:val="24"/>
              <w:szCs w:val="24"/>
            </w:rPr>
            <w:fldChar w:fldCharType="end"/>
          </w:r>
        </w:sdtContent>
      </w:sdt>
    </w:p>
    <w:p w14:paraId="3371A1A3" w14:textId="77777777" w:rsidR="007646C6" w:rsidRPr="00A77FC4" w:rsidRDefault="007646C6" w:rsidP="00B217A2">
      <w:pPr>
        <w:pStyle w:val="Heading2"/>
        <w:rPr>
          <w:rFonts w:ascii="Arial" w:hAnsi="Arial" w:cs="Arial"/>
        </w:rPr>
      </w:pPr>
    </w:p>
    <w:p w14:paraId="2B402627" w14:textId="5669C9DA" w:rsidR="00B217A2" w:rsidRPr="00A77FC4" w:rsidRDefault="00B217A2" w:rsidP="00B217A2">
      <w:pPr>
        <w:pStyle w:val="Heading2"/>
        <w:rPr>
          <w:rFonts w:ascii="Arial" w:hAnsi="Arial" w:cs="Arial"/>
        </w:rPr>
      </w:pPr>
      <w:bookmarkStart w:id="5" w:name="_Toc197955798"/>
      <w:r w:rsidRPr="00A77FC4">
        <w:rPr>
          <w:rFonts w:ascii="Arial" w:hAnsi="Arial" w:cs="Arial"/>
        </w:rPr>
        <w:t>Current state of property</w:t>
      </w:r>
      <w:bookmarkEnd w:id="5"/>
    </w:p>
    <w:p w14:paraId="224CAD8E" w14:textId="480CDFDB" w:rsidR="00FA32E7" w:rsidRPr="00A77FC4" w:rsidRDefault="00FA32E7" w:rsidP="00D96AD2">
      <w:pPr>
        <w:rPr>
          <w:rFonts w:ascii="Arial" w:hAnsi="Arial" w:cs="Arial"/>
          <w:sz w:val="24"/>
          <w:szCs w:val="24"/>
        </w:rPr>
      </w:pPr>
      <w:r w:rsidRPr="00A77FC4">
        <w:rPr>
          <w:rFonts w:ascii="Arial" w:hAnsi="Arial" w:cs="Arial"/>
          <w:sz w:val="24"/>
          <w:szCs w:val="24"/>
        </w:rPr>
        <w:t>The current state of the property</w:t>
      </w:r>
      <w:r w:rsidR="0071571E" w:rsidRPr="00A77FC4">
        <w:rPr>
          <w:rFonts w:ascii="Arial" w:hAnsi="Arial" w:cs="Arial"/>
          <w:sz w:val="24"/>
          <w:szCs w:val="24"/>
        </w:rPr>
        <w:t xml:space="preserve"> as seen in figure 1</w:t>
      </w:r>
      <w:r w:rsidRPr="00A77FC4">
        <w:rPr>
          <w:rFonts w:ascii="Arial" w:hAnsi="Arial" w:cs="Arial"/>
          <w:sz w:val="24"/>
          <w:szCs w:val="24"/>
        </w:rPr>
        <w:t xml:space="preserve"> </w:t>
      </w:r>
      <w:r w:rsidR="00A004AB" w:rsidRPr="00A77FC4">
        <w:rPr>
          <w:rFonts w:ascii="Arial" w:hAnsi="Arial" w:cs="Arial"/>
          <w:sz w:val="24"/>
          <w:szCs w:val="24"/>
        </w:rPr>
        <w:t xml:space="preserve">is </w:t>
      </w:r>
      <w:r w:rsidR="001F7915" w:rsidRPr="00A77FC4">
        <w:rPr>
          <w:rFonts w:ascii="Arial" w:hAnsi="Arial" w:cs="Arial"/>
          <w:sz w:val="24"/>
          <w:szCs w:val="24"/>
        </w:rPr>
        <w:t>very</w:t>
      </w:r>
      <w:r w:rsidR="00A004AB" w:rsidRPr="00A77FC4">
        <w:rPr>
          <w:rFonts w:ascii="Arial" w:hAnsi="Arial" w:cs="Arial"/>
          <w:sz w:val="24"/>
          <w:szCs w:val="24"/>
        </w:rPr>
        <w:t xml:space="preserve"> poor, with a full </w:t>
      </w:r>
      <w:r w:rsidR="005F6905" w:rsidRPr="00A77FC4">
        <w:rPr>
          <w:rFonts w:ascii="Arial" w:hAnsi="Arial" w:cs="Arial"/>
          <w:sz w:val="24"/>
          <w:szCs w:val="24"/>
        </w:rPr>
        <w:t xml:space="preserve">renovation </w:t>
      </w:r>
      <w:r w:rsidR="00B32914" w:rsidRPr="00A77FC4">
        <w:rPr>
          <w:rFonts w:ascii="Arial" w:hAnsi="Arial" w:cs="Arial"/>
          <w:sz w:val="24"/>
          <w:szCs w:val="24"/>
        </w:rPr>
        <w:t xml:space="preserve">and extensive repairs required, </w:t>
      </w:r>
      <w:r w:rsidR="005254CB" w:rsidRPr="00A77FC4">
        <w:rPr>
          <w:rFonts w:ascii="Arial" w:hAnsi="Arial" w:cs="Arial"/>
          <w:sz w:val="24"/>
          <w:szCs w:val="24"/>
        </w:rPr>
        <w:t xml:space="preserve">the building has </w:t>
      </w:r>
      <w:r w:rsidR="00081B78" w:rsidRPr="00A77FC4">
        <w:rPr>
          <w:rFonts w:ascii="Arial" w:hAnsi="Arial" w:cs="Arial"/>
          <w:sz w:val="24"/>
          <w:szCs w:val="24"/>
        </w:rPr>
        <w:t xml:space="preserve">solid </w:t>
      </w:r>
      <w:r w:rsidR="005254CB" w:rsidRPr="00A77FC4">
        <w:rPr>
          <w:rFonts w:ascii="Arial" w:hAnsi="Arial" w:cs="Arial"/>
          <w:sz w:val="24"/>
          <w:szCs w:val="24"/>
        </w:rPr>
        <w:t>concrete</w:t>
      </w:r>
      <w:r w:rsidR="0088521B" w:rsidRPr="00A77FC4">
        <w:rPr>
          <w:rFonts w:ascii="Arial" w:hAnsi="Arial" w:cs="Arial"/>
          <w:sz w:val="24"/>
          <w:szCs w:val="24"/>
        </w:rPr>
        <w:t xml:space="preserve"> floors</w:t>
      </w:r>
      <w:r w:rsidR="00CF6767" w:rsidRPr="00A77FC4">
        <w:rPr>
          <w:rFonts w:ascii="Arial" w:hAnsi="Arial" w:cs="Arial"/>
          <w:sz w:val="24"/>
          <w:szCs w:val="24"/>
        </w:rPr>
        <w:t xml:space="preserve"> with rendered masonry blockwork</w:t>
      </w:r>
      <w:r w:rsidR="0088521B" w:rsidRPr="00A77FC4">
        <w:rPr>
          <w:rFonts w:ascii="Arial" w:hAnsi="Arial" w:cs="Arial"/>
          <w:sz w:val="24"/>
          <w:szCs w:val="24"/>
        </w:rPr>
        <w:t xml:space="preserve"> and reinforced steel beams as well as an existing lift shaft</w:t>
      </w:r>
      <w:r w:rsidR="006C104C" w:rsidRPr="00A77FC4">
        <w:rPr>
          <w:rFonts w:ascii="Arial" w:hAnsi="Arial" w:cs="Arial"/>
          <w:sz w:val="24"/>
          <w:szCs w:val="24"/>
        </w:rPr>
        <w:t xml:space="preserve"> and a dark confined space basement area with no natural light</w:t>
      </w:r>
      <w:r w:rsidR="00055E85">
        <w:rPr>
          <w:rFonts w:ascii="Arial" w:hAnsi="Arial" w:cs="Arial"/>
          <w:sz w:val="24"/>
          <w:szCs w:val="24"/>
        </w:rPr>
        <w:t xml:space="preserve"> (Floor plans are in Appendix)</w:t>
      </w:r>
      <w:r w:rsidR="004913AA" w:rsidRPr="00A77FC4">
        <w:rPr>
          <w:rFonts w:ascii="Arial" w:hAnsi="Arial" w:cs="Arial"/>
          <w:sz w:val="24"/>
          <w:szCs w:val="24"/>
        </w:rPr>
        <w:t>.</w:t>
      </w:r>
      <w:r w:rsidR="00130216" w:rsidRPr="00A77FC4">
        <w:rPr>
          <w:rFonts w:ascii="Arial" w:hAnsi="Arial" w:cs="Arial"/>
          <w:sz w:val="24"/>
          <w:szCs w:val="24"/>
        </w:rPr>
        <w:t xml:space="preserve"> </w:t>
      </w:r>
      <w:r w:rsidR="00BA2655">
        <w:rPr>
          <w:rFonts w:ascii="Arial" w:hAnsi="Arial" w:cs="Arial"/>
          <w:sz w:val="24"/>
          <w:szCs w:val="24"/>
        </w:rPr>
        <w:t>T</w:t>
      </w:r>
      <w:r w:rsidR="00B32914" w:rsidRPr="00A77FC4">
        <w:rPr>
          <w:rFonts w:ascii="Arial" w:hAnsi="Arial" w:cs="Arial"/>
          <w:sz w:val="24"/>
          <w:szCs w:val="24"/>
        </w:rPr>
        <w:t xml:space="preserve">he building is also of listed status with </w:t>
      </w:r>
      <w:r w:rsidR="00FF6514" w:rsidRPr="00A77FC4">
        <w:rPr>
          <w:rFonts w:ascii="Arial" w:hAnsi="Arial" w:cs="Arial"/>
          <w:sz w:val="24"/>
          <w:szCs w:val="24"/>
        </w:rPr>
        <w:t>certain aspects such as the external render, balcony and window guards as well as</w:t>
      </w:r>
      <w:r w:rsidR="00A42C62" w:rsidRPr="00A77FC4">
        <w:rPr>
          <w:rFonts w:ascii="Arial" w:hAnsi="Arial" w:cs="Arial"/>
          <w:sz w:val="24"/>
          <w:szCs w:val="24"/>
        </w:rPr>
        <w:t xml:space="preserve"> the portico roof and columns to be restored </w:t>
      </w:r>
      <w:r w:rsidR="00561E29" w:rsidRPr="00A77FC4">
        <w:rPr>
          <w:rFonts w:ascii="Arial" w:hAnsi="Arial" w:cs="Arial"/>
          <w:sz w:val="24"/>
          <w:szCs w:val="24"/>
        </w:rPr>
        <w:t>to meet the listed status requirements</w:t>
      </w:r>
      <w:r w:rsidR="00747616">
        <w:rPr>
          <w:rFonts w:ascii="Arial" w:hAnsi="Arial" w:cs="Arial"/>
          <w:sz w:val="24"/>
          <w:szCs w:val="24"/>
        </w:rPr>
        <w:t>,</w:t>
      </w:r>
      <w:r w:rsidR="00561E29" w:rsidRPr="00A77FC4">
        <w:rPr>
          <w:rFonts w:ascii="Arial" w:hAnsi="Arial" w:cs="Arial"/>
          <w:sz w:val="24"/>
          <w:szCs w:val="24"/>
        </w:rPr>
        <w:t xml:space="preserve"> </w:t>
      </w:r>
      <w:r w:rsidR="00A42C62" w:rsidRPr="00A77FC4">
        <w:rPr>
          <w:rFonts w:ascii="Arial" w:hAnsi="Arial" w:cs="Arial"/>
          <w:sz w:val="24"/>
          <w:szCs w:val="24"/>
        </w:rPr>
        <w:t xml:space="preserve">as well as </w:t>
      </w:r>
      <w:r w:rsidR="00A35507">
        <w:rPr>
          <w:rFonts w:ascii="Arial" w:hAnsi="Arial" w:cs="Arial"/>
          <w:sz w:val="24"/>
          <w:szCs w:val="24"/>
        </w:rPr>
        <w:t xml:space="preserve">restoring </w:t>
      </w:r>
      <w:r w:rsidR="00B36A81" w:rsidRPr="00A77FC4">
        <w:rPr>
          <w:rFonts w:ascii="Arial" w:hAnsi="Arial" w:cs="Arial"/>
          <w:sz w:val="24"/>
          <w:szCs w:val="24"/>
        </w:rPr>
        <w:t xml:space="preserve">the historic </w:t>
      </w:r>
      <w:r w:rsidR="00F135F9" w:rsidRPr="00A77FC4">
        <w:rPr>
          <w:rFonts w:ascii="Arial" w:hAnsi="Arial" w:cs="Arial"/>
          <w:sz w:val="24"/>
          <w:szCs w:val="24"/>
        </w:rPr>
        <w:t xml:space="preserve">ornamental </w:t>
      </w:r>
      <w:r w:rsidR="00B36A81" w:rsidRPr="00A77FC4">
        <w:rPr>
          <w:rFonts w:ascii="Arial" w:hAnsi="Arial" w:cs="Arial"/>
          <w:sz w:val="24"/>
          <w:szCs w:val="24"/>
        </w:rPr>
        <w:t>cat on the external wall.</w:t>
      </w:r>
      <w:r w:rsidR="005371A4" w:rsidRPr="00A77FC4">
        <w:rPr>
          <w:rFonts w:ascii="Arial" w:hAnsi="Arial" w:cs="Arial"/>
          <w:sz w:val="24"/>
          <w:szCs w:val="24"/>
        </w:rPr>
        <w:t xml:space="preserve"> It is </w:t>
      </w:r>
      <w:r w:rsidR="005C00A6" w:rsidRPr="00A77FC4">
        <w:rPr>
          <w:rFonts w:ascii="Arial" w:hAnsi="Arial" w:cs="Arial"/>
          <w:sz w:val="24"/>
          <w:szCs w:val="24"/>
        </w:rPr>
        <w:t xml:space="preserve">extremely important for a thorough building </w:t>
      </w:r>
      <w:r w:rsidR="005C00A6" w:rsidRPr="00A77FC4">
        <w:rPr>
          <w:rFonts w:ascii="Arial" w:hAnsi="Arial" w:cs="Arial"/>
          <w:sz w:val="24"/>
          <w:szCs w:val="24"/>
        </w:rPr>
        <w:lastRenderedPageBreak/>
        <w:t>survey</w:t>
      </w:r>
      <w:r w:rsidR="00A35507">
        <w:rPr>
          <w:rFonts w:ascii="Arial" w:hAnsi="Arial" w:cs="Arial"/>
          <w:sz w:val="24"/>
          <w:szCs w:val="24"/>
        </w:rPr>
        <w:t xml:space="preserve"> to be undertaken</w:t>
      </w:r>
      <w:r w:rsidR="00EC49FD">
        <w:rPr>
          <w:rFonts w:ascii="Arial" w:hAnsi="Arial" w:cs="Arial"/>
          <w:sz w:val="24"/>
          <w:szCs w:val="24"/>
        </w:rPr>
        <w:t>,</w:t>
      </w:r>
      <w:r w:rsidR="005C00A6" w:rsidRPr="00A77FC4">
        <w:rPr>
          <w:rFonts w:ascii="Arial" w:hAnsi="Arial" w:cs="Arial"/>
          <w:sz w:val="24"/>
          <w:szCs w:val="24"/>
        </w:rPr>
        <w:t xml:space="preserve"> due to the age of the property and assume a </w:t>
      </w:r>
      <w:r w:rsidR="00BA2655" w:rsidRPr="00A77FC4">
        <w:rPr>
          <w:rFonts w:ascii="Arial" w:hAnsi="Arial" w:cs="Arial"/>
          <w:sz w:val="24"/>
          <w:szCs w:val="24"/>
        </w:rPr>
        <w:t>worst-case</w:t>
      </w:r>
      <w:r w:rsidR="005C00A6" w:rsidRPr="00A77FC4">
        <w:rPr>
          <w:rFonts w:ascii="Arial" w:hAnsi="Arial" w:cs="Arial"/>
          <w:sz w:val="24"/>
          <w:szCs w:val="24"/>
        </w:rPr>
        <w:t xml:space="preserve"> scenario </w:t>
      </w:r>
      <w:r w:rsidR="00BA18E3" w:rsidRPr="00A77FC4">
        <w:rPr>
          <w:rFonts w:ascii="Arial" w:hAnsi="Arial" w:cs="Arial"/>
          <w:sz w:val="24"/>
          <w:szCs w:val="24"/>
        </w:rPr>
        <w:t xml:space="preserve">to all aspects of the project </w:t>
      </w:r>
      <w:r w:rsidR="005C00A6" w:rsidRPr="00A77FC4">
        <w:rPr>
          <w:rFonts w:ascii="Arial" w:hAnsi="Arial" w:cs="Arial"/>
          <w:sz w:val="24"/>
          <w:szCs w:val="24"/>
        </w:rPr>
        <w:t>when it comes to building refurbishment</w:t>
      </w:r>
      <w:r w:rsidR="00BA18E3" w:rsidRPr="00A77FC4">
        <w:rPr>
          <w:rFonts w:ascii="Arial" w:hAnsi="Arial" w:cs="Arial"/>
          <w:sz w:val="24"/>
          <w:szCs w:val="24"/>
        </w:rPr>
        <w:t>,</w:t>
      </w:r>
      <w:r w:rsidR="005C00A6" w:rsidRPr="00A77FC4">
        <w:rPr>
          <w:rFonts w:ascii="Arial" w:hAnsi="Arial" w:cs="Arial"/>
          <w:sz w:val="24"/>
          <w:szCs w:val="24"/>
        </w:rPr>
        <w:t xml:space="preserve"> as </w:t>
      </w:r>
      <w:r w:rsidR="00654C43" w:rsidRPr="00A77FC4">
        <w:rPr>
          <w:rFonts w:ascii="Arial" w:hAnsi="Arial" w:cs="Arial"/>
          <w:sz w:val="24"/>
          <w:szCs w:val="24"/>
        </w:rPr>
        <w:t>historic buildings like these can unearth no end of issues when refurbishment begins</w:t>
      </w:r>
      <w:r w:rsidR="00BA18E3" w:rsidRPr="00A77FC4">
        <w:rPr>
          <w:rFonts w:ascii="Arial" w:hAnsi="Arial" w:cs="Arial"/>
          <w:sz w:val="24"/>
          <w:szCs w:val="24"/>
        </w:rPr>
        <w:t>.</w:t>
      </w:r>
      <w:r w:rsidR="00E8166C">
        <w:rPr>
          <w:rFonts w:ascii="Arial" w:hAnsi="Arial" w:cs="Arial"/>
          <w:sz w:val="24"/>
          <w:szCs w:val="24"/>
        </w:rPr>
        <w:t xml:space="preserve"> </w:t>
      </w:r>
    </w:p>
    <w:p w14:paraId="682A3F3D" w14:textId="77777777" w:rsidR="004A57B2" w:rsidRPr="00A77FC4" w:rsidRDefault="004A57B2" w:rsidP="00D96AD2">
      <w:pPr>
        <w:rPr>
          <w:rFonts w:ascii="Arial" w:hAnsi="Arial" w:cs="Arial"/>
          <w:sz w:val="24"/>
          <w:szCs w:val="24"/>
        </w:rPr>
      </w:pPr>
    </w:p>
    <w:p w14:paraId="202DE980" w14:textId="7285DE96" w:rsidR="00C334BC" w:rsidRPr="00A77FC4" w:rsidRDefault="00B217A2" w:rsidP="00E13375">
      <w:pPr>
        <w:pStyle w:val="Heading2"/>
        <w:rPr>
          <w:rFonts w:ascii="Arial" w:hAnsi="Arial" w:cs="Arial"/>
        </w:rPr>
      </w:pPr>
      <w:bookmarkStart w:id="6" w:name="_Toc197955799"/>
      <w:r w:rsidRPr="00A77FC4">
        <w:rPr>
          <w:rFonts w:ascii="Arial" w:hAnsi="Arial" w:cs="Arial"/>
        </w:rPr>
        <w:t xml:space="preserve">Market </w:t>
      </w:r>
      <w:r w:rsidR="00DB0F48" w:rsidRPr="00A77FC4">
        <w:rPr>
          <w:rFonts w:ascii="Arial" w:hAnsi="Arial" w:cs="Arial"/>
        </w:rPr>
        <w:t>research</w:t>
      </w:r>
      <w:bookmarkEnd w:id="6"/>
    </w:p>
    <w:p w14:paraId="7DB24A7A" w14:textId="268F8BB9" w:rsidR="008D387F" w:rsidRPr="00A77FC4" w:rsidRDefault="005849D9" w:rsidP="000A3C22">
      <w:pPr>
        <w:rPr>
          <w:rFonts w:ascii="Arial" w:hAnsi="Arial" w:cs="Arial"/>
          <w:sz w:val="24"/>
          <w:szCs w:val="24"/>
        </w:rPr>
      </w:pPr>
      <w:r w:rsidRPr="00A77FC4">
        <w:rPr>
          <w:rFonts w:ascii="Arial" w:hAnsi="Arial" w:cs="Arial"/>
          <w:sz w:val="24"/>
          <w:szCs w:val="24"/>
        </w:rPr>
        <w:t xml:space="preserve">Using local property websites </w:t>
      </w:r>
      <w:r w:rsidR="00B33F07" w:rsidRPr="00A77FC4">
        <w:rPr>
          <w:rFonts w:ascii="Arial" w:hAnsi="Arial" w:cs="Arial"/>
          <w:sz w:val="24"/>
          <w:szCs w:val="24"/>
        </w:rPr>
        <w:t xml:space="preserve">there are </w:t>
      </w:r>
      <w:r w:rsidR="00D3111D" w:rsidRPr="00A77FC4">
        <w:rPr>
          <w:rFonts w:ascii="Arial" w:hAnsi="Arial" w:cs="Arial"/>
          <w:sz w:val="24"/>
          <w:szCs w:val="24"/>
        </w:rPr>
        <w:t>many</w:t>
      </w:r>
      <w:r w:rsidR="00B33F07" w:rsidRPr="00A77FC4">
        <w:rPr>
          <w:rFonts w:ascii="Arial" w:hAnsi="Arial" w:cs="Arial"/>
          <w:sz w:val="24"/>
          <w:szCs w:val="24"/>
        </w:rPr>
        <w:t xml:space="preserve"> similar</w:t>
      </w:r>
      <w:r w:rsidR="00892D89" w:rsidRPr="00A77FC4">
        <w:rPr>
          <w:rFonts w:ascii="Arial" w:hAnsi="Arial" w:cs="Arial"/>
          <w:sz w:val="24"/>
          <w:szCs w:val="24"/>
        </w:rPr>
        <w:t xml:space="preserve"> sized</w:t>
      </w:r>
      <w:r w:rsidR="00B33F07" w:rsidRPr="00A77FC4">
        <w:rPr>
          <w:rFonts w:ascii="Arial" w:hAnsi="Arial" w:cs="Arial"/>
          <w:sz w:val="24"/>
          <w:szCs w:val="24"/>
        </w:rPr>
        <w:t xml:space="preserve"> flats with high end finishings </w:t>
      </w:r>
      <w:r w:rsidR="00E86AAE" w:rsidRPr="00A77FC4">
        <w:rPr>
          <w:rFonts w:ascii="Arial" w:hAnsi="Arial" w:cs="Arial"/>
          <w:sz w:val="24"/>
          <w:szCs w:val="24"/>
        </w:rPr>
        <w:t xml:space="preserve">ranging in value </w:t>
      </w:r>
      <w:r w:rsidR="00CD5EE0" w:rsidRPr="00A77FC4">
        <w:rPr>
          <w:rFonts w:ascii="Arial" w:hAnsi="Arial" w:cs="Arial"/>
          <w:sz w:val="24"/>
          <w:szCs w:val="24"/>
        </w:rPr>
        <w:t xml:space="preserve">currently </w:t>
      </w:r>
      <w:r w:rsidR="00E86AAE" w:rsidRPr="00A77FC4">
        <w:rPr>
          <w:rFonts w:ascii="Arial" w:hAnsi="Arial" w:cs="Arial"/>
          <w:sz w:val="24"/>
          <w:szCs w:val="24"/>
        </w:rPr>
        <w:t xml:space="preserve">from £350k -£550k </w:t>
      </w:r>
      <w:r w:rsidR="0071397F" w:rsidRPr="00A77FC4">
        <w:rPr>
          <w:rFonts w:ascii="Arial" w:hAnsi="Arial" w:cs="Arial"/>
          <w:sz w:val="24"/>
          <w:szCs w:val="24"/>
        </w:rPr>
        <w:t>with the higher end of the market being 2 bed properties</w:t>
      </w:r>
      <w:sdt>
        <w:sdtPr>
          <w:rPr>
            <w:rFonts w:ascii="Arial" w:hAnsi="Arial" w:cs="Arial"/>
            <w:sz w:val="24"/>
            <w:szCs w:val="24"/>
          </w:rPr>
          <w:id w:val="206998952"/>
          <w:citation/>
        </w:sdtPr>
        <w:sdtContent>
          <w:r w:rsidR="009D7D1F">
            <w:rPr>
              <w:rFonts w:ascii="Arial" w:hAnsi="Arial" w:cs="Arial"/>
              <w:sz w:val="24"/>
              <w:szCs w:val="24"/>
            </w:rPr>
            <w:fldChar w:fldCharType="begin"/>
          </w:r>
          <w:r w:rsidR="009D7D1F">
            <w:rPr>
              <w:rFonts w:ascii="Arial" w:hAnsi="Arial" w:cs="Arial"/>
              <w:sz w:val="24"/>
              <w:szCs w:val="24"/>
            </w:rPr>
            <w:instrText xml:space="preserve"> CITATION Zoo25 \l 2057 </w:instrText>
          </w:r>
          <w:r w:rsidR="009D7D1F">
            <w:rPr>
              <w:rFonts w:ascii="Arial" w:hAnsi="Arial" w:cs="Arial"/>
              <w:sz w:val="24"/>
              <w:szCs w:val="24"/>
            </w:rPr>
            <w:fldChar w:fldCharType="separate"/>
          </w:r>
          <w:r w:rsidR="009D7D1F">
            <w:rPr>
              <w:rFonts w:ascii="Arial" w:hAnsi="Arial" w:cs="Arial"/>
              <w:noProof/>
              <w:sz w:val="24"/>
              <w:szCs w:val="24"/>
            </w:rPr>
            <w:t xml:space="preserve"> </w:t>
          </w:r>
          <w:r w:rsidR="009D7D1F" w:rsidRPr="009D7D1F">
            <w:rPr>
              <w:rFonts w:ascii="Arial" w:hAnsi="Arial" w:cs="Arial"/>
              <w:noProof/>
              <w:sz w:val="24"/>
              <w:szCs w:val="24"/>
            </w:rPr>
            <w:t>(Zoopla, 2025)</w:t>
          </w:r>
          <w:r w:rsidR="009D7D1F">
            <w:rPr>
              <w:rFonts w:ascii="Arial" w:hAnsi="Arial" w:cs="Arial"/>
              <w:sz w:val="24"/>
              <w:szCs w:val="24"/>
            </w:rPr>
            <w:fldChar w:fldCharType="end"/>
          </w:r>
        </w:sdtContent>
      </w:sdt>
      <w:r w:rsidR="00687EBF" w:rsidRPr="00A77FC4">
        <w:rPr>
          <w:rFonts w:ascii="Arial" w:hAnsi="Arial" w:cs="Arial"/>
          <w:sz w:val="24"/>
          <w:szCs w:val="24"/>
        </w:rPr>
        <w:t xml:space="preserve">. There is however many good </w:t>
      </w:r>
      <w:proofErr w:type="gramStart"/>
      <w:r w:rsidR="00687EBF" w:rsidRPr="00A77FC4">
        <w:rPr>
          <w:rFonts w:ascii="Arial" w:hAnsi="Arial" w:cs="Arial"/>
          <w:sz w:val="24"/>
          <w:szCs w:val="24"/>
        </w:rPr>
        <w:t>standard</w:t>
      </w:r>
      <w:proofErr w:type="gramEnd"/>
      <w:r w:rsidR="00687EBF" w:rsidRPr="00A77FC4">
        <w:rPr>
          <w:rFonts w:ascii="Arial" w:hAnsi="Arial" w:cs="Arial"/>
          <w:sz w:val="24"/>
          <w:szCs w:val="24"/>
        </w:rPr>
        <w:t xml:space="preserve"> finished properties within this price range</w:t>
      </w:r>
      <w:r w:rsidR="00461F6E" w:rsidRPr="00A77FC4">
        <w:rPr>
          <w:rFonts w:ascii="Arial" w:hAnsi="Arial" w:cs="Arial"/>
          <w:sz w:val="24"/>
          <w:szCs w:val="24"/>
        </w:rPr>
        <w:t xml:space="preserve"> which may mean a slight reduction in </w:t>
      </w:r>
      <w:r w:rsidR="00FA5295" w:rsidRPr="00A77FC4">
        <w:rPr>
          <w:rFonts w:ascii="Arial" w:hAnsi="Arial" w:cs="Arial"/>
          <w:sz w:val="24"/>
          <w:szCs w:val="24"/>
        </w:rPr>
        <w:t xml:space="preserve">refurbishment </w:t>
      </w:r>
      <w:r w:rsidR="00461F6E" w:rsidRPr="00A77FC4">
        <w:rPr>
          <w:rFonts w:ascii="Arial" w:hAnsi="Arial" w:cs="Arial"/>
          <w:sz w:val="24"/>
          <w:szCs w:val="24"/>
        </w:rPr>
        <w:t>costs depending on our analysis of our key metrics</w:t>
      </w:r>
      <w:r w:rsidR="00C334BC" w:rsidRPr="00A77FC4">
        <w:rPr>
          <w:rFonts w:ascii="Arial" w:hAnsi="Arial" w:cs="Arial"/>
          <w:sz w:val="24"/>
          <w:szCs w:val="24"/>
        </w:rPr>
        <w:t xml:space="preserve"> </w:t>
      </w:r>
      <w:sdt>
        <w:sdtPr>
          <w:rPr>
            <w:rFonts w:ascii="Arial" w:hAnsi="Arial" w:cs="Arial"/>
            <w:sz w:val="24"/>
            <w:szCs w:val="24"/>
          </w:rPr>
          <w:id w:val="1468549385"/>
          <w:citation/>
        </w:sdtPr>
        <w:sdtContent>
          <w:r w:rsidR="00C334BC" w:rsidRPr="00A77FC4">
            <w:rPr>
              <w:rFonts w:ascii="Arial" w:hAnsi="Arial" w:cs="Arial"/>
              <w:sz w:val="24"/>
              <w:szCs w:val="24"/>
            </w:rPr>
            <w:fldChar w:fldCharType="begin"/>
          </w:r>
          <w:r w:rsidR="00C334BC" w:rsidRPr="00A77FC4">
            <w:rPr>
              <w:rFonts w:ascii="Arial" w:hAnsi="Arial" w:cs="Arial"/>
              <w:sz w:val="24"/>
              <w:szCs w:val="24"/>
            </w:rPr>
            <w:instrText xml:space="preserve"> CITATION Zoo25 \l 2057 </w:instrText>
          </w:r>
          <w:r w:rsidR="00C334BC" w:rsidRPr="00A77FC4">
            <w:rPr>
              <w:rFonts w:ascii="Arial" w:hAnsi="Arial" w:cs="Arial"/>
              <w:sz w:val="24"/>
              <w:szCs w:val="24"/>
            </w:rPr>
            <w:fldChar w:fldCharType="separate"/>
          </w:r>
          <w:r w:rsidR="00C334BC" w:rsidRPr="00A77FC4">
            <w:rPr>
              <w:rFonts w:ascii="Arial" w:hAnsi="Arial" w:cs="Arial"/>
              <w:noProof/>
              <w:sz w:val="24"/>
              <w:szCs w:val="24"/>
            </w:rPr>
            <w:t>(Zoopla, 2025)</w:t>
          </w:r>
          <w:r w:rsidR="00C334BC" w:rsidRPr="00A77FC4">
            <w:rPr>
              <w:rFonts w:ascii="Arial" w:hAnsi="Arial" w:cs="Arial"/>
              <w:sz w:val="24"/>
              <w:szCs w:val="24"/>
            </w:rPr>
            <w:fldChar w:fldCharType="end"/>
          </w:r>
        </w:sdtContent>
      </w:sdt>
      <w:r w:rsidR="00461F6E" w:rsidRPr="00A77FC4">
        <w:rPr>
          <w:rFonts w:ascii="Arial" w:hAnsi="Arial" w:cs="Arial"/>
          <w:sz w:val="24"/>
          <w:szCs w:val="24"/>
        </w:rPr>
        <w:t>.</w:t>
      </w:r>
      <w:r w:rsidR="006B40EF" w:rsidRPr="00A77FC4">
        <w:rPr>
          <w:rFonts w:ascii="Arial" w:hAnsi="Arial" w:cs="Arial"/>
          <w:sz w:val="24"/>
          <w:szCs w:val="24"/>
        </w:rPr>
        <w:t xml:space="preserve"> We will therefore be looking to sell in </w:t>
      </w:r>
      <w:proofErr w:type="gramStart"/>
      <w:r w:rsidR="006B40EF" w:rsidRPr="00A77FC4">
        <w:rPr>
          <w:rFonts w:ascii="Arial" w:hAnsi="Arial" w:cs="Arial"/>
          <w:sz w:val="24"/>
          <w:szCs w:val="24"/>
        </w:rPr>
        <w:t>2027</w:t>
      </w:r>
      <w:proofErr w:type="gramEnd"/>
      <w:r w:rsidR="006B40EF" w:rsidRPr="00A77FC4">
        <w:rPr>
          <w:rFonts w:ascii="Arial" w:hAnsi="Arial" w:cs="Arial"/>
          <w:sz w:val="24"/>
          <w:szCs w:val="24"/>
        </w:rPr>
        <w:t xml:space="preserve"> and </w:t>
      </w:r>
      <w:r w:rsidR="003E1745" w:rsidRPr="00A77FC4">
        <w:rPr>
          <w:rFonts w:ascii="Arial" w:hAnsi="Arial" w:cs="Arial"/>
          <w:sz w:val="24"/>
          <w:szCs w:val="24"/>
        </w:rPr>
        <w:t xml:space="preserve">Savills have predicted a best guess of 7% increase in value over this </w:t>
      </w:r>
      <w:r w:rsidR="00EC49FD" w:rsidRPr="00A77FC4">
        <w:rPr>
          <w:rFonts w:ascii="Arial" w:hAnsi="Arial" w:cs="Arial"/>
          <w:sz w:val="24"/>
          <w:szCs w:val="24"/>
        </w:rPr>
        <w:t>2-year</w:t>
      </w:r>
      <w:r w:rsidR="003E1745" w:rsidRPr="00A77FC4">
        <w:rPr>
          <w:rFonts w:ascii="Arial" w:hAnsi="Arial" w:cs="Arial"/>
          <w:sz w:val="24"/>
          <w:szCs w:val="24"/>
        </w:rPr>
        <w:t xml:space="preserve"> period</w:t>
      </w:r>
      <w:r w:rsidR="006B0DC6" w:rsidRPr="00A77FC4">
        <w:rPr>
          <w:rFonts w:ascii="Arial" w:hAnsi="Arial" w:cs="Arial"/>
          <w:sz w:val="24"/>
          <w:szCs w:val="24"/>
        </w:rPr>
        <w:t xml:space="preserve"> </w:t>
      </w:r>
      <w:sdt>
        <w:sdtPr>
          <w:rPr>
            <w:rFonts w:ascii="Arial" w:hAnsi="Arial" w:cs="Arial"/>
            <w:sz w:val="24"/>
            <w:szCs w:val="24"/>
          </w:rPr>
          <w:id w:val="1772583586"/>
          <w:citation/>
        </w:sdtPr>
        <w:sdtContent>
          <w:r w:rsidR="006B0DC6" w:rsidRPr="00A77FC4">
            <w:rPr>
              <w:rFonts w:ascii="Arial" w:hAnsi="Arial" w:cs="Arial"/>
              <w:sz w:val="24"/>
              <w:szCs w:val="24"/>
            </w:rPr>
            <w:fldChar w:fldCharType="begin"/>
          </w:r>
          <w:r w:rsidR="006B0DC6" w:rsidRPr="00A77FC4">
            <w:rPr>
              <w:rFonts w:ascii="Arial" w:hAnsi="Arial" w:cs="Arial"/>
              <w:sz w:val="24"/>
              <w:szCs w:val="24"/>
            </w:rPr>
            <w:instrText xml:space="preserve"> CITATION Sav25 \l 2057 </w:instrText>
          </w:r>
          <w:r w:rsidR="006B0DC6" w:rsidRPr="00A77FC4">
            <w:rPr>
              <w:rFonts w:ascii="Arial" w:hAnsi="Arial" w:cs="Arial"/>
              <w:sz w:val="24"/>
              <w:szCs w:val="24"/>
            </w:rPr>
            <w:fldChar w:fldCharType="separate"/>
          </w:r>
          <w:r w:rsidR="006B0DC6" w:rsidRPr="00A77FC4">
            <w:rPr>
              <w:rFonts w:ascii="Arial" w:hAnsi="Arial" w:cs="Arial"/>
              <w:noProof/>
              <w:sz w:val="24"/>
              <w:szCs w:val="24"/>
            </w:rPr>
            <w:t>(Savills, 2025)</w:t>
          </w:r>
          <w:r w:rsidR="006B0DC6" w:rsidRPr="00A77FC4">
            <w:rPr>
              <w:rFonts w:ascii="Arial" w:hAnsi="Arial" w:cs="Arial"/>
              <w:sz w:val="24"/>
              <w:szCs w:val="24"/>
            </w:rPr>
            <w:fldChar w:fldCharType="end"/>
          </w:r>
        </w:sdtContent>
      </w:sdt>
      <w:r w:rsidR="003E1745" w:rsidRPr="00A77FC4">
        <w:rPr>
          <w:rFonts w:ascii="Arial" w:hAnsi="Arial" w:cs="Arial"/>
          <w:sz w:val="24"/>
          <w:szCs w:val="24"/>
        </w:rPr>
        <w:t>.</w:t>
      </w:r>
    </w:p>
    <w:p w14:paraId="408F94FC" w14:textId="77777777" w:rsidR="006638E5" w:rsidRPr="00A77FC4" w:rsidRDefault="006638E5" w:rsidP="005C1332">
      <w:pPr>
        <w:rPr>
          <w:rFonts w:ascii="Arial" w:hAnsi="Arial" w:cs="Arial"/>
          <w:sz w:val="24"/>
          <w:szCs w:val="24"/>
        </w:rPr>
      </w:pPr>
    </w:p>
    <w:p w14:paraId="0E500F1F" w14:textId="2233FA0F" w:rsidR="00FF03CA" w:rsidRPr="00A77FC4" w:rsidRDefault="00FF03CA" w:rsidP="00FF03CA">
      <w:pPr>
        <w:pStyle w:val="Heading1"/>
        <w:rPr>
          <w:rFonts w:ascii="Arial" w:hAnsi="Arial" w:cs="Arial"/>
        </w:rPr>
      </w:pPr>
      <w:bookmarkStart w:id="7" w:name="_Toc197955800"/>
      <w:r w:rsidRPr="00A77FC4">
        <w:rPr>
          <w:rFonts w:ascii="Arial" w:hAnsi="Arial" w:cs="Arial"/>
        </w:rPr>
        <w:t>Identification of capital costs</w:t>
      </w:r>
      <w:bookmarkEnd w:id="7"/>
    </w:p>
    <w:p w14:paraId="6C8614BE" w14:textId="77777777" w:rsidR="00FF03CA" w:rsidRPr="00A77FC4" w:rsidRDefault="00FF03CA" w:rsidP="00FF03CA">
      <w:pPr>
        <w:rPr>
          <w:rFonts w:ascii="Arial" w:hAnsi="Arial" w:cs="Arial"/>
        </w:rPr>
      </w:pPr>
    </w:p>
    <w:p w14:paraId="31EC8476" w14:textId="31AD95BC" w:rsidR="00691D5B" w:rsidRPr="00A77FC4" w:rsidRDefault="00A40F2C" w:rsidP="003937A2">
      <w:pPr>
        <w:pStyle w:val="Heading2"/>
        <w:rPr>
          <w:rFonts w:ascii="Arial" w:hAnsi="Arial" w:cs="Arial"/>
        </w:rPr>
      </w:pPr>
      <w:bookmarkStart w:id="8" w:name="_Toc197955801"/>
      <w:r w:rsidRPr="00A77FC4">
        <w:rPr>
          <w:rFonts w:ascii="Arial" w:hAnsi="Arial" w:cs="Arial"/>
        </w:rPr>
        <w:t>Asset acquisition</w:t>
      </w:r>
      <w:bookmarkEnd w:id="8"/>
    </w:p>
    <w:p w14:paraId="61357E76" w14:textId="24BA593B" w:rsidR="001D038A" w:rsidRPr="00A77FC4" w:rsidRDefault="00A40F2C" w:rsidP="005C1332">
      <w:pPr>
        <w:rPr>
          <w:rFonts w:ascii="Arial" w:hAnsi="Arial" w:cs="Arial"/>
          <w:sz w:val="24"/>
          <w:szCs w:val="24"/>
        </w:rPr>
      </w:pPr>
      <w:r w:rsidRPr="00A77FC4">
        <w:rPr>
          <w:rFonts w:ascii="Arial" w:hAnsi="Arial" w:cs="Arial"/>
          <w:sz w:val="24"/>
          <w:szCs w:val="24"/>
        </w:rPr>
        <w:t>The</w:t>
      </w:r>
      <w:r w:rsidR="00314C55" w:rsidRPr="00A77FC4">
        <w:rPr>
          <w:rFonts w:ascii="Arial" w:hAnsi="Arial" w:cs="Arial"/>
          <w:sz w:val="24"/>
          <w:szCs w:val="24"/>
        </w:rPr>
        <w:t xml:space="preserve"> </w:t>
      </w:r>
      <w:r w:rsidR="00691D5B" w:rsidRPr="00A77FC4">
        <w:rPr>
          <w:rFonts w:ascii="Arial" w:hAnsi="Arial" w:cs="Arial"/>
          <w:sz w:val="24"/>
          <w:szCs w:val="24"/>
        </w:rPr>
        <w:t>correct market value</w:t>
      </w:r>
      <w:r w:rsidR="00314C55" w:rsidRPr="00A77FC4">
        <w:rPr>
          <w:rFonts w:ascii="Arial" w:hAnsi="Arial" w:cs="Arial"/>
          <w:sz w:val="24"/>
          <w:szCs w:val="24"/>
        </w:rPr>
        <w:t xml:space="preserve"> </w:t>
      </w:r>
      <w:r w:rsidR="00691D5B" w:rsidRPr="00A77FC4">
        <w:rPr>
          <w:rFonts w:ascii="Arial" w:hAnsi="Arial" w:cs="Arial"/>
          <w:sz w:val="24"/>
          <w:szCs w:val="24"/>
        </w:rPr>
        <w:t xml:space="preserve">for </w:t>
      </w:r>
      <w:r w:rsidR="00314C55" w:rsidRPr="00A77FC4">
        <w:rPr>
          <w:rFonts w:ascii="Arial" w:hAnsi="Arial" w:cs="Arial"/>
          <w:sz w:val="24"/>
          <w:szCs w:val="24"/>
        </w:rPr>
        <w:t xml:space="preserve">the property </w:t>
      </w:r>
      <w:r w:rsidR="00993AF1" w:rsidRPr="00A77FC4">
        <w:rPr>
          <w:rFonts w:ascii="Arial" w:hAnsi="Arial" w:cs="Arial"/>
          <w:sz w:val="24"/>
          <w:szCs w:val="24"/>
        </w:rPr>
        <w:t>in its current condition</w:t>
      </w:r>
      <w:r w:rsidR="004A45F6" w:rsidRPr="00A77FC4">
        <w:rPr>
          <w:rFonts w:ascii="Arial" w:hAnsi="Arial" w:cs="Arial"/>
          <w:sz w:val="24"/>
          <w:szCs w:val="24"/>
        </w:rPr>
        <w:t>,</w:t>
      </w:r>
      <w:r w:rsidR="00993AF1" w:rsidRPr="00A77FC4">
        <w:rPr>
          <w:rFonts w:ascii="Arial" w:hAnsi="Arial" w:cs="Arial"/>
          <w:sz w:val="24"/>
          <w:szCs w:val="24"/>
        </w:rPr>
        <w:t xml:space="preserve"> </w:t>
      </w:r>
      <w:r w:rsidR="009D4A26" w:rsidRPr="00A77FC4">
        <w:rPr>
          <w:rFonts w:ascii="Arial" w:hAnsi="Arial" w:cs="Arial"/>
          <w:sz w:val="24"/>
          <w:szCs w:val="24"/>
        </w:rPr>
        <w:t xml:space="preserve">based on the original </w:t>
      </w:r>
      <w:r w:rsidR="008C7A9D" w:rsidRPr="00A77FC4">
        <w:rPr>
          <w:rFonts w:ascii="Arial" w:hAnsi="Arial" w:cs="Arial"/>
          <w:sz w:val="24"/>
          <w:szCs w:val="24"/>
        </w:rPr>
        <w:t>£800k purchase price</w:t>
      </w:r>
      <w:r w:rsidR="00C04F55" w:rsidRPr="00A77FC4">
        <w:rPr>
          <w:rFonts w:ascii="Arial" w:hAnsi="Arial" w:cs="Arial"/>
          <w:sz w:val="24"/>
          <w:szCs w:val="24"/>
        </w:rPr>
        <w:t xml:space="preserve"> in 2018, with inflation added and local </w:t>
      </w:r>
      <w:r w:rsidR="004A45F6" w:rsidRPr="00A77FC4">
        <w:rPr>
          <w:rFonts w:ascii="Arial" w:hAnsi="Arial" w:cs="Arial"/>
          <w:sz w:val="24"/>
          <w:szCs w:val="24"/>
        </w:rPr>
        <w:t xml:space="preserve">house prices taken into consideration is </w:t>
      </w:r>
      <w:r w:rsidR="008632C4" w:rsidRPr="00A77FC4">
        <w:rPr>
          <w:rFonts w:ascii="Arial" w:hAnsi="Arial" w:cs="Arial"/>
          <w:sz w:val="24"/>
          <w:szCs w:val="24"/>
        </w:rPr>
        <w:tab/>
        <w:t>£1,316,500.00</w:t>
      </w:r>
      <w:r w:rsidR="00691D5B" w:rsidRPr="00A77FC4">
        <w:rPr>
          <w:rFonts w:ascii="Arial" w:hAnsi="Arial" w:cs="Arial"/>
          <w:sz w:val="24"/>
          <w:szCs w:val="24"/>
        </w:rPr>
        <w:t>.</w:t>
      </w:r>
    </w:p>
    <w:p w14:paraId="4D6ECE18" w14:textId="77777777" w:rsidR="009F15A9" w:rsidRPr="00A77FC4" w:rsidRDefault="009F15A9" w:rsidP="005C1332">
      <w:pPr>
        <w:rPr>
          <w:rFonts w:ascii="Arial" w:hAnsi="Arial" w:cs="Arial"/>
          <w:sz w:val="24"/>
          <w:szCs w:val="24"/>
        </w:rPr>
      </w:pPr>
    </w:p>
    <w:p w14:paraId="6B906959" w14:textId="292EB372" w:rsidR="009F15A9" w:rsidRPr="00A77FC4" w:rsidRDefault="009F15A9" w:rsidP="003937A2">
      <w:pPr>
        <w:pStyle w:val="Heading2"/>
        <w:rPr>
          <w:rFonts w:ascii="Arial" w:hAnsi="Arial" w:cs="Arial"/>
        </w:rPr>
      </w:pPr>
      <w:bookmarkStart w:id="9" w:name="_Toc197955802"/>
      <w:r w:rsidRPr="00A77FC4">
        <w:rPr>
          <w:rFonts w:ascii="Arial" w:hAnsi="Arial" w:cs="Arial"/>
        </w:rPr>
        <w:t xml:space="preserve">Design phase </w:t>
      </w:r>
      <w:r w:rsidR="00DF0406" w:rsidRPr="00A77FC4">
        <w:rPr>
          <w:rFonts w:ascii="Arial" w:hAnsi="Arial" w:cs="Arial"/>
        </w:rPr>
        <w:t>and contract value</w:t>
      </w:r>
      <w:bookmarkEnd w:id="9"/>
      <w:r w:rsidR="00DF0406" w:rsidRPr="00A77FC4">
        <w:rPr>
          <w:rFonts w:ascii="Arial" w:hAnsi="Arial" w:cs="Arial"/>
        </w:rPr>
        <w:t xml:space="preserve"> </w:t>
      </w:r>
    </w:p>
    <w:p w14:paraId="730BAE3B" w14:textId="413AF6B9" w:rsidR="00501FE0" w:rsidRDefault="009F15A9" w:rsidP="005C1332">
      <w:pPr>
        <w:rPr>
          <w:rFonts w:ascii="Arial" w:hAnsi="Arial" w:cs="Arial"/>
          <w:sz w:val="24"/>
          <w:szCs w:val="24"/>
        </w:rPr>
      </w:pPr>
      <w:r w:rsidRPr="00A77FC4">
        <w:rPr>
          <w:rFonts w:ascii="Arial" w:hAnsi="Arial" w:cs="Arial"/>
          <w:sz w:val="24"/>
          <w:szCs w:val="24"/>
        </w:rPr>
        <w:t>For a refurbishment scheme to a luxury</w:t>
      </w:r>
      <w:r w:rsidR="00932D5D">
        <w:rPr>
          <w:rFonts w:ascii="Arial" w:hAnsi="Arial" w:cs="Arial"/>
          <w:sz w:val="24"/>
          <w:szCs w:val="24"/>
        </w:rPr>
        <w:t xml:space="preserve"> finish</w:t>
      </w:r>
      <w:r w:rsidRPr="00A77FC4">
        <w:rPr>
          <w:rFonts w:ascii="Arial" w:hAnsi="Arial" w:cs="Arial"/>
          <w:sz w:val="24"/>
          <w:szCs w:val="24"/>
        </w:rPr>
        <w:t xml:space="preserve"> </w:t>
      </w:r>
      <w:proofErr w:type="gramStart"/>
      <w:r w:rsidRPr="00A77FC4">
        <w:rPr>
          <w:rFonts w:ascii="Arial" w:hAnsi="Arial" w:cs="Arial"/>
          <w:sz w:val="24"/>
          <w:szCs w:val="24"/>
        </w:rPr>
        <w:t>in close proximity to</w:t>
      </w:r>
      <w:proofErr w:type="gramEnd"/>
      <w:r w:rsidRPr="00A77FC4">
        <w:rPr>
          <w:rFonts w:ascii="Arial" w:hAnsi="Arial" w:cs="Arial"/>
          <w:sz w:val="24"/>
          <w:szCs w:val="24"/>
        </w:rPr>
        <w:t xml:space="preserve"> </w:t>
      </w:r>
      <w:r w:rsidR="00955A66" w:rsidRPr="00A77FC4">
        <w:rPr>
          <w:rFonts w:ascii="Arial" w:hAnsi="Arial" w:cs="Arial"/>
          <w:sz w:val="24"/>
          <w:szCs w:val="24"/>
        </w:rPr>
        <w:t>London, a property of this size with a t</w:t>
      </w:r>
      <w:r w:rsidR="0087794C" w:rsidRPr="00A77FC4">
        <w:rPr>
          <w:rFonts w:ascii="Arial" w:hAnsi="Arial" w:cs="Arial"/>
          <w:sz w:val="24"/>
          <w:szCs w:val="24"/>
        </w:rPr>
        <w:t xml:space="preserve">otal </w:t>
      </w:r>
      <w:r w:rsidR="00955A66" w:rsidRPr="00A77FC4">
        <w:rPr>
          <w:rFonts w:ascii="Arial" w:hAnsi="Arial" w:cs="Arial"/>
          <w:sz w:val="24"/>
          <w:szCs w:val="24"/>
        </w:rPr>
        <w:t>s</w:t>
      </w:r>
      <w:r w:rsidR="0087794C" w:rsidRPr="00A77FC4">
        <w:rPr>
          <w:rFonts w:ascii="Arial" w:hAnsi="Arial" w:cs="Arial"/>
          <w:sz w:val="24"/>
          <w:szCs w:val="24"/>
        </w:rPr>
        <w:t>q</w:t>
      </w:r>
      <w:r w:rsidR="00955A66" w:rsidRPr="00A77FC4">
        <w:rPr>
          <w:rFonts w:ascii="Arial" w:hAnsi="Arial" w:cs="Arial"/>
          <w:sz w:val="24"/>
          <w:szCs w:val="24"/>
        </w:rPr>
        <w:t xml:space="preserve">uare coverage of </w:t>
      </w:r>
      <w:r w:rsidR="001D45C2" w:rsidRPr="00A77FC4">
        <w:rPr>
          <w:rFonts w:ascii="Arial" w:hAnsi="Arial" w:cs="Arial"/>
          <w:sz w:val="24"/>
          <w:szCs w:val="24"/>
        </w:rPr>
        <w:t>527.2m2</w:t>
      </w:r>
      <w:r w:rsidR="00A02B8C" w:rsidRPr="00A77FC4">
        <w:rPr>
          <w:rFonts w:ascii="Arial" w:hAnsi="Arial" w:cs="Arial"/>
          <w:sz w:val="24"/>
          <w:szCs w:val="24"/>
        </w:rPr>
        <w:t xml:space="preserve">, the </w:t>
      </w:r>
      <w:proofErr w:type="spellStart"/>
      <w:r w:rsidR="00A02B8C" w:rsidRPr="00A77FC4">
        <w:rPr>
          <w:rFonts w:ascii="Arial" w:hAnsi="Arial" w:cs="Arial"/>
          <w:sz w:val="24"/>
          <w:szCs w:val="24"/>
        </w:rPr>
        <w:t>Spons</w:t>
      </w:r>
      <w:proofErr w:type="spellEnd"/>
      <w:r w:rsidR="00A02B8C" w:rsidRPr="00A77FC4">
        <w:rPr>
          <w:rFonts w:ascii="Arial" w:hAnsi="Arial" w:cs="Arial"/>
          <w:sz w:val="24"/>
          <w:szCs w:val="24"/>
        </w:rPr>
        <w:t xml:space="preserve"> </w:t>
      </w:r>
      <w:r w:rsidR="00C95DF4" w:rsidRPr="00A77FC4">
        <w:rPr>
          <w:rFonts w:ascii="Arial" w:hAnsi="Arial" w:cs="Arial"/>
          <w:sz w:val="24"/>
          <w:szCs w:val="24"/>
        </w:rPr>
        <w:t xml:space="preserve">guide </w:t>
      </w:r>
      <w:r w:rsidR="008C6012" w:rsidRPr="00A77FC4">
        <w:rPr>
          <w:rFonts w:ascii="Arial" w:hAnsi="Arial" w:cs="Arial"/>
          <w:sz w:val="24"/>
          <w:szCs w:val="24"/>
        </w:rPr>
        <w:t xml:space="preserve">for </w:t>
      </w:r>
      <w:r w:rsidR="00A02B8C" w:rsidRPr="00A77FC4">
        <w:rPr>
          <w:rFonts w:ascii="Arial" w:hAnsi="Arial" w:cs="Arial"/>
          <w:sz w:val="24"/>
          <w:szCs w:val="24"/>
        </w:rPr>
        <w:t>refurbishment calcu</w:t>
      </w:r>
      <w:r w:rsidR="00FF7AB9" w:rsidRPr="00A77FC4">
        <w:rPr>
          <w:rFonts w:ascii="Arial" w:hAnsi="Arial" w:cs="Arial"/>
          <w:sz w:val="24"/>
          <w:szCs w:val="24"/>
        </w:rPr>
        <w:t xml:space="preserve">lated costs would be </w:t>
      </w:r>
      <w:r w:rsidR="00650243" w:rsidRPr="00A77FC4">
        <w:rPr>
          <w:rFonts w:ascii="Arial" w:hAnsi="Arial" w:cs="Arial"/>
          <w:sz w:val="24"/>
          <w:szCs w:val="24"/>
        </w:rPr>
        <w:t>£</w:t>
      </w:r>
      <w:r w:rsidR="00D14177" w:rsidRPr="00A77FC4">
        <w:rPr>
          <w:rFonts w:ascii="Arial" w:hAnsi="Arial" w:cs="Arial"/>
          <w:sz w:val="24"/>
          <w:szCs w:val="24"/>
        </w:rPr>
        <w:t>3275m2</w:t>
      </w:r>
      <w:sdt>
        <w:sdtPr>
          <w:rPr>
            <w:rFonts w:ascii="Arial" w:hAnsi="Arial" w:cs="Arial"/>
            <w:sz w:val="24"/>
            <w:szCs w:val="24"/>
          </w:rPr>
          <w:id w:val="1263031944"/>
          <w:citation/>
        </w:sdtPr>
        <w:sdtContent>
          <w:r w:rsidR="000264C5">
            <w:rPr>
              <w:rFonts w:ascii="Arial" w:hAnsi="Arial" w:cs="Arial"/>
              <w:sz w:val="24"/>
              <w:szCs w:val="24"/>
            </w:rPr>
            <w:fldChar w:fldCharType="begin"/>
          </w:r>
          <w:r w:rsidR="000264C5">
            <w:rPr>
              <w:rFonts w:ascii="Arial" w:hAnsi="Arial" w:cs="Arial"/>
              <w:sz w:val="24"/>
              <w:szCs w:val="24"/>
            </w:rPr>
            <w:instrText xml:space="preserve"> CITATION Aec23 \l 2057 </w:instrText>
          </w:r>
          <w:r w:rsidR="000264C5">
            <w:rPr>
              <w:rFonts w:ascii="Arial" w:hAnsi="Arial" w:cs="Arial"/>
              <w:sz w:val="24"/>
              <w:szCs w:val="24"/>
            </w:rPr>
            <w:fldChar w:fldCharType="separate"/>
          </w:r>
          <w:r w:rsidR="000264C5">
            <w:rPr>
              <w:rFonts w:ascii="Arial" w:hAnsi="Arial" w:cs="Arial"/>
              <w:noProof/>
              <w:sz w:val="24"/>
              <w:szCs w:val="24"/>
            </w:rPr>
            <w:t xml:space="preserve"> </w:t>
          </w:r>
          <w:r w:rsidR="000264C5" w:rsidRPr="000264C5">
            <w:rPr>
              <w:rFonts w:ascii="Arial" w:hAnsi="Arial" w:cs="Arial"/>
              <w:noProof/>
              <w:sz w:val="24"/>
              <w:szCs w:val="24"/>
            </w:rPr>
            <w:t>(Aecom, 2023)</w:t>
          </w:r>
          <w:r w:rsidR="000264C5">
            <w:rPr>
              <w:rFonts w:ascii="Arial" w:hAnsi="Arial" w:cs="Arial"/>
              <w:sz w:val="24"/>
              <w:szCs w:val="24"/>
            </w:rPr>
            <w:fldChar w:fldCharType="end"/>
          </w:r>
        </w:sdtContent>
      </w:sdt>
      <w:r w:rsidR="000264C5">
        <w:rPr>
          <w:rFonts w:ascii="Arial" w:hAnsi="Arial" w:cs="Arial"/>
          <w:sz w:val="24"/>
          <w:szCs w:val="24"/>
        </w:rPr>
        <w:t xml:space="preserve"> . </w:t>
      </w:r>
      <w:r w:rsidR="00675EB5" w:rsidRPr="00A77FC4">
        <w:rPr>
          <w:rFonts w:ascii="Arial" w:hAnsi="Arial" w:cs="Arial"/>
          <w:sz w:val="24"/>
          <w:szCs w:val="24"/>
        </w:rPr>
        <w:t>Please see appendix A</w:t>
      </w:r>
      <w:r w:rsidR="00DC1E9E" w:rsidRPr="00A77FC4">
        <w:rPr>
          <w:rFonts w:ascii="Arial" w:hAnsi="Arial" w:cs="Arial"/>
          <w:sz w:val="24"/>
          <w:szCs w:val="24"/>
        </w:rPr>
        <w:t>)</w:t>
      </w:r>
      <w:r w:rsidR="00DF0406" w:rsidRPr="00A77FC4">
        <w:rPr>
          <w:rFonts w:ascii="Arial" w:hAnsi="Arial" w:cs="Arial"/>
          <w:sz w:val="24"/>
          <w:szCs w:val="24"/>
        </w:rPr>
        <w:t xml:space="preserve">. </w:t>
      </w:r>
    </w:p>
    <w:p w14:paraId="5986C7E0" w14:textId="60A9B45A" w:rsidR="009750EE" w:rsidRPr="00A77FC4" w:rsidRDefault="00DC1E9E" w:rsidP="005C1332">
      <w:pPr>
        <w:rPr>
          <w:rFonts w:ascii="Arial" w:hAnsi="Arial" w:cs="Arial"/>
          <w:sz w:val="24"/>
          <w:szCs w:val="24"/>
        </w:rPr>
      </w:pPr>
      <w:r w:rsidRPr="00A77FC4">
        <w:rPr>
          <w:rFonts w:ascii="Arial" w:hAnsi="Arial" w:cs="Arial"/>
          <w:sz w:val="24"/>
          <w:szCs w:val="24"/>
        </w:rPr>
        <w:t>Therefore,</w:t>
      </w:r>
      <w:r w:rsidR="00DF0406" w:rsidRPr="00A77FC4">
        <w:rPr>
          <w:rFonts w:ascii="Arial" w:hAnsi="Arial" w:cs="Arial"/>
          <w:sz w:val="24"/>
          <w:szCs w:val="24"/>
        </w:rPr>
        <w:t xml:space="preserve"> </w:t>
      </w:r>
      <w:r w:rsidR="00352392">
        <w:rPr>
          <w:rFonts w:ascii="Arial" w:hAnsi="Arial" w:cs="Arial"/>
          <w:sz w:val="24"/>
          <w:szCs w:val="24"/>
        </w:rPr>
        <w:t xml:space="preserve">a refurbishment to a luxury finish would </w:t>
      </w:r>
      <w:r w:rsidR="00DF0406" w:rsidRPr="00A77FC4">
        <w:rPr>
          <w:rFonts w:ascii="Arial" w:hAnsi="Arial" w:cs="Arial"/>
          <w:sz w:val="24"/>
          <w:szCs w:val="24"/>
        </w:rPr>
        <w:t>produc</w:t>
      </w:r>
      <w:r w:rsidR="00352392">
        <w:rPr>
          <w:rFonts w:ascii="Arial" w:hAnsi="Arial" w:cs="Arial"/>
          <w:sz w:val="24"/>
          <w:szCs w:val="24"/>
        </w:rPr>
        <w:t>e</w:t>
      </w:r>
      <w:r w:rsidR="00DF0406" w:rsidRPr="00A77FC4">
        <w:rPr>
          <w:rFonts w:ascii="Arial" w:hAnsi="Arial" w:cs="Arial"/>
          <w:sz w:val="24"/>
          <w:szCs w:val="24"/>
        </w:rPr>
        <w:t xml:space="preserve"> a c</w:t>
      </w:r>
      <w:r w:rsidR="009750EE" w:rsidRPr="00A77FC4">
        <w:rPr>
          <w:rFonts w:ascii="Arial" w:hAnsi="Arial" w:cs="Arial"/>
          <w:sz w:val="24"/>
          <w:szCs w:val="24"/>
        </w:rPr>
        <w:t>ontract value</w:t>
      </w:r>
      <w:r w:rsidR="0019644E" w:rsidRPr="00A77FC4">
        <w:rPr>
          <w:rFonts w:ascii="Arial" w:hAnsi="Arial" w:cs="Arial"/>
          <w:sz w:val="24"/>
          <w:szCs w:val="24"/>
        </w:rPr>
        <w:t xml:space="preserve"> </w:t>
      </w:r>
      <w:r w:rsidR="00DF0406" w:rsidRPr="00A77FC4">
        <w:rPr>
          <w:rFonts w:ascii="Arial" w:hAnsi="Arial" w:cs="Arial"/>
          <w:sz w:val="24"/>
          <w:szCs w:val="24"/>
        </w:rPr>
        <w:t>of</w:t>
      </w:r>
      <w:r w:rsidR="00CD2F25" w:rsidRPr="00A77FC4">
        <w:rPr>
          <w:rFonts w:ascii="Arial" w:hAnsi="Arial" w:cs="Arial"/>
          <w:sz w:val="24"/>
          <w:szCs w:val="24"/>
        </w:rPr>
        <w:t xml:space="preserve"> </w:t>
      </w:r>
      <w:r w:rsidR="0019644E" w:rsidRPr="00A77FC4">
        <w:rPr>
          <w:rFonts w:ascii="Arial" w:hAnsi="Arial" w:cs="Arial"/>
          <w:sz w:val="24"/>
          <w:szCs w:val="24"/>
        </w:rPr>
        <w:t>(527.2</w:t>
      </w:r>
      <w:r w:rsidR="00CD2F25" w:rsidRPr="00A77FC4">
        <w:rPr>
          <w:rFonts w:ascii="Arial" w:hAnsi="Arial" w:cs="Arial"/>
          <w:sz w:val="24"/>
          <w:szCs w:val="24"/>
        </w:rPr>
        <w:t>*3275</w:t>
      </w:r>
      <w:r w:rsidR="002C10E3" w:rsidRPr="00A77FC4">
        <w:rPr>
          <w:rFonts w:ascii="Arial" w:hAnsi="Arial" w:cs="Arial"/>
          <w:sz w:val="24"/>
          <w:szCs w:val="24"/>
        </w:rPr>
        <w:t>) =</w:t>
      </w:r>
      <w:r w:rsidR="009750EE" w:rsidRPr="00A77FC4">
        <w:rPr>
          <w:rFonts w:ascii="Arial" w:hAnsi="Arial" w:cs="Arial"/>
          <w:sz w:val="24"/>
          <w:szCs w:val="24"/>
        </w:rPr>
        <w:t>£1,</w:t>
      </w:r>
      <w:r w:rsidR="00E82701" w:rsidRPr="00A77FC4">
        <w:rPr>
          <w:rFonts w:ascii="Arial" w:hAnsi="Arial" w:cs="Arial"/>
          <w:sz w:val="24"/>
          <w:szCs w:val="24"/>
        </w:rPr>
        <w:t>7</w:t>
      </w:r>
      <w:r w:rsidR="0087794C" w:rsidRPr="00A77FC4">
        <w:rPr>
          <w:rFonts w:ascii="Arial" w:hAnsi="Arial" w:cs="Arial"/>
          <w:sz w:val="24"/>
          <w:szCs w:val="24"/>
        </w:rPr>
        <w:t>26,580</w:t>
      </w:r>
      <w:r w:rsidR="008C6012" w:rsidRPr="00A77FC4">
        <w:rPr>
          <w:rFonts w:ascii="Arial" w:hAnsi="Arial" w:cs="Arial"/>
          <w:sz w:val="24"/>
          <w:szCs w:val="24"/>
        </w:rPr>
        <w:t>. (These are guide costs and should therefore be treated as such</w:t>
      </w:r>
      <w:r w:rsidR="00DB3EB3" w:rsidRPr="00A77FC4">
        <w:rPr>
          <w:rFonts w:ascii="Arial" w:hAnsi="Arial" w:cs="Arial"/>
          <w:sz w:val="24"/>
          <w:szCs w:val="24"/>
        </w:rPr>
        <w:t xml:space="preserve"> and are subject to increase or decrease</w:t>
      </w:r>
      <w:r w:rsidR="00501FE0">
        <w:rPr>
          <w:rFonts w:ascii="Arial" w:hAnsi="Arial" w:cs="Arial"/>
          <w:sz w:val="24"/>
          <w:szCs w:val="24"/>
        </w:rPr>
        <w:t>,</w:t>
      </w:r>
      <w:r w:rsidR="00DB3EB3" w:rsidRPr="00A77FC4">
        <w:rPr>
          <w:rFonts w:ascii="Arial" w:hAnsi="Arial" w:cs="Arial"/>
          <w:sz w:val="24"/>
          <w:szCs w:val="24"/>
        </w:rPr>
        <w:t xml:space="preserve"> so caution should be </w:t>
      </w:r>
      <w:r w:rsidR="00C010B9" w:rsidRPr="00A77FC4">
        <w:rPr>
          <w:rFonts w:ascii="Arial" w:hAnsi="Arial" w:cs="Arial"/>
          <w:sz w:val="24"/>
          <w:szCs w:val="24"/>
        </w:rPr>
        <w:t>attributed to these</w:t>
      </w:r>
      <w:r w:rsidR="008C6012" w:rsidRPr="00A77FC4">
        <w:rPr>
          <w:rFonts w:ascii="Arial" w:hAnsi="Arial" w:cs="Arial"/>
          <w:sz w:val="24"/>
          <w:szCs w:val="24"/>
        </w:rPr>
        <w:t>)</w:t>
      </w:r>
    </w:p>
    <w:p w14:paraId="7285CBD4" w14:textId="21D91609" w:rsidR="002C10E3" w:rsidRPr="00A77FC4" w:rsidRDefault="00556A1F" w:rsidP="005C1332">
      <w:pPr>
        <w:rPr>
          <w:rFonts w:ascii="Arial" w:hAnsi="Arial" w:cs="Arial"/>
          <w:sz w:val="24"/>
          <w:szCs w:val="24"/>
        </w:rPr>
      </w:pPr>
      <w:r w:rsidRPr="00A77FC4">
        <w:rPr>
          <w:rFonts w:ascii="Arial" w:hAnsi="Arial" w:cs="Arial"/>
          <w:sz w:val="24"/>
          <w:szCs w:val="24"/>
        </w:rPr>
        <w:t>Electricity 3 phase upgrade</w:t>
      </w:r>
      <w:sdt>
        <w:sdtPr>
          <w:rPr>
            <w:rFonts w:ascii="Arial" w:hAnsi="Arial" w:cs="Arial"/>
            <w:sz w:val="24"/>
            <w:szCs w:val="24"/>
          </w:rPr>
          <w:id w:val="-1750567411"/>
          <w:citation/>
        </w:sdtPr>
        <w:sdtContent>
          <w:r w:rsidR="00D178CB">
            <w:rPr>
              <w:rFonts w:ascii="Arial" w:hAnsi="Arial" w:cs="Arial"/>
              <w:sz w:val="24"/>
              <w:szCs w:val="24"/>
            </w:rPr>
            <w:fldChar w:fldCharType="begin"/>
          </w:r>
          <w:r w:rsidR="00D178CB">
            <w:rPr>
              <w:rFonts w:ascii="Arial" w:hAnsi="Arial" w:cs="Arial"/>
              <w:sz w:val="24"/>
              <w:szCs w:val="24"/>
            </w:rPr>
            <w:instrText xml:space="preserve"> CITATION The23 \l 2057 </w:instrText>
          </w:r>
          <w:r w:rsidR="00D178CB">
            <w:rPr>
              <w:rFonts w:ascii="Arial" w:hAnsi="Arial" w:cs="Arial"/>
              <w:sz w:val="24"/>
              <w:szCs w:val="24"/>
            </w:rPr>
            <w:fldChar w:fldCharType="separate"/>
          </w:r>
          <w:r w:rsidR="00D178CB">
            <w:rPr>
              <w:rFonts w:ascii="Arial" w:hAnsi="Arial" w:cs="Arial"/>
              <w:noProof/>
              <w:sz w:val="24"/>
              <w:szCs w:val="24"/>
            </w:rPr>
            <w:t xml:space="preserve"> </w:t>
          </w:r>
          <w:r w:rsidR="00D178CB" w:rsidRPr="00D178CB">
            <w:rPr>
              <w:rFonts w:ascii="Arial" w:hAnsi="Arial" w:cs="Arial"/>
              <w:noProof/>
              <w:sz w:val="24"/>
              <w:szCs w:val="24"/>
            </w:rPr>
            <w:t>(experts, 2023)</w:t>
          </w:r>
          <w:r w:rsidR="00D178CB">
            <w:rPr>
              <w:rFonts w:ascii="Arial" w:hAnsi="Arial" w:cs="Arial"/>
              <w:sz w:val="24"/>
              <w:szCs w:val="24"/>
            </w:rPr>
            <w:fldChar w:fldCharType="end"/>
          </w:r>
        </w:sdtContent>
      </w:sdt>
      <w:r w:rsidRPr="00A77FC4">
        <w:rPr>
          <w:rFonts w:ascii="Arial" w:hAnsi="Arial" w:cs="Arial"/>
          <w:sz w:val="24"/>
          <w:szCs w:val="24"/>
        </w:rPr>
        <w:t xml:space="preserve"> and </w:t>
      </w:r>
      <w:r w:rsidR="00AA5A54" w:rsidRPr="00A77FC4">
        <w:rPr>
          <w:rFonts w:ascii="Arial" w:hAnsi="Arial" w:cs="Arial"/>
          <w:sz w:val="24"/>
          <w:szCs w:val="24"/>
        </w:rPr>
        <w:t xml:space="preserve">RIBA </w:t>
      </w:r>
      <w:r w:rsidRPr="00A77FC4">
        <w:rPr>
          <w:rFonts w:ascii="Arial" w:hAnsi="Arial" w:cs="Arial"/>
          <w:sz w:val="24"/>
          <w:szCs w:val="24"/>
        </w:rPr>
        <w:t>design fee cost</w:t>
      </w:r>
      <w:r w:rsidR="002C10E3" w:rsidRPr="00A77FC4">
        <w:rPr>
          <w:rFonts w:ascii="Arial" w:hAnsi="Arial" w:cs="Arial"/>
          <w:sz w:val="24"/>
          <w:szCs w:val="24"/>
        </w:rPr>
        <w:t xml:space="preserve"> of 5%</w:t>
      </w:r>
      <w:r w:rsidRPr="00A77FC4">
        <w:rPr>
          <w:rFonts w:ascii="Arial" w:hAnsi="Arial" w:cs="Arial"/>
          <w:sz w:val="24"/>
          <w:szCs w:val="24"/>
        </w:rPr>
        <w:t xml:space="preserve"> </w:t>
      </w:r>
      <w:r w:rsidR="00F7309B" w:rsidRPr="00A77FC4">
        <w:rPr>
          <w:rFonts w:ascii="Arial" w:hAnsi="Arial" w:cs="Arial"/>
          <w:sz w:val="24"/>
          <w:szCs w:val="24"/>
        </w:rPr>
        <w:t>estimated at £100k</w:t>
      </w:r>
      <w:sdt>
        <w:sdtPr>
          <w:rPr>
            <w:rFonts w:ascii="Arial" w:hAnsi="Arial" w:cs="Arial"/>
            <w:sz w:val="24"/>
            <w:szCs w:val="24"/>
          </w:rPr>
          <w:id w:val="-1900122318"/>
          <w:citation/>
        </w:sdtPr>
        <w:sdtContent>
          <w:r w:rsidR="00664737">
            <w:rPr>
              <w:rFonts w:ascii="Arial" w:hAnsi="Arial" w:cs="Arial"/>
              <w:sz w:val="24"/>
              <w:szCs w:val="24"/>
            </w:rPr>
            <w:fldChar w:fldCharType="begin"/>
          </w:r>
          <w:r w:rsidR="00664737">
            <w:rPr>
              <w:rFonts w:ascii="Arial" w:hAnsi="Arial" w:cs="Arial"/>
              <w:sz w:val="24"/>
              <w:szCs w:val="24"/>
            </w:rPr>
            <w:instrText xml:space="preserve"> CITATION RIB24 \l 2057 </w:instrText>
          </w:r>
          <w:r w:rsidR="00664737">
            <w:rPr>
              <w:rFonts w:ascii="Arial" w:hAnsi="Arial" w:cs="Arial"/>
              <w:sz w:val="24"/>
              <w:szCs w:val="24"/>
            </w:rPr>
            <w:fldChar w:fldCharType="separate"/>
          </w:r>
          <w:r w:rsidR="00664737">
            <w:rPr>
              <w:rFonts w:ascii="Arial" w:hAnsi="Arial" w:cs="Arial"/>
              <w:noProof/>
              <w:sz w:val="24"/>
              <w:szCs w:val="24"/>
            </w:rPr>
            <w:t xml:space="preserve"> </w:t>
          </w:r>
          <w:r w:rsidR="00664737" w:rsidRPr="00664737">
            <w:rPr>
              <w:rFonts w:ascii="Arial" w:hAnsi="Arial" w:cs="Arial"/>
              <w:noProof/>
              <w:sz w:val="24"/>
              <w:szCs w:val="24"/>
            </w:rPr>
            <w:t>(RIBA, 2024)</w:t>
          </w:r>
          <w:r w:rsidR="00664737">
            <w:rPr>
              <w:rFonts w:ascii="Arial" w:hAnsi="Arial" w:cs="Arial"/>
              <w:sz w:val="24"/>
              <w:szCs w:val="24"/>
            </w:rPr>
            <w:fldChar w:fldCharType="end"/>
          </w:r>
        </w:sdtContent>
      </w:sdt>
      <w:r w:rsidR="0032112D">
        <w:rPr>
          <w:rFonts w:ascii="Arial" w:hAnsi="Arial" w:cs="Arial"/>
          <w:sz w:val="24"/>
          <w:szCs w:val="24"/>
        </w:rPr>
        <w:t>.</w:t>
      </w:r>
    </w:p>
    <w:p w14:paraId="44BEDE78" w14:textId="5E9C2B9C" w:rsidR="002C10E3" w:rsidRPr="00A77FC4" w:rsidRDefault="00C93428" w:rsidP="005C1332">
      <w:pPr>
        <w:rPr>
          <w:rFonts w:ascii="Arial" w:hAnsi="Arial" w:cs="Arial"/>
          <w:sz w:val="24"/>
          <w:szCs w:val="24"/>
        </w:rPr>
      </w:pPr>
      <w:r w:rsidRPr="00A77FC4">
        <w:rPr>
          <w:rFonts w:ascii="Arial" w:hAnsi="Arial" w:cs="Arial"/>
          <w:sz w:val="24"/>
          <w:szCs w:val="24"/>
        </w:rPr>
        <w:t xml:space="preserve">Borrowing costs based on </w:t>
      </w:r>
      <w:r w:rsidR="001F2402" w:rsidRPr="00A77FC4">
        <w:rPr>
          <w:rFonts w:ascii="Arial" w:hAnsi="Arial" w:cs="Arial"/>
          <w:sz w:val="24"/>
          <w:szCs w:val="24"/>
        </w:rPr>
        <w:t>£3,143,080 @ 4.5%</w:t>
      </w:r>
      <w:r w:rsidR="00860F83" w:rsidRPr="00A77FC4">
        <w:rPr>
          <w:rFonts w:ascii="Arial" w:hAnsi="Arial" w:cs="Arial"/>
          <w:sz w:val="24"/>
          <w:szCs w:val="24"/>
        </w:rPr>
        <w:t xml:space="preserve"> = </w:t>
      </w:r>
      <w:r w:rsidR="00863C37" w:rsidRPr="00A77FC4">
        <w:rPr>
          <w:rFonts w:ascii="Arial" w:hAnsi="Arial" w:cs="Arial"/>
          <w:sz w:val="24"/>
          <w:szCs w:val="24"/>
        </w:rPr>
        <w:t>£</w:t>
      </w:r>
      <w:r w:rsidR="00860F83" w:rsidRPr="00A77FC4">
        <w:rPr>
          <w:rFonts w:ascii="Arial" w:hAnsi="Arial" w:cs="Arial"/>
          <w:sz w:val="24"/>
          <w:szCs w:val="24"/>
        </w:rPr>
        <w:t>283</w:t>
      </w:r>
      <w:r w:rsidR="00863C37" w:rsidRPr="00A77FC4">
        <w:rPr>
          <w:rFonts w:ascii="Arial" w:hAnsi="Arial" w:cs="Arial"/>
          <w:sz w:val="24"/>
          <w:szCs w:val="24"/>
        </w:rPr>
        <w:t>,264.70</w:t>
      </w:r>
      <w:r w:rsidR="00B76EC4">
        <w:rPr>
          <w:rFonts w:ascii="Arial" w:hAnsi="Arial" w:cs="Arial"/>
          <w:sz w:val="24"/>
          <w:szCs w:val="24"/>
        </w:rPr>
        <w:t xml:space="preserve"> </w:t>
      </w:r>
      <w:sdt>
        <w:sdtPr>
          <w:rPr>
            <w:rFonts w:ascii="Arial" w:hAnsi="Arial" w:cs="Arial"/>
            <w:sz w:val="24"/>
            <w:szCs w:val="24"/>
          </w:rPr>
          <w:id w:val="1194350148"/>
          <w:citation/>
        </w:sdtPr>
        <w:sdtContent>
          <w:r w:rsidR="00B76EC4">
            <w:rPr>
              <w:rFonts w:ascii="Arial" w:hAnsi="Arial" w:cs="Arial"/>
              <w:sz w:val="24"/>
              <w:szCs w:val="24"/>
            </w:rPr>
            <w:fldChar w:fldCharType="begin"/>
          </w:r>
          <w:r w:rsidR="00B76EC4">
            <w:rPr>
              <w:rFonts w:ascii="Arial" w:hAnsi="Arial" w:cs="Arial"/>
              <w:sz w:val="24"/>
              <w:szCs w:val="24"/>
            </w:rPr>
            <w:instrText xml:space="preserve"> CITATION Ban25 \l 2057 </w:instrText>
          </w:r>
          <w:r w:rsidR="00B76EC4">
            <w:rPr>
              <w:rFonts w:ascii="Arial" w:hAnsi="Arial" w:cs="Arial"/>
              <w:sz w:val="24"/>
              <w:szCs w:val="24"/>
            </w:rPr>
            <w:fldChar w:fldCharType="separate"/>
          </w:r>
          <w:r w:rsidR="00B76EC4" w:rsidRPr="00B76EC4">
            <w:rPr>
              <w:rFonts w:ascii="Arial" w:hAnsi="Arial" w:cs="Arial"/>
              <w:noProof/>
              <w:sz w:val="24"/>
              <w:szCs w:val="24"/>
            </w:rPr>
            <w:t>(England, 2025)</w:t>
          </w:r>
          <w:r w:rsidR="00B76EC4">
            <w:rPr>
              <w:rFonts w:ascii="Arial" w:hAnsi="Arial" w:cs="Arial"/>
              <w:sz w:val="24"/>
              <w:szCs w:val="24"/>
            </w:rPr>
            <w:fldChar w:fldCharType="end"/>
          </w:r>
        </w:sdtContent>
      </w:sdt>
    </w:p>
    <w:p w14:paraId="2AE7DD4D" w14:textId="46AC460A" w:rsidR="006638E5" w:rsidRPr="00A77FC4" w:rsidRDefault="00E902F0" w:rsidP="005C1332">
      <w:pPr>
        <w:rPr>
          <w:rFonts w:ascii="Arial" w:hAnsi="Arial" w:cs="Arial"/>
          <w:sz w:val="24"/>
          <w:szCs w:val="24"/>
        </w:rPr>
      </w:pPr>
      <w:r w:rsidRPr="00A77FC4">
        <w:rPr>
          <w:rFonts w:ascii="Arial" w:hAnsi="Arial" w:cs="Arial"/>
          <w:sz w:val="24"/>
          <w:szCs w:val="24"/>
        </w:rPr>
        <w:t xml:space="preserve">Total Development Cost including </w:t>
      </w:r>
      <w:r w:rsidR="005F6C5C" w:rsidRPr="00A77FC4">
        <w:rPr>
          <w:rFonts w:ascii="Arial" w:hAnsi="Arial" w:cs="Arial"/>
          <w:sz w:val="24"/>
          <w:szCs w:val="24"/>
        </w:rPr>
        <w:t>loan</w:t>
      </w:r>
      <w:r w:rsidRPr="00A77FC4">
        <w:rPr>
          <w:rFonts w:ascii="Arial" w:hAnsi="Arial" w:cs="Arial"/>
          <w:sz w:val="24"/>
          <w:szCs w:val="24"/>
        </w:rPr>
        <w:t xml:space="preserve">: </w:t>
      </w:r>
      <w:r w:rsidRPr="00A77FC4">
        <w:rPr>
          <w:rFonts w:ascii="Arial" w:hAnsi="Arial" w:cs="Arial"/>
          <w:b/>
          <w:bCs/>
          <w:sz w:val="24"/>
          <w:szCs w:val="24"/>
        </w:rPr>
        <w:t>£ 3,</w:t>
      </w:r>
      <w:r w:rsidR="005F6C5C" w:rsidRPr="00A77FC4">
        <w:rPr>
          <w:rFonts w:ascii="Arial" w:hAnsi="Arial" w:cs="Arial"/>
          <w:b/>
          <w:bCs/>
          <w:sz w:val="24"/>
          <w:szCs w:val="24"/>
        </w:rPr>
        <w:t>426</w:t>
      </w:r>
      <w:r w:rsidR="00B6044B" w:rsidRPr="00A77FC4">
        <w:rPr>
          <w:rFonts w:ascii="Arial" w:hAnsi="Arial" w:cs="Arial"/>
          <w:b/>
          <w:bCs/>
          <w:sz w:val="24"/>
          <w:szCs w:val="24"/>
        </w:rPr>
        <w:t>,344.7</w:t>
      </w:r>
    </w:p>
    <w:p w14:paraId="503AB867" w14:textId="77777777" w:rsidR="006638E5" w:rsidRDefault="006638E5" w:rsidP="005C1332">
      <w:pPr>
        <w:rPr>
          <w:rFonts w:ascii="Arial" w:hAnsi="Arial" w:cs="Arial"/>
          <w:sz w:val="24"/>
          <w:szCs w:val="24"/>
        </w:rPr>
      </w:pPr>
    </w:p>
    <w:p w14:paraId="3F6DB963" w14:textId="77777777" w:rsidR="003937A2" w:rsidRDefault="003937A2" w:rsidP="005C1332">
      <w:pPr>
        <w:rPr>
          <w:rFonts w:ascii="Arial" w:hAnsi="Arial" w:cs="Arial"/>
          <w:sz w:val="24"/>
          <w:szCs w:val="24"/>
        </w:rPr>
      </w:pPr>
    </w:p>
    <w:p w14:paraId="63C1DD98" w14:textId="77777777" w:rsidR="003937A2" w:rsidRDefault="003937A2" w:rsidP="005C1332">
      <w:pPr>
        <w:rPr>
          <w:rFonts w:ascii="Arial" w:hAnsi="Arial" w:cs="Arial"/>
          <w:sz w:val="24"/>
          <w:szCs w:val="24"/>
        </w:rPr>
      </w:pPr>
    </w:p>
    <w:p w14:paraId="18C22267" w14:textId="77777777" w:rsidR="003937A2" w:rsidRDefault="003937A2" w:rsidP="005C1332">
      <w:pPr>
        <w:rPr>
          <w:rFonts w:ascii="Arial" w:hAnsi="Arial" w:cs="Arial"/>
          <w:sz w:val="24"/>
          <w:szCs w:val="24"/>
        </w:rPr>
      </w:pPr>
    </w:p>
    <w:p w14:paraId="094E77F3" w14:textId="71B3D276" w:rsidR="008A72B8" w:rsidRPr="00A77FC4" w:rsidRDefault="008A72B8" w:rsidP="003937A2">
      <w:pPr>
        <w:pStyle w:val="Heading2"/>
        <w:rPr>
          <w:rFonts w:ascii="Arial" w:hAnsi="Arial" w:cs="Arial"/>
        </w:rPr>
      </w:pPr>
      <w:bookmarkStart w:id="10" w:name="_Toc197955803"/>
      <w:r w:rsidRPr="00A77FC4">
        <w:rPr>
          <w:rFonts w:ascii="Arial" w:hAnsi="Arial" w:cs="Arial"/>
        </w:rPr>
        <w:lastRenderedPageBreak/>
        <w:t>Market values</w:t>
      </w:r>
      <w:r w:rsidR="00C12E76" w:rsidRPr="00A77FC4">
        <w:rPr>
          <w:rFonts w:ascii="Arial" w:hAnsi="Arial" w:cs="Arial"/>
        </w:rPr>
        <w:t xml:space="preserve"> and gross development </w:t>
      </w:r>
      <w:r w:rsidR="000864E5" w:rsidRPr="00A77FC4">
        <w:rPr>
          <w:rFonts w:ascii="Arial" w:hAnsi="Arial" w:cs="Arial"/>
        </w:rPr>
        <w:t>values</w:t>
      </w:r>
      <w:r w:rsidR="00D444DB">
        <w:rPr>
          <w:rFonts w:ascii="Arial" w:hAnsi="Arial" w:cs="Arial"/>
        </w:rPr>
        <w:t xml:space="preserve"> Luxury finish</w:t>
      </w:r>
      <w:bookmarkEnd w:id="10"/>
    </w:p>
    <w:p w14:paraId="1662CA85" w14:textId="087D36A8" w:rsidR="00863F60" w:rsidRPr="00A77FC4" w:rsidRDefault="00DC52A6" w:rsidP="005C1332">
      <w:pPr>
        <w:rPr>
          <w:rFonts w:ascii="Arial" w:hAnsi="Arial" w:cs="Arial"/>
          <w:sz w:val="24"/>
          <w:szCs w:val="24"/>
        </w:rPr>
      </w:pPr>
      <w:r w:rsidRPr="00A77FC4">
        <w:rPr>
          <w:rFonts w:ascii="Arial" w:hAnsi="Arial" w:cs="Arial"/>
          <w:sz w:val="24"/>
          <w:szCs w:val="24"/>
        </w:rPr>
        <w:t xml:space="preserve">2025 </w:t>
      </w:r>
      <w:r w:rsidR="00F047C1" w:rsidRPr="00A77FC4">
        <w:rPr>
          <w:rFonts w:ascii="Arial" w:hAnsi="Arial" w:cs="Arial"/>
          <w:sz w:val="24"/>
          <w:szCs w:val="24"/>
        </w:rPr>
        <w:t xml:space="preserve">1 bed luxury flat estimates for this location are between </w:t>
      </w:r>
      <w:r w:rsidR="002B7F51" w:rsidRPr="00A77FC4">
        <w:rPr>
          <w:rFonts w:ascii="Arial" w:hAnsi="Arial" w:cs="Arial"/>
          <w:sz w:val="24"/>
          <w:szCs w:val="24"/>
        </w:rPr>
        <w:t>£350k-£375k</w:t>
      </w:r>
      <w:r w:rsidR="00863F60" w:rsidRPr="00A77FC4">
        <w:rPr>
          <w:rFonts w:ascii="Arial" w:hAnsi="Arial" w:cs="Arial"/>
          <w:sz w:val="24"/>
          <w:szCs w:val="24"/>
        </w:rPr>
        <w:t xml:space="preserve">. </w:t>
      </w:r>
      <w:sdt>
        <w:sdtPr>
          <w:rPr>
            <w:rFonts w:ascii="Arial" w:hAnsi="Arial" w:cs="Arial"/>
            <w:sz w:val="24"/>
            <w:szCs w:val="24"/>
          </w:rPr>
          <w:id w:val="-825899203"/>
          <w:citation/>
        </w:sdtPr>
        <w:sdtContent>
          <w:r w:rsidR="0091312A">
            <w:rPr>
              <w:rFonts w:ascii="Arial" w:hAnsi="Arial" w:cs="Arial"/>
              <w:sz w:val="24"/>
              <w:szCs w:val="24"/>
            </w:rPr>
            <w:fldChar w:fldCharType="begin"/>
          </w:r>
          <w:r w:rsidR="0091312A">
            <w:rPr>
              <w:rFonts w:ascii="Arial" w:hAnsi="Arial" w:cs="Arial"/>
              <w:sz w:val="24"/>
              <w:szCs w:val="24"/>
            </w:rPr>
            <w:instrText xml:space="preserve"> CITATION Zoo252 \l 2057 </w:instrText>
          </w:r>
          <w:r w:rsidR="0091312A">
            <w:rPr>
              <w:rFonts w:ascii="Arial" w:hAnsi="Arial" w:cs="Arial"/>
              <w:sz w:val="24"/>
              <w:szCs w:val="24"/>
            </w:rPr>
            <w:fldChar w:fldCharType="separate"/>
          </w:r>
          <w:r w:rsidR="0091312A" w:rsidRPr="0091312A">
            <w:rPr>
              <w:rFonts w:ascii="Arial" w:hAnsi="Arial" w:cs="Arial"/>
              <w:noProof/>
              <w:sz w:val="24"/>
              <w:szCs w:val="24"/>
            </w:rPr>
            <w:t>(Zoopla, 2025)</w:t>
          </w:r>
          <w:r w:rsidR="0091312A">
            <w:rPr>
              <w:rFonts w:ascii="Arial" w:hAnsi="Arial" w:cs="Arial"/>
              <w:sz w:val="24"/>
              <w:szCs w:val="24"/>
            </w:rPr>
            <w:fldChar w:fldCharType="end"/>
          </w:r>
        </w:sdtContent>
      </w:sdt>
    </w:p>
    <w:p w14:paraId="46709ACC" w14:textId="13BF1052" w:rsidR="006638E5" w:rsidRPr="00A77FC4" w:rsidRDefault="002B7F51" w:rsidP="005C1332">
      <w:pPr>
        <w:rPr>
          <w:rFonts w:ascii="Arial" w:hAnsi="Arial" w:cs="Arial"/>
          <w:sz w:val="24"/>
          <w:szCs w:val="24"/>
        </w:rPr>
      </w:pPr>
      <w:r w:rsidRPr="00A77FC4">
        <w:rPr>
          <w:rFonts w:ascii="Arial" w:hAnsi="Arial" w:cs="Arial"/>
          <w:sz w:val="24"/>
          <w:szCs w:val="24"/>
        </w:rPr>
        <w:t>2025 2 bed luxury flat estimates for this location are between £475k and £500k</w:t>
      </w:r>
      <w:r w:rsidR="00F047C1" w:rsidRPr="00A77FC4">
        <w:rPr>
          <w:rFonts w:ascii="Arial" w:hAnsi="Arial" w:cs="Arial"/>
          <w:sz w:val="24"/>
          <w:szCs w:val="24"/>
        </w:rPr>
        <w:t xml:space="preserve"> </w:t>
      </w:r>
      <w:sdt>
        <w:sdtPr>
          <w:rPr>
            <w:rFonts w:ascii="Arial" w:hAnsi="Arial" w:cs="Arial"/>
            <w:sz w:val="24"/>
            <w:szCs w:val="24"/>
          </w:rPr>
          <w:id w:val="-1613736803"/>
          <w:citation/>
        </w:sdtPr>
        <w:sdtContent>
          <w:r w:rsidR="005B6FF1">
            <w:rPr>
              <w:rFonts w:ascii="Arial" w:hAnsi="Arial" w:cs="Arial"/>
              <w:sz w:val="24"/>
              <w:szCs w:val="24"/>
            </w:rPr>
            <w:fldChar w:fldCharType="begin"/>
          </w:r>
          <w:r w:rsidR="005B6FF1">
            <w:rPr>
              <w:rFonts w:ascii="Arial" w:hAnsi="Arial" w:cs="Arial"/>
              <w:sz w:val="24"/>
              <w:szCs w:val="24"/>
            </w:rPr>
            <w:instrText xml:space="preserve"> CITATION Zoo253 \l 2057 </w:instrText>
          </w:r>
          <w:r w:rsidR="005B6FF1">
            <w:rPr>
              <w:rFonts w:ascii="Arial" w:hAnsi="Arial" w:cs="Arial"/>
              <w:sz w:val="24"/>
              <w:szCs w:val="24"/>
            </w:rPr>
            <w:fldChar w:fldCharType="separate"/>
          </w:r>
          <w:r w:rsidR="005B6FF1" w:rsidRPr="005B6FF1">
            <w:rPr>
              <w:rFonts w:ascii="Arial" w:hAnsi="Arial" w:cs="Arial"/>
              <w:noProof/>
              <w:sz w:val="24"/>
              <w:szCs w:val="24"/>
            </w:rPr>
            <w:t>(Zoopla, 2025)</w:t>
          </w:r>
          <w:r w:rsidR="005B6FF1">
            <w:rPr>
              <w:rFonts w:ascii="Arial" w:hAnsi="Arial" w:cs="Arial"/>
              <w:sz w:val="24"/>
              <w:szCs w:val="24"/>
            </w:rPr>
            <w:fldChar w:fldCharType="end"/>
          </w:r>
        </w:sdtContent>
      </w:sdt>
    </w:p>
    <w:p w14:paraId="0F4EC70D" w14:textId="0338E75B" w:rsidR="009B5DCE" w:rsidRPr="00A77FC4" w:rsidRDefault="005812F0" w:rsidP="005C1332">
      <w:pPr>
        <w:rPr>
          <w:rFonts w:ascii="Arial" w:hAnsi="Arial" w:cs="Arial"/>
          <w:sz w:val="24"/>
          <w:szCs w:val="24"/>
        </w:rPr>
      </w:pPr>
      <w:r w:rsidRPr="00A77FC4">
        <w:rPr>
          <w:rFonts w:ascii="Arial" w:hAnsi="Arial" w:cs="Arial"/>
          <w:sz w:val="24"/>
          <w:szCs w:val="24"/>
        </w:rPr>
        <w:t>Therefore a 2027 forecast based on Savills</w:t>
      </w:r>
      <w:r w:rsidR="00D61398" w:rsidRPr="00A77FC4">
        <w:rPr>
          <w:rFonts w:ascii="Arial" w:hAnsi="Arial" w:cs="Arial"/>
          <w:sz w:val="24"/>
          <w:szCs w:val="24"/>
        </w:rPr>
        <w:t xml:space="preserve"> data</w:t>
      </w:r>
      <w:r w:rsidRPr="00A77FC4">
        <w:rPr>
          <w:rFonts w:ascii="Arial" w:hAnsi="Arial" w:cs="Arial"/>
          <w:sz w:val="24"/>
          <w:szCs w:val="24"/>
        </w:rPr>
        <w:t xml:space="preserve"> for this region</w:t>
      </w:r>
      <w:r w:rsidR="00D61398" w:rsidRPr="00A77FC4">
        <w:rPr>
          <w:rFonts w:ascii="Arial" w:hAnsi="Arial" w:cs="Arial"/>
          <w:sz w:val="24"/>
          <w:szCs w:val="24"/>
        </w:rPr>
        <w:t>,</w:t>
      </w:r>
      <w:r w:rsidRPr="00A77FC4">
        <w:rPr>
          <w:rFonts w:ascii="Arial" w:hAnsi="Arial" w:cs="Arial"/>
          <w:sz w:val="24"/>
          <w:szCs w:val="24"/>
        </w:rPr>
        <w:t xml:space="preserve"> indicate a </w:t>
      </w:r>
      <w:r w:rsidR="00D61398" w:rsidRPr="00A77FC4">
        <w:rPr>
          <w:rFonts w:ascii="Arial" w:hAnsi="Arial" w:cs="Arial"/>
          <w:sz w:val="24"/>
          <w:szCs w:val="24"/>
        </w:rPr>
        <w:t xml:space="preserve">7% forecasted increase over the </w:t>
      </w:r>
      <w:proofErr w:type="gramStart"/>
      <w:r w:rsidR="009F2D32" w:rsidRPr="00A77FC4">
        <w:rPr>
          <w:rFonts w:ascii="Arial" w:hAnsi="Arial" w:cs="Arial"/>
          <w:sz w:val="24"/>
          <w:szCs w:val="24"/>
        </w:rPr>
        <w:t>two year</w:t>
      </w:r>
      <w:proofErr w:type="gramEnd"/>
      <w:r w:rsidR="009F2D32" w:rsidRPr="00A77FC4">
        <w:rPr>
          <w:rFonts w:ascii="Arial" w:hAnsi="Arial" w:cs="Arial"/>
          <w:sz w:val="24"/>
          <w:szCs w:val="24"/>
        </w:rPr>
        <w:t xml:space="preserve"> period, this will therefore give us</w:t>
      </w:r>
      <w:r w:rsidR="00F6757B" w:rsidRPr="00A77FC4">
        <w:rPr>
          <w:rFonts w:ascii="Arial" w:hAnsi="Arial" w:cs="Arial"/>
          <w:sz w:val="24"/>
          <w:szCs w:val="24"/>
        </w:rPr>
        <w:t xml:space="preserve"> a GDV including uplifted property values for 2027 of:</w:t>
      </w:r>
    </w:p>
    <w:p w14:paraId="4E51D165" w14:textId="7B2316A7" w:rsidR="00CD4D5D" w:rsidRPr="00A77FC4" w:rsidRDefault="00C12E76" w:rsidP="005C1332">
      <w:pPr>
        <w:rPr>
          <w:rFonts w:ascii="Arial" w:hAnsi="Arial" w:cs="Arial"/>
          <w:sz w:val="24"/>
          <w:szCs w:val="24"/>
        </w:rPr>
      </w:pPr>
      <w:r w:rsidRPr="00A77FC4">
        <w:rPr>
          <w:rFonts w:ascii="Arial" w:hAnsi="Arial" w:cs="Arial"/>
          <w:sz w:val="24"/>
          <w:szCs w:val="24"/>
        </w:rPr>
        <w:t xml:space="preserve">Gross Development Value (GDV): Between </w:t>
      </w:r>
      <w:r w:rsidRPr="00A77FC4">
        <w:rPr>
          <w:rFonts w:ascii="Arial" w:hAnsi="Arial" w:cs="Arial"/>
          <w:b/>
          <w:bCs/>
          <w:sz w:val="24"/>
          <w:szCs w:val="24"/>
        </w:rPr>
        <w:t>£3,</w:t>
      </w:r>
      <w:r w:rsidR="00C20B98" w:rsidRPr="00A77FC4">
        <w:rPr>
          <w:rFonts w:ascii="Arial" w:hAnsi="Arial" w:cs="Arial"/>
          <w:b/>
          <w:bCs/>
          <w:sz w:val="24"/>
          <w:szCs w:val="24"/>
        </w:rPr>
        <w:t>638</w:t>
      </w:r>
      <w:r w:rsidRPr="00A77FC4">
        <w:rPr>
          <w:rFonts w:ascii="Arial" w:hAnsi="Arial" w:cs="Arial"/>
          <w:b/>
          <w:bCs/>
          <w:sz w:val="24"/>
          <w:szCs w:val="24"/>
        </w:rPr>
        <w:t xml:space="preserve">,000 </w:t>
      </w:r>
      <w:r w:rsidRPr="00A77FC4">
        <w:rPr>
          <w:rFonts w:ascii="Arial" w:hAnsi="Arial" w:cs="Arial"/>
          <w:sz w:val="24"/>
          <w:szCs w:val="24"/>
        </w:rPr>
        <w:t xml:space="preserve">and </w:t>
      </w:r>
      <w:r w:rsidRPr="00A77FC4">
        <w:rPr>
          <w:rFonts w:ascii="Arial" w:hAnsi="Arial" w:cs="Arial"/>
          <w:b/>
          <w:bCs/>
          <w:sz w:val="24"/>
          <w:szCs w:val="24"/>
        </w:rPr>
        <w:t>£3,</w:t>
      </w:r>
      <w:r w:rsidR="00952648" w:rsidRPr="00A77FC4">
        <w:rPr>
          <w:rFonts w:ascii="Arial" w:hAnsi="Arial" w:cs="Arial"/>
          <w:b/>
          <w:bCs/>
          <w:sz w:val="24"/>
          <w:szCs w:val="24"/>
        </w:rPr>
        <w:t>905</w:t>
      </w:r>
      <w:r w:rsidRPr="00A77FC4">
        <w:rPr>
          <w:rFonts w:ascii="Arial" w:hAnsi="Arial" w:cs="Arial"/>
          <w:b/>
          <w:bCs/>
          <w:sz w:val="24"/>
          <w:szCs w:val="24"/>
        </w:rPr>
        <w:t>,</w:t>
      </w:r>
      <w:r w:rsidR="00952648" w:rsidRPr="00A77FC4">
        <w:rPr>
          <w:rFonts w:ascii="Arial" w:hAnsi="Arial" w:cs="Arial"/>
          <w:b/>
          <w:bCs/>
          <w:sz w:val="24"/>
          <w:szCs w:val="24"/>
        </w:rPr>
        <w:t>5</w:t>
      </w:r>
      <w:r w:rsidRPr="00A77FC4">
        <w:rPr>
          <w:rFonts w:ascii="Arial" w:hAnsi="Arial" w:cs="Arial"/>
          <w:b/>
          <w:bCs/>
          <w:sz w:val="24"/>
          <w:szCs w:val="24"/>
        </w:rPr>
        <w:t>00</w:t>
      </w:r>
      <w:sdt>
        <w:sdtPr>
          <w:rPr>
            <w:rFonts w:ascii="Arial" w:hAnsi="Arial" w:cs="Arial"/>
            <w:b/>
            <w:bCs/>
            <w:sz w:val="24"/>
            <w:szCs w:val="24"/>
          </w:rPr>
          <w:id w:val="-806464732"/>
          <w:citation/>
        </w:sdtPr>
        <w:sdtContent>
          <w:r w:rsidR="009B5B41">
            <w:rPr>
              <w:rFonts w:ascii="Arial" w:hAnsi="Arial" w:cs="Arial"/>
              <w:b/>
              <w:bCs/>
              <w:sz w:val="24"/>
              <w:szCs w:val="24"/>
            </w:rPr>
            <w:fldChar w:fldCharType="begin"/>
          </w:r>
          <w:r w:rsidR="009B5B41">
            <w:rPr>
              <w:rFonts w:ascii="Arial" w:hAnsi="Arial" w:cs="Arial"/>
              <w:b/>
              <w:bCs/>
              <w:sz w:val="24"/>
              <w:szCs w:val="24"/>
            </w:rPr>
            <w:instrText xml:space="preserve"> CITATION Sav25 \l 2057 </w:instrText>
          </w:r>
          <w:r w:rsidR="009B5B41">
            <w:rPr>
              <w:rFonts w:ascii="Arial" w:hAnsi="Arial" w:cs="Arial"/>
              <w:b/>
              <w:bCs/>
              <w:sz w:val="24"/>
              <w:szCs w:val="24"/>
            </w:rPr>
            <w:fldChar w:fldCharType="separate"/>
          </w:r>
          <w:r w:rsidR="009B5B41">
            <w:rPr>
              <w:rFonts w:ascii="Arial" w:hAnsi="Arial" w:cs="Arial"/>
              <w:b/>
              <w:bCs/>
              <w:noProof/>
              <w:sz w:val="24"/>
              <w:szCs w:val="24"/>
            </w:rPr>
            <w:t xml:space="preserve"> </w:t>
          </w:r>
          <w:r w:rsidR="009B5B41" w:rsidRPr="009B5B41">
            <w:rPr>
              <w:rFonts w:ascii="Arial" w:hAnsi="Arial" w:cs="Arial"/>
              <w:noProof/>
              <w:sz w:val="24"/>
              <w:szCs w:val="24"/>
            </w:rPr>
            <w:t>(Savills, 2025)</w:t>
          </w:r>
          <w:r w:rsidR="009B5B41">
            <w:rPr>
              <w:rFonts w:ascii="Arial" w:hAnsi="Arial" w:cs="Arial"/>
              <w:b/>
              <w:bCs/>
              <w:sz w:val="24"/>
              <w:szCs w:val="24"/>
            </w:rPr>
            <w:fldChar w:fldCharType="end"/>
          </w:r>
        </w:sdtContent>
      </w:sdt>
    </w:p>
    <w:p w14:paraId="0118ACC6" w14:textId="08D3D5BB" w:rsidR="005C1332" w:rsidRDefault="00FB7297" w:rsidP="005C1332">
      <w:pPr>
        <w:rPr>
          <w:rFonts w:ascii="Arial" w:hAnsi="Arial" w:cs="Arial"/>
          <w:b/>
          <w:bCs/>
          <w:sz w:val="24"/>
          <w:szCs w:val="24"/>
        </w:rPr>
      </w:pPr>
      <w:r w:rsidRPr="00A77FC4">
        <w:rPr>
          <w:rFonts w:ascii="Arial" w:hAnsi="Arial" w:cs="Arial"/>
          <w:sz w:val="24"/>
          <w:szCs w:val="24"/>
        </w:rPr>
        <w:t xml:space="preserve">Based on the GDV mentioned above and the </w:t>
      </w:r>
      <w:r w:rsidR="006569E0" w:rsidRPr="00A77FC4">
        <w:rPr>
          <w:rFonts w:ascii="Arial" w:hAnsi="Arial" w:cs="Arial"/>
          <w:sz w:val="24"/>
          <w:szCs w:val="24"/>
        </w:rPr>
        <w:t>forecasted</w:t>
      </w:r>
      <w:r w:rsidRPr="00A77FC4">
        <w:rPr>
          <w:rFonts w:ascii="Arial" w:hAnsi="Arial" w:cs="Arial"/>
          <w:sz w:val="24"/>
          <w:szCs w:val="24"/>
        </w:rPr>
        <w:t xml:space="preserve"> </w:t>
      </w:r>
      <w:r w:rsidR="007A7C0B" w:rsidRPr="00A77FC4">
        <w:rPr>
          <w:rFonts w:ascii="Arial" w:hAnsi="Arial" w:cs="Arial"/>
          <w:sz w:val="24"/>
          <w:szCs w:val="24"/>
        </w:rPr>
        <w:t xml:space="preserve">property values within the area, </w:t>
      </w:r>
      <w:r w:rsidR="00F17C29" w:rsidRPr="00A77FC4">
        <w:rPr>
          <w:rFonts w:ascii="Arial" w:hAnsi="Arial" w:cs="Arial"/>
          <w:sz w:val="24"/>
          <w:szCs w:val="24"/>
        </w:rPr>
        <w:t>with the</w:t>
      </w:r>
      <w:r w:rsidR="007A7C0B" w:rsidRPr="00A77FC4">
        <w:rPr>
          <w:rFonts w:ascii="Arial" w:hAnsi="Arial" w:cs="Arial"/>
          <w:sz w:val="24"/>
          <w:szCs w:val="24"/>
        </w:rPr>
        <w:t xml:space="preserve"> luxury finish</w:t>
      </w:r>
      <w:r w:rsidR="00F17C29" w:rsidRPr="00A77FC4">
        <w:rPr>
          <w:rFonts w:ascii="Arial" w:hAnsi="Arial" w:cs="Arial"/>
          <w:sz w:val="24"/>
          <w:szCs w:val="24"/>
        </w:rPr>
        <w:t xml:space="preserve"> applied</w:t>
      </w:r>
      <w:r w:rsidR="007A7C0B" w:rsidRPr="00A77FC4">
        <w:rPr>
          <w:rFonts w:ascii="Arial" w:hAnsi="Arial" w:cs="Arial"/>
          <w:sz w:val="24"/>
          <w:szCs w:val="24"/>
        </w:rPr>
        <w:t xml:space="preserve"> to the flats we can expect</w:t>
      </w:r>
      <w:r w:rsidR="00F17C29" w:rsidRPr="00A77FC4">
        <w:rPr>
          <w:rFonts w:ascii="Arial" w:hAnsi="Arial" w:cs="Arial"/>
          <w:sz w:val="24"/>
          <w:szCs w:val="24"/>
        </w:rPr>
        <w:t xml:space="preserve"> a p</w:t>
      </w:r>
      <w:r w:rsidR="005C1332" w:rsidRPr="00A77FC4">
        <w:rPr>
          <w:rFonts w:ascii="Arial" w:hAnsi="Arial" w:cs="Arial"/>
          <w:sz w:val="24"/>
          <w:szCs w:val="24"/>
        </w:rPr>
        <w:t xml:space="preserve">rojected </w:t>
      </w:r>
      <w:r w:rsidR="00F17C29" w:rsidRPr="00A77FC4">
        <w:rPr>
          <w:rFonts w:ascii="Arial" w:hAnsi="Arial" w:cs="Arial"/>
          <w:sz w:val="24"/>
          <w:szCs w:val="24"/>
        </w:rPr>
        <w:t>p</w:t>
      </w:r>
      <w:r w:rsidR="005C1332" w:rsidRPr="00A77FC4">
        <w:rPr>
          <w:rFonts w:ascii="Arial" w:hAnsi="Arial" w:cs="Arial"/>
          <w:sz w:val="24"/>
          <w:szCs w:val="24"/>
        </w:rPr>
        <w:t xml:space="preserve">rofit </w:t>
      </w:r>
      <w:r w:rsidR="00F17C29" w:rsidRPr="00A77FC4">
        <w:rPr>
          <w:rFonts w:ascii="Arial" w:hAnsi="Arial" w:cs="Arial"/>
          <w:sz w:val="24"/>
          <w:szCs w:val="24"/>
        </w:rPr>
        <w:t>of b</w:t>
      </w:r>
      <w:r w:rsidR="00987AAD" w:rsidRPr="00A77FC4">
        <w:rPr>
          <w:rFonts w:ascii="Arial" w:hAnsi="Arial" w:cs="Arial"/>
          <w:sz w:val="24"/>
          <w:szCs w:val="24"/>
        </w:rPr>
        <w:t xml:space="preserve">etween </w:t>
      </w:r>
      <w:r w:rsidR="005C1332" w:rsidRPr="00A77FC4">
        <w:rPr>
          <w:rFonts w:ascii="Arial" w:hAnsi="Arial" w:cs="Arial"/>
          <w:b/>
          <w:bCs/>
          <w:sz w:val="24"/>
          <w:szCs w:val="24"/>
        </w:rPr>
        <w:t>£</w:t>
      </w:r>
      <w:r w:rsidR="00987AAD" w:rsidRPr="00A77FC4">
        <w:rPr>
          <w:rFonts w:ascii="Arial" w:hAnsi="Arial" w:cs="Arial"/>
          <w:b/>
          <w:bCs/>
          <w:sz w:val="24"/>
          <w:szCs w:val="24"/>
        </w:rPr>
        <w:t>2</w:t>
      </w:r>
      <w:r w:rsidR="00FD46D7" w:rsidRPr="00A77FC4">
        <w:rPr>
          <w:rFonts w:ascii="Arial" w:hAnsi="Arial" w:cs="Arial"/>
          <w:b/>
          <w:bCs/>
          <w:sz w:val="24"/>
          <w:szCs w:val="24"/>
        </w:rPr>
        <w:t>11</w:t>
      </w:r>
      <w:r w:rsidR="002271D3" w:rsidRPr="00A77FC4">
        <w:rPr>
          <w:rFonts w:ascii="Arial" w:hAnsi="Arial" w:cs="Arial"/>
          <w:b/>
          <w:bCs/>
          <w:sz w:val="24"/>
          <w:szCs w:val="24"/>
        </w:rPr>
        <w:t xml:space="preserve">,655 </w:t>
      </w:r>
      <w:r w:rsidR="00987AAD" w:rsidRPr="00A77FC4">
        <w:rPr>
          <w:rFonts w:ascii="Arial" w:hAnsi="Arial" w:cs="Arial"/>
          <w:sz w:val="24"/>
          <w:szCs w:val="24"/>
        </w:rPr>
        <w:t xml:space="preserve">and </w:t>
      </w:r>
      <w:r w:rsidR="009460B8" w:rsidRPr="00A77FC4">
        <w:rPr>
          <w:rFonts w:ascii="Arial" w:hAnsi="Arial" w:cs="Arial"/>
          <w:b/>
          <w:bCs/>
          <w:sz w:val="24"/>
          <w:szCs w:val="24"/>
        </w:rPr>
        <w:t>£</w:t>
      </w:r>
      <w:r w:rsidR="007A42AC" w:rsidRPr="00A77FC4">
        <w:rPr>
          <w:rFonts w:ascii="Arial" w:hAnsi="Arial" w:cs="Arial"/>
          <w:b/>
          <w:bCs/>
          <w:sz w:val="24"/>
          <w:szCs w:val="24"/>
        </w:rPr>
        <w:t>479,156</w:t>
      </w:r>
    </w:p>
    <w:p w14:paraId="1746EAD2" w14:textId="77777777" w:rsidR="003937A2" w:rsidRDefault="003937A2" w:rsidP="005C1332">
      <w:pPr>
        <w:rPr>
          <w:rFonts w:ascii="Arial" w:hAnsi="Arial" w:cs="Arial"/>
          <w:b/>
          <w:bCs/>
          <w:sz w:val="24"/>
          <w:szCs w:val="24"/>
        </w:rPr>
      </w:pPr>
    </w:p>
    <w:p w14:paraId="57B1F351" w14:textId="42A14397" w:rsidR="00A16959" w:rsidRPr="003937A2" w:rsidRDefault="00A16959" w:rsidP="003937A2">
      <w:pPr>
        <w:pStyle w:val="Heading2"/>
        <w:rPr>
          <w:rFonts w:ascii="Arial" w:hAnsi="Arial" w:cs="Arial"/>
        </w:rPr>
      </w:pPr>
      <w:bookmarkStart w:id="11" w:name="_Toc197955804"/>
      <w:r w:rsidRPr="00A16959">
        <w:rPr>
          <w:rFonts w:ascii="Arial" w:hAnsi="Arial" w:cs="Arial"/>
        </w:rPr>
        <w:t>Return on Investment</w:t>
      </w:r>
      <w:bookmarkEnd w:id="11"/>
    </w:p>
    <w:p w14:paraId="2AA8EA8B" w14:textId="7EAB15C5" w:rsidR="005C1332" w:rsidRPr="00A77FC4" w:rsidRDefault="005C1332" w:rsidP="005C1332">
      <w:pPr>
        <w:rPr>
          <w:rFonts w:ascii="Arial" w:hAnsi="Arial" w:cs="Arial"/>
          <w:sz w:val="24"/>
          <w:szCs w:val="24"/>
        </w:rPr>
      </w:pPr>
      <w:r w:rsidRPr="00A77FC4">
        <w:rPr>
          <w:rFonts w:ascii="Arial" w:hAnsi="Arial" w:cs="Arial"/>
          <w:sz w:val="24"/>
          <w:szCs w:val="24"/>
        </w:rPr>
        <w:t>Return on Investment</w:t>
      </w:r>
      <w:r w:rsidR="00FA3045">
        <w:rPr>
          <w:rFonts w:ascii="Arial" w:hAnsi="Arial" w:cs="Arial"/>
          <w:sz w:val="24"/>
          <w:szCs w:val="24"/>
        </w:rPr>
        <w:t xml:space="preserve"> calculations</w:t>
      </w:r>
      <w:r w:rsidRPr="00A77FC4">
        <w:rPr>
          <w:rFonts w:ascii="Arial" w:hAnsi="Arial" w:cs="Arial"/>
          <w:sz w:val="24"/>
          <w:szCs w:val="24"/>
        </w:rPr>
        <w:t xml:space="preserve"> (ROI)</w:t>
      </w:r>
      <w:r w:rsidR="003B64D3" w:rsidRPr="00A77FC4">
        <w:rPr>
          <w:rFonts w:ascii="Arial" w:hAnsi="Arial" w:cs="Arial"/>
          <w:sz w:val="24"/>
          <w:szCs w:val="24"/>
        </w:rPr>
        <w:t xml:space="preserve"> </w:t>
      </w:r>
      <w:r w:rsidR="00FA3045">
        <w:rPr>
          <w:rFonts w:ascii="Arial" w:hAnsi="Arial" w:cs="Arial"/>
          <w:sz w:val="24"/>
          <w:szCs w:val="24"/>
        </w:rPr>
        <w:t xml:space="preserve">for </w:t>
      </w:r>
      <w:r w:rsidR="003B64D3" w:rsidRPr="00A77FC4">
        <w:rPr>
          <w:rFonts w:ascii="Arial" w:hAnsi="Arial" w:cs="Arial"/>
          <w:sz w:val="24"/>
          <w:szCs w:val="24"/>
        </w:rPr>
        <w:t>2 years</w:t>
      </w:r>
      <w:r w:rsidRPr="00A77FC4">
        <w:rPr>
          <w:rFonts w:ascii="Arial" w:hAnsi="Arial" w:cs="Arial"/>
          <w:sz w:val="24"/>
          <w:szCs w:val="24"/>
        </w:rPr>
        <w:t xml:space="preserve">: </w:t>
      </w:r>
      <w:r w:rsidR="004F4EE5" w:rsidRPr="00A77FC4">
        <w:rPr>
          <w:rFonts w:ascii="Arial" w:hAnsi="Arial" w:cs="Arial"/>
          <w:sz w:val="24"/>
          <w:szCs w:val="24"/>
        </w:rPr>
        <w:t xml:space="preserve">Between </w:t>
      </w:r>
      <w:r w:rsidR="008356DC" w:rsidRPr="00A77FC4">
        <w:rPr>
          <w:rFonts w:ascii="Arial" w:hAnsi="Arial" w:cs="Arial"/>
          <w:b/>
          <w:bCs/>
          <w:sz w:val="24"/>
          <w:szCs w:val="24"/>
        </w:rPr>
        <w:t>6.18</w:t>
      </w:r>
      <w:r w:rsidRPr="00A77FC4">
        <w:rPr>
          <w:rFonts w:ascii="Arial" w:hAnsi="Arial" w:cs="Arial"/>
          <w:b/>
          <w:bCs/>
          <w:sz w:val="24"/>
          <w:szCs w:val="24"/>
        </w:rPr>
        <w:t>%</w:t>
      </w:r>
      <w:r w:rsidR="00806C02" w:rsidRPr="00A77FC4">
        <w:rPr>
          <w:rFonts w:ascii="Arial" w:hAnsi="Arial" w:cs="Arial"/>
          <w:sz w:val="24"/>
          <w:szCs w:val="24"/>
        </w:rPr>
        <w:t xml:space="preserve"> and </w:t>
      </w:r>
      <w:r w:rsidR="00F14676" w:rsidRPr="00A77FC4">
        <w:rPr>
          <w:rFonts w:ascii="Arial" w:hAnsi="Arial" w:cs="Arial"/>
          <w:b/>
          <w:bCs/>
          <w:sz w:val="24"/>
          <w:szCs w:val="24"/>
        </w:rPr>
        <w:t>13.98</w:t>
      </w:r>
      <w:r w:rsidR="00114C5A" w:rsidRPr="00A77FC4">
        <w:rPr>
          <w:rFonts w:ascii="Arial" w:hAnsi="Arial" w:cs="Arial"/>
          <w:b/>
          <w:bCs/>
          <w:sz w:val="24"/>
          <w:szCs w:val="24"/>
        </w:rPr>
        <w:t>%</w:t>
      </w:r>
    </w:p>
    <w:p w14:paraId="55297466" w14:textId="1EC787A7" w:rsidR="005C1332" w:rsidRDefault="005C1332" w:rsidP="005C1332">
      <w:pPr>
        <w:rPr>
          <w:rFonts w:ascii="Arial" w:hAnsi="Arial" w:cs="Arial"/>
          <w:sz w:val="24"/>
          <w:szCs w:val="24"/>
        </w:rPr>
      </w:pPr>
      <w:r w:rsidRPr="00A77FC4">
        <w:rPr>
          <w:rFonts w:ascii="Arial" w:hAnsi="Arial" w:cs="Arial"/>
          <w:sz w:val="24"/>
          <w:szCs w:val="24"/>
        </w:rPr>
        <w:t xml:space="preserve">Initial appraisal suggests </w:t>
      </w:r>
      <w:r w:rsidR="003035C3" w:rsidRPr="00A77FC4">
        <w:rPr>
          <w:rFonts w:ascii="Arial" w:hAnsi="Arial" w:cs="Arial"/>
          <w:sz w:val="24"/>
          <w:szCs w:val="24"/>
        </w:rPr>
        <w:t xml:space="preserve">even </w:t>
      </w:r>
      <w:r w:rsidR="003E73A6" w:rsidRPr="00A77FC4">
        <w:rPr>
          <w:rFonts w:ascii="Arial" w:hAnsi="Arial" w:cs="Arial"/>
          <w:sz w:val="24"/>
          <w:szCs w:val="24"/>
        </w:rPr>
        <w:t xml:space="preserve">without deducting fees for estate agents </w:t>
      </w:r>
      <w:r w:rsidRPr="00A77FC4">
        <w:rPr>
          <w:rFonts w:ascii="Arial" w:hAnsi="Arial" w:cs="Arial"/>
          <w:sz w:val="24"/>
          <w:szCs w:val="24"/>
        </w:rPr>
        <w:t>the project is non-viable</w:t>
      </w:r>
      <w:r w:rsidR="00FD5E82" w:rsidRPr="00A77FC4">
        <w:rPr>
          <w:rFonts w:ascii="Arial" w:hAnsi="Arial" w:cs="Arial"/>
          <w:sz w:val="24"/>
          <w:szCs w:val="24"/>
        </w:rPr>
        <w:t xml:space="preserve"> due to the limited profits likely to be returned</w:t>
      </w:r>
      <w:r w:rsidR="00B12978" w:rsidRPr="00A77FC4">
        <w:rPr>
          <w:rFonts w:ascii="Arial" w:hAnsi="Arial" w:cs="Arial"/>
          <w:sz w:val="24"/>
          <w:szCs w:val="24"/>
        </w:rPr>
        <w:t xml:space="preserve"> for the work required</w:t>
      </w:r>
      <w:r w:rsidR="004F0847" w:rsidRPr="00A77FC4">
        <w:rPr>
          <w:rFonts w:ascii="Arial" w:hAnsi="Arial" w:cs="Arial"/>
          <w:sz w:val="24"/>
          <w:szCs w:val="24"/>
        </w:rPr>
        <w:t>, this is</w:t>
      </w:r>
      <w:r w:rsidR="00114C5A" w:rsidRPr="00A77FC4">
        <w:rPr>
          <w:rFonts w:ascii="Arial" w:hAnsi="Arial" w:cs="Arial"/>
          <w:sz w:val="24"/>
          <w:szCs w:val="24"/>
        </w:rPr>
        <w:t xml:space="preserve"> </w:t>
      </w:r>
      <w:r w:rsidRPr="00A77FC4">
        <w:rPr>
          <w:rFonts w:ascii="Arial" w:hAnsi="Arial" w:cs="Arial"/>
          <w:sz w:val="24"/>
          <w:szCs w:val="24"/>
        </w:rPr>
        <w:t>based on market conditions, costs, and risks.</w:t>
      </w:r>
      <w:r w:rsidR="003413D9" w:rsidRPr="00A77FC4">
        <w:rPr>
          <w:rFonts w:ascii="Arial" w:hAnsi="Arial" w:cs="Arial"/>
          <w:sz w:val="24"/>
          <w:szCs w:val="24"/>
        </w:rPr>
        <w:t xml:space="preserve"> It is therefore worth looking at the </w:t>
      </w:r>
      <w:r w:rsidR="00405CE6" w:rsidRPr="00A77FC4">
        <w:rPr>
          <w:rFonts w:ascii="Arial" w:hAnsi="Arial" w:cs="Arial"/>
          <w:sz w:val="24"/>
          <w:szCs w:val="24"/>
        </w:rPr>
        <w:t>high-end</w:t>
      </w:r>
      <w:r w:rsidR="003413D9" w:rsidRPr="00A77FC4">
        <w:rPr>
          <w:rFonts w:ascii="Arial" w:hAnsi="Arial" w:cs="Arial"/>
          <w:sz w:val="24"/>
          <w:szCs w:val="24"/>
        </w:rPr>
        <w:t xml:space="preserve"> luxury cost </w:t>
      </w:r>
      <w:r w:rsidR="002175B6" w:rsidRPr="00A77FC4">
        <w:rPr>
          <w:rFonts w:ascii="Arial" w:hAnsi="Arial" w:cs="Arial"/>
          <w:sz w:val="24"/>
          <w:szCs w:val="24"/>
        </w:rPr>
        <w:t xml:space="preserve">model and reduce the level of finish to a </w:t>
      </w:r>
      <w:r w:rsidR="004F0847" w:rsidRPr="00A77FC4">
        <w:rPr>
          <w:rFonts w:ascii="Arial" w:hAnsi="Arial" w:cs="Arial"/>
          <w:sz w:val="24"/>
          <w:szCs w:val="24"/>
        </w:rPr>
        <w:t>“</w:t>
      </w:r>
      <w:r w:rsidR="009B03E3" w:rsidRPr="00A77FC4">
        <w:rPr>
          <w:rFonts w:ascii="Arial" w:hAnsi="Arial" w:cs="Arial"/>
          <w:sz w:val="24"/>
          <w:szCs w:val="24"/>
        </w:rPr>
        <w:t>good standard</w:t>
      </w:r>
      <w:r w:rsidR="004F0847" w:rsidRPr="00A77FC4">
        <w:rPr>
          <w:rFonts w:ascii="Arial" w:hAnsi="Arial" w:cs="Arial"/>
          <w:sz w:val="24"/>
          <w:szCs w:val="24"/>
        </w:rPr>
        <w:t>”</w:t>
      </w:r>
      <w:r w:rsidR="0090525A" w:rsidRPr="00A77FC4">
        <w:rPr>
          <w:rFonts w:ascii="Arial" w:hAnsi="Arial" w:cs="Arial"/>
          <w:sz w:val="24"/>
          <w:szCs w:val="24"/>
        </w:rPr>
        <w:t xml:space="preserve"> finish</w:t>
      </w:r>
      <w:r w:rsidR="009B03E3" w:rsidRPr="00A77FC4">
        <w:rPr>
          <w:rFonts w:ascii="Arial" w:hAnsi="Arial" w:cs="Arial"/>
          <w:sz w:val="24"/>
          <w:szCs w:val="24"/>
        </w:rPr>
        <w:t xml:space="preserve"> rather than high end luxury</w:t>
      </w:r>
      <w:r w:rsidR="001738C5">
        <w:rPr>
          <w:rFonts w:ascii="Arial" w:hAnsi="Arial" w:cs="Arial"/>
          <w:sz w:val="24"/>
          <w:szCs w:val="24"/>
        </w:rPr>
        <w:t xml:space="preserve"> as this may </w:t>
      </w:r>
      <w:r w:rsidR="009303DA">
        <w:rPr>
          <w:rFonts w:ascii="Arial" w:hAnsi="Arial" w:cs="Arial"/>
          <w:sz w:val="24"/>
          <w:szCs w:val="24"/>
        </w:rPr>
        <w:t>allow greater profits to be made</w:t>
      </w:r>
      <w:r w:rsidR="0041677B" w:rsidRPr="00A77FC4">
        <w:rPr>
          <w:rFonts w:ascii="Arial" w:hAnsi="Arial" w:cs="Arial"/>
          <w:sz w:val="24"/>
          <w:szCs w:val="24"/>
        </w:rPr>
        <w:t>.</w:t>
      </w:r>
      <w:r w:rsidR="00CD2549" w:rsidRPr="00A77FC4">
        <w:rPr>
          <w:rFonts w:ascii="Arial" w:hAnsi="Arial" w:cs="Arial"/>
          <w:sz w:val="24"/>
          <w:szCs w:val="24"/>
        </w:rPr>
        <w:t xml:space="preserve"> The below metrics are</w:t>
      </w:r>
      <w:r w:rsidR="009303DA">
        <w:rPr>
          <w:rFonts w:ascii="Arial" w:hAnsi="Arial" w:cs="Arial"/>
          <w:sz w:val="24"/>
          <w:szCs w:val="24"/>
        </w:rPr>
        <w:t xml:space="preserve"> now</w:t>
      </w:r>
      <w:r w:rsidR="00CD2549" w:rsidRPr="00A77FC4">
        <w:rPr>
          <w:rFonts w:ascii="Arial" w:hAnsi="Arial" w:cs="Arial"/>
          <w:sz w:val="24"/>
          <w:szCs w:val="24"/>
        </w:rPr>
        <w:t xml:space="preserve"> </w:t>
      </w:r>
      <w:r w:rsidR="009303DA">
        <w:rPr>
          <w:rFonts w:ascii="Arial" w:hAnsi="Arial" w:cs="Arial"/>
          <w:sz w:val="24"/>
          <w:szCs w:val="24"/>
        </w:rPr>
        <w:t xml:space="preserve">re calculated </w:t>
      </w:r>
      <w:r w:rsidR="00CD2549" w:rsidRPr="00A77FC4">
        <w:rPr>
          <w:rFonts w:ascii="Arial" w:hAnsi="Arial" w:cs="Arial"/>
          <w:sz w:val="24"/>
          <w:szCs w:val="24"/>
        </w:rPr>
        <w:t xml:space="preserve">with a </w:t>
      </w:r>
      <w:r w:rsidR="009303DA">
        <w:rPr>
          <w:rFonts w:ascii="Arial" w:hAnsi="Arial" w:cs="Arial"/>
          <w:sz w:val="24"/>
          <w:szCs w:val="24"/>
        </w:rPr>
        <w:t>“</w:t>
      </w:r>
      <w:r w:rsidR="00CD2549" w:rsidRPr="00A77FC4">
        <w:rPr>
          <w:rFonts w:ascii="Arial" w:hAnsi="Arial" w:cs="Arial"/>
          <w:sz w:val="24"/>
          <w:szCs w:val="24"/>
        </w:rPr>
        <w:t>good standard</w:t>
      </w:r>
      <w:r w:rsidR="009303DA">
        <w:rPr>
          <w:rFonts w:ascii="Arial" w:hAnsi="Arial" w:cs="Arial"/>
          <w:sz w:val="24"/>
          <w:szCs w:val="24"/>
        </w:rPr>
        <w:t>”</w:t>
      </w:r>
      <w:r w:rsidR="00CD2549" w:rsidRPr="00A77FC4">
        <w:rPr>
          <w:rFonts w:ascii="Arial" w:hAnsi="Arial" w:cs="Arial"/>
          <w:sz w:val="24"/>
          <w:szCs w:val="24"/>
        </w:rPr>
        <w:t xml:space="preserve"> finish to all flats</w:t>
      </w:r>
      <w:r w:rsidR="009303DA">
        <w:rPr>
          <w:rFonts w:ascii="Arial" w:hAnsi="Arial" w:cs="Arial"/>
          <w:sz w:val="24"/>
          <w:szCs w:val="24"/>
        </w:rPr>
        <w:t xml:space="preserve"> to see if this development is worth proceeding with</w:t>
      </w:r>
      <w:r w:rsidR="00CD2549" w:rsidRPr="00A77FC4">
        <w:rPr>
          <w:rFonts w:ascii="Arial" w:hAnsi="Arial" w:cs="Arial"/>
          <w:sz w:val="24"/>
          <w:szCs w:val="24"/>
        </w:rPr>
        <w:t>.</w:t>
      </w:r>
      <w:r w:rsidR="00E90EC9">
        <w:rPr>
          <w:rFonts w:ascii="Arial" w:hAnsi="Arial" w:cs="Arial"/>
          <w:sz w:val="24"/>
          <w:szCs w:val="24"/>
        </w:rPr>
        <w:t xml:space="preserve"> An example of a </w:t>
      </w:r>
      <w:proofErr w:type="gramStart"/>
      <w:r w:rsidR="00E90EC9">
        <w:rPr>
          <w:rFonts w:ascii="Arial" w:hAnsi="Arial" w:cs="Arial"/>
          <w:sz w:val="24"/>
          <w:szCs w:val="24"/>
        </w:rPr>
        <w:t>Luxury</w:t>
      </w:r>
      <w:proofErr w:type="gramEnd"/>
      <w:r w:rsidR="0014533B">
        <w:rPr>
          <w:rFonts w:ascii="Arial" w:hAnsi="Arial" w:cs="Arial"/>
          <w:sz w:val="24"/>
          <w:szCs w:val="24"/>
        </w:rPr>
        <w:t xml:space="preserve"> finish</w:t>
      </w:r>
      <w:r w:rsidR="00E90EC9">
        <w:rPr>
          <w:rFonts w:ascii="Arial" w:hAnsi="Arial" w:cs="Arial"/>
          <w:sz w:val="24"/>
          <w:szCs w:val="24"/>
        </w:rPr>
        <w:t xml:space="preserve"> vs </w:t>
      </w:r>
      <w:proofErr w:type="gramStart"/>
      <w:r w:rsidR="00E90EC9">
        <w:rPr>
          <w:rFonts w:ascii="Arial" w:hAnsi="Arial" w:cs="Arial"/>
          <w:sz w:val="24"/>
          <w:szCs w:val="24"/>
        </w:rPr>
        <w:t>Good</w:t>
      </w:r>
      <w:proofErr w:type="gramEnd"/>
      <w:r w:rsidR="00E90EC9">
        <w:rPr>
          <w:rFonts w:ascii="Arial" w:hAnsi="Arial" w:cs="Arial"/>
          <w:sz w:val="24"/>
          <w:szCs w:val="24"/>
        </w:rPr>
        <w:t xml:space="preserve"> standard finish can be found in Appendix </w:t>
      </w:r>
      <w:r w:rsidR="00724222">
        <w:rPr>
          <w:rFonts w:ascii="Arial" w:hAnsi="Arial" w:cs="Arial"/>
          <w:sz w:val="24"/>
          <w:szCs w:val="24"/>
        </w:rPr>
        <w:t>E.</w:t>
      </w:r>
    </w:p>
    <w:p w14:paraId="743DCED0" w14:textId="77777777" w:rsidR="00D444DB" w:rsidRPr="00A77FC4" w:rsidRDefault="00D444DB" w:rsidP="005C1332">
      <w:pPr>
        <w:rPr>
          <w:rFonts w:ascii="Arial" w:hAnsi="Arial" w:cs="Arial"/>
          <w:sz w:val="24"/>
          <w:szCs w:val="24"/>
        </w:rPr>
      </w:pPr>
    </w:p>
    <w:p w14:paraId="09056727" w14:textId="11F547FC" w:rsidR="0041677B" w:rsidRPr="003937A2" w:rsidRDefault="00D444DB" w:rsidP="003937A2">
      <w:pPr>
        <w:pStyle w:val="Heading2"/>
        <w:rPr>
          <w:rFonts w:ascii="Arial" w:hAnsi="Arial" w:cs="Arial"/>
        </w:rPr>
      </w:pPr>
      <w:bookmarkStart w:id="12" w:name="_Toc197955805"/>
      <w:r w:rsidRPr="00A77FC4">
        <w:rPr>
          <w:rFonts w:ascii="Arial" w:hAnsi="Arial" w:cs="Arial"/>
        </w:rPr>
        <w:t>Market values and gross development values</w:t>
      </w:r>
      <w:r>
        <w:rPr>
          <w:rFonts w:ascii="Arial" w:hAnsi="Arial" w:cs="Arial"/>
        </w:rPr>
        <w:t xml:space="preserve"> for “Good standard</w:t>
      </w:r>
      <w:r w:rsidR="009303DA">
        <w:rPr>
          <w:rFonts w:ascii="Arial" w:hAnsi="Arial" w:cs="Arial"/>
        </w:rPr>
        <w:t>”</w:t>
      </w:r>
      <w:r>
        <w:rPr>
          <w:rFonts w:ascii="Arial" w:hAnsi="Arial" w:cs="Arial"/>
        </w:rPr>
        <w:t xml:space="preserve"> finish</w:t>
      </w:r>
      <w:bookmarkEnd w:id="12"/>
    </w:p>
    <w:p w14:paraId="1F1D0EF9" w14:textId="30F39CE8" w:rsidR="0041677B" w:rsidRPr="00A77FC4" w:rsidRDefault="0041677B" w:rsidP="005C1332">
      <w:pPr>
        <w:rPr>
          <w:rFonts w:ascii="Arial" w:hAnsi="Arial" w:cs="Arial"/>
          <w:sz w:val="24"/>
          <w:szCs w:val="24"/>
        </w:rPr>
      </w:pPr>
      <w:r w:rsidRPr="00A77FC4">
        <w:rPr>
          <w:rFonts w:ascii="Arial" w:hAnsi="Arial" w:cs="Arial"/>
          <w:sz w:val="24"/>
          <w:szCs w:val="24"/>
        </w:rPr>
        <w:t xml:space="preserve">With a cost per </w:t>
      </w:r>
      <w:proofErr w:type="gramStart"/>
      <w:r w:rsidRPr="00A77FC4">
        <w:rPr>
          <w:rFonts w:ascii="Arial" w:hAnsi="Arial" w:cs="Arial"/>
          <w:sz w:val="24"/>
          <w:szCs w:val="24"/>
        </w:rPr>
        <w:t>Square</w:t>
      </w:r>
      <w:proofErr w:type="gramEnd"/>
      <w:r w:rsidRPr="00A77FC4">
        <w:rPr>
          <w:rFonts w:ascii="Arial" w:hAnsi="Arial" w:cs="Arial"/>
          <w:sz w:val="24"/>
          <w:szCs w:val="24"/>
        </w:rPr>
        <w:t xml:space="preserve"> metre </w:t>
      </w:r>
      <w:r w:rsidR="00A614F7" w:rsidRPr="00A77FC4">
        <w:rPr>
          <w:rFonts w:ascii="Arial" w:hAnsi="Arial" w:cs="Arial"/>
          <w:sz w:val="24"/>
          <w:szCs w:val="24"/>
        </w:rPr>
        <w:t xml:space="preserve">for a good standard finish </w:t>
      </w:r>
      <w:r w:rsidR="004F0847" w:rsidRPr="00A77FC4">
        <w:rPr>
          <w:rFonts w:ascii="Arial" w:hAnsi="Arial" w:cs="Arial"/>
          <w:sz w:val="24"/>
          <w:szCs w:val="24"/>
        </w:rPr>
        <w:t xml:space="preserve">at </w:t>
      </w:r>
      <w:r w:rsidR="00A614F7" w:rsidRPr="00A77FC4">
        <w:rPr>
          <w:rFonts w:ascii="Arial" w:hAnsi="Arial" w:cs="Arial"/>
          <w:sz w:val="24"/>
          <w:szCs w:val="24"/>
        </w:rPr>
        <w:t>roughly £2475</w:t>
      </w:r>
      <w:r w:rsidR="004F0847" w:rsidRPr="00A77FC4">
        <w:rPr>
          <w:rFonts w:ascii="Arial" w:hAnsi="Arial" w:cs="Arial"/>
          <w:sz w:val="24"/>
          <w:szCs w:val="24"/>
        </w:rPr>
        <w:t xml:space="preserve"> per sqm</w:t>
      </w:r>
      <w:r w:rsidR="001D4C19">
        <w:rPr>
          <w:rFonts w:ascii="Arial" w:hAnsi="Arial" w:cs="Arial"/>
          <w:sz w:val="24"/>
          <w:szCs w:val="24"/>
        </w:rPr>
        <w:t xml:space="preserve"> </w:t>
      </w:r>
      <w:sdt>
        <w:sdtPr>
          <w:rPr>
            <w:rFonts w:ascii="Arial" w:hAnsi="Arial" w:cs="Arial"/>
            <w:sz w:val="24"/>
            <w:szCs w:val="24"/>
          </w:rPr>
          <w:id w:val="-618831891"/>
          <w:citation/>
        </w:sdtPr>
        <w:sdtContent>
          <w:r w:rsidR="001D4C19">
            <w:rPr>
              <w:rFonts w:ascii="Arial" w:hAnsi="Arial" w:cs="Arial"/>
              <w:sz w:val="24"/>
              <w:szCs w:val="24"/>
            </w:rPr>
            <w:fldChar w:fldCharType="begin"/>
          </w:r>
          <w:r w:rsidR="001D4C19">
            <w:rPr>
              <w:rFonts w:ascii="Arial" w:hAnsi="Arial" w:cs="Arial"/>
              <w:sz w:val="24"/>
              <w:szCs w:val="24"/>
            </w:rPr>
            <w:instrText xml:space="preserve"> CITATION Aec23 \l 2057 </w:instrText>
          </w:r>
          <w:r w:rsidR="001D4C19">
            <w:rPr>
              <w:rFonts w:ascii="Arial" w:hAnsi="Arial" w:cs="Arial"/>
              <w:sz w:val="24"/>
              <w:szCs w:val="24"/>
            </w:rPr>
            <w:fldChar w:fldCharType="separate"/>
          </w:r>
          <w:r w:rsidR="001D4C19" w:rsidRPr="001D4C19">
            <w:rPr>
              <w:rFonts w:ascii="Arial" w:hAnsi="Arial" w:cs="Arial"/>
              <w:noProof/>
              <w:sz w:val="24"/>
              <w:szCs w:val="24"/>
            </w:rPr>
            <w:t>(Aecom, 2023)</w:t>
          </w:r>
          <w:r w:rsidR="001D4C19">
            <w:rPr>
              <w:rFonts w:ascii="Arial" w:hAnsi="Arial" w:cs="Arial"/>
              <w:sz w:val="24"/>
              <w:szCs w:val="24"/>
            </w:rPr>
            <w:fldChar w:fldCharType="end"/>
          </w:r>
        </w:sdtContent>
      </w:sdt>
      <w:r w:rsidR="00A614F7" w:rsidRPr="00A77FC4">
        <w:rPr>
          <w:rFonts w:ascii="Arial" w:hAnsi="Arial" w:cs="Arial"/>
          <w:sz w:val="24"/>
          <w:szCs w:val="24"/>
        </w:rPr>
        <w:t xml:space="preserve">, we could </w:t>
      </w:r>
      <w:r w:rsidR="008B76B9">
        <w:rPr>
          <w:rFonts w:ascii="Arial" w:hAnsi="Arial" w:cs="Arial"/>
          <w:sz w:val="24"/>
          <w:szCs w:val="24"/>
        </w:rPr>
        <w:t xml:space="preserve">potentially </w:t>
      </w:r>
      <w:r w:rsidR="00A614F7" w:rsidRPr="00A77FC4">
        <w:rPr>
          <w:rFonts w:ascii="Arial" w:hAnsi="Arial" w:cs="Arial"/>
          <w:sz w:val="24"/>
          <w:szCs w:val="24"/>
        </w:rPr>
        <w:t xml:space="preserve">achieve the following </w:t>
      </w:r>
      <w:r w:rsidR="00851F9C" w:rsidRPr="00A77FC4">
        <w:rPr>
          <w:rFonts w:ascii="Arial" w:hAnsi="Arial" w:cs="Arial"/>
          <w:sz w:val="24"/>
          <w:szCs w:val="24"/>
        </w:rPr>
        <w:t>projected profits</w:t>
      </w:r>
      <w:r w:rsidR="003B1C6B" w:rsidRPr="00A77FC4">
        <w:rPr>
          <w:rFonts w:ascii="Arial" w:hAnsi="Arial" w:cs="Arial"/>
          <w:sz w:val="24"/>
          <w:szCs w:val="24"/>
        </w:rPr>
        <w:t xml:space="preserve"> using </w:t>
      </w:r>
      <w:proofErr w:type="spellStart"/>
      <w:r w:rsidR="003B1C6B" w:rsidRPr="00A77FC4">
        <w:rPr>
          <w:rFonts w:ascii="Arial" w:hAnsi="Arial" w:cs="Arial"/>
          <w:sz w:val="24"/>
          <w:szCs w:val="24"/>
        </w:rPr>
        <w:t>Spons</w:t>
      </w:r>
      <w:proofErr w:type="spellEnd"/>
      <w:r w:rsidR="003B1C6B" w:rsidRPr="00A77FC4">
        <w:rPr>
          <w:rFonts w:ascii="Arial" w:hAnsi="Arial" w:cs="Arial"/>
          <w:sz w:val="24"/>
          <w:szCs w:val="24"/>
        </w:rPr>
        <w:t xml:space="preserve"> data (this is a guide so could go up or down)</w:t>
      </w:r>
      <w:r w:rsidR="00851F9C" w:rsidRPr="00A77FC4">
        <w:rPr>
          <w:rFonts w:ascii="Arial" w:hAnsi="Arial" w:cs="Arial"/>
          <w:sz w:val="24"/>
          <w:szCs w:val="24"/>
        </w:rPr>
        <w:t>.</w:t>
      </w:r>
    </w:p>
    <w:p w14:paraId="2681F9A3" w14:textId="5F8A2487" w:rsidR="001A16C2" w:rsidRPr="00A77FC4" w:rsidRDefault="00F26738" w:rsidP="005C1332">
      <w:pPr>
        <w:rPr>
          <w:rFonts w:ascii="Arial" w:hAnsi="Arial" w:cs="Arial"/>
          <w:b/>
          <w:bCs/>
          <w:sz w:val="24"/>
          <w:szCs w:val="24"/>
        </w:rPr>
      </w:pPr>
      <w:r w:rsidRPr="00A77FC4">
        <w:rPr>
          <w:rFonts w:ascii="Arial" w:hAnsi="Arial" w:cs="Arial"/>
          <w:sz w:val="24"/>
          <w:szCs w:val="24"/>
        </w:rPr>
        <w:t>New contract value of £1,304,80</w:t>
      </w:r>
      <w:r w:rsidR="007A0559" w:rsidRPr="00A77FC4">
        <w:rPr>
          <w:rFonts w:ascii="Arial" w:hAnsi="Arial" w:cs="Arial"/>
          <w:sz w:val="24"/>
          <w:szCs w:val="24"/>
        </w:rPr>
        <w:t xml:space="preserve"> and </w:t>
      </w:r>
      <w:r w:rsidR="00EE0A0C" w:rsidRPr="00A77FC4">
        <w:rPr>
          <w:rFonts w:ascii="Arial" w:hAnsi="Arial" w:cs="Arial"/>
          <w:sz w:val="24"/>
          <w:szCs w:val="24"/>
        </w:rPr>
        <w:t>t</w:t>
      </w:r>
      <w:r w:rsidR="007A0559" w:rsidRPr="00A77FC4">
        <w:rPr>
          <w:rFonts w:ascii="Arial" w:hAnsi="Arial" w:cs="Arial"/>
          <w:sz w:val="24"/>
          <w:szCs w:val="24"/>
        </w:rPr>
        <w:t xml:space="preserve">otal Development cost of </w:t>
      </w:r>
      <w:r w:rsidR="009052D8" w:rsidRPr="00A77FC4">
        <w:rPr>
          <w:rFonts w:ascii="Arial" w:hAnsi="Arial" w:cs="Arial"/>
          <w:sz w:val="24"/>
          <w:szCs w:val="24"/>
        </w:rPr>
        <w:t>£26</w:t>
      </w:r>
      <w:r w:rsidR="00C15318" w:rsidRPr="00A77FC4">
        <w:rPr>
          <w:rFonts w:ascii="Arial" w:hAnsi="Arial" w:cs="Arial"/>
          <w:sz w:val="24"/>
          <w:szCs w:val="24"/>
        </w:rPr>
        <w:t xml:space="preserve">21,320 </w:t>
      </w:r>
      <w:r w:rsidR="005B25FA" w:rsidRPr="00A77FC4">
        <w:rPr>
          <w:rFonts w:ascii="Arial" w:hAnsi="Arial" w:cs="Arial"/>
          <w:sz w:val="24"/>
          <w:szCs w:val="24"/>
        </w:rPr>
        <w:t>plus</w:t>
      </w:r>
      <w:r w:rsidR="00EE0A0C" w:rsidRPr="00A77FC4">
        <w:rPr>
          <w:rFonts w:ascii="Arial" w:hAnsi="Arial" w:cs="Arial"/>
          <w:sz w:val="24"/>
          <w:szCs w:val="24"/>
        </w:rPr>
        <w:t xml:space="preserve"> the £</w:t>
      </w:r>
      <w:r w:rsidR="000C017D" w:rsidRPr="00A77FC4">
        <w:rPr>
          <w:rFonts w:ascii="Arial" w:hAnsi="Arial" w:cs="Arial"/>
          <w:sz w:val="24"/>
          <w:szCs w:val="24"/>
        </w:rPr>
        <w:t xml:space="preserve">100k fees as </w:t>
      </w:r>
      <w:r w:rsidR="003261B0" w:rsidRPr="00A77FC4">
        <w:rPr>
          <w:rFonts w:ascii="Arial" w:hAnsi="Arial" w:cs="Arial"/>
          <w:sz w:val="24"/>
          <w:szCs w:val="24"/>
        </w:rPr>
        <w:t>before and</w:t>
      </w:r>
      <w:r w:rsidR="005B25FA" w:rsidRPr="00A77FC4">
        <w:rPr>
          <w:rFonts w:ascii="Arial" w:hAnsi="Arial" w:cs="Arial"/>
          <w:sz w:val="24"/>
          <w:szCs w:val="24"/>
        </w:rPr>
        <w:t xml:space="preserve"> including</w:t>
      </w:r>
      <w:r w:rsidR="000C017D" w:rsidRPr="00A77FC4">
        <w:rPr>
          <w:rFonts w:ascii="Arial" w:hAnsi="Arial" w:cs="Arial"/>
          <w:sz w:val="24"/>
          <w:szCs w:val="24"/>
        </w:rPr>
        <w:t xml:space="preserve"> borrowing at 4.5%</w:t>
      </w:r>
      <w:r w:rsidR="005B25FA" w:rsidRPr="00A77FC4">
        <w:rPr>
          <w:rFonts w:ascii="Arial" w:hAnsi="Arial" w:cs="Arial"/>
          <w:sz w:val="24"/>
          <w:szCs w:val="24"/>
        </w:rPr>
        <w:t xml:space="preserve">. The </w:t>
      </w:r>
      <w:r w:rsidR="00104260" w:rsidRPr="00A77FC4">
        <w:rPr>
          <w:rFonts w:ascii="Arial" w:hAnsi="Arial" w:cs="Arial"/>
          <w:sz w:val="24"/>
          <w:szCs w:val="24"/>
        </w:rPr>
        <w:t xml:space="preserve">total development cost </w:t>
      </w:r>
      <w:r w:rsidR="00EE0A0C" w:rsidRPr="00A77FC4">
        <w:rPr>
          <w:rFonts w:ascii="Arial" w:hAnsi="Arial" w:cs="Arial"/>
          <w:sz w:val="24"/>
          <w:szCs w:val="24"/>
        </w:rPr>
        <w:t xml:space="preserve">for a standard finish </w:t>
      </w:r>
      <w:r w:rsidR="00104260" w:rsidRPr="00A77FC4">
        <w:rPr>
          <w:rFonts w:ascii="Arial" w:hAnsi="Arial" w:cs="Arial"/>
          <w:sz w:val="24"/>
          <w:szCs w:val="24"/>
        </w:rPr>
        <w:t xml:space="preserve">would be </w:t>
      </w:r>
      <w:r w:rsidR="00104260" w:rsidRPr="00A77FC4">
        <w:rPr>
          <w:rFonts w:ascii="Arial" w:hAnsi="Arial" w:cs="Arial"/>
          <w:b/>
          <w:bCs/>
          <w:sz w:val="24"/>
          <w:szCs w:val="24"/>
        </w:rPr>
        <w:t>£2,966,574</w:t>
      </w:r>
      <w:r w:rsidR="004D63C1" w:rsidRPr="00A77FC4">
        <w:rPr>
          <w:rFonts w:ascii="Arial" w:hAnsi="Arial" w:cs="Arial"/>
          <w:b/>
          <w:bCs/>
          <w:sz w:val="24"/>
          <w:szCs w:val="24"/>
        </w:rPr>
        <w:t>.</w:t>
      </w:r>
      <w:r w:rsidR="00104260" w:rsidRPr="00A77FC4">
        <w:rPr>
          <w:rFonts w:ascii="Arial" w:hAnsi="Arial" w:cs="Arial"/>
          <w:b/>
          <w:bCs/>
          <w:sz w:val="24"/>
          <w:szCs w:val="24"/>
        </w:rPr>
        <w:t>31</w:t>
      </w:r>
    </w:p>
    <w:p w14:paraId="363B0CC0" w14:textId="1F83BFC8" w:rsidR="008D776C" w:rsidRPr="00A77FC4" w:rsidRDefault="001A16C2" w:rsidP="005C1332">
      <w:pPr>
        <w:rPr>
          <w:rFonts w:ascii="Arial" w:hAnsi="Arial" w:cs="Arial"/>
          <w:sz w:val="24"/>
          <w:szCs w:val="24"/>
        </w:rPr>
      </w:pPr>
      <w:r w:rsidRPr="00A77FC4">
        <w:rPr>
          <w:rFonts w:ascii="Arial" w:hAnsi="Arial" w:cs="Arial"/>
          <w:sz w:val="24"/>
          <w:szCs w:val="24"/>
        </w:rPr>
        <w:t xml:space="preserve">Estate </w:t>
      </w:r>
      <w:proofErr w:type="gramStart"/>
      <w:r w:rsidRPr="00A77FC4">
        <w:rPr>
          <w:rFonts w:ascii="Arial" w:hAnsi="Arial" w:cs="Arial"/>
          <w:sz w:val="24"/>
          <w:szCs w:val="24"/>
        </w:rPr>
        <w:t>agents</w:t>
      </w:r>
      <w:proofErr w:type="gramEnd"/>
      <w:r w:rsidRPr="00A77FC4">
        <w:rPr>
          <w:rFonts w:ascii="Arial" w:hAnsi="Arial" w:cs="Arial"/>
          <w:sz w:val="24"/>
          <w:szCs w:val="24"/>
        </w:rPr>
        <w:t xml:space="preserve"> fee</w:t>
      </w:r>
      <w:r w:rsidR="006C5FBF" w:rsidRPr="00A77FC4">
        <w:rPr>
          <w:rFonts w:ascii="Arial" w:hAnsi="Arial" w:cs="Arial"/>
          <w:sz w:val="24"/>
          <w:szCs w:val="24"/>
        </w:rPr>
        <w:t xml:space="preserve">s are calculated at </w:t>
      </w:r>
      <w:r w:rsidR="00623D6B" w:rsidRPr="00A77FC4">
        <w:rPr>
          <w:rFonts w:ascii="Arial" w:hAnsi="Arial" w:cs="Arial"/>
          <w:sz w:val="24"/>
          <w:szCs w:val="24"/>
        </w:rPr>
        <w:t xml:space="preserve">roughly </w:t>
      </w:r>
      <w:r w:rsidR="006C5FBF" w:rsidRPr="00A77FC4">
        <w:rPr>
          <w:rFonts w:ascii="Arial" w:hAnsi="Arial" w:cs="Arial"/>
          <w:sz w:val="24"/>
          <w:szCs w:val="24"/>
        </w:rPr>
        <w:t>2%</w:t>
      </w:r>
      <w:r w:rsidR="00D11B5C">
        <w:rPr>
          <w:rFonts w:ascii="Arial" w:hAnsi="Arial" w:cs="Arial"/>
          <w:sz w:val="24"/>
          <w:szCs w:val="24"/>
        </w:rPr>
        <w:t xml:space="preserve"> </w:t>
      </w:r>
      <w:sdt>
        <w:sdtPr>
          <w:rPr>
            <w:rFonts w:ascii="Arial" w:hAnsi="Arial" w:cs="Arial"/>
            <w:sz w:val="24"/>
            <w:szCs w:val="24"/>
          </w:rPr>
          <w:id w:val="-468978046"/>
          <w:citation/>
        </w:sdtPr>
        <w:sdtContent>
          <w:r w:rsidR="00D11B5C">
            <w:rPr>
              <w:rFonts w:ascii="Arial" w:hAnsi="Arial" w:cs="Arial"/>
              <w:sz w:val="24"/>
              <w:szCs w:val="24"/>
            </w:rPr>
            <w:fldChar w:fldCharType="begin"/>
          </w:r>
          <w:r w:rsidR="00D11B5C">
            <w:rPr>
              <w:rFonts w:ascii="Arial" w:hAnsi="Arial" w:cs="Arial"/>
              <w:sz w:val="24"/>
              <w:szCs w:val="24"/>
            </w:rPr>
            <w:instrText xml:space="preserve"> CITATION Hom25 \l 2057 </w:instrText>
          </w:r>
          <w:r w:rsidR="00D11B5C">
            <w:rPr>
              <w:rFonts w:ascii="Arial" w:hAnsi="Arial" w:cs="Arial"/>
              <w:sz w:val="24"/>
              <w:szCs w:val="24"/>
            </w:rPr>
            <w:fldChar w:fldCharType="separate"/>
          </w:r>
          <w:r w:rsidR="00D11B5C" w:rsidRPr="00D11B5C">
            <w:rPr>
              <w:rFonts w:ascii="Arial" w:hAnsi="Arial" w:cs="Arial"/>
              <w:noProof/>
              <w:sz w:val="24"/>
              <w:szCs w:val="24"/>
            </w:rPr>
            <w:t>(alliance, 2025)</w:t>
          </w:r>
          <w:r w:rsidR="00D11B5C">
            <w:rPr>
              <w:rFonts w:ascii="Arial" w:hAnsi="Arial" w:cs="Arial"/>
              <w:sz w:val="24"/>
              <w:szCs w:val="24"/>
            </w:rPr>
            <w:fldChar w:fldCharType="end"/>
          </w:r>
        </w:sdtContent>
      </w:sdt>
      <w:r w:rsidR="006C5FBF" w:rsidRPr="00A77FC4">
        <w:rPr>
          <w:rFonts w:ascii="Arial" w:hAnsi="Arial" w:cs="Arial"/>
          <w:sz w:val="24"/>
          <w:szCs w:val="24"/>
        </w:rPr>
        <w:t xml:space="preserve"> and equate to roughly £</w:t>
      </w:r>
      <w:r w:rsidR="008D776C" w:rsidRPr="00A77FC4">
        <w:rPr>
          <w:rFonts w:ascii="Arial" w:hAnsi="Arial" w:cs="Arial"/>
          <w:sz w:val="24"/>
          <w:szCs w:val="24"/>
        </w:rPr>
        <w:t>59,331. These will be deducted from any profits.</w:t>
      </w:r>
    </w:p>
    <w:p w14:paraId="3FA83E59" w14:textId="04743FC7" w:rsidR="00851F9C" w:rsidRPr="00A77FC4" w:rsidRDefault="00416314" w:rsidP="005C1332">
      <w:pPr>
        <w:rPr>
          <w:rFonts w:ascii="Arial" w:hAnsi="Arial" w:cs="Arial"/>
          <w:sz w:val="24"/>
          <w:szCs w:val="24"/>
        </w:rPr>
      </w:pPr>
      <w:r w:rsidRPr="00A77FC4">
        <w:rPr>
          <w:rFonts w:ascii="Arial" w:hAnsi="Arial" w:cs="Arial"/>
          <w:sz w:val="24"/>
          <w:szCs w:val="24"/>
        </w:rPr>
        <w:t>This would then provide us with the below profits</w:t>
      </w:r>
      <w:r w:rsidR="007D56D3" w:rsidRPr="00A77FC4">
        <w:rPr>
          <w:rFonts w:ascii="Arial" w:hAnsi="Arial" w:cs="Arial"/>
          <w:sz w:val="24"/>
          <w:szCs w:val="24"/>
        </w:rPr>
        <w:t xml:space="preserve"> (excluding estate agent fees)</w:t>
      </w:r>
    </w:p>
    <w:p w14:paraId="6D38E0B2" w14:textId="77777777" w:rsidR="00416314" w:rsidRPr="00A77FC4" w:rsidRDefault="00416314" w:rsidP="005C1332">
      <w:pPr>
        <w:rPr>
          <w:rFonts w:ascii="Arial" w:hAnsi="Arial" w:cs="Arial"/>
          <w:sz w:val="24"/>
          <w:szCs w:val="24"/>
        </w:rPr>
      </w:pPr>
    </w:p>
    <w:p w14:paraId="2372DD9D" w14:textId="3D625714" w:rsidR="00416314" w:rsidRPr="00A77FC4" w:rsidRDefault="00416314" w:rsidP="00416314">
      <w:pPr>
        <w:rPr>
          <w:rFonts w:ascii="Arial" w:hAnsi="Arial" w:cs="Arial"/>
          <w:sz w:val="24"/>
          <w:szCs w:val="24"/>
        </w:rPr>
      </w:pPr>
      <w:r w:rsidRPr="00A77FC4">
        <w:rPr>
          <w:rFonts w:ascii="Arial" w:hAnsi="Arial" w:cs="Arial"/>
          <w:sz w:val="24"/>
          <w:szCs w:val="24"/>
        </w:rPr>
        <w:t xml:space="preserve">Projected Profit: Between </w:t>
      </w:r>
      <w:r w:rsidRPr="00A77FC4">
        <w:rPr>
          <w:rFonts w:ascii="Arial" w:hAnsi="Arial" w:cs="Arial"/>
          <w:b/>
          <w:bCs/>
          <w:sz w:val="24"/>
          <w:szCs w:val="24"/>
        </w:rPr>
        <w:t>£</w:t>
      </w:r>
      <w:r w:rsidR="008054B5" w:rsidRPr="00A77FC4">
        <w:rPr>
          <w:rFonts w:ascii="Arial" w:hAnsi="Arial" w:cs="Arial"/>
          <w:b/>
          <w:bCs/>
          <w:sz w:val="24"/>
          <w:szCs w:val="24"/>
        </w:rPr>
        <w:t>433,426</w:t>
      </w:r>
      <w:r w:rsidRPr="00A77FC4">
        <w:rPr>
          <w:rFonts w:ascii="Arial" w:hAnsi="Arial" w:cs="Arial"/>
          <w:sz w:val="24"/>
          <w:szCs w:val="24"/>
        </w:rPr>
        <w:t xml:space="preserve"> and </w:t>
      </w:r>
      <w:r w:rsidRPr="00A77FC4">
        <w:rPr>
          <w:rFonts w:ascii="Arial" w:hAnsi="Arial" w:cs="Arial"/>
          <w:b/>
          <w:bCs/>
          <w:sz w:val="24"/>
          <w:szCs w:val="24"/>
        </w:rPr>
        <w:t>£</w:t>
      </w:r>
      <w:r w:rsidR="00A309D2" w:rsidRPr="00A77FC4">
        <w:rPr>
          <w:rFonts w:ascii="Arial" w:hAnsi="Arial" w:cs="Arial"/>
          <w:b/>
          <w:bCs/>
          <w:sz w:val="24"/>
          <w:szCs w:val="24"/>
        </w:rPr>
        <w:t>683</w:t>
      </w:r>
      <w:r w:rsidR="00951134" w:rsidRPr="00A77FC4">
        <w:rPr>
          <w:rFonts w:ascii="Arial" w:hAnsi="Arial" w:cs="Arial"/>
          <w:b/>
          <w:bCs/>
          <w:sz w:val="24"/>
          <w:szCs w:val="24"/>
        </w:rPr>
        <w:t>,426</w:t>
      </w:r>
    </w:p>
    <w:p w14:paraId="08AC9B7E" w14:textId="31DFD266" w:rsidR="00416314" w:rsidRPr="00A77FC4" w:rsidRDefault="00416314" w:rsidP="00416314">
      <w:pPr>
        <w:rPr>
          <w:rFonts w:ascii="Arial" w:hAnsi="Arial" w:cs="Arial"/>
          <w:sz w:val="24"/>
          <w:szCs w:val="24"/>
        </w:rPr>
      </w:pPr>
      <w:r w:rsidRPr="00A77FC4">
        <w:rPr>
          <w:rFonts w:ascii="Arial" w:hAnsi="Arial" w:cs="Arial"/>
          <w:sz w:val="24"/>
          <w:szCs w:val="24"/>
        </w:rPr>
        <w:t>Return on Investment (ROI)</w:t>
      </w:r>
      <w:r w:rsidR="003B64D3" w:rsidRPr="00A77FC4">
        <w:rPr>
          <w:rFonts w:ascii="Arial" w:hAnsi="Arial" w:cs="Arial"/>
          <w:sz w:val="24"/>
          <w:szCs w:val="24"/>
        </w:rPr>
        <w:t xml:space="preserve"> 2 years</w:t>
      </w:r>
      <w:r w:rsidRPr="00A77FC4">
        <w:rPr>
          <w:rFonts w:ascii="Arial" w:hAnsi="Arial" w:cs="Arial"/>
          <w:sz w:val="24"/>
          <w:szCs w:val="24"/>
        </w:rPr>
        <w:t xml:space="preserve">: Between </w:t>
      </w:r>
      <w:r w:rsidR="00B12978" w:rsidRPr="00A77FC4">
        <w:rPr>
          <w:rFonts w:ascii="Arial" w:hAnsi="Arial" w:cs="Arial"/>
          <w:b/>
          <w:bCs/>
          <w:sz w:val="24"/>
          <w:szCs w:val="24"/>
        </w:rPr>
        <w:t>22.6</w:t>
      </w:r>
      <w:r w:rsidRPr="00A77FC4">
        <w:rPr>
          <w:rFonts w:ascii="Arial" w:hAnsi="Arial" w:cs="Arial"/>
          <w:b/>
          <w:bCs/>
          <w:sz w:val="24"/>
          <w:szCs w:val="24"/>
        </w:rPr>
        <w:t>%</w:t>
      </w:r>
      <w:r w:rsidRPr="00A77FC4">
        <w:rPr>
          <w:rFonts w:ascii="Arial" w:hAnsi="Arial" w:cs="Arial"/>
          <w:sz w:val="24"/>
          <w:szCs w:val="24"/>
        </w:rPr>
        <w:t xml:space="preserve"> and </w:t>
      </w:r>
      <w:r w:rsidR="00866464" w:rsidRPr="00A77FC4">
        <w:rPr>
          <w:rFonts w:ascii="Arial" w:hAnsi="Arial" w:cs="Arial"/>
          <w:b/>
          <w:bCs/>
          <w:sz w:val="24"/>
          <w:szCs w:val="24"/>
        </w:rPr>
        <w:t>31.6</w:t>
      </w:r>
      <w:r w:rsidRPr="00A77FC4">
        <w:rPr>
          <w:rFonts w:ascii="Arial" w:hAnsi="Arial" w:cs="Arial"/>
          <w:b/>
          <w:bCs/>
          <w:sz w:val="24"/>
          <w:szCs w:val="24"/>
        </w:rPr>
        <w:t>%</w:t>
      </w:r>
    </w:p>
    <w:p w14:paraId="0F5F591F" w14:textId="3CD515CF" w:rsidR="00826FA1" w:rsidRPr="00A77FC4" w:rsidRDefault="00826FA1" w:rsidP="005C1332">
      <w:pPr>
        <w:rPr>
          <w:rFonts w:ascii="Arial" w:hAnsi="Arial" w:cs="Arial"/>
          <w:sz w:val="24"/>
          <w:szCs w:val="24"/>
        </w:rPr>
      </w:pPr>
      <w:r w:rsidRPr="00A77FC4">
        <w:rPr>
          <w:rFonts w:ascii="Arial" w:hAnsi="Arial" w:cs="Arial"/>
          <w:sz w:val="24"/>
          <w:szCs w:val="24"/>
        </w:rPr>
        <w:lastRenderedPageBreak/>
        <w:t>These new metrics are obviously much more favourable than before</w:t>
      </w:r>
      <w:r w:rsidR="000864E5" w:rsidRPr="00A77FC4">
        <w:rPr>
          <w:rFonts w:ascii="Arial" w:hAnsi="Arial" w:cs="Arial"/>
          <w:sz w:val="24"/>
          <w:szCs w:val="24"/>
        </w:rPr>
        <w:t xml:space="preserve"> and worthwhile </w:t>
      </w:r>
      <w:r w:rsidR="005D2BED" w:rsidRPr="00A77FC4">
        <w:rPr>
          <w:rFonts w:ascii="Arial" w:hAnsi="Arial" w:cs="Arial"/>
          <w:sz w:val="24"/>
          <w:szCs w:val="24"/>
        </w:rPr>
        <w:t>pursuing</w:t>
      </w:r>
      <w:r w:rsidR="00860842" w:rsidRPr="00A77FC4">
        <w:rPr>
          <w:rFonts w:ascii="Arial" w:hAnsi="Arial" w:cs="Arial"/>
          <w:sz w:val="24"/>
          <w:szCs w:val="24"/>
        </w:rPr>
        <w:t xml:space="preserve">, it is therefore recommended that we </w:t>
      </w:r>
      <w:r w:rsidR="00F71E40" w:rsidRPr="00A77FC4">
        <w:rPr>
          <w:rFonts w:ascii="Arial" w:hAnsi="Arial" w:cs="Arial"/>
          <w:sz w:val="24"/>
          <w:szCs w:val="24"/>
        </w:rPr>
        <w:t xml:space="preserve">go down this route of a good standard finish to the properties rather than the </w:t>
      </w:r>
      <w:r w:rsidR="007D56D3" w:rsidRPr="00A77FC4">
        <w:rPr>
          <w:rFonts w:ascii="Arial" w:hAnsi="Arial" w:cs="Arial"/>
          <w:sz w:val="24"/>
          <w:szCs w:val="24"/>
        </w:rPr>
        <w:t>high-end</w:t>
      </w:r>
      <w:r w:rsidR="00F71E40" w:rsidRPr="00A77FC4">
        <w:rPr>
          <w:rFonts w:ascii="Arial" w:hAnsi="Arial" w:cs="Arial"/>
          <w:sz w:val="24"/>
          <w:szCs w:val="24"/>
        </w:rPr>
        <w:t xml:space="preserve"> luxury finish</w:t>
      </w:r>
      <w:r w:rsidR="000864E5" w:rsidRPr="00A77FC4">
        <w:rPr>
          <w:rFonts w:ascii="Arial" w:hAnsi="Arial" w:cs="Arial"/>
          <w:sz w:val="24"/>
          <w:szCs w:val="24"/>
        </w:rPr>
        <w:t xml:space="preserve"> originally planned</w:t>
      </w:r>
      <w:r w:rsidR="00F71E40" w:rsidRPr="00A77FC4">
        <w:rPr>
          <w:rFonts w:ascii="Arial" w:hAnsi="Arial" w:cs="Arial"/>
          <w:sz w:val="24"/>
          <w:szCs w:val="24"/>
        </w:rPr>
        <w:t>.</w:t>
      </w:r>
      <w:r w:rsidR="005D2BED" w:rsidRPr="00A77FC4">
        <w:rPr>
          <w:rFonts w:ascii="Arial" w:hAnsi="Arial" w:cs="Arial"/>
          <w:sz w:val="24"/>
          <w:szCs w:val="24"/>
        </w:rPr>
        <w:t xml:space="preserve"> Recent market analysis of the </w:t>
      </w:r>
      <w:r w:rsidR="00F538CB" w:rsidRPr="00A77FC4">
        <w:rPr>
          <w:rFonts w:ascii="Arial" w:hAnsi="Arial" w:cs="Arial"/>
          <w:sz w:val="24"/>
          <w:szCs w:val="24"/>
        </w:rPr>
        <w:t xml:space="preserve">exact area within Old Steine suggests properties are selling at a lower price point with a more </w:t>
      </w:r>
      <w:r w:rsidR="00B72BD3" w:rsidRPr="00A77FC4">
        <w:rPr>
          <w:rFonts w:ascii="Arial" w:hAnsi="Arial" w:cs="Arial"/>
          <w:sz w:val="24"/>
          <w:szCs w:val="24"/>
        </w:rPr>
        <w:t>normalised fit and finish.</w:t>
      </w:r>
      <w:r w:rsidR="004F7DF0" w:rsidRPr="00A77FC4">
        <w:rPr>
          <w:rFonts w:ascii="Arial" w:hAnsi="Arial" w:cs="Arial"/>
          <w:sz w:val="24"/>
          <w:szCs w:val="24"/>
        </w:rPr>
        <w:t xml:space="preserve"> This may be due to the </w:t>
      </w:r>
      <w:r w:rsidR="00E36EDA" w:rsidRPr="00A77FC4">
        <w:rPr>
          <w:rFonts w:ascii="Arial" w:hAnsi="Arial" w:cs="Arial"/>
          <w:sz w:val="24"/>
          <w:szCs w:val="24"/>
        </w:rPr>
        <w:t>proximity</w:t>
      </w:r>
      <w:r w:rsidR="004F7DF0" w:rsidRPr="00A77FC4">
        <w:rPr>
          <w:rFonts w:ascii="Arial" w:hAnsi="Arial" w:cs="Arial"/>
          <w:sz w:val="24"/>
          <w:szCs w:val="24"/>
        </w:rPr>
        <w:t xml:space="preserve"> of the bus station and nightlife directly surrounding </w:t>
      </w:r>
      <w:r w:rsidR="00BF503D" w:rsidRPr="00A77FC4">
        <w:rPr>
          <w:rFonts w:ascii="Arial" w:hAnsi="Arial" w:cs="Arial"/>
          <w:sz w:val="24"/>
          <w:szCs w:val="24"/>
        </w:rPr>
        <w:t xml:space="preserve">lace house, it is therefore recommended we aim for this </w:t>
      </w:r>
      <w:r w:rsidR="00E36EDA" w:rsidRPr="00A77FC4">
        <w:rPr>
          <w:rFonts w:ascii="Arial" w:hAnsi="Arial" w:cs="Arial"/>
          <w:sz w:val="24"/>
          <w:szCs w:val="24"/>
        </w:rPr>
        <w:t>fit and finish to achieve the best yield from the development.</w:t>
      </w:r>
    </w:p>
    <w:p w14:paraId="591A66E9" w14:textId="77777777" w:rsidR="00104260" w:rsidRPr="00A77FC4" w:rsidRDefault="00104260" w:rsidP="005C1332">
      <w:pPr>
        <w:rPr>
          <w:rFonts w:ascii="Arial" w:hAnsi="Arial" w:cs="Arial"/>
          <w:sz w:val="24"/>
          <w:szCs w:val="24"/>
        </w:rPr>
      </w:pPr>
    </w:p>
    <w:p w14:paraId="00E80E1A" w14:textId="50E802B3" w:rsidR="003B5283" w:rsidRPr="00A77FC4" w:rsidRDefault="00443FEE" w:rsidP="003937A2">
      <w:pPr>
        <w:pStyle w:val="Heading1"/>
        <w:rPr>
          <w:rFonts w:ascii="Arial" w:hAnsi="Arial" w:cs="Arial"/>
        </w:rPr>
      </w:pPr>
      <w:bookmarkStart w:id="13" w:name="_Toc197955806"/>
      <w:r w:rsidRPr="00A77FC4">
        <w:rPr>
          <w:rFonts w:ascii="Arial" w:hAnsi="Arial" w:cs="Arial"/>
        </w:rPr>
        <w:t>Review of similar exemplar development</w:t>
      </w:r>
      <w:bookmarkEnd w:id="13"/>
      <w:r w:rsidRPr="00A77FC4">
        <w:rPr>
          <w:rFonts w:ascii="Arial" w:hAnsi="Arial" w:cs="Arial"/>
        </w:rPr>
        <w:t xml:space="preserve"> </w:t>
      </w:r>
    </w:p>
    <w:p w14:paraId="745CC97C" w14:textId="0AB49727" w:rsidR="006006F0" w:rsidRPr="00A77FC4" w:rsidRDefault="003B5283" w:rsidP="003B5283">
      <w:pPr>
        <w:rPr>
          <w:rFonts w:ascii="Arial" w:hAnsi="Arial" w:cs="Arial"/>
          <w:sz w:val="24"/>
          <w:szCs w:val="24"/>
        </w:rPr>
      </w:pPr>
      <w:r w:rsidRPr="00A77FC4">
        <w:rPr>
          <w:rFonts w:ascii="Arial" w:hAnsi="Arial" w:cs="Arial"/>
          <w:sz w:val="24"/>
          <w:szCs w:val="24"/>
        </w:rPr>
        <w:t xml:space="preserve">There are many refurbishment </w:t>
      </w:r>
      <w:r w:rsidR="007D751F" w:rsidRPr="00A77FC4">
        <w:rPr>
          <w:rFonts w:ascii="Arial" w:hAnsi="Arial" w:cs="Arial"/>
          <w:sz w:val="24"/>
          <w:szCs w:val="24"/>
        </w:rPr>
        <w:t xml:space="preserve">examples of </w:t>
      </w:r>
      <w:r w:rsidR="00466013" w:rsidRPr="00A77FC4">
        <w:rPr>
          <w:rFonts w:ascii="Arial" w:hAnsi="Arial" w:cs="Arial"/>
          <w:sz w:val="24"/>
          <w:szCs w:val="24"/>
        </w:rPr>
        <w:t xml:space="preserve">commercial buildings being converted into residential flats, and a good similar </w:t>
      </w:r>
      <w:r w:rsidR="00564163" w:rsidRPr="00A77FC4">
        <w:rPr>
          <w:rFonts w:ascii="Arial" w:hAnsi="Arial" w:cs="Arial"/>
          <w:sz w:val="24"/>
          <w:szCs w:val="24"/>
        </w:rPr>
        <w:t xml:space="preserve">example </w:t>
      </w:r>
      <w:r w:rsidR="007835DA" w:rsidRPr="00A77FC4">
        <w:rPr>
          <w:rFonts w:ascii="Arial" w:hAnsi="Arial" w:cs="Arial"/>
          <w:sz w:val="24"/>
          <w:szCs w:val="24"/>
        </w:rPr>
        <w:t>is “The Blockhouse”</w:t>
      </w:r>
      <w:r w:rsidR="002F6D89" w:rsidRPr="00A77FC4">
        <w:rPr>
          <w:rFonts w:ascii="Arial" w:hAnsi="Arial" w:cs="Arial"/>
          <w:sz w:val="24"/>
          <w:szCs w:val="24"/>
        </w:rPr>
        <w:t>, located within the BH1 postcode</w:t>
      </w:r>
      <w:r w:rsidR="00A8000A" w:rsidRPr="00A77FC4">
        <w:rPr>
          <w:rFonts w:ascii="Arial" w:hAnsi="Arial" w:cs="Arial"/>
          <w:sz w:val="24"/>
          <w:szCs w:val="24"/>
        </w:rPr>
        <w:t xml:space="preserve"> (Please see figures in appendix C)</w:t>
      </w:r>
      <w:r w:rsidR="00E82CA6" w:rsidRPr="00A77FC4">
        <w:rPr>
          <w:rFonts w:ascii="Arial" w:hAnsi="Arial" w:cs="Arial"/>
          <w:sz w:val="24"/>
          <w:szCs w:val="24"/>
        </w:rPr>
        <w:t>.</w:t>
      </w:r>
      <w:r w:rsidR="00E95B28" w:rsidRPr="00A77FC4">
        <w:rPr>
          <w:rFonts w:ascii="Arial" w:hAnsi="Arial" w:cs="Arial"/>
          <w:sz w:val="24"/>
          <w:szCs w:val="24"/>
        </w:rPr>
        <w:t xml:space="preserve"> </w:t>
      </w:r>
      <w:r w:rsidR="00E82CA6" w:rsidRPr="00A77FC4">
        <w:rPr>
          <w:rFonts w:ascii="Arial" w:hAnsi="Arial" w:cs="Arial"/>
          <w:sz w:val="24"/>
          <w:szCs w:val="24"/>
        </w:rPr>
        <w:t>A</w:t>
      </w:r>
      <w:r w:rsidR="00E95B28" w:rsidRPr="00A77FC4">
        <w:rPr>
          <w:rFonts w:ascii="Arial" w:hAnsi="Arial" w:cs="Arial"/>
          <w:sz w:val="24"/>
          <w:szCs w:val="24"/>
        </w:rPr>
        <w:t xml:space="preserve"> few streets inland from Lace house</w:t>
      </w:r>
      <w:r w:rsidR="007F62F4" w:rsidRPr="00A77FC4">
        <w:rPr>
          <w:rFonts w:ascii="Arial" w:hAnsi="Arial" w:cs="Arial"/>
          <w:sz w:val="24"/>
          <w:szCs w:val="24"/>
        </w:rPr>
        <w:t xml:space="preserve"> </w:t>
      </w:r>
      <w:r w:rsidR="006E1992" w:rsidRPr="00A77FC4">
        <w:rPr>
          <w:rFonts w:ascii="Arial" w:hAnsi="Arial" w:cs="Arial"/>
          <w:sz w:val="24"/>
          <w:szCs w:val="24"/>
        </w:rPr>
        <w:t xml:space="preserve">this previously was </w:t>
      </w:r>
      <w:r w:rsidR="007F62F4" w:rsidRPr="00A77FC4">
        <w:rPr>
          <w:rFonts w:ascii="Arial" w:hAnsi="Arial" w:cs="Arial"/>
          <w:sz w:val="24"/>
          <w:szCs w:val="24"/>
        </w:rPr>
        <w:t xml:space="preserve">6 storey Victorian </w:t>
      </w:r>
      <w:r w:rsidR="00EA0A0D" w:rsidRPr="00A77FC4">
        <w:rPr>
          <w:rFonts w:ascii="Arial" w:hAnsi="Arial" w:cs="Arial"/>
          <w:sz w:val="24"/>
          <w:szCs w:val="24"/>
        </w:rPr>
        <w:t xml:space="preserve">school building that has been converted </w:t>
      </w:r>
      <w:r w:rsidR="00823B2B" w:rsidRPr="00A77FC4">
        <w:rPr>
          <w:rFonts w:ascii="Arial" w:hAnsi="Arial" w:cs="Arial"/>
          <w:sz w:val="24"/>
          <w:szCs w:val="24"/>
        </w:rPr>
        <w:t>in</w:t>
      </w:r>
      <w:r w:rsidR="00EA0A0D" w:rsidRPr="00A77FC4">
        <w:rPr>
          <w:rFonts w:ascii="Arial" w:hAnsi="Arial" w:cs="Arial"/>
          <w:sz w:val="24"/>
          <w:szCs w:val="24"/>
        </w:rPr>
        <w:t>to</w:t>
      </w:r>
      <w:r w:rsidR="00823B2B" w:rsidRPr="00A77FC4">
        <w:rPr>
          <w:rFonts w:ascii="Arial" w:hAnsi="Arial" w:cs="Arial"/>
          <w:sz w:val="24"/>
          <w:szCs w:val="24"/>
        </w:rPr>
        <w:t xml:space="preserve"> </w:t>
      </w:r>
      <w:r w:rsidR="003C2ED1" w:rsidRPr="00A77FC4">
        <w:rPr>
          <w:rFonts w:ascii="Arial" w:hAnsi="Arial" w:cs="Arial"/>
          <w:sz w:val="24"/>
          <w:szCs w:val="24"/>
        </w:rPr>
        <w:t>135</w:t>
      </w:r>
      <w:r w:rsidR="00EA0A0D" w:rsidRPr="00A77FC4">
        <w:rPr>
          <w:rFonts w:ascii="Arial" w:hAnsi="Arial" w:cs="Arial"/>
          <w:sz w:val="24"/>
          <w:szCs w:val="24"/>
        </w:rPr>
        <w:t xml:space="preserve"> one, two and three bed </w:t>
      </w:r>
      <w:r w:rsidR="00E07026" w:rsidRPr="00A77FC4">
        <w:rPr>
          <w:rFonts w:ascii="Arial" w:hAnsi="Arial" w:cs="Arial"/>
          <w:sz w:val="24"/>
          <w:szCs w:val="24"/>
        </w:rPr>
        <w:t>flats</w:t>
      </w:r>
      <w:r w:rsidR="00C039A6">
        <w:rPr>
          <w:rFonts w:ascii="Arial" w:hAnsi="Arial" w:cs="Arial"/>
          <w:sz w:val="24"/>
          <w:szCs w:val="24"/>
        </w:rPr>
        <w:t xml:space="preserve"> with similar layouts and floor space</w:t>
      </w:r>
      <w:sdt>
        <w:sdtPr>
          <w:rPr>
            <w:rFonts w:ascii="Arial" w:hAnsi="Arial" w:cs="Arial"/>
            <w:sz w:val="24"/>
            <w:szCs w:val="24"/>
          </w:rPr>
          <w:id w:val="-2122916104"/>
          <w:citation/>
        </w:sdtPr>
        <w:sdtContent>
          <w:r w:rsidR="00C039A6">
            <w:rPr>
              <w:rFonts w:ascii="Arial" w:hAnsi="Arial" w:cs="Arial"/>
              <w:sz w:val="24"/>
              <w:szCs w:val="24"/>
            </w:rPr>
            <w:fldChar w:fldCharType="begin"/>
          </w:r>
          <w:r w:rsidR="00C039A6">
            <w:rPr>
              <w:rFonts w:ascii="Arial" w:hAnsi="Arial" w:cs="Arial"/>
              <w:sz w:val="24"/>
              <w:szCs w:val="24"/>
            </w:rPr>
            <w:instrText xml:space="preserve"> CITATION Lov25 \l 2057 </w:instrText>
          </w:r>
          <w:r w:rsidR="00C039A6">
            <w:rPr>
              <w:rFonts w:ascii="Arial" w:hAnsi="Arial" w:cs="Arial"/>
              <w:sz w:val="24"/>
              <w:szCs w:val="24"/>
            </w:rPr>
            <w:fldChar w:fldCharType="separate"/>
          </w:r>
          <w:r w:rsidR="00C039A6">
            <w:rPr>
              <w:rFonts w:ascii="Arial" w:hAnsi="Arial" w:cs="Arial"/>
              <w:noProof/>
              <w:sz w:val="24"/>
              <w:szCs w:val="24"/>
            </w:rPr>
            <w:t xml:space="preserve"> </w:t>
          </w:r>
          <w:r w:rsidR="00C039A6" w:rsidRPr="00C039A6">
            <w:rPr>
              <w:rFonts w:ascii="Arial" w:hAnsi="Arial" w:cs="Arial"/>
              <w:noProof/>
              <w:sz w:val="24"/>
              <w:szCs w:val="24"/>
            </w:rPr>
            <w:t>(rent, 2025)</w:t>
          </w:r>
          <w:r w:rsidR="00C039A6">
            <w:rPr>
              <w:rFonts w:ascii="Arial" w:hAnsi="Arial" w:cs="Arial"/>
              <w:sz w:val="24"/>
              <w:szCs w:val="24"/>
            </w:rPr>
            <w:fldChar w:fldCharType="end"/>
          </w:r>
        </w:sdtContent>
      </w:sdt>
      <w:r w:rsidR="003C2ED1" w:rsidRPr="00A77FC4">
        <w:rPr>
          <w:rFonts w:ascii="Arial" w:hAnsi="Arial" w:cs="Arial"/>
          <w:sz w:val="24"/>
          <w:szCs w:val="24"/>
        </w:rPr>
        <w:t xml:space="preserve">. It is obviously a larger project than the Lace house </w:t>
      </w:r>
      <w:r w:rsidR="00411397" w:rsidRPr="00A77FC4">
        <w:rPr>
          <w:rFonts w:ascii="Arial" w:hAnsi="Arial" w:cs="Arial"/>
          <w:sz w:val="24"/>
          <w:szCs w:val="24"/>
        </w:rPr>
        <w:t>development,</w:t>
      </w:r>
      <w:r w:rsidR="003C2ED1" w:rsidRPr="00A77FC4">
        <w:rPr>
          <w:rFonts w:ascii="Arial" w:hAnsi="Arial" w:cs="Arial"/>
          <w:sz w:val="24"/>
          <w:szCs w:val="24"/>
        </w:rPr>
        <w:t xml:space="preserve"> but the properties are finished to a good standard just like the</w:t>
      </w:r>
      <w:r w:rsidR="00F7170B" w:rsidRPr="00A77FC4">
        <w:rPr>
          <w:rFonts w:ascii="Arial" w:hAnsi="Arial" w:cs="Arial"/>
          <w:sz w:val="24"/>
          <w:szCs w:val="24"/>
        </w:rPr>
        <w:t xml:space="preserve"> one we are after.</w:t>
      </w:r>
      <w:r w:rsidR="00867507" w:rsidRPr="00A77FC4">
        <w:rPr>
          <w:rFonts w:ascii="Arial" w:hAnsi="Arial" w:cs="Arial"/>
          <w:sz w:val="24"/>
          <w:szCs w:val="24"/>
        </w:rPr>
        <w:t xml:space="preserve"> </w:t>
      </w:r>
      <w:r w:rsidR="00C422DE" w:rsidRPr="00A77FC4">
        <w:rPr>
          <w:rFonts w:ascii="Arial" w:hAnsi="Arial" w:cs="Arial"/>
          <w:sz w:val="24"/>
          <w:szCs w:val="24"/>
        </w:rPr>
        <w:t xml:space="preserve">A two bed Flat in this area finished to a good standard achieves around the </w:t>
      </w:r>
      <w:r w:rsidR="003C07AF" w:rsidRPr="00A77FC4">
        <w:rPr>
          <w:rFonts w:ascii="Arial" w:hAnsi="Arial" w:cs="Arial"/>
          <w:sz w:val="24"/>
          <w:szCs w:val="24"/>
        </w:rPr>
        <w:t>£475,000 price range</w:t>
      </w:r>
      <w:sdt>
        <w:sdtPr>
          <w:rPr>
            <w:rFonts w:ascii="Arial" w:hAnsi="Arial" w:cs="Arial"/>
            <w:sz w:val="24"/>
            <w:szCs w:val="24"/>
          </w:rPr>
          <w:id w:val="536930784"/>
          <w:citation/>
        </w:sdtPr>
        <w:sdtContent>
          <w:r w:rsidR="005230E9">
            <w:rPr>
              <w:rFonts w:ascii="Arial" w:hAnsi="Arial" w:cs="Arial"/>
              <w:sz w:val="24"/>
              <w:szCs w:val="24"/>
            </w:rPr>
            <w:fldChar w:fldCharType="begin"/>
          </w:r>
          <w:r w:rsidR="005230E9">
            <w:rPr>
              <w:rFonts w:ascii="Arial" w:hAnsi="Arial" w:cs="Arial"/>
              <w:sz w:val="24"/>
              <w:szCs w:val="24"/>
            </w:rPr>
            <w:instrText xml:space="preserve"> CITATION Zoo251 \l 2057 </w:instrText>
          </w:r>
          <w:r w:rsidR="005230E9">
            <w:rPr>
              <w:rFonts w:ascii="Arial" w:hAnsi="Arial" w:cs="Arial"/>
              <w:sz w:val="24"/>
              <w:szCs w:val="24"/>
            </w:rPr>
            <w:fldChar w:fldCharType="separate"/>
          </w:r>
          <w:r w:rsidR="005230E9">
            <w:rPr>
              <w:rFonts w:ascii="Arial" w:hAnsi="Arial" w:cs="Arial"/>
              <w:noProof/>
              <w:sz w:val="24"/>
              <w:szCs w:val="24"/>
            </w:rPr>
            <w:t xml:space="preserve"> </w:t>
          </w:r>
          <w:r w:rsidR="005230E9" w:rsidRPr="005230E9">
            <w:rPr>
              <w:rFonts w:ascii="Arial" w:hAnsi="Arial" w:cs="Arial"/>
              <w:noProof/>
              <w:sz w:val="24"/>
              <w:szCs w:val="24"/>
            </w:rPr>
            <w:t>(Zoopla, 2025)</w:t>
          </w:r>
          <w:r w:rsidR="005230E9">
            <w:rPr>
              <w:rFonts w:ascii="Arial" w:hAnsi="Arial" w:cs="Arial"/>
              <w:sz w:val="24"/>
              <w:szCs w:val="24"/>
            </w:rPr>
            <w:fldChar w:fldCharType="end"/>
          </w:r>
        </w:sdtContent>
      </w:sdt>
      <w:r w:rsidR="00580611" w:rsidRPr="00A77FC4">
        <w:rPr>
          <w:rFonts w:ascii="Arial" w:hAnsi="Arial" w:cs="Arial"/>
          <w:sz w:val="24"/>
          <w:szCs w:val="24"/>
        </w:rPr>
        <w:t>.</w:t>
      </w:r>
      <w:r w:rsidR="008802E4" w:rsidRPr="00A77FC4">
        <w:rPr>
          <w:rFonts w:ascii="Arial" w:hAnsi="Arial" w:cs="Arial"/>
          <w:sz w:val="24"/>
          <w:szCs w:val="24"/>
        </w:rPr>
        <w:t xml:space="preserve"> Photos and floor plans can be found in </w:t>
      </w:r>
      <w:r w:rsidR="00CC3107">
        <w:rPr>
          <w:rFonts w:ascii="Arial" w:hAnsi="Arial" w:cs="Arial"/>
          <w:sz w:val="24"/>
          <w:szCs w:val="24"/>
        </w:rPr>
        <w:t xml:space="preserve">the </w:t>
      </w:r>
      <w:r w:rsidR="008802E4" w:rsidRPr="00A77FC4">
        <w:rPr>
          <w:rFonts w:ascii="Arial" w:hAnsi="Arial" w:cs="Arial"/>
          <w:sz w:val="24"/>
          <w:szCs w:val="24"/>
        </w:rPr>
        <w:t xml:space="preserve">appendix </w:t>
      </w:r>
      <w:r w:rsidR="003C7F65">
        <w:rPr>
          <w:rFonts w:ascii="Arial" w:hAnsi="Arial" w:cs="Arial"/>
          <w:sz w:val="24"/>
          <w:szCs w:val="24"/>
        </w:rPr>
        <w:t>to this report</w:t>
      </w:r>
      <w:r w:rsidR="008802E4" w:rsidRPr="00A77FC4">
        <w:rPr>
          <w:rFonts w:ascii="Arial" w:hAnsi="Arial" w:cs="Arial"/>
          <w:sz w:val="24"/>
          <w:szCs w:val="24"/>
        </w:rPr>
        <w:t xml:space="preserve"> and show the finish and layout which is </w:t>
      </w:r>
      <w:proofErr w:type="gramStart"/>
      <w:r w:rsidR="008802E4" w:rsidRPr="00A77FC4">
        <w:rPr>
          <w:rFonts w:ascii="Arial" w:hAnsi="Arial" w:cs="Arial"/>
          <w:sz w:val="24"/>
          <w:szCs w:val="24"/>
        </w:rPr>
        <w:t>similar to</w:t>
      </w:r>
      <w:proofErr w:type="gramEnd"/>
      <w:r w:rsidR="008802E4" w:rsidRPr="00A77FC4">
        <w:rPr>
          <w:rFonts w:ascii="Arial" w:hAnsi="Arial" w:cs="Arial"/>
          <w:sz w:val="24"/>
          <w:szCs w:val="24"/>
        </w:rPr>
        <w:t xml:space="preserve"> what we aim to achieve here.</w:t>
      </w:r>
    </w:p>
    <w:p w14:paraId="18D92772" w14:textId="4B51E6B3" w:rsidR="003B5283" w:rsidRPr="00A77FC4" w:rsidRDefault="00C3640A" w:rsidP="003B5283">
      <w:pPr>
        <w:rPr>
          <w:rFonts w:ascii="Arial" w:hAnsi="Arial" w:cs="Arial"/>
          <w:sz w:val="24"/>
          <w:szCs w:val="24"/>
        </w:rPr>
      </w:pPr>
      <w:r w:rsidRPr="00A77FC4">
        <w:rPr>
          <w:rFonts w:ascii="Arial" w:hAnsi="Arial" w:cs="Arial"/>
          <w:sz w:val="24"/>
          <w:szCs w:val="24"/>
        </w:rPr>
        <w:t xml:space="preserve">Osbourne developments acquired the site in 2019 and secured planning permission </w:t>
      </w:r>
      <w:r w:rsidR="00FC45F2" w:rsidRPr="00A77FC4">
        <w:rPr>
          <w:rFonts w:ascii="Arial" w:hAnsi="Arial" w:cs="Arial"/>
          <w:sz w:val="24"/>
          <w:szCs w:val="24"/>
        </w:rPr>
        <w:t xml:space="preserve">for build to rent consent which may </w:t>
      </w:r>
      <w:r w:rsidR="006006F0" w:rsidRPr="00A77FC4">
        <w:rPr>
          <w:rFonts w:ascii="Arial" w:hAnsi="Arial" w:cs="Arial"/>
          <w:sz w:val="24"/>
          <w:szCs w:val="24"/>
        </w:rPr>
        <w:t xml:space="preserve">also </w:t>
      </w:r>
      <w:r w:rsidR="00FC45F2" w:rsidRPr="00A77FC4">
        <w:rPr>
          <w:rFonts w:ascii="Arial" w:hAnsi="Arial" w:cs="Arial"/>
          <w:sz w:val="24"/>
          <w:szCs w:val="24"/>
        </w:rPr>
        <w:t xml:space="preserve">be an option to </w:t>
      </w:r>
      <w:r w:rsidR="006006F0" w:rsidRPr="00A77FC4">
        <w:rPr>
          <w:rFonts w:ascii="Arial" w:hAnsi="Arial" w:cs="Arial"/>
          <w:sz w:val="24"/>
          <w:szCs w:val="24"/>
        </w:rPr>
        <w:t>our</w:t>
      </w:r>
      <w:r w:rsidR="00FC45F2" w:rsidRPr="00A77FC4">
        <w:rPr>
          <w:rFonts w:ascii="Arial" w:hAnsi="Arial" w:cs="Arial"/>
          <w:sz w:val="24"/>
          <w:szCs w:val="24"/>
        </w:rPr>
        <w:t xml:space="preserve"> development</w:t>
      </w:r>
      <w:r w:rsidR="00BC7070" w:rsidRPr="00A77FC4">
        <w:rPr>
          <w:rFonts w:ascii="Arial" w:hAnsi="Arial" w:cs="Arial"/>
          <w:sz w:val="24"/>
          <w:szCs w:val="24"/>
        </w:rPr>
        <w:t>.</w:t>
      </w:r>
      <w:r w:rsidR="00F64532" w:rsidRPr="00A77FC4">
        <w:rPr>
          <w:rFonts w:ascii="Arial" w:hAnsi="Arial" w:cs="Arial"/>
          <w:sz w:val="24"/>
          <w:szCs w:val="24"/>
        </w:rPr>
        <w:t xml:space="preserve"> HNW architects designed the </w:t>
      </w:r>
      <w:proofErr w:type="gramStart"/>
      <w:r w:rsidR="00F64532" w:rsidRPr="00A77FC4">
        <w:rPr>
          <w:rFonts w:ascii="Arial" w:hAnsi="Arial" w:cs="Arial"/>
          <w:sz w:val="24"/>
          <w:szCs w:val="24"/>
        </w:rPr>
        <w:t>flat</w:t>
      </w:r>
      <w:r w:rsidR="002E187D" w:rsidRPr="00A77FC4">
        <w:rPr>
          <w:rFonts w:ascii="Arial" w:hAnsi="Arial" w:cs="Arial"/>
          <w:sz w:val="24"/>
          <w:szCs w:val="24"/>
        </w:rPr>
        <w:t>s</w:t>
      </w:r>
      <w:proofErr w:type="gramEnd"/>
      <w:r w:rsidR="002E187D" w:rsidRPr="00A77FC4">
        <w:rPr>
          <w:rFonts w:ascii="Arial" w:hAnsi="Arial" w:cs="Arial"/>
          <w:sz w:val="24"/>
          <w:szCs w:val="24"/>
        </w:rPr>
        <w:t xml:space="preserve"> and they produce</w:t>
      </w:r>
      <w:r w:rsidR="00BC7070" w:rsidRPr="00A77FC4">
        <w:rPr>
          <w:rFonts w:ascii="Arial" w:hAnsi="Arial" w:cs="Arial"/>
          <w:sz w:val="24"/>
          <w:szCs w:val="24"/>
        </w:rPr>
        <w:t xml:space="preserve"> </w:t>
      </w:r>
      <w:r w:rsidR="00545FFD" w:rsidRPr="00A77FC4">
        <w:rPr>
          <w:rFonts w:ascii="Arial" w:hAnsi="Arial" w:cs="Arial"/>
          <w:sz w:val="24"/>
          <w:szCs w:val="24"/>
        </w:rPr>
        <w:t xml:space="preserve">a </w:t>
      </w:r>
      <w:r w:rsidR="002E187D" w:rsidRPr="00A77FC4">
        <w:rPr>
          <w:rFonts w:ascii="Arial" w:hAnsi="Arial" w:cs="Arial"/>
          <w:sz w:val="24"/>
          <w:szCs w:val="24"/>
        </w:rPr>
        <w:t>r</w:t>
      </w:r>
      <w:r w:rsidR="00BC7070" w:rsidRPr="00A77FC4">
        <w:rPr>
          <w:rFonts w:ascii="Arial" w:hAnsi="Arial" w:cs="Arial"/>
          <w:sz w:val="24"/>
          <w:szCs w:val="24"/>
        </w:rPr>
        <w:t>ent</w:t>
      </w:r>
      <w:r w:rsidR="00545FFD" w:rsidRPr="00A77FC4">
        <w:rPr>
          <w:rFonts w:ascii="Arial" w:hAnsi="Arial" w:cs="Arial"/>
          <w:sz w:val="24"/>
          <w:szCs w:val="24"/>
        </w:rPr>
        <w:t>al income</w:t>
      </w:r>
      <w:r w:rsidR="00BC7070" w:rsidRPr="00A77FC4">
        <w:rPr>
          <w:rFonts w:ascii="Arial" w:hAnsi="Arial" w:cs="Arial"/>
          <w:sz w:val="24"/>
          <w:szCs w:val="24"/>
        </w:rPr>
        <w:t xml:space="preserve"> </w:t>
      </w:r>
      <w:r w:rsidR="002A332A" w:rsidRPr="00A77FC4">
        <w:rPr>
          <w:rFonts w:ascii="Arial" w:hAnsi="Arial" w:cs="Arial"/>
          <w:sz w:val="24"/>
          <w:szCs w:val="24"/>
        </w:rPr>
        <w:t xml:space="preserve">of around </w:t>
      </w:r>
      <w:r w:rsidR="00EA073F" w:rsidRPr="00A77FC4">
        <w:rPr>
          <w:rFonts w:ascii="Arial" w:hAnsi="Arial" w:cs="Arial"/>
          <w:sz w:val="24"/>
          <w:szCs w:val="24"/>
        </w:rPr>
        <w:t xml:space="preserve">£2000 </w:t>
      </w:r>
      <w:proofErr w:type="spellStart"/>
      <w:r w:rsidR="00EA073F" w:rsidRPr="00A77FC4">
        <w:rPr>
          <w:rFonts w:ascii="Arial" w:hAnsi="Arial" w:cs="Arial"/>
          <w:sz w:val="24"/>
          <w:szCs w:val="24"/>
        </w:rPr>
        <w:t>pcm</w:t>
      </w:r>
      <w:proofErr w:type="spellEnd"/>
      <w:r w:rsidR="00EA073F" w:rsidRPr="00A77FC4">
        <w:rPr>
          <w:rFonts w:ascii="Arial" w:hAnsi="Arial" w:cs="Arial"/>
          <w:sz w:val="24"/>
          <w:szCs w:val="24"/>
        </w:rPr>
        <w:t xml:space="preserve"> for a </w:t>
      </w:r>
      <w:proofErr w:type="gramStart"/>
      <w:r w:rsidR="00EA073F" w:rsidRPr="00A77FC4">
        <w:rPr>
          <w:rFonts w:ascii="Arial" w:hAnsi="Arial" w:cs="Arial"/>
          <w:sz w:val="24"/>
          <w:szCs w:val="24"/>
        </w:rPr>
        <w:t>2 bed</w:t>
      </w:r>
      <w:proofErr w:type="gramEnd"/>
      <w:r w:rsidR="00EA073F" w:rsidRPr="00A77FC4">
        <w:rPr>
          <w:rFonts w:ascii="Arial" w:hAnsi="Arial" w:cs="Arial"/>
          <w:sz w:val="24"/>
          <w:szCs w:val="24"/>
        </w:rPr>
        <w:t xml:space="preserve"> flat and </w:t>
      </w:r>
      <w:r w:rsidR="00A2549B" w:rsidRPr="00A77FC4">
        <w:rPr>
          <w:rFonts w:ascii="Arial" w:hAnsi="Arial" w:cs="Arial"/>
          <w:sz w:val="24"/>
          <w:szCs w:val="24"/>
        </w:rPr>
        <w:t xml:space="preserve">£1700 </w:t>
      </w:r>
      <w:proofErr w:type="spellStart"/>
      <w:r w:rsidR="00A2549B" w:rsidRPr="00A77FC4">
        <w:rPr>
          <w:rFonts w:ascii="Arial" w:hAnsi="Arial" w:cs="Arial"/>
          <w:sz w:val="24"/>
          <w:szCs w:val="24"/>
        </w:rPr>
        <w:t>pcm</w:t>
      </w:r>
      <w:proofErr w:type="spellEnd"/>
      <w:r w:rsidR="00A2549B" w:rsidRPr="00A77FC4">
        <w:rPr>
          <w:rFonts w:ascii="Arial" w:hAnsi="Arial" w:cs="Arial"/>
          <w:sz w:val="24"/>
          <w:szCs w:val="24"/>
        </w:rPr>
        <w:t xml:space="preserve"> for a 1 bed flat</w:t>
      </w:r>
      <w:r w:rsidR="00EF5195" w:rsidRPr="00A77FC4">
        <w:rPr>
          <w:rFonts w:ascii="Arial" w:hAnsi="Arial" w:cs="Arial"/>
          <w:sz w:val="24"/>
          <w:szCs w:val="24"/>
        </w:rPr>
        <w:t xml:space="preserve">. This would produce an annual </w:t>
      </w:r>
      <w:r w:rsidR="004D5A98" w:rsidRPr="00A77FC4">
        <w:rPr>
          <w:rFonts w:ascii="Arial" w:hAnsi="Arial" w:cs="Arial"/>
          <w:sz w:val="24"/>
          <w:szCs w:val="24"/>
        </w:rPr>
        <w:t>return of £190,800.00 per year</w:t>
      </w:r>
      <w:r w:rsidR="00BF2DC0" w:rsidRPr="00A77FC4">
        <w:rPr>
          <w:rFonts w:ascii="Arial" w:hAnsi="Arial" w:cs="Arial"/>
          <w:sz w:val="24"/>
          <w:szCs w:val="24"/>
        </w:rPr>
        <w:t xml:space="preserve"> if we chose to go down this route for our Lace house development</w:t>
      </w:r>
      <w:r w:rsidR="00CD0B49" w:rsidRPr="00A77FC4">
        <w:rPr>
          <w:rFonts w:ascii="Arial" w:hAnsi="Arial" w:cs="Arial"/>
          <w:sz w:val="24"/>
          <w:szCs w:val="24"/>
        </w:rPr>
        <w:t xml:space="preserve"> </w:t>
      </w:r>
      <w:sdt>
        <w:sdtPr>
          <w:rPr>
            <w:rFonts w:ascii="Arial" w:hAnsi="Arial" w:cs="Arial"/>
            <w:sz w:val="24"/>
            <w:szCs w:val="24"/>
          </w:rPr>
          <w:id w:val="653182643"/>
          <w:citation/>
        </w:sdtPr>
        <w:sdtContent>
          <w:r w:rsidR="00CD0B49" w:rsidRPr="00A77FC4">
            <w:rPr>
              <w:rFonts w:ascii="Arial" w:hAnsi="Arial" w:cs="Arial"/>
              <w:sz w:val="24"/>
              <w:szCs w:val="24"/>
            </w:rPr>
            <w:fldChar w:fldCharType="begin"/>
          </w:r>
          <w:r w:rsidR="00CD0B49" w:rsidRPr="00A77FC4">
            <w:rPr>
              <w:rFonts w:ascii="Arial" w:hAnsi="Arial" w:cs="Arial"/>
              <w:sz w:val="24"/>
              <w:szCs w:val="24"/>
            </w:rPr>
            <w:instrText xml:space="preserve"> CITATION Ans24 \l 2057 </w:instrText>
          </w:r>
          <w:r w:rsidR="00CD0B49" w:rsidRPr="00A77FC4">
            <w:rPr>
              <w:rFonts w:ascii="Arial" w:hAnsi="Arial" w:cs="Arial"/>
              <w:sz w:val="24"/>
              <w:szCs w:val="24"/>
            </w:rPr>
            <w:fldChar w:fldCharType="separate"/>
          </w:r>
          <w:r w:rsidR="00CD0B49" w:rsidRPr="00A77FC4">
            <w:rPr>
              <w:rFonts w:ascii="Arial" w:hAnsi="Arial" w:cs="Arial"/>
              <w:noProof/>
              <w:sz w:val="24"/>
              <w:szCs w:val="24"/>
            </w:rPr>
            <w:t>(Horne, 2024)</w:t>
          </w:r>
          <w:r w:rsidR="00CD0B49" w:rsidRPr="00A77FC4">
            <w:rPr>
              <w:rFonts w:ascii="Arial" w:hAnsi="Arial" w:cs="Arial"/>
              <w:sz w:val="24"/>
              <w:szCs w:val="24"/>
            </w:rPr>
            <w:fldChar w:fldCharType="end"/>
          </w:r>
        </w:sdtContent>
      </w:sdt>
      <w:r w:rsidR="00BF2DC0" w:rsidRPr="00A77FC4">
        <w:rPr>
          <w:rFonts w:ascii="Arial" w:hAnsi="Arial" w:cs="Arial"/>
          <w:sz w:val="24"/>
          <w:szCs w:val="24"/>
        </w:rPr>
        <w:t>.</w:t>
      </w:r>
    </w:p>
    <w:p w14:paraId="5073A70C" w14:textId="77777777" w:rsidR="003B5283" w:rsidRPr="00A77FC4" w:rsidRDefault="003B5283" w:rsidP="003B5283">
      <w:pPr>
        <w:rPr>
          <w:rFonts w:ascii="Arial" w:hAnsi="Arial" w:cs="Arial"/>
        </w:rPr>
      </w:pPr>
    </w:p>
    <w:p w14:paraId="1D08386F" w14:textId="77777777" w:rsidR="003B5283" w:rsidRPr="00A77FC4" w:rsidRDefault="003B5283" w:rsidP="003B5283">
      <w:pPr>
        <w:rPr>
          <w:rFonts w:ascii="Arial" w:hAnsi="Arial" w:cs="Arial"/>
        </w:rPr>
      </w:pPr>
    </w:p>
    <w:p w14:paraId="04FA1E76" w14:textId="7B3CA704" w:rsidR="001B66F4" w:rsidRPr="00A77FC4" w:rsidRDefault="00443FEE" w:rsidP="003937A2">
      <w:pPr>
        <w:pStyle w:val="Heading1"/>
        <w:rPr>
          <w:rFonts w:ascii="Arial" w:hAnsi="Arial" w:cs="Arial"/>
        </w:rPr>
      </w:pPr>
      <w:bookmarkStart w:id="14" w:name="_Toc197955807"/>
      <w:r w:rsidRPr="00A77FC4">
        <w:rPr>
          <w:rFonts w:ascii="Arial" w:hAnsi="Arial" w:cs="Arial"/>
        </w:rPr>
        <w:t>Risks and opportunities</w:t>
      </w:r>
      <w:bookmarkEnd w:id="14"/>
    </w:p>
    <w:p w14:paraId="71989377" w14:textId="358D7293" w:rsidR="00443FEE" w:rsidRPr="00A77FC4" w:rsidRDefault="007E13BC" w:rsidP="007E13BC">
      <w:pPr>
        <w:pStyle w:val="Heading2"/>
        <w:rPr>
          <w:rFonts w:ascii="Arial" w:hAnsi="Arial" w:cs="Arial"/>
        </w:rPr>
      </w:pPr>
      <w:bookmarkStart w:id="15" w:name="_Toc197955808"/>
      <w:r w:rsidRPr="00A77FC4">
        <w:rPr>
          <w:rFonts w:ascii="Arial" w:hAnsi="Arial" w:cs="Arial"/>
        </w:rPr>
        <w:t>Risk register</w:t>
      </w:r>
      <w:bookmarkEnd w:id="15"/>
    </w:p>
    <w:p w14:paraId="2000AD46" w14:textId="643E0FED" w:rsidR="00DF458E" w:rsidRPr="00A77FC4" w:rsidRDefault="00DF458E" w:rsidP="00DF458E">
      <w:pPr>
        <w:rPr>
          <w:rFonts w:ascii="Arial" w:hAnsi="Arial" w:cs="Arial"/>
          <w:sz w:val="24"/>
          <w:szCs w:val="24"/>
        </w:rPr>
      </w:pPr>
      <w:r w:rsidRPr="00A77FC4">
        <w:rPr>
          <w:rFonts w:ascii="Arial" w:hAnsi="Arial" w:cs="Arial"/>
          <w:sz w:val="24"/>
          <w:szCs w:val="24"/>
        </w:rPr>
        <w:t>See Appendix</w:t>
      </w:r>
      <w:r w:rsidR="00521E10">
        <w:rPr>
          <w:rFonts w:ascii="Arial" w:hAnsi="Arial" w:cs="Arial"/>
          <w:sz w:val="24"/>
          <w:szCs w:val="24"/>
        </w:rPr>
        <w:t xml:space="preserve"> B</w:t>
      </w:r>
      <w:r w:rsidR="003460A0" w:rsidRPr="00A77FC4">
        <w:rPr>
          <w:rFonts w:ascii="Arial" w:hAnsi="Arial" w:cs="Arial"/>
          <w:sz w:val="24"/>
          <w:szCs w:val="24"/>
        </w:rPr>
        <w:t xml:space="preserve"> for the associated risks </w:t>
      </w:r>
      <w:r w:rsidR="001B66F4" w:rsidRPr="00A77FC4">
        <w:rPr>
          <w:rFonts w:ascii="Arial" w:hAnsi="Arial" w:cs="Arial"/>
          <w:sz w:val="24"/>
          <w:szCs w:val="24"/>
        </w:rPr>
        <w:t>to the project and how these can be mitigated</w:t>
      </w:r>
      <w:r w:rsidR="00C039A6">
        <w:rPr>
          <w:rFonts w:ascii="Arial" w:hAnsi="Arial" w:cs="Arial"/>
          <w:sz w:val="24"/>
          <w:szCs w:val="24"/>
        </w:rPr>
        <w:t xml:space="preserve"> by using the excel risk register</w:t>
      </w:r>
      <w:r w:rsidR="00521E10">
        <w:rPr>
          <w:rFonts w:ascii="Arial" w:hAnsi="Arial" w:cs="Arial"/>
          <w:sz w:val="24"/>
          <w:szCs w:val="24"/>
        </w:rPr>
        <w:t>.</w:t>
      </w:r>
    </w:p>
    <w:p w14:paraId="22119954" w14:textId="77777777" w:rsidR="00DF458E" w:rsidRDefault="00DF458E" w:rsidP="00DF458E">
      <w:pPr>
        <w:rPr>
          <w:rFonts w:ascii="Arial" w:hAnsi="Arial" w:cs="Arial"/>
        </w:rPr>
      </w:pPr>
    </w:p>
    <w:p w14:paraId="15945FEB" w14:textId="77777777" w:rsidR="003937A2" w:rsidRDefault="003937A2" w:rsidP="00DF458E">
      <w:pPr>
        <w:rPr>
          <w:rFonts w:ascii="Arial" w:hAnsi="Arial" w:cs="Arial"/>
        </w:rPr>
      </w:pPr>
    </w:p>
    <w:p w14:paraId="54B03CA0" w14:textId="77777777" w:rsidR="003937A2" w:rsidRDefault="003937A2" w:rsidP="00DF458E">
      <w:pPr>
        <w:rPr>
          <w:rFonts w:ascii="Arial" w:hAnsi="Arial" w:cs="Arial"/>
        </w:rPr>
      </w:pPr>
    </w:p>
    <w:p w14:paraId="3EA381AE" w14:textId="77777777" w:rsidR="003937A2" w:rsidRDefault="003937A2" w:rsidP="00DF458E">
      <w:pPr>
        <w:rPr>
          <w:rFonts w:ascii="Arial" w:hAnsi="Arial" w:cs="Arial"/>
        </w:rPr>
      </w:pPr>
    </w:p>
    <w:p w14:paraId="36378D87" w14:textId="77777777" w:rsidR="003937A2" w:rsidRDefault="003937A2" w:rsidP="00DF458E">
      <w:pPr>
        <w:rPr>
          <w:rFonts w:ascii="Arial" w:hAnsi="Arial" w:cs="Arial"/>
        </w:rPr>
      </w:pPr>
    </w:p>
    <w:p w14:paraId="492B0B0A" w14:textId="77777777" w:rsidR="003937A2" w:rsidRPr="00A77FC4" w:rsidRDefault="003937A2" w:rsidP="00DF458E">
      <w:pPr>
        <w:rPr>
          <w:rFonts w:ascii="Arial" w:hAnsi="Arial" w:cs="Arial"/>
        </w:rPr>
      </w:pPr>
    </w:p>
    <w:p w14:paraId="0C9263A4" w14:textId="019BD086" w:rsidR="00B92671" w:rsidRPr="00A77FC4" w:rsidRDefault="00B92671" w:rsidP="004B2B9B">
      <w:pPr>
        <w:pStyle w:val="Heading1"/>
        <w:rPr>
          <w:rFonts w:ascii="Arial" w:hAnsi="Arial" w:cs="Arial"/>
        </w:rPr>
      </w:pPr>
      <w:bookmarkStart w:id="16" w:name="_Toc197955809"/>
      <w:r w:rsidRPr="00A77FC4">
        <w:rPr>
          <w:rFonts w:ascii="Arial" w:hAnsi="Arial" w:cs="Arial"/>
        </w:rPr>
        <w:lastRenderedPageBreak/>
        <w:t>Alternative</w:t>
      </w:r>
      <w:r w:rsidR="004B2B9B" w:rsidRPr="00A77FC4">
        <w:rPr>
          <w:rFonts w:ascii="Arial" w:hAnsi="Arial" w:cs="Arial"/>
        </w:rPr>
        <w:t>s</w:t>
      </w:r>
      <w:bookmarkEnd w:id="16"/>
    </w:p>
    <w:p w14:paraId="4DC8E0AA" w14:textId="77777777" w:rsidR="00B92671" w:rsidRPr="00A77FC4" w:rsidRDefault="00B92671" w:rsidP="00DF458E">
      <w:pPr>
        <w:rPr>
          <w:rFonts w:ascii="Arial" w:hAnsi="Arial" w:cs="Arial"/>
        </w:rPr>
      </w:pPr>
    </w:p>
    <w:p w14:paraId="4B14EC28" w14:textId="67D9F7A2" w:rsidR="002E4F11" w:rsidRPr="00A77FC4" w:rsidRDefault="004B2B9B" w:rsidP="003937A2">
      <w:pPr>
        <w:pStyle w:val="Heading2"/>
        <w:rPr>
          <w:rFonts w:ascii="Arial" w:hAnsi="Arial" w:cs="Arial"/>
        </w:rPr>
      </w:pPr>
      <w:bookmarkStart w:id="17" w:name="_Toc197955810"/>
      <w:r w:rsidRPr="00A77FC4">
        <w:rPr>
          <w:rFonts w:ascii="Arial" w:hAnsi="Arial" w:cs="Arial"/>
        </w:rPr>
        <w:t xml:space="preserve">Other high yielding areas </w:t>
      </w:r>
      <w:r w:rsidR="002E4F11" w:rsidRPr="00A77FC4">
        <w:rPr>
          <w:rFonts w:ascii="Arial" w:hAnsi="Arial" w:cs="Arial"/>
        </w:rPr>
        <w:t>within the UK</w:t>
      </w:r>
      <w:bookmarkEnd w:id="17"/>
    </w:p>
    <w:p w14:paraId="2FC0421D" w14:textId="18A4C49B" w:rsidR="001C3E22" w:rsidRPr="00A77FC4" w:rsidRDefault="00D52233" w:rsidP="00D52233">
      <w:pPr>
        <w:rPr>
          <w:rFonts w:ascii="Arial" w:hAnsi="Arial" w:cs="Arial"/>
          <w:sz w:val="24"/>
          <w:szCs w:val="24"/>
        </w:rPr>
      </w:pPr>
      <w:r w:rsidRPr="00A77FC4">
        <w:rPr>
          <w:rFonts w:ascii="Arial" w:hAnsi="Arial" w:cs="Arial"/>
          <w:sz w:val="24"/>
          <w:szCs w:val="24"/>
        </w:rPr>
        <w:t>Over the past two years (2023</w:t>
      </w:r>
      <w:r w:rsidR="006510B2">
        <w:rPr>
          <w:rFonts w:ascii="Arial" w:hAnsi="Arial" w:cs="Arial"/>
          <w:sz w:val="24"/>
          <w:szCs w:val="24"/>
        </w:rPr>
        <w:t xml:space="preserve"> and </w:t>
      </w:r>
      <w:r w:rsidRPr="00A77FC4">
        <w:rPr>
          <w:rFonts w:ascii="Arial" w:hAnsi="Arial" w:cs="Arial"/>
          <w:sz w:val="24"/>
          <w:szCs w:val="24"/>
        </w:rPr>
        <w:t>2024), several UK regions have experienced significant property price growth, often outpacing the more modest increases seen in Brighton and Hove</w:t>
      </w:r>
      <w:r w:rsidR="006510B2">
        <w:rPr>
          <w:rFonts w:ascii="Arial" w:hAnsi="Arial" w:cs="Arial"/>
          <w:sz w:val="24"/>
          <w:szCs w:val="24"/>
        </w:rPr>
        <w:t>,</w:t>
      </w:r>
      <w:r w:rsidR="001C3E22" w:rsidRPr="00A77FC4">
        <w:rPr>
          <w:rFonts w:ascii="Arial" w:hAnsi="Arial" w:cs="Arial"/>
          <w:sz w:val="24"/>
          <w:szCs w:val="24"/>
        </w:rPr>
        <w:t xml:space="preserve"> which has only achieved an increase of </w:t>
      </w:r>
      <w:r w:rsidR="0073766D" w:rsidRPr="00A77FC4">
        <w:rPr>
          <w:rFonts w:ascii="Arial" w:hAnsi="Arial" w:cs="Arial"/>
          <w:sz w:val="24"/>
          <w:szCs w:val="24"/>
        </w:rPr>
        <w:t xml:space="preserve">1.5%. from </w:t>
      </w:r>
      <w:r w:rsidR="00AC7654" w:rsidRPr="00A77FC4">
        <w:rPr>
          <w:rFonts w:ascii="Arial" w:hAnsi="Arial" w:cs="Arial"/>
          <w:sz w:val="24"/>
          <w:szCs w:val="24"/>
        </w:rPr>
        <w:t>£417,000 - £424,000</w:t>
      </w:r>
      <w:r w:rsidR="00CE70D2">
        <w:rPr>
          <w:rFonts w:ascii="Arial" w:hAnsi="Arial" w:cs="Arial"/>
          <w:sz w:val="24"/>
          <w:szCs w:val="24"/>
        </w:rPr>
        <w:t xml:space="preserve"> </w:t>
      </w:r>
      <w:sdt>
        <w:sdtPr>
          <w:rPr>
            <w:rFonts w:ascii="Arial" w:hAnsi="Arial" w:cs="Arial"/>
            <w:sz w:val="24"/>
            <w:szCs w:val="24"/>
          </w:rPr>
          <w:id w:val="-168941471"/>
          <w:citation/>
        </w:sdtPr>
        <w:sdtContent>
          <w:r w:rsidR="00CE70D2">
            <w:rPr>
              <w:rFonts w:ascii="Arial" w:hAnsi="Arial" w:cs="Arial"/>
              <w:sz w:val="24"/>
              <w:szCs w:val="24"/>
            </w:rPr>
            <w:fldChar w:fldCharType="begin"/>
          </w:r>
          <w:r w:rsidR="00CE70D2">
            <w:rPr>
              <w:rFonts w:ascii="Arial" w:hAnsi="Arial" w:cs="Arial"/>
              <w:sz w:val="24"/>
              <w:szCs w:val="24"/>
            </w:rPr>
            <w:instrText xml:space="preserve"> CITATION Plu25 \l 2057 </w:instrText>
          </w:r>
          <w:r w:rsidR="00CE70D2">
            <w:rPr>
              <w:rFonts w:ascii="Arial" w:hAnsi="Arial" w:cs="Arial"/>
              <w:sz w:val="24"/>
              <w:szCs w:val="24"/>
            </w:rPr>
            <w:fldChar w:fldCharType="separate"/>
          </w:r>
          <w:r w:rsidR="00CE70D2" w:rsidRPr="00CE70D2">
            <w:rPr>
              <w:rFonts w:ascii="Arial" w:hAnsi="Arial" w:cs="Arial"/>
              <w:noProof/>
              <w:sz w:val="24"/>
              <w:szCs w:val="24"/>
            </w:rPr>
            <w:t>(Plumplot, 2025)</w:t>
          </w:r>
          <w:r w:rsidR="00CE70D2">
            <w:rPr>
              <w:rFonts w:ascii="Arial" w:hAnsi="Arial" w:cs="Arial"/>
              <w:sz w:val="24"/>
              <w:szCs w:val="24"/>
            </w:rPr>
            <w:fldChar w:fldCharType="end"/>
          </w:r>
        </w:sdtContent>
      </w:sdt>
    </w:p>
    <w:p w14:paraId="4FA09B74" w14:textId="31AE38FE" w:rsidR="001C3E22" w:rsidRPr="00A77FC4" w:rsidRDefault="007E7CCA" w:rsidP="00D52233">
      <w:pPr>
        <w:rPr>
          <w:rFonts w:ascii="Arial" w:hAnsi="Arial" w:cs="Arial"/>
          <w:sz w:val="24"/>
          <w:szCs w:val="24"/>
        </w:rPr>
      </w:pPr>
      <w:r w:rsidRPr="00A77FC4">
        <w:rPr>
          <w:rFonts w:ascii="Arial" w:hAnsi="Arial" w:cs="Arial"/>
          <w:sz w:val="24"/>
          <w:szCs w:val="24"/>
        </w:rPr>
        <w:t xml:space="preserve">The table below highlights alternative regions within the UK </w:t>
      </w:r>
      <w:r w:rsidR="00977759" w:rsidRPr="00A77FC4">
        <w:rPr>
          <w:rFonts w:ascii="Arial" w:hAnsi="Arial" w:cs="Arial"/>
          <w:sz w:val="24"/>
          <w:szCs w:val="24"/>
        </w:rPr>
        <w:t>which have experienced greater property growth than Brighton.</w:t>
      </w:r>
    </w:p>
    <w:p w14:paraId="405F4B01" w14:textId="44640DDB" w:rsidR="00D52233" w:rsidRPr="00A77FC4" w:rsidRDefault="00D52233" w:rsidP="00D52233">
      <w:pPr>
        <w:rPr>
          <w:rFonts w:ascii="Arial" w:hAnsi="Arial" w:cs="Arial"/>
          <w:sz w:val="24"/>
          <w:szCs w:val="24"/>
        </w:rPr>
      </w:pPr>
      <w:r w:rsidRPr="00A77FC4">
        <w:rPr>
          <w:rFonts w:ascii="Arial" w:hAnsi="Arial" w:cs="Arial"/>
          <w:sz w:val="24"/>
          <w:szCs w:val="24"/>
        </w:rPr>
        <w:t>Top UK Property Growth Areas (2023–2024)</w:t>
      </w:r>
    </w:p>
    <w:p w14:paraId="52F31342" w14:textId="74BF6E81" w:rsidR="007E7CCA" w:rsidRPr="00A77FC4" w:rsidRDefault="007E7CCA" w:rsidP="00D52233">
      <w:pPr>
        <w:rPr>
          <w:rFonts w:ascii="Arial" w:hAnsi="Arial" w:cs="Arial"/>
          <w:sz w:val="24"/>
          <w:szCs w:val="24"/>
        </w:rPr>
      </w:pPr>
      <w:r w:rsidRPr="00A77FC4">
        <w:rPr>
          <w:rFonts w:ascii="Arial" w:hAnsi="Arial" w:cs="Arial"/>
          <w:sz w:val="24"/>
          <w:szCs w:val="24"/>
        </w:rPr>
        <w:fldChar w:fldCharType="begin"/>
      </w:r>
      <w:r w:rsidRPr="00A77FC4">
        <w:rPr>
          <w:rFonts w:ascii="Arial" w:hAnsi="Arial" w:cs="Arial"/>
          <w:sz w:val="24"/>
          <w:szCs w:val="24"/>
        </w:rPr>
        <w:instrText xml:space="preserve"> LINK Excel.Sheet.12 "Book1" "Sheet1!R1C1:R11C5" \a \f 5 \h  \* MERGEFORMAT </w:instrText>
      </w:r>
      <w:r w:rsidRPr="00A77FC4">
        <w:rPr>
          <w:rFonts w:ascii="Arial" w:hAnsi="Arial" w:cs="Arial"/>
          <w:sz w:val="24"/>
          <w:szCs w:val="24"/>
        </w:rPr>
        <w:fldChar w:fldCharType="separate"/>
      </w:r>
    </w:p>
    <w:tbl>
      <w:tblPr>
        <w:tblStyle w:val="TableGrid"/>
        <w:tblW w:w="4800" w:type="dxa"/>
        <w:tblLook w:val="04A0" w:firstRow="1" w:lastRow="0" w:firstColumn="1" w:lastColumn="0" w:noHBand="0" w:noVBand="1"/>
      </w:tblPr>
      <w:tblGrid>
        <w:gridCol w:w="1897"/>
        <w:gridCol w:w="1230"/>
        <w:gridCol w:w="1218"/>
        <w:gridCol w:w="1218"/>
        <w:gridCol w:w="1056"/>
      </w:tblGrid>
      <w:tr w:rsidR="007E7CCA" w:rsidRPr="00A77FC4" w14:paraId="29D92B40" w14:textId="77777777" w:rsidTr="007E7CCA">
        <w:trPr>
          <w:trHeight w:val="456"/>
        </w:trPr>
        <w:tc>
          <w:tcPr>
            <w:tcW w:w="1229" w:type="dxa"/>
            <w:hideMark/>
          </w:tcPr>
          <w:p w14:paraId="2F953361" w14:textId="3B309C90" w:rsidR="007E7CCA" w:rsidRPr="00A77FC4" w:rsidRDefault="007E7CCA" w:rsidP="007E7CCA">
            <w:pPr>
              <w:rPr>
                <w:rFonts w:ascii="Arial" w:hAnsi="Arial" w:cs="Arial"/>
                <w:b/>
                <w:bCs/>
                <w:sz w:val="24"/>
                <w:szCs w:val="24"/>
              </w:rPr>
            </w:pPr>
            <w:r w:rsidRPr="00A77FC4">
              <w:rPr>
                <w:rFonts w:ascii="Arial" w:hAnsi="Arial" w:cs="Arial"/>
                <w:b/>
                <w:bCs/>
                <w:sz w:val="24"/>
                <w:szCs w:val="24"/>
              </w:rPr>
              <w:t>Location</w:t>
            </w:r>
          </w:p>
        </w:tc>
        <w:tc>
          <w:tcPr>
            <w:tcW w:w="900" w:type="dxa"/>
            <w:hideMark/>
          </w:tcPr>
          <w:p w14:paraId="09E0DDF1" w14:textId="77777777" w:rsidR="007E7CCA" w:rsidRPr="00A77FC4" w:rsidRDefault="007E7CCA" w:rsidP="007E7CCA">
            <w:pPr>
              <w:rPr>
                <w:rFonts w:ascii="Arial" w:hAnsi="Arial" w:cs="Arial"/>
                <w:b/>
                <w:bCs/>
                <w:sz w:val="24"/>
                <w:szCs w:val="24"/>
              </w:rPr>
            </w:pPr>
            <w:r w:rsidRPr="00A77FC4">
              <w:rPr>
                <w:rFonts w:ascii="Arial" w:hAnsi="Arial" w:cs="Arial"/>
                <w:b/>
                <w:bCs/>
                <w:sz w:val="24"/>
                <w:szCs w:val="24"/>
              </w:rPr>
              <w:t>Region</w:t>
            </w:r>
          </w:p>
        </w:tc>
        <w:tc>
          <w:tcPr>
            <w:tcW w:w="900" w:type="dxa"/>
            <w:hideMark/>
          </w:tcPr>
          <w:p w14:paraId="12AF27E4" w14:textId="77777777" w:rsidR="007E7CCA" w:rsidRPr="00A77FC4" w:rsidRDefault="007E7CCA" w:rsidP="007E7CCA">
            <w:pPr>
              <w:rPr>
                <w:rFonts w:ascii="Arial" w:hAnsi="Arial" w:cs="Arial"/>
                <w:b/>
                <w:bCs/>
                <w:sz w:val="24"/>
                <w:szCs w:val="24"/>
              </w:rPr>
            </w:pPr>
            <w:r w:rsidRPr="00A77FC4">
              <w:rPr>
                <w:rFonts w:ascii="Arial" w:hAnsi="Arial" w:cs="Arial"/>
                <w:b/>
                <w:bCs/>
                <w:sz w:val="24"/>
                <w:szCs w:val="24"/>
              </w:rPr>
              <w:t>2023 Avg. Price</w:t>
            </w:r>
          </w:p>
        </w:tc>
        <w:tc>
          <w:tcPr>
            <w:tcW w:w="900" w:type="dxa"/>
            <w:hideMark/>
          </w:tcPr>
          <w:p w14:paraId="649A184A" w14:textId="77777777" w:rsidR="007E7CCA" w:rsidRPr="00A77FC4" w:rsidRDefault="007E7CCA" w:rsidP="007E7CCA">
            <w:pPr>
              <w:rPr>
                <w:rFonts w:ascii="Arial" w:hAnsi="Arial" w:cs="Arial"/>
                <w:b/>
                <w:bCs/>
                <w:sz w:val="24"/>
                <w:szCs w:val="24"/>
              </w:rPr>
            </w:pPr>
            <w:r w:rsidRPr="00A77FC4">
              <w:rPr>
                <w:rFonts w:ascii="Arial" w:hAnsi="Arial" w:cs="Arial"/>
                <w:b/>
                <w:bCs/>
                <w:sz w:val="24"/>
                <w:szCs w:val="24"/>
              </w:rPr>
              <w:t>2024 Avg. Price</w:t>
            </w:r>
          </w:p>
        </w:tc>
        <w:tc>
          <w:tcPr>
            <w:tcW w:w="871" w:type="dxa"/>
            <w:hideMark/>
          </w:tcPr>
          <w:p w14:paraId="06A2AD25" w14:textId="77777777" w:rsidR="007E7CCA" w:rsidRPr="00A77FC4" w:rsidRDefault="007E7CCA" w:rsidP="007E7CCA">
            <w:pPr>
              <w:rPr>
                <w:rFonts w:ascii="Arial" w:hAnsi="Arial" w:cs="Arial"/>
                <w:b/>
                <w:bCs/>
                <w:sz w:val="24"/>
                <w:szCs w:val="24"/>
              </w:rPr>
            </w:pPr>
            <w:r w:rsidRPr="00A77FC4">
              <w:rPr>
                <w:rFonts w:ascii="Arial" w:hAnsi="Arial" w:cs="Arial"/>
                <w:b/>
                <w:bCs/>
                <w:sz w:val="24"/>
                <w:szCs w:val="24"/>
              </w:rPr>
              <w:t>% Growth</w:t>
            </w:r>
          </w:p>
        </w:tc>
      </w:tr>
      <w:tr w:rsidR="007E7CCA" w:rsidRPr="00A77FC4" w14:paraId="6175F60B" w14:textId="77777777" w:rsidTr="007E7CCA">
        <w:trPr>
          <w:trHeight w:val="480"/>
        </w:trPr>
        <w:tc>
          <w:tcPr>
            <w:tcW w:w="1229" w:type="dxa"/>
            <w:hideMark/>
          </w:tcPr>
          <w:p w14:paraId="0B5D02AE" w14:textId="77777777" w:rsidR="007E7CCA" w:rsidRPr="00A77FC4" w:rsidRDefault="007E7CCA">
            <w:pPr>
              <w:rPr>
                <w:rFonts w:ascii="Arial" w:hAnsi="Arial" w:cs="Arial"/>
                <w:sz w:val="24"/>
                <w:szCs w:val="24"/>
              </w:rPr>
            </w:pPr>
            <w:r w:rsidRPr="00A77FC4">
              <w:rPr>
                <w:rFonts w:ascii="Arial" w:hAnsi="Arial" w:cs="Arial"/>
                <w:sz w:val="24"/>
                <w:szCs w:val="24"/>
              </w:rPr>
              <w:t>Stoke-on-Trent</w:t>
            </w:r>
          </w:p>
        </w:tc>
        <w:tc>
          <w:tcPr>
            <w:tcW w:w="900" w:type="dxa"/>
            <w:hideMark/>
          </w:tcPr>
          <w:p w14:paraId="0A3C8B2E" w14:textId="77777777" w:rsidR="007E7CCA" w:rsidRPr="00A77FC4" w:rsidRDefault="007E7CCA">
            <w:pPr>
              <w:rPr>
                <w:rFonts w:ascii="Arial" w:hAnsi="Arial" w:cs="Arial"/>
                <w:sz w:val="24"/>
                <w:szCs w:val="24"/>
              </w:rPr>
            </w:pPr>
            <w:r w:rsidRPr="00A77FC4">
              <w:rPr>
                <w:rFonts w:ascii="Arial" w:hAnsi="Arial" w:cs="Arial"/>
                <w:sz w:val="24"/>
                <w:szCs w:val="24"/>
              </w:rPr>
              <w:t>West Midlands</w:t>
            </w:r>
          </w:p>
        </w:tc>
        <w:tc>
          <w:tcPr>
            <w:tcW w:w="900" w:type="dxa"/>
            <w:hideMark/>
          </w:tcPr>
          <w:p w14:paraId="4FB41F81" w14:textId="77777777" w:rsidR="007E7CCA" w:rsidRPr="00A77FC4" w:rsidRDefault="007E7CCA" w:rsidP="007E7CCA">
            <w:pPr>
              <w:rPr>
                <w:rFonts w:ascii="Arial" w:hAnsi="Arial" w:cs="Arial"/>
                <w:sz w:val="24"/>
                <w:szCs w:val="24"/>
              </w:rPr>
            </w:pPr>
            <w:r w:rsidRPr="00A77FC4">
              <w:rPr>
                <w:rFonts w:ascii="Arial" w:hAnsi="Arial" w:cs="Arial"/>
                <w:sz w:val="24"/>
                <w:szCs w:val="24"/>
              </w:rPr>
              <w:t>£193,662</w:t>
            </w:r>
          </w:p>
        </w:tc>
        <w:tc>
          <w:tcPr>
            <w:tcW w:w="900" w:type="dxa"/>
            <w:hideMark/>
          </w:tcPr>
          <w:p w14:paraId="4C296FC1" w14:textId="77777777" w:rsidR="007E7CCA" w:rsidRPr="00A77FC4" w:rsidRDefault="007E7CCA" w:rsidP="007E7CCA">
            <w:pPr>
              <w:rPr>
                <w:rFonts w:ascii="Arial" w:hAnsi="Arial" w:cs="Arial"/>
                <w:sz w:val="24"/>
                <w:szCs w:val="24"/>
              </w:rPr>
            </w:pPr>
            <w:r w:rsidRPr="00A77FC4">
              <w:rPr>
                <w:rFonts w:ascii="Arial" w:hAnsi="Arial" w:cs="Arial"/>
                <w:sz w:val="24"/>
                <w:szCs w:val="24"/>
              </w:rPr>
              <w:t>£227,002</w:t>
            </w:r>
          </w:p>
        </w:tc>
        <w:tc>
          <w:tcPr>
            <w:tcW w:w="871" w:type="dxa"/>
            <w:hideMark/>
          </w:tcPr>
          <w:p w14:paraId="6CB11B6C" w14:textId="77777777" w:rsidR="007E7CCA" w:rsidRPr="00A77FC4" w:rsidRDefault="007E7CCA" w:rsidP="007E7CCA">
            <w:pPr>
              <w:rPr>
                <w:rFonts w:ascii="Arial" w:hAnsi="Arial" w:cs="Arial"/>
                <w:sz w:val="24"/>
                <w:szCs w:val="24"/>
              </w:rPr>
            </w:pPr>
            <w:r w:rsidRPr="00A77FC4">
              <w:rPr>
                <w:rFonts w:ascii="Arial" w:hAnsi="Arial" w:cs="Arial"/>
                <w:sz w:val="24"/>
                <w:szCs w:val="24"/>
              </w:rPr>
              <w:t>17.20%</w:t>
            </w:r>
          </w:p>
        </w:tc>
      </w:tr>
      <w:tr w:rsidR="007E7CCA" w:rsidRPr="00A77FC4" w14:paraId="6E9612CA" w14:textId="77777777" w:rsidTr="007E7CCA">
        <w:trPr>
          <w:trHeight w:val="288"/>
        </w:trPr>
        <w:tc>
          <w:tcPr>
            <w:tcW w:w="1229" w:type="dxa"/>
            <w:hideMark/>
          </w:tcPr>
          <w:p w14:paraId="056CEEEC" w14:textId="77777777" w:rsidR="007E7CCA" w:rsidRPr="00A77FC4" w:rsidRDefault="007E7CCA">
            <w:pPr>
              <w:rPr>
                <w:rFonts w:ascii="Arial" w:hAnsi="Arial" w:cs="Arial"/>
                <w:sz w:val="24"/>
                <w:szCs w:val="24"/>
              </w:rPr>
            </w:pPr>
            <w:r w:rsidRPr="00A77FC4">
              <w:rPr>
                <w:rFonts w:ascii="Arial" w:hAnsi="Arial" w:cs="Arial"/>
                <w:sz w:val="24"/>
                <w:szCs w:val="24"/>
              </w:rPr>
              <w:t>Slough</w:t>
            </w:r>
          </w:p>
        </w:tc>
        <w:tc>
          <w:tcPr>
            <w:tcW w:w="900" w:type="dxa"/>
            <w:hideMark/>
          </w:tcPr>
          <w:p w14:paraId="3F168EEE" w14:textId="77777777" w:rsidR="007E7CCA" w:rsidRPr="00A77FC4" w:rsidRDefault="007E7CCA">
            <w:pPr>
              <w:rPr>
                <w:rFonts w:ascii="Arial" w:hAnsi="Arial" w:cs="Arial"/>
                <w:sz w:val="24"/>
                <w:szCs w:val="24"/>
              </w:rPr>
            </w:pPr>
            <w:proofErr w:type="gramStart"/>
            <w:r w:rsidRPr="00A77FC4">
              <w:rPr>
                <w:rFonts w:ascii="Arial" w:hAnsi="Arial" w:cs="Arial"/>
                <w:sz w:val="24"/>
                <w:szCs w:val="24"/>
              </w:rPr>
              <w:t>South East</w:t>
            </w:r>
            <w:proofErr w:type="gramEnd"/>
          </w:p>
        </w:tc>
        <w:tc>
          <w:tcPr>
            <w:tcW w:w="900" w:type="dxa"/>
            <w:hideMark/>
          </w:tcPr>
          <w:p w14:paraId="5F7606F8" w14:textId="77777777" w:rsidR="007E7CCA" w:rsidRPr="00A77FC4" w:rsidRDefault="007E7CCA" w:rsidP="007E7CCA">
            <w:pPr>
              <w:rPr>
                <w:rFonts w:ascii="Arial" w:hAnsi="Arial" w:cs="Arial"/>
                <w:sz w:val="24"/>
                <w:szCs w:val="24"/>
              </w:rPr>
            </w:pPr>
            <w:r w:rsidRPr="00A77FC4">
              <w:rPr>
                <w:rFonts w:ascii="Arial" w:hAnsi="Arial" w:cs="Arial"/>
                <w:sz w:val="24"/>
                <w:szCs w:val="24"/>
              </w:rPr>
              <w:t>£433,194</w:t>
            </w:r>
          </w:p>
        </w:tc>
        <w:tc>
          <w:tcPr>
            <w:tcW w:w="900" w:type="dxa"/>
            <w:hideMark/>
          </w:tcPr>
          <w:p w14:paraId="4DF62F03" w14:textId="77777777" w:rsidR="007E7CCA" w:rsidRPr="00A77FC4" w:rsidRDefault="007E7CCA" w:rsidP="007E7CCA">
            <w:pPr>
              <w:rPr>
                <w:rFonts w:ascii="Arial" w:hAnsi="Arial" w:cs="Arial"/>
                <w:sz w:val="24"/>
                <w:szCs w:val="24"/>
              </w:rPr>
            </w:pPr>
            <w:r w:rsidRPr="00A77FC4">
              <w:rPr>
                <w:rFonts w:ascii="Arial" w:hAnsi="Arial" w:cs="Arial"/>
                <w:sz w:val="24"/>
                <w:szCs w:val="24"/>
              </w:rPr>
              <w:t>£497,704</w:t>
            </w:r>
          </w:p>
        </w:tc>
        <w:tc>
          <w:tcPr>
            <w:tcW w:w="871" w:type="dxa"/>
            <w:hideMark/>
          </w:tcPr>
          <w:p w14:paraId="78765489" w14:textId="77777777" w:rsidR="007E7CCA" w:rsidRPr="00A77FC4" w:rsidRDefault="007E7CCA" w:rsidP="007E7CCA">
            <w:pPr>
              <w:rPr>
                <w:rFonts w:ascii="Arial" w:hAnsi="Arial" w:cs="Arial"/>
                <w:sz w:val="24"/>
                <w:szCs w:val="24"/>
              </w:rPr>
            </w:pPr>
            <w:r w:rsidRPr="00A77FC4">
              <w:rPr>
                <w:rFonts w:ascii="Arial" w:hAnsi="Arial" w:cs="Arial"/>
                <w:sz w:val="24"/>
                <w:szCs w:val="24"/>
              </w:rPr>
              <w:t>14.90%</w:t>
            </w:r>
          </w:p>
        </w:tc>
      </w:tr>
      <w:tr w:rsidR="007E7CCA" w:rsidRPr="00A77FC4" w14:paraId="3AEC02BB" w14:textId="77777777" w:rsidTr="007E7CCA">
        <w:trPr>
          <w:trHeight w:val="288"/>
        </w:trPr>
        <w:tc>
          <w:tcPr>
            <w:tcW w:w="1229" w:type="dxa"/>
            <w:hideMark/>
          </w:tcPr>
          <w:p w14:paraId="0E5BB583" w14:textId="77777777" w:rsidR="007E7CCA" w:rsidRPr="00A77FC4" w:rsidRDefault="007E7CCA">
            <w:pPr>
              <w:rPr>
                <w:rFonts w:ascii="Arial" w:hAnsi="Arial" w:cs="Arial"/>
                <w:sz w:val="24"/>
                <w:szCs w:val="24"/>
              </w:rPr>
            </w:pPr>
            <w:r w:rsidRPr="00A77FC4">
              <w:rPr>
                <w:rFonts w:ascii="Arial" w:hAnsi="Arial" w:cs="Arial"/>
                <w:sz w:val="24"/>
                <w:szCs w:val="24"/>
              </w:rPr>
              <w:t>Oldham</w:t>
            </w:r>
          </w:p>
        </w:tc>
        <w:tc>
          <w:tcPr>
            <w:tcW w:w="900" w:type="dxa"/>
            <w:hideMark/>
          </w:tcPr>
          <w:p w14:paraId="6F4F2C3E" w14:textId="77777777" w:rsidR="007E7CCA" w:rsidRPr="00A77FC4" w:rsidRDefault="007E7CCA">
            <w:pPr>
              <w:rPr>
                <w:rFonts w:ascii="Arial" w:hAnsi="Arial" w:cs="Arial"/>
                <w:sz w:val="24"/>
                <w:szCs w:val="24"/>
              </w:rPr>
            </w:pPr>
            <w:proofErr w:type="gramStart"/>
            <w:r w:rsidRPr="00A77FC4">
              <w:rPr>
                <w:rFonts w:ascii="Arial" w:hAnsi="Arial" w:cs="Arial"/>
                <w:sz w:val="24"/>
                <w:szCs w:val="24"/>
              </w:rPr>
              <w:t>North West</w:t>
            </w:r>
            <w:proofErr w:type="gramEnd"/>
          </w:p>
        </w:tc>
        <w:tc>
          <w:tcPr>
            <w:tcW w:w="900" w:type="dxa"/>
            <w:hideMark/>
          </w:tcPr>
          <w:p w14:paraId="4B613591" w14:textId="77777777" w:rsidR="007E7CCA" w:rsidRPr="00A77FC4" w:rsidRDefault="007E7CCA" w:rsidP="007E7CCA">
            <w:pPr>
              <w:rPr>
                <w:rFonts w:ascii="Arial" w:hAnsi="Arial" w:cs="Arial"/>
                <w:sz w:val="24"/>
                <w:szCs w:val="24"/>
              </w:rPr>
            </w:pPr>
            <w:r w:rsidRPr="00A77FC4">
              <w:rPr>
                <w:rFonts w:ascii="Arial" w:hAnsi="Arial" w:cs="Arial"/>
                <w:sz w:val="24"/>
                <w:szCs w:val="24"/>
              </w:rPr>
              <w:t>£218,595</w:t>
            </w:r>
          </w:p>
        </w:tc>
        <w:tc>
          <w:tcPr>
            <w:tcW w:w="900" w:type="dxa"/>
            <w:hideMark/>
          </w:tcPr>
          <w:p w14:paraId="6B50DD01" w14:textId="77777777" w:rsidR="007E7CCA" w:rsidRPr="00A77FC4" w:rsidRDefault="007E7CCA" w:rsidP="007E7CCA">
            <w:pPr>
              <w:rPr>
                <w:rFonts w:ascii="Arial" w:hAnsi="Arial" w:cs="Arial"/>
                <w:sz w:val="24"/>
                <w:szCs w:val="24"/>
              </w:rPr>
            </w:pPr>
            <w:r w:rsidRPr="00A77FC4">
              <w:rPr>
                <w:rFonts w:ascii="Arial" w:hAnsi="Arial" w:cs="Arial"/>
                <w:sz w:val="24"/>
                <w:szCs w:val="24"/>
              </w:rPr>
              <w:t>£250,546</w:t>
            </w:r>
          </w:p>
        </w:tc>
        <w:tc>
          <w:tcPr>
            <w:tcW w:w="871" w:type="dxa"/>
            <w:hideMark/>
          </w:tcPr>
          <w:p w14:paraId="183B6DB2" w14:textId="77777777" w:rsidR="007E7CCA" w:rsidRPr="00A77FC4" w:rsidRDefault="007E7CCA" w:rsidP="007E7CCA">
            <w:pPr>
              <w:rPr>
                <w:rFonts w:ascii="Arial" w:hAnsi="Arial" w:cs="Arial"/>
                <w:sz w:val="24"/>
                <w:szCs w:val="24"/>
              </w:rPr>
            </w:pPr>
            <w:r w:rsidRPr="00A77FC4">
              <w:rPr>
                <w:rFonts w:ascii="Arial" w:hAnsi="Arial" w:cs="Arial"/>
                <w:sz w:val="24"/>
                <w:szCs w:val="24"/>
              </w:rPr>
              <w:t>14.60%</w:t>
            </w:r>
          </w:p>
        </w:tc>
      </w:tr>
      <w:tr w:rsidR="007E7CCA" w:rsidRPr="00A77FC4" w14:paraId="515FB088" w14:textId="77777777" w:rsidTr="007E7CCA">
        <w:trPr>
          <w:trHeight w:val="720"/>
        </w:trPr>
        <w:tc>
          <w:tcPr>
            <w:tcW w:w="1229" w:type="dxa"/>
            <w:hideMark/>
          </w:tcPr>
          <w:p w14:paraId="0B319B33" w14:textId="77777777" w:rsidR="007E7CCA" w:rsidRPr="00A77FC4" w:rsidRDefault="007E7CCA">
            <w:pPr>
              <w:rPr>
                <w:rFonts w:ascii="Arial" w:hAnsi="Arial" w:cs="Arial"/>
                <w:sz w:val="24"/>
                <w:szCs w:val="24"/>
              </w:rPr>
            </w:pPr>
            <w:r w:rsidRPr="00A77FC4">
              <w:rPr>
                <w:rFonts w:ascii="Arial" w:hAnsi="Arial" w:cs="Arial"/>
                <w:sz w:val="24"/>
                <w:szCs w:val="24"/>
              </w:rPr>
              <w:t>Bradford</w:t>
            </w:r>
          </w:p>
        </w:tc>
        <w:tc>
          <w:tcPr>
            <w:tcW w:w="900" w:type="dxa"/>
            <w:hideMark/>
          </w:tcPr>
          <w:p w14:paraId="091BB026" w14:textId="77777777" w:rsidR="007E7CCA" w:rsidRPr="00A77FC4" w:rsidRDefault="007E7CCA">
            <w:pPr>
              <w:rPr>
                <w:rFonts w:ascii="Arial" w:hAnsi="Arial" w:cs="Arial"/>
                <w:sz w:val="24"/>
                <w:szCs w:val="24"/>
              </w:rPr>
            </w:pPr>
            <w:r w:rsidRPr="00A77FC4">
              <w:rPr>
                <w:rFonts w:ascii="Arial" w:hAnsi="Arial" w:cs="Arial"/>
                <w:sz w:val="24"/>
                <w:szCs w:val="24"/>
              </w:rPr>
              <w:t>Yorkshire and The Humber</w:t>
            </w:r>
          </w:p>
        </w:tc>
        <w:tc>
          <w:tcPr>
            <w:tcW w:w="900" w:type="dxa"/>
            <w:hideMark/>
          </w:tcPr>
          <w:p w14:paraId="06415343" w14:textId="77777777" w:rsidR="007E7CCA" w:rsidRPr="00A77FC4" w:rsidRDefault="007E7CCA" w:rsidP="007E7CCA">
            <w:pPr>
              <w:rPr>
                <w:rFonts w:ascii="Arial" w:hAnsi="Arial" w:cs="Arial"/>
                <w:sz w:val="24"/>
                <w:szCs w:val="24"/>
              </w:rPr>
            </w:pPr>
            <w:r w:rsidRPr="00A77FC4">
              <w:rPr>
                <w:rFonts w:ascii="Arial" w:hAnsi="Arial" w:cs="Arial"/>
                <w:sz w:val="24"/>
                <w:szCs w:val="24"/>
              </w:rPr>
              <w:t>£200,093</w:t>
            </w:r>
          </w:p>
        </w:tc>
        <w:tc>
          <w:tcPr>
            <w:tcW w:w="900" w:type="dxa"/>
            <w:hideMark/>
          </w:tcPr>
          <w:p w14:paraId="1323E053" w14:textId="77777777" w:rsidR="007E7CCA" w:rsidRPr="00A77FC4" w:rsidRDefault="007E7CCA" w:rsidP="007E7CCA">
            <w:pPr>
              <w:rPr>
                <w:rFonts w:ascii="Arial" w:hAnsi="Arial" w:cs="Arial"/>
                <w:sz w:val="24"/>
                <w:szCs w:val="24"/>
              </w:rPr>
            </w:pPr>
            <w:r w:rsidRPr="00A77FC4">
              <w:rPr>
                <w:rFonts w:ascii="Arial" w:hAnsi="Arial" w:cs="Arial"/>
                <w:sz w:val="24"/>
                <w:szCs w:val="24"/>
              </w:rPr>
              <w:t>£226,261</w:t>
            </w:r>
          </w:p>
        </w:tc>
        <w:tc>
          <w:tcPr>
            <w:tcW w:w="871" w:type="dxa"/>
            <w:hideMark/>
          </w:tcPr>
          <w:p w14:paraId="62617F5B" w14:textId="77777777" w:rsidR="007E7CCA" w:rsidRPr="00A77FC4" w:rsidRDefault="007E7CCA" w:rsidP="007E7CCA">
            <w:pPr>
              <w:rPr>
                <w:rFonts w:ascii="Arial" w:hAnsi="Arial" w:cs="Arial"/>
                <w:sz w:val="24"/>
                <w:szCs w:val="24"/>
              </w:rPr>
            </w:pPr>
            <w:r w:rsidRPr="00A77FC4">
              <w:rPr>
                <w:rFonts w:ascii="Arial" w:hAnsi="Arial" w:cs="Arial"/>
                <w:sz w:val="24"/>
                <w:szCs w:val="24"/>
              </w:rPr>
              <w:t>13.10%</w:t>
            </w:r>
          </w:p>
        </w:tc>
      </w:tr>
      <w:tr w:rsidR="007E7CCA" w:rsidRPr="00A77FC4" w14:paraId="669127FE" w14:textId="77777777" w:rsidTr="007E7CCA">
        <w:trPr>
          <w:trHeight w:val="288"/>
        </w:trPr>
        <w:tc>
          <w:tcPr>
            <w:tcW w:w="1229" w:type="dxa"/>
            <w:hideMark/>
          </w:tcPr>
          <w:p w14:paraId="5F042F84" w14:textId="77777777" w:rsidR="007E7CCA" w:rsidRPr="00A77FC4" w:rsidRDefault="007E7CCA">
            <w:pPr>
              <w:rPr>
                <w:rFonts w:ascii="Arial" w:hAnsi="Arial" w:cs="Arial"/>
                <w:sz w:val="24"/>
                <w:szCs w:val="24"/>
              </w:rPr>
            </w:pPr>
            <w:r w:rsidRPr="00A77FC4">
              <w:rPr>
                <w:rFonts w:ascii="Arial" w:hAnsi="Arial" w:cs="Arial"/>
                <w:sz w:val="24"/>
                <w:szCs w:val="24"/>
              </w:rPr>
              <w:t>Bolton</w:t>
            </w:r>
          </w:p>
        </w:tc>
        <w:tc>
          <w:tcPr>
            <w:tcW w:w="900" w:type="dxa"/>
            <w:hideMark/>
          </w:tcPr>
          <w:p w14:paraId="3E9FBA30" w14:textId="77777777" w:rsidR="007E7CCA" w:rsidRPr="00A77FC4" w:rsidRDefault="007E7CCA">
            <w:pPr>
              <w:rPr>
                <w:rFonts w:ascii="Arial" w:hAnsi="Arial" w:cs="Arial"/>
                <w:sz w:val="24"/>
                <w:szCs w:val="24"/>
              </w:rPr>
            </w:pPr>
            <w:proofErr w:type="gramStart"/>
            <w:r w:rsidRPr="00A77FC4">
              <w:rPr>
                <w:rFonts w:ascii="Arial" w:hAnsi="Arial" w:cs="Arial"/>
                <w:sz w:val="24"/>
                <w:szCs w:val="24"/>
              </w:rPr>
              <w:t>North West</w:t>
            </w:r>
            <w:proofErr w:type="gramEnd"/>
          </w:p>
        </w:tc>
        <w:tc>
          <w:tcPr>
            <w:tcW w:w="900" w:type="dxa"/>
            <w:hideMark/>
          </w:tcPr>
          <w:p w14:paraId="10B6981C" w14:textId="77777777" w:rsidR="007E7CCA" w:rsidRPr="00A77FC4" w:rsidRDefault="007E7CCA" w:rsidP="007E7CCA">
            <w:pPr>
              <w:rPr>
                <w:rFonts w:ascii="Arial" w:hAnsi="Arial" w:cs="Arial"/>
                <w:sz w:val="24"/>
                <w:szCs w:val="24"/>
              </w:rPr>
            </w:pPr>
            <w:r w:rsidRPr="00A77FC4">
              <w:rPr>
                <w:rFonts w:ascii="Arial" w:hAnsi="Arial" w:cs="Arial"/>
                <w:sz w:val="24"/>
                <w:szCs w:val="24"/>
              </w:rPr>
              <w:t>£223,231</w:t>
            </w:r>
          </w:p>
        </w:tc>
        <w:tc>
          <w:tcPr>
            <w:tcW w:w="900" w:type="dxa"/>
            <w:hideMark/>
          </w:tcPr>
          <w:p w14:paraId="47F62763" w14:textId="77777777" w:rsidR="007E7CCA" w:rsidRPr="00A77FC4" w:rsidRDefault="007E7CCA" w:rsidP="007E7CCA">
            <w:pPr>
              <w:rPr>
                <w:rFonts w:ascii="Arial" w:hAnsi="Arial" w:cs="Arial"/>
                <w:sz w:val="24"/>
                <w:szCs w:val="24"/>
              </w:rPr>
            </w:pPr>
            <w:r w:rsidRPr="00A77FC4">
              <w:rPr>
                <w:rFonts w:ascii="Arial" w:hAnsi="Arial" w:cs="Arial"/>
                <w:sz w:val="24"/>
                <w:szCs w:val="24"/>
              </w:rPr>
              <w:t>£252,070</w:t>
            </w:r>
          </w:p>
        </w:tc>
        <w:tc>
          <w:tcPr>
            <w:tcW w:w="871" w:type="dxa"/>
            <w:hideMark/>
          </w:tcPr>
          <w:p w14:paraId="4951EA2A" w14:textId="77777777" w:rsidR="007E7CCA" w:rsidRPr="00A77FC4" w:rsidRDefault="007E7CCA" w:rsidP="007E7CCA">
            <w:pPr>
              <w:rPr>
                <w:rFonts w:ascii="Arial" w:hAnsi="Arial" w:cs="Arial"/>
                <w:sz w:val="24"/>
                <w:szCs w:val="24"/>
              </w:rPr>
            </w:pPr>
            <w:r w:rsidRPr="00A77FC4">
              <w:rPr>
                <w:rFonts w:ascii="Arial" w:hAnsi="Arial" w:cs="Arial"/>
                <w:sz w:val="24"/>
                <w:szCs w:val="24"/>
              </w:rPr>
              <w:t>12.90%</w:t>
            </w:r>
          </w:p>
        </w:tc>
      </w:tr>
      <w:tr w:rsidR="007E7CCA" w:rsidRPr="00A77FC4" w14:paraId="20BA2B8B" w14:textId="77777777" w:rsidTr="007E7CCA">
        <w:trPr>
          <w:trHeight w:val="720"/>
        </w:trPr>
        <w:tc>
          <w:tcPr>
            <w:tcW w:w="1229" w:type="dxa"/>
            <w:hideMark/>
          </w:tcPr>
          <w:p w14:paraId="69B83A33" w14:textId="77777777" w:rsidR="007E7CCA" w:rsidRPr="00A77FC4" w:rsidRDefault="007E7CCA">
            <w:pPr>
              <w:rPr>
                <w:rFonts w:ascii="Arial" w:hAnsi="Arial" w:cs="Arial"/>
                <w:sz w:val="24"/>
                <w:szCs w:val="24"/>
              </w:rPr>
            </w:pPr>
            <w:r w:rsidRPr="00A77FC4">
              <w:rPr>
                <w:rFonts w:ascii="Arial" w:hAnsi="Arial" w:cs="Arial"/>
                <w:sz w:val="24"/>
                <w:szCs w:val="24"/>
              </w:rPr>
              <w:t>Barnsley</w:t>
            </w:r>
          </w:p>
        </w:tc>
        <w:tc>
          <w:tcPr>
            <w:tcW w:w="900" w:type="dxa"/>
            <w:hideMark/>
          </w:tcPr>
          <w:p w14:paraId="5B9DAB30" w14:textId="77777777" w:rsidR="007E7CCA" w:rsidRPr="00A77FC4" w:rsidRDefault="007E7CCA">
            <w:pPr>
              <w:rPr>
                <w:rFonts w:ascii="Arial" w:hAnsi="Arial" w:cs="Arial"/>
                <w:sz w:val="24"/>
                <w:szCs w:val="24"/>
              </w:rPr>
            </w:pPr>
            <w:r w:rsidRPr="00A77FC4">
              <w:rPr>
                <w:rFonts w:ascii="Arial" w:hAnsi="Arial" w:cs="Arial"/>
                <w:sz w:val="24"/>
                <w:szCs w:val="24"/>
              </w:rPr>
              <w:t>Yorkshire and The Humber</w:t>
            </w:r>
          </w:p>
        </w:tc>
        <w:tc>
          <w:tcPr>
            <w:tcW w:w="900" w:type="dxa"/>
            <w:hideMark/>
          </w:tcPr>
          <w:p w14:paraId="4ABD4985" w14:textId="77777777" w:rsidR="007E7CCA" w:rsidRPr="00A77FC4" w:rsidRDefault="007E7CCA" w:rsidP="007E7CCA">
            <w:pPr>
              <w:rPr>
                <w:rFonts w:ascii="Arial" w:hAnsi="Arial" w:cs="Arial"/>
                <w:sz w:val="24"/>
                <w:szCs w:val="24"/>
              </w:rPr>
            </w:pPr>
            <w:r w:rsidRPr="00A77FC4">
              <w:rPr>
                <w:rFonts w:ascii="Arial" w:hAnsi="Arial" w:cs="Arial"/>
                <w:sz w:val="24"/>
                <w:szCs w:val="24"/>
              </w:rPr>
              <w:t>£199,725</w:t>
            </w:r>
          </w:p>
        </w:tc>
        <w:tc>
          <w:tcPr>
            <w:tcW w:w="900" w:type="dxa"/>
            <w:hideMark/>
          </w:tcPr>
          <w:p w14:paraId="5ABA6189" w14:textId="77777777" w:rsidR="007E7CCA" w:rsidRPr="00A77FC4" w:rsidRDefault="007E7CCA" w:rsidP="007E7CCA">
            <w:pPr>
              <w:rPr>
                <w:rFonts w:ascii="Arial" w:hAnsi="Arial" w:cs="Arial"/>
                <w:sz w:val="24"/>
                <w:szCs w:val="24"/>
              </w:rPr>
            </w:pPr>
            <w:r w:rsidRPr="00A77FC4">
              <w:rPr>
                <w:rFonts w:ascii="Arial" w:hAnsi="Arial" w:cs="Arial"/>
                <w:sz w:val="24"/>
                <w:szCs w:val="24"/>
              </w:rPr>
              <w:t>£224,886</w:t>
            </w:r>
          </w:p>
        </w:tc>
        <w:tc>
          <w:tcPr>
            <w:tcW w:w="871" w:type="dxa"/>
            <w:hideMark/>
          </w:tcPr>
          <w:p w14:paraId="3B3CA607" w14:textId="77777777" w:rsidR="007E7CCA" w:rsidRPr="00A77FC4" w:rsidRDefault="007E7CCA" w:rsidP="007E7CCA">
            <w:pPr>
              <w:rPr>
                <w:rFonts w:ascii="Arial" w:hAnsi="Arial" w:cs="Arial"/>
                <w:sz w:val="24"/>
                <w:szCs w:val="24"/>
              </w:rPr>
            </w:pPr>
            <w:r w:rsidRPr="00A77FC4">
              <w:rPr>
                <w:rFonts w:ascii="Arial" w:hAnsi="Arial" w:cs="Arial"/>
                <w:sz w:val="24"/>
                <w:szCs w:val="24"/>
              </w:rPr>
              <w:t>12.60%</w:t>
            </w:r>
          </w:p>
        </w:tc>
      </w:tr>
      <w:tr w:rsidR="007E7CCA" w:rsidRPr="00A77FC4" w14:paraId="3BEB3397" w14:textId="77777777" w:rsidTr="007E7CCA">
        <w:trPr>
          <w:trHeight w:val="480"/>
        </w:trPr>
        <w:tc>
          <w:tcPr>
            <w:tcW w:w="1229" w:type="dxa"/>
            <w:hideMark/>
          </w:tcPr>
          <w:p w14:paraId="21253489" w14:textId="77777777" w:rsidR="007E7CCA" w:rsidRPr="00A77FC4" w:rsidRDefault="007E7CCA">
            <w:pPr>
              <w:rPr>
                <w:rFonts w:ascii="Arial" w:hAnsi="Arial" w:cs="Arial"/>
                <w:sz w:val="24"/>
                <w:szCs w:val="24"/>
              </w:rPr>
            </w:pPr>
            <w:r w:rsidRPr="00A77FC4">
              <w:rPr>
                <w:rFonts w:ascii="Arial" w:hAnsi="Arial" w:cs="Arial"/>
                <w:sz w:val="24"/>
                <w:szCs w:val="24"/>
              </w:rPr>
              <w:t>Wolverhampton</w:t>
            </w:r>
          </w:p>
        </w:tc>
        <w:tc>
          <w:tcPr>
            <w:tcW w:w="900" w:type="dxa"/>
            <w:hideMark/>
          </w:tcPr>
          <w:p w14:paraId="2B5D38B9" w14:textId="77777777" w:rsidR="007E7CCA" w:rsidRPr="00A77FC4" w:rsidRDefault="007E7CCA">
            <w:pPr>
              <w:rPr>
                <w:rFonts w:ascii="Arial" w:hAnsi="Arial" w:cs="Arial"/>
                <w:sz w:val="24"/>
                <w:szCs w:val="24"/>
              </w:rPr>
            </w:pPr>
            <w:r w:rsidRPr="00A77FC4">
              <w:rPr>
                <w:rFonts w:ascii="Arial" w:hAnsi="Arial" w:cs="Arial"/>
                <w:sz w:val="24"/>
                <w:szCs w:val="24"/>
              </w:rPr>
              <w:t>West Midlands</w:t>
            </w:r>
          </w:p>
        </w:tc>
        <w:tc>
          <w:tcPr>
            <w:tcW w:w="900" w:type="dxa"/>
            <w:hideMark/>
          </w:tcPr>
          <w:p w14:paraId="3255D997" w14:textId="77777777" w:rsidR="007E7CCA" w:rsidRPr="00A77FC4" w:rsidRDefault="007E7CCA" w:rsidP="007E7CCA">
            <w:pPr>
              <w:rPr>
                <w:rFonts w:ascii="Arial" w:hAnsi="Arial" w:cs="Arial"/>
                <w:sz w:val="24"/>
                <w:szCs w:val="24"/>
              </w:rPr>
            </w:pPr>
            <w:r w:rsidRPr="00A77FC4">
              <w:rPr>
                <w:rFonts w:ascii="Arial" w:hAnsi="Arial" w:cs="Arial"/>
                <w:sz w:val="24"/>
                <w:szCs w:val="24"/>
              </w:rPr>
              <w:t>£247,403</w:t>
            </w:r>
          </w:p>
        </w:tc>
        <w:tc>
          <w:tcPr>
            <w:tcW w:w="900" w:type="dxa"/>
            <w:hideMark/>
          </w:tcPr>
          <w:p w14:paraId="22893B2B" w14:textId="77777777" w:rsidR="007E7CCA" w:rsidRPr="00A77FC4" w:rsidRDefault="007E7CCA" w:rsidP="007E7CCA">
            <w:pPr>
              <w:rPr>
                <w:rFonts w:ascii="Arial" w:hAnsi="Arial" w:cs="Arial"/>
                <w:sz w:val="24"/>
                <w:szCs w:val="24"/>
              </w:rPr>
            </w:pPr>
            <w:r w:rsidRPr="00A77FC4">
              <w:rPr>
                <w:rFonts w:ascii="Arial" w:hAnsi="Arial" w:cs="Arial"/>
                <w:sz w:val="24"/>
                <w:szCs w:val="24"/>
              </w:rPr>
              <w:t>£278,083</w:t>
            </w:r>
          </w:p>
        </w:tc>
        <w:tc>
          <w:tcPr>
            <w:tcW w:w="871" w:type="dxa"/>
            <w:hideMark/>
          </w:tcPr>
          <w:p w14:paraId="05AF94C6" w14:textId="77777777" w:rsidR="007E7CCA" w:rsidRPr="00A77FC4" w:rsidRDefault="007E7CCA" w:rsidP="007E7CCA">
            <w:pPr>
              <w:rPr>
                <w:rFonts w:ascii="Arial" w:hAnsi="Arial" w:cs="Arial"/>
                <w:sz w:val="24"/>
                <w:szCs w:val="24"/>
              </w:rPr>
            </w:pPr>
            <w:r w:rsidRPr="00A77FC4">
              <w:rPr>
                <w:rFonts w:ascii="Arial" w:hAnsi="Arial" w:cs="Arial"/>
                <w:sz w:val="24"/>
                <w:szCs w:val="24"/>
              </w:rPr>
              <w:t>12.40%</w:t>
            </w:r>
          </w:p>
        </w:tc>
      </w:tr>
      <w:tr w:rsidR="007E7CCA" w:rsidRPr="00A77FC4" w14:paraId="31181EC4" w14:textId="77777777" w:rsidTr="007E7CCA">
        <w:trPr>
          <w:trHeight w:val="720"/>
        </w:trPr>
        <w:tc>
          <w:tcPr>
            <w:tcW w:w="1229" w:type="dxa"/>
            <w:hideMark/>
          </w:tcPr>
          <w:p w14:paraId="49270285" w14:textId="77777777" w:rsidR="007E7CCA" w:rsidRPr="00A77FC4" w:rsidRDefault="007E7CCA">
            <w:pPr>
              <w:rPr>
                <w:rFonts w:ascii="Arial" w:hAnsi="Arial" w:cs="Arial"/>
                <w:sz w:val="24"/>
                <w:szCs w:val="24"/>
              </w:rPr>
            </w:pPr>
            <w:r w:rsidRPr="00A77FC4">
              <w:rPr>
                <w:rFonts w:ascii="Arial" w:hAnsi="Arial" w:cs="Arial"/>
                <w:sz w:val="24"/>
                <w:szCs w:val="24"/>
              </w:rPr>
              <w:t>Doncaster</w:t>
            </w:r>
          </w:p>
        </w:tc>
        <w:tc>
          <w:tcPr>
            <w:tcW w:w="900" w:type="dxa"/>
            <w:hideMark/>
          </w:tcPr>
          <w:p w14:paraId="789879E9" w14:textId="77777777" w:rsidR="007E7CCA" w:rsidRPr="00A77FC4" w:rsidRDefault="007E7CCA">
            <w:pPr>
              <w:rPr>
                <w:rFonts w:ascii="Arial" w:hAnsi="Arial" w:cs="Arial"/>
                <w:sz w:val="24"/>
                <w:szCs w:val="24"/>
              </w:rPr>
            </w:pPr>
            <w:r w:rsidRPr="00A77FC4">
              <w:rPr>
                <w:rFonts w:ascii="Arial" w:hAnsi="Arial" w:cs="Arial"/>
                <w:sz w:val="24"/>
                <w:szCs w:val="24"/>
              </w:rPr>
              <w:t>Yorkshire and The Humber</w:t>
            </w:r>
          </w:p>
        </w:tc>
        <w:tc>
          <w:tcPr>
            <w:tcW w:w="900" w:type="dxa"/>
            <w:hideMark/>
          </w:tcPr>
          <w:p w14:paraId="0C89D86F" w14:textId="77777777" w:rsidR="007E7CCA" w:rsidRPr="00A77FC4" w:rsidRDefault="007E7CCA" w:rsidP="007E7CCA">
            <w:pPr>
              <w:rPr>
                <w:rFonts w:ascii="Arial" w:hAnsi="Arial" w:cs="Arial"/>
                <w:sz w:val="24"/>
                <w:szCs w:val="24"/>
              </w:rPr>
            </w:pPr>
            <w:r w:rsidRPr="00A77FC4">
              <w:rPr>
                <w:rFonts w:ascii="Arial" w:hAnsi="Arial" w:cs="Arial"/>
                <w:sz w:val="24"/>
                <w:szCs w:val="24"/>
              </w:rPr>
              <w:t>£204,371</w:t>
            </w:r>
          </w:p>
        </w:tc>
        <w:tc>
          <w:tcPr>
            <w:tcW w:w="900" w:type="dxa"/>
            <w:hideMark/>
          </w:tcPr>
          <w:p w14:paraId="1F40C64F" w14:textId="77777777" w:rsidR="007E7CCA" w:rsidRPr="00A77FC4" w:rsidRDefault="007E7CCA" w:rsidP="007E7CCA">
            <w:pPr>
              <w:rPr>
                <w:rFonts w:ascii="Arial" w:hAnsi="Arial" w:cs="Arial"/>
                <w:sz w:val="24"/>
                <w:szCs w:val="24"/>
              </w:rPr>
            </w:pPr>
            <w:r w:rsidRPr="00A77FC4">
              <w:rPr>
                <w:rFonts w:ascii="Arial" w:hAnsi="Arial" w:cs="Arial"/>
                <w:sz w:val="24"/>
                <w:szCs w:val="24"/>
              </w:rPr>
              <w:t>£228,040</w:t>
            </w:r>
          </w:p>
        </w:tc>
        <w:tc>
          <w:tcPr>
            <w:tcW w:w="871" w:type="dxa"/>
            <w:hideMark/>
          </w:tcPr>
          <w:p w14:paraId="13049015" w14:textId="77777777" w:rsidR="007E7CCA" w:rsidRPr="00A77FC4" w:rsidRDefault="007E7CCA" w:rsidP="007E7CCA">
            <w:pPr>
              <w:rPr>
                <w:rFonts w:ascii="Arial" w:hAnsi="Arial" w:cs="Arial"/>
                <w:sz w:val="24"/>
                <w:szCs w:val="24"/>
              </w:rPr>
            </w:pPr>
            <w:r w:rsidRPr="00A77FC4">
              <w:rPr>
                <w:rFonts w:ascii="Arial" w:hAnsi="Arial" w:cs="Arial"/>
                <w:sz w:val="24"/>
                <w:szCs w:val="24"/>
              </w:rPr>
              <w:t>11.60%</w:t>
            </w:r>
          </w:p>
        </w:tc>
      </w:tr>
      <w:tr w:rsidR="007E7CCA" w:rsidRPr="00A77FC4" w14:paraId="7AF93A58" w14:textId="77777777" w:rsidTr="007E7CCA">
        <w:trPr>
          <w:trHeight w:val="288"/>
        </w:trPr>
        <w:tc>
          <w:tcPr>
            <w:tcW w:w="1229" w:type="dxa"/>
            <w:hideMark/>
          </w:tcPr>
          <w:p w14:paraId="05611455" w14:textId="77777777" w:rsidR="007E7CCA" w:rsidRPr="00A77FC4" w:rsidRDefault="007E7CCA">
            <w:pPr>
              <w:rPr>
                <w:rFonts w:ascii="Arial" w:hAnsi="Arial" w:cs="Arial"/>
                <w:sz w:val="24"/>
                <w:szCs w:val="24"/>
              </w:rPr>
            </w:pPr>
            <w:r w:rsidRPr="00A77FC4">
              <w:rPr>
                <w:rFonts w:ascii="Arial" w:hAnsi="Arial" w:cs="Arial"/>
                <w:sz w:val="24"/>
                <w:szCs w:val="24"/>
              </w:rPr>
              <w:t>Dunfermline</w:t>
            </w:r>
          </w:p>
        </w:tc>
        <w:tc>
          <w:tcPr>
            <w:tcW w:w="900" w:type="dxa"/>
            <w:hideMark/>
          </w:tcPr>
          <w:p w14:paraId="7855AD29" w14:textId="77777777" w:rsidR="007E7CCA" w:rsidRPr="00A77FC4" w:rsidRDefault="007E7CCA">
            <w:pPr>
              <w:rPr>
                <w:rFonts w:ascii="Arial" w:hAnsi="Arial" w:cs="Arial"/>
                <w:sz w:val="24"/>
                <w:szCs w:val="24"/>
              </w:rPr>
            </w:pPr>
            <w:r w:rsidRPr="00A77FC4">
              <w:rPr>
                <w:rFonts w:ascii="Arial" w:hAnsi="Arial" w:cs="Arial"/>
                <w:sz w:val="24"/>
                <w:szCs w:val="24"/>
              </w:rPr>
              <w:t>Scotland</w:t>
            </w:r>
          </w:p>
        </w:tc>
        <w:tc>
          <w:tcPr>
            <w:tcW w:w="900" w:type="dxa"/>
            <w:hideMark/>
          </w:tcPr>
          <w:p w14:paraId="09E0E526" w14:textId="77777777" w:rsidR="007E7CCA" w:rsidRPr="00A77FC4" w:rsidRDefault="007E7CCA" w:rsidP="007E7CCA">
            <w:pPr>
              <w:rPr>
                <w:rFonts w:ascii="Arial" w:hAnsi="Arial" w:cs="Arial"/>
                <w:sz w:val="24"/>
                <w:szCs w:val="24"/>
              </w:rPr>
            </w:pPr>
            <w:r w:rsidRPr="00A77FC4">
              <w:rPr>
                <w:rFonts w:ascii="Arial" w:hAnsi="Arial" w:cs="Arial"/>
                <w:sz w:val="24"/>
                <w:szCs w:val="24"/>
              </w:rPr>
              <w:t>£208,013</w:t>
            </w:r>
          </w:p>
        </w:tc>
        <w:tc>
          <w:tcPr>
            <w:tcW w:w="900" w:type="dxa"/>
            <w:hideMark/>
          </w:tcPr>
          <w:p w14:paraId="13C3A1F9" w14:textId="77777777" w:rsidR="007E7CCA" w:rsidRPr="00A77FC4" w:rsidRDefault="007E7CCA" w:rsidP="007E7CCA">
            <w:pPr>
              <w:rPr>
                <w:rFonts w:ascii="Arial" w:hAnsi="Arial" w:cs="Arial"/>
                <w:sz w:val="24"/>
                <w:szCs w:val="24"/>
              </w:rPr>
            </w:pPr>
            <w:r w:rsidRPr="00A77FC4">
              <w:rPr>
                <w:rFonts w:ascii="Arial" w:hAnsi="Arial" w:cs="Arial"/>
                <w:sz w:val="24"/>
                <w:szCs w:val="24"/>
              </w:rPr>
              <w:t>£230,379</w:t>
            </w:r>
          </w:p>
        </w:tc>
        <w:tc>
          <w:tcPr>
            <w:tcW w:w="871" w:type="dxa"/>
            <w:hideMark/>
          </w:tcPr>
          <w:p w14:paraId="532985A7" w14:textId="77777777" w:rsidR="007E7CCA" w:rsidRPr="00A77FC4" w:rsidRDefault="007E7CCA" w:rsidP="007E7CCA">
            <w:pPr>
              <w:rPr>
                <w:rFonts w:ascii="Arial" w:hAnsi="Arial" w:cs="Arial"/>
                <w:sz w:val="24"/>
                <w:szCs w:val="24"/>
              </w:rPr>
            </w:pPr>
            <w:r w:rsidRPr="00A77FC4">
              <w:rPr>
                <w:rFonts w:ascii="Arial" w:hAnsi="Arial" w:cs="Arial"/>
                <w:sz w:val="24"/>
                <w:szCs w:val="24"/>
              </w:rPr>
              <w:t>10.80%</w:t>
            </w:r>
          </w:p>
        </w:tc>
      </w:tr>
      <w:tr w:rsidR="007E7CCA" w:rsidRPr="00A77FC4" w14:paraId="327D102B" w14:textId="77777777" w:rsidTr="007E7CCA">
        <w:trPr>
          <w:trHeight w:val="288"/>
        </w:trPr>
        <w:tc>
          <w:tcPr>
            <w:tcW w:w="1229" w:type="dxa"/>
            <w:hideMark/>
          </w:tcPr>
          <w:p w14:paraId="46404AA3" w14:textId="77777777" w:rsidR="007E7CCA" w:rsidRPr="00A77FC4" w:rsidRDefault="007E7CCA">
            <w:pPr>
              <w:rPr>
                <w:rFonts w:ascii="Arial" w:hAnsi="Arial" w:cs="Arial"/>
                <w:sz w:val="24"/>
                <w:szCs w:val="24"/>
              </w:rPr>
            </w:pPr>
            <w:r w:rsidRPr="00A77FC4">
              <w:rPr>
                <w:rFonts w:ascii="Arial" w:hAnsi="Arial" w:cs="Arial"/>
                <w:sz w:val="24"/>
                <w:szCs w:val="24"/>
              </w:rPr>
              <w:t>Hamilton</w:t>
            </w:r>
          </w:p>
        </w:tc>
        <w:tc>
          <w:tcPr>
            <w:tcW w:w="900" w:type="dxa"/>
            <w:hideMark/>
          </w:tcPr>
          <w:p w14:paraId="2B7C350B" w14:textId="77777777" w:rsidR="007E7CCA" w:rsidRPr="00A77FC4" w:rsidRDefault="007E7CCA">
            <w:pPr>
              <w:rPr>
                <w:rFonts w:ascii="Arial" w:hAnsi="Arial" w:cs="Arial"/>
                <w:sz w:val="24"/>
                <w:szCs w:val="24"/>
              </w:rPr>
            </w:pPr>
            <w:r w:rsidRPr="00A77FC4">
              <w:rPr>
                <w:rFonts w:ascii="Arial" w:hAnsi="Arial" w:cs="Arial"/>
                <w:sz w:val="24"/>
                <w:szCs w:val="24"/>
              </w:rPr>
              <w:t>Scotland</w:t>
            </w:r>
          </w:p>
        </w:tc>
        <w:tc>
          <w:tcPr>
            <w:tcW w:w="900" w:type="dxa"/>
            <w:hideMark/>
          </w:tcPr>
          <w:p w14:paraId="570BBB11" w14:textId="77777777" w:rsidR="007E7CCA" w:rsidRPr="00A77FC4" w:rsidRDefault="007E7CCA" w:rsidP="007E7CCA">
            <w:pPr>
              <w:rPr>
                <w:rFonts w:ascii="Arial" w:hAnsi="Arial" w:cs="Arial"/>
                <w:sz w:val="24"/>
                <w:szCs w:val="24"/>
              </w:rPr>
            </w:pPr>
            <w:r w:rsidRPr="00A77FC4">
              <w:rPr>
                <w:rFonts w:ascii="Arial" w:hAnsi="Arial" w:cs="Arial"/>
                <w:sz w:val="24"/>
                <w:szCs w:val="24"/>
              </w:rPr>
              <w:t>£208,360</w:t>
            </w:r>
          </w:p>
        </w:tc>
        <w:tc>
          <w:tcPr>
            <w:tcW w:w="900" w:type="dxa"/>
            <w:hideMark/>
          </w:tcPr>
          <w:p w14:paraId="78144D5E" w14:textId="77777777" w:rsidR="007E7CCA" w:rsidRPr="00A77FC4" w:rsidRDefault="007E7CCA" w:rsidP="007E7CCA">
            <w:pPr>
              <w:rPr>
                <w:rFonts w:ascii="Arial" w:hAnsi="Arial" w:cs="Arial"/>
                <w:sz w:val="24"/>
                <w:szCs w:val="24"/>
              </w:rPr>
            </w:pPr>
            <w:r w:rsidRPr="00A77FC4">
              <w:rPr>
                <w:rFonts w:ascii="Arial" w:hAnsi="Arial" w:cs="Arial"/>
                <w:sz w:val="24"/>
                <w:szCs w:val="24"/>
              </w:rPr>
              <w:t>£229,835</w:t>
            </w:r>
          </w:p>
        </w:tc>
        <w:tc>
          <w:tcPr>
            <w:tcW w:w="871" w:type="dxa"/>
            <w:hideMark/>
          </w:tcPr>
          <w:p w14:paraId="3DE91951" w14:textId="77777777" w:rsidR="007E7CCA" w:rsidRPr="00A77FC4" w:rsidRDefault="007E7CCA" w:rsidP="007E7CCA">
            <w:pPr>
              <w:rPr>
                <w:rFonts w:ascii="Arial" w:hAnsi="Arial" w:cs="Arial"/>
                <w:sz w:val="24"/>
                <w:szCs w:val="24"/>
              </w:rPr>
            </w:pPr>
            <w:r w:rsidRPr="00A77FC4">
              <w:rPr>
                <w:rFonts w:ascii="Arial" w:hAnsi="Arial" w:cs="Arial"/>
                <w:sz w:val="24"/>
                <w:szCs w:val="24"/>
              </w:rPr>
              <w:t>10.30%</w:t>
            </w:r>
          </w:p>
        </w:tc>
      </w:tr>
    </w:tbl>
    <w:p w14:paraId="2F15BBFA" w14:textId="02E21000" w:rsidR="00D52233" w:rsidRPr="00A77FC4" w:rsidRDefault="007E7CCA" w:rsidP="00D52233">
      <w:pPr>
        <w:rPr>
          <w:rFonts w:ascii="Arial" w:hAnsi="Arial" w:cs="Arial"/>
          <w:sz w:val="24"/>
          <w:szCs w:val="24"/>
        </w:rPr>
      </w:pPr>
      <w:r w:rsidRPr="00A77FC4">
        <w:rPr>
          <w:rFonts w:ascii="Arial" w:hAnsi="Arial" w:cs="Arial"/>
          <w:sz w:val="24"/>
          <w:szCs w:val="24"/>
        </w:rPr>
        <w:fldChar w:fldCharType="end"/>
      </w:r>
    </w:p>
    <w:p w14:paraId="318D928D" w14:textId="26AFA474" w:rsidR="00C71FC0" w:rsidRPr="00A77FC4" w:rsidRDefault="00000000" w:rsidP="00D52233">
      <w:pPr>
        <w:rPr>
          <w:rFonts w:ascii="Arial" w:hAnsi="Arial" w:cs="Arial"/>
          <w:sz w:val="24"/>
          <w:szCs w:val="24"/>
        </w:rPr>
      </w:pPr>
      <w:sdt>
        <w:sdtPr>
          <w:rPr>
            <w:rFonts w:ascii="Arial" w:hAnsi="Arial" w:cs="Arial"/>
            <w:sz w:val="24"/>
            <w:szCs w:val="24"/>
          </w:rPr>
          <w:id w:val="-933590445"/>
          <w:citation/>
        </w:sdtPr>
        <w:sdtContent>
          <w:r w:rsidR="00C71FC0" w:rsidRPr="00A77FC4">
            <w:rPr>
              <w:rFonts w:ascii="Arial" w:hAnsi="Arial" w:cs="Arial"/>
              <w:sz w:val="24"/>
              <w:szCs w:val="24"/>
            </w:rPr>
            <w:fldChar w:fldCharType="begin"/>
          </w:r>
          <w:r w:rsidR="006E4CA4" w:rsidRPr="00A77FC4">
            <w:rPr>
              <w:rFonts w:ascii="Arial" w:hAnsi="Arial" w:cs="Arial"/>
              <w:sz w:val="24"/>
              <w:szCs w:val="24"/>
            </w:rPr>
            <w:instrText xml:space="preserve">CITATION Hal25 \l 2057 </w:instrText>
          </w:r>
          <w:r w:rsidR="00C71FC0" w:rsidRPr="00A77FC4">
            <w:rPr>
              <w:rFonts w:ascii="Arial" w:hAnsi="Arial" w:cs="Arial"/>
              <w:sz w:val="24"/>
              <w:szCs w:val="24"/>
            </w:rPr>
            <w:fldChar w:fldCharType="separate"/>
          </w:r>
          <w:r w:rsidR="006E4CA4" w:rsidRPr="00A77FC4">
            <w:rPr>
              <w:rFonts w:ascii="Arial" w:hAnsi="Arial" w:cs="Arial"/>
              <w:noProof/>
              <w:sz w:val="24"/>
              <w:szCs w:val="24"/>
            </w:rPr>
            <w:t>(Plumplot, 2025)</w:t>
          </w:r>
          <w:r w:rsidR="00C71FC0" w:rsidRPr="00A77FC4">
            <w:rPr>
              <w:rFonts w:ascii="Arial" w:hAnsi="Arial" w:cs="Arial"/>
              <w:sz w:val="24"/>
              <w:szCs w:val="24"/>
            </w:rPr>
            <w:fldChar w:fldCharType="end"/>
          </w:r>
        </w:sdtContent>
      </w:sdt>
    </w:p>
    <w:p w14:paraId="7BAA275F" w14:textId="77777777" w:rsidR="00D52233" w:rsidRPr="00A77FC4" w:rsidRDefault="00D52233" w:rsidP="00D52233">
      <w:pPr>
        <w:rPr>
          <w:rFonts w:ascii="Arial" w:hAnsi="Arial" w:cs="Arial"/>
          <w:sz w:val="24"/>
          <w:szCs w:val="24"/>
        </w:rPr>
      </w:pPr>
    </w:p>
    <w:p w14:paraId="49B55C66" w14:textId="6D76AAB5" w:rsidR="00D52233" w:rsidRPr="00A77FC4" w:rsidRDefault="00D52233" w:rsidP="00D52233">
      <w:pPr>
        <w:rPr>
          <w:rFonts w:ascii="Arial" w:hAnsi="Arial" w:cs="Arial"/>
          <w:sz w:val="24"/>
          <w:szCs w:val="24"/>
        </w:rPr>
      </w:pPr>
      <w:r w:rsidRPr="00A77FC4">
        <w:rPr>
          <w:rFonts w:ascii="Arial" w:hAnsi="Arial" w:cs="Arial"/>
          <w:sz w:val="24"/>
          <w:szCs w:val="24"/>
        </w:rPr>
        <w:t>High</w:t>
      </w:r>
      <w:r w:rsidR="00BB1D95" w:rsidRPr="00A77FC4">
        <w:rPr>
          <w:rFonts w:ascii="Arial" w:hAnsi="Arial" w:cs="Arial"/>
          <w:sz w:val="24"/>
          <w:szCs w:val="24"/>
        </w:rPr>
        <w:t xml:space="preserve"> growth areas</w:t>
      </w:r>
      <w:r w:rsidRPr="00A77FC4">
        <w:rPr>
          <w:rFonts w:ascii="Arial" w:hAnsi="Arial" w:cs="Arial"/>
          <w:sz w:val="24"/>
          <w:szCs w:val="24"/>
        </w:rPr>
        <w:t xml:space="preserve"> like Stoke-on-Trent, Slough, and Oldham have seen substantial property price increases, ranging from approximately 14.6% to 17.2%, driven by factors such as affordability and increased demand. </w:t>
      </w:r>
    </w:p>
    <w:p w14:paraId="1D90EB8F" w14:textId="33879AE5" w:rsidR="00D52233" w:rsidRPr="00A77FC4" w:rsidRDefault="00D52233" w:rsidP="00D52233">
      <w:pPr>
        <w:rPr>
          <w:rFonts w:ascii="Arial" w:hAnsi="Arial" w:cs="Arial"/>
          <w:sz w:val="24"/>
          <w:szCs w:val="24"/>
        </w:rPr>
      </w:pPr>
      <w:r w:rsidRPr="00A77FC4">
        <w:rPr>
          <w:rFonts w:ascii="Arial" w:hAnsi="Arial" w:cs="Arial"/>
          <w:sz w:val="24"/>
          <w:szCs w:val="24"/>
        </w:rPr>
        <w:t>Brighton &amp; Hove</w:t>
      </w:r>
      <w:r w:rsidR="00BB1D95" w:rsidRPr="00A77FC4">
        <w:rPr>
          <w:rFonts w:ascii="Arial" w:hAnsi="Arial" w:cs="Arial"/>
          <w:sz w:val="24"/>
          <w:szCs w:val="24"/>
        </w:rPr>
        <w:t xml:space="preserve"> i</w:t>
      </w:r>
      <w:r w:rsidRPr="00A77FC4">
        <w:rPr>
          <w:rFonts w:ascii="Arial" w:hAnsi="Arial" w:cs="Arial"/>
          <w:sz w:val="24"/>
          <w:szCs w:val="24"/>
        </w:rPr>
        <w:t>n contrast, experienced a modest growth of 1.5% over the same period, reflecting a more stabili</w:t>
      </w:r>
      <w:r w:rsidR="00C04B06" w:rsidRPr="00A77FC4">
        <w:rPr>
          <w:rFonts w:ascii="Arial" w:hAnsi="Arial" w:cs="Arial"/>
          <w:sz w:val="24"/>
          <w:szCs w:val="24"/>
        </w:rPr>
        <w:t>s</w:t>
      </w:r>
      <w:r w:rsidRPr="00A77FC4">
        <w:rPr>
          <w:rFonts w:ascii="Arial" w:hAnsi="Arial" w:cs="Arial"/>
          <w:sz w:val="24"/>
          <w:szCs w:val="24"/>
        </w:rPr>
        <w:t>ed market.</w:t>
      </w:r>
    </w:p>
    <w:p w14:paraId="2285A064" w14:textId="4A936C5B" w:rsidR="00D52233" w:rsidRPr="00A77FC4" w:rsidRDefault="00D52233" w:rsidP="00D52233">
      <w:pPr>
        <w:rPr>
          <w:rFonts w:ascii="Arial" w:hAnsi="Arial" w:cs="Arial"/>
          <w:sz w:val="24"/>
          <w:szCs w:val="24"/>
        </w:rPr>
      </w:pPr>
      <w:r w:rsidRPr="00A77FC4">
        <w:rPr>
          <w:rFonts w:ascii="Arial" w:hAnsi="Arial" w:cs="Arial"/>
          <w:sz w:val="24"/>
          <w:szCs w:val="24"/>
        </w:rPr>
        <w:lastRenderedPageBreak/>
        <w:t>These trends suggest that while Brighton and Hove remain desirable, other regions have offered more significant property investment growth opportunities in the past two years</w:t>
      </w:r>
      <w:r w:rsidR="00C04B06" w:rsidRPr="00A77FC4">
        <w:rPr>
          <w:rFonts w:ascii="Arial" w:hAnsi="Arial" w:cs="Arial"/>
          <w:sz w:val="24"/>
          <w:szCs w:val="24"/>
        </w:rPr>
        <w:t xml:space="preserve"> as well as cheaper initial purchase prices compared to Brighton.</w:t>
      </w:r>
    </w:p>
    <w:p w14:paraId="691E35A3" w14:textId="77777777" w:rsidR="005A49BE" w:rsidRPr="00A77FC4" w:rsidRDefault="005A49BE" w:rsidP="00D52233">
      <w:pPr>
        <w:rPr>
          <w:rFonts w:ascii="Arial" w:hAnsi="Arial" w:cs="Arial"/>
          <w:sz w:val="24"/>
          <w:szCs w:val="24"/>
        </w:rPr>
      </w:pPr>
    </w:p>
    <w:p w14:paraId="5500C84C" w14:textId="645F7F4A" w:rsidR="005014A0" w:rsidRPr="00A77FC4" w:rsidRDefault="005014A0" w:rsidP="003937A2">
      <w:pPr>
        <w:pStyle w:val="Heading2"/>
        <w:rPr>
          <w:rFonts w:ascii="Arial" w:hAnsi="Arial" w:cs="Arial"/>
        </w:rPr>
      </w:pPr>
      <w:bookmarkStart w:id="18" w:name="_Toc197955811"/>
      <w:r w:rsidRPr="00A77FC4">
        <w:rPr>
          <w:rFonts w:ascii="Arial" w:hAnsi="Arial" w:cs="Arial"/>
        </w:rPr>
        <w:t>Flat conversion example Northern England</w:t>
      </w:r>
      <w:bookmarkEnd w:id="18"/>
    </w:p>
    <w:p w14:paraId="7F2141EE" w14:textId="446F90B9" w:rsidR="00EA4FFB" w:rsidRDefault="005014A0" w:rsidP="005014A0">
      <w:pPr>
        <w:rPr>
          <w:rFonts w:ascii="Arial" w:hAnsi="Arial" w:cs="Arial"/>
          <w:sz w:val="24"/>
          <w:szCs w:val="24"/>
        </w:rPr>
      </w:pPr>
      <w:r w:rsidRPr="00A77FC4">
        <w:rPr>
          <w:rFonts w:ascii="Arial" w:hAnsi="Arial" w:cs="Arial"/>
          <w:sz w:val="24"/>
          <w:szCs w:val="24"/>
        </w:rPr>
        <w:t xml:space="preserve">A similar example of a </w:t>
      </w:r>
      <w:r w:rsidR="001D71BC" w:rsidRPr="00A77FC4">
        <w:rPr>
          <w:rFonts w:ascii="Arial" w:hAnsi="Arial" w:cs="Arial"/>
          <w:sz w:val="24"/>
          <w:szCs w:val="24"/>
        </w:rPr>
        <w:t>flat conversion to our project</w:t>
      </w:r>
      <w:r w:rsidR="00862445" w:rsidRPr="00A77FC4">
        <w:rPr>
          <w:rFonts w:ascii="Arial" w:hAnsi="Arial" w:cs="Arial"/>
          <w:sz w:val="24"/>
          <w:szCs w:val="24"/>
        </w:rPr>
        <w:t>,</w:t>
      </w:r>
      <w:r w:rsidR="00DD3536" w:rsidRPr="00A77FC4">
        <w:rPr>
          <w:rFonts w:ascii="Arial" w:hAnsi="Arial" w:cs="Arial"/>
          <w:sz w:val="24"/>
          <w:szCs w:val="24"/>
        </w:rPr>
        <w:t xml:space="preserve"> is one</w:t>
      </w:r>
      <w:r w:rsidR="001D71BC" w:rsidRPr="00A77FC4">
        <w:rPr>
          <w:rFonts w:ascii="Arial" w:hAnsi="Arial" w:cs="Arial"/>
          <w:sz w:val="24"/>
          <w:szCs w:val="24"/>
        </w:rPr>
        <w:t xml:space="preserve"> in the North of England</w:t>
      </w:r>
      <w:r w:rsidR="008552AB" w:rsidRPr="00A77FC4">
        <w:rPr>
          <w:rFonts w:ascii="Arial" w:hAnsi="Arial" w:cs="Arial"/>
          <w:sz w:val="24"/>
          <w:szCs w:val="24"/>
        </w:rPr>
        <w:t xml:space="preserve"> in Liverpool</w:t>
      </w:r>
      <w:r w:rsidR="00862445" w:rsidRPr="00A77FC4">
        <w:rPr>
          <w:rFonts w:ascii="Arial" w:hAnsi="Arial" w:cs="Arial"/>
          <w:sz w:val="24"/>
          <w:szCs w:val="24"/>
        </w:rPr>
        <w:t xml:space="preserve"> which</w:t>
      </w:r>
      <w:r w:rsidR="008552AB" w:rsidRPr="00A77FC4">
        <w:rPr>
          <w:rFonts w:ascii="Arial" w:hAnsi="Arial" w:cs="Arial"/>
          <w:sz w:val="24"/>
          <w:szCs w:val="24"/>
        </w:rPr>
        <w:t xml:space="preserve"> </w:t>
      </w:r>
      <w:r w:rsidR="00AF1051">
        <w:rPr>
          <w:rFonts w:ascii="Arial" w:hAnsi="Arial" w:cs="Arial"/>
          <w:sz w:val="24"/>
          <w:szCs w:val="24"/>
        </w:rPr>
        <w:t>was a former furniture</w:t>
      </w:r>
      <w:r w:rsidR="008552AB" w:rsidRPr="00A77FC4">
        <w:rPr>
          <w:rFonts w:ascii="Arial" w:hAnsi="Arial" w:cs="Arial"/>
          <w:sz w:val="24"/>
          <w:szCs w:val="24"/>
        </w:rPr>
        <w:t xml:space="preserve"> showroom to flat conversion. </w:t>
      </w:r>
    </w:p>
    <w:p w14:paraId="389E70B4" w14:textId="6C42D14E" w:rsidR="00EA4FFB" w:rsidRDefault="007D76E3" w:rsidP="005014A0">
      <w:pPr>
        <w:rPr>
          <w:rFonts w:ascii="Arial" w:hAnsi="Arial" w:cs="Arial"/>
          <w:sz w:val="24"/>
          <w:szCs w:val="24"/>
        </w:rPr>
      </w:pPr>
      <w:r w:rsidRPr="00A77FC4">
        <w:rPr>
          <w:rFonts w:ascii="Arial" w:hAnsi="Arial" w:cs="Arial"/>
          <w:sz w:val="24"/>
          <w:szCs w:val="24"/>
        </w:rPr>
        <w:t xml:space="preserve">This former furniture showroom </w:t>
      </w:r>
      <w:r w:rsidR="00B92AFD" w:rsidRPr="00A77FC4">
        <w:rPr>
          <w:rFonts w:ascii="Arial" w:hAnsi="Arial" w:cs="Arial"/>
          <w:sz w:val="24"/>
          <w:szCs w:val="24"/>
        </w:rPr>
        <w:t xml:space="preserve">was converted into 15 residential flats. The initial purchase price </w:t>
      </w:r>
      <w:r w:rsidR="004E2E58" w:rsidRPr="00A77FC4">
        <w:rPr>
          <w:rFonts w:ascii="Arial" w:hAnsi="Arial" w:cs="Arial"/>
          <w:sz w:val="24"/>
          <w:szCs w:val="24"/>
        </w:rPr>
        <w:t xml:space="preserve">was £240,000, with a </w:t>
      </w:r>
      <w:r w:rsidR="007D709D" w:rsidRPr="00A77FC4">
        <w:rPr>
          <w:rFonts w:ascii="Arial" w:hAnsi="Arial" w:cs="Arial"/>
          <w:sz w:val="24"/>
          <w:szCs w:val="24"/>
        </w:rPr>
        <w:t>total</w:t>
      </w:r>
      <w:r w:rsidR="00C41ABB" w:rsidRPr="00A77FC4">
        <w:rPr>
          <w:rFonts w:ascii="Arial" w:hAnsi="Arial" w:cs="Arial"/>
          <w:sz w:val="24"/>
          <w:szCs w:val="24"/>
        </w:rPr>
        <w:t xml:space="preserve"> loan of £585,000</w:t>
      </w:r>
      <w:r w:rsidR="00A272B1" w:rsidRPr="00A77FC4">
        <w:rPr>
          <w:rFonts w:ascii="Arial" w:hAnsi="Arial" w:cs="Arial"/>
          <w:sz w:val="24"/>
          <w:szCs w:val="24"/>
        </w:rPr>
        <w:t xml:space="preserve"> to cover refurbishment costs</w:t>
      </w:r>
      <w:r w:rsidR="004013D8" w:rsidRPr="00A77FC4">
        <w:rPr>
          <w:rFonts w:ascii="Arial" w:hAnsi="Arial" w:cs="Arial"/>
          <w:sz w:val="24"/>
          <w:szCs w:val="24"/>
        </w:rPr>
        <w:t xml:space="preserve"> and a</w:t>
      </w:r>
      <w:r w:rsidR="000207F2">
        <w:rPr>
          <w:rFonts w:ascii="Arial" w:hAnsi="Arial" w:cs="Arial"/>
          <w:sz w:val="24"/>
          <w:szCs w:val="24"/>
        </w:rPr>
        <w:t xml:space="preserve"> new appraisal</w:t>
      </w:r>
      <w:r w:rsidR="004013D8" w:rsidRPr="00A77FC4">
        <w:rPr>
          <w:rFonts w:ascii="Arial" w:hAnsi="Arial" w:cs="Arial"/>
          <w:sz w:val="24"/>
          <w:szCs w:val="24"/>
        </w:rPr>
        <w:t xml:space="preserve"> final</w:t>
      </w:r>
      <w:r w:rsidR="00B50AE5" w:rsidRPr="00A77FC4">
        <w:rPr>
          <w:rFonts w:ascii="Arial" w:hAnsi="Arial" w:cs="Arial"/>
          <w:sz w:val="24"/>
          <w:szCs w:val="24"/>
        </w:rPr>
        <w:t xml:space="preserve"> property</w:t>
      </w:r>
      <w:r w:rsidR="004013D8" w:rsidRPr="00A77FC4">
        <w:rPr>
          <w:rFonts w:ascii="Arial" w:hAnsi="Arial" w:cs="Arial"/>
          <w:sz w:val="24"/>
          <w:szCs w:val="24"/>
        </w:rPr>
        <w:t xml:space="preserve"> valu</w:t>
      </w:r>
      <w:r w:rsidR="00B50AE5" w:rsidRPr="00A77FC4">
        <w:rPr>
          <w:rFonts w:ascii="Arial" w:hAnsi="Arial" w:cs="Arial"/>
          <w:sz w:val="24"/>
          <w:szCs w:val="24"/>
        </w:rPr>
        <w:t>ation</w:t>
      </w:r>
      <w:r w:rsidR="004013D8" w:rsidRPr="00A77FC4">
        <w:rPr>
          <w:rFonts w:ascii="Arial" w:hAnsi="Arial" w:cs="Arial"/>
          <w:sz w:val="24"/>
          <w:szCs w:val="24"/>
        </w:rPr>
        <w:t xml:space="preserve"> </w:t>
      </w:r>
      <w:r w:rsidR="0033109C">
        <w:rPr>
          <w:rFonts w:ascii="Arial" w:hAnsi="Arial" w:cs="Arial"/>
          <w:sz w:val="24"/>
          <w:szCs w:val="24"/>
        </w:rPr>
        <w:t>of</w:t>
      </w:r>
      <w:r w:rsidR="004013D8" w:rsidRPr="00A77FC4">
        <w:rPr>
          <w:rFonts w:ascii="Arial" w:hAnsi="Arial" w:cs="Arial"/>
          <w:sz w:val="24"/>
          <w:szCs w:val="24"/>
        </w:rPr>
        <w:t xml:space="preserve"> £975,000 with GDV being £1.2m</w:t>
      </w:r>
      <w:r w:rsidR="00287A28" w:rsidRPr="00A77FC4">
        <w:rPr>
          <w:rFonts w:ascii="Arial" w:hAnsi="Arial" w:cs="Arial"/>
          <w:sz w:val="24"/>
          <w:szCs w:val="24"/>
        </w:rPr>
        <w:t xml:space="preserve">. </w:t>
      </w:r>
    </w:p>
    <w:p w14:paraId="16E865BB" w14:textId="12D86895" w:rsidR="00601350" w:rsidRDefault="00287A28" w:rsidP="005014A0">
      <w:pPr>
        <w:rPr>
          <w:rFonts w:ascii="Arial" w:hAnsi="Arial" w:cs="Arial"/>
          <w:sz w:val="24"/>
          <w:szCs w:val="24"/>
        </w:rPr>
      </w:pPr>
      <w:r w:rsidRPr="00A77FC4">
        <w:rPr>
          <w:rFonts w:ascii="Arial" w:hAnsi="Arial" w:cs="Arial"/>
          <w:sz w:val="24"/>
          <w:szCs w:val="24"/>
        </w:rPr>
        <w:t>All properties were sold off plan</w:t>
      </w:r>
      <w:r w:rsidR="0033109C">
        <w:rPr>
          <w:rFonts w:ascii="Arial" w:hAnsi="Arial" w:cs="Arial"/>
          <w:sz w:val="24"/>
          <w:szCs w:val="24"/>
        </w:rPr>
        <w:t xml:space="preserve"> </w:t>
      </w:r>
      <w:proofErr w:type="gramStart"/>
      <w:r w:rsidR="0033109C">
        <w:rPr>
          <w:rFonts w:ascii="Arial" w:hAnsi="Arial" w:cs="Arial"/>
          <w:sz w:val="24"/>
          <w:szCs w:val="24"/>
        </w:rPr>
        <w:t>really quickly</w:t>
      </w:r>
      <w:proofErr w:type="gramEnd"/>
      <w:r w:rsidRPr="00A77FC4">
        <w:rPr>
          <w:rFonts w:ascii="Arial" w:hAnsi="Arial" w:cs="Arial"/>
          <w:sz w:val="24"/>
          <w:szCs w:val="24"/>
        </w:rPr>
        <w:t xml:space="preserve"> </w:t>
      </w:r>
      <w:r w:rsidR="00227A2F" w:rsidRPr="00A77FC4">
        <w:rPr>
          <w:rFonts w:ascii="Arial" w:hAnsi="Arial" w:cs="Arial"/>
          <w:sz w:val="24"/>
          <w:szCs w:val="24"/>
        </w:rPr>
        <w:t xml:space="preserve">with a </w:t>
      </w:r>
      <w:r w:rsidR="00F777BE" w:rsidRPr="00A77FC4">
        <w:rPr>
          <w:rFonts w:ascii="Arial" w:hAnsi="Arial" w:cs="Arial"/>
          <w:sz w:val="24"/>
          <w:szCs w:val="24"/>
        </w:rPr>
        <w:t xml:space="preserve">total </w:t>
      </w:r>
      <w:r w:rsidR="00227A2F" w:rsidRPr="00A77FC4">
        <w:rPr>
          <w:rFonts w:ascii="Arial" w:hAnsi="Arial" w:cs="Arial"/>
          <w:sz w:val="24"/>
          <w:szCs w:val="24"/>
        </w:rPr>
        <w:t xml:space="preserve">profit made of </w:t>
      </w:r>
      <w:r w:rsidR="00FE68EE" w:rsidRPr="00A77FC4">
        <w:rPr>
          <w:rFonts w:ascii="Arial" w:hAnsi="Arial" w:cs="Arial"/>
          <w:sz w:val="24"/>
          <w:szCs w:val="24"/>
        </w:rPr>
        <w:t xml:space="preserve">£250,000 </w:t>
      </w:r>
      <w:r w:rsidR="004223D8" w:rsidRPr="00A77FC4">
        <w:rPr>
          <w:rFonts w:ascii="Arial" w:hAnsi="Arial" w:cs="Arial"/>
          <w:sz w:val="24"/>
          <w:szCs w:val="24"/>
        </w:rPr>
        <w:t>(£337</w:t>
      </w:r>
      <w:r w:rsidR="00CF34F8" w:rsidRPr="00A77FC4">
        <w:rPr>
          <w:rFonts w:ascii="Arial" w:hAnsi="Arial" w:cs="Arial"/>
          <w:sz w:val="24"/>
          <w:szCs w:val="24"/>
        </w:rPr>
        <w:t xml:space="preserve">,997 in today’s money after inflation) </w:t>
      </w:r>
      <w:r w:rsidR="00575B96" w:rsidRPr="00A77FC4">
        <w:rPr>
          <w:rFonts w:ascii="Arial" w:hAnsi="Arial" w:cs="Arial"/>
          <w:sz w:val="24"/>
          <w:szCs w:val="24"/>
        </w:rPr>
        <w:t>af</w:t>
      </w:r>
      <w:r w:rsidR="0093484A" w:rsidRPr="00A77FC4">
        <w:rPr>
          <w:rFonts w:ascii="Arial" w:hAnsi="Arial" w:cs="Arial"/>
          <w:sz w:val="24"/>
          <w:szCs w:val="24"/>
        </w:rPr>
        <w:t>ter only 6 months</w:t>
      </w:r>
      <w:r w:rsidR="00957AB0">
        <w:rPr>
          <w:rFonts w:ascii="Arial" w:hAnsi="Arial" w:cs="Arial"/>
          <w:sz w:val="24"/>
          <w:szCs w:val="24"/>
        </w:rPr>
        <w:t xml:space="preserve"> of redevelopment</w:t>
      </w:r>
      <w:r w:rsidR="001B419B" w:rsidRPr="00A77FC4">
        <w:rPr>
          <w:rFonts w:ascii="Arial" w:hAnsi="Arial" w:cs="Arial"/>
          <w:sz w:val="24"/>
          <w:szCs w:val="24"/>
        </w:rPr>
        <w:t xml:space="preserve"> </w:t>
      </w:r>
      <w:sdt>
        <w:sdtPr>
          <w:rPr>
            <w:rFonts w:ascii="Arial" w:hAnsi="Arial" w:cs="Arial"/>
            <w:sz w:val="24"/>
            <w:szCs w:val="24"/>
          </w:rPr>
          <w:id w:val="-49087525"/>
          <w:citation/>
        </w:sdtPr>
        <w:sdtContent>
          <w:r w:rsidR="001B419B" w:rsidRPr="00A77FC4">
            <w:rPr>
              <w:rFonts w:ascii="Arial" w:hAnsi="Arial" w:cs="Arial"/>
              <w:sz w:val="24"/>
              <w:szCs w:val="24"/>
            </w:rPr>
            <w:fldChar w:fldCharType="begin"/>
          </w:r>
          <w:r w:rsidR="009C1982" w:rsidRPr="00A77FC4">
            <w:rPr>
              <w:rFonts w:ascii="Arial" w:hAnsi="Arial" w:cs="Arial"/>
              <w:sz w:val="24"/>
              <w:szCs w:val="24"/>
            </w:rPr>
            <w:instrText xml:space="preserve">CITATION Low16 \l 2057 </w:instrText>
          </w:r>
          <w:r w:rsidR="001B419B" w:rsidRPr="00A77FC4">
            <w:rPr>
              <w:rFonts w:ascii="Arial" w:hAnsi="Arial" w:cs="Arial"/>
              <w:sz w:val="24"/>
              <w:szCs w:val="24"/>
            </w:rPr>
            <w:fldChar w:fldCharType="separate"/>
          </w:r>
          <w:r w:rsidR="009C1982" w:rsidRPr="00A77FC4">
            <w:rPr>
              <w:rFonts w:ascii="Arial" w:hAnsi="Arial" w:cs="Arial"/>
              <w:noProof/>
              <w:sz w:val="24"/>
              <w:szCs w:val="24"/>
            </w:rPr>
            <w:t>(capital Lowry, 2016)</w:t>
          </w:r>
          <w:r w:rsidR="001B419B" w:rsidRPr="00A77FC4">
            <w:rPr>
              <w:rFonts w:ascii="Arial" w:hAnsi="Arial" w:cs="Arial"/>
              <w:sz w:val="24"/>
              <w:szCs w:val="24"/>
            </w:rPr>
            <w:fldChar w:fldCharType="end"/>
          </w:r>
        </w:sdtContent>
      </w:sdt>
      <w:r w:rsidR="0093484A" w:rsidRPr="00A77FC4">
        <w:rPr>
          <w:rFonts w:ascii="Arial" w:hAnsi="Arial" w:cs="Arial"/>
          <w:sz w:val="24"/>
          <w:szCs w:val="24"/>
        </w:rPr>
        <w:t>.</w:t>
      </w:r>
      <w:r w:rsidR="004D461C" w:rsidRPr="00A77FC4">
        <w:rPr>
          <w:rFonts w:ascii="Arial" w:hAnsi="Arial" w:cs="Arial"/>
          <w:sz w:val="24"/>
          <w:szCs w:val="24"/>
        </w:rPr>
        <w:t xml:space="preserve"> </w:t>
      </w:r>
    </w:p>
    <w:p w14:paraId="13C6AF65" w14:textId="7A9901C4" w:rsidR="005014A0" w:rsidRPr="00A77FC4" w:rsidRDefault="004D461C" w:rsidP="005014A0">
      <w:pPr>
        <w:rPr>
          <w:rFonts w:ascii="Arial" w:hAnsi="Arial" w:cs="Arial"/>
          <w:sz w:val="24"/>
          <w:szCs w:val="24"/>
        </w:rPr>
      </w:pPr>
      <w:r w:rsidRPr="00A77FC4">
        <w:rPr>
          <w:rFonts w:ascii="Arial" w:hAnsi="Arial" w:cs="Arial"/>
          <w:sz w:val="24"/>
          <w:szCs w:val="24"/>
        </w:rPr>
        <w:t>As you can see in this example above, £250,000 profit was made in approximately 6 months</w:t>
      </w:r>
      <w:r w:rsidR="0013080B" w:rsidRPr="00A77FC4">
        <w:rPr>
          <w:rFonts w:ascii="Arial" w:hAnsi="Arial" w:cs="Arial"/>
          <w:sz w:val="24"/>
          <w:szCs w:val="24"/>
        </w:rPr>
        <w:t xml:space="preserve"> (</w:t>
      </w:r>
      <w:r w:rsidR="007B4026">
        <w:rPr>
          <w:rFonts w:ascii="Arial" w:hAnsi="Arial" w:cs="Arial"/>
          <w:sz w:val="24"/>
          <w:szCs w:val="24"/>
        </w:rPr>
        <w:t>albeit</w:t>
      </w:r>
      <w:r w:rsidR="00957AB0">
        <w:rPr>
          <w:rFonts w:ascii="Arial" w:hAnsi="Arial" w:cs="Arial"/>
          <w:sz w:val="24"/>
          <w:szCs w:val="24"/>
        </w:rPr>
        <w:t xml:space="preserve"> a</w:t>
      </w:r>
      <w:r w:rsidR="007B4026">
        <w:rPr>
          <w:rFonts w:ascii="Arial" w:hAnsi="Arial" w:cs="Arial"/>
          <w:sz w:val="24"/>
          <w:szCs w:val="24"/>
        </w:rPr>
        <w:t xml:space="preserve"> </w:t>
      </w:r>
      <w:r w:rsidR="002E767D" w:rsidRPr="00A77FC4">
        <w:rPr>
          <w:rFonts w:ascii="Arial" w:hAnsi="Arial" w:cs="Arial"/>
          <w:sz w:val="24"/>
          <w:szCs w:val="24"/>
        </w:rPr>
        <w:t>very quick development</w:t>
      </w:r>
      <w:r w:rsidR="007B4026">
        <w:rPr>
          <w:rFonts w:ascii="Arial" w:hAnsi="Arial" w:cs="Arial"/>
          <w:sz w:val="24"/>
          <w:szCs w:val="24"/>
        </w:rPr>
        <w:t xml:space="preserve"> by a </w:t>
      </w:r>
      <w:proofErr w:type="gramStart"/>
      <w:r w:rsidR="007B4026">
        <w:rPr>
          <w:rFonts w:ascii="Arial" w:hAnsi="Arial" w:cs="Arial"/>
          <w:sz w:val="24"/>
          <w:szCs w:val="24"/>
        </w:rPr>
        <w:t>large scale</w:t>
      </w:r>
      <w:proofErr w:type="gramEnd"/>
      <w:r w:rsidR="007B4026">
        <w:rPr>
          <w:rFonts w:ascii="Arial" w:hAnsi="Arial" w:cs="Arial"/>
          <w:sz w:val="24"/>
          <w:szCs w:val="24"/>
        </w:rPr>
        <w:t xml:space="preserve"> developer</w:t>
      </w:r>
      <w:r w:rsidR="002E767D" w:rsidRPr="00A77FC4">
        <w:rPr>
          <w:rFonts w:ascii="Arial" w:hAnsi="Arial" w:cs="Arial"/>
          <w:sz w:val="24"/>
          <w:szCs w:val="24"/>
        </w:rPr>
        <w:t>)</w:t>
      </w:r>
      <w:r w:rsidR="00B82292" w:rsidRPr="00A77FC4">
        <w:rPr>
          <w:rFonts w:ascii="Arial" w:hAnsi="Arial" w:cs="Arial"/>
          <w:sz w:val="24"/>
          <w:szCs w:val="24"/>
        </w:rPr>
        <w:t xml:space="preserve"> for a lot less invested capital</w:t>
      </w:r>
      <w:r w:rsidR="00957AB0">
        <w:rPr>
          <w:rFonts w:ascii="Arial" w:hAnsi="Arial" w:cs="Arial"/>
          <w:sz w:val="24"/>
          <w:szCs w:val="24"/>
        </w:rPr>
        <w:t>.</w:t>
      </w:r>
      <w:r w:rsidR="00B82292" w:rsidRPr="00A77FC4">
        <w:rPr>
          <w:rFonts w:ascii="Arial" w:hAnsi="Arial" w:cs="Arial"/>
          <w:sz w:val="24"/>
          <w:szCs w:val="24"/>
        </w:rPr>
        <w:t xml:space="preserve"> </w:t>
      </w:r>
      <w:r w:rsidR="00957AB0">
        <w:rPr>
          <w:rFonts w:ascii="Arial" w:hAnsi="Arial" w:cs="Arial"/>
          <w:sz w:val="24"/>
          <w:szCs w:val="24"/>
        </w:rPr>
        <w:t>E</w:t>
      </w:r>
      <w:r w:rsidR="002E767D" w:rsidRPr="00A77FC4">
        <w:rPr>
          <w:rFonts w:ascii="Arial" w:hAnsi="Arial" w:cs="Arial"/>
          <w:sz w:val="24"/>
          <w:szCs w:val="24"/>
        </w:rPr>
        <w:t>ven</w:t>
      </w:r>
      <w:r w:rsidR="00F85265" w:rsidRPr="00A77FC4">
        <w:rPr>
          <w:rFonts w:ascii="Arial" w:hAnsi="Arial" w:cs="Arial"/>
          <w:sz w:val="24"/>
          <w:szCs w:val="24"/>
        </w:rPr>
        <w:t xml:space="preserve"> if undertaken</w:t>
      </w:r>
      <w:r w:rsidR="002E767D" w:rsidRPr="00A77FC4">
        <w:rPr>
          <w:rFonts w:ascii="Arial" w:hAnsi="Arial" w:cs="Arial"/>
          <w:sz w:val="24"/>
          <w:szCs w:val="24"/>
        </w:rPr>
        <w:t xml:space="preserve"> at a slightly slower </w:t>
      </w:r>
      <w:r w:rsidR="00F85265" w:rsidRPr="00A77FC4">
        <w:rPr>
          <w:rFonts w:ascii="Arial" w:hAnsi="Arial" w:cs="Arial"/>
          <w:sz w:val="24"/>
          <w:szCs w:val="24"/>
        </w:rPr>
        <w:t>pace than this example,</w:t>
      </w:r>
      <w:r w:rsidR="00957AB0">
        <w:rPr>
          <w:rFonts w:ascii="Arial" w:hAnsi="Arial" w:cs="Arial"/>
          <w:sz w:val="24"/>
          <w:szCs w:val="24"/>
        </w:rPr>
        <w:t xml:space="preserve"> if we invested in an area like this</w:t>
      </w:r>
      <w:r w:rsidR="00F85265" w:rsidRPr="00A77FC4">
        <w:rPr>
          <w:rFonts w:ascii="Arial" w:hAnsi="Arial" w:cs="Arial"/>
          <w:sz w:val="24"/>
          <w:szCs w:val="24"/>
        </w:rPr>
        <w:t xml:space="preserve"> </w:t>
      </w:r>
      <w:r w:rsidR="00B82292" w:rsidRPr="00A77FC4">
        <w:rPr>
          <w:rFonts w:ascii="Arial" w:hAnsi="Arial" w:cs="Arial"/>
          <w:sz w:val="24"/>
          <w:szCs w:val="24"/>
        </w:rPr>
        <w:t xml:space="preserve">it would allow multiple projects to be completed </w:t>
      </w:r>
      <w:r w:rsidR="00D4689D" w:rsidRPr="00A77FC4">
        <w:rPr>
          <w:rFonts w:ascii="Arial" w:hAnsi="Arial" w:cs="Arial"/>
          <w:sz w:val="24"/>
          <w:szCs w:val="24"/>
        </w:rPr>
        <w:t xml:space="preserve">and allow for a much greater profit to be made </w:t>
      </w:r>
      <w:r w:rsidR="001C3A1E">
        <w:rPr>
          <w:rFonts w:ascii="Arial" w:hAnsi="Arial" w:cs="Arial"/>
          <w:sz w:val="24"/>
          <w:szCs w:val="24"/>
        </w:rPr>
        <w:t>in a much quicker time period</w:t>
      </w:r>
      <w:r w:rsidR="005B21A4">
        <w:rPr>
          <w:rFonts w:ascii="Arial" w:hAnsi="Arial" w:cs="Arial"/>
          <w:sz w:val="24"/>
          <w:szCs w:val="24"/>
        </w:rPr>
        <w:t xml:space="preserve"> than our project in Brighton.</w:t>
      </w:r>
    </w:p>
    <w:p w14:paraId="2C076126" w14:textId="77777777" w:rsidR="002E4F11" w:rsidRPr="00A77FC4" w:rsidRDefault="002E4F11" w:rsidP="002E4F11">
      <w:pPr>
        <w:rPr>
          <w:rFonts w:ascii="Arial" w:hAnsi="Arial" w:cs="Arial"/>
          <w:sz w:val="24"/>
          <w:szCs w:val="24"/>
        </w:rPr>
      </w:pPr>
    </w:p>
    <w:p w14:paraId="7B093B23" w14:textId="41436641" w:rsidR="00A86582" w:rsidRPr="00A77FC4" w:rsidRDefault="004B2B9B" w:rsidP="003937A2">
      <w:pPr>
        <w:pStyle w:val="Heading2"/>
        <w:rPr>
          <w:rFonts w:ascii="Arial" w:hAnsi="Arial" w:cs="Arial"/>
        </w:rPr>
      </w:pPr>
      <w:bookmarkStart w:id="19" w:name="_Toc197955812"/>
      <w:r w:rsidRPr="00A77FC4">
        <w:rPr>
          <w:rFonts w:ascii="Arial" w:hAnsi="Arial" w:cs="Arial"/>
        </w:rPr>
        <w:t>Investment within stocks and shares</w:t>
      </w:r>
      <w:bookmarkEnd w:id="19"/>
    </w:p>
    <w:p w14:paraId="3DB1D4BC" w14:textId="241E4445" w:rsidR="00D265E0" w:rsidRPr="00A77FC4" w:rsidRDefault="006115F2" w:rsidP="00D265E0">
      <w:pPr>
        <w:rPr>
          <w:rFonts w:ascii="Arial" w:hAnsi="Arial" w:cs="Arial"/>
          <w:sz w:val="24"/>
          <w:szCs w:val="24"/>
        </w:rPr>
      </w:pPr>
      <w:r w:rsidRPr="00A77FC4">
        <w:rPr>
          <w:rFonts w:ascii="Arial" w:hAnsi="Arial" w:cs="Arial"/>
          <w:sz w:val="24"/>
          <w:szCs w:val="24"/>
        </w:rPr>
        <w:t>Other options could even be investing in stocks and shares, for example o</w:t>
      </w:r>
      <w:r w:rsidR="00D265E0" w:rsidRPr="00A77FC4">
        <w:rPr>
          <w:rFonts w:ascii="Arial" w:hAnsi="Arial" w:cs="Arial"/>
          <w:sz w:val="24"/>
          <w:szCs w:val="24"/>
        </w:rPr>
        <w:t xml:space="preserve">ver the past two years (2023–2024), investing in major stock indices like the S&amp;P 500 and FTSE 100 have generally outperformed property investments in Brighton and Hove. </w:t>
      </w:r>
    </w:p>
    <w:p w14:paraId="6A3B0989" w14:textId="77777777" w:rsidR="00D265E0" w:rsidRPr="00A77FC4" w:rsidRDefault="00D265E0" w:rsidP="00D265E0">
      <w:pPr>
        <w:rPr>
          <w:rFonts w:ascii="Arial" w:hAnsi="Arial" w:cs="Arial"/>
          <w:sz w:val="24"/>
          <w:szCs w:val="24"/>
        </w:rPr>
      </w:pPr>
      <w:r w:rsidRPr="00A77FC4">
        <w:rPr>
          <w:rFonts w:ascii="Arial" w:hAnsi="Arial" w:cs="Arial"/>
          <w:sz w:val="24"/>
          <w:szCs w:val="24"/>
        </w:rPr>
        <w:t>Stock Market Performance (2023–2024)</w:t>
      </w:r>
    </w:p>
    <w:tbl>
      <w:tblPr>
        <w:tblStyle w:val="TableGrid"/>
        <w:tblW w:w="0" w:type="auto"/>
        <w:tblLook w:val="04A0" w:firstRow="1" w:lastRow="0" w:firstColumn="1" w:lastColumn="0" w:noHBand="0" w:noVBand="1"/>
      </w:tblPr>
      <w:tblGrid>
        <w:gridCol w:w="3005"/>
        <w:gridCol w:w="3005"/>
      </w:tblGrid>
      <w:tr w:rsidR="00A86582" w:rsidRPr="00A77FC4" w14:paraId="61E0C554" w14:textId="77777777" w:rsidTr="00DB51D6">
        <w:tc>
          <w:tcPr>
            <w:tcW w:w="3005" w:type="dxa"/>
          </w:tcPr>
          <w:p w14:paraId="1CEBEFED" w14:textId="77777777" w:rsidR="00A86582" w:rsidRPr="00A77FC4" w:rsidRDefault="00A86582" w:rsidP="00C22701">
            <w:pPr>
              <w:rPr>
                <w:rFonts w:ascii="Arial" w:hAnsi="Arial" w:cs="Arial"/>
                <w:sz w:val="24"/>
                <w:szCs w:val="24"/>
              </w:rPr>
            </w:pPr>
            <w:r w:rsidRPr="00A77FC4">
              <w:rPr>
                <w:rFonts w:ascii="Arial" w:hAnsi="Arial" w:cs="Arial"/>
                <w:sz w:val="24"/>
                <w:szCs w:val="24"/>
              </w:rPr>
              <w:t>Investment Type</w:t>
            </w:r>
          </w:p>
        </w:tc>
        <w:tc>
          <w:tcPr>
            <w:tcW w:w="3005" w:type="dxa"/>
          </w:tcPr>
          <w:p w14:paraId="22601584" w14:textId="77777777" w:rsidR="00A86582" w:rsidRPr="00A77FC4" w:rsidRDefault="00A86582" w:rsidP="00C22701">
            <w:pPr>
              <w:rPr>
                <w:rFonts w:ascii="Arial" w:hAnsi="Arial" w:cs="Arial"/>
                <w:sz w:val="24"/>
                <w:szCs w:val="24"/>
              </w:rPr>
            </w:pPr>
            <w:r w:rsidRPr="00A77FC4">
              <w:rPr>
                <w:rFonts w:ascii="Arial" w:hAnsi="Arial" w:cs="Arial"/>
                <w:sz w:val="24"/>
                <w:szCs w:val="24"/>
              </w:rPr>
              <w:t>Cumulative Return (2023–2024)</w:t>
            </w:r>
          </w:p>
        </w:tc>
      </w:tr>
      <w:tr w:rsidR="00A86582" w:rsidRPr="00A77FC4" w14:paraId="64001727" w14:textId="77777777" w:rsidTr="00DB51D6">
        <w:tc>
          <w:tcPr>
            <w:tcW w:w="3005" w:type="dxa"/>
          </w:tcPr>
          <w:p w14:paraId="06FF0614" w14:textId="77777777" w:rsidR="00A86582" w:rsidRPr="00A77FC4" w:rsidRDefault="00A86582" w:rsidP="00C22701">
            <w:pPr>
              <w:rPr>
                <w:rFonts w:ascii="Arial" w:hAnsi="Arial" w:cs="Arial"/>
                <w:sz w:val="24"/>
                <w:szCs w:val="24"/>
              </w:rPr>
            </w:pPr>
            <w:r w:rsidRPr="00A77FC4">
              <w:rPr>
                <w:rFonts w:ascii="Arial" w:hAnsi="Arial" w:cs="Arial"/>
                <w:sz w:val="24"/>
                <w:szCs w:val="24"/>
              </w:rPr>
              <w:t>S&amp;P 500 (U.S.)</w:t>
            </w:r>
          </w:p>
        </w:tc>
        <w:tc>
          <w:tcPr>
            <w:tcW w:w="3005" w:type="dxa"/>
          </w:tcPr>
          <w:p w14:paraId="0098E996" w14:textId="77777777" w:rsidR="00A86582" w:rsidRPr="00A77FC4" w:rsidRDefault="00A86582" w:rsidP="00C22701">
            <w:pPr>
              <w:rPr>
                <w:rFonts w:ascii="Arial" w:hAnsi="Arial" w:cs="Arial"/>
                <w:sz w:val="24"/>
                <w:szCs w:val="24"/>
              </w:rPr>
            </w:pPr>
            <w:r w:rsidRPr="00A77FC4">
              <w:rPr>
                <w:rFonts w:ascii="Arial" w:hAnsi="Arial" w:cs="Arial"/>
                <w:sz w:val="24"/>
                <w:szCs w:val="24"/>
              </w:rPr>
              <w:t>+53.2%</w:t>
            </w:r>
          </w:p>
        </w:tc>
      </w:tr>
      <w:tr w:rsidR="00A86582" w:rsidRPr="00A77FC4" w14:paraId="4C28202D" w14:textId="77777777" w:rsidTr="00DB51D6">
        <w:tc>
          <w:tcPr>
            <w:tcW w:w="3005" w:type="dxa"/>
          </w:tcPr>
          <w:p w14:paraId="728512BB" w14:textId="77777777" w:rsidR="00A86582" w:rsidRPr="00A77FC4" w:rsidRDefault="00A86582" w:rsidP="00C22701">
            <w:pPr>
              <w:rPr>
                <w:rFonts w:ascii="Arial" w:hAnsi="Arial" w:cs="Arial"/>
                <w:sz w:val="24"/>
                <w:szCs w:val="24"/>
              </w:rPr>
            </w:pPr>
            <w:r w:rsidRPr="00A77FC4">
              <w:rPr>
                <w:rFonts w:ascii="Arial" w:hAnsi="Arial" w:cs="Arial"/>
                <w:sz w:val="24"/>
                <w:szCs w:val="24"/>
              </w:rPr>
              <w:t>FTSE 100 (UK)</w:t>
            </w:r>
          </w:p>
        </w:tc>
        <w:tc>
          <w:tcPr>
            <w:tcW w:w="3005" w:type="dxa"/>
          </w:tcPr>
          <w:p w14:paraId="762C8F89" w14:textId="77777777" w:rsidR="00A86582" w:rsidRPr="00A77FC4" w:rsidRDefault="00A86582" w:rsidP="00C22701">
            <w:pPr>
              <w:rPr>
                <w:rFonts w:ascii="Arial" w:hAnsi="Arial" w:cs="Arial"/>
                <w:sz w:val="24"/>
                <w:szCs w:val="24"/>
              </w:rPr>
            </w:pPr>
            <w:r w:rsidRPr="00A77FC4">
              <w:rPr>
                <w:rFonts w:ascii="Arial" w:hAnsi="Arial" w:cs="Arial"/>
                <w:sz w:val="24"/>
                <w:szCs w:val="24"/>
              </w:rPr>
              <w:t>+10.5%</w:t>
            </w:r>
          </w:p>
        </w:tc>
      </w:tr>
      <w:tr w:rsidR="00A86582" w:rsidRPr="00A77FC4" w14:paraId="27D9A4B5" w14:textId="77777777" w:rsidTr="00DB51D6">
        <w:tc>
          <w:tcPr>
            <w:tcW w:w="3005" w:type="dxa"/>
          </w:tcPr>
          <w:p w14:paraId="3A672C6C" w14:textId="77777777" w:rsidR="00A86582" w:rsidRPr="00A77FC4" w:rsidRDefault="00A86582" w:rsidP="00C22701">
            <w:pPr>
              <w:rPr>
                <w:rFonts w:ascii="Arial" w:hAnsi="Arial" w:cs="Arial"/>
                <w:sz w:val="24"/>
                <w:szCs w:val="24"/>
              </w:rPr>
            </w:pPr>
            <w:r w:rsidRPr="00A77FC4">
              <w:rPr>
                <w:rFonts w:ascii="Arial" w:hAnsi="Arial" w:cs="Arial"/>
                <w:sz w:val="24"/>
                <w:szCs w:val="24"/>
              </w:rPr>
              <w:t>Brighton Property</w:t>
            </w:r>
          </w:p>
        </w:tc>
        <w:tc>
          <w:tcPr>
            <w:tcW w:w="3005" w:type="dxa"/>
          </w:tcPr>
          <w:p w14:paraId="23200F6A" w14:textId="77777777" w:rsidR="00A86582" w:rsidRPr="00A77FC4" w:rsidRDefault="00A86582" w:rsidP="00C22701">
            <w:pPr>
              <w:rPr>
                <w:rFonts w:ascii="Arial" w:hAnsi="Arial" w:cs="Arial"/>
                <w:sz w:val="24"/>
                <w:szCs w:val="24"/>
              </w:rPr>
            </w:pPr>
            <w:r w:rsidRPr="00A77FC4">
              <w:rPr>
                <w:rFonts w:ascii="Arial" w:hAnsi="Arial" w:cs="Arial"/>
                <w:sz w:val="24"/>
                <w:szCs w:val="24"/>
              </w:rPr>
              <w:t>+1.5%</w:t>
            </w:r>
          </w:p>
        </w:tc>
      </w:tr>
    </w:tbl>
    <w:p w14:paraId="48EBCA78" w14:textId="77777777" w:rsidR="00A86582" w:rsidRPr="00A77FC4" w:rsidRDefault="00A86582" w:rsidP="00D265E0">
      <w:pPr>
        <w:rPr>
          <w:rFonts w:ascii="Arial" w:hAnsi="Arial" w:cs="Arial"/>
          <w:sz w:val="24"/>
          <w:szCs w:val="24"/>
        </w:rPr>
      </w:pPr>
    </w:p>
    <w:p w14:paraId="790A6412" w14:textId="192154C7" w:rsidR="00AE64D5" w:rsidRPr="00A77FC4" w:rsidRDefault="00000000" w:rsidP="00D265E0">
      <w:pPr>
        <w:rPr>
          <w:rFonts w:ascii="Arial" w:hAnsi="Arial" w:cs="Arial"/>
          <w:sz w:val="24"/>
          <w:szCs w:val="24"/>
        </w:rPr>
      </w:pPr>
      <w:sdt>
        <w:sdtPr>
          <w:rPr>
            <w:rFonts w:ascii="Arial" w:hAnsi="Arial" w:cs="Arial"/>
            <w:sz w:val="24"/>
            <w:szCs w:val="24"/>
          </w:rPr>
          <w:id w:val="183108828"/>
          <w:citation/>
        </w:sdtPr>
        <w:sdtContent>
          <w:r w:rsidR="00AE64D5" w:rsidRPr="00A77FC4">
            <w:rPr>
              <w:rFonts w:ascii="Arial" w:hAnsi="Arial" w:cs="Arial"/>
              <w:sz w:val="24"/>
              <w:szCs w:val="24"/>
            </w:rPr>
            <w:fldChar w:fldCharType="begin"/>
          </w:r>
          <w:r w:rsidR="00AE64D5" w:rsidRPr="00A77FC4">
            <w:rPr>
              <w:rFonts w:ascii="Arial" w:hAnsi="Arial" w:cs="Arial"/>
              <w:sz w:val="24"/>
              <w:szCs w:val="24"/>
            </w:rPr>
            <w:instrText xml:space="preserve"> CITATION Cur25 \l 2057 </w:instrText>
          </w:r>
          <w:r w:rsidR="00AE64D5" w:rsidRPr="00A77FC4">
            <w:rPr>
              <w:rFonts w:ascii="Arial" w:hAnsi="Arial" w:cs="Arial"/>
              <w:sz w:val="24"/>
              <w:szCs w:val="24"/>
            </w:rPr>
            <w:fldChar w:fldCharType="separate"/>
          </w:r>
          <w:r w:rsidR="00AE64D5" w:rsidRPr="00A77FC4">
            <w:rPr>
              <w:rFonts w:ascii="Arial" w:hAnsi="Arial" w:cs="Arial"/>
              <w:noProof/>
              <w:sz w:val="24"/>
              <w:szCs w:val="24"/>
            </w:rPr>
            <w:t>(Curvo, 2025)</w:t>
          </w:r>
          <w:r w:rsidR="00AE64D5" w:rsidRPr="00A77FC4">
            <w:rPr>
              <w:rFonts w:ascii="Arial" w:hAnsi="Arial" w:cs="Arial"/>
              <w:sz w:val="24"/>
              <w:szCs w:val="24"/>
            </w:rPr>
            <w:fldChar w:fldCharType="end"/>
          </w:r>
        </w:sdtContent>
      </w:sdt>
    </w:p>
    <w:p w14:paraId="5B085D58" w14:textId="6A4F850B" w:rsidR="00C04B06" w:rsidRPr="003937A2" w:rsidRDefault="00D265E0" w:rsidP="00DF458E">
      <w:pPr>
        <w:rPr>
          <w:rFonts w:ascii="Arial" w:hAnsi="Arial" w:cs="Arial"/>
          <w:sz w:val="24"/>
          <w:szCs w:val="24"/>
        </w:rPr>
      </w:pPr>
      <w:r w:rsidRPr="00A77FC4">
        <w:rPr>
          <w:rFonts w:ascii="Arial" w:hAnsi="Arial" w:cs="Arial"/>
          <w:sz w:val="24"/>
          <w:szCs w:val="24"/>
        </w:rPr>
        <w:t>While the stock markets, particularly the S&amp;P 500, have shown strong performance over the past two years, property prices in Brighton and Hove have experienced modest growth</w:t>
      </w:r>
      <w:r w:rsidR="00D27B64" w:rsidRPr="00A77FC4">
        <w:rPr>
          <w:rFonts w:ascii="Arial" w:hAnsi="Arial" w:cs="Arial"/>
          <w:sz w:val="24"/>
          <w:szCs w:val="24"/>
        </w:rPr>
        <w:t xml:space="preserve"> it is therefore worth bearing this </w:t>
      </w:r>
      <w:r w:rsidR="00AB16F5">
        <w:rPr>
          <w:rFonts w:ascii="Arial" w:hAnsi="Arial" w:cs="Arial"/>
          <w:sz w:val="24"/>
          <w:szCs w:val="24"/>
        </w:rPr>
        <w:t>alternative form of investment in mind.</w:t>
      </w:r>
    </w:p>
    <w:p w14:paraId="1A09247F" w14:textId="77777777" w:rsidR="008F2348" w:rsidRDefault="008F2348" w:rsidP="00DF458E">
      <w:pPr>
        <w:rPr>
          <w:rFonts w:ascii="Arial" w:hAnsi="Arial" w:cs="Arial"/>
        </w:rPr>
      </w:pPr>
    </w:p>
    <w:p w14:paraId="75E51973" w14:textId="21386B18" w:rsidR="00443FEE" w:rsidRPr="00A77FC4" w:rsidRDefault="00443FEE" w:rsidP="00443FEE">
      <w:pPr>
        <w:pStyle w:val="Heading1"/>
        <w:rPr>
          <w:rFonts w:ascii="Arial" w:hAnsi="Arial" w:cs="Arial"/>
        </w:rPr>
      </w:pPr>
      <w:bookmarkStart w:id="20" w:name="_Toc197955813"/>
      <w:r w:rsidRPr="00A77FC4">
        <w:rPr>
          <w:rFonts w:ascii="Arial" w:hAnsi="Arial" w:cs="Arial"/>
        </w:rPr>
        <w:lastRenderedPageBreak/>
        <w:t>Summary</w:t>
      </w:r>
      <w:bookmarkEnd w:id="20"/>
    </w:p>
    <w:p w14:paraId="6D7324BF" w14:textId="77777777" w:rsidR="00443FEE" w:rsidRPr="00A77FC4" w:rsidRDefault="00443FEE" w:rsidP="000A3C22">
      <w:pPr>
        <w:rPr>
          <w:rFonts w:ascii="Arial" w:hAnsi="Arial" w:cs="Arial"/>
          <w:sz w:val="24"/>
          <w:szCs w:val="24"/>
        </w:rPr>
      </w:pPr>
    </w:p>
    <w:p w14:paraId="3C834A11" w14:textId="77777777" w:rsidR="00861FF5" w:rsidRDefault="00F97EA6" w:rsidP="000A3C22">
      <w:pPr>
        <w:rPr>
          <w:rFonts w:ascii="Arial" w:hAnsi="Arial" w:cs="Arial"/>
          <w:sz w:val="24"/>
          <w:szCs w:val="24"/>
        </w:rPr>
      </w:pPr>
      <w:r w:rsidRPr="00A77FC4">
        <w:rPr>
          <w:rFonts w:ascii="Arial" w:hAnsi="Arial" w:cs="Arial"/>
          <w:sz w:val="24"/>
          <w:szCs w:val="24"/>
        </w:rPr>
        <w:t xml:space="preserve">The </w:t>
      </w:r>
      <w:r w:rsidR="003E6499" w:rsidRPr="00A77FC4">
        <w:rPr>
          <w:rFonts w:ascii="Arial" w:hAnsi="Arial" w:cs="Arial"/>
          <w:sz w:val="24"/>
          <w:szCs w:val="24"/>
        </w:rPr>
        <w:t xml:space="preserve">above development finished to a good </w:t>
      </w:r>
      <w:r w:rsidR="0000672C" w:rsidRPr="00A77FC4">
        <w:rPr>
          <w:rFonts w:ascii="Arial" w:hAnsi="Arial" w:cs="Arial"/>
          <w:sz w:val="24"/>
          <w:szCs w:val="24"/>
        </w:rPr>
        <w:t>standard,</w:t>
      </w:r>
      <w:r w:rsidR="003E6499" w:rsidRPr="00A77FC4">
        <w:rPr>
          <w:rFonts w:ascii="Arial" w:hAnsi="Arial" w:cs="Arial"/>
          <w:sz w:val="24"/>
          <w:szCs w:val="24"/>
        </w:rPr>
        <w:t xml:space="preserve"> and </w:t>
      </w:r>
      <w:r w:rsidR="007F62A3">
        <w:rPr>
          <w:rFonts w:ascii="Arial" w:hAnsi="Arial" w:cs="Arial"/>
          <w:sz w:val="24"/>
          <w:szCs w:val="24"/>
        </w:rPr>
        <w:t>based on forecasted sales for similar standard flats in the area could provide</w:t>
      </w:r>
      <w:r w:rsidR="003E6499" w:rsidRPr="00A77FC4">
        <w:rPr>
          <w:rFonts w:ascii="Arial" w:hAnsi="Arial" w:cs="Arial"/>
          <w:sz w:val="24"/>
          <w:szCs w:val="24"/>
        </w:rPr>
        <w:t xml:space="preserve"> us with between a </w:t>
      </w:r>
      <w:r w:rsidR="0000672C" w:rsidRPr="00A77FC4">
        <w:rPr>
          <w:rFonts w:ascii="Arial" w:hAnsi="Arial" w:cs="Arial"/>
          <w:sz w:val="24"/>
          <w:szCs w:val="24"/>
        </w:rPr>
        <w:t>22</w:t>
      </w:r>
      <w:r w:rsidR="003E6499" w:rsidRPr="00A77FC4">
        <w:rPr>
          <w:rFonts w:ascii="Arial" w:hAnsi="Arial" w:cs="Arial"/>
          <w:sz w:val="24"/>
          <w:szCs w:val="24"/>
        </w:rPr>
        <w:t xml:space="preserve">.6 – </w:t>
      </w:r>
      <w:r w:rsidR="0000672C" w:rsidRPr="00A77FC4">
        <w:rPr>
          <w:rFonts w:ascii="Arial" w:hAnsi="Arial" w:cs="Arial"/>
          <w:sz w:val="24"/>
          <w:szCs w:val="24"/>
        </w:rPr>
        <w:t>31.6</w:t>
      </w:r>
      <w:r w:rsidR="003E6499" w:rsidRPr="00A77FC4">
        <w:rPr>
          <w:rFonts w:ascii="Arial" w:hAnsi="Arial" w:cs="Arial"/>
          <w:sz w:val="24"/>
          <w:szCs w:val="24"/>
        </w:rPr>
        <w:t xml:space="preserve">% </w:t>
      </w:r>
      <w:r w:rsidR="00F46C6D" w:rsidRPr="00A77FC4">
        <w:rPr>
          <w:rFonts w:ascii="Arial" w:hAnsi="Arial" w:cs="Arial"/>
          <w:sz w:val="24"/>
          <w:szCs w:val="24"/>
        </w:rPr>
        <w:t>r</w:t>
      </w:r>
      <w:r w:rsidR="00DF3180" w:rsidRPr="00A77FC4">
        <w:rPr>
          <w:rFonts w:ascii="Arial" w:hAnsi="Arial" w:cs="Arial"/>
          <w:sz w:val="24"/>
          <w:szCs w:val="24"/>
        </w:rPr>
        <w:t xml:space="preserve">eturn on investment for the </w:t>
      </w:r>
      <w:r w:rsidR="008B0F55" w:rsidRPr="00A77FC4">
        <w:rPr>
          <w:rFonts w:ascii="Arial" w:hAnsi="Arial" w:cs="Arial"/>
          <w:sz w:val="24"/>
          <w:szCs w:val="24"/>
        </w:rPr>
        <w:t>2-year</w:t>
      </w:r>
      <w:r w:rsidR="00DF3180" w:rsidRPr="00A77FC4">
        <w:rPr>
          <w:rFonts w:ascii="Arial" w:hAnsi="Arial" w:cs="Arial"/>
          <w:sz w:val="24"/>
          <w:szCs w:val="24"/>
        </w:rPr>
        <w:t xml:space="preserve"> period</w:t>
      </w:r>
      <w:r w:rsidR="00861FF5">
        <w:rPr>
          <w:rFonts w:ascii="Arial" w:hAnsi="Arial" w:cs="Arial"/>
          <w:sz w:val="24"/>
          <w:szCs w:val="24"/>
        </w:rPr>
        <w:t>.</w:t>
      </w:r>
    </w:p>
    <w:p w14:paraId="6C7E5DDE" w14:textId="6CDCFC88" w:rsidR="00851CB1" w:rsidRPr="00A77FC4" w:rsidRDefault="00F157C5" w:rsidP="000A3C22">
      <w:pPr>
        <w:rPr>
          <w:rFonts w:ascii="Arial" w:hAnsi="Arial" w:cs="Arial"/>
          <w:sz w:val="24"/>
          <w:szCs w:val="24"/>
        </w:rPr>
      </w:pPr>
      <w:r w:rsidRPr="00A77FC4">
        <w:rPr>
          <w:rFonts w:ascii="Arial" w:hAnsi="Arial" w:cs="Arial"/>
          <w:sz w:val="24"/>
          <w:szCs w:val="24"/>
        </w:rPr>
        <w:t xml:space="preserve">Based on recent property sales for </w:t>
      </w:r>
      <w:r w:rsidR="005A6E9B" w:rsidRPr="00A77FC4">
        <w:rPr>
          <w:rFonts w:ascii="Arial" w:hAnsi="Arial" w:cs="Arial"/>
          <w:sz w:val="24"/>
          <w:szCs w:val="24"/>
        </w:rPr>
        <w:t>f</w:t>
      </w:r>
      <w:r w:rsidRPr="00A77FC4">
        <w:rPr>
          <w:rFonts w:ascii="Arial" w:hAnsi="Arial" w:cs="Arial"/>
          <w:sz w:val="24"/>
          <w:szCs w:val="24"/>
        </w:rPr>
        <w:t>lats within this area and finished to a similar standard</w:t>
      </w:r>
      <w:r w:rsidR="00C0182B">
        <w:rPr>
          <w:rFonts w:ascii="Arial" w:hAnsi="Arial" w:cs="Arial"/>
          <w:sz w:val="24"/>
          <w:szCs w:val="24"/>
        </w:rPr>
        <w:t>,</w:t>
      </w:r>
      <w:r w:rsidRPr="00A77FC4">
        <w:rPr>
          <w:rFonts w:ascii="Arial" w:hAnsi="Arial" w:cs="Arial"/>
          <w:sz w:val="24"/>
          <w:szCs w:val="24"/>
        </w:rPr>
        <w:t xml:space="preserve"> </w:t>
      </w:r>
      <w:r w:rsidR="00D668DB" w:rsidRPr="00A77FC4">
        <w:rPr>
          <w:rFonts w:ascii="Arial" w:hAnsi="Arial" w:cs="Arial"/>
          <w:sz w:val="24"/>
          <w:szCs w:val="24"/>
        </w:rPr>
        <w:t xml:space="preserve">this refurbishment </w:t>
      </w:r>
      <w:r w:rsidRPr="00A77FC4">
        <w:rPr>
          <w:rFonts w:ascii="Arial" w:hAnsi="Arial" w:cs="Arial"/>
          <w:sz w:val="24"/>
          <w:szCs w:val="24"/>
        </w:rPr>
        <w:t xml:space="preserve">would give us a good profit </w:t>
      </w:r>
      <w:r w:rsidR="00106E77">
        <w:rPr>
          <w:rFonts w:ascii="Arial" w:hAnsi="Arial" w:cs="Arial"/>
          <w:sz w:val="24"/>
          <w:szCs w:val="24"/>
        </w:rPr>
        <w:t xml:space="preserve">and </w:t>
      </w:r>
      <w:r w:rsidR="00106E77" w:rsidRPr="00A77FC4">
        <w:rPr>
          <w:rFonts w:ascii="Arial" w:hAnsi="Arial" w:cs="Arial"/>
          <w:sz w:val="24"/>
          <w:szCs w:val="24"/>
        </w:rPr>
        <w:t xml:space="preserve">would be a good development to progress with. </w:t>
      </w:r>
    </w:p>
    <w:p w14:paraId="319E627E" w14:textId="2EEADFF9" w:rsidR="00C70A70" w:rsidRDefault="00C0374B" w:rsidP="00C70A70">
      <w:pPr>
        <w:rPr>
          <w:rFonts w:ascii="Arial" w:hAnsi="Arial" w:cs="Arial"/>
          <w:sz w:val="24"/>
          <w:szCs w:val="24"/>
        </w:rPr>
      </w:pPr>
      <w:r w:rsidRPr="00A77FC4">
        <w:rPr>
          <w:rFonts w:ascii="Arial" w:hAnsi="Arial" w:cs="Arial"/>
          <w:sz w:val="24"/>
          <w:szCs w:val="24"/>
        </w:rPr>
        <w:t xml:space="preserve">However if looking to maximise our </w:t>
      </w:r>
      <w:r w:rsidR="009373B7" w:rsidRPr="00A77FC4">
        <w:rPr>
          <w:rFonts w:ascii="Arial" w:hAnsi="Arial" w:cs="Arial"/>
          <w:sz w:val="24"/>
          <w:szCs w:val="24"/>
        </w:rPr>
        <w:t xml:space="preserve">return on investment and target the greatest increase in capital yield there are </w:t>
      </w:r>
      <w:r w:rsidR="00EC182C" w:rsidRPr="00A77FC4">
        <w:rPr>
          <w:rFonts w:ascii="Arial" w:hAnsi="Arial" w:cs="Arial"/>
          <w:sz w:val="24"/>
          <w:szCs w:val="24"/>
        </w:rPr>
        <w:t>other regions within the UK that would be more beneficial for this type of project</w:t>
      </w:r>
      <w:r w:rsidR="000C35A4">
        <w:rPr>
          <w:rFonts w:ascii="Arial" w:hAnsi="Arial" w:cs="Arial"/>
          <w:sz w:val="24"/>
          <w:szCs w:val="24"/>
        </w:rPr>
        <w:t>,</w:t>
      </w:r>
      <w:r w:rsidR="00EC182C" w:rsidRPr="00A77FC4">
        <w:rPr>
          <w:rFonts w:ascii="Arial" w:hAnsi="Arial" w:cs="Arial"/>
          <w:sz w:val="24"/>
          <w:szCs w:val="24"/>
        </w:rPr>
        <w:t xml:space="preserve"> </w:t>
      </w:r>
      <w:r w:rsidR="004F2522" w:rsidRPr="00A77FC4">
        <w:rPr>
          <w:rFonts w:ascii="Arial" w:hAnsi="Arial" w:cs="Arial"/>
          <w:sz w:val="24"/>
          <w:szCs w:val="24"/>
        </w:rPr>
        <w:t xml:space="preserve">especially within the north of England as shown in the </w:t>
      </w:r>
      <w:r w:rsidR="00F169AF" w:rsidRPr="00A77FC4">
        <w:rPr>
          <w:rFonts w:ascii="Arial" w:hAnsi="Arial" w:cs="Arial"/>
          <w:sz w:val="24"/>
          <w:szCs w:val="24"/>
        </w:rPr>
        <w:t>Liverpool case study above</w:t>
      </w:r>
      <w:r w:rsidR="0006608A">
        <w:rPr>
          <w:rFonts w:ascii="Arial" w:hAnsi="Arial" w:cs="Arial"/>
          <w:sz w:val="24"/>
          <w:szCs w:val="24"/>
        </w:rPr>
        <w:t>,</w:t>
      </w:r>
      <w:r w:rsidR="000C35A4">
        <w:rPr>
          <w:rFonts w:ascii="Arial" w:hAnsi="Arial" w:cs="Arial"/>
          <w:sz w:val="24"/>
          <w:szCs w:val="24"/>
        </w:rPr>
        <w:t xml:space="preserve"> as these are not only cheaper initially to purchase but they offer a much greater </w:t>
      </w:r>
      <w:r w:rsidR="00CA370A">
        <w:rPr>
          <w:rFonts w:ascii="Arial" w:hAnsi="Arial" w:cs="Arial"/>
          <w:sz w:val="24"/>
          <w:szCs w:val="24"/>
        </w:rPr>
        <w:t>increase in future value and offer an even better ROI</w:t>
      </w:r>
      <w:r w:rsidR="00F169AF" w:rsidRPr="00A77FC4">
        <w:rPr>
          <w:rFonts w:ascii="Arial" w:hAnsi="Arial" w:cs="Arial"/>
          <w:sz w:val="24"/>
          <w:szCs w:val="24"/>
        </w:rPr>
        <w:t>.</w:t>
      </w:r>
      <w:r w:rsidR="00546EAA">
        <w:rPr>
          <w:rFonts w:ascii="Arial" w:hAnsi="Arial" w:cs="Arial"/>
          <w:sz w:val="24"/>
          <w:szCs w:val="24"/>
        </w:rPr>
        <w:t xml:space="preserve"> </w:t>
      </w:r>
      <w:r w:rsidR="005C4C49">
        <w:rPr>
          <w:rFonts w:ascii="Arial" w:hAnsi="Arial" w:cs="Arial"/>
          <w:sz w:val="24"/>
          <w:szCs w:val="24"/>
        </w:rPr>
        <w:t>These c</w:t>
      </w:r>
      <w:r w:rsidR="00546EAA">
        <w:rPr>
          <w:rFonts w:ascii="Arial" w:hAnsi="Arial" w:cs="Arial"/>
          <w:sz w:val="24"/>
          <w:szCs w:val="24"/>
        </w:rPr>
        <w:t>ombined</w:t>
      </w:r>
      <w:r w:rsidR="005C4C49">
        <w:rPr>
          <w:rFonts w:ascii="Arial" w:hAnsi="Arial" w:cs="Arial"/>
          <w:sz w:val="24"/>
          <w:szCs w:val="24"/>
        </w:rPr>
        <w:t xml:space="preserve"> factors,</w:t>
      </w:r>
      <w:r w:rsidR="00546EAA">
        <w:rPr>
          <w:rFonts w:ascii="Arial" w:hAnsi="Arial" w:cs="Arial"/>
          <w:sz w:val="24"/>
          <w:szCs w:val="24"/>
        </w:rPr>
        <w:t xml:space="preserve"> with cheaper labour</w:t>
      </w:r>
      <w:r w:rsidR="00FF063F">
        <w:rPr>
          <w:rFonts w:ascii="Arial" w:hAnsi="Arial" w:cs="Arial"/>
          <w:sz w:val="24"/>
          <w:szCs w:val="24"/>
        </w:rPr>
        <w:t xml:space="preserve"> and less desire for the </w:t>
      </w:r>
      <w:proofErr w:type="gramStart"/>
      <w:r w:rsidR="00FF063F">
        <w:rPr>
          <w:rFonts w:ascii="Arial" w:hAnsi="Arial" w:cs="Arial"/>
          <w:sz w:val="24"/>
          <w:szCs w:val="24"/>
        </w:rPr>
        <w:t>high end</w:t>
      </w:r>
      <w:proofErr w:type="gramEnd"/>
      <w:r w:rsidR="00FF063F">
        <w:rPr>
          <w:rFonts w:ascii="Arial" w:hAnsi="Arial" w:cs="Arial"/>
          <w:sz w:val="24"/>
          <w:szCs w:val="24"/>
        </w:rPr>
        <w:t xml:space="preserve"> finishes, multiple developments can be undertaken </w:t>
      </w:r>
      <w:r w:rsidR="002B7272">
        <w:rPr>
          <w:rFonts w:ascii="Arial" w:hAnsi="Arial" w:cs="Arial"/>
          <w:sz w:val="24"/>
          <w:szCs w:val="24"/>
        </w:rPr>
        <w:t xml:space="preserve">within a </w:t>
      </w:r>
      <w:proofErr w:type="gramStart"/>
      <w:r w:rsidR="002B7272">
        <w:rPr>
          <w:rFonts w:ascii="Arial" w:hAnsi="Arial" w:cs="Arial"/>
          <w:sz w:val="24"/>
          <w:szCs w:val="24"/>
        </w:rPr>
        <w:t>two year</w:t>
      </w:r>
      <w:proofErr w:type="gramEnd"/>
      <w:r w:rsidR="002B7272">
        <w:rPr>
          <w:rFonts w:ascii="Arial" w:hAnsi="Arial" w:cs="Arial"/>
          <w:sz w:val="24"/>
          <w:szCs w:val="24"/>
        </w:rPr>
        <w:t xml:space="preserve"> period, </w:t>
      </w:r>
      <w:r w:rsidR="00B42E8B">
        <w:rPr>
          <w:rFonts w:ascii="Arial" w:hAnsi="Arial" w:cs="Arial"/>
          <w:sz w:val="24"/>
          <w:szCs w:val="24"/>
        </w:rPr>
        <w:t>maximising the ROI and profits for the developer.</w:t>
      </w:r>
    </w:p>
    <w:p w14:paraId="71582CF3" w14:textId="7A5F38D2" w:rsidR="00D85C07" w:rsidRDefault="00871A3C" w:rsidP="00C70A70">
      <w:pPr>
        <w:rPr>
          <w:rFonts w:ascii="Arial" w:hAnsi="Arial" w:cs="Arial"/>
          <w:sz w:val="24"/>
          <w:szCs w:val="24"/>
        </w:rPr>
      </w:pPr>
      <w:r>
        <w:rPr>
          <w:rFonts w:ascii="Arial" w:hAnsi="Arial" w:cs="Arial"/>
          <w:sz w:val="24"/>
          <w:szCs w:val="24"/>
        </w:rPr>
        <w:t xml:space="preserve">It is important to </w:t>
      </w:r>
      <w:r w:rsidR="00F943EB">
        <w:rPr>
          <w:rFonts w:ascii="Arial" w:hAnsi="Arial" w:cs="Arial"/>
          <w:sz w:val="24"/>
          <w:szCs w:val="24"/>
        </w:rPr>
        <w:t>n</w:t>
      </w:r>
      <w:r>
        <w:rPr>
          <w:rFonts w:ascii="Arial" w:hAnsi="Arial" w:cs="Arial"/>
          <w:sz w:val="24"/>
          <w:szCs w:val="24"/>
        </w:rPr>
        <w:t xml:space="preserve">ote that with all </w:t>
      </w:r>
      <w:r w:rsidR="00F943EB">
        <w:rPr>
          <w:rFonts w:ascii="Arial" w:hAnsi="Arial" w:cs="Arial"/>
          <w:sz w:val="24"/>
          <w:szCs w:val="24"/>
        </w:rPr>
        <w:t>projects like these, using best guess information regarding redevelopment costs,</w:t>
      </w:r>
      <w:r w:rsidR="00A6048E">
        <w:rPr>
          <w:rFonts w:ascii="Arial" w:hAnsi="Arial" w:cs="Arial"/>
          <w:sz w:val="24"/>
          <w:szCs w:val="24"/>
        </w:rPr>
        <w:t xml:space="preserve"> unforeseen problems,</w:t>
      </w:r>
      <w:r w:rsidR="00F943EB">
        <w:rPr>
          <w:rFonts w:ascii="Arial" w:hAnsi="Arial" w:cs="Arial"/>
          <w:sz w:val="24"/>
          <w:szCs w:val="24"/>
        </w:rPr>
        <w:t xml:space="preserve"> forecasted</w:t>
      </w:r>
      <w:r w:rsidR="00AD016E">
        <w:rPr>
          <w:rFonts w:ascii="Arial" w:hAnsi="Arial" w:cs="Arial"/>
          <w:sz w:val="24"/>
          <w:szCs w:val="24"/>
        </w:rPr>
        <w:t xml:space="preserve"> house</w:t>
      </w:r>
      <w:r w:rsidR="00F943EB">
        <w:rPr>
          <w:rFonts w:ascii="Arial" w:hAnsi="Arial" w:cs="Arial"/>
          <w:sz w:val="24"/>
          <w:szCs w:val="24"/>
        </w:rPr>
        <w:t xml:space="preserve"> prices and </w:t>
      </w:r>
      <w:r w:rsidR="00AD016E">
        <w:rPr>
          <w:rFonts w:ascii="Arial" w:hAnsi="Arial" w:cs="Arial"/>
          <w:sz w:val="24"/>
          <w:szCs w:val="24"/>
        </w:rPr>
        <w:t>predicted sales, there are</w:t>
      </w:r>
      <w:r w:rsidR="00A6048E">
        <w:rPr>
          <w:rFonts w:ascii="Arial" w:hAnsi="Arial" w:cs="Arial"/>
          <w:sz w:val="24"/>
          <w:szCs w:val="24"/>
        </w:rPr>
        <w:t xml:space="preserve"> so</w:t>
      </w:r>
      <w:r w:rsidR="00AD016E">
        <w:rPr>
          <w:rFonts w:ascii="Arial" w:hAnsi="Arial" w:cs="Arial"/>
          <w:sz w:val="24"/>
          <w:szCs w:val="24"/>
        </w:rPr>
        <w:t xml:space="preserve"> many unknowns. It is therefore </w:t>
      </w:r>
      <w:r w:rsidR="006700C6">
        <w:rPr>
          <w:rFonts w:ascii="Arial" w:hAnsi="Arial" w:cs="Arial"/>
          <w:sz w:val="24"/>
          <w:szCs w:val="24"/>
        </w:rPr>
        <w:t xml:space="preserve">better to be pessimistic with ROI calculations and </w:t>
      </w:r>
      <w:r w:rsidR="00147AC1">
        <w:rPr>
          <w:rFonts w:ascii="Arial" w:hAnsi="Arial" w:cs="Arial"/>
          <w:sz w:val="24"/>
          <w:szCs w:val="24"/>
        </w:rPr>
        <w:t xml:space="preserve">if the project still returns </w:t>
      </w:r>
      <w:r w:rsidR="00A6048E">
        <w:rPr>
          <w:rFonts w:ascii="Arial" w:hAnsi="Arial" w:cs="Arial"/>
          <w:sz w:val="24"/>
          <w:szCs w:val="24"/>
        </w:rPr>
        <w:t>good</w:t>
      </w:r>
      <w:r w:rsidR="00147AC1">
        <w:rPr>
          <w:rFonts w:ascii="Arial" w:hAnsi="Arial" w:cs="Arial"/>
          <w:sz w:val="24"/>
          <w:szCs w:val="24"/>
        </w:rPr>
        <w:t xml:space="preserve"> numbers</w:t>
      </w:r>
      <w:r w:rsidR="00481DE6">
        <w:rPr>
          <w:rFonts w:ascii="Arial" w:hAnsi="Arial" w:cs="Arial"/>
          <w:sz w:val="24"/>
          <w:szCs w:val="24"/>
        </w:rPr>
        <w:t xml:space="preserve"> based on the ROI with all worse case </w:t>
      </w:r>
      <w:r w:rsidR="00D85C07">
        <w:rPr>
          <w:rFonts w:ascii="Arial" w:hAnsi="Arial" w:cs="Arial"/>
          <w:sz w:val="24"/>
          <w:szCs w:val="24"/>
        </w:rPr>
        <w:t xml:space="preserve">factors inputted into the </w:t>
      </w:r>
      <w:r w:rsidR="00C900AA">
        <w:rPr>
          <w:rFonts w:ascii="Arial" w:hAnsi="Arial" w:cs="Arial"/>
          <w:sz w:val="24"/>
          <w:szCs w:val="24"/>
        </w:rPr>
        <w:t>analysis,</w:t>
      </w:r>
      <w:r w:rsidR="00147AC1">
        <w:rPr>
          <w:rFonts w:ascii="Arial" w:hAnsi="Arial" w:cs="Arial"/>
          <w:sz w:val="24"/>
          <w:szCs w:val="24"/>
        </w:rPr>
        <w:t xml:space="preserve"> then you </w:t>
      </w:r>
      <w:r w:rsidR="00A6048E">
        <w:rPr>
          <w:rFonts w:ascii="Arial" w:hAnsi="Arial" w:cs="Arial"/>
          <w:sz w:val="24"/>
          <w:szCs w:val="24"/>
        </w:rPr>
        <w:t xml:space="preserve">have a </w:t>
      </w:r>
      <w:r w:rsidR="008B0F62">
        <w:rPr>
          <w:rFonts w:ascii="Arial" w:hAnsi="Arial" w:cs="Arial"/>
          <w:sz w:val="24"/>
          <w:szCs w:val="24"/>
        </w:rPr>
        <w:t>decent</w:t>
      </w:r>
      <w:r w:rsidR="00A6048E">
        <w:rPr>
          <w:rFonts w:ascii="Arial" w:hAnsi="Arial" w:cs="Arial"/>
          <w:sz w:val="24"/>
          <w:szCs w:val="24"/>
        </w:rPr>
        <w:t xml:space="preserve"> chance it will be successful.</w:t>
      </w:r>
    </w:p>
    <w:p w14:paraId="15C6AB63" w14:textId="77777777" w:rsidR="008364F5" w:rsidRDefault="008364F5" w:rsidP="00C70A70">
      <w:pPr>
        <w:rPr>
          <w:rFonts w:ascii="Arial" w:hAnsi="Arial" w:cs="Arial"/>
          <w:sz w:val="24"/>
          <w:szCs w:val="24"/>
        </w:rPr>
      </w:pPr>
    </w:p>
    <w:p w14:paraId="63B893D8" w14:textId="77777777" w:rsidR="008364F5" w:rsidRDefault="008364F5" w:rsidP="00C70A70">
      <w:pPr>
        <w:rPr>
          <w:rFonts w:ascii="Arial" w:hAnsi="Arial" w:cs="Arial"/>
          <w:sz w:val="24"/>
          <w:szCs w:val="24"/>
        </w:rPr>
      </w:pPr>
    </w:p>
    <w:p w14:paraId="6F95E7D5" w14:textId="77777777" w:rsidR="008364F5" w:rsidRDefault="008364F5" w:rsidP="00C70A70">
      <w:pPr>
        <w:rPr>
          <w:rFonts w:ascii="Arial" w:hAnsi="Arial" w:cs="Arial"/>
          <w:sz w:val="24"/>
          <w:szCs w:val="24"/>
        </w:rPr>
      </w:pPr>
    </w:p>
    <w:p w14:paraId="42A8B116" w14:textId="77777777" w:rsidR="008364F5" w:rsidRDefault="008364F5" w:rsidP="00C70A70">
      <w:pPr>
        <w:rPr>
          <w:rFonts w:ascii="Arial" w:hAnsi="Arial" w:cs="Arial"/>
          <w:sz w:val="24"/>
          <w:szCs w:val="24"/>
        </w:rPr>
      </w:pPr>
    </w:p>
    <w:p w14:paraId="44BF5187" w14:textId="77777777" w:rsidR="008364F5" w:rsidRDefault="008364F5" w:rsidP="00C70A70">
      <w:pPr>
        <w:rPr>
          <w:rFonts w:ascii="Arial" w:hAnsi="Arial" w:cs="Arial"/>
          <w:sz w:val="24"/>
          <w:szCs w:val="24"/>
        </w:rPr>
      </w:pPr>
    </w:p>
    <w:p w14:paraId="05658157" w14:textId="77777777" w:rsidR="008364F5" w:rsidRDefault="008364F5" w:rsidP="00C70A70">
      <w:pPr>
        <w:rPr>
          <w:rFonts w:ascii="Arial" w:hAnsi="Arial" w:cs="Arial"/>
          <w:sz w:val="24"/>
          <w:szCs w:val="24"/>
        </w:rPr>
      </w:pPr>
    </w:p>
    <w:p w14:paraId="31CE64A5" w14:textId="77777777" w:rsidR="008364F5" w:rsidRDefault="008364F5" w:rsidP="00C70A70">
      <w:pPr>
        <w:rPr>
          <w:rFonts w:ascii="Arial" w:hAnsi="Arial" w:cs="Arial"/>
          <w:sz w:val="24"/>
          <w:szCs w:val="24"/>
        </w:rPr>
      </w:pPr>
    </w:p>
    <w:p w14:paraId="2335ED50" w14:textId="77777777" w:rsidR="008364F5" w:rsidRDefault="008364F5" w:rsidP="00C70A70">
      <w:pPr>
        <w:rPr>
          <w:rFonts w:ascii="Arial" w:hAnsi="Arial" w:cs="Arial"/>
          <w:sz w:val="24"/>
          <w:szCs w:val="24"/>
        </w:rPr>
      </w:pPr>
    </w:p>
    <w:p w14:paraId="676C6F13" w14:textId="77777777" w:rsidR="008364F5" w:rsidRDefault="008364F5" w:rsidP="00C70A70">
      <w:pPr>
        <w:rPr>
          <w:rFonts w:ascii="Arial" w:hAnsi="Arial" w:cs="Arial"/>
          <w:sz w:val="24"/>
          <w:szCs w:val="24"/>
        </w:rPr>
      </w:pPr>
    </w:p>
    <w:p w14:paraId="5CC89D5C" w14:textId="77777777" w:rsidR="008364F5" w:rsidRDefault="008364F5" w:rsidP="00C70A70">
      <w:pPr>
        <w:rPr>
          <w:rFonts w:ascii="Arial" w:hAnsi="Arial" w:cs="Arial"/>
          <w:sz w:val="24"/>
          <w:szCs w:val="24"/>
        </w:rPr>
      </w:pPr>
    </w:p>
    <w:p w14:paraId="0198CA0C" w14:textId="77777777" w:rsidR="008364F5" w:rsidRDefault="008364F5" w:rsidP="00C70A70">
      <w:pPr>
        <w:rPr>
          <w:rFonts w:ascii="Arial" w:hAnsi="Arial" w:cs="Arial"/>
          <w:sz w:val="24"/>
          <w:szCs w:val="24"/>
        </w:rPr>
      </w:pPr>
    </w:p>
    <w:p w14:paraId="5C9CC6CF" w14:textId="77777777" w:rsidR="008364F5" w:rsidRDefault="008364F5" w:rsidP="00C70A70">
      <w:pPr>
        <w:rPr>
          <w:rFonts w:ascii="Arial" w:hAnsi="Arial" w:cs="Arial"/>
          <w:sz w:val="24"/>
          <w:szCs w:val="24"/>
        </w:rPr>
      </w:pPr>
    </w:p>
    <w:p w14:paraId="2C77A924" w14:textId="77777777" w:rsidR="008364F5" w:rsidRDefault="008364F5" w:rsidP="00C70A70">
      <w:pPr>
        <w:rPr>
          <w:rFonts w:ascii="Arial" w:hAnsi="Arial" w:cs="Arial"/>
          <w:sz w:val="24"/>
          <w:szCs w:val="24"/>
        </w:rPr>
      </w:pPr>
    </w:p>
    <w:p w14:paraId="7EDCDE9E" w14:textId="77777777" w:rsidR="008364F5" w:rsidRDefault="008364F5" w:rsidP="00C70A70">
      <w:pPr>
        <w:rPr>
          <w:rFonts w:ascii="Arial" w:hAnsi="Arial" w:cs="Arial"/>
          <w:sz w:val="24"/>
          <w:szCs w:val="24"/>
        </w:rPr>
      </w:pPr>
    </w:p>
    <w:p w14:paraId="047145A0" w14:textId="77777777" w:rsidR="00781482" w:rsidRPr="00A77FC4" w:rsidRDefault="00781482" w:rsidP="009F7B6A">
      <w:pPr>
        <w:pStyle w:val="Heading1"/>
        <w:jc w:val="center"/>
        <w:rPr>
          <w:rFonts w:ascii="Arial" w:hAnsi="Arial" w:cs="Arial"/>
          <w:sz w:val="24"/>
          <w:szCs w:val="24"/>
        </w:rPr>
      </w:pPr>
      <w:bookmarkStart w:id="21" w:name="_Toc197955814"/>
      <w:r w:rsidRPr="00A77FC4">
        <w:rPr>
          <w:rFonts w:ascii="Arial" w:hAnsi="Arial" w:cs="Arial"/>
          <w:sz w:val="28"/>
          <w:szCs w:val="28"/>
        </w:rPr>
        <w:lastRenderedPageBreak/>
        <w:t>Appendix</w:t>
      </w:r>
      <w:bookmarkEnd w:id="21"/>
    </w:p>
    <w:p w14:paraId="5FACE450" w14:textId="77777777" w:rsidR="00781482" w:rsidRPr="00A77FC4" w:rsidRDefault="00781482" w:rsidP="00867713">
      <w:pPr>
        <w:rPr>
          <w:rFonts w:ascii="Arial" w:hAnsi="Arial" w:cs="Arial"/>
        </w:rPr>
      </w:pPr>
    </w:p>
    <w:p w14:paraId="06E85153" w14:textId="768EF44B" w:rsidR="00801EA6" w:rsidRPr="00A77FC4" w:rsidRDefault="00E269B0" w:rsidP="00E269B0">
      <w:pPr>
        <w:pStyle w:val="Heading2"/>
        <w:rPr>
          <w:rFonts w:ascii="Arial" w:hAnsi="Arial" w:cs="Arial"/>
          <w:sz w:val="24"/>
          <w:szCs w:val="24"/>
        </w:rPr>
      </w:pPr>
      <w:bookmarkStart w:id="22" w:name="_Toc197955815"/>
      <w:r w:rsidRPr="00A77FC4">
        <w:rPr>
          <w:rFonts w:ascii="Arial" w:hAnsi="Arial" w:cs="Arial"/>
          <w:sz w:val="24"/>
          <w:szCs w:val="24"/>
        </w:rPr>
        <w:t>Appendix A</w:t>
      </w:r>
      <w:r w:rsidR="00287B83">
        <w:rPr>
          <w:rFonts w:ascii="Arial" w:hAnsi="Arial" w:cs="Arial"/>
          <w:sz w:val="24"/>
          <w:szCs w:val="24"/>
        </w:rPr>
        <w:t xml:space="preserve"> – </w:t>
      </w:r>
      <w:proofErr w:type="spellStart"/>
      <w:r w:rsidR="00287B83">
        <w:rPr>
          <w:rFonts w:ascii="Arial" w:hAnsi="Arial" w:cs="Arial"/>
          <w:sz w:val="24"/>
          <w:szCs w:val="24"/>
        </w:rPr>
        <w:t>Spons</w:t>
      </w:r>
      <w:proofErr w:type="spellEnd"/>
      <w:r w:rsidR="00287B83">
        <w:rPr>
          <w:rFonts w:ascii="Arial" w:hAnsi="Arial" w:cs="Arial"/>
          <w:sz w:val="24"/>
          <w:szCs w:val="24"/>
        </w:rPr>
        <w:t xml:space="preserve"> </w:t>
      </w:r>
      <w:r w:rsidR="00C30470">
        <w:rPr>
          <w:rFonts w:ascii="Arial" w:hAnsi="Arial" w:cs="Arial"/>
          <w:sz w:val="24"/>
          <w:szCs w:val="24"/>
        </w:rPr>
        <w:t xml:space="preserve">development </w:t>
      </w:r>
      <w:r w:rsidR="001F742D">
        <w:rPr>
          <w:rFonts w:ascii="Arial" w:hAnsi="Arial" w:cs="Arial"/>
          <w:sz w:val="24"/>
          <w:szCs w:val="24"/>
        </w:rPr>
        <w:t>square metre costs</w:t>
      </w:r>
      <w:bookmarkEnd w:id="22"/>
    </w:p>
    <w:p w14:paraId="212F58A2" w14:textId="77777777" w:rsidR="005071AE" w:rsidRPr="00A77FC4" w:rsidRDefault="005071AE" w:rsidP="005071AE">
      <w:pPr>
        <w:rPr>
          <w:rFonts w:ascii="Arial" w:hAnsi="Arial" w:cs="Arial"/>
        </w:rPr>
      </w:pPr>
    </w:p>
    <w:p w14:paraId="49A3909F" w14:textId="5B315D31" w:rsidR="00B7472D" w:rsidRPr="00A77FC4" w:rsidRDefault="00C016E5" w:rsidP="00DE4B2C">
      <w:pPr>
        <w:rPr>
          <w:rFonts w:ascii="Arial" w:hAnsi="Arial" w:cs="Arial"/>
          <w:sz w:val="24"/>
          <w:szCs w:val="24"/>
        </w:rPr>
      </w:pPr>
      <w:r w:rsidRPr="00A77FC4">
        <w:rPr>
          <w:rFonts w:ascii="Arial" w:hAnsi="Arial" w:cs="Arial"/>
          <w:noProof/>
          <w:sz w:val="24"/>
          <w:szCs w:val="24"/>
        </w:rPr>
        <w:drawing>
          <wp:inline distT="0" distB="0" distL="0" distR="0" wp14:anchorId="0FD10CDA" wp14:editId="3270D0F8">
            <wp:extent cx="5731510" cy="3424555"/>
            <wp:effectExtent l="0" t="0" r="2540" b="4445"/>
            <wp:docPr id="253506228" name="Picture 1" descr="A yellow documen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506228" name="Picture 1" descr="A yellow document with black text&#10;&#10;AI-generated content may be incorrect."/>
                    <pic:cNvPicPr/>
                  </pic:nvPicPr>
                  <pic:blipFill>
                    <a:blip r:embed="rId12"/>
                    <a:stretch>
                      <a:fillRect/>
                    </a:stretch>
                  </pic:blipFill>
                  <pic:spPr>
                    <a:xfrm>
                      <a:off x="0" y="0"/>
                      <a:ext cx="5731510" cy="3424555"/>
                    </a:xfrm>
                    <a:prstGeom prst="rect">
                      <a:avLst/>
                    </a:prstGeom>
                  </pic:spPr>
                </pic:pic>
              </a:graphicData>
            </a:graphic>
          </wp:inline>
        </w:drawing>
      </w:r>
    </w:p>
    <w:p w14:paraId="6EECA9DB" w14:textId="600C5C35" w:rsidR="00B7472D" w:rsidRPr="00A77FC4" w:rsidRDefault="00AB76EA" w:rsidP="00DE4B2C">
      <w:pPr>
        <w:rPr>
          <w:rFonts w:ascii="Arial" w:hAnsi="Arial" w:cs="Arial"/>
          <w:sz w:val="24"/>
          <w:szCs w:val="24"/>
        </w:rPr>
      </w:pPr>
      <w:r w:rsidRPr="00A77FC4">
        <w:rPr>
          <w:rFonts w:ascii="Arial" w:hAnsi="Arial" w:cs="Arial"/>
          <w:sz w:val="24"/>
          <w:szCs w:val="24"/>
        </w:rPr>
        <w:t xml:space="preserve">Appendix A – </w:t>
      </w:r>
      <w:r w:rsidR="003556E1" w:rsidRPr="00A77FC4">
        <w:rPr>
          <w:rFonts w:ascii="Arial" w:hAnsi="Arial" w:cs="Arial"/>
          <w:sz w:val="24"/>
          <w:szCs w:val="24"/>
        </w:rPr>
        <w:t xml:space="preserve">Sample of </w:t>
      </w:r>
      <w:r w:rsidR="00295F49" w:rsidRPr="00A77FC4">
        <w:rPr>
          <w:rFonts w:ascii="Arial" w:hAnsi="Arial" w:cs="Arial"/>
          <w:sz w:val="24"/>
          <w:szCs w:val="24"/>
        </w:rPr>
        <w:t>refurbishment</w:t>
      </w:r>
      <w:r w:rsidRPr="00A77FC4">
        <w:rPr>
          <w:rFonts w:ascii="Arial" w:hAnsi="Arial" w:cs="Arial"/>
          <w:sz w:val="24"/>
          <w:szCs w:val="24"/>
        </w:rPr>
        <w:t xml:space="preserve"> costs per </w:t>
      </w:r>
      <w:r w:rsidR="00295F49" w:rsidRPr="00A77FC4">
        <w:rPr>
          <w:rFonts w:ascii="Arial" w:hAnsi="Arial" w:cs="Arial"/>
          <w:sz w:val="24"/>
          <w:szCs w:val="24"/>
        </w:rPr>
        <w:t>sqm</w:t>
      </w:r>
      <w:r w:rsidR="001560D5">
        <w:rPr>
          <w:rFonts w:ascii="Arial" w:hAnsi="Arial" w:cs="Arial"/>
          <w:sz w:val="24"/>
          <w:szCs w:val="24"/>
        </w:rPr>
        <w:t xml:space="preserve"> for </w:t>
      </w:r>
      <w:r w:rsidR="00946662">
        <w:rPr>
          <w:rFonts w:ascii="Arial" w:hAnsi="Arial" w:cs="Arial"/>
          <w:sz w:val="24"/>
          <w:szCs w:val="24"/>
        </w:rPr>
        <w:t>high quality</w:t>
      </w:r>
      <w:r w:rsidR="001560D5">
        <w:rPr>
          <w:rFonts w:ascii="Arial" w:hAnsi="Arial" w:cs="Arial"/>
          <w:sz w:val="24"/>
          <w:szCs w:val="24"/>
        </w:rPr>
        <w:t xml:space="preserve"> and good</w:t>
      </w:r>
      <w:r w:rsidR="00946662">
        <w:rPr>
          <w:rFonts w:ascii="Arial" w:hAnsi="Arial" w:cs="Arial"/>
          <w:sz w:val="24"/>
          <w:szCs w:val="24"/>
        </w:rPr>
        <w:t xml:space="preserve"> standard</w:t>
      </w:r>
      <w:r w:rsidR="001560D5">
        <w:rPr>
          <w:rFonts w:ascii="Arial" w:hAnsi="Arial" w:cs="Arial"/>
          <w:sz w:val="24"/>
          <w:szCs w:val="24"/>
        </w:rPr>
        <w:t xml:space="preserve"> finish</w:t>
      </w:r>
      <w:r w:rsidR="00801EA6" w:rsidRPr="00A77FC4">
        <w:rPr>
          <w:rFonts w:ascii="Arial" w:hAnsi="Arial" w:cs="Arial"/>
          <w:sz w:val="24"/>
          <w:szCs w:val="24"/>
        </w:rPr>
        <w:t xml:space="preserve"> </w:t>
      </w:r>
      <w:sdt>
        <w:sdtPr>
          <w:rPr>
            <w:rFonts w:ascii="Arial" w:hAnsi="Arial" w:cs="Arial"/>
            <w:sz w:val="24"/>
            <w:szCs w:val="24"/>
          </w:rPr>
          <w:id w:val="-265611450"/>
          <w:citation/>
        </w:sdtPr>
        <w:sdtContent>
          <w:r w:rsidR="00F77BDA" w:rsidRPr="00A77FC4">
            <w:rPr>
              <w:rFonts w:ascii="Arial" w:hAnsi="Arial" w:cs="Arial"/>
              <w:sz w:val="24"/>
              <w:szCs w:val="24"/>
            </w:rPr>
            <w:fldChar w:fldCharType="begin"/>
          </w:r>
          <w:r w:rsidR="00F77BDA" w:rsidRPr="00A77FC4">
            <w:rPr>
              <w:rFonts w:ascii="Arial" w:hAnsi="Arial" w:cs="Arial"/>
              <w:sz w:val="24"/>
              <w:szCs w:val="24"/>
            </w:rPr>
            <w:instrText xml:space="preserve"> CITATION Aec23 \l 2057 </w:instrText>
          </w:r>
          <w:r w:rsidR="00F77BDA" w:rsidRPr="00A77FC4">
            <w:rPr>
              <w:rFonts w:ascii="Arial" w:hAnsi="Arial" w:cs="Arial"/>
              <w:sz w:val="24"/>
              <w:szCs w:val="24"/>
            </w:rPr>
            <w:fldChar w:fldCharType="separate"/>
          </w:r>
          <w:r w:rsidR="00EB684A" w:rsidRPr="00A77FC4">
            <w:rPr>
              <w:rFonts w:ascii="Arial" w:hAnsi="Arial" w:cs="Arial"/>
              <w:noProof/>
              <w:sz w:val="24"/>
              <w:szCs w:val="24"/>
            </w:rPr>
            <w:t>(Aecom, 2023)</w:t>
          </w:r>
          <w:r w:rsidR="00F77BDA" w:rsidRPr="00A77FC4">
            <w:rPr>
              <w:rFonts w:ascii="Arial" w:hAnsi="Arial" w:cs="Arial"/>
              <w:sz w:val="24"/>
              <w:szCs w:val="24"/>
            </w:rPr>
            <w:fldChar w:fldCharType="end"/>
          </w:r>
        </w:sdtContent>
      </w:sdt>
    </w:p>
    <w:p w14:paraId="7623629C" w14:textId="49E55344" w:rsidR="003E456F" w:rsidRPr="00A77FC4" w:rsidRDefault="003E456F" w:rsidP="00DE4B2C">
      <w:pPr>
        <w:rPr>
          <w:rFonts w:ascii="Arial" w:hAnsi="Arial" w:cs="Arial"/>
          <w:sz w:val="24"/>
          <w:szCs w:val="24"/>
        </w:rPr>
      </w:pPr>
    </w:p>
    <w:p w14:paraId="7ACC508B" w14:textId="77777777" w:rsidR="00F777AA" w:rsidRPr="00A77FC4" w:rsidRDefault="00F777AA" w:rsidP="00DE4B2C">
      <w:pPr>
        <w:rPr>
          <w:rFonts w:ascii="Arial" w:hAnsi="Arial" w:cs="Arial"/>
          <w:sz w:val="24"/>
          <w:szCs w:val="24"/>
        </w:rPr>
      </w:pPr>
    </w:p>
    <w:p w14:paraId="6C2E06BD" w14:textId="77777777" w:rsidR="00F777AA" w:rsidRPr="00A77FC4" w:rsidRDefault="00F777AA" w:rsidP="00DE4B2C">
      <w:pPr>
        <w:rPr>
          <w:rFonts w:ascii="Arial" w:hAnsi="Arial" w:cs="Arial"/>
          <w:sz w:val="24"/>
          <w:szCs w:val="24"/>
        </w:rPr>
      </w:pPr>
    </w:p>
    <w:p w14:paraId="75A7602C" w14:textId="77777777" w:rsidR="00F777AA" w:rsidRPr="00A77FC4" w:rsidRDefault="00F777AA" w:rsidP="00DE4B2C">
      <w:pPr>
        <w:rPr>
          <w:rFonts w:ascii="Arial" w:hAnsi="Arial" w:cs="Arial"/>
          <w:sz w:val="24"/>
          <w:szCs w:val="24"/>
        </w:rPr>
      </w:pPr>
    </w:p>
    <w:p w14:paraId="15BE342F" w14:textId="77777777" w:rsidR="00F777AA" w:rsidRPr="00A77FC4" w:rsidRDefault="00F777AA" w:rsidP="00DE4B2C">
      <w:pPr>
        <w:rPr>
          <w:rFonts w:ascii="Arial" w:hAnsi="Arial" w:cs="Arial"/>
          <w:sz w:val="24"/>
          <w:szCs w:val="24"/>
        </w:rPr>
      </w:pPr>
    </w:p>
    <w:p w14:paraId="6AEC307A" w14:textId="77777777" w:rsidR="00F777AA" w:rsidRPr="00A77FC4" w:rsidRDefault="00F777AA" w:rsidP="00DE4B2C">
      <w:pPr>
        <w:rPr>
          <w:rFonts w:ascii="Arial" w:hAnsi="Arial" w:cs="Arial"/>
          <w:sz w:val="24"/>
          <w:szCs w:val="24"/>
        </w:rPr>
      </w:pPr>
    </w:p>
    <w:p w14:paraId="7D4AE76B" w14:textId="77777777" w:rsidR="00B157AA" w:rsidRPr="00A77FC4" w:rsidRDefault="00B157AA" w:rsidP="00B157AA">
      <w:pPr>
        <w:rPr>
          <w:rFonts w:ascii="Arial" w:hAnsi="Arial" w:cs="Arial"/>
          <w:sz w:val="24"/>
          <w:szCs w:val="24"/>
        </w:rPr>
      </w:pPr>
    </w:p>
    <w:p w14:paraId="49CAC8F5" w14:textId="77777777" w:rsidR="00B157AA" w:rsidRPr="00A77FC4" w:rsidRDefault="00B157AA" w:rsidP="00B157AA">
      <w:pPr>
        <w:rPr>
          <w:rFonts w:ascii="Arial" w:hAnsi="Arial" w:cs="Arial"/>
          <w:sz w:val="24"/>
          <w:szCs w:val="24"/>
        </w:rPr>
      </w:pPr>
    </w:p>
    <w:p w14:paraId="37FA0AC9" w14:textId="77777777" w:rsidR="00B157AA" w:rsidRPr="00A77FC4" w:rsidRDefault="00B157AA" w:rsidP="00B157AA">
      <w:pPr>
        <w:rPr>
          <w:rFonts w:ascii="Arial" w:hAnsi="Arial" w:cs="Arial"/>
          <w:sz w:val="24"/>
          <w:szCs w:val="24"/>
        </w:rPr>
      </w:pPr>
    </w:p>
    <w:p w14:paraId="5B0635D8" w14:textId="77777777" w:rsidR="00B157AA" w:rsidRPr="00A77FC4" w:rsidRDefault="00B157AA" w:rsidP="00B157AA">
      <w:pPr>
        <w:rPr>
          <w:rFonts w:ascii="Arial" w:hAnsi="Arial" w:cs="Arial"/>
          <w:sz w:val="24"/>
          <w:szCs w:val="24"/>
        </w:rPr>
      </w:pPr>
    </w:p>
    <w:p w14:paraId="4D6888BC" w14:textId="77777777" w:rsidR="00B157AA" w:rsidRPr="00A77FC4" w:rsidRDefault="00B157AA" w:rsidP="00B157AA">
      <w:pPr>
        <w:rPr>
          <w:rFonts w:ascii="Arial" w:hAnsi="Arial" w:cs="Arial"/>
          <w:sz w:val="24"/>
          <w:szCs w:val="24"/>
        </w:rPr>
      </w:pPr>
    </w:p>
    <w:p w14:paraId="7CE1D4AA" w14:textId="77777777" w:rsidR="00B157AA" w:rsidRPr="00A77FC4" w:rsidRDefault="00B157AA" w:rsidP="00B157AA">
      <w:pPr>
        <w:rPr>
          <w:rFonts w:ascii="Arial" w:hAnsi="Arial" w:cs="Arial"/>
          <w:sz w:val="24"/>
          <w:szCs w:val="24"/>
        </w:rPr>
      </w:pPr>
    </w:p>
    <w:p w14:paraId="2284A637" w14:textId="77777777" w:rsidR="00B157AA" w:rsidRPr="00A77FC4" w:rsidRDefault="00B157AA" w:rsidP="00B157AA">
      <w:pPr>
        <w:rPr>
          <w:rFonts w:ascii="Arial" w:hAnsi="Arial" w:cs="Arial"/>
          <w:sz w:val="24"/>
          <w:szCs w:val="24"/>
        </w:rPr>
      </w:pPr>
    </w:p>
    <w:p w14:paraId="4F218CC2" w14:textId="77777777" w:rsidR="00B157AA" w:rsidRPr="00A77FC4" w:rsidRDefault="00B157AA" w:rsidP="00B157AA">
      <w:pPr>
        <w:rPr>
          <w:rFonts w:ascii="Arial" w:hAnsi="Arial" w:cs="Arial"/>
          <w:sz w:val="24"/>
          <w:szCs w:val="24"/>
        </w:rPr>
      </w:pPr>
    </w:p>
    <w:p w14:paraId="0BFA7E02" w14:textId="77777777" w:rsidR="00B157AA" w:rsidRPr="00A77FC4" w:rsidRDefault="00B157AA" w:rsidP="00B157AA">
      <w:pPr>
        <w:rPr>
          <w:rFonts w:ascii="Arial" w:hAnsi="Arial" w:cs="Arial"/>
          <w:sz w:val="24"/>
          <w:szCs w:val="24"/>
        </w:rPr>
      </w:pPr>
    </w:p>
    <w:p w14:paraId="34023BC4" w14:textId="77777777" w:rsidR="00B157AA" w:rsidRPr="00A77FC4" w:rsidRDefault="00B157AA" w:rsidP="00B157AA">
      <w:pPr>
        <w:rPr>
          <w:rFonts w:ascii="Arial" w:hAnsi="Arial" w:cs="Arial"/>
          <w:sz w:val="24"/>
          <w:szCs w:val="24"/>
        </w:rPr>
      </w:pPr>
    </w:p>
    <w:p w14:paraId="3A000FA6" w14:textId="77777777" w:rsidR="00B157AA" w:rsidRPr="00A77FC4" w:rsidRDefault="00B157AA" w:rsidP="00B157AA">
      <w:pPr>
        <w:rPr>
          <w:rFonts w:ascii="Arial" w:hAnsi="Arial" w:cs="Arial"/>
          <w:sz w:val="24"/>
          <w:szCs w:val="24"/>
        </w:rPr>
      </w:pPr>
    </w:p>
    <w:p w14:paraId="5698E096" w14:textId="77777777" w:rsidR="00B157AA" w:rsidRPr="00A77FC4" w:rsidRDefault="00B157AA" w:rsidP="00B157AA">
      <w:pPr>
        <w:rPr>
          <w:rFonts w:ascii="Arial" w:hAnsi="Arial" w:cs="Arial"/>
          <w:sz w:val="24"/>
          <w:szCs w:val="24"/>
        </w:rPr>
      </w:pPr>
    </w:p>
    <w:p w14:paraId="34C5A4E6" w14:textId="77777777" w:rsidR="00B157AA" w:rsidRPr="00A77FC4" w:rsidRDefault="00B157AA" w:rsidP="00B157AA">
      <w:pPr>
        <w:rPr>
          <w:rFonts w:ascii="Arial" w:hAnsi="Arial" w:cs="Arial"/>
          <w:sz w:val="24"/>
          <w:szCs w:val="24"/>
        </w:rPr>
      </w:pPr>
    </w:p>
    <w:p w14:paraId="36F8C0D6" w14:textId="77777777" w:rsidR="00B157AA" w:rsidRPr="00A77FC4" w:rsidRDefault="00B157AA" w:rsidP="00B157AA">
      <w:pPr>
        <w:rPr>
          <w:rFonts w:ascii="Arial" w:hAnsi="Arial" w:cs="Arial"/>
          <w:sz w:val="24"/>
          <w:szCs w:val="24"/>
        </w:rPr>
      </w:pPr>
    </w:p>
    <w:p w14:paraId="35B595AC" w14:textId="77777777" w:rsidR="00B157AA" w:rsidRPr="00A77FC4" w:rsidRDefault="00B157AA" w:rsidP="00B157AA">
      <w:pPr>
        <w:rPr>
          <w:rFonts w:ascii="Arial" w:hAnsi="Arial" w:cs="Arial"/>
          <w:sz w:val="24"/>
          <w:szCs w:val="24"/>
        </w:rPr>
      </w:pPr>
    </w:p>
    <w:p w14:paraId="161EB2E0" w14:textId="77777777" w:rsidR="00B157AA" w:rsidRPr="00A77FC4" w:rsidRDefault="00B157AA" w:rsidP="00B157AA">
      <w:pPr>
        <w:rPr>
          <w:rFonts w:ascii="Arial" w:hAnsi="Arial" w:cs="Arial"/>
          <w:sz w:val="24"/>
          <w:szCs w:val="24"/>
        </w:rPr>
      </w:pPr>
    </w:p>
    <w:p w14:paraId="2E50161A" w14:textId="77777777" w:rsidR="00B157AA" w:rsidRPr="00A77FC4" w:rsidRDefault="00B157AA" w:rsidP="00B157AA">
      <w:pPr>
        <w:rPr>
          <w:rFonts w:ascii="Arial" w:hAnsi="Arial" w:cs="Arial"/>
          <w:sz w:val="24"/>
          <w:szCs w:val="24"/>
        </w:rPr>
      </w:pPr>
    </w:p>
    <w:p w14:paraId="51C660CA" w14:textId="77777777" w:rsidR="00B157AA" w:rsidRPr="00A77FC4" w:rsidRDefault="00B157AA" w:rsidP="00B157AA">
      <w:pPr>
        <w:rPr>
          <w:rFonts w:ascii="Arial" w:hAnsi="Arial" w:cs="Arial"/>
          <w:sz w:val="24"/>
          <w:szCs w:val="24"/>
        </w:rPr>
      </w:pPr>
    </w:p>
    <w:p w14:paraId="2990A42A" w14:textId="77777777" w:rsidR="00B157AA" w:rsidRPr="00A77FC4" w:rsidRDefault="00B157AA" w:rsidP="00B157AA">
      <w:pPr>
        <w:rPr>
          <w:rFonts w:ascii="Arial" w:hAnsi="Arial" w:cs="Arial"/>
          <w:sz w:val="24"/>
          <w:szCs w:val="24"/>
        </w:rPr>
      </w:pPr>
    </w:p>
    <w:p w14:paraId="0FF12837" w14:textId="77777777" w:rsidR="00B157AA" w:rsidRPr="00A77FC4" w:rsidRDefault="00B157AA" w:rsidP="00B157AA">
      <w:pPr>
        <w:rPr>
          <w:rFonts w:ascii="Arial" w:hAnsi="Arial" w:cs="Arial"/>
          <w:sz w:val="24"/>
          <w:szCs w:val="24"/>
        </w:rPr>
      </w:pPr>
    </w:p>
    <w:p w14:paraId="12686595" w14:textId="2F457926" w:rsidR="0060529A" w:rsidRPr="00A77FC4" w:rsidRDefault="00B157AA" w:rsidP="000431D1">
      <w:pPr>
        <w:tabs>
          <w:tab w:val="left" w:pos="1635"/>
        </w:tabs>
        <w:rPr>
          <w:rFonts w:ascii="Arial" w:hAnsi="Arial" w:cs="Arial"/>
          <w:sz w:val="24"/>
          <w:szCs w:val="24"/>
        </w:rPr>
      </w:pPr>
      <w:r w:rsidRPr="00A77FC4">
        <w:rPr>
          <w:rFonts w:ascii="Arial" w:hAnsi="Arial" w:cs="Arial"/>
          <w:sz w:val="24"/>
          <w:szCs w:val="24"/>
        </w:rPr>
        <w:tab/>
      </w:r>
    </w:p>
    <w:p w14:paraId="7B866F71" w14:textId="23B3CEBD" w:rsidR="00A906C2" w:rsidRPr="00A77FC4" w:rsidRDefault="009E1DA0" w:rsidP="009E1DA0">
      <w:pPr>
        <w:jc w:val="center"/>
        <w:rPr>
          <w:rFonts w:ascii="Arial" w:hAnsi="Arial" w:cs="Arial"/>
          <w:sz w:val="24"/>
          <w:szCs w:val="24"/>
        </w:rPr>
        <w:sectPr w:rsidR="00A906C2" w:rsidRPr="00A77FC4" w:rsidSect="00A906C2">
          <w:footerReference w:type="default" r:id="rId13"/>
          <w:pgSz w:w="11906" w:h="16838"/>
          <w:pgMar w:top="1440" w:right="1440" w:bottom="1440" w:left="1440" w:header="709" w:footer="709" w:gutter="0"/>
          <w:pgNumType w:start="0"/>
          <w:cols w:space="708"/>
          <w:titlePg/>
          <w:docGrid w:linePitch="360"/>
        </w:sectPr>
      </w:pPr>
      <w:r w:rsidRPr="00A77FC4">
        <w:rPr>
          <w:rFonts w:ascii="Arial" w:hAnsi="Arial" w:cs="Arial"/>
          <w:sz w:val="24"/>
          <w:szCs w:val="24"/>
        </w:rPr>
        <w:t>Blank Page</w:t>
      </w:r>
    </w:p>
    <w:p w14:paraId="291AB486" w14:textId="3EC42549" w:rsidR="00A906C2" w:rsidRPr="00C30470" w:rsidRDefault="00A906C2" w:rsidP="00AD1765">
      <w:pPr>
        <w:pStyle w:val="Heading2"/>
        <w:rPr>
          <w:rFonts w:ascii="Arial" w:hAnsi="Arial" w:cs="Arial"/>
          <w:sz w:val="24"/>
          <w:szCs w:val="24"/>
        </w:rPr>
      </w:pPr>
      <w:bookmarkStart w:id="23" w:name="_Toc197955816"/>
      <w:r w:rsidRPr="00C30470">
        <w:rPr>
          <w:rFonts w:ascii="Arial" w:hAnsi="Arial" w:cs="Arial"/>
          <w:sz w:val="24"/>
          <w:szCs w:val="24"/>
        </w:rPr>
        <w:lastRenderedPageBreak/>
        <w:t xml:space="preserve">Appendix </w:t>
      </w:r>
      <w:r w:rsidR="00ED7282" w:rsidRPr="00C30470">
        <w:rPr>
          <w:rFonts w:ascii="Arial" w:hAnsi="Arial" w:cs="Arial"/>
          <w:sz w:val="24"/>
          <w:szCs w:val="24"/>
        </w:rPr>
        <w:t>B</w:t>
      </w:r>
      <w:r w:rsidR="00C30470">
        <w:rPr>
          <w:rFonts w:ascii="Arial" w:hAnsi="Arial" w:cs="Arial"/>
          <w:sz w:val="24"/>
          <w:szCs w:val="24"/>
        </w:rPr>
        <w:t xml:space="preserve"> – Risk register</w:t>
      </w:r>
      <w:bookmarkEnd w:id="23"/>
    </w:p>
    <w:p w14:paraId="6C4B8ADA" w14:textId="77777777" w:rsidR="00A906C2" w:rsidRPr="00A77FC4" w:rsidRDefault="00A906C2" w:rsidP="00DE4B2C">
      <w:pPr>
        <w:rPr>
          <w:rFonts w:ascii="Arial" w:hAnsi="Arial" w:cs="Arial"/>
          <w:sz w:val="24"/>
          <w:szCs w:val="24"/>
        </w:rPr>
      </w:pPr>
    </w:p>
    <w:p w14:paraId="6F6E48D8" w14:textId="7BA10BB8" w:rsidR="00A906C2" w:rsidRPr="00A77FC4" w:rsidRDefault="00DE132D" w:rsidP="00DE4B2C">
      <w:pPr>
        <w:rPr>
          <w:rFonts w:ascii="Arial" w:hAnsi="Arial" w:cs="Arial"/>
          <w:sz w:val="24"/>
          <w:szCs w:val="24"/>
        </w:rPr>
        <w:sectPr w:rsidR="00A906C2" w:rsidRPr="00A77FC4" w:rsidSect="00A906C2">
          <w:pgSz w:w="16838" w:h="11906" w:orient="landscape"/>
          <w:pgMar w:top="1440" w:right="1440" w:bottom="1440" w:left="1440" w:header="709" w:footer="709" w:gutter="0"/>
          <w:pgNumType w:start="0"/>
          <w:cols w:space="708"/>
          <w:titlePg/>
          <w:docGrid w:linePitch="360"/>
        </w:sectPr>
      </w:pPr>
      <w:r w:rsidRPr="00A77FC4">
        <w:rPr>
          <w:rFonts w:ascii="Arial" w:hAnsi="Arial" w:cs="Arial"/>
          <w:noProof/>
          <w:sz w:val="24"/>
          <w:szCs w:val="24"/>
        </w:rPr>
        <w:drawing>
          <wp:anchor distT="0" distB="0" distL="114300" distR="114300" simplePos="0" relativeHeight="251667456" behindDoc="0" locked="0" layoutInCell="1" allowOverlap="1" wp14:anchorId="79B44ED1" wp14:editId="7D53318E">
            <wp:simplePos x="0" y="0"/>
            <wp:positionH relativeFrom="column">
              <wp:posOffset>0</wp:posOffset>
            </wp:positionH>
            <wp:positionV relativeFrom="paragraph">
              <wp:posOffset>0</wp:posOffset>
            </wp:positionV>
            <wp:extent cx="9451529" cy="3867150"/>
            <wp:effectExtent l="0" t="0" r="0" b="0"/>
            <wp:wrapTopAndBottom/>
            <wp:docPr id="12411905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190513" name="Picture 1"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9451529" cy="3867150"/>
                    </a:xfrm>
                    <a:prstGeom prst="rect">
                      <a:avLst/>
                    </a:prstGeom>
                  </pic:spPr>
                </pic:pic>
              </a:graphicData>
            </a:graphic>
          </wp:anchor>
        </w:drawing>
      </w:r>
    </w:p>
    <w:p w14:paraId="413FD86A" w14:textId="73E029E6" w:rsidR="00B7472D" w:rsidRPr="00A77FC4" w:rsidRDefault="00B7472D" w:rsidP="00DE4B2C">
      <w:pPr>
        <w:rPr>
          <w:rFonts w:ascii="Arial" w:hAnsi="Arial" w:cs="Arial"/>
          <w:sz w:val="24"/>
          <w:szCs w:val="24"/>
        </w:rPr>
      </w:pPr>
    </w:p>
    <w:p w14:paraId="3BCD3535" w14:textId="0EFF1DB3" w:rsidR="003755BB" w:rsidRPr="00A77FC4" w:rsidRDefault="006568C5" w:rsidP="00DE4B2C">
      <w:pPr>
        <w:rPr>
          <w:rFonts w:ascii="Arial" w:hAnsi="Arial" w:cs="Arial"/>
          <w:sz w:val="24"/>
          <w:szCs w:val="24"/>
        </w:rPr>
      </w:pPr>
      <w:r w:rsidRPr="006568C5">
        <w:rPr>
          <w:rFonts w:ascii="Arial" w:hAnsi="Arial" w:cs="Arial"/>
          <w:noProof/>
          <w:sz w:val="24"/>
          <w:szCs w:val="24"/>
        </w:rPr>
        <w:drawing>
          <wp:inline distT="0" distB="0" distL="0" distR="0" wp14:anchorId="6C23023D" wp14:editId="787A1931">
            <wp:extent cx="8863330" cy="3355975"/>
            <wp:effectExtent l="0" t="0" r="0" b="0"/>
            <wp:docPr id="1528394847" name="Picture 1" descr="A row of white papers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394847" name="Picture 1" descr="A row of white papers with black text&#10;&#10;AI-generated content may be incorrect."/>
                    <pic:cNvPicPr/>
                  </pic:nvPicPr>
                  <pic:blipFill>
                    <a:blip r:embed="rId15"/>
                    <a:stretch>
                      <a:fillRect/>
                    </a:stretch>
                  </pic:blipFill>
                  <pic:spPr>
                    <a:xfrm>
                      <a:off x="0" y="0"/>
                      <a:ext cx="8863330" cy="3355975"/>
                    </a:xfrm>
                    <a:prstGeom prst="rect">
                      <a:avLst/>
                    </a:prstGeom>
                  </pic:spPr>
                </pic:pic>
              </a:graphicData>
            </a:graphic>
          </wp:inline>
        </w:drawing>
      </w:r>
    </w:p>
    <w:p w14:paraId="199A4067" w14:textId="63401E63" w:rsidR="00B7472D" w:rsidRPr="00A77FC4" w:rsidRDefault="00B7472D" w:rsidP="00DE4B2C">
      <w:pPr>
        <w:rPr>
          <w:rFonts w:ascii="Arial" w:hAnsi="Arial" w:cs="Arial"/>
          <w:sz w:val="24"/>
          <w:szCs w:val="24"/>
        </w:rPr>
      </w:pPr>
    </w:p>
    <w:p w14:paraId="2DDAB187" w14:textId="5D3153D0" w:rsidR="00EB0766" w:rsidRPr="00A77FC4" w:rsidRDefault="009E1DA0" w:rsidP="00DE4B2C">
      <w:pPr>
        <w:rPr>
          <w:rFonts w:ascii="Arial" w:hAnsi="Arial" w:cs="Arial"/>
          <w:sz w:val="24"/>
          <w:szCs w:val="24"/>
        </w:rPr>
      </w:pPr>
      <w:r w:rsidRPr="00A77FC4">
        <w:rPr>
          <w:rFonts w:ascii="Arial" w:hAnsi="Arial" w:cs="Arial"/>
          <w:sz w:val="24"/>
          <w:szCs w:val="24"/>
        </w:rPr>
        <w:t xml:space="preserve">Appendix </w:t>
      </w:r>
      <w:r w:rsidR="00ED7282" w:rsidRPr="00A77FC4">
        <w:rPr>
          <w:rFonts w:ascii="Arial" w:hAnsi="Arial" w:cs="Arial"/>
          <w:sz w:val="24"/>
          <w:szCs w:val="24"/>
        </w:rPr>
        <w:t xml:space="preserve">B – </w:t>
      </w:r>
      <w:r w:rsidR="003E271A" w:rsidRPr="00A77FC4">
        <w:rPr>
          <w:rFonts w:ascii="Arial" w:hAnsi="Arial" w:cs="Arial"/>
          <w:sz w:val="24"/>
          <w:szCs w:val="24"/>
        </w:rPr>
        <w:t>Risk register document</w:t>
      </w:r>
    </w:p>
    <w:p w14:paraId="63844D29" w14:textId="659103A5" w:rsidR="00EB0766" w:rsidRPr="00A77FC4" w:rsidRDefault="00EB0766" w:rsidP="00DE4B2C">
      <w:pPr>
        <w:rPr>
          <w:rFonts w:ascii="Arial" w:hAnsi="Arial" w:cs="Arial"/>
          <w:sz w:val="24"/>
          <w:szCs w:val="24"/>
        </w:rPr>
      </w:pPr>
    </w:p>
    <w:p w14:paraId="0745C469" w14:textId="1A8CA01A" w:rsidR="00EB0766" w:rsidRPr="00A77FC4" w:rsidRDefault="00EB0766" w:rsidP="00DE4B2C">
      <w:pPr>
        <w:rPr>
          <w:rFonts w:ascii="Arial" w:hAnsi="Arial" w:cs="Arial"/>
          <w:sz w:val="24"/>
          <w:szCs w:val="24"/>
        </w:rPr>
      </w:pPr>
    </w:p>
    <w:p w14:paraId="1FE6C284" w14:textId="72C0F6DA" w:rsidR="00EB0766" w:rsidRPr="00A77FC4" w:rsidRDefault="00EB0766" w:rsidP="00DE4B2C">
      <w:pPr>
        <w:rPr>
          <w:rFonts w:ascii="Arial" w:hAnsi="Arial" w:cs="Arial"/>
          <w:sz w:val="24"/>
          <w:szCs w:val="24"/>
        </w:rPr>
      </w:pPr>
    </w:p>
    <w:p w14:paraId="2000AD52" w14:textId="239EF6FA" w:rsidR="00EB0766" w:rsidRPr="00A77FC4" w:rsidRDefault="00EB0766" w:rsidP="00DE4B2C">
      <w:pPr>
        <w:rPr>
          <w:rFonts w:ascii="Arial" w:hAnsi="Arial" w:cs="Arial"/>
          <w:sz w:val="24"/>
          <w:szCs w:val="24"/>
        </w:rPr>
      </w:pPr>
    </w:p>
    <w:p w14:paraId="7D9E2ABD" w14:textId="77777777" w:rsidR="009F7B6A" w:rsidRPr="00A77FC4" w:rsidRDefault="009F7B6A" w:rsidP="00DE4B2C">
      <w:pPr>
        <w:rPr>
          <w:rFonts w:ascii="Arial" w:hAnsi="Arial" w:cs="Arial"/>
          <w:sz w:val="24"/>
          <w:szCs w:val="24"/>
        </w:rPr>
      </w:pPr>
    </w:p>
    <w:p w14:paraId="7EDA1702" w14:textId="50409962" w:rsidR="005E769F" w:rsidRPr="00A77FC4" w:rsidRDefault="005E769F" w:rsidP="005E769F">
      <w:pPr>
        <w:pStyle w:val="Heading2"/>
        <w:rPr>
          <w:rFonts w:ascii="Arial" w:hAnsi="Arial" w:cs="Arial"/>
        </w:rPr>
      </w:pPr>
      <w:bookmarkStart w:id="24" w:name="_Toc197955817"/>
      <w:r w:rsidRPr="00C0182B">
        <w:rPr>
          <w:rFonts w:ascii="Arial" w:hAnsi="Arial" w:cs="Arial"/>
          <w:sz w:val="24"/>
          <w:szCs w:val="24"/>
        </w:rPr>
        <w:lastRenderedPageBreak/>
        <w:t>Appendix</w:t>
      </w:r>
      <w:r w:rsidRPr="00A77FC4">
        <w:rPr>
          <w:rFonts w:ascii="Arial" w:hAnsi="Arial" w:cs="Arial"/>
        </w:rPr>
        <w:t xml:space="preserve"> C</w:t>
      </w:r>
      <w:r w:rsidR="00C30470">
        <w:rPr>
          <w:rFonts w:ascii="Arial" w:hAnsi="Arial" w:cs="Arial"/>
        </w:rPr>
        <w:t xml:space="preserve"> – Blockhouse </w:t>
      </w:r>
      <w:r w:rsidR="00387845">
        <w:rPr>
          <w:rFonts w:ascii="Arial" w:hAnsi="Arial" w:cs="Arial"/>
        </w:rPr>
        <w:t>development</w:t>
      </w:r>
      <w:bookmarkEnd w:id="24"/>
    </w:p>
    <w:p w14:paraId="7C778B29" w14:textId="77777777" w:rsidR="005E769F" w:rsidRPr="00A77FC4" w:rsidRDefault="005E769F" w:rsidP="005E769F">
      <w:pPr>
        <w:rPr>
          <w:rFonts w:ascii="Arial" w:hAnsi="Arial" w:cs="Arial"/>
        </w:rPr>
      </w:pPr>
    </w:p>
    <w:p w14:paraId="760D06B6" w14:textId="17241951" w:rsidR="005E769F" w:rsidRPr="00A77FC4" w:rsidRDefault="005E769F" w:rsidP="005E769F">
      <w:pPr>
        <w:rPr>
          <w:rFonts w:ascii="Arial" w:hAnsi="Arial" w:cs="Arial"/>
        </w:rPr>
      </w:pPr>
      <w:r w:rsidRPr="00A77FC4">
        <w:rPr>
          <w:rFonts w:ascii="Arial" w:hAnsi="Arial" w:cs="Arial"/>
          <w:noProof/>
        </w:rPr>
        <w:drawing>
          <wp:inline distT="0" distB="0" distL="0" distR="0" wp14:anchorId="5EEBFA23" wp14:editId="23B47D7B">
            <wp:extent cx="8839200" cy="4018915"/>
            <wp:effectExtent l="19050" t="19050" r="19050" b="19685"/>
            <wp:docPr id="1589688909" name="Picture 1" descr="A screenshot of a cell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688909" name="Picture 1" descr="A screenshot of a cellphone&#10;&#10;AI-generated content may be incorrect."/>
                    <pic:cNvPicPr/>
                  </pic:nvPicPr>
                  <pic:blipFill rotWithShape="1">
                    <a:blip r:embed="rId16"/>
                    <a:srcRect l="1" t="9248" r="272"/>
                    <a:stretch/>
                  </pic:blipFill>
                  <pic:spPr bwMode="auto">
                    <a:xfrm>
                      <a:off x="0" y="0"/>
                      <a:ext cx="8839200" cy="401891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2C63A8A" w14:textId="77777777" w:rsidR="006B4D6E" w:rsidRPr="00A77FC4" w:rsidRDefault="006B4D6E" w:rsidP="005E769F">
      <w:pPr>
        <w:rPr>
          <w:rFonts w:ascii="Arial" w:hAnsi="Arial" w:cs="Arial"/>
        </w:rPr>
      </w:pPr>
    </w:p>
    <w:p w14:paraId="47A6EE7F" w14:textId="108907D6" w:rsidR="009F7B6A" w:rsidRPr="00A77FC4" w:rsidRDefault="00901832" w:rsidP="00DE4B2C">
      <w:pPr>
        <w:rPr>
          <w:rFonts w:ascii="Arial" w:hAnsi="Arial" w:cs="Arial"/>
          <w:sz w:val="24"/>
          <w:szCs w:val="24"/>
        </w:rPr>
      </w:pPr>
      <w:r w:rsidRPr="00A77FC4">
        <w:rPr>
          <w:rFonts w:ascii="Arial" w:hAnsi="Arial" w:cs="Arial"/>
          <w:sz w:val="24"/>
          <w:szCs w:val="24"/>
        </w:rPr>
        <w:t>Example of fit and finish to a “good” standard of the Blockhouse development</w:t>
      </w:r>
      <w:r w:rsidR="001510AC">
        <w:rPr>
          <w:rFonts w:ascii="Arial" w:hAnsi="Arial" w:cs="Arial"/>
          <w:sz w:val="24"/>
          <w:szCs w:val="24"/>
        </w:rPr>
        <w:t xml:space="preserve"> </w:t>
      </w:r>
      <w:sdt>
        <w:sdtPr>
          <w:rPr>
            <w:rFonts w:ascii="Arial" w:hAnsi="Arial" w:cs="Arial"/>
            <w:sz w:val="24"/>
            <w:szCs w:val="24"/>
          </w:rPr>
          <w:id w:val="14318"/>
          <w:citation/>
        </w:sdtPr>
        <w:sdtContent>
          <w:r w:rsidR="001510AC">
            <w:rPr>
              <w:rFonts w:ascii="Arial" w:hAnsi="Arial" w:cs="Arial"/>
              <w:sz w:val="24"/>
              <w:szCs w:val="24"/>
            </w:rPr>
            <w:fldChar w:fldCharType="begin"/>
          </w:r>
          <w:r w:rsidR="001510AC">
            <w:rPr>
              <w:rFonts w:ascii="Arial" w:hAnsi="Arial" w:cs="Arial"/>
              <w:sz w:val="24"/>
              <w:szCs w:val="24"/>
            </w:rPr>
            <w:instrText xml:space="preserve"> CITATION The251 \l 2057 </w:instrText>
          </w:r>
          <w:r w:rsidR="001510AC">
            <w:rPr>
              <w:rFonts w:ascii="Arial" w:hAnsi="Arial" w:cs="Arial"/>
              <w:sz w:val="24"/>
              <w:szCs w:val="24"/>
            </w:rPr>
            <w:fldChar w:fldCharType="separate"/>
          </w:r>
          <w:r w:rsidR="001510AC" w:rsidRPr="001510AC">
            <w:rPr>
              <w:rFonts w:ascii="Arial" w:hAnsi="Arial" w:cs="Arial"/>
              <w:noProof/>
              <w:sz w:val="24"/>
              <w:szCs w:val="24"/>
            </w:rPr>
            <w:t>(The Blockhouse, 2025)</w:t>
          </w:r>
          <w:r w:rsidR="001510AC">
            <w:rPr>
              <w:rFonts w:ascii="Arial" w:hAnsi="Arial" w:cs="Arial"/>
              <w:sz w:val="24"/>
              <w:szCs w:val="24"/>
            </w:rPr>
            <w:fldChar w:fldCharType="end"/>
          </w:r>
        </w:sdtContent>
      </w:sdt>
      <w:r w:rsidR="001510AC">
        <w:rPr>
          <w:rFonts w:ascii="Arial" w:hAnsi="Arial" w:cs="Arial"/>
          <w:sz w:val="24"/>
          <w:szCs w:val="24"/>
        </w:rPr>
        <w:t>.</w:t>
      </w:r>
    </w:p>
    <w:p w14:paraId="5A3675C7" w14:textId="77777777" w:rsidR="006B4D6E" w:rsidRPr="00A77FC4" w:rsidRDefault="006B4D6E" w:rsidP="00DE4B2C">
      <w:pPr>
        <w:rPr>
          <w:rFonts w:ascii="Arial" w:hAnsi="Arial" w:cs="Arial"/>
          <w:sz w:val="24"/>
          <w:szCs w:val="24"/>
        </w:rPr>
      </w:pPr>
    </w:p>
    <w:p w14:paraId="41243086" w14:textId="77777777" w:rsidR="002B0387" w:rsidRPr="00A77FC4" w:rsidRDefault="002B0387" w:rsidP="00DE4B2C">
      <w:pPr>
        <w:rPr>
          <w:rFonts w:ascii="Arial" w:hAnsi="Arial" w:cs="Arial"/>
          <w:sz w:val="24"/>
          <w:szCs w:val="24"/>
        </w:rPr>
      </w:pPr>
    </w:p>
    <w:p w14:paraId="14068C15" w14:textId="46EDAA93" w:rsidR="00440294" w:rsidRPr="00A77FC4" w:rsidRDefault="00440294" w:rsidP="00DE4B2C">
      <w:pPr>
        <w:rPr>
          <w:rFonts w:ascii="Arial" w:hAnsi="Arial" w:cs="Arial"/>
          <w:sz w:val="24"/>
          <w:szCs w:val="24"/>
        </w:rPr>
      </w:pPr>
      <w:r w:rsidRPr="00A77FC4">
        <w:rPr>
          <w:rFonts w:ascii="Arial" w:hAnsi="Arial" w:cs="Arial"/>
          <w:noProof/>
          <w:sz w:val="24"/>
          <w:szCs w:val="24"/>
        </w:rPr>
        <w:lastRenderedPageBreak/>
        <w:drawing>
          <wp:anchor distT="0" distB="0" distL="114300" distR="114300" simplePos="0" relativeHeight="251669504" behindDoc="1" locked="0" layoutInCell="1" allowOverlap="1" wp14:anchorId="314E19E5" wp14:editId="3A6E3069">
            <wp:simplePos x="0" y="0"/>
            <wp:positionH relativeFrom="column">
              <wp:posOffset>295275</wp:posOffset>
            </wp:positionH>
            <wp:positionV relativeFrom="paragraph">
              <wp:posOffset>-723900</wp:posOffset>
            </wp:positionV>
            <wp:extent cx="3752850" cy="2960502"/>
            <wp:effectExtent l="0" t="0" r="0" b="0"/>
            <wp:wrapNone/>
            <wp:docPr id="375752011" name="Picture 1" descr="A floor plan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752011" name="Picture 1" descr="A floor plan of a hous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3752850" cy="2960502"/>
                    </a:xfrm>
                    <a:prstGeom prst="rect">
                      <a:avLst/>
                    </a:prstGeom>
                  </pic:spPr>
                </pic:pic>
              </a:graphicData>
            </a:graphic>
            <wp14:sizeRelH relativeFrom="margin">
              <wp14:pctWidth>0</wp14:pctWidth>
            </wp14:sizeRelH>
            <wp14:sizeRelV relativeFrom="margin">
              <wp14:pctHeight>0</wp14:pctHeight>
            </wp14:sizeRelV>
          </wp:anchor>
        </w:drawing>
      </w:r>
    </w:p>
    <w:p w14:paraId="4BBF6788" w14:textId="77777777" w:rsidR="00440294" w:rsidRPr="00A77FC4" w:rsidRDefault="00440294" w:rsidP="00DE4B2C">
      <w:pPr>
        <w:rPr>
          <w:rFonts w:ascii="Arial" w:hAnsi="Arial" w:cs="Arial"/>
          <w:sz w:val="24"/>
          <w:szCs w:val="24"/>
        </w:rPr>
      </w:pPr>
    </w:p>
    <w:p w14:paraId="2B0FA4AE" w14:textId="22E85ABC" w:rsidR="002B0387" w:rsidRPr="00A77FC4" w:rsidRDefault="002B0387" w:rsidP="00DE4B2C">
      <w:pPr>
        <w:rPr>
          <w:rFonts w:ascii="Arial" w:hAnsi="Arial" w:cs="Arial"/>
          <w:sz w:val="24"/>
          <w:szCs w:val="24"/>
        </w:rPr>
      </w:pPr>
    </w:p>
    <w:p w14:paraId="12688B27" w14:textId="77777777" w:rsidR="00440294" w:rsidRPr="00A77FC4" w:rsidRDefault="00440294" w:rsidP="00DE4B2C">
      <w:pPr>
        <w:rPr>
          <w:rFonts w:ascii="Arial" w:hAnsi="Arial" w:cs="Arial"/>
          <w:sz w:val="24"/>
          <w:szCs w:val="24"/>
        </w:rPr>
      </w:pPr>
    </w:p>
    <w:p w14:paraId="0CA4E62C" w14:textId="77777777" w:rsidR="00440294" w:rsidRPr="00A77FC4" w:rsidRDefault="00440294" w:rsidP="00DE4B2C">
      <w:pPr>
        <w:rPr>
          <w:rFonts w:ascii="Arial" w:hAnsi="Arial" w:cs="Arial"/>
          <w:sz w:val="24"/>
          <w:szCs w:val="24"/>
        </w:rPr>
      </w:pPr>
    </w:p>
    <w:p w14:paraId="14D3E6AB" w14:textId="77777777" w:rsidR="00440294" w:rsidRPr="00A77FC4" w:rsidRDefault="00440294" w:rsidP="00DE4B2C">
      <w:pPr>
        <w:rPr>
          <w:rFonts w:ascii="Arial" w:hAnsi="Arial" w:cs="Arial"/>
          <w:sz w:val="24"/>
          <w:szCs w:val="24"/>
        </w:rPr>
      </w:pPr>
    </w:p>
    <w:p w14:paraId="1135B23A" w14:textId="77777777" w:rsidR="00440294" w:rsidRPr="00A77FC4" w:rsidRDefault="00440294" w:rsidP="00DE4B2C">
      <w:pPr>
        <w:rPr>
          <w:rFonts w:ascii="Arial" w:hAnsi="Arial" w:cs="Arial"/>
          <w:sz w:val="24"/>
          <w:szCs w:val="24"/>
        </w:rPr>
      </w:pPr>
    </w:p>
    <w:p w14:paraId="14C1FD7E" w14:textId="043BAF37" w:rsidR="00440294" w:rsidRPr="00A77FC4" w:rsidRDefault="00440294" w:rsidP="00DE4B2C">
      <w:pPr>
        <w:rPr>
          <w:rFonts w:ascii="Arial" w:hAnsi="Arial" w:cs="Arial"/>
          <w:sz w:val="24"/>
          <w:szCs w:val="24"/>
        </w:rPr>
      </w:pPr>
      <w:r w:rsidRPr="00A77FC4">
        <w:rPr>
          <w:rFonts w:ascii="Arial" w:hAnsi="Arial" w:cs="Arial"/>
          <w:noProof/>
          <w:sz w:val="24"/>
          <w:szCs w:val="24"/>
        </w:rPr>
        <w:drawing>
          <wp:anchor distT="0" distB="0" distL="114300" distR="114300" simplePos="0" relativeHeight="251668480" behindDoc="1" locked="0" layoutInCell="1" allowOverlap="1" wp14:anchorId="77B5BCE2" wp14:editId="00BD8223">
            <wp:simplePos x="0" y="0"/>
            <wp:positionH relativeFrom="margin">
              <wp:align>right</wp:align>
            </wp:positionH>
            <wp:positionV relativeFrom="paragraph">
              <wp:posOffset>12700</wp:posOffset>
            </wp:positionV>
            <wp:extent cx="8863330" cy="2575560"/>
            <wp:effectExtent l="0" t="0" r="0" b="0"/>
            <wp:wrapNone/>
            <wp:docPr id="1624687229" name="Picture 1" descr="A floor plan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687229" name="Picture 1" descr="A floor plan of a hous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8863330" cy="2575560"/>
                    </a:xfrm>
                    <a:prstGeom prst="rect">
                      <a:avLst/>
                    </a:prstGeom>
                  </pic:spPr>
                </pic:pic>
              </a:graphicData>
            </a:graphic>
          </wp:anchor>
        </w:drawing>
      </w:r>
    </w:p>
    <w:p w14:paraId="6B9E1C3D" w14:textId="77777777" w:rsidR="00440294" w:rsidRPr="00A77FC4" w:rsidRDefault="00440294" w:rsidP="00DE4B2C">
      <w:pPr>
        <w:rPr>
          <w:rFonts w:ascii="Arial" w:hAnsi="Arial" w:cs="Arial"/>
          <w:sz w:val="24"/>
          <w:szCs w:val="24"/>
        </w:rPr>
      </w:pPr>
    </w:p>
    <w:p w14:paraId="599E4DE9" w14:textId="77777777" w:rsidR="00440294" w:rsidRPr="00A77FC4" w:rsidRDefault="00440294" w:rsidP="00DE4B2C">
      <w:pPr>
        <w:rPr>
          <w:rFonts w:ascii="Arial" w:hAnsi="Arial" w:cs="Arial"/>
          <w:sz w:val="24"/>
          <w:szCs w:val="24"/>
        </w:rPr>
      </w:pPr>
    </w:p>
    <w:p w14:paraId="42A3A4FC" w14:textId="77777777" w:rsidR="00440294" w:rsidRPr="00A77FC4" w:rsidRDefault="00440294" w:rsidP="00DE4B2C">
      <w:pPr>
        <w:rPr>
          <w:rFonts w:ascii="Arial" w:hAnsi="Arial" w:cs="Arial"/>
          <w:sz w:val="24"/>
          <w:szCs w:val="24"/>
        </w:rPr>
      </w:pPr>
    </w:p>
    <w:p w14:paraId="7EC6CFD9" w14:textId="77777777" w:rsidR="00440294" w:rsidRPr="00A77FC4" w:rsidRDefault="00440294" w:rsidP="00DE4B2C">
      <w:pPr>
        <w:rPr>
          <w:rFonts w:ascii="Arial" w:hAnsi="Arial" w:cs="Arial"/>
          <w:sz w:val="24"/>
          <w:szCs w:val="24"/>
        </w:rPr>
      </w:pPr>
    </w:p>
    <w:p w14:paraId="20C01926" w14:textId="77777777" w:rsidR="00440294" w:rsidRPr="00A77FC4" w:rsidRDefault="00440294" w:rsidP="00DE4B2C">
      <w:pPr>
        <w:rPr>
          <w:rFonts w:ascii="Arial" w:hAnsi="Arial" w:cs="Arial"/>
          <w:sz w:val="24"/>
          <w:szCs w:val="24"/>
        </w:rPr>
      </w:pPr>
    </w:p>
    <w:p w14:paraId="5BA5727C" w14:textId="77777777" w:rsidR="00440294" w:rsidRPr="00A77FC4" w:rsidRDefault="00440294" w:rsidP="00DE4B2C">
      <w:pPr>
        <w:rPr>
          <w:rFonts w:ascii="Arial" w:hAnsi="Arial" w:cs="Arial"/>
          <w:sz w:val="24"/>
          <w:szCs w:val="24"/>
        </w:rPr>
      </w:pPr>
    </w:p>
    <w:p w14:paraId="472997B5" w14:textId="77777777" w:rsidR="00440294" w:rsidRPr="00A77FC4" w:rsidRDefault="00440294" w:rsidP="00DE4B2C">
      <w:pPr>
        <w:rPr>
          <w:rFonts w:ascii="Arial" w:hAnsi="Arial" w:cs="Arial"/>
          <w:sz w:val="24"/>
          <w:szCs w:val="24"/>
        </w:rPr>
      </w:pPr>
    </w:p>
    <w:p w14:paraId="2465A108" w14:textId="77777777" w:rsidR="00440294" w:rsidRPr="00A77FC4" w:rsidRDefault="00440294" w:rsidP="00DE4B2C">
      <w:pPr>
        <w:rPr>
          <w:rFonts w:ascii="Arial" w:hAnsi="Arial" w:cs="Arial"/>
          <w:sz w:val="24"/>
          <w:szCs w:val="24"/>
        </w:rPr>
      </w:pPr>
    </w:p>
    <w:p w14:paraId="25CF8569" w14:textId="77777777" w:rsidR="006B4D6E" w:rsidRPr="00A77FC4" w:rsidRDefault="006B4D6E" w:rsidP="00DE4B2C">
      <w:pPr>
        <w:rPr>
          <w:rFonts w:ascii="Arial" w:hAnsi="Arial" w:cs="Arial"/>
          <w:sz w:val="24"/>
          <w:szCs w:val="24"/>
        </w:rPr>
      </w:pPr>
    </w:p>
    <w:p w14:paraId="4435D502" w14:textId="3731CDC5" w:rsidR="009F7B6A" w:rsidRPr="00A77FC4" w:rsidRDefault="00175714" w:rsidP="00DE4B2C">
      <w:pPr>
        <w:rPr>
          <w:rFonts w:ascii="Arial" w:hAnsi="Arial" w:cs="Arial"/>
          <w:sz w:val="24"/>
          <w:szCs w:val="24"/>
        </w:rPr>
      </w:pPr>
      <w:r w:rsidRPr="00A77FC4">
        <w:rPr>
          <w:rFonts w:ascii="Arial" w:hAnsi="Arial" w:cs="Arial"/>
          <w:sz w:val="24"/>
          <w:szCs w:val="24"/>
        </w:rPr>
        <w:t xml:space="preserve">Example of layout of </w:t>
      </w:r>
      <w:proofErr w:type="gramStart"/>
      <w:r w:rsidRPr="00A77FC4">
        <w:rPr>
          <w:rFonts w:ascii="Arial" w:hAnsi="Arial" w:cs="Arial"/>
          <w:sz w:val="24"/>
          <w:szCs w:val="24"/>
        </w:rPr>
        <w:t xml:space="preserve">one and </w:t>
      </w:r>
      <w:r w:rsidR="00AF28E1">
        <w:rPr>
          <w:rFonts w:ascii="Arial" w:hAnsi="Arial" w:cs="Arial"/>
          <w:sz w:val="24"/>
          <w:szCs w:val="24"/>
        </w:rPr>
        <w:t>two</w:t>
      </w:r>
      <w:r w:rsidRPr="00A77FC4">
        <w:rPr>
          <w:rFonts w:ascii="Arial" w:hAnsi="Arial" w:cs="Arial"/>
          <w:sz w:val="24"/>
          <w:szCs w:val="24"/>
        </w:rPr>
        <w:t xml:space="preserve"> bedroom</w:t>
      </w:r>
      <w:proofErr w:type="gramEnd"/>
      <w:r w:rsidRPr="00A77FC4">
        <w:rPr>
          <w:rFonts w:ascii="Arial" w:hAnsi="Arial" w:cs="Arial"/>
          <w:sz w:val="24"/>
          <w:szCs w:val="24"/>
        </w:rPr>
        <w:t xml:space="preserve"> flats at the Blockhouse development</w:t>
      </w:r>
      <w:r w:rsidR="000B15C8">
        <w:rPr>
          <w:rFonts w:ascii="Arial" w:hAnsi="Arial" w:cs="Arial"/>
          <w:sz w:val="24"/>
          <w:szCs w:val="24"/>
        </w:rPr>
        <w:t xml:space="preserve"> </w:t>
      </w:r>
      <w:sdt>
        <w:sdtPr>
          <w:rPr>
            <w:rFonts w:ascii="Arial" w:hAnsi="Arial" w:cs="Arial"/>
            <w:sz w:val="24"/>
            <w:szCs w:val="24"/>
          </w:rPr>
          <w:id w:val="-935290752"/>
          <w:citation/>
        </w:sdtPr>
        <w:sdtContent>
          <w:r w:rsidR="000B15C8">
            <w:rPr>
              <w:rFonts w:ascii="Arial" w:hAnsi="Arial" w:cs="Arial"/>
              <w:sz w:val="24"/>
              <w:szCs w:val="24"/>
            </w:rPr>
            <w:fldChar w:fldCharType="begin"/>
          </w:r>
          <w:r w:rsidR="000B15C8">
            <w:rPr>
              <w:rFonts w:ascii="Arial" w:hAnsi="Arial" w:cs="Arial"/>
              <w:sz w:val="24"/>
              <w:szCs w:val="24"/>
            </w:rPr>
            <w:instrText xml:space="preserve"> CITATION The25 \l 2057 </w:instrText>
          </w:r>
          <w:r w:rsidR="000B15C8">
            <w:rPr>
              <w:rFonts w:ascii="Arial" w:hAnsi="Arial" w:cs="Arial"/>
              <w:sz w:val="24"/>
              <w:szCs w:val="24"/>
            </w:rPr>
            <w:fldChar w:fldCharType="separate"/>
          </w:r>
          <w:r w:rsidR="000B15C8" w:rsidRPr="000B15C8">
            <w:rPr>
              <w:rFonts w:ascii="Arial" w:hAnsi="Arial" w:cs="Arial"/>
              <w:noProof/>
              <w:sz w:val="24"/>
              <w:szCs w:val="24"/>
            </w:rPr>
            <w:t>(The Blockhouse, 2025)</w:t>
          </w:r>
          <w:r w:rsidR="000B15C8">
            <w:rPr>
              <w:rFonts w:ascii="Arial" w:hAnsi="Arial" w:cs="Arial"/>
              <w:sz w:val="24"/>
              <w:szCs w:val="24"/>
            </w:rPr>
            <w:fldChar w:fldCharType="end"/>
          </w:r>
        </w:sdtContent>
      </w:sdt>
      <w:r w:rsidR="001510AC">
        <w:rPr>
          <w:rFonts w:ascii="Arial" w:hAnsi="Arial" w:cs="Arial"/>
          <w:sz w:val="24"/>
          <w:szCs w:val="24"/>
        </w:rPr>
        <w:t>.</w:t>
      </w:r>
    </w:p>
    <w:p w14:paraId="45B27D58" w14:textId="77777777" w:rsidR="00EB684A" w:rsidRPr="00A77FC4" w:rsidRDefault="00EB684A" w:rsidP="00DE4B2C">
      <w:pPr>
        <w:rPr>
          <w:rFonts w:ascii="Arial" w:hAnsi="Arial" w:cs="Arial"/>
          <w:sz w:val="24"/>
          <w:szCs w:val="24"/>
        </w:rPr>
      </w:pPr>
    </w:p>
    <w:p w14:paraId="19D35A32" w14:textId="77777777" w:rsidR="009F7B6A" w:rsidRPr="00A77FC4" w:rsidRDefault="009F7B6A" w:rsidP="00DE4B2C">
      <w:pPr>
        <w:rPr>
          <w:rFonts w:ascii="Arial" w:hAnsi="Arial" w:cs="Arial"/>
          <w:sz w:val="24"/>
          <w:szCs w:val="24"/>
        </w:rPr>
      </w:pPr>
    </w:p>
    <w:p w14:paraId="05801DAD" w14:textId="20413761" w:rsidR="00036908" w:rsidRPr="000B51C3" w:rsidRDefault="007739EC" w:rsidP="007739EC">
      <w:pPr>
        <w:pStyle w:val="Heading2"/>
        <w:rPr>
          <w:rFonts w:ascii="Arial" w:hAnsi="Arial" w:cs="Arial"/>
          <w:sz w:val="24"/>
          <w:szCs w:val="24"/>
        </w:rPr>
      </w:pPr>
      <w:bookmarkStart w:id="25" w:name="_Toc197955818"/>
      <w:r w:rsidRPr="000B51C3">
        <w:rPr>
          <w:rFonts w:ascii="Arial" w:hAnsi="Arial" w:cs="Arial"/>
          <w:sz w:val="24"/>
          <w:szCs w:val="24"/>
        </w:rPr>
        <w:lastRenderedPageBreak/>
        <w:t>Appendix D</w:t>
      </w:r>
      <w:r w:rsidR="00387845">
        <w:rPr>
          <w:rFonts w:ascii="Arial" w:hAnsi="Arial" w:cs="Arial"/>
          <w:sz w:val="24"/>
          <w:szCs w:val="24"/>
        </w:rPr>
        <w:t xml:space="preserve"> – Liverpool </w:t>
      </w:r>
      <w:r w:rsidR="00281711">
        <w:rPr>
          <w:rFonts w:ascii="Arial" w:hAnsi="Arial" w:cs="Arial"/>
          <w:sz w:val="24"/>
          <w:szCs w:val="24"/>
        </w:rPr>
        <w:t>project overview</w:t>
      </w:r>
      <w:bookmarkEnd w:id="25"/>
    </w:p>
    <w:p w14:paraId="1674AE5A" w14:textId="53F5B1C7" w:rsidR="007739EC" w:rsidRDefault="007739EC" w:rsidP="007739EC">
      <w:r w:rsidRPr="007739EC">
        <w:drawing>
          <wp:inline distT="0" distB="0" distL="0" distR="0" wp14:anchorId="13B1FF0E" wp14:editId="2E9274CF">
            <wp:extent cx="5395428" cy="4252328"/>
            <wp:effectExtent l="0" t="0" r="0" b="0"/>
            <wp:docPr id="1172534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534736" name=""/>
                    <pic:cNvPicPr/>
                  </pic:nvPicPr>
                  <pic:blipFill>
                    <a:blip r:embed="rId19"/>
                    <a:stretch>
                      <a:fillRect/>
                    </a:stretch>
                  </pic:blipFill>
                  <pic:spPr>
                    <a:xfrm>
                      <a:off x="0" y="0"/>
                      <a:ext cx="5395428" cy="4252328"/>
                    </a:xfrm>
                    <a:prstGeom prst="rect">
                      <a:avLst/>
                    </a:prstGeom>
                  </pic:spPr>
                </pic:pic>
              </a:graphicData>
            </a:graphic>
          </wp:inline>
        </w:drawing>
      </w:r>
    </w:p>
    <w:p w14:paraId="48451F85" w14:textId="1C4559F7" w:rsidR="007739EC" w:rsidRDefault="00490B8E" w:rsidP="00036908">
      <w:pPr>
        <w:rPr>
          <w:rFonts w:ascii="Arial" w:hAnsi="Arial" w:cs="Arial"/>
        </w:rPr>
      </w:pPr>
      <w:r w:rsidRPr="00490B8E">
        <w:rPr>
          <w:rFonts w:ascii="Arial" w:hAnsi="Arial" w:cs="Arial"/>
          <w:sz w:val="24"/>
          <w:szCs w:val="24"/>
        </w:rPr>
        <w:t>Liverpool Office conversion</w:t>
      </w:r>
      <w:r w:rsidR="007B7EAB">
        <w:rPr>
          <w:rFonts w:ascii="Arial" w:hAnsi="Arial" w:cs="Arial"/>
          <w:sz w:val="24"/>
          <w:szCs w:val="24"/>
        </w:rPr>
        <w:t xml:space="preserve"> before and during construction</w:t>
      </w:r>
      <w:r>
        <w:rPr>
          <w:rFonts w:ascii="Arial" w:hAnsi="Arial" w:cs="Arial"/>
          <w:sz w:val="24"/>
          <w:szCs w:val="24"/>
        </w:rPr>
        <w:t xml:space="preserve">, </w:t>
      </w:r>
      <w:sdt>
        <w:sdtPr>
          <w:rPr>
            <w:rFonts w:ascii="Arial" w:hAnsi="Arial" w:cs="Arial"/>
          </w:rPr>
          <w:id w:val="-2122369666"/>
          <w:citation/>
        </w:sdtPr>
        <w:sdtContent>
          <w:r w:rsidR="007739EC">
            <w:rPr>
              <w:rFonts w:ascii="Arial" w:hAnsi="Arial" w:cs="Arial"/>
            </w:rPr>
            <w:fldChar w:fldCharType="begin"/>
          </w:r>
          <w:r w:rsidR="007739EC">
            <w:rPr>
              <w:rFonts w:ascii="Arial" w:hAnsi="Arial" w:cs="Arial"/>
            </w:rPr>
            <w:instrText xml:space="preserve"> CITATION Low16 \l 2057 </w:instrText>
          </w:r>
          <w:r w:rsidR="007739EC">
            <w:rPr>
              <w:rFonts w:ascii="Arial" w:hAnsi="Arial" w:cs="Arial"/>
            </w:rPr>
            <w:fldChar w:fldCharType="separate"/>
          </w:r>
          <w:r w:rsidR="007739EC" w:rsidRPr="007739EC">
            <w:rPr>
              <w:rFonts w:ascii="Arial" w:hAnsi="Arial" w:cs="Arial"/>
              <w:noProof/>
            </w:rPr>
            <w:t>(capital Lowry, 2016)</w:t>
          </w:r>
          <w:r w:rsidR="007739EC">
            <w:rPr>
              <w:rFonts w:ascii="Arial" w:hAnsi="Arial" w:cs="Arial"/>
            </w:rPr>
            <w:fldChar w:fldCharType="end"/>
          </w:r>
        </w:sdtContent>
      </w:sdt>
    </w:p>
    <w:p w14:paraId="35B376FC" w14:textId="77777777" w:rsidR="007739EC" w:rsidRDefault="007739EC" w:rsidP="00036908">
      <w:pPr>
        <w:rPr>
          <w:rFonts w:ascii="Arial" w:hAnsi="Arial" w:cs="Arial"/>
        </w:rPr>
      </w:pPr>
    </w:p>
    <w:p w14:paraId="2B5DADA8" w14:textId="77777777" w:rsidR="00B7491B" w:rsidRDefault="00B7491B" w:rsidP="00036908">
      <w:pPr>
        <w:rPr>
          <w:rFonts w:ascii="Arial" w:hAnsi="Arial" w:cs="Arial"/>
        </w:rPr>
      </w:pPr>
    </w:p>
    <w:p w14:paraId="1258FE1A" w14:textId="351F26D2" w:rsidR="007739EC" w:rsidRPr="000B51C3" w:rsidRDefault="00B7491B" w:rsidP="00B7491B">
      <w:pPr>
        <w:pStyle w:val="Heading2"/>
        <w:rPr>
          <w:rFonts w:ascii="Arial" w:hAnsi="Arial" w:cs="Arial"/>
          <w:sz w:val="24"/>
          <w:szCs w:val="24"/>
        </w:rPr>
      </w:pPr>
      <w:bookmarkStart w:id="26" w:name="_Toc197955819"/>
      <w:r w:rsidRPr="000B51C3">
        <w:rPr>
          <w:rFonts w:ascii="Arial" w:hAnsi="Arial" w:cs="Arial"/>
          <w:sz w:val="24"/>
          <w:szCs w:val="24"/>
        </w:rPr>
        <w:lastRenderedPageBreak/>
        <w:t>Appendix E</w:t>
      </w:r>
      <w:r w:rsidR="00D25DDE" w:rsidRPr="000B51C3">
        <w:rPr>
          <w:rFonts w:ascii="Arial" w:hAnsi="Arial" w:cs="Arial"/>
          <w:sz w:val="24"/>
          <w:szCs w:val="24"/>
        </w:rPr>
        <w:t xml:space="preserve"> – High end luxury vs </w:t>
      </w:r>
      <w:r w:rsidR="00ED2A79" w:rsidRPr="000B51C3">
        <w:rPr>
          <w:rFonts w:ascii="Arial" w:hAnsi="Arial" w:cs="Arial"/>
          <w:sz w:val="24"/>
          <w:szCs w:val="24"/>
        </w:rPr>
        <w:t>good</w:t>
      </w:r>
      <w:r w:rsidR="00D25DDE" w:rsidRPr="000B51C3">
        <w:rPr>
          <w:rFonts w:ascii="Arial" w:hAnsi="Arial" w:cs="Arial"/>
          <w:sz w:val="24"/>
          <w:szCs w:val="24"/>
        </w:rPr>
        <w:t xml:space="preserve"> standard finish</w:t>
      </w:r>
      <w:bookmarkEnd w:id="26"/>
    </w:p>
    <w:p w14:paraId="60A7938B" w14:textId="77777777" w:rsidR="00B7491B" w:rsidRDefault="00B7491B" w:rsidP="00DF5ADE">
      <w:pPr>
        <w:rPr>
          <w:rFonts w:ascii="Arial" w:hAnsi="Arial" w:cs="Arial"/>
          <w:sz w:val="24"/>
          <w:szCs w:val="24"/>
        </w:rPr>
      </w:pPr>
    </w:p>
    <w:p w14:paraId="3BFE7AF0" w14:textId="71F756BD" w:rsidR="001D7FBC" w:rsidRDefault="001D7FBC" w:rsidP="00DF5ADE">
      <w:pPr>
        <w:rPr>
          <w:rFonts w:ascii="Arial" w:hAnsi="Arial" w:cs="Arial"/>
          <w:sz w:val="24"/>
          <w:szCs w:val="24"/>
        </w:rPr>
      </w:pPr>
      <w:r>
        <w:rPr>
          <w:rFonts w:ascii="Arial" w:hAnsi="Arial" w:cs="Arial"/>
          <w:sz w:val="24"/>
          <w:szCs w:val="24"/>
        </w:rPr>
        <w:t xml:space="preserve">Example of </w:t>
      </w:r>
      <w:r w:rsidR="006C4873">
        <w:rPr>
          <w:rFonts w:ascii="Arial" w:hAnsi="Arial" w:cs="Arial"/>
          <w:sz w:val="24"/>
          <w:szCs w:val="24"/>
        </w:rPr>
        <w:t xml:space="preserve">key </w:t>
      </w:r>
      <w:r w:rsidR="000020CE">
        <w:rPr>
          <w:rFonts w:ascii="Arial" w:hAnsi="Arial" w:cs="Arial"/>
          <w:sz w:val="24"/>
          <w:szCs w:val="24"/>
        </w:rPr>
        <w:t xml:space="preserve">elements of the build highlighting the differences between </w:t>
      </w:r>
      <w:r>
        <w:rPr>
          <w:rFonts w:ascii="Arial" w:hAnsi="Arial" w:cs="Arial"/>
          <w:sz w:val="24"/>
          <w:szCs w:val="24"/>
        </w:rPr>
        <w:t>high</w:t>
      </w:r>
      <w:r w:rsidR="000020CE">
        <w:rPr>
          <w:rFonts w:ascii="Arial" w:hAnsi="Arial" w:cs="Arial"/>
          <w:sz w:val="24"/>
          <w:szCs w:val="24"/>
        </w:rPr>
        <w:t xml:space="preserve"> end</w:t>
      </w:r>
      <w:r>
        <w:rPr>
          <w:rFonts w:ascii="Arial" w:hAnsi="Arial" w:cs="Arial"/>
          <w:sz w:val="24"/>
          <w:szCs w:val="24"/>
        </w:rPr>
        <w:t xml:space="preserve"> </w:t>
      </w:r>
      <w:r w:rsidR="00BB2D21">
        <w:rPr>
          <w:rFonts w:ascii="Arial" w:hAnsi="Arial" w:cs="Arial"/>
          <w:sz w:val="24"/>
          <w:szCs w:val="24"/>
        </w:rPr>
        <w:t>luxury finishes compared to good standard finish</w:t>
      </w:r>
      <w:r w:rsidR="006C4873">
        <w:rPr>
          <w:rFonts w:ascii="Arial" w:hAnsi="Arial" w:cs="Arial"/>
          <w:sz w:val="24"/>
          <w:szCs w:val="24"/>
        </w:rPr>
        <w:t>es</w:t>
      </w:r>
      <w:r w:rsidR="000020CE">
        <w:rPr>
          <w:rFonts w:ascii="Arial" w:hAnsi="Arial" w:cs="Arial"/>
          <w:sz w:val="24"/>
          <w:szCs w:val="24"/>
        </w:rPr>
        <w:t>.</w:t>
      </w:r>
      <w:r w:rsidR="00ED50AF">
        <w:rPr>
          <w:rFonts w:ascii="Arial" w:hAnsi="Arial" w:cs="Arial"/>
          <w:sz w:val="24"/>
          <w:szCs w:val="24"/>
        </w:rPr>
        <w:t xml:space="preserve"> Tables and photo examples to clarify key differences.</w:t>
      </w:r>
    </w:p>
    <w:p w14:paraId="5BCC1AE5" w14:textId="77777777" w:rsidR="00592F0C" w:rsidRPr="00DF5ADE" w:rsidRDefault="00592F0C" w:rsidP="00DF5ADE">
      <w:pPr>
        <w:rPr>
          <w:rFonts w:ascii="Arial" w:hAnsi="Arial" w:cs="Arial"/>
          <w:sz w:val="24"/>
          <w:szCs w:val="24"/>
        </w:rPr>
      </w:pPr>
    </w:p>
    <w:p w14:paraId="6739958E" w14:textId="77777777" w:rsidR="00B7491B" w:rsidRPr="004340A0" w:rsidRDefault="00B7491B" w:rsidP="004340A0">
      <w:pPr>
        <w:rPr>
          <w:rFonts w:ascii="Arial" w:hAnsi="Arial" w:cs="Arial"/>
          <w:b/>
          <w:bCs/>
          <w:sz w:val="24"/>
          <w:szCs w:val="24"/>
        </w:rPr>
      </w:pPr>
      <w:r w:rsidRPr="004340A0">
        <w:rPr>
          <w:rFonts w:ascii="Arial" w:hAnsi="Arial" w:cs="Arial"/>
          <w:b/>
          <w:bCs/>
          <w:sz w:val="24"/>
          <w:szCs w:val="24"/>
        </w:rPr>
        <w:t>Worktops</w:t>
      </w:r>
    </w:p>
    <w:tbl>
      <w:tblPr>
        <w:tblStyle w:val="TableGrid"/>
        <w:tblW w:w="0" w:type="auto"/>
        <w:tblLook w:val="04A0" w:firstRow="1" w:lastRow="0" w:firstColumn="1" w:lastColumn="0" w:noHBand="0" w:noVBand="1"/>
      </w:tblPr>
      <w:tblGrid>
        <w:gridCol w:w="2880"/>
        <w:gridCol w:w="2880"/>
        <w:gridCol w:w="2880"/>
      </w:tblGrid>
      <w:tr w:rsidR="00B7491B" w:rsidRPr="00DF5ADE" w14:paraId="71CEBA4A" w14:textId="77777777" w:rsidTr="00B7491B">
        <w:tc>
          <w:tcPr>
            <w:tcW w:w="2880" w:type="dxa"/>
            <w:tcBorders>
              <w:top w:val="single" w:sz="4" w:space="0" w:color="auto"/>
              <w:left w:val="single" w:sz="4" w:space="0" w:color="auto"/>
              <w:bottom w:val="single" w:sz="4" w:space="0" w:color="auto"/>
              <w:right w:val="single" w:sz="4" w:space="0" w:color="auto"/>
            </w:tcBorders>
            <w:hideMark/>
          </w:tcPr>
          <w:p w14:paraId="272B4C3E" w14:textId="77777777" w:rsidR="00B7491B" w:rsidRPr="00DF5ADE" w:rsidRDefault="00B7491B" w:rsidP="00DF5ADE">
            <w:pPr>
              <w:rPr>
                <w:rFonts w:ascii="Arial" w:hAnsi="Arial" w:cs="Arial"/>
                <w:sz w:val="24"/>
                <w:szCs w:val="24"/>
              </w:rPr>
            </w:pPr>
            <w:r w:rsidRPr="00DF5ADE">
              <w:rPr>
                <w:rFonts w:ascii="Arial" w:hAnsi="Arial" w:cs="Arial"/>
                <w:sz w:val="24"/>
                <w:szCs w:val="24"/>
              </w:rPr>
              <w:t>Type</w:t>
            </w:r>
          </w:p>
        </w:tc>
        <w:tc>
          <w:tcPr>
            <w:tcW w:w="2880" w:type="dxa"/>
            <w:tcBorders>
              <w:top w:val="single" w:sz="4" w:space="0" w:color="auto"/>
              <w:left w:val="single" w:sz="4" w:space="0" w:color="auto"/>
              <w:bottom w:val="single" w:sz="4" w:space="0" w:color="auto"/>
              <w:right w:val="single" w:sz="4" w:space="0" w:color="auto"/>
            </w:tcBorders>
            <w:hideMark/>
          </w:tcPr>
          <w:p w14:paraId="4318B054" w14:textId="77777777" w:rsidR="00B7491B" w:rsidRPr="00DF5ADE" w:rsidRDefault="00B7491B" w:rsidP="00DF5ADE">
            <w:pPr>
              <w:rPr>
                <w:rFonts w:ascii="Arial" w:hAnsi="Arial" w:cs="Arial"/>
                <w:sz w:val="24"/>
                <w:szCs w:val="24"/>
              </w:rPr>
            </w:pPr>
            <w:r w:rsidRPr="00DF5ADE">
              <w:rPr>
                <w:rFonts w:ascii="Arial" w:hAnsi="Arial" w:cs="Arial"/>
                <w:sz w:val="24"/>
                <w:szCs w:val="24"/>
              </w:rPr>
              <w:t>Material Example</w:t>
            </w:r>
          </w:p>
        </w:tc>
        <w:tc>
          <w:tcPr>
            <w:tcW w:w="2880" w:type="dxa"/>
            <w:tcBorders>
              <w:top w:val="single" w:sz="4" w:space="0" w:color="auto"/>
              <w:left w:val="single" w:sz="4" w:space="0" w:color="auto"/>
              <w:bottom w:val="single" w:sz="4" w:space="0" w:color="auto"/>
              <w:right w:val="single" w:sz="4" w:space="0" w:color="auto"/>
            </w:tcBorders>
            <w:hideMark/>
          </w:tcPr>
          <w:p w14:paraId="25315D22" w14:textId="77777777" w:rsidR="00B7491B" w:rsidRPr="00DF5ADE" w:rsidRDefault="00B7491B" w:rsidP="00DF5ADE">
            <w:pPr>
              <w:rPr>
                <w:rFonts w:ascii="Arial" w:hAnsi="Arial" w:cs="Arial"/>
                <w:sz w:val="24"/>
                <w:szCs w:val="24"/>
              </w:rPr>
            </w:pPr>
            <w:r w:rsidRPr="00DF5ADE">
              <w:rPr>
                <w:rFonts w:ascii="Arial" w:hAnsi="Arial" w:cs="Arial"/>
                <w:sz w:val="24"/>
                <w:szCs w:val="24"/>
              </w:rPr>
              <w:t>Description</w:t>
            </w:r>
          </w:p>
        </w:tc>
      </w:tr>
      <w:tr w:rsidR="00B7491B" w:rsidRPr="00DF5ADE" w14:paraId="5B0E940E" w14:textId="77777777" w:rsidTr="00B7491B">
        <w:tc>
          <w:tcPr>
            <w:tcW w:w="2880" w:type="dxa"/>
            <w:tcBorders>
              <w:top w:val="single" w:sz="4" w:space="0" w:color="auto"/>
              <w:left w:val="single" w:sz="4" w:space="0" w:color="auto"/>
              <w:bottom w:val="single" w:sz="4" w:space="0" w:color="auto"/>
              <w:right w:val="single" w:sz="4" w:space="0" w:color="auto"/>
            </w:tcBorders>
            <w:hideMark/>
          </w:tcPr>
          <w:p w14:paraId="22CD9A07" w14:textId="77777777" w:rsidR="00B7491B" w:rsidRPr="00DF5ADE" w:rsidRDefault="00B7491B" w:rsidP="00DF5ADE">
            <w:pPr>
              <w:rPr>
                <w:rFonts w:ascii="Arial" w:hAnsi="Arial" w:cs="Arial"/>
                <w:sz w:val="24"/>
                <w:szCs w:val="24"/>
              </w:rPr>
            </w:pPr>
            <w:r w:rsidRPr="00DF5ADE">
              <w:rPr>
                <w:rFonts w:ascii="Arial" w:hAnsi="Arial" w:cs="Arial"/>
                <w:sz w:val="24"/>
                <w:szCs w:val="24"/>
              </w:rPr>
              <w:t>Luxury Finish</w:t>
            </w:r>
          </w:p>
        </w:tc>
        <w:tc>
          <w:tcPr>
            <w:tcW w:w="2880" w:type="dxa"/>
            <w:tcBorders>
              <w:top w:val="single" w:sz="4" w:space="0" w:color="auto"/>
              <w:left w:val="single" w:sz="4" w:space="0" w:color="auto"/>
              <w:bottom w:val="single" w:sz="4" w:space="0" w:color="auto"/>
              <w:right w:val="single" w:sz="4" w:space="0" w:color="auto"/>
            </w:tcBorders>
            <w:hideMark/>
          </w:tcPr>
          <w:p w14:paraId="449ABCCF" w14:textId="20F7006F" w:rsidR="00B7491B" w:rsidRPr="00DF5ADE" w:rsidRDefault="00B7491B" w:rsidP="00DF5ADE">
            <w:pPr>
              <w:rPr>
                <w:rFonts w:ascii="Arial" w:hAnsi="Arial" w:cs="Arial"/>
                <w:sz w:val="24"/>
                <w:szCs w:val="24"/>
              </w:rPr>
            </w:pPr>
            <w:r w:rsidRPr="00DF5ADE">
              <w:rPr>
                <w:rFonts w:ascii="Arial" w:hAnsi="Arial" w:cs="Arial"/>
                <w:sz w:val="24"/>
                <w:szCs w:val="24"/>
              </w:rPr>
              <w:t>Marble</w:t>
            </w:r>
            <w:r w:rsidRPr="00DF5ADE">
              <w:rPr>
                <w:rFonts w:ascii="Arial" w:hAnsi="Arial" w:cs="Arial"/>
                <w:sz w:val="24"/>
                <w:szCs w:val="24"/>
              </w:rPr>
              <w:t xml:space="preserve"> (e.g., </w:t>
            </w:r>
            <w:proofErr w:type="spellStart"/>
            <w:r w:rsidRPr="00DF5ADE">
              <w:rPr>
                <w:rFonts w:ascii="Arial" w:hAnsi="Arial" w:cs="Arial"/>
                <w:sz w:val="24"/>
                <w:szCs w:val="24"/>
              </w:rPr>
              <w:t>Calacatta</w:t>
            </w:r>
            <w:proofErr w:type="spellEnd"/>
            <w:r w:rsidRPr="00DF5ADE">
              <w:rPr>
                <w:rFonts w:ascii="Arial" w:hAnsi="Arial" w:cs="Arial"/>
                <w:sz w:val="24"/>
                <w:szCs w:val="24"/>
              </w:rPr>
              <w:t xml:space="preserve"> Oro), quartzite or </w:t>
            </w:r>
            <w:proofErr w:type="spellStart"/>
            <w:r w:rsidRPr="00DF5ADE">
              <w:rPr>
                <w:rFonts w:ascii="Arial" w:hAnsi="Arial" w:cs="Arial"/>
                <w:sz w:val="24"/>
                <w:szCs w:val="24"/>
              </w:rPr>
              <w:t>Dekton</w:t>
            </w:r>
            <w:proofErr w:type="spellEnd"/>
          </w:p>
        </w:tc>
        <w:tc>
          <w:tcPr>
            <w:tcW w:w="2880" w:type="dxa"/>
            <w:tcBorders>
              <w:top w:val="single" w:sz="4" w:space="0" w:color="auto"/>
              <w:left w:val="single" w:sz="4" w:space="0" w:color="auto"/>
              <w:bottom w:val="single" w:sz="4" w:space="0" w:color="auto"/>
              <w:right w:val="single" w:sz="4" w:space="0" w:color="auto"/>
            </w:tcBorders>
            <w:hideMark/>
          </w:tcPr>
          <w:p w14:paraId="7F4A28DD" w14:textId="6719D5BB" w:rsidR="00B7491B" w:rsidRPr="00DF5ADE" w:rsidRDefault="00B7491B" w:rsidP="00DF5ADE">
            <w:pPr>
              <w:rPr>
                <w:rFonts w:ascii="Arial" w:hAnsi="Arial" w:cs="Arial"/>
                <w:sz w:val="24"/>
                <w:szCs w:val="24"/>
              </w:rPr>
            </w:pPr>
            <w:r w:rsidRPr="00DF5ADE">
              <w:rPr>
                <w:rFonts w:ascii="Arial" w:hAnsi="Arial" w:cs="Arial"/>
                <w:sz w:val="24"/>
                <w:szCs w:val="24"/>
              </w:rPr>
              <w:t xml:space="preserve">Seamless, ultra-durable and visually striking; bespoke cut and polished </w:t>
            </w:r>
          </w:p>
        </w:tc>
      </w:tr>
      <w:tr w:rsidR="00B7491B" w:rsidRPr="00DF5ADE" w14:paraId="4723E12E" w14:textId="77777777" w:rsidTr="00B7491B">
        <w:tc>
          <w:tcPr>
            <w:tcW w:w="2880" w:type="dxa"/>
            <w:tcBorders>
              <w:top w:val="single" w:sz="4" w:space="0" w:color="auto"/>
              <w:left w:val="single" w:sz="4" w:space="0" w:color="auto"/>
              <w:bottom w:val="single" w:sz="4" w:space="0" w:color="auto"/>
              <w:right w:val="single" w:sz="4" w:space="0" w:color="auto"/>
            </w:tcBorders>
            <w:hideMark/>
          </w:tcPr>
          <w:p w14:paraId="5952BAF8" w14:textId="77777777" w:rsidR="00B7491B" w:rsidRPr="00DF5ADE" w:rsidRDefault="00B7491B" w:rsidP="00DF5ADE">
            <w:pPr>
              <w:rPr>
                <w:rFonts w:ascii="Arial" w:hAnsi="Arial" w:cs="Arial"/>
                <w:sz w:val="24"/>
                <w:szCs w:val="24"/>
              </w:rPr>
            </w:pPr>
            <w:r w:rsidRPr="00DF5ADE">
              <w:rPr>
                <w:rFonts w:ascii="Arial" w:hAnsi="Arial" w:cs="Arial"/>
                <w:sz w:val="24"/>
                <w:szCs w:val="24"/>
              </w:rPr>
              <w:t>Good Standard</w:t>
            </w:r>
          </w:p>
        </w:tc>
        <w:tc>
          <w:tcPr>
            <w:tcW w:w="2880" w:type="dxa"/>
            <w:tcBorders>
              <w:top w:val="single" w:sz="4" w:space="0" w:color="auto"/>
              <w:left w:val="single" w:sz="4" w:space="0" w:color="auto"/>
              <w:bottom w:val="single" w:sz="4" w:space="0" w:color="auto"/>
              <w:right w:val="single" w:sz="4" w:space="0" w:color="auto"/>
            </w:tcBorders>
            <w:hideMark/>
          </w:tcPr>
          <w:p w14:paraId="55DBACC9" w14:textId="215918B9" w:rsidR="00B7491B" w:rsidRPr="00DF5ADE" w:rsidRDefault="00B7491B" w:rsidP="00DF5ADE">
            <w:pPr>
              <w:rPr>
                <w:rFonts w:ascii="Arial" w:hAnsi="Arial" w:cs="Arial"/>
                <w:sz w:val="24"/>
                <w:szCs w:val="24"/>
              </w:rPr>
            </w:pPr>
            <w:r w:rsidRPr="00DF5ADE">
              <w:rPr>
                <w:rFonts w:ascii="Arial" w:hAnsi="Arial" w:cs="Arial"/>
                <w:sz w:val="24"/>
                <w:szCs w:val="24"/>
              </w:rPr>
              <w:t xml:space="preserve">Solid quartz (e.g., Silestone) </w:t>
            </w:r>
          </w:p>
        </w:tc>
        <w:tc>
          <w:tcPr>
            <w:tcW w:w="2880" w:type="dxa"/>
            <w:tcBorders>
              <w:top w:val="single" w:sz="4" w:space="0" w:color="auto"/>
              <w:left w:val="single" w:sz="4" w:space="0" w:color="auto"/>
              <w:bottom w:val="single" w:sz="4" w:space="0" w:color="auto"/>
              <w:right w:val="single" w:sz="4" w:space="0" w:color="auto"/>
            </w:tcBorders>
            <w:hideMark/>
          </w:tcPr>
          <w:p w14:paraId="67807C0D" w14:textId="66E4C96A" w:rsidR="00B7491B" w:rsidRPr="00DF5ADE" w:rsidRDefault="00B7491B" w:rsidP="00DF5ADE">
            <w:pPr>
              <w:rPr>
                <w:rFonts w:ascii="Arial" w:hAnsi="Arial" w:cs="Arial"/>
                <w:sz w:val="24"/>
                <w:szCs w:val="24"/>
              </w:rPr>
            </w:pPr>
            <w:r w:rsidRPr="00DF5ADE">
              <w:rPr>
                <w:rFonts w:ascii="Arial" w:hAnsi="Arial" w:cs="Arial"/>
                <w:sz w:val="24"/>
                <w:szCs w:val="24"/>
              </w:rPr>
              <w:t>Factory-produced, good durability, polished but less bespoke.</w:t>
            </w:r>
          </w:p>
        </w:tc>
      </w:tr>
    </w:tbl>
    <w:p w14:paraId="34026D17" w14:textId="77777777" w:rsidR="004340A0" w:rsidRDefault="004340A0" w:rsidP="00DF5ADE">
      <w:pPr>
        <w:rPr>
          <w:rFonts w:ascii="Arial" w:hAnsi="Arial" w:cs="Arial"/>
          <w:b/>
          <w:bCs/>
          <w:sz w:val="24"/>
          <w:szCs w:val="24"/>
        </w:rPr>
      </w:pPr>
    </w:p>
    <w:p w14:paraId="46826F1D" w14:textId="020279AC" w:rsidR="00B7491B" w:rsidRPr="004340A0" w:rsidRDefault="00B7491B" w:rsidP="00DF5ADE">
      <w:pPr>
        <w:rPr>
          <w:rFonts w:ascii="Arial" w:hAnsi="Arial" w:cs="Arial"/>
          <w:b/>
          <w:bCs/>
          <w:sz w:val="24"/>
          <w:szCs w:val="24"/>
          <w:lang w:val="en-US"/>
        </w:rPr>
      </w:pPr>
      <w:r w:rsidRPr="004340A0">
        <w:rPr>
          <w:rFonts w:ascii="Arial" w:hAnsi="Arial" w:cs="Arial"/>
          <w:b/>
          <w:bCs/>
          <w:sz w:val="24"/>
          <w:szCs w:val="24"/>
        </w:rPr>
        <w:t>Flooring</w:t>
      </w:r>
    </w:p>
    <w:tbl>
      <w:tblPr>
        <w:tblStyle w:val="TableGrid"/>
        <w:tblW w:w="0" w:type="auto"/>
        <w:tblLook w:val="04A0" w:firstRow="1" w:lastRow="0" w:firstColumn="1" w:lastColumn="0" w:noHBand="0" w:noVBand="1"/>
      </w:tblPr>
      <w:tblGrid>
        <w:gridCol w:w="2880"/>
        <w:gridCol w:w="2880"/>
        <w:gridCol w:w="2880"/>
      </w:tblGrid>
      <w:tr w:rsidR="00B7491B" w:rsidRPr="00DF5ADE" w14:paraId="546540B5" w14:textId="77777777" w:rsidTr="00B7491B">
        <w:tc>
          <w:tcPr>
            <w:tcW w:w="2880" w:type="dxa"/>
            <w:tcBorders>
              <w:top w:val="single" w:sz="4" w:space="0" w:color="auto"/>
              <w:left w:val="single" w:sz="4" w:space="0" w:color="auto"/>
              <w:bottom w:val="single" w:sz="4" w:space="0" w:color="auto"/>
              <w:right w:val="single" w:sz="4" w:space="0" w:color="auto"/>
            </w:tcBorders>
            <w:hideMark/>
          </w:tcPr>
          <w:p w14:paraId="14ED775E" w14:textId="77777777" w:rsidR="00B7491B" w:rsidRPr="00DF5ADE" w:rsidRDefault="00B7491B" w:rsidP="00DF5ADE">
            <w:pPr>
              <w:rPr>
                <w:rFonts w:ascii="Arial" w:hAnsi="Arial" w:cs="Arial"/>
                <w:sz w:val="24"/>
                <w:szCs w:val="24"/>
              </w:rPr>
            </w:pPr>
            <w:r w:rsidRPr="00DF5ADE">
              <w:rPr>
                <w:rFonts w:ascii="Arial" w:hAnsi="Arial" w:cs="Arial"/>
                <w:sz w:val="24"/>
                <w:szCs w:val="24"/>
              </w:rPr>
              <w:t>Type</w:t>
            </w:r>
          </w:p>
        </w:tc>
        <w:tc>
          <w:tcPr>
            <w:tcW w:w="2880" w:type="dxa"/>
            <w:tcBorders>
              <w:top w:val="single" w:sz="4" w:space="0" w:color="auto"/>
              <w:left w:val="single" w:sz="4" w:space="0" w:color="auto"/>
              <w:bottom w:val="single" w:sz="4" w:space="0" w:color="auto"/>
              <w:right w:val="single" w:sz="4" w:space="0" w:color="auto"/>
            </w:tcBorders>
            <w:hideMark/>
          </w:tcPr>
          <w:p w14:paraId="7508FDBA" w14:textId="77777777" w:rsidR="00B7491B" w:rsidRPr="00DF5ADE" w:rsidRDefault="00B7491B" w:rsidP="00DF5ADE">
            <w:pPr>
              <w:rPr>
                <w:rFonts w:ascii="Arial" w:hAnsi="Arial" w:cs="Arial"/>
                <w:sz w:val="24"/>
                <w:szCs w:val="24"/>
              </w:rPr>
            </w:pPr>
            <w:r w:rsidRPr="00DF5ADE">
              <w:rPr>
                <w:rFonts w:ascii="Arial" w:hAnsi="Arial" w:cs="Arial"/>
                <w:sz w:val="24"/>
                <w:szCs w:val="24"/>
              </w:rPr>
              <w:t>Material Example</w:t>
            </w:r>
          </w:p>
        </w:tc>
        <w:tc>
          <w:tcPr>
            <w:tcW w:w="2880" w:type="dxa"/>
            <w:tcBorders>
              <w:top w:val="single" w:sz="4" w:space="0" w:color="auto"/>
              <w:left w:val="single" w:sz="4" w:space="0" w:color="auto"/>
              <w:bottom w:val="single" w:sz="4" w:space="0" w:color="auto"/>
              <w:right w:val="single" w:sz="4" w:space="0" w:color="auto"/>
            </w:tcBorders>
            <w:hideMark/>
          </w:tcPr>
          <w:p w14:paraId="74FACBB1" w14:textId="77777777" w:rsidR="00B7491B" w:rsidRPr="00DF5ADE" w:rsidRDefault="00B7491B" w:rsidP="00DF5ADE">
            <w:pPr>
              <w:rPr>
                <w:rFonts w:ascii="Arial" w:hAnsi="Arial" w:cs="Arial"/>
                <w:sz w:val="24"/>
                <w:szCs w:val="24"/>
              </w:rPr>
            </w:pPr>
            <w:r w:rsidRPr="00DF5ADE">
              <w:rPr>
                <w:rFonts w:ascii="Arial" w:hAnsi="Arial" w:cs="Arial"/>
                <w:sz w:val="24"/>
                <w:szCs w:val="24"/>
              </w:rPr>
              <w:t>Description</w:t>
            </w:r>
          </w:p>
        </w:tc>
      </w:tr>
      <w:tr w:rsidR="00B7491B" w:rsidRPr="00DF5ADE" w14:paraId="29AF6C9A" w14:textId="77777777" w:rsidTr="00B7491B">
        <w:tc>
          <w:tcPr>
            <w:tcW w:w="2880" w:type="dxa"/>
            <w:tcBorders>
              <w:top w:val="single" w:sz="4" w:space="0" w:color="auto"/>
              <w:left w:val="single" w:sz="4" w:space="0" w:color="auto"/>
              <w:bottom w:val="single" w:sz="4" w:space="0" w:color="auto"/>
              <w:right w:val="single" w:sz="4" w:space="0" w:color="auto"/>
            </w:tcBorders>
            <w:hideMark/>
          </w:tcPr>
          <w:p w14:paraId="4B703FE3" w14:textId="77777777" w:rsidR="00B7491B" w:rsidRPr="00DF5ADE" w:rsidRDefault="00B7491B" w:rsidP="00DF5ADE">
            <w:pPr>
              <w:rPr>
                <w:rFonts w:ascii="Arial" w:hAnsi="Arial" w:cs="Arial"/>
                <w:sz w:val="24"/>
                <w:szCs w:val="24"/>
              </w:rPr>
            </w:pPr>
            <w:r w:rsidRPr="00DF5ADE">
              <w:rPr>
                <w:rFonts w:ascii="Arial" w:hAnsi="Arial" w:cs="Arial"/>
                <w:sz w:val="24"/>
                <w:szCs w:val="24"/>
              </w:rPr>
              <w:t>Luxury Finish</w:t>
            </w:r>
          </w:p>
        </w:tc>
        <w:tc>
          <w:tcPr>
            <w:tcW w:w="2880" w:type="dxa"/>
            <w:tcBorders>
              <w:top w:val="single" w:sz="4" w:space="0" w:color="auto"/>
              <w:left w:val="single" w:sz="4" w:space="0" w:color="auto"/>
              <w:bottom w:val="single" w:sz="4" w:space="0" w:color="auto"/>
              <w:right w:val="single" w:sz="4" w:space="0" w:color="auto"/>
            </w:tcBorders>
            <w:hideMark/>
          </w:tcPr>
          <w:p w14:paraId="2C4FC307" w14:textId="77777777" w:rsidR="00B7491B" w:rsidRPr="00DF5ADE" w:rsidRDefault="00B7491B" w:rsidP="00DF5ADE">
            <w:pPr>
              <w:rPr>
                <w:rFonts w:ascii="Arial" w:hAnsi="Arial" w:cs="Arial"/>
                <w:sz w:val="24"/>
                <w:szCs w:val="24"/>
              </w:rPr>
            </w:pPr>
            <w:proofErr w:type="gramStart"/>
            <w:r w:rsidRPr="00DF5ADE">
              <w:rPr>
                <w:rFonts w:ascii="Arial" w:hAnsi="Arial" w:cs="Arial"/>
                <w:sz w:val="24"/>
                <w:szCs w:val="24"/>
              </w:rPr>
              <w:t>Wide-plank</w:t>
            </w:r>
            <w:proofErr w:type="gramEnd"/>
            <w:r w:rsidRPr="00DF5ADE">
              <w:rPr>
                <w:rFonts w:ascii="Arial" w:hAnsi="Arial" w:cs="Arial"/>
                <w:sz w:val="24"/>
                <w:szCs w:val="24"/>
              </w:rPr>
              <w:t xml:space="preserve"> engineered oak, marble tiles, or herringbone parquet</w:t>
            </w:r>
          </w:p>
        </w:tc>
        <w:tc>
          <w:tcPr>
            <w:tcW w:w="2880" w:type="dxa"/>
            <w:tcBorders>
              <w:top w:val="single" w:sz="4" w:space="0" w:color="auto"/>
              <w:left w:val="single" w:sz="4" w:space="0" w:color="auto"/>
              <w:bottom w:val="single" w:sz="4" w:space="0" w:color="auto"/>
              <w:right w:val="single" w:sz="4" w:space="0" w:color="auto"/>
            </w:tcBorders>
            <w:hideMark/>
          </w:tcPr>
          <w:p w14:paraId="0AF9BC09" w14:textId="77777777" w:rsidR="00B7491B" w:rsidRPr="00DF5ADE" w:rsidRDefault="00B7491B" w:rsidP="00DF5ADE">
            <w:pPr>
              <w:rPr>
                <w:rFonts w:ascii="Arial" w:hAnsi="Arial" w:cs="Arial"/>
                <w:sz w:val="24"/>
                <w:szCs w:val="24"/>
              </w:rPr>
            </w:pPr>
            <w:r w:rsidRPr="00DF5ADE">
              <w:rPr>
                <w:rFonts w:ascii="Arial" w:hAnsi="Arial" w:cs="Arial"/>
                <w:sz w:val="24"/>
                <w:szCs w:val="24"/>
              </w:rPr>
              <w:t>Precision-laid, long-lasting, often underfloor heated, stylish.</w:t>
            </w:r>
          </w:p>
        </w:tc>
      </w:tr>
      <w:tr w:rsidR="00B7491B" w:rsidRPr="00DF5ADE" w14:paraId="710F8C6A" w14:textId="77777777" w:rsidTr="00B7491B">
        <w:tc>
          <w:tcPr>
            <w:tcW w:w="2880" w:type="dxa"/>
            <w:tcBorders>
              <w:top w:val="single" w:sz="4" w:space="0" w:color="auto"/>
              <w:left w:val="single" w:sz="4" w:space="0" w:color="auto"/>
              <w:bottom w:val="single" w:sz="4" w:space="0" w:color="auto"/>
              <w:right w:val="single" w:sz="4" w:space="0" w:color="auto"/>
            </w:tcBorders>
            <w:hideMark/>
          </w:tcPr>
          <w:p w14:paraId="49E626C9" w14:textId="77777777" w:rsidR="00B7491B" w:rsidRPr="00DF5ADE" w:rsidRDefault="00B7491B" w:rsidP="00DF5ADE">
            <w:pPr>
              <w:rPr>
                <w:rFonts w:ascii="Arial" w:hAnsi="Arial" w:cs="Arial"/>
                <w:sz w:val="24"/>
                <w:szCs w:val="24"/>
              </w:rPr>
            </w:pPr>
            <w:r w:rsidRPr="00DF5ADE">
              <w:rPr>
                <w:rFonts w:ascii="Arial" w:hAnsi="Arial" w:cs="Arial"/>
                <w:sz w:val="24"/>
                <w:szCs w:val="24"/>
              </w:rPr>
              <w:t>Good Standard</w:t>
            </w:r>
          </w:p>
        </w:tc>
        <w:tc>
          <w:tcPr>
            <w:tcW w:w="2880" w:type="dxa"/>
            <w:tcBorders>
              <w:top w:val="single" w:sz="4" w:space="0" w:color="auto"/>
              <w:left w:val="single" w:sz="4" w:space="0" w:color="auto"/>
              <w:bottom w:val="single" w:sz="4" w:space="0" w:color="auto"/>
              <w:right w:val="single" w:sz="4" w:space="0" w:color="auto"/>
            </w:tcBorders>
            <w:hideMark/>
          </w:tcPr>
          <w:p w14:paraId="1D6ADADE" w14:textId="77777777" w:rsidR="00B7491B" w:rsidRPr="00DF5ADE" w:rsidRDefault="00B7491B" w:rsidP="00DF5ADE">
            <w:pPr>
              <w:rPr>
                <w:rFonts w:ascii="Arial" w:hAnsi="Arial" w:cs="Arial"/>
                <w:sz w:val="24"/>
                <w:szCs w:val="24"/>
              </w:rPr>
            </w:pPr>
            <w:r w:rsidRPr="00DF5ADE">
              <w:rPr>
                <w:rFonts w:ascii="Arial" w:hAnsi="Arial" w:cs="Arial"/>
                <w:sz w:val="24"/>
                <w:szCs w:val="24"/>
              </w:rPr>
              <w:t xml:space="preserve">Engineered wood or good quality LVT (e.g., </w:t>
            </w:r>
            <w:proofErr w:type="spellStart"/>
            <w:r w:rsidRPr="00DF5ADE">
              <w:rPr>
                <w:rFonts w:ascii="Arial" w:hAnsi="Arial" w:cs="Arial"/>
                <w:sz w:val="24"/>
                <w:szCs w:val="24"/>
              </w:rPr>
              <w:t>Amtico</w:t>
            </w:r>
            <w:proofErr w:type="spellEnd"/>
            <w:r w:rsidRPr="00DF5ADE">
              <w:rPr>
                <w:rFonts w:ascii="Arial" w:hAnsi="Arial" w:cs="Arial"/>
                <w:sz w:val="24"/>
                <w:szCs w:val="24"/>
              </w:rPr>
              <w:t>, Karndean)</w:t>
            </w:r>
          </w:p>
        </w:tc>
        <w:tc>
          <w:tcPr>
            <w:tcW w:w="2880" w:type="dxa"/>
            <w:tcBorders>
              <w:top w:val="single" w:sz="4" w:space="0" w:color="auto"/>
              <w:left w:val="single" w:sz="4" w:space="0" w:color="auto"/>
              <w:bottom w:val="single" w:sz="4" w:space="0" w:color="auto"/>
              <w:right w:val="single" w:sz="4" w:space="0" w:color="auto"/>
            </w:tcBorders>
            <w:hideMark/>
          </w:tcPr>
          <w:p w14:paraId="275B3511" w14:textId="77777777" w:rsidR="00B7491B" w:rsidRPr="00DF5ADE" w:rsidRDefault="00B7491B" w:rsidP="00DF5ADE">
            <w:pPr>
              <w:rPr>
                <w:rFonts w:ascii="Arial" w:hAnsi="Arial" w:cs="Arial"/>
                <w:sz w:val="24"/>
                <w:szCs w:val="24"/>
              </w:rPr>
            </w:pPr>
            <w:r w:rsidRPr="00DF5ADE">
              <w:rPr>
                <w:rFonts w:ascii="Arial" w:hAnsi="Arial" w:cs="Arial"/>
                <w:sz w:val="24"/>
                <w:szCs w:val="24"/>
              </w:rPr>
              <w:t>Durable, clean look, water-resistant, easy to install.</w:t>
            </w:r>
          </w:p>
        </w:tc>
      </w:tr>
    </w:tbl>
    <w:p w14:paraId="4A5309C2" w14:textId="77777777" w:rsidR="004340A0" w:rsidRDefault="004340A0" w:rsidP="00DF5ADE">
      <w:pPr>
        <w:rPr>
          <w:rFonts w:ascii="Arial" w:hAnsi="Arial" w:cs="Arial"/>
          <w:b/>
          <w:bCs/>
          <w:sz w:val="24"/>
          <w:szCs w:val="24"/>
        </w:rPr>
      </w:pPr>
    </w:p>
    <w:p w14:paraId="78A23A55" w14:textId="77777777" w:rsidR="00BB2D21" w:rsidRDefault="00BB2D21" w:rsidP="00DF5ADE">
      <w:pPr>
        <w:rPr>
          <w:rFonts w:ascii="Arial" w:hAnsi="Arial" w:cs="Arial"/>
          <w:b/>
          <w:bCs/>
          <w:sz w:val="24"/>
          <w:szCs w:val="24"/>
        </w:rPr>
      </w:pPr>
    </w:p>
    <w:p w14:paraId="63E91693" w14:textId="77777777" w:rsidR="00DD7B17" w:rsidRDefault="00DD7B17" w:rsidP="00DF5ADE">
      <w:pPr>
        <w:rPr>
          <w:rFonts w:ascii="Arial" w:hAnsi="Arial" w:cs="Arial"/>
          <w:b/>
          <w:bCs/>
          <w:sz w:val="24"/>
          <w:szCs w:val="24"/>
        </w:rPr>
      </w:pPr>
    </w:p>
    <w:p w14:paraId="058CC2B1" w14:textId="77777777" w:rsidR="00BB2D21" w:rsidRDefault="00BB2D21" w:rsidP="00DF5ADE">
      <w:pPr>
        <w:rPr>
          <w:rFonts w:ascii="Arial" w:hAnsi="Arial" w:cs="Arial"/>
          <w:b/>
          <w:bCs/>
          <w:sz w:val="24"/>
          <w:szCs w:val="24"/>
        </w:rPr>
      </w:pPr>
    </w:p>
    <w:p w14:paraId="7C8AA408" w14:textId="5C1FC846" w:rsidR="00B7491B" w:rsidRPr="004340A0" w:rsidRDefault="00B7491B" w:rsidP="00DF5ADE">
      <w:pPr>
        <w:rPr>
          <w:rFonts w:ascii="Arial" w:hAnsi="Arial" w:cs="Arial"/>
          <w:b/>
          <w:bCs/>
          <w:sz w:val="24"/>
          <w:szCs w:val="24"/>
          <w:lang w:val="en-US"/>
        </w:rPr>
      </w:pPr>
      <w:r w:rsidRPr="004340A0">
        <w:rPr>
          <w:rFonts w:ascii="Arial" w:hAnsi="Arial" w:cs="Arial"/>
          <w:b/>
          <w:bCs/>
          <w:sz w:val="24"/>
          <w:szCs w:val="24"/>
        </w:rPr>
        <w:t>Kitchen Cabinets</w:t>
      </w:r>
    </w:p>
    <w:tbl>
      <w:tblPr>
        <w:tblStyle w:val="TableGrid"/>
        <w:tblW w:w="0" w:type="auto"/>
        <w:tblLook w:val="04A0" w:firstRow="1" w:lastRow="0" w:firstColumn="1" w:lastColumn="0" w:noHBand="0" w:noVBand="1"/>
      </w:tblPr>
      <w:tblGrid>
        <w:gridCol w:w="2880"/>
        <w:gridCol w:w="2880"/>
        <w:gridCol w:w="2880"/>
      </w:tblGrid>
      <w:tr w:rsidR="00B7491B" w:rsidRPr="00DF5ADE" w14:paraId="1BFF55E3" w14:textId="77777777" w:rsidTr="00B7491B">
        <w:tc>
          <w:tcPr>
            <w:tcW w:w="2880" w:type="dxa"/>
            <w:tcBorders>
              <w:top w:val="single" w:sz="4" w:space="0" w:color="auto"/>
              <w:left w:val="single" w:sz="4" w:space="0" w:color="auto"/>
              <w:bottom w:val="single" w:sz="4" w:space="0" w:color="auto"/>
              <w:right w:val="single" w:sz="4" w:space="0" w:color="auto"/>
            </w:tcBorders>
            <w:hideMark/>
          </w:tcPr>
          <w:p w14:paraId="6DC3CBE7" w14:textId="77777777" w:rsidR="00B7491B" w:rsidRPr="00DF5ADE" w:rsidRDefault="00B7491B" w:rsidP="00DF5ADE">
            <w:pPr>
              <w:rPr>
                <w:rFonts w:ascii="Arial" w:hAnsi="Arial" w:cs="Arial"/>
                <w:sz w:val="24"/>
                <w:szCs w:val="24"/>
              </w:rPr>
            </w:pPr>
            <w:r w:rsidRPr="00DF5ADE">
              <w:rPr>
                <w:rFonts w:ascii="Arial" w:hAnsi="Arial" w:cs="Arial"/>
                <w:sz w:val="24"/>
                <w:szCs w:val="24"/>
              </w:rPr>
              <w:t>Type</w:t>
            </w:r>
          </w:p>
        </w:tc>
        <w:tc>
          <w:tcPr>
            <w:tcW w:w="2880" w:type="dxa"/>
            <w:tcBorders>
              <w:top w:val="single" w:sz="4" w:space="0" w:color="auto"/>
              <w:left w:val="single" w:sz="4" w:space="0" w:color="auto"/>
              <w:bottom w:val="single" w:sz="4" w:space="0" w:color="auto"/>
              <w:right w:val="single" w:sz="4" w:space="0" w:color="auto"/>
            </w:tcBorders>
            <w:hideMark/>
          </w:tcPr>
          <w:p w14:paraId="0B7246A5" w14:textId="77777777" w:rsidR="00B7491B" w:rsidRPr="00DF5ADE" w:rsidRDefault="00B7491B" w:rsidP="00DF5ADE">
            <w:pPr>
              <w:rPr>
                <w:rFonts w:ascii="Arial" w:hAnsi="Arial" w:cs="Arial"/>
                <w:sz w:val="24"/>
                <w:szCs w:val="24"/>
              </w:rPr>
            </w:pPr>
            <w:r w:rsidRPr="00DF5ADE">
              <w:rPr>
                <w:rFonts w:ascii="Arial" w:hAnsi="Arial" w:cs="Arial"/>
                <w:sz w:val="24"/>
                <w:szCs w:val="24"/>
              </w:rPr>
              <w:t>Material Example</w:t>
            </w:r>
          </w:p>
        </w:tc>
        <w:tc>
          <w:tcPr>
            <w:tcW w:w="2880" w:type="dxa"/>
            <w:tcBorders>
              <w:top w:val="single" w:sz="4" w:space="0" w:color="auto"/>
              <w:left w:val="single" w:sz="4" w:space="0" w:color="auto"/>
              <w:bottom w:val="single" w:sz="4" w:space="0" w:color="auto"/>
              <w:right w:val="single" w:sz="4" w:space="0" w:color="auto"/>
            </w:tcBorders>
            <w:hideMark/>
          </w:tcPr>
          <w:p w14:paraId="3A0CE6CF" w14:textId="77777777" w:rsidR="00B7491B" w:rsidRPr="00DF5ADE" w:rsidRDefault="00B7491B" w:rsidP="00DF5ADE">
            <w:pPr>
              <w:rPr>
                <w:rFonts w:ascii="Arial" w:hAnsi="Arial" w:cs="Arial"/>
                <w:sz w:val="24"/>
                <w:szCs w:val="24"/>
              </w:rPr>
            </w:pPr>
            <w:r w:rsidRPr="00DF5ADE">
              <w:rPr>
                <w:rFonts w:ascii="Arial" w:hAnsi="Arial" w:cs="Arial"/>
                <w:sz w:val="24"/>
                <w:szCs w:val="24"/>
              </w:rPr>
              <w:t>Description</w:t>
            </w:r>
          </w:p>
        </w:tc>
      </w:tr>
      <w:tr w:rsidR="00B7491B" w:rsidRPr="00DF5ADE" w14:paraId="56D764D7" w14:textId="77777777" w:rsidTr="00B7491B">
        <w:tc>
          <w:tcPr>
            <w:tcW w:w="2880" w:type="dxa"/>
            <w:tcBorders>
              <w:top w:val="single" w:sz="4" w:space="0" w:color="auto"/>
              <w:left w:val="single" w:sz="4" w:space="0" w:color="auto"/>
              <w:bottom w:val="single" w:sz="4" w:space="0" w:color="auto"/>
              <w:right w:val="single" w:sz="4" w:space="0" w:color="auto"/>
            </w:tcBorders>
            <w:hideMark/>
          </w:tcPr>
          <w:p w14:paraId="2D8EB245" w14:textId="77777777" w:rsidR="00B7491B" w:rsidRPr="00DF5ADE" w:rsidRDefault="00B7491B" w:rsidP="00DF5ADE">
            <w:pPr>
              <w:rPr>
                <w:rFonts w:ascii="Arial" w:hAnsi="Arial" w:cs="Arial"/>
                <w:sz w:val="24"/>
                <w:szCs w:val="24"/>
              </w:rPr>
            </w:pPr>
            <w:r w:rsidRPr="00DF5ADE">
              <w:rPr>
                <w:rFonts w:ascii="Arial" w:hAnsi="Arial" w:cs="Arial"/>
                <w:sz w:val="24"/>
                <w:szCs w:val="24"/>
              </w:rPr>
              <w:t>Luxury Finish</w:t>
            </w:r>
          </w:p>
        </w:tc>
        <w:tc>
          <w:tcPr>
            <w:tcW w:w="2880" w:type="dxa"/>
            <w:tcBorders>
              <w:top w:val="single" w:sz="4" w:space="0" w:color="auto"/>
              <w:left w:val="single" w:sz="4" w:space="0" w:color="auto"/>
              <w:bottom w:val="single" w:sz="4" w:space="0" w:color="auto"/>
              <w:right w:val="single" w:sz="4" w:space="0" w:color="auto"/>
            </w:tcBorders>
            <w:hideMark/>
          </w:tcPr>
          <w:p w14:paraId="5659BB82" w14:textId="77777777" w:rsidR="00B7491B" w:rsidRPr="00DF5ADE" w:rsidRDefault="00B7491B" w:rsidP="00DF5ADE">
            <w:pPr>
              <w:rPr>
                <w:rFonts w:ascii="Arial" w:hAnsi="Arial" w:cs="Arial"/>
                <w:sz w:val="24"/>
                <w:szCs w:val="24"/>
              </w:rPr>
            </w:pPr>
            <w:r w:rsidRPr="00DF5ADE">
              <w:rPr>
                <w:rFonts w:ascii="Arial" w:hAnsi="Arial" w:cs="Arial"/>
                <w:sz w:val="24"/>
                <w:szCs w:val="24"/>
              </w:rPr>
              <w:t>Custom-built, solid wood, matte lacquered MDF or veneered with internal LED lighting</w:t>
            </w:r>
          </w:p>
        </w:tc>
        <w:tc>
          <w:tcPr>
            <w:tcW w:w="2880" w:type="dxa"/>
            <w:tcBorders>
              <w:top w:val="single" w:sz="4" w:space="0" w:color="auto"/>
              <w:left w:val="single" w:sz="4" w:space="0" w:color="auto"/>
              <w:bottom w:val="single" w:sz="4" w:space="0" w:color="auto"/>
              <w:right w:val="single" w:sz="4" w:space="0" w:color="auto"/>
            </w:tcBorders>
            <w:hideMark/>
          </w:tcPr>
          <w:p w14:paraId="4B7B5E24" w14:textId="77777777" w:rsidR="00B7491B" w:rsidRPr="00DF5ADE" w:rsidRDefault="00B7491B" w:rsidP="00DF5ADE">
            <w:pPr>
              <w:rPr>
                <w:rFonts w:ascii="Arial" w:hAnsi="Arial" w:cs="Arial"/>
                <w:sz w:val="24"/>
                <w:szCs w:val="24"/>
              </w:rPr>
            </w:pPr>
            <w:r w:rsidRPr="00DF5ADE">
              <w:rPr>
                <w:rFonts w:ascii="Arial" w:hAnsi="Arial" w:cs="Arial"/>
                <w:sz w:val="24"/>
                <w:szCs w:val="24"/>
              </w:rPr>
              <w:t>Soft-close, seamless joinery, integrated handles.</w:t>
            </w:r>
          </w:p>
        </w:tc>
      </w:tr>
      <w:tr w:rsidR="00B7491B" w:rsidRPr="00DF5ADE" w14:paraId="44076842" w14:textId="77777777" w:rsidTr="00B7491B">
        <w:tc>
          <w:tcPr>
            <w:tcW w:w="2880" w:type="dxa"/>
            <w:tcBorders>
              <w:top w:val="single" w:sz="4" w:space="0" w:color="auto"/>
              <w:left w:val="single" w:sz="4" w:space="0" w:color="auto"/>
              <w:bottom w:val="single" w:sz="4" w:space="0" w:color="auto"/>
              <w:right w:val="single" w:sz="4" w:space="0" w:color="auto"/>
            </w:tcBorders>
            <w:hideMark/>
          </w:tcPr>
          <w:p w14:paraId="20447D2D" w14:textId="77777777" w:rsidR="00B7491B" w:rsidRPr="00DF5ADE" w:rsidRDefault="00B7491B" w:rsidP="00DF5ADE">
            <w:pPr>
              <w:rPr>
                <w:rFonts w:ascii="Arial" w:hAnsi="Arial" w:cs="Arial"/>
                <w:sz w:val="24"/>
                <w:szCs w:val="24"/>
              </w:rPr>
            </w:pPr>
            <w:r w:rsidRPr="00DF5ADE">
              <w:rPr>
                <w:rFonts w:ascii="Arial" w:hAnsi="Arial" w:cs="Arial"/>
                <w:sz w:val="24"/>
                <w:szCs w:val="24"/>
              </w:rPr>
              <w:t>Good Standard</w:t>
            </w:r>
          </w:p>
        </w:tc>
        <w:tc>
          <w:tcPr>
            <w:tcW w:w="2880" w:type="dxa"/>
            <w:tcBorders>
              <w:top w:val="single" w:sz="4" w:space="0" w:color="auto"/>
              <w:left w:val="single" w:sz="4" w:space="0" w:color="auto"/>
              <w:bottom w:val="single" w:sz="4" w:space="0" w:color="auto"/>
              <w:right w:val="single" w:sz="4" w:space="0" w:color="auto"/>
            </w:tcBorders>
            <w:hideMark/>
          </w:tcPr>
          <w:p w14:paraId="7E82DE7E" w14:textId="0013FB92" w:rsidR="00B7491B" w:rsidRPr="00DF5ADE" w:rsidRDefault="00B7491B" w:rsidP="00DF5ADE">
            <w:pPr>
              <w:rPr>
                <w:rFonts w:ascii="Arial" w:hAnsi="Arial" w:cs="Arial"/>
                <w:sz w:val="24"/>
                <w:szCs w:val="24"/>
              </w:rPr>
            </w:pPr>
            <w:r w:rsidRPr="00DF5ADE">
              <w:rPr>
                <w:rFonts w:ascii="Arial" w:hAnsi="Arial" w:cs="Arial"/>
                <w:sz w:val="24"/>
                <w:szCs w:val="24"/>
              </w:rPr>
              <w:t>Flat-pack IKEA or preassembled Howdens</w:t>
            </w:r>
          </w:p>
        </w:tc>
        <w:tc>
          <w:tcPr>
            <w:tcW w:w="2880" w:type="dxa"/>
            <w:tcBorders>
              <w:top w:val="single" w:sz="4" w:space="0" w:color="auto"/>
              <w:left w:val="single" w:sz="4" w:space="0" w:color="auto"/>
              <w:bottom w:val="single" w:sz="4" w:space="0" w:color="auto"/>
              <w:right w:val="single" w:sz="4" w:space="0" w:color="auto"/>
            </w:tcBorders>
            <w:hideMark/>
          </w:tcPr>
          <w:p w14:paraId="7D9E7BFC" w14:textId="77777777" w:rsidR="00B7491B" w:rsidRPr="00DF5ADE" w:rsidRDefault="00B7491B" w:rsidP="00DF5ADE">
            <w:pPr>
              <w:rPr>
                <w:rFonts w:ascii="Arial" w:hAnsi="Arial" w:cs="Arial"/>
                <w:sz w:val="24"/>
                <w:szCs w:val="24"/>
              </w:rPr>
            </w:pPr>
            <w:r w:rsidRPr="00DF5ADE">
              <w:rPr>
                <w:rFonts w:ascii="Arial" w:hAnsi="Arial" w:cs="Arial"/>
                <w:sz w:val="24"/>
                <w:szCs w:val="24"/>
              </w:rPr>
              <w:t>Durable, modern finishes, decent fittings.</w:t>
            </w:r>
          </w:p>
        </w:tc>
      </w:tr>
    </w:tbl>
    <w:p w14:paraId="1371D3BF" w14:textId="77777777" w:rsidR="004340A0" w:rsidRDefault="004340A0" w:rsidP="00DF5ADE">
      <w:pPr>
        <w:rPr>
          <w:rFonts w:ascii="Arial" w:hAnsi="Arial" w:cs="Arial"/>
          <w:b/>
          <w:bCs/>
          <w:sz w:val="24"/>
          <w:szCs w:val="24"/>
        </w:rPr>
      </w:pPr>
    </w:p>
    <w:p w14:paraId="6B37939A" w14:textId="6EAA39A1" w:rsidR="00B7491B" w:rsidRPr="004340A0" w:rsidRDefault="00B7491B" w:rsidP="00DF5ADE">
      <w:pPr>
        <w:rPr>
          <w:rFonts w:ascii="Arial" w:hAnsi="Arial" w:cs="Arial"/>
          <w:b/>
          <w:bCs/>
          <w:sz w:val="24"/>
          <w:szCs w:val="24"/>
          <w:lang w:val="en-US"/>
        </w:rPr>
      </w:pPr>
      <w:r w:rsidRPr="004340A0">
        <w:rPr>
          <w:rFonts w:ascii="Arial" w:hAnsi="Arial" w:cs="Arial"/>
          <w:b/>
          <w:bCs/>
          <w:sz w:val="24"/>
          <w:szCs w:val="24"/>
        </w:rPr>
        <w:t>Bathroom Finishes</w:t>
      </w:r>
    </w:p>
    <w:tbl>
      <w:tblPr>
        <w:tblStyle w:val="TableGrid"/>
        <w:tblW w:w="0" w:type="auto"/>
        <w:tblLook w:val="04A0" w:firstRow="1" w:lastRow="0" w:firstColumn="1" w:lastColumn="0" w:noHBand="0" w:noVBand="1"/>
      </w:tblPr>
      <w:tblGrid>
        <w:gridCol w:w="2880"/>
        <w:gridCol w:w="2880"/>
        <w:gridCol w:w="2880"/>
      </w:tblGrid>
      <w:tr w:rsidR="00B7491B" w:rsidRPr="00DF5ADE" w14:paraId="5A474501" w14:textId="77777777" w:rsidTr="00B7491B">
        <w:tc>
          <w:tcPr>
            <w:tcW w:w="2880" w:type="dxa"/>
            <w:tcBorders>
              <w:top w:val="single" w:sz="4" w:space="0" w:color="auto"/>
              <w:left w:val="single" w:sz="4" w:space="0" w:color="auto"/>
              <w:bottom w:val="single" w:sz="4" w:space="0" w:color="auto"/>
              <w:right w:val="single" w:sz="4" w:space="0" w:color="auto"/>
            </w:tcBorders>
            <w:hideMark/>
          </w:tcPr>
          <w:p w14:paraId="4E265CCD" w14:textId="77777777" w:rsidR="00B7491B" w:rsidRPr="00DF5ADE" w:rsidRDefault="00B7491B" w:rsidP="00DF5ADE">
            <w:pPr>
              <w:rPr>
                <w:rFonts w:ascii="Arial" w:hAnsi="Arial" w:cs="Arial"/>
                <w:sz w:val="24"/>
                <w:szCs w:val="24"/>
              </w:rPr>
            </w:pPr>
            <w:r w:rsidRPr="00DF5ADE">
              <w:rPr>
                <w:rFonts w:ascii="Arial" w:hAnsi="Arial" w:cs="Arial"/>
                <w:sz w:val="24"/>
                <w:szCs w:val="24"/>
              </w:rPr>
              <w:t>Type</w:t>
            </w:r>
          </w:p>
        </w:tc>
        <w:tc>
          <w:tcPr>
            <w:tcW w:w="2880" w:type="dxa"/>
            <w:tcBorders>
              <w:top w:val="single" w:sz="4" w:space="0" w:color="auto"/>
              <w:left w:val="single" w:sz="4" w:space="0" w:color="auto"/>
              <w:bottom w:val="single" w:sz="4" w:space="0" w:color="auto"/>
              <w:right w:val="single" w:sz="4" w:space="0" w:color="auto"/>
            </w:tcBorders>
            <w:hideMark/>
          </w:tcPr>
          <w:p w14:paraId="30C30701" w14:textId="77777777" w:rsidR="00B7491B" w:rsidRPr="00DF5ADE" w:rsidRDefault="00B7491B" w:rsidP="00DF5ADE">
            <w:pPr>
              <w:rPr>
                <w:rFonts w:ascii="Arial" w:hAnsi="Arial" w:cs="Arial"/>
                <w:sz w:val="24"/>
                <w:szCs w:val="24"/>
              </w:rPr>
            </w:pPr>
            <w:r w:rsidRPr="00DF5ADE">
              <w:rPr>
                <w:rFonts w:ascii="Arial" w:hAnsi="Arial" w:cs="Arial"/>
                <w:sz w:val="24"/>
                <w:szCs w:val="24"/>
              </w:rPr>
              <w:t>Material Example</w:t>
            </w:r>
          </w:p>
        </w:tc>
        <w:tc>
          <w:tcPr>
            <w:tcW w:w="2880" w:type="dxa"/>
            <w:tcBorders>
              <w:top w:val="single" w:sz="4" w:space="0" w:color="auto"/>
              <w:left w:val="single" w:sz="4" w:space="0" w:color="auto"/>
              <w:bottom w:val="single" w:sz="4" w:space="0" w:color="auto"/>
              <w:right w:val="single" w:sz="4" w:space="0" w:color="auto"/>
            </w:tcBorders>
            <w:hideMark/>
          </w:tcPr>
          <w:p w14:paraId="44F085BC" w14:textId="77777777" w:rsidR="00B7491B" w:rsidRPr="00DF5ADE" w:rsidRDefault="00B7491B" w:rsidP="00DF5ADE">
            <w:pPr>
              <w:rPr>
                <w:rFonts w:ascii="Arial" w:hAnsi="Arial" w:cs="Arial"/>
                <w:sz w:val="24"/>
                <w:szCs w:val="24"/>
              </w:rPr>
            </w:pPr>
            <w:r w:rsidRPr="00DF5ADE">
              <w:rPr>
                <w:rFonts w:ascii="Arial" w:hAnsi="Arial" w:cs="Arial"/>
                <w:sz w:val="24"/>
                <w:szCs w:val="24"/>
              </w:rPr>
              <w:t>Description</w:t>
            </w:r>
          </w:p>
        </w:tc>
      </w:tr>
      <w:tr w:rsidR="00B7491B" w:rsidRPr="00DF5ADE" w14:paraId="0278CFDA" w14:textId="77777777" w:rsidTr="00B7491B">
        <w:tc>
          <w:tcPr>
            <w:tcW w:w="2880" w:type="dxa"/>
            <w:tcBorders>
              <w:top w:val="single" w:sz="4" w:space="0" w:color="auto"/>
              <w:left w:val="single" w:sz="4" w:space="0" w:color="auto"/>
              <w:bottom w:val="single" w:sz="4" w:space="0" w:color="auto"/>
              <w:right w:val="single" w:sz="4" w:space="0" w:color="auto"/>
            </w:tcBorders>
            <w:hideMark/>
          </w:tcPr>
          <w:p w14:paraId="7B2F0AAE" w14:textId="77777777" w:rsidR="00B7491B" w:rsidRPr="00DF5ADE" w:rsidRDefault="00B7491B" w:rsidP="00DF5ADE">
            <w:pPr>
              <w:rPr>
                <w:rFonts w:ascii="Arial" w:hAnsi="Arial" w:cs="Arial"/>
                <w:sz w:val="24"/>
                <w:szCs w:val="24"/>
              </w:rPr>
            </w:pPr>
            <w:r w:rsidRPr="00DF5ADE">
              <w:rPr>
                <w:rFonts w:ascii="Arial" w:hAnsi="Arial" w:cs="Arial"/>
                <w:sz w:val="24"/>
                <w:szCs w:val="24"/>
              </w:rPr>
              <w:t>Luxury Finish</w:t>
            </w:r>
          </w:p>
        </w:tc>
        <w:tc>
          <w:tcPr>
            <w:tcW w:w="2880" w:type="dxa"/>
            <w:tcBorders>
              <w:top w:val="single" w:sz="4" w:space="0" w:color="auto"/>
              <w:left w:val="single" w:sz="4" w:space="0" w:color="auto"/>
              <w:bottom w:val="single" w:sz="4" w:space="0" w:color="auto"/>
              <w:right w:val="single" w:sz="4" w:space="0" w:color="auto"/>
            </w:tcBorders>
            <w:hideMark/>
          </w:tcPr>
          <w:p w14:paraId="56B9B4D0" w14:textId="77777777" w:rsidR="00B7491B" w:rsidRPr="00DF5ADE" w:rsidRDefault="00B7491B" w:rsidP="00DF5ADE">
            <w:pPr>
              <w:rPr>
                <w:rFonts w:ascii="Arial" w:hAnsi="Arial" w:cs="Arial"/>
                <w:sz w:val="24"/>
                <w:szCs w:val="24"/>
              </w:rPr>
            </w:pPr>
            <w:r w:rsidRPr="00DF5ADE">
              <w:rPr>
                <w:rFonts w:ascii="Arial" w:hAnsi="Arial" w:cs="Arial"/>
                <w:sz w:val="24"/>
                <w:szCs w:val="24"/>
              </w:rPr>
              <w:t>Italian porcelain tiles, floating vanity, underfloor heating, built-in storage</w:t>
            </w:r>
          </w:p>
        </w:tc>
        <w:tc>
          <w:tcPr>
            <w:tcW w:w="2880" w:type="dxa"/>
            <w:tcBorders>
              <w:top w:val="single" w:sz="4" w:space="0" w:color="auto"/>
              <w:left w:val="single" w:sz="4" w:space="0" w:color="auto"/>
              <w:bottom w:val="single" w:sz="4" w:space="0" w:color="auto"/>
              <w:right w:val="single" w:sz="4" w:space="0" w:color="auto"/>
            </w:tcBorders>
            <w:hideMark/>
          </w:tcPr>
          <w:p w14:paraId="2D5A764A" w14:textId="77777777" w:rsidR="00B7491B" w:rsidRPr="00DF5ADE" w:rsidRDefault="00B7491B" w:rsidP="00DF5ADE">
            <w:pPr>
              <w:rPr>
                <w:rFonts w:ascii="Arial" w:hAnsi="Arial" w:cs="Arial"/>
                <w:sz w:val="24"/>
                <w:szCs w:val="24"/>
              </w:rPr>
            </w:pPr>
            <w:proofErr w:type="spellStart"/>
            <w:r w:rsidRPr="00DF5ADE">
              <w:rPr>
                <w:rFonts w:ascii="Arial" w:hAnsi="Arial" w:cs="Arial"/>
                <w:sz w:val="24"/>
                <w:szCs w:val="24"/>
              </w:rPr>
              <w:t>Wetroom</w:t>
            </w:r>
            <w:proofErr w:type="spellEnd"/>
            <w:r w:rsidRPr="00DF5ADE">
              <w:rPr>
                <w:rFonts w:ascii="Arial" w:hAnsi="Arial" w:cs="Arial"/>
                <w:sz w:val="24"/>
                <w:szCs w:val="24"/>
              </w:rPr>
              <w:t xml:space="preserve"> spec, seamless finishes, bespoke glass.</w:t>
            </w:r>
          </w:p>
        </w:tc>
      </w:tr>
      <w:tr w:rsidR="00B7491B" w:rsidRPr="00DF5ADE" w14:paraId="32A37970" w14:textId="77777777" w:rsidTr="00B7491B">
        <w:tc>
          <w:tcPr>
            <w:tcW w:w="2880" w:type="dxa"/>
            <w:tcBorders>
              <w:top w:val="single" w:sz="4" w:space="0" w:color="auto"/>
              <w:left w:val="single" w:sz="4" w:space="0" w:color="auto"/>
              <w:bottom w:val="single" w:sz="4" w:space="0" w:color="auto"/>
              <w:right w:val="single" w:sz="4" w:space="0" w:color="auto"/>
            </w:tcBorders>
            <w:hideMark/>
          </w:tcPr>
          <w:p w14:paraId="6FCA7EF0" w14:textId="77777777" w:rsidR="00B7491B" w:rsidRPr="00DF5ADE" w:rsidRDefault="00B7491B" w:rsidP="00DF5ADE">
            <w:pPr>
              <w:rPr>
                <w:rFonts w:ascii="Arial" w:hAnsi="Arial" w:cs="Arial"/>
                <w:sz w:val="24"/>
                <w:szCs w:val="24"/>
              </w:rPr>
            </w:pPr>
            <w:r w:rsidRPr="00DF5ADE">
              <w:rPr>
                <w:rFonts w:ascii="Arial" w:hAnsi="Arial" w:cs="Arial"/>
                <w:sz w:val="24"/>
                <w:szCs w:val="24"/>
              </w:rPr>
              <w:t>Good Standard</w:t>
            </w:r>
          </w:p>
        </w:tc>
        <w:tc>
          <w:tcPr>
            <w:tcW w:w="2880" w:type="dxa"/>
            <w:tcBorders>
              <w:top w:val="single" w:sz="4" w:space="0" w:color="auto"/>
              <w:left w:val="single" w:sz="4" w:space="0" w:color="auto"/>
              <w:bottom w:val="single" w:sz="4" w:space="0" w:color="auto"/>
              <w:right w:val="single" w:sz="4" w:space="0" w:color="auto"/>
            </w:tcBorders>
            <w:hideMark/>
          </w:tcPr>
          <w:p w14:paraId="4674A57D" w14:textId="77777777" w:rsidR="00B7491B" w:rsidRPr="00DF5ADE" w:rsidRDefault="00B7491B" w:rsidP="00DF5ADE">
            <w:pPr>
              <w:rPr>
                <w:rFonts w:ascii="Arial" w:hAnsi="Arial" w:cs="Arial"/>
                <w:sz w:val="24"/>
                <w:szCs w:val="24"/>
              </w:rPr>
            </w:pPr>
            <w:r w:rsidRPr="00DF5ADE">
              <w:rPr>
                <w:rFonts w:ascii="Arial" w:hAnsi="Arial" w:cs="Arial"/>
                <w:sz w:val="24"/>
                <w:szCs w:val="24"/>
              </w:rPr>
              <w:t>Ceramic tiles, chrome fittings, pre-made vanity unit</w:t>
            </w:r>
          </w:p>
        </w:tc>
        <w:tc>
          <w:tcPr>
            <w:tcW w:w="2880" w:type="dxa"/>
            <w:tcBorders>
              <w:top w:val="single" w:sz="4" w:space="0" w:color="auto"/>
              <w:left w:val="single" w:sz="4" w:space="0" w:color="auto"/>
              <w:bottom w:val="single" w:sz="4" w:space="0" w:color="auto"/>
              <w:right w:val="single" w:sz="4" w:space="0" w:color="auto"/>
            </w:tcBorders>
            <w:hideMark/>
          </w:tcPr>
          <w:p w14:paraId="03FD9756" w14:textId="77777777" w:rsidR="00B7491B" w:rsidRPr="00DF5ADE" w:rsidRDefault="00B7491B" w:rsidP="00DF5ADE">
            <w:pPr>
              <w:rPr>
                <w:rFonts w:ascii="Arial" w:hAnsi="Arial" w:cs="Arial"/>
                <w:sz w:val="24"/>
                <w:szCs w:val="24"/>
              </w:rPr>
            </w:pPr>
            <w:r w:rsidRPr="00DF5ADE">
              <w:rPr>
                <w:rFonts w:ascii="Arial" w:hAnsi="Arial" w:cs="Arial"/>
                <w:sz w:val="24"/>
                <w:szCs w:val="24"/>
              </w:rPr>
              <w:t>Functional, tidy, standard white goods.</w:t>
            </w:r>
          </w:p>
        </w:tc>
      </w:tr>
    </w:tbl>
    <w:p w14:paraId="44768432" w14:textId="77777777" w:rsidR="00B7491B" w:rsidRDefault="00B7491B" w:rsidP="00DF5ADE">
      <w:pPr>
        <w:rPr>
          <w:rFonts w:ascii="Arial" w:hAnsi="Arial" w:cs="Arial"/>
          <w:sz w:val="24"/>
          <w:szCs w:val="24"/>
          <w:lang w:val="en-US"/>
        </w:rPr>
      </w:pPr>
    </w:p>
    <w:p w14:paraId="5C083EF9" w14:textId="77777777" w:rsidR="007D56AB" w:rsidRDefault="007D56AB" w:rsidP="00DF5ADE">
      <w:pPr>
        <w:rPr>
          <w:rFonts w:ascii="Arial" w:hAnsi="Arial" w:cs="Arial"/>
          <w:sz w:val="24"/>
          <w:szCs w:val="24"/>
          <w:lang w:val="en-US"/>
        </w:rPr>
      </w:pPr>
    </w:p>
    <w:p w14:paraId="2A79F53A" w14:textId="77777777" w:rsidR="00DD7B17" w:rsidRDefault="00DD7B17" w:rsidP="00DF5ADE">
      <w:pPr>
        <w:rPr>
          <w:rFonts w:ascii="Arial" w:hAnsi="Arial" w:cs="Arial"/>
          <w:sz w:val="24"/>
          <w:szCs w:val="24"/>
          <w:lang w:val="en-US"/>
        </w:rPr>
      </w:pPr>
    </w:p>
    <w:p w14:paraId="095EBEB0" w14:textId="77777777" w:rsidR="007D56AB" w:rsidRDefault="007D56AB" w:rsidP="00DF5ADE">
      <w:pPr>
        <w:rPr>
          <w:rFonts w:ascii="Arial" w:hAnsi="Arial" w:cs="Arial"/>
          <w:sz w:val="24"/>
          <w:szCs w:val="24"/>
          <w:lang w:val="en-US"/>
        </w:rPr>
      </w:pPr>
    </w:p>
    <w:p w14:paraId="57B8076D" w14:textId="77777777" w:rsidR="007D56AB" w:rsidRDefault="007D56AB" w:rsidP="00DF5ADE">
      <w:pPr>
        <w:rPr>
          <w:rFonts w:ascii="Arial" w:hAnsi="Arial" w:cs="Arial"/>
          <w:sz w:val="24"/>
          <w:szCs w:val="24"/>
          <w:lang w:val="en-US"/>
        </w:rPr>
      </w:pPr>
    </w:p>
    <w:p w14:paraId="3F124F98" w14:textId="77777777" w:rsidR="007D56AB" w:rsidRDefault="007D56AB" w:rsidP="00DF5ADE">
      <w:pPr>
        <w:rPr>
          <w:rFonts w:ascii="Arial" w:hAnsi="Arial" w:cs="Arial"/>
          <w:sz w:val="24"/>
          <w:szCs w:val="24"/>
          <w:lang w:val="en-US"/>
        </w:rPr>
      </w:pPr>
    </w:p>
    <w:p w14:paraId="39B98AB8" w14:textId="77777777" w:rsidR="007D56AB" w:rsidRPr="00DF5ADE" w:rsidRDefault="007D56AB" w:rsidP="00DF5ADE">
      <w:pPr>
        <w:rPr>
          <w:rFonts w:ascii="Arial" w:hAnsi="Arial" w:cs="Arial"/>
          <w:sz w:val="24"/>
          <w:szCs w:val="24"/>
          <w:lang w:val="en-US"/>
        </w:rPr>
      </w:pPr>
    </w:p>
    <w:p w14:paraId="22C00C92" w14:textId="39D94963" w:rsidR="00B7491B" w:rsidRPr="00ED50AF" w:rsidRDefault="00D25DDE" w:rsidP="00B7491B">
      <w:pPr>
        <w:rPr>
          <w:rFonts w:ascii="Arial" w:hAnsi="Arial" w:cs="Arial"/>
          <w:sz w:val="24"/>
          <w:szCs w:val="24"/>
        </w:rPr>
      </w:pPr>
      <w:r>
        <w:rPr>
          <w:rFonts w:ascii="Arial" w:hAnsi="Arial" w:cs="Arial"/>
          <w:sz w:val="24"/>
          <w:szCs w:val="24"/>
        </w:rPr>
        <w:t>The e</w:t>
      </w:r>
      <w:r w:rsidR="00871162" w:rsidRPr="00ED50AF">
        <w:rPr>
          <w:rFonts w:ascii="Arial" w:hAnsi="Arial" w:cs="Arial"/>
          <w:sz w:val="24"/>
          <w:szCs w:val="24"/>
        </w:rPr>
        <w:t>xample below is of a Luxury finish</w:t>
      </w:r>
      <w:r>
        <w:rPr>
          <w:rFonts w:ascii="Arial" w:hAnsi="Arial" w:cs="Arial"/>
          <w:sz w:val="24"/>
          <w:szCs w:val="24"/>
        </w:rPr>
        <w:t>ed</w:t>
      </w:r>
      <w:r w:rsidR="00871162" w:rsidRPr="00ED50AF">
        <w:rPr>
          <w:rFonts w:ascii="Arial" w:hAnsi="Arial" w:cs="Arial"/>
          <w:sz w:val="24"/>
          <w:szCs w:val="24"/>
        </w:rPr>
        <w:t xml:space="preserve"> Kitchen, with </w:t>
      </w:r>
      <w:proofErr w:type="spellStart"/>
      <w:r w:rsidR="00871162" w:rsidRPr="00ED50AF">
        <w:rPr>
          <w:rFonts w:ascii="Arial" w:hAnsi="Arial" w:cs="Arial"/>
          <w:sz w:val="24"/>
          <w:szCs w:val="24"/>
        </w:rPr>
        <w:t>Dekton</w:t>
      </w:r>
      <w:proofErr w:type="spellEnd"/>
      <w:r w:rsidR="003A100A" w:rsidRPr="00ED50AF">
        <w:rPr>
          <w:rFonts w:ascii="Arial" w:hAnsi="Arial" w:cs="Arial"/>
          <w:sz w:val="24"/>
          <w:szCs w:val="24"/>
        </w:rPr>
        <w:t xml:space="preserve"> Worktops and </w:t>
      </w:r>
      <w:proofErr w:type="spellStart"/>
      <w:r w:rsidR="003A100A" w:rsidRPr="00ED50AF">
        <w:rPr>
          <w:rFonts w:ascii="Arial" w:hAnsi="Arial" w:cs="Arial"/>
          <w:sz w:val="24"/>
          <w:szCs w:val="24"/>
        </w:rPr>
        <w:t>heringbone</w:t>
      </w:r>
      <w:proofErr w:type="spellEnd"/>
      <w:r w:rsidR="003A100A" w:rsidRPr="00ED50AF">
        <w:rPr>
          <w:rFonts w:ascii="Arial" w:hAnsi="Arial" w:cs="Arial"/>
          <w:sz w:val="24"/>
          <w:szCs w:val="24"/>
        </w:rPr>
        <w:t xml:space="preserve"> flooring</w:t>
      </w:r>
      <w:r w:rsidR="007D56AB" w:rsidRPr="00ED50AF">
        <w:rPr>
          <w:rFonts w:ascii="Arial" w:hAnsi="Arial" w:cs="Arial"/>
          <w:sz w:val="24"/>
          <w:szCs w:val="24"/>
        </w:rPr>
        <w:t xml:space="preserve"> compared to a good standard Quartz worktop with good </w:t>
      </w:r>
      <w:proofErr w:type="spellStart"/>
      <w:r w:rsidR="007D56AB" w:rsidRPr="00ED50AF">
        <w:rPr>
          <w:rFonts w:ascii="Arial" w:hAnsi="Arial" w:cs="Arial"/>
          <w:sz w:val="24"/>
          <w:szCs w:val="24"/>
        </w:rPr>
        <w:t>lvt</w:t>
      </w:r>
      <w:proofErr w:type="spellEnd"/>
      <w:r w:rsidR="007D56AB" w:rsidRPr="00ED50AF">
        <w:rPr>
          <w:rFonts w:ascii="Arial" w:hAnsi="Arial" w:cs="Arial"/>
          <w:sz w:val="24"/>
          <w:szCs w:val="24"/>
        </w:rPr>
        <w:t xml:space="preserve"> flooring</w:t>
      </w:r>
    </w:p>
    <w:p w14:paraId="3EA231A6" w14:textId="56564323" w:rsidR="00B7491B" w:rsidRDefault="00ED50AF" w:rsidP="00B7491B">
      <w:r w:rsidRPr="00ED50AF">
        <w:drawing>
          <wp:anchor distT="0" distB="0" distL="114300" distR="114300" simplePos="0" relativeHeight="251670528" behindDoc="0" locked="0" layoutInCell="1" allowOverlap="1" wp14:anchorId="20CC48AF" wp14:editId="5B6A0D1B">
            <wp:simplePos x="0" y="0"/>
            <wp:positionH relativeFrom="margin">
              <wp:align>left</wp:align>
            </wp:positionH>
            <wp:positionV relativeFrom="paragraph">
              <wp:posOffset>-3810</wp:posOffset>
            </wp:positionV>
            <wp:extent cx="3724275" cy="2847975"/>
            <wp:effectExtent l="19050" t="19050" r="28575" b="28575"/>
            <wp:wrapSquare wrapText="bothSides"/>
            <wp:docPr id="1496876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876760" name=""/>
                    <pic:cNvPicPr/>
                  </pic:nvPicPr>
                  <pic:blipFill>
                    <a:blip r:embed="rId20">
                      <a:extLst>
                        <a:ext uri="{28A0092B-C50C-407E-A947-70E740481C1C}">
                          <a14:useLocalDpi xmlns:a14="http://schemas.microsoft.com/office/drawing/2010/main" val="0"/>
                        </a:ext>
                      </a:extLst>
                    </a:blip>
                    <a:stretch>
                      <a:fillRect/>
                    </a:stretch>
                  </pic:blipFill>
                  <pic:spPr>
                    <a:xfrm>
                      <a:off x="0" y="0"/>
                      <a:ext cx="3724275" cy="28479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915E92" w:rsidRPr="00915E92">
        <w:rPr>
          <w:noProof/>
        </w:rPr>
        <w:t xml:space="preserve"> </w:t>
      </w:r>
      <w:r w:rsidR="00F668B3" w:rsidRPr="00F668B3">
        <w:rPr>
          <w:noProof/>
        </w:rPr>
        <w:drawing>
          <wp:inline distT="0" distB="0" distL="0" distR="0" wp14:anchorId="465A8416" wp14:editId="2EFA2726">
            <wp:extent cx="4319577" cy="2819400"/>
            <wp:effectExtent l="19050" t="19050" r="24130" b="19050"/>
            <wp:docPr id="1865794257" name="Picture 1" descr="A kitchen with white cabinets and black counter to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794257" name="Picture 1" descr="A kitchen with white cabinets and black counter tops&#10;&#10;AI-generated content may be incorrect."/>
                    <pic:cNvPicPr/>
                  </pic:nvPicPr>
                  <pic:blipFill>
                    <a:blip r:embed="rId21"/>
                    <a:stretch>
                      <a:fillRect/>
                    </a:stretch>
                  </pic:blipFill>
                  <pic:spPr>
                    <a:xfrm>
                      <a:off x="0" y="0"/>
                      <a:ext cx="4327832" cy="2824788"/>
                    </a:xfrm>
                    <a:prstGeom prst="rect">
                      <a:avLst/>
                    </a:prstGeom>
                    <a:ln>
                      <a:solidFill>
                        <a:schemeClr val="tx1"/>
                      </a:solidFill>
                    </a:ln>
                  </pic:spPr>
                </pic:pic>
              </a:graphicData>
            </a:graphic>
          </wp:inline>
        </w:drawing>
      </w:r>
    </w:p>
    <w:p w14:paraId="0A4A1A56" w14:textId="59BDD870" w:rsidR="004340A0" w:rsidRDefault="00F668B3" w:rsidP="00B7491B">
      <w:r>
        <w:t xml:space="preserve">High end Luxury </w:t>
      </w:r>
      <w:sdt>
        <w:sdtPr>
          <w:id w:val="-673955473"/>
          <w:citation/>
        </w:sdtPr>
        <w:sdtContent>
          <w:r w:rsidR="002069F2">
            <w:fldChar w:fldCharType="begin"/>
          </w:r>
          <w:r w:rsidR="002069F2">
            <w:instrText xml:space="preserve"> CITATION Ger25 \l 2057 </w:instrText>
          </w:r>
          <w:r w:rsidR="002069F2">
            <w:fldChar w:fldCharType="separate"/>
          </w:r>
          <w:r w:rsidR="002069F2" w:rsidRPr="002069F2">
            <w:rPr>
              <w:noProof/>
            </w:rPr>
            <w:t>(Kitchens, 2025)</w:t>
          </w:r>
          <w:r w:rsidR="002069F2">
            <w:fldChar w:fldCharType="end"/>
          </w:r>
        </w:sdtContent>
      </w:sdt>
      <w:r>
        <w:t xml:space="preserve">                                                                         Good standard finish</w:t>
      </w:r>
      <w:r w:rsidR="002069F2">
        <w:t xml:space="preserve"> </w:t>
      </w:r>
      <w:sdt>
        <w:sdtPr>
          <w:id w:val="-2055380398"/>
          <w:citation/>
        </w:sdtPr>
        <w:sdtContent>
          <w:r w:rsidR="003072B1">
            <w:fldChar w:fldCharType="begin"/>
          </w:r>
          <w:r w:rsidR="003072B1">
            <w:instrText xml:space="preserve"> CITATION Yan25 \l 2057 </w:instrText>
          </w:r>
          <w:r w:rsidR="003072B1">
            <w:fldChar w:fldCharType="separate"/>
          </w:r>
          <w:r w:rsidR="003072B1" w:rsidRPr="003072B1">
            <w:rPr>
              <w:noProof/>
            </w:rPr>
            <w:t>(Marble, 2025)</w:t>
          </w:r>
          <w:r w:rsidR="003072B1">
            <w:fldChar w:fldCharType="end"/>
          </w:r>
        </w:sdtContent>
      </w:sdt>
    </w:p>
    <w:p w14:paraId="08B52CFA" w14:textId="77777777" w:rsidR="00B7491B" w:rsidRDefault="00B7491B" w:rsidP="00B7491B"/>
    <w:p w14:paraId="58045D67" w14:textId="77777777" w:rsidR="00B7491B" w:rsidRDefault="00B7491B" w:rsidP="00B7491B"/>
    <w:p w14:paraId="623D1220" w14:textId="5B0CBB6E" w:rsidR="00B7491B" w:rsidRPr="000B51C3" w:rsidRDefault="00DE075F" w:rsidP="00DE075F">
      <w:pPr>
        <w:pStyle w:val="Heading2"/>
        <w:rPr>
          <w:rFonts w:ascii="Arial" w:hAnsi="Arial" w:cs="Arial"/>
          <w:sz w:val="24"/>
          <w:szCs w:val="24"/>
        </w:rPr>
      </w:pPr>
      <w:bookmarkStart w:id="27" w:name="_Toc197955820"/>
      <w:r w:rsidRPr="000B51C3">
        <w:rPr>
          <w:rFonts w:ascii="Arial" w:hAnsi="Arial" w:cs="Arial"/>
          <w:sz w:val="24"/>
          <w:szCs w:val="24"/>
        </w:rPr>
        <w:lastRenderedPageBreak/>
        <w:t>Appendix F</w:t>
      </w:r>
      <w:r w:rsidR="00D25DDE" w:rsidRPr="000B51C3">
        <w:rPr>
          <w:rFonts w:ascii="Arial" w:hAnsi="Arial" w:cs="Arial"/>
          <w:sz w:val="24"/>
          <w:szCs w:val="24"/>
        </w:rPr>
        <w:t xml:space="preserve"> – Lace House Floor plans</w:t>
      </w:r>
      <w:bookmarkEnd w:id="27"/>
    </w:p>
    <w:p w14:paraId="26A9A9D2" w14:textId="47FEFA1B" w:rsidR="00DE075F" w:rsidRDefault="00DE075F" w:rsidP="00B7491B">
      <w:r w:rsidRPr="00DE075F">
        <w:drawing>
          <wp:inline distT="0" distB="0" distL="0" distR="0" wp14:anchorId="1BCDB960" wp14:editId="27B0E489">
            <wp:extent cx="8863330" cy="5210175"/>
            <wp:effectExtent l="0" t="0" r="0" b="9525"/>
            <wp:docPr id="990551618" name="Picture 1" descr="A drawing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51618" name="Picture 1" descr="A drawing of a building&#10;&#10;AI-generated content may be incorrect."/>
                    <pic:cNvPicPr/>
                  </pic:nvPicPr>
                  <pic:blipFill>
                    <a:blip r:embed="rId22"/>
                    <a:stretch>
                      <a:fillRect/>
                    </a:stretch>
                  </pic:blipFill>
                  <pic:spPr>
                    <a:xfrm>
                      <a:off x="0" y="0"/>
                      <a:ext cx="8863330" cy="5210175"/>
                    </a:xfrm>
                    <a:prstGeom prst="rect">
                      <a:avLst/>
                    </a:prstGeom>
                  </pic:spPr>
                </pic:pic>
              </a:graphicData>
            </a:graphic>
          </wp:inline>
        </w:drawing>
      </w:r>
    </w:p>
    <w:p w14:paraId="4ACD532C" w14:textId="5C10D3CB" w:rsidR="00B7491B" w:rsidRDefault="00DE075F" w:rsidP="00B7491B">
      <w:r>
        <w:t xml:space="preserve">Lace house existing </w:t>
      </w:r>
      <w:r w:rsidR="00363FDB">
        <w:t>drawing</w:t>
      </w:r>
      <w:r w:rsidR="0093797C">
        <w:t>s</w:t>
      </w:r>
      <w:r w:rsidR="008C17CC">
        <w:t xml:space="preserve">. </w:t>
      </w:r>
      <w:sdt>
        <w:sdtPr>
          <w:id w:val="1443110759"/>
          <w:citation/>
        </w:sdtPr>
        <w:sdtContent>
          <w:r w:rsidR="008C17CC">
            <w:fldChar w:fldCharType="begin"/>
          </w:r>
          <w:r w:rsidR="008C17CC">
            <w:instrText xml:space="preserve"> CITATION Bri18 \l 2057 </w:instrText>
          </w:r>
          <w:r w:rsidR="008C17CC">
            <w:fldChar w:fldCharType="separate"/>
          </w:r>
          <w:r w:rsidR="008C17CC" w:rsidRPr="008C17CC">
            <w:rPr>
              <w:noProof/>
            </w:rPr>
            <w:t>(Brighton-Hove, 2018)</w:t>
          </w:r>
          <w:r w:rsidR="008C17CC">
            <w:fldChar w:fldCharType="end"/>
          </w:r>
        </w:sdtContent>
      </w:sdt>
    </w:p>
    <w:p w14:paraId="14A1CFC1" w14:textId="3BCC74C8" w:rsidR="00B7491B" w:rsidRDefault="0093797C" w:rsidP="00B7491B">
      <w:r w:rsidRPr="0093797C">
        <w:lastRenderedPageBreak/>
        <w:drawing>
          <wp:inline distT="0" distB="0" distL="0" distR="0" wp14:anchorId="2DA8DF92" wp14:editId="0D6DA47D">
            <wp:extent cx="7720399" cy="5356860"/>
            <wp:effectExtent l="0" t="0" r="0" b="0"/>
            <wp:docPr id="174673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73647" name=""/>
                    <pic:cNvPicPr/>
                  </pic:nvPicPr>
                  <pic:blipFill>
                    <a:blip r:embed="rId23"/>
                    <a:stretch>
                      <a:fillRect/>
                    </a:stretch>
                  </pic:blipFill>
                  <pic:spPr>
                    <a:xfrm>
                      <a:off x="0" y="0"/>
                      <a:ext cx="7721849" cy="5357866"/>
                    </a:xfrm>
                    <a:prstGeom prst="rect">
                      <a:avLst/>
                    </a:prstGeom>
                  </pic:spPr>
                </pic:pic>
              </a:graphicData>
            </a:graphic>
          </wp:inline>
        </w:drawing>
      </w:r>
    </w:p>
    <w:p w14:paraId="7AE93B2F" w14:textId="4928FC75" w:rsidR="0093797C" w:rsidRDefault="0093797C" w:rsidP="00B7491B">
      <w:r>
        <w:t>Lace house proposed layout drawings</w:t>
      </w:r>
      <w:sdt>
        <w:sdtPr>
          <w:id w:val="-1398743376"/>
          <w:citation/>
        </w:sdtPr>
        <w:sdtContent>
          <w:r w:rsidR="009157CF">
            <w:fldChar w:fldCharType="begin"/>
          </w:r>
          <w:r w:rsidR="009157CF">
            <w:instrText xml:space="preserve"> CITATION Bri18 \l 2057 </w:instrText>
          </w:r>
          <w:r w:rsidR="009157CF">
            <w:fldChar w:fldCharType="separate"/>
          </w:r>
          <w:r w:rsidR="009157CF">
            <w:rPr>
              <w:noProof/>
            </w:rPr>
            <w:t xml:space="preserve"> </w:t>
          </w:r>
          <w:r w:rsidR="009157CF" w:rsidRPr="009157CF">
            <w:rPr>
              <w:noProof/>
            </w:rPr>
            <w:t>(Brighton-Hove, 2018)</w:t>
          </w:r>
          <w:r w:rsidR="009157CF">
            <w:fldChar w:fldCharType="end"/>
          </w:r>
        </w:sdtContent>
      </w:sdt>
    </w:p>
    <w:bookmarkStart w:id="28" w:name="_Toc197955821" w:displacedByCustomXml="next"/>
    <w:sdt>
      <w:sdtPr>
        <w:rPr>
          <w:rFonts w:ascii="Arial" w:eastAsiaTheme="minorHAnsi" w:hAnsi="Arial" w:cs="Arial"/>
          <w:color w:val="auto"/>
          <w:sz w:val="22"/>
          <w:szCs w:val="22"/>
        </w:rPr>
        <w:id w:val="-325288620"/>
        <w:docPartObj>
          <w:docPartGallery w:val="Bibliographies"/>
          <w:docPartUnique/>
        </w:docPartObj>
      </w:sdtPr>
      <w:sdtContent>
        <w:p w14:paraId="22569705" w14:textId="3A33F519" w:rsidR="00036908" w:rsidRPr="00A77FC4" w:rsidRDefault="00036908">
          <w:pPr>
            <w:pStyle w:val="Heading1"/>
            <w:rPr>
              <w:rFonts w:ascii="Arial" w:hAnsi="Arial" w:cs="Arial"/>
            </w:rPr>
          </w:pPr>
          <w:r w:rsidRPr="00A77FC4">
            <w:rPr>
              <w:rFonts w:ascii="Arial" w:hAnsi="Arial" w:cs="Arial"/>
            </w:rPr>
            <w:t>References</w:t>
          </w:r>
          <w:bookmarkEnd w:id="28"/>
        </w:p>
        <w:sdt>
          <w:sdtPr>
            <w:rPr>
              <w:rFonts w:ascii="Arial" w:hAnsi="Arial" w:cs="Arial"/>
            </w:rPr>
            <w:id w:val="-429888040"/>
            <w:bibliography/>
          </w:sdtPr>
          <w:sdtContent>
            <w:p w14:paraId="1434902B" w14:textId="77777777" w:rsidR="000B51C3" w:rsidRDefault="00036908" w:rsidP="000B51C3">
              <w:pPr>
                <w:pStyle w:val="Bibliography"/>
                <w:rPr>
                  <w:noProof/>
                  <w:sz w:val="24"/>
                  <w:szCs w:val="24"/>
                </w:rPr>
              </w:pPr>
              <w:r w:rsidRPr="00A77FC4">
                <w:rPr>
                  <w:rFonts w:ascii="Arial" w:hAnsi="Arial" w:cs="Arial"/>
                </w:rPr>
                <w:fldChar w:fldCharType="begin"/>
              </w:r>
              <w:r w:rsidRPr="00A77FC4">
                <w:rPr>
                  <w:rFonts w:ascii="Arial" w:hAnsi="Arial" w:cs="Arial"/>
                </w:rPr>
                <w:instrText xml:space="preserve"> BIBLIOGRAPHY </w:instrText>
              </w:r>
              <w:r w:rsidRPr="00A77FC4">
                <w:rPr>
                  <w:rFonts w:ascii="Arial" w:hAnsi="Arial" w:cs="Arial"/>
                </w:rPr>
                <w:fldChar w:fldCharType="separate"/>
              </w:r>
              <w:r w:rsidR="000B51C3">
                <w:rPr>
                  <w:noProof/>
                </w:rPr>
                <w:t xml:space="preserve">Aecom, 2023. </w:t>
              </w:r>
              <w:r w:rsidR="000B51C3">
                <w:rPr>
                  <w:i/>
                  <w:iCs/>
                  <w:noProof/>
                </w:rPr>
                <w:t xml:space="preserve">Spons. </w:t>
              </w:r>
              <w:r w:rsidR="000B51C3">
                <w:rPr>
                  <w:noProof/>
                </w:rPr>
                <w:t>148 ed. Oxford: CRC Press.</w:t>
              </w:r>
            </w:p>
            <w:p w14:paraId="3F8B7600" w14:textId="77777777" w:rsidR="000B51C3" w:rsidRDefault="000B51C3" w:rsidP="000B51C3">
              <w:pPr>
                <w:pStyle w:val="Bibliography"/>
                <w:rPr>
                  <w:noProof/>
                </w:rPr>
              </w:pPr>
              <w:r>
                <w:rPr>
                  <w:noProof/>
                </w:rPr>
                <w:t xml:space="preserve">alliance, H. o., 2025. </w:t>
              </w:r>
              <w:r>
                <w:rPr>
                  <w:i/>
                  <w:iCs/>
                  <w:noProof/>
                </w:rPr>
                <w:t xml:space="preserve">Home owners alliance,. </w:t>
              </w:r>
              <w:r>
                <w:rPr>
                  <w:noProof/>
                </w:rPr>
                <w:t xml:space="preserve">[Online] </w:t>
              </w:r>
              <w:r>
                <w:rPr>
                  <w:noProof/>
                </w:rPr>
                <w:br/>
                <w:t xml:space="preserve">Available at: </w:t>
              </w:r>
              <w:r>
                <w:rPr>
                  <w:noProof/>
                  <w:u w:val="single"/>
                </w:rPr>
                <w:t>https://hoa.org.uk/advice/guides-for-homeowners/i-am-selling/how-much-should-i-pay-the-estate-agent/</w:t>
              </w:r>
              <w:r>
                <w:rPr>
                  <w:noProof/>
                </w:rPr>
                <w:br/>
                <w:t>[Accessed 20 April 2025].</w:t>
              </w:r>
            </w:p>
            <w:p w14:paraId="643AA734" w14:textId="77777777" w:rsidR="000B51C3" w:rsidRDefault="000B51C3" w:rsidP="000B51C3">
              <w:pPr>
                <w:pStyle w:val="Bibliography"/>
                <w:rPr>
                  <w:noProof/>
                </w:rPr>
              </w:pPr>
              <w:r>
                <w:rPr>
                  <w:noProof/>
                </w:rPr>
                <w:t xml:space="preserve">Brighton-Hove, 2018. </w:t>
              </w:r>
              <w:r>
                <w:rPr>
                  <w:i/>
                  <w:iCs/>
                  <w:noProof/>
                </w:rPr>
                <w:t xml:space="preserve">Planning portal. </w:t>
              </w:r>
              <w:r>
                <w:rPr>
                  <w:noProof/>
                </w:rPr>
                <w:t xml:space="preserve">[Online] </w:t>
              </w:r>
              <w:r>
                <w:rPr>
                  <w:noProof/>
                </w:rPr>
                <w:br/>
                <w:t xml:space="preserve">Available at: </w:t>
              </w:r>
              <w:r>
                <w:rPr>
                  <w:noProof/>
                  <w:u w:val="single"/>
                </w:rPr>
                <w:t>https://planningapps.brighton-hove.gov.uk/online-applications/files/4FC9D908D8C52F603115E062E4D7BDB2/pdf/BH2015_03656-PROPOSED_PLANS___ELEVATIONS-3577963.pdf</w:t>
              </w:r>
              <w:r>
                <w:rPr>
                  <w:noProof/>
                </w:rPr>
                <w:br/>
                <w:t>[Accessed 12 05 2025].</w:t>
              </w:r>
            </w:p>
            <w:p w14:paraId="392D617D" w14:textId="77777777" w:rsidR="000B51C3" w:rsidRDefault="000B51C3" w:rsidP="000B51C3">
              <w:pPr>
                <w:pStyle w:val="Bibliography"/>
                <w:rPr>
                  <w:noProof/>
                </w:rPr>
              </w:pPr>
              <w:r>
                <w:rPr>
                  <w:noProof/>
                </w:rPr>
                <w:t xml:space="preserve">capital Lowry, 2016. </w:t>
              </w:r>
              <w:r>
                <w:rPr>
                  <w:i/>
                  <w:iCs/>
                  <w:noProof/>
                </w:rPr>
                <w:t xml:space="preserve">Lowry capital. </w:t>
              </w:r>
              <w:r>
                <w:rPr>
                  <w:noProof/>
                </w:rPr>
                <w:t xml:space="preserve">[Online] </w:t>
              </w:r>
              <w:r>
                <w:rPr>
                  <w:noProof/>
                </w:rPr>
                <w:br/>
                <w:t xml:space="preserve">Available at: </w:t>
              </w:r>
              <w:r>
                <w:rPr>
                  <w:noProof/>
                  <w:u w:val="single"/>
                </w:rPr>
                <w:t>https://www.lowrycapital.co.uk/case-study/conversion-of-a-furniture-showroom-into-15-flats</w:t>
              </w:r>
              <w:r>
                <w:rPr>
                  <w:noProof/>
                </w:rPr>
                <w:br/>
                <w:t>[Accessed 25 April 2025].</w:t>
              </w:r>
            </w:p>
            <w:p w14:paraId="1D01CBF5" w14:textId="77777777" w:rsidR="000B51C3" w:rsidRDefault="000B51C3" w:rsidP="000B51C3">
              <w:pPr>
                <w:pStyle w:val="Bibliography"/>
                <w:rPr>
                  <w:noProof/>
                </w:rPr>
              </w:pPr>
              <w:r>
                <w:rPr>
                  <w:noProof/>
                </w:rPr>
                <w:t xml:space="preserve">Curvo, 2025. </w:t>
              </w:r>
              <w:r>
                <w:rPr>
                  <w:i/>
                  <w:iCs/>
                  <w:noProof/>
                </w:rPr>
                <w:t xml:space="preserve">Curvo. </w:t>
              </w:r>
              <w:r>
                <w:rPr>
                  <w:noProof/>
                </w:rPr>
                <w:t xml:space="preserve">[Online] </w:t>
              </w:r>
              <w:r>
                <w:rPr>
                  <w:noProof/>
                </w:rPr>
                <w:br/>
                <w:t xml:space="preserve">Available at: </w:t>
              </w:r>
              <w:r>
                <w:rPr>
                  <w:noProof/>
                  <w:u w:val="single"/>
                </w:rPr>
                <w:t>https://www.plumplot.co.uk/house-prices-by-region.html</w:t>
              </w:r>
              <w:r>
                <w:rPr>
                  <w:noProof/>
                </w:rPr>
                <w:br/>
                <w:t>[Accessed 15 April 2025].</w:t>
              </w:r>
            </w:p>
            <w:p w14:paraId="68FA3DC8" w14:textId="77777777" w:rsidR="000B51C3" w:rsidRDefault="000B51C3" w:rsidP="000B51C3">
              <w:pPr>
                <w:pStyle w:val="Bibliography"/>
                <w:rPr>
                  <w:noProof/>
                </w:rPr>
              </w:pPr>
              <w:r>
                <w:rPr>
                  <w:noProof/>
                </w:rPr>
                <w:t xml:space="preserve">England, B. o., 2025. </w:t>
              </w:r>
              <w:r>
                <w:rPr>
                  <w:i/>
                  <w:iCs/>
                  <w:noProof/>
                </w:rPr>
                <w:t xml:space="preserve">What are interest rates,. </w:t>
              </w:r>
              <w:r>
                <w:rPr>
                  <w:noProof/>
                </w:rPr>
                <w:t xml:space="preserve">[Online] </w:t>
              </w:r>
              <w:r>
                <w:rPr>
                  <w:noProof/>
                </w:rPr>
                <w:br/>
                <w:t xml:space="preserve">Available at: </w:t>
              </w:r>
              <w:r>
                <w:rPr>
                  <w:noProof/>
                  <w:u w:val="single"/>
                </w:rPr>
                <w:t>https://www.bankofengland.co.uk/explainers/what-are-interest-rates</w:t>
              </w:r>
              <w:r>
                <w:rPr>
                  <w:noProof/>
                </w:rPr>
                <w:br/>
                <w:t>[Accessed 24 April 2025].</w:t>
              </w:r>
            </w:p>
            <w:p w14:paraId="6321224E" w14:textId="77777777" w:rsidR="000B51C3" w:rsidRDefault="000B51C3" w:rsidP="000B51C3">
              <w:pPr>
                <w:pStyle w:val="Bibliography"/>
                <w:rPr>
                  <w:noProof/>
                </w:rPr>
              </w:pPr>
              <w:r>
                <w:rPr>
                  <w:noProof/>
                </w:rPr>
                <w:t xml:space="preserve">experts, T. e., 2023. </w:t>
              </w:r>
              <w:r>
                <w:rPr>
                  <w:i/>
                  <w:iCs/>
                  <w:noProof/>
                </w:rPr>
                <w:t xml:space="preserve">Three phase electricity,. </w:t>
              </w:r>
              <w:r>
                <w:rPr>
                  <w:noProof/>
                </w:rPr>
                <w:t xml:space="preserve">[Online] </w:t>
              </w:r>
              <w:r>
                <w:rPr>
                  <w:noProof/>
                </w:rPr>
                <w:br/>
                <w:t xml:space="preserve">Available at: </w:t>
              </w:r>
              <w:r>
                <w:rPr>
                  <w:noProof/>
                  <w:u w:val="single"/>
                </w:rPr>
                <w:t>https://www.theecoexperts.co.uk/news/three-phase-electricity#:~:text=How%20much%20does%20it%20cost,supply%20is%20from%20your%20home.</w:t>
              </w:r>
              <w:r>
                <w:rPr>
                  <w:noProof/>
                </w:rPr>
                <w:br/>
                <w:t>[Accessed 24 April 2025].</w:t>
              </w:r>
            </w:p>
            <w:p w14:paraId="092E05D2" w14:textId="77777777" w:rsidR="000B51C3" w:rsidRDefault="000B51C3" w:rsidP="000B51C3">
              <w:pPr>
                <w:pStyle w:val="Bibliography"/>
                <w:rPr>
                  <w:noProof/>
                </w:rPr>
              </w:pPr>
              <w:r>
                <w:rPr>
                  <w:noProof/>
                </w:rPr>
                <w:t xml:space="preserve">Google, 2017. </w:t>
              </w:r>
              <w:r>
                <w:rPr>
                  <w:i/>
                  <w:iCs/>
                  <w:noProof/>
                </w:rPr>
                <w:t xml:space="preserve">Lace House. </w:t>
              </w:r>
              <w:r>
                <w:rPr>
                  <w:noProof/>
                </w:rPr>
                <w:t xml:space="preserve">[Online] </w:t>
              </w:r>
              <w:r>
                <w:rPr>
                  <w:noProof/>
                </w:rPr>
                <w:br/>
                <w:t xml:space="preserve">Available at: </w:t>
              </w:r>
              <w:r>
                <w:rPr>
                  <w:noProof/>
                  <w:u w:val="single"/>
                </w:rPr>
                <w:t>https://www.google.com/maps/@50.8200668,-0.1375742,3a,90y,194.78h,97.67t/data=!3m8!1e1!3m6!1sKepi75cyRCHjLCloBKJaTA!2e0!5s20170401T000000!6shttps:%2F%2Fstreetviewpixels-</w:t>
              </w:r>
              <w:r>
                <w:rPr>
                  <w:noProof/>
                  <w:u w:val="single"/>
                </w:rPr>
                <w:lastRenderedPageBreak/>
                <w:t>pa.googleapis.com%2Fv1%2Fthumbnail%3Fcb_client%3Dmaps_sv.tactile%26w%3D900%26h%3D600%2</w:t>
              </w:r>
              <w:r>
                <w:rPr>
                  <w:noProof/>
                </w:rPr>
                <w:br/>
                <w:t>[Accessed 15 April 2025].</w:t>
              </w:r>
            </w:p>
            <w:p w14:paraId="45A209F4" w14:textId="77777777" w:rsidR="000B51C3" w:rsidRDefault="000B51C3" w:rsidP="000B51C3">
              <w:pPr>
                <w:pStyle w:val="Bibliography"/>
                <w:rPr>
                  <w:noProof/>
                </w:rPr>
              </w:pPr>
              <w:r>
                <w:rPr>
                  <w:noProof/>
                </w:rPr>
                <w:t xml:space="preserve">HAPA, 2020. </w:t>
              </w:r>
              <w:r>
                <w:rPr>
                  <w:i/>
                  <w:iCs/>
                  <w:noProof/>
                </w:rPr>
                <w:t xml:space="preserve">HAPA Architects,. </w:t>
              </w:r>
              <w:r>
                <w:rPr>
                  <w:noProof/>
                </w:rPr>
                <w:t xml:space="preserve">[Online] </w:t>
              </w:r>
              <w:r>
                <w:rPr>
                  <w:noProof/>
                </w:rPr>
                <w:br/>
                <w:t xml:space="preserve">Available at: </w:t>
              </w:r>
              <w:r>
                <w:rPr>
                  <w:noProof/>
                  <w:u w:val="single"/>
                </w:rPr>
                <w:t>https://hapa-architects.co.uk/portfolio/lace-house/</w:t>
              </w:r>
              <w:r>
                <w:rPr>
                  <w:noProof/>
                </w:rPr>
                <w:br/>
                <w:t>[Accessed 24 April 2025].</w:t>
              </w:r>
            </w:p>
            <w:p w14:paraId="7464A61C" w14:textId="77777777" w:rsidR="000B51C3" w:rsidRDefault="000B51C3" w:rsidP="000B51C3">
              <w:pPr>
                <w:pStyle w:val="Bibliography"/>
                <w:rPr>
                  <w:noProof/>
                </w:rPr>
              </w:pPr>
              <w:r>
                <w:rPr>
                  <w:noProof/>
                </w:rPr>
                <w:t xml:space="preserve">Harringtons, 2020. </w:t>
              </w:r>
              <w:r>
                <w:rPr>
                  <w:i/>
                  <w:iCs/>
                  <w:noProof/>
                </w:rPr>
                <w:t xml:space="preserve">Harringtons lettings. </w:t>
              </w:r>
              <w:r>
                <w:rPr>
                  <w:noProof/>
                </w:rPr>
                <w:t xml:space="preserve">[Online] </w:t>
              </w:r>
              <w:r>
                <w:rPr>
                  <w:noProof/>
                </w:rPr>
                <w:br/>
                <w:t xml:space="preserve">Available at: </w:t>
              </w:r>
              <w:r>
                <w:rPr>
                  <w:noProof/>
                  <w:u w:val="single"/>
                </w:rPr>
                <w:t>https://harringtonslettings.co.uk/brighton-property-and-area-guide/</w:t>
              </w:r>
              <w:r>
                <w:rPr>
                  <w:noProof/>
                </w:rPr>
                <w:br/>
                <w:t>[Accessed 14 April 2025].</w:t>
              </w:r>
            </w:p>
            <w:p w14:paraId="54458385" w14:textId="77777777" w:rsidR="000B51C3" w:rsidRDefault="000B51C3" w:rsidP="000B51C3">
              <w:pPr>
                <w:pStyle w:val="Bibliography"/>
                <w:rPr>
                  <w:noProof/>
                </w:rPr>
              </w:pPr>
              <w:r>
                <w:rPr>
                  <w:noProof/>
                </w:rPr>
                <w:t xml:space="preserve">Horne, A., 2024. </w:t>
              </w:r>
              <w:r>
                <w:rPr>
                  <w:i/>
                  <w:iCs/>
                  <w:noProof/>
                </w:rPr>
                <w:t xml:space="preserve">Anstey Horne. </w:t>
              </w:r>
              <w:r>
                <w:rPr>
                  <w:noProof/>
                </w:rPr>
                <w:t xml:space="preserve">[Online] </w:t>
              </w:r>
              <w:r>
                <w:rPr>
                  <w:noProof/>
                </w:rPr>
                <w:br/>
                <w:t xml:space="preserve">Available at: </w:t>
              </w:r>
              <w:r>
                <w:rPr>
                  <w:noProof/>
                  <w:u w:val="single"/>
                </w:rPr>
                <w:t>https://www.ansteyhorne.co.uk/projects/the-blockhouse-brighton</w:t>
              </w:r>
              <w:r>
                <w:rPr>
                  <w:noProof/>
                </w:rPr>
                <w:br/>
                <w:t>[Accessed 14 April 2025].</w:t>
              </w:r>
            </w:p>
            <w:p w14:paraId="09D36F32" w14:textId="77777777" w:rsidR="000B51C3" w:rsidRDefault="000B51C3" w:rsidP="000B51C3">
              <w:pPr>
                <w:pStyle w:val="Bibliography"/>
                <w:rPr>
                  <w:noProof/>
                </w:rPr>
              </w:pPr>
              <w:r>
                <w:rPr>
                  <w:noProof/>
                </w:rPr>
                <w:t xml:space="preserve">Kitchens, G., 2025. </w:t>
              </w:r>
              <w:r>
                <w:rPr>
                  <w:i/>
                  <w:iCs/>
                  <w:noProof/>
                </w:rPr>
                <w:t xml:space="preserve">German kitchens at square. </w:t>
              </w:r>
              <w:r>
                <w:rPr>
                  <w:noProof/>
                </w:rPr>
                <w:t xml:space="preserve">[Online] </w:t>
              </w:r>
              <w:r>
                <w:rPr>
                  <w:noProof/>
                </w:rPr>
                <w:br/>
                <w:t xml:space="preserve">Available at: </w:t>
              </w:r>
              <w:r>
                <w:rPr>
                  <w:noProof/>
                  <w:u w:val="single"/>
                </w:rPr>
                <w:t>https://germankitchensatsquare.co.uk/dekton-worktops-barnsley/</w:t>
              </w:r>
              <w:r>
                <w:rPr>
                  <w:noProof/>
                </w:rPr>
                <w:br/>
                <w:t>[Accessed 12 05 2025].</w:t>
              </w:r>
            </w:p>
            <w:p w14:paraId="0F5D7788" w14:textId="77777777" w:rsidR="000B51C3" w:rsidRDefault="000B51C3" w:rsidP="000B51C3">
              <w:pPr>
                <w:pStyle w:val="Bibliography"/>
                <w:rPr>
                  <w:noProof/>
                </w:rPr>
              </w:pPr>
              <w:r>
                <w:rPr>
                  <w:noProof/>
                </w:rPr>
                <w:t xml:space="preserve">Lace Wilson, 2020. </w:t>
              </w:r>
              <w:r>
                <w:rPr>
                  <w:i/>
                  <w:iCs/>
                  <w:noProof/>
                </w:rPr>
                <w:t xml:space="preserve">Lace House, </w:t>
              </w:r>
              <w:r>
                <w:rPr>
                  <w:noProof/>
                </w:rPr>
                <w:t>Brighton: Oakley.</w:t>
              </w:r>
            </w:p>
            <w:p w14:paraId="0FBF4FE3" w14:textId="77777777" w:rsidR="000B51C3" w:rsidRDefault="000B51C3" w:rsidP="000B51C3">
              <w:pPr>
                <w:pStyle w:val="Bibliography"/>
                <w:rPr>
                  <w:noProof/>
                </w:rPr>
              </w:pPr>
              <w:r>
                <w:rPr>
                  <w:noProof/>
                </w:rPr>
                <w:t xml:space="preserve">logan, G. h., 2017. </w:t>
              </w:r>
              <w:r>
                <w:rPr>
                  <w:i/>
                  <w:iCs/>
                  <w:noProof/>
                </w:rPr>
                <w:t xml:space="preserve">The Argus. </w:t>
              </w:r>
              <w:r>
                <w:rPr>
                  <w:noProof/>
                </w:rPr>
                <w:t xml:space="preserve">[Online] </w:t>
              </w:r>
              <w:r>
                <w:rPr>
                  <w:noProof/>
                </w:rPr>
                <w:br/>
                <w:t xml:space="preserve">Available at: </w:t>
              </w:r>
              <w:r>
                <w:rPr>
                  <w:noProof/>
                  <w:u w:val="single"/>
                </w:rPr>
                <w:t>https://www.theargus.co.uk/homes/property/news/15630675.brighton-builders-rescue-mysterious-91-year-old-black-cat/</w:t>
              </w:r>
              <w:r>
                <w:rPr>
                  <w:noProof/>
                </w:rPr>
                <w:br/>
                <w:t>[Accessed 15 April 2025].</w:t>
              </w:r>
            </w:p>
            <w:p w14:paraId="396862C6" w14:textId="77777777" w:rsidR="000B51C3" w:rsidRDefault="000B51C3" w:rsidP="000B51C3">
              <w:pPr>
                <w:pStyle w:val="Bibliography"/>
                <w:rPr>
                  <w:noProof/>
                </w:rPr>
              </w:pPr>
              <w:r>
                <w:rPr>
                  <w:noProof/>
                </w:rPr>
                <w:t xml:space="preserve">Marble, Y., 2025. </w:t>
              </w:r>
              <w:r>
                <w:rPr>
                  <w:i/>
                  <w:iCs/>
                  <w:noProof/>
                </w:rPr>
                <w:t xml:space="preserve">Yands Marble. </w:t>
              </w:r>
              <w:r>
                <w:rPr>
                  <w:noProof/>
                </w:rPr>
                <w:t xml:space="preserve">[Online] </w:t>
              </w:r>
              <w:r>
                <w:rPr>
                  <w:noProof/>
                </w:rPr>
                <w:br/>
                <w:t xml:space="preserve">Available at: </w:t>
              </w:r>
              <w:r>
                <w:rPr>
                  <w:noProof/>
                  <w:u w:val="single"/>
                </w:rPr>
                <w:t>https://yandsmarble.co.uk/handmade-stone/quartz-worktops/</w:t>
              </w:r>
              <w:r>
                <w:rPr>
                  <w:noProof/>
                </w:rPr>
                <w:br/>
                <w:t>[Accessed 12 05 2025].</w:t>
              </w:r>
            </w:p>
            <w:p w14:paraId="74A21F51" w14:textId="77777777" w:rsidR="000B51C3" w:rsidRDefault="000B51C3" w:rsidP="000B51C3">
              <w:pPr>
                <w:pStyle w:val="Bibliography"/>
                <w:rPr>
                  <w:noProof/>
                </w:rPr>
              </w:pPr>
              <w:r>
                <w:rPr>
                  <w:noProof/>
                </w:rPr>
                <w:t xml:space="preserve">Plumplot, 2025. </w:t>
              </w:r>
              <w:r>
                <w:rPr>
                  <w:i/>
                  <w:iCs/>
                  <w:noProof/>
                </w:rPr>
                <w:t xml:space="preserve">Brighton and hove house prices,. </w:t>
              </w:r>
              <w:r>
                <w:rPr>
                  <w:noProof/>
                </w:rPr>
                <w:t xml:space="preserve">[Online] </w:t>
              </w:r>
              <w:r>
                <w:rPr>
                  <w:noProof/>
                </w:rPr>
                <w:br/>
                <w:t xml:space="preserve">Available at: </w:t>
              </w:r>
              <w:r>
                <w:rPr>
                  <w:noProof/>
                  <w:u w:val="single"/>
                </w:rPr>
                <w:t>https://www.plumplot.co.uk/City-Brighton-and-Hove-house-prices.html</w:t>
              </w:r>
              <w:r>
                <w:rPr>
                  <w:noProof/>
                </w:rPr>
                <w:br/>
                <w:t>[Accessed 24 April 2025].</w:t>
              </w:r>
            </w:p>
            <w:p w14:paraId="0A985B05" w14:textId="77777777" w:rsidR="000B51C3" w:rsidRDefault="000B51C3" w:rsidP="000B51C3">
              <w:pPr>
                <w:pStyle w:val="Bibliography"/>
                <w:rPr>
                  <w:noProof/>
                </w:rPr>
              </w:pPr>
              <w:r>
                <w:rPr>
                  <w:noProof/>
                </w:rPr>
                <w:lastRenderedPageBreak/>
                <w:t xml:space="preserve">Plumplot, 2025. </w:t>
              </w:r>
              <w:r>
                <w:rPr>
                  <w:i/>
                  <w:iCs/>
                  <w:noProof/>
                </w:rPr>
                <w:t xml:space="preserve">Plumplot. </w:t>
              </w:r>
              <w:r>
                <w:rPr>
                  <w:noProof/>
                </w:rPr>
                <w:t xml:space="preserve">[Online] </w:t>
              </w:r>
              <w:r>
                <w:rPr>
                  <w:noProof/>
                </w:rPr>
                <w:br/>
                <w:t xml:space="preserve">Available at: </w:t>
              </w:r>
              <w:r>
                <w:rPr>
                  <w:noProof/>
                  <w:u w:val="single"/>
                </w:rPr>
                <w:t>https://www.plumplot.co.uk/house-prices-by-region.html</w:t>
              </w:r>
              <w:r>
                <w:rPr>
                  <w:noProof/>
                </w:rPr>
                <w:br/>
                <w:t>[Accessed 15 April 2025].</w:t>
              </w:r>
            </w:p>
            <w:p w14:paraId="11E87435" w14:textId="77777777" w:rsidR="000B51C3" w:rsidRDefault="000B51C3" w:rsidP="000B51C3">
              <w:pPr>
                <w:pStyle w:val="Bibliography"/>
                <w:rPr>
                  <w:noProof/>
                </w:rPr>
              </w:pPr>
              <w:r>
                <w:rPr>
                  <w:noProof/>
                </w:rPr>
                <w:t xml:space="preserve">rent, L. t., 2025. </w:t>
              </w:r>
              <w:r>
                <w:rPr>
                  <w:i/>
                  <w:iCs/>
                  <w:noProof/>
                </w:rPr>
                <w:t xml:space="preserve">The blockhouse,. </w:t>
              </w:r>
              <w:r>
                <w:rPr>
                  <w:noProof/>
                </w:rPr>
                <w:t xml:space="preserve">[Online] </w:t>
              </w:r>
              <w:r>
                <w:rPr>
                  <w:noProof/>
                </w:rPr>
                <w:br/>
                <w:t xml:space="preserve">Available at: </w:t>
              </w:r>
              <w:r>
                <w:rPr>
                  <w:noProof/>
                  <w:u w:val="single"/>
                </w:rPr>
                <w:t>https://www.lovetorent.co.uk/companies/touchstone-resi/the-blockhouse/</w:t>
              </w:r>
              <w:r>
                <w:rPr>
                  <w:noProof/>
                </w:rPr>
                <w:br/>
                <w:t>[Accessed 25 April 2025].</w:t>
              </w:r>
            </w:p>
            <w:p w14:paraId="1DBEE13C" w14:textId="77777777" w:rsidR="000B51C3" w:rsidRDefault="000B51C3" w:rsidP="000B51C3">
              <w:pPr>
                <w:pStyle w:val="Bibliography"/>
                <w:rPr>
                  <w:noProof/>
                </w:rPr>
              </w:pPr>
              <w:r>
                <w:rPr>
                  <w:noProof/>
                </w:rPr>
                <w:t xml:space="preserve">RIBA, 2024. </w:t>
              </w:r>
              <w:r>
                <w:rPr>
                  <w:i/>
                  <w:iCs/>
                  <w:noProof/>
                </w:rPr>
                <w:t xml:space="preserve">RIBA Architecture,. </w:t>
              </w:r>
              <w:r>
                <w:rPr>
                  <w:noProof/>
                </w:rPr>
                <w:t xml:space="preserve">[Online] </w:t>
              </w:r>
              <w:r>
                <w:rPr>
                  <w:noProof/>
                </w:rPr>
                <w:br/>
                <w:t xml:space="preserve">Available at: </w:t>
              </w:r>
              <w:r>
                <w:rPr>
                  <w:noProof/>
                  <w:u w:val="single"/>
                </w:rPr>
                <w:t>https://www.architecture.com/working-with-an-architect/how-do-i-calculate-an-architects-fees?srsltid=AfmBOor2QGkC-9nyY_gdobn19U8fNuzrHzceAAjyZ5xlI0a-0npXZsMp</w:t>
              </w:r>
              <w:r>
                <w:rPr>
                  <w:noProof/>
                </w:rPr>
                <w:br/>
                <w:t>[Accessed 25 April 2025].</w:t>
              </w:r>
            </w:p>
            <w:p w14:paraId="3ED37551" w14:textId="77777777" w:rsidR="000B51C3" w:rsidRDefault="000B51C3" w:rsidP="000B51C3">
              <w:pPr>
                <w:pStyle w:val="Bibliography"/>
                <w:rPr>
                  <w:noProof/>
                </w:rPr>
              </w:pPr>
              <w:r>
                <w:rPr>
                  <w:noProof/>
                </w:rPr>
                <w:t xml:space="preserve">Savills, 2025. </w:t>
              </w:r>
              <w:r>
                <w:rPr>
                  <w:i/>
                  <w:iCs/>
                  <w:noProof/>
                </w:rPr>
                <w:t xml:space="preserve">Savills. </w:t>
              </w:r>
              <w:r>
                <w:rPr>
                  <w:noProof/>
                </w:rPr>
                <w:t xml:space="preserve">[Online] </w:t>
              </w:r>
              <w:r>
                <w:rPr>
                  <w:noProof/>
                </w:rPr>
                <w:br/>
                <w:t xml:space="preserve">Available at: </w:t>
              </w:r>
              <w:r>
                <w:rPr>
                  <w:noProof/>
                  <w:u w:val="single"/>
                </w:rPr>
                <w:t>https://www.savills.co.uk/insight-and-opinion/research-consultancy/residential-market-forecasts.aspx</w:t>
              </w:r>
              <w:r>
                <w:rPr>
                  <w:noProof/>
                </w:rPr>
                <w:br/>
                <w:t>[Accessed 24 April 2025].</w:t>
              </w:r>
            </w:p>
            <w:p w14:paraId="514878F2" w14:textId="77777777" w:rsidR="000B51C3" w:rsidRDefault="000B51C3" w:rsidP="000B51C3">
              <w:pPr>
                <w:pStyle w:val="Bibliography"/>
                <w:rPr>
                  <w:noProof/>
                </w:rPr>
              </w:pPr>
              <w:r>
                <w:rPr>
                  <w:noProof/>
                </w:rPr>
                <w:t xml:space="preserve">The Blockhouse, 2025. </w:t>
              </w:r>
              <w:r>
                <w:rPr>
                  <w:i/>
                  <w:iCs/>
                  <w:noProof/>
                </w:rPr>
                <w:t xml:space="preserve">The Blockhouse,. </w:t>
              </w:r>
              <w:r>
                <w:rPr>
                  <w:noProof/>
                </w:rPr>
                <w:t xml:space="preserve">[Online] </w:t>
              </w:r>
              <w:r>
                <w:rPr>
                  <w:noProof/>
                </w:rPr>
                <w:br/>
                <w:t xml:space="preserve">Available at: </w:t>
              </w:r>
              <w:r>
                <w:rPr>
                  <w:noProof/>
                  <w:u w:val="single"/>
                </w:rPr>
                <w:t>https://www.theblockhouse.co.uk/two-bedroom/</w:t>
              </w:r>
              <w:r>
                <w:rPr>
                  <w:noProof/>
                </w:rPr>
                <w:br/>
                <w:t>[Accessed 21 April 2025].</w:t>
              </w:r>
            </w:p>
            <w:p w14:paraId="6454B18E" w14:textId="77777777" w:rsidR="000B51C3" w:rsidRDefault="000B51C3" w:rsidP="000B51C3">
              <w:pPr>
                <w:pStyle w:val="Bibliography"/>
                <w:rPr>
                  <w:noProof/>
                </w:rPr>
              </w:pPr>
              <w:r>
                <w:rPr>
                  <w:noProof/>
                </w:rPr>
                <w:t xml:space="preserve">The Blockhouse, 2025. </w:t>
              </w:r>
              <w:r>
                <w:rPr>
                  <w:i/>
                  <w:iCs/>
                  <w:noProof/>
                </w:rPr>
                <w:t xml:space="preserve">The Blockhouse,. </w:t>
              </w:r>
              <w:r>
                <w:rPr>
                  <w:noProof/>
                </w:rPr>
                <w:t xml:space="preserve">[Online] </w:t>
              </w:r>
              <w:r>
                <w:rPr>
                  <w:noProof/>
                </w:rPr>
                <w:br/>
                <w:t xml:space="preserve">Available at: </w:t>
              </w:r>
              <w:r>
                <w:rPr>
                  <w:noProof/>
                  <w:u w:val="single"/>
                </w:rPr>
                <w:t>https://www.theblockhouse.co.uk/gallery/</w:t>
              </w:r>
              <w:r>
                <w:rPr>
                  <w:noProof/>
                </w:rPr>
                <w:br/>
                <w:t>[Accessed 21 April 2025].</w:t>
              </w:r>
            </w:p>
            <w:p w14:paraId="202C8608" w14:textId="77777777" w:rsidR="000B51C3" w:rsidRDefault="000B51C3" w:rsidP="000B51C3">
              <w:pPr>
                <w:pStyle w:val="Bibliography"/>
                <w:rPr>
                  <w:noProof/>
                </w:rPr>
              </w:pPr>
              <w:r>
                <w:rPr>
                  <w:noProof/>
                </w:rPr>
                <w:t xml:space="preserve">Zoopla, 2025. </w:t>
              </w:r>
              <w:r>
                <w:rPr>
                  <w:i/>
                  <w:iCs/>
                  <w:noProof/>
                </w:rPr>
                <w:t xml:space="preserve">Zoopla. </w:t>
              </w:r>
              <w:r>
                <w:rPr>
                  <w:noProof/>
                </w:rPr>
                <w:t xml:space="preserve">[Online] </w:t>
              </w:r>
              <w:r>
                <w:rPr>
                  <w:noProof/>
                </w:rPr>
                <w:br/>
                <w:t xml:space="preserve">Available at: </w:t>
              </w:r>
              <w:r>
                <w:rPr>
                  <w:noProof/>
                  <w:u w:val="single"/>
                </w:rPr>
                <w:t>https://www.zoopla.co.uk/for-sale/flats/east-sussex/brighton/old-steine/bn1-1nh/?beds_min=1&amp;q=bn11nh&amp;radius=0.5&amp;search_source=for-sale</w:t>
              </w:r>
              <w:r>
                <w:rPr>
                  <w:noProof/>
                </w:rPr>
                <w:br/>
                <w:t>[Accessed 10 April 2025].</w:t>
              </w:r>
            </w:p>
            <w:p w14:paraId="671E9488" w14:textId="77777777" w:rsidR="000B51C3" w:rsidRDefault="000B51C3" w:rsidP="000B51C3">
              <w:pPr>
                <w:pStyle w:val="Bibliography"/>
                <w:rPr>
                  <w:noProof/>
                </w:rPr>
              </w:pPr>
              <w:r>
                <w:rPr>
                  <w:noProof/>
                </w:rPr>
                <w:t xml:space="preserve">Zoopla, 2025. </w:t>
              </w:r>
              <w:r>
                <w:rPr>
                  <w:i/>
                  <w:iCs/>
                  <w:noProof/>
                </w:rPr>
                <w:t xml:space="preserve">Zoopla 1 bed flat. </w:t>
              </w:r>
              <w:r>
                <w:rPr>
                  <w:noProof/>
                </w:rPr>
                <w:t xml:space="preserve">[Online] </w:t>
              </w:r>
              <w:r>
                <w:rPr>
                  <w:noProof/>
                </w:rPr>
                <w:br/>
                <w:t xml:space="preserve">Available at: </w:t>
              </w:r>
              <w:r>
                <w:rPr>
                  <w:noProof/>
                  <w:u w:val="single"/>
                </w:rPr>
                <w:t>https://www.zoopla.co.uk/for-sale/flats/1-bedroom/bh1/?q=bh1&amp;radius=0.25&amp;search_source=for-sale&amp;results_sort=highest_price&amp;pn=1</w:t>
              </w:r>
              <w:r>
                <w:rPr>
                  <w:noProof/>
                </w:rPr>
                <w:br/>
                <w:t>[Accessed 20 April 2025].</w:t>
              </w:r>
            </w:p>
            <w:p w14:paraId="1B350504" w14:textId="77777777" w:rsidR="000B51C3" w:rsidRDefault="000B51C3" w:rsidP="000B51C3">
              <w:pPr>
                <w:pStyle w:val="Bibliography"/>
                <w:rPr>
                  <w:noProof/>
                </w:rPr>
              </w:pPr>
              <w:r>
                <w:rPr>
                  <w:noProof/>
                </w:rPr>
                <w:lastRenderedPageBreak/>
                <w:t xml:space="preserve">Zoopla, 2025. </w:t>
              </w:r>
              <w:r>
                <w:rPr>
                  <w:i/>
                  <w:iCs/>
                  <w:noProof/>
                </w:rPr>
                <w:t xml:space="preserve">Zoopla 2 bed flat. </w:t>
              </w:r>
              <w:r>
                <w:rPr>
                  <w:noProof/>
                </w:rPr>
                <w:t xml:space="preserve">[Online] </w:t>
              </w:r>
              <w:r>
                <w:rPr>
                  <w:noProof/>
                </w:rPr>
                <w:br/>
                <w:t xml:space="preserve">Available at: </w:t>
              </w:r>
              <w:r>
                <w:rPr>
                  <w:noProof/>
                  <w:u w:val="single"/>
                </w:rPr>
                <w:t>https://www.zoopla.co.uk/for-sale/flats/2-bedrooms/bh1/?q=bh1&amp;radius=0.25&amp;search_source=for-sale&amp;results_sort=highest_price&amp;pn=1</w:t>
              </w:r>
              <w:r>
                <w:rPr>
                  <w:noProof/>
                </w:rPr>
                <w:br/>
                <w:t>[Accessed 21 April 2025].</w:t>
              </w:r>
            </w:p>
            <w:p w14:paraId="5C0E3B99" w14:textId="77777777" w:rsidR="000B51C3" w:rsidRDefault="000B51C3" w:rsidP="000B51C3">
              <w:pPr>
                <w:pStyle w:val="Bibliography"/>
                <w:rPr>
                  <w:noProof/>
                </w:rPr>
              </w:pPr>
              <w:r>
                <w:rPr>
                  <w:noProof/>
                </w:rPr>
                <w:t xml:space="preserve">Zoopla, 2025. </w:t>
              </w:r>
              <w:r>
                <w:rPr>
                  <w:i/>
                  <w:iCs/>
                  <w:noProof/>
                </w:rPr>
                <w:t xml:space="preserve">Zopla. </w:t>
              </w:r>
              <w:r>
                <w:rPr>
                  <w:noProof/>
                </w:rPr>
                <w:t xml:space="preserve">[Online] </w:t>
              </w:r>
              <w:r>
                <w:rPr>
                  <w:noProof/>
                </w:rPr>
                <w:br/>
                <w:t xml:space="preserve">Available at: </w:t>
              </w:r>
              <w:r>
                <w:rPr>
                  <w:noProof/>
                  <w:u w:val="single"/>
                </w:rPr>
                <w:t>https://www.zoopla.co.uk/for-sale/flats/2-bedrooms/bh1/?q=bh1&amp;radius=1&amp;search_source=for-sale&amp;results_sort=highest_price&amp;pn=1</w:t>
              </w:r>
              <w:r>
                <w:rPr>
                  <w:noProof/>
                </w:rPr>
                <w:br/>
                <w:t>[Accessed 24 April 2025].</w:t>
              </w:r>
            </w:p>
            <w:p w14:paraId="6EEC539C" w14:textId="0FC6017E" w:rsidR="00036908" w:rsidRPr="00A77FC4" w:rsidRDefault="00036908" w:rsidP="000B51C3">
              <w:pPr>
                <w:rPr>
                  <w:rFonts w:ascii="Arial" w:hAnsi="Arial" w:cs="Arial"/>
                </w:rPr>
              </w:pPr>
              <w:r w:rsidRPr="00A77FC4">
                <w:rPr>
                  <w:rFonts w:ascii="Arial" w:hAnsi="Arial" w:cs="Arial"/>
                  <w:b/>
                  <w:bCs/>
                  <w:noProof/>
                </w:rPr>
                <w:fldChar w:fldCharType="end"/>
              </w:r>
            </w:p>
          </w:sdtContent>
        </w:sdt>
      </w:sdtContent>
    </w:sdt>
    <w:p w14:paraId="2427DFD3" w14:textId="77777777" w:rsidR="00036908" w:rsidRPr="00A77FC4" w:rsidRDefault="00036908" w:rsidP="00036908">
      <w:pPr>
        <w:rPr>
          <w:rFonts w:ascii="Arial" w:hAnsi="Arial" w:cs="Arial"/>
        </w:rPr>
        <w:sectPr w:rsidR="00036908" w:rsidRPr="00A77FC4" w:rsidSect="00DE132D">
          <w:pgSz w:w="16838" w:h="11906" w:orient="landscape"/>
          <w:pgMar w:top="1440" w:right="1440" w:bottom="1440" w:left="1440" w:header="709" w:footer="709" w:gutter="0"/>
          <w:pgNumType w:start="0"/>
          <w:cols w:space="708"/>
          <w:titlePg/>
          <w:docGrid w:linePitch="360"/>
        </w:sectPr>
      </w:pPr>
    </w:p>
    <w:p w14:paraId="0258C731" w14:textId="77777777" w:rsidR="001542B3" w:rsidRPr="00A77FC4" w:rsidRDefault="001542B3" w:rsidP="00C0182B">
      <w:pPr>
        <w:pStyle w:val="Heading1"/>
        <w:rPr>
          <w:rFonts w:ascii="Arial" w:hAnsi="Arial" w:cs="Arial"/>
          <w:sz w:val="24"/>
          <w:szCs w:val="24"/>
        </w:rPr>
      </w:pPr>
    </w:p>
    <w:sectPr w:rsidR="001542B3" w:rsidRPr="00A77FC4" w:rsidSect="00EB684A">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9EC8F" w14:textId="77777777" w:rsidR="00B637F2" w:rsidRDefault="00B637F2" w:rsidP="009539A9">
      <w:pPr>
        <w:spacing w:after="0" w:line="240" w:lineRule="auto"/>
      </w:pPr>
      <w:r>
        <w:separator/>
      </w:r>
    </w:p>
  </w:endnote>
  <w:endnote w:type="continuationSeparator" w:id="0">
    <w:p w14:paraId="69AEA11F" w14:textId="77777777" w:rsidR="00B637F2" w:rsidRDefault="00B637F2" w:rsidP="009539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4621023"/>
      <w:docPartObj>
        <w:docPartGallery w:val="Page Numbers (Bottom of Page)"/>
        <w:docPartUnique/>
      </w:docPartObj>
    </w:sdtPr>
    <w:sdtEndPr>
      <w:rPr>
        <w:noProof/>
      </w:rPr>
    </w:sdtEndPr>
    <w:sdtContent>
      <w:p w14:paraId="1201A52E" w14:textId="77777777" w:rsidR="00E833A8" w:rsidRDefault="00E833A8">
        <w:pPr>
          <w:pStyle w:val="Footer"/>
        </w:pPr>
        <w:r>
          <w:fldChar w:fldCharType="begin"/>
        </w:r>
        <w:r>
          <w:instrText xml:space="preserve"> PAGE   \* MERGEFORMAT </w:instrText>
        </w:r>
        <w:r>
          <w:fldChar w:fldCharType="separate"/>
        </w:r>
        <w:r>
          <w:rPr>
            <w:noProof/>
          </w:rPr>
          <w:t>2</w:t>
        </w:r>
        <w:r>
          <w:rPr>
            <w:noProof/>
          </w:rPr>
          <w:fldChar w:fldCharType="end"/>
        </w:r>
        <w:r w:rsidR="008A0D27">
          <w:rPr>
            <w:noProof/>
          </w:rPr>
          <w:t xml:space="preserve">             </w:t>
        </w:r>
      </w:p>
    </w:sdtContent>
  </w:sdt>
  <w:p w14:paraId="2C18D2A3" w14:textId="77777777" w:rsidR="00E833A8" w:rsidRDefault="00E83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69E58" w14:textId="77777777" w:rsidR="00B637F2" w:rsidRDefault="00B637F2" w:rsidP="009539A9">
      <w:pPr>
        <w:spacing w:after="0" w:line="240" w:lineRule="auto"/>
      </w:pPr>
      <w:r>
        <w:separator/>
      </w:r>
    </w:p>
  </w:footnote>
  <w:footnote w:type="continuationSeparator" w:id="0">
    <w:p w14:paraId="51BF767D" w14:textId="77777777" w:rsidR="00B637F2" w:rsidRDefault="00B637F2" w:rsidP="009539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11E06"/>
    <w:multiLevelType w:val="hybridMultilevel"/>
    <w:tmpl w:val="0F0E0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CE3032"/>
    <w:multiLevelType w:val="hybridMultilevel"/>
    <w:tmpl w:val="707CBD9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C273C02"/>
    <w:multiLevelType w:val="multilevel"/>
    <w:tmpl w:val="CEE4B98C"/>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CCC715E"/>
    <w:multiLevelType w:val="hybridMultilevel"/>
    <w:tmpl w:val="97C4B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3905D5"/>
    <w:multiLevelType w:val="hybridMultilevel"/>
    <w:tmpl w:val="EB469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C20724"/>
    <w:multiLevelType w:val="hybridMultilevel"/>
    <w:tmpl w:val="3110A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4056D1"/>
    <w:multiLevelType w:val="hybridMultilevel"/>
    <w:tmpl w:val="9CD6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767814"/>
    <w:multiLevelType w:val="hybridMultilevel"/>
    <w:tmpl w:val="C3E47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6C3338"/>
    <w:multiLevelType w:val="hybridMultilevel"/>
    <w:tmpl w:val="56649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2200D0"/>
    <w:multiLevelType w:val="multilevel"/>
    <w:tmpl w:val="BECE6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9F3C30"/>
    <w:multiLevelType w:val="hybridMultilevel"/>
    <w:tmpl w:val="68DA07B8"/>
    <w:lvl w:ilvl="0" w:tplc="65F4D8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81673FF"/>
    <w:multiLevelType w:val="hybridMultilevel"/>
    <w:tmpl w:val="651EA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2050397">
    <w:abstractNumId w:val="7"/>
  </w:num>
  <w:num w:numId="2" w16cid:durableId="1796488435">
    <w:abstractNumId w:val="11"/>
  </w:num>
  <w:num w:numId="3" w16cid:durableId="310327297">
    <w:abstractNumId w:val="10"/>
  </w:num>
  <w:num w:numId="4" w16cid:durableId="708527977">
    <w:abstractNumId w:val="4"/>
  </w:num>
  <w:num w:numId="5" w16cid:durableId="157234869">
    <w:abstractNumId w:val="3"/>
  </w:num>
  <w:num w:numId="6" w16cid:durableId="1147622809">
    <w:abstractNumId w:val="5"/>
  </w:num>
  <w:num w:numId="7" w16cid:durableId="142700037">
    <w:abstractNumId w:val="2"/>
  </w:num>
  <w:num w:numId="8" w16cid:durableId="726075291">
    <w:abstractNumId w:val="9"/>
  </w:num>
  <w:num w:numId="9" w16cid:durableId="1918131891">
    <w:abstractNumId w:val="6"/>
  </w:num>
  <w:num w:numId="10" w16cid:durableId="1011490750">
    <w:abstractNumId w:val="0"/>
  </w:num>
  <w:num w:numId="11" w16cid:durableId="1641618764">
    <w:abstractNumId w:val="8"/>
  </w:num>
  <w:num w:numId="12" w16cid:durableId="972947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3A3"/>
    <w:rsid w:val="00000745"/>
    <w:rsid w:val="00000E2B"/>
    <w:rsid w:val="000020CE"/>
    <w:rsid w:val="0000672C"/>
    <w:rsid w:val="000069CC"/>
    <w:rsid w:val="0001153D"/>
    <w:rsid w:val="00012991"/>
    <w:rsid w:val="000178DB"/>
    <w:rsid w:val="00017ECF"/>
    <w:rsid w:val="00020033"/>
    <w:rsid w:val="000207F2"/>
    <w:rsid w:val="00020987"/>
    <w:rsid w:val="00024FD5"/>
    <w:rsid w:val="000264C5"/>
    <w:rsid w:val="0002680C"/>
    <w:rsid w:val="000276CA"/>
    <w:rsid w:val="000301B3"/>
    <w:rsid w:val="00031969"/>
    <w:rsid w:val="00034531"/>
    <w:rsid w:val="00035E6F"/>
    <w:rsid w:val="00036908"/>
    <w:rsid w:val="00041CA8"/>
    <w:rsid w:val="000429F2"/>
    <w:rsid w:val="00042EB3"/>
    <w:rsid w:val="000431D1"/>
    <w:rsid w:val="0004536E"/>
    <w:rsid w:val="00050A18"/>
    <w:rsid w:val="000558A2"/>
    <w:rsid w:val="00055E85"/>
    <w:rsid w:val="00057F6A"/>
    <w:rsid w:val="0006070E"/>
    <w:rsid w:val="0006190F"/>
    <w:rsid w:val="00061CA3"/>
    <w:rsid w:val="00064DED"/>
    <w:rsid w:val="000657EE"/>
    <w:rsid w:val="0006608A"/>
    <w:rsid w:val="00070B53"/>
    <w:rsid w:val="000714BD"/>
    <w:rsid w:val="000719A4"/>
    <w:rsid w:val="00071BB7"/>
    <w:rsid w:val="00072FFF"/>
    <w:rsid w:val="000748FB"/>
    <w:rsid w:val="000818ED"/>
    <w:rsid w:val="00081B78"/>
    <w:rsid w:val="00082CCE"/>
    <w:rsid w:val="00084D62"/>
    <w:rsid w:val="000864E5"/>
    <w:rsid w:val="00087942"/>
    <w:rsid w:val="00090243"/>
    <w:rsid w:val="00095F90"/>
    <w:rsid w:val="000960EE"/>
    <w:rsid w:val="000A1D2C"/>
    <w:rsid w:val="000A3C22"/>
    <w:rsid w:val="000A484A"/>
    <w:rsid w:val="000A61F4"/>
    <w:rsid w:val="000A67A8"/>
    <w:rsid w:val="000A684F"/>
    <w:rsid w:val="000A6D4B"/>
    <w:rsid w:val="000A7306"/>
    <w:rsid w:val="000A7F7F"/>
    <w:rsid w:val="000B15C8"/>
    <w:rsid w:val="000B26B8"/>
    <w:rsid w:val="000B4068"/>
    <w:rsid w:val="000B51C3"/>
    <w:rsid w:val="000B67A7"/>
    <w:rsid w:val="000C017D"/>
    <w:rsid w:val="000C02E3"/>
    <w:rsid w:val="000C0C3C"/>
    <w:rsid w:val="000C1DBB"/>
    <w:rsid w:val="000C2FC2"/>
    <w:rsid w:val="000C35A4"/>
    <w:rsid w:val="000C51AC"/>
    <w:rsid w:val="000C5E78"/>
    <w:rsid w:val="000D2B18"/>
    <w:rsid w:val="000D3349"/>
    <w:rsid w:val="000D5CC2"/>
    <w:rsid w:val="000D5DD9"/>
    <w:rsid w:val="000E2043"/>
    <w:rsid w:val="000E2F7B"/>
    <w:rsid w:val="000E3C29"/>
    <w:rsid w:val="000E5710"/>
    <w:rsid w:val="000E6FE4"/>
    <w:rsid w:val="000E76C9"/>
    <w:rsid w:val="000F0E88"/>
    <w:rsid w:val="000F3A0E"/>
    <w:rsid w:val="000F68B5"/>
    <w:rsid w:val="000F7265"/>
    <w:rsid w:val="00100167"/>
    <w:rsid w:val="001015C6"/>
    <w:rsid w:val="001029C4"/>
    <w:rsid w:val="00104260"/>
    <w:rsid w:val="00106E77"/>
    <w:rsid w:val="00112FAC"/>
    <w:rsid w:val="001135D2"/>
    <w:rsid w:val="0011453D"/>
    <w:rsid w:val="00114C5A"/>
    <w:rsid w:val="00114DD3"/>
    <w:rsid w:val="00116974"/>
    <w:rsid w:val="00117AC1"/>
    <w:rsid w:val="00120E18"/>
    <w:rsid w:val="0012298D"/>
    <w:rsid w:val="00124DCB"/>
    <w:rsid w:val="00126B2B"/>
    <w:rsid w:val="00127BE7"/>
    <w:rsid w:val="00130216"/>
    <w:rsid w:val="0013080B"/>
    <w:rsid w:val="001313DB"/>
    <w:rsid w:val="00132A87"/>
    <w:rsid w:val="00133673"/>
    <w:rsid w:val="00136947"/>
    <w:rsid w:val="00140C7F"/>
    <w:rsid w:val="00142FC0"/>
    <w:rsid w:val="0014533B"/>
    <w:rsid w:val="0014659E"/>
    <w:rsid w:val="00146AE0"/>
    <w:rsid w:val="00147AC1"/>
    <w:rsid w:val="00150F7B"/>
    <w:rsid w:val="001510AC"/>
    <w:rsid w:val="00152BCF"/>
    <w:rsid w:val="00152D27"/>
    <w:rsid w:val="00153BEB"/>
    <w:rsid w:val="001542B3"/>
    <w:rsid w:val="001560D5"/>
    <w:rsid w:val="00156202"/>
    <w:rsid w:val="00156570"/>
    <w:rsid w:val="00157316"/>
    <w:rsid w:val="001600C4"/>
    <w:rsid w:val="001640E3"/>
    <w:rsid w:val="00164743"/>
    <w:rsid w:val="00164F5A"/>
    <w:rsid w:val="00165FB2"/>
    <w:rsid w:val="00170497"/>
    <w:rsid w:val="001720B5"/>
    <w:rsid w:val="0017333D"/>
    <w:rsid w:val="001738C5"/>
    <w:rsid w:val="00175714"/>
    <w:rsid w:val="00177906"/>
    <w:rsid w:val="001811A9"/>
    <w:rsid w:val="0018120A"/>
    <w:rsid w:val="0018319B"/>
    <w:rsid w:val="0018750A"/>
    <w:rsid w:val="00187DC1"/>
    <w:rsid w:val="00190598"/>
    <w:rsid w:val="00191E1C"/>
    <w:rsid w:val="0019346F"/>
    <w:rsid w:val="00193E47"/>
    <w:rsid w:val="001941C3"/>
    <w:rsid w:val="00194C87"/>
    <w:rsid w:val="0019644E"/>
    <w:rsid w:val="0019649F"/>
    <w:rsid w:val="001A16C2"/>
    <w:rsid w:val="001A1948"/>
    <w:rsid w:val="001A1D35"/>
    <w:rsid w:val="001A2F5E"/>
    <w:rsid w:val="001A42B6"/>
    <w:rsid w:val="001B019C"/>
    <w:rsid w:val="001B166B"/>
    <w:rsid w:val="001B207A"/>
    <w:rsid w:val="001B3D3C"/>
    <w:rsid w:val="001B3DBF"/>
    <w:rsid w:val="001B419B"/>
    <w:rsid w:val="001B43C5"/>
    <w:rsid w:val="001B5DDF"/>
    <w:rsid w:val="001B5DED"/>
    <w:rsid w:val="001B66F4"/>
    <w:rsid w:val="001C001F"/>
    <w:rsid w:val="001C110A"/>
    <w:rsid w:val="001C1223"/>
    <w:rsid w:val="001C2342"/>
    <w:rsid w:val="001C2558"/>
    <w:rsid w:val="001C2CCC"/>
    <w:rsid w:val="001C2E57"/>
    <w:rsid w:val="001C3A12"/>
    <w:rsid w:val="001C3A1E"/>
    <w:rsid w:val="001C3E22"/>
    <w:rsid w:val="001C4C13"/>
    <w:rsid w:val="001C52EB"/>
    <w:rsid w:val="001C67BB"/>
    <w:rsid w:val="001D038A"/>
    <w:rsid w:val="001D31D0"/>
    <w:rsid w:val="001D4345"/>
    <w:rsid w:val="001D45C2"/>
    <w:rsid w:val="001D4C19"/>
    <w:rsid w:val="001D5232"/>
    <w:rsid w:val="001D6066"/>
    <w:rsid w:val="001D71BC"/>
    <w:rsid w:val="001D7FBC"/>
    <w:rsid w:val="001E04D5"/>
    <w:rsid w:val="001E394E"/>
    <w:rsid w:val="001E6244"/>
    <w:rsid w:val="001E6DAF"/>
    <w:rsid w:val="001F2402"/>
    <w:rsid w:val="001F742D"/>
    <w:rsid w:val="001F7915"/>
    <w:rsid w:val="002049BB"/>
    <w:rsid w:val="002069F2"/>
    <w:rsid w:val="00206A14"/>
    <w:rsid w:val="002071A8"/>
    <w:rsid w:val="002108C3"/>
    <w:rsid w:val="00210DD1"/>
    <w:rsid w:val="00215001"/>
    <w:rsid w:val="002175B6"/>
    <w:rsid w:val="00222DB2"/>
    <w:rsid w:val="00223523"/>
    <w:rsid w:val="002271D3"/>
    <w:rsid w:val="00227261"/>
    <w:rsid w:val="00227A2F"/>
    <w:rsid w:val="002321BC"/>
    <w:rsid w:val="00232549"/>
    <w:rsid w:val="002342AC"/>
    <w:rsid w:val="0023726E"/>
    <w:rsid w:val="00240AC4"/>
    <w:rsid w:val="00243E56"/>
    <w:rsid w:val="00244D4F"/>
    <w:rsid w:val="002509A4"/>
    <w:rsid w:val="00251824"/>
    <w:rsid w:val="00251E3E"/>
    <w:rsid w:val="00254F87"/>
    <w:rsid w:val="0025638B"/>
    <w:rsid w:val="00257EE7"/>
    <w:rsid w:val="0026009B"/>
    <w:rsid w:val="00262E96"/>
    <w:rsid w:val="00263105"/>
    <w:rsid w:val="002643A3"/>
    <w:rsid w:val="00264F58"/>
    <w:rsid w:val="00265BDF"/>
    <w:rsid w:val="00266974"/>
    <w:rsid w:val="002673DE"/>
    <w:rsid w:val="0027250F"/>
    <w:rsid w:val="00272A0B"/>
    <w:rsid w:val="00272A6E"/>
    <w:rsid w:val="00272B61"/>
    <w:rsid w:val="00280209"/>
    <w:rsid w:val="00281120"/>
    <w:rsid w:val="002811A4"/>
    <w:rsid w:val="0028162C"/>
    <w:rsid w:val="00281711"/>
    <w:rsid w:val="002817D4"/>
    <w:rsid w:val="00284560"/>
    <w:rsid w:val="0028697E"/>
    <w:rsid w:val="00286B45"/>
    <w:rsid w:val="00287A28"/>
    <w:rsid w:val="00287B83"/>
    <w:rsid w:val="00292467"/>
    <w:rsid w:val="00295378"/>
    <w:rsid w:val="00295F49"/>
    <w:rsid w:val="002978E3"/>
    <w:rsid w:val="002A1344"/>
    <w:rsid w:val="002A1944"/>
    <w:rsid w:val="002A28CD"/>
    <w:rsid w:val="002A332A"/>
    <w:rsid w:val="002A333E"/>
    <w:rsid w:val="002A5EDE"/>
    <w:rsid w:val="002A62B9"/>
    <w:rsid w:val="002A67DB"/>
    <w:rsid w:val="002B0387"/>
    <w:rsid w:val="002B03C6"/>
    <w:rsid w:val="002B2300"/>
    <w:rsid w:val="002B2C0C"/>
    <w:rsid w:val="002B2DC0"/>
    <w:rsid w:val="002B3E2E"/>
    <w:rsid w:val="002B7272"/>
    <w:rsid w:val="002B7ECA"/>
    <w:rsid w:val="002B7F51"/>
    <w:rsid w:val="002C00A8"/>
    <w:rsid w:val="002C10E3"/>
    <w:rsid w:val="002C2A2D"/>
    <w:rsid w:val="002C483B"/>
    <w:rsid w:val="002C6C6C"/>
    <w:rsid w:val="002D71AD"/>
    <w:rsid w:val="002E187D"/>
    <w:rsid w:val="002E2F90"/>
    <w:rsid w:val="002E3D95"/>
    <w:rsid w:val="002E4F11"/>
    <w:rsid w:val="002E511E"/>
    <w:rsid w:val="002E69AB"/>
    <w:rsid w:val="002E6EC2"/>
    <w:rsid w:val="002E767D"/>
    <w:rsid w:val="002F318B"/>
    <w:rsid w:val="002F5213"/>
    <w:rsid w:val="002F5369"/>
    <w:rsid w:val="002F5431"/>
    <w:rsid w:val="002F6D27"/>
    <w:rsid w:val="002F6D89"/>
    <w:rsid w:val="002F723F"/>
    <w:rsid w:val="002F7640"/>
    <w:rsid w:val="002F78FD"/>
    <w:rsid w:val="003035C3"/>
    <w:rsid w:val="003072B1"/>
    <w:rsid w:val="00307B8D"/>
    <w:rsid w:val="00311691"/>
    <w:rsid w:val="00312C6B"/>
    <w:rsid w:val="00314C55"/>
    <w:rsid w:val="0032112D"/>
    <w:rsid w:val="00321AFA"/>
    <w:rsid w:val="00322C73"/>
    <w:rsid w:val="00326083"/>
    <w:rsid w:val="003261B0"/>
    <w:rsid w:val="0033109C"/>
    <w:rsid w:val="00332426"/>
    <w:rsid w:val="00332705"/>
    <w:rsid w:val="003349DC"/>
    <w:rsid w:val="003413D9"/>
    <w:rsid w:val="00342DA0"/>
    <w:rsid w:val="00342F8E"/>
    <w:rsid w:val="0034327A"/>
    <w:rsid w:val="0034378B"/>
    <w:rsid w:val="003460A0"/>
    <w:rsid w:val="00346A2D"/>
    <w:rsid w:val="00350843"/>
    <w:rsid w:val="003522FC"/>
    <w:rsid w:val="00352392"/>
    <w:rsid w:val="00352F75"/>
    <w:rsid w:val="003542C7"/>
    <w:rsid w:val="00354640"/>
    <w:rsid w:val="003556E1"/>
    <w:rsid w:val="00360192"/>
    <w:rsid w:val="00360194"/>
    <w:rsid w:val="00363FDB"/>
    <w:rsid w:val="00373043"/>
    <w:rsid w:val="0037345E"/>
    <w:rsid w:val="00373777"/>
    <w:rsid w:val="003755BB"/>
    <w:rsid w:val="00381462"/>
    <w:rsid w:val="003823AC"/>
    <w:rsid w:val="00387845"/>
    <w:rsid w:val="003909EF"/>
    <w:rsid w:val="00391A6B"/>
    <w:rsid w:val="00391BCE"/>
    <w:rsid w:val="003937A2"/>
    <w:rsid w:val="00394D4F"/>
    <w:rsid w:val="003953A5"/>
    <w:rsid w:val="00395823"/>
    <w:rsid w:val="0039701D"/>
    <w:rsid w:val="003975D1"/>
    <w:rsid w:val="003A100A"/>
    <w:rsid w:val="003A155C"/>
    <w:rsid w:val="003A2E48"/>
    <w:rsid w:val="003A48C8"/>
    <w:rsid w:val="003A591C"/>
    <w:rsid w:val="003A6FF0"/>
    <w:rsid w:val="003A70BE"/>
    <w:rsid w:val="003B1C6B"/>
    <w:rsid w:val="003B2DC3"/>
    <w:rsid w:val="003B33E1"/>
    <w:rsid w:val="003B5283"/>
    <w:rsid w:val="003B64D3"/>
    <w:rsid w:val="003C07AF"/>
    <w:rsid w:val="003C2B04"/>
    <w:rsid w:val="003C2B1C"/>
    <w:rsid w:val="003C2ED1"/>
    <w:rsid w:val="003C4B86"/>
    <w:rsid w:val="003C6218"/>
    <w:rsid w:val="003C7113"/>
    <w:rsid w:val="003C71FA"/>
    <w:rsid w:val="003C7F65"/>
    <w:rsid w:val="003D201D"/>
    <w:rsid w:val="003D3BE9"/>
    <w:rsid w:val="003D64AA"/>
    <w:rsid w:val="003D66EF"/>
    <w:rsid w:val="003E0804"/>
    <w:rsid w:val="003E1745"/>
    <w:rsid w:val="003E271A"/>
    <w:rsid w:val="003E456F"/>
    <w:rsid w:val="003E5E1B"/>
    <w:rsid w:val="003E6499"/>
    <w:rsid w:val="003E73A6"/>
    <w:rsid w:val="003F15A7"/>
    <w:rsid w:val="003F3664"/>
    <w:rsid w:val="003F50ED"/>
    <w:rsid w:val="003F5C43"/>
    <w:rsid w:val="0040085E"/>
    <w:rsid w:val="004013D8"/>
    <w:rsid w:val="004017C4"/>
    <w:rsid w:val="00404C84"/>
    <w:rsid w:val="0040530A"/>
    <w:rsid w:val="00405CE6"/>
    <w:rsid w:val="00405D1E"/>
    <w:rsid w:val="00406F83"/>
    <w:rsid w:val="00411397"/>
    <w:rsid w:val="0041272D"/>
    <w:rsid w:val="00412EFB"/>
    <w:rsid w:val="004135C0"/>
    <w:rsid w:val="004139A9"/>
    <w:rsid w:val="00414BC1"/>
    <w:rsid w:val="00415C77"/>
    <w:rsid w:val="00416314"/>
    <w:rsid w:val="0041677B"/>
    <w:rsid w:val="00417D6A"/>
    <w:rsid w:val="00420BB0"/>
    <w:rsid w:val="004223D8"/>
    <w:rsid w:val="00423E13"/>
    <w:rsid w:val="0042442A"/>
    <w:rsid w:val="004245F9"/>
    <w:rsid w:val="00427DFA"/>
    <w:rsid w:val="0043253B"/>
    <w:rsid w:val="00432AF7"/>
    <w:rsid w:val="004340A0"/>
    <w:rsid w:val="00435A0A"/>
    <w:rsid w:val="004376BB"/>
    <w:rsid w:val="00440294"/>
    <w:rsid w:val="00441812"/>
    <w:rsid w:val="00441D8C"/>
    <w:rsid w:val="00443FEE"/>
    <w:rsid w:val="00447730"/>
    <w:rsid w:val="00447B68"/>
    <w:rsid w:val="0045231B"/>
    <w:rsid w:val="004525F2"/>
    <w:rsid w:val="00454E42"/>
    <w:rsid w:val="00460D25"/>
    <w:rsid w:val="00461F6E"/>
    <w:rsid w:val="004628F3"/>
    <w:rsid w:val="00463218"/>
    <w:rsid w:val="00466013"/>
    <w:rsid w:val="00466AD4"/>
    <w:rsid w:val="0046747A"/>
    <w:rsid w:val="004756B0"/>
    <w:rsid w:val="004764C6"/>
    <w:rsid w:val="004811D1"/>
    <w:rsid w:val="00481DE6"/>
    <w:rsid w:val="004841BB"/>
    <w:rsid w:val="00484FED"/>
    <w:rsid w:val="00485483"/>
    <w:rsid w:val="004870EA"/>
    <w:rsid w:val="00490B8E"/>
    <w:rsid w:val="004913AA"/>
    <w:rsid w:val="004927D8"/>
    <w:rsid w:val="0049379D"/>
    <w:rsid w:val="004963BB"/>
    <w:rsid w:val="0049684B"/>
    <w:rsid w:val="00496CCC"/>
    <w:rsid w:val="00496EC5"/>
    <w:rsid w:val="00496F15"/>
    <w:rsid w:val="004973B6"/>
    <w:rsid w:val="004A039C"/>
    <w:rsid w:val="004A3107"/>
    <w:rsid w:val="004A45F6"/>
    <w:rsid w:val="004A57B2"/>
    <w:rsid w:val="004A747C"/>
    <w:rsid w:val="004B219A"/>
    <w:rsid w:val="004B21DE"/>
    <w:rsid w:val="004B2B9B"/>
    <w:rsid w:val="004B411D"/>
    <w:rsid w:val="004B5A65"/>
    <w:rsid w:val="004B7153"/>
    <w:rsid w:val="004B728E"/>
    <w:rsid w:val="004C0278"/>
    <w:rsid w:val="004C0A62"/>
    <w:rsid w:val="004C17B4"/>
    <w:rsid w:val="004C286F"/>
    <w:rsid w:val="004C2DB9"/>
    <w:rsid w:val="004C754F"/>
    <w:rsid w:val="004D0266"/>
    <w:rsid w:val="004D04CB"/>
    <w:rsid w:val="004D133C"/>
    <w:rsid w:val="004D13C8"/>
    <w:rsid w:val="004D151B"/>
    <w:rsid w:val="004D1FFF"/>
    <w:rsid w:val="004D272A"/>
    <w:rsid w:val="004D2D6D"/>
    <w:rsid w:val="004D461C"/>
    <w:rsid w:val="004D58BA"/>
    <w:rsid w:val="004D5A98"/>
    <w:rsid w:val="004D5DD0"/>
    <w:rsid w:val="004D63C1"/>
    <w:rsid w:val="004D70D5"/>
    <w:rsid w:val="004E287D"/>
    <w:rsid w:val="004E2A90"/>
    <w:rsid w:val="004E2ACE"/>
    <w:rsid w:val="004E2E58"/>
    <w:rsid w:val="004E497F"/>
    <w:rsid w:val="004F0847"/>
    <w:rsid w:val="004F16D6"/>
    <w:rsid w:val="004F1E85"/>
    <w:rsid w:val="004F2522"/>
    <w:rsid w:val="004F4238"/>
    <w:rsid w:val="004F4EE5"/>
    <w:rsid w:val="004F6B3C"/>
    <w:rsid w:val="004F7DF0"/>
    <w:rsid w:val="005014A0"/>
    <w:rsid w:val="00501FE0"/>
    <w:rsid w:val="00504011"/>
    <w:rsid w:val="00504288"/>
    <w:rsid w:val="00504CB5"/>
    <w:rsid w:val="005055AE"/>
    <w:rsid w:val="0050582F"/>
    <w:rsid w:val="00506862"/>
    <w:rsid w:val="005071AE"/>
    <w:rsid w:val="00511098"/>
    <w:rsid w:val="0051166F"/>
    <w:rsid w:val="00512A1B"/>
    <w:rsid w:val="00514C29"/>
    <w:rsid w:val="00515901"/>
    <w:rsid w:val="005170A2"/>
    <w:rsid w:val="00521E10"/>
    <w:rsid w:val="005230E9"/>
    <w:rsid w:val="00525382"/>
    <w:rsid w:val="005254CB"/>
    <w:rsid w:val="00525AF9"/>
    <w:rsid w:val="005273CE"/>
    <w:rsid w:val="00531C2E"/>
    <w:rsid w:val="005339CD"/>
    <w:rsid w:val="00533F36"/>
    <w:rsid w:val="00535181"/>
    <w:rsid w:val="005371A4"/>
    <w:rsid w:val="005452D5"/>
    <w:rsid w:val="00545FFD"/>
    <w:rsid w:val="00546EAA"/>
    <w:rsid w:val="005508DE"/>
    <w:rsid w:val="00551289"/>
    <w:rsid w:val="00552EB7"/>
    <w:rsid w:val="005533C2"/>
    <w:rsid w:val="0055395F"/>
    <w:rsid w:val="005548D8"/>
    <w:rsid w:val="00554D66"/>
    <w:rsid w:val="0055578C"/>
    <w:rsid w:val="0055611B"/>
    <w:rsid w:val="00556A1F"/>
    <w:rsid w:val="00557294"/>
    <w:rsid w:val="00557E63"/>
    <w:rsid w:val="00561E29"/>
    <w:rsid w:val="00561E47"/>
    <w:rsid w:val="00563E18"/>
    <w:rsid w:val="00564113"/>
    <w:rsid w:val="00564163"/>
    <w:rsid w:val="00567AFE"/>
    <w:rsid w:val="005735B2"/>
    <w:rsid w:val="0057484E"/>
    <w:rsid w:val="00575B96"/>
    <w:rsid w:val="00576F16"/>
    <w:rsid w:val="00580611"/>
    <w:rsid w:val="00580CA9"/>
    <w:rsid w:val="005812F0"/>
    <w:rsid w:val="00581C2B"/>
    <w:rsid w:val="00583D7B"/>
    <w:rsid w:val="005849D9"/>
    <w:rsid w:val="00591460"/>
    <w:rsid w:val="0059201B"/>
    <w:rsid w:val="00592114"/>
    <w:rsid w:val="00592F0C"/>
    <w:rsid w:val="005937C6"/>
    <w:rsid w:val="0059581D"/>
    <w:rsid w:val="00596F05"/>
    <w:rsid w:val="005973EF"/>
    <w:rsid w:val="005A0248"/>
    <w:rsid w:val="005A0472"/>
    <w:rsid w:val="005A0E6D"/>
    <w:rsid w:val="005A127F"/>
    <w:rsid w:val="005A346F"/>
    <w:rsid w:val="005A44E8"/>
    <w:rsid w:val="005A49BE"/>
    <w:rsid w:val="005A6DBA"/>
    <w:rsid w:val="005A6E9B"/>
    <w:rsid w:val="005A796E"/>
    <w:rsid w:val="005B150A"/>
    <w:rsid w:val="005B1B14"/>
    <w:rsid w:val="005B21A4"/>
    <w:rsid w:val="005B25FA"/>
    <w:rsid w:val="005B3721"/>
    <w:rsid w:val="005B4187"/>
    <w:rsid w:val="005B6FF1"/>
    <w:rsid w:val="005C00A6"/>
    <w:rsid w:val="005C1332"/>
    <w:rsid w:val="005C1EC6"/>
    <w:rsid w:val="005C264F"/>
    <w:rsid w:val="005C3465"/>
    <w:rsid w:val="005C3EF1"/>
    <w:rsid w:val="005C43CD"/>
    <w:rsid w:val="005C4533"/>
    <w:rsid w:val="005C4C49"/>
    <w:rsid w:val="005C4F7A"/>
    <w:rsid w:val="005C6D4D"/>
    <w:rsid w:val="005D1022"/>
    <w:rsid w:val="005D13D1"/>
    <w:rsid w:val="005D16DF"/>
    <w:rsid w:val="005D2BED"/>
    <w:rsid w:val="005D3E83"/>
    <w:rsid w:val="005D5BA5"/>
    <w:rsid w:val="005D674B"/>
    <w:rsid w:val="005E26ED"/>
    <w:rsid w:val="005E28AB"/>
    <w:rsid w:val="005E3D50"/>
    <w:rsid w:val="005E4A28"/>
    <w:rsid w:val="005E5222"/>
    <w:rsid w:val="005E5788"/>
    <w:rsid w:val="005E6B4F"/>
    <w:rsid w:val="005E6F25"/>
    <w:rsid w:val="005E7222"/>
    <w:rsid w:val="005E769F"/>
    <w:rsid w:val="005F3BED"/>
    <w:rsid w:val="005F4187"/>
    <w:rsid w:val="005F6504"/>
    <w:rsid w:val="005F6905"/>
    <w:rsid w:val="005F6C5C"/>
    <w:rsid w:val="006006F0"/>
    <w:rsid w:val="006008E5"/>
    <w:rsid w:val="00601350"/>
    <w:rsid w:val="00601F11"/>
    <w:rsid w:val="00602DF8"/>
    <w:rsid w:val="0060528F"/>
    <w:rsid w:val="0060529A"/>
    <w:rsid w:val="00607BDF"/>
    <w:rsid w:val="00607D38"/>
    <w:rsid w:val="006104BD"/>
    <w:rsid w:val="00610742"/>
    <w:rsid w:val="006115F2"/>
    <w:rsid w:val="006117C9"/>
    <w:rsid w:val="006117D8"/>
    <w:rsid w:val="0061185F"/>
    <w:rsid w:val="00612D7D"/>
    <w:rsid w:val="006214C4"/>
    <w:rsid w:val="00623D6B"/>
    <w:rsid w:val="00624531"/>
    <w:rsid w:val="0062764E"/>
    <w:rsid w:val="006278F4"/>
    <w:rsid w:val="0063185A"/>
    <w:rsid w:val="00632133"/>
    <w:rsid w:val="00632717"/>
    <w:rsid w:val="00634210"/>
    <w:rsid w:val="0063457C"/>
    <w:rsid w:val="00636E8A"/>
    <w:rsid w:val="00640BAB"/>
    <w:rsid w:val="00640C9B"/>
    <w:rsid w:val="00647311"/>
    <w:rsid w:val="00650243"/>
    <w:rsid w:val="006510B2"/>
    <w:rsid w:val="006532ED"/>
    <w:rsid w:val="00654C43"/>
    <w:rsid w:val="00655525"/>
    <w:rsid w:val="00655711"/>
    <w:rsid w:val="00655BA1"/>
    <w:rsid w:val="006568C5"/>
    <w:rsid w:val="006569E0"/>
    <w:rsid w:val="00656A3D"/>
    <w:rsid w:val="00660664"/>
    <w:rsid w:val="0066142D"/>
    <w:rsid w:val="00661595"/>
    <w:rsid w:val="00661790"/>
    <w:rsid w:val="00661959"/>
    <w:rsid w:val="00661BD8"/>
    <w:rsid w:val="00662D31"/>
    <w:rsid w:val="006638E5"/>
    <w:rsid w:val="00664737"/>
    <w:rsid w:val="0066673A"/>
    <w:rsid w:val="00666D7C"/>
    <w:rsid w:val="00667950"/>
    <w:rsid w:val="006700C6"/>
    <w:rsid w:val="00671111"/>
    <w:rsid w:val="00675EB5"/>
    <w:rsid w:val="006827A1"/>
    <w:rsid w:val="00682A34"/>
    <w:rsid w:val="006855F7"/>
    <w:rsid w:val="00686416"/>
    <w:rsid w:val="00686AFA"/>
    <w:rsid w:val="00687EBF"/>
    <w:rsid w:val="00690302"/>
    <w:rsid w:val="00690EE1"/>
    <w:rsid w:val="00691D5B"/>
    <w:rsid w:val="00693E9F"/>
    <w:rsid w:val="0069617C"/>
    <w:rsid w:val="006A0499"/>
    <w:rsid w:val="006A2736"/>
    <w:rsid w:val="006A67F8"/>
    <w:rsid w:val="006A6AB4"/>
    <w:rsid w:val="006A7197"/>
    <w:rsid w:val="006A7661"/>
    <w:rsid w:val="006B0B6C"/>
    <w:rsid w:val="006B0DC6"/>
    <w:rsid w:val="006B1B0D"/>
    <w:rsid w:val="006B2B98"/>
    <w:rsid w:val="006B40EF"/>
    <w:rsid w:val="006B4351"/>
    <w:rsid w:val="006B4D6E"/>
    <w:rsid w:val="006B7566"/>
    <w:rsid w:val="006B77C3"/>
    <w:rsid w:val="006C0053"/>
    <w:rsid w:val="006C082A"/>
    <w:rsid w:val="006C104C"/>
    <w:rsid w:val="006C4873"/>
    <w:rsid w:val="006C5FBF"/>
    <w:rsid w:val="006C6B4B"/>
    <w:rsid w:val="006D0EDC"/>
    <w:rsid w:val="006D10E0"/>
    <w:rsid w:val="006D1264"/>
    <w:rsid w:val="006D1BD1"/>
    <w:rsid w:val="006D4DBC"/>
    <w:rsid w:val="006D5796"/>
    <w:rsid w:val="006E14F8"/>
    <w:rsid w:val="006E1992"/>
    <w:rsid w:val="006E4802"/>
    <w:rsid w:val="006E4CA4"/>
    <w:rsid w:val="006E70A3"/>
    <w:rsid w:val="006E7FAC"/>
    <w:rsid w:val="006F3B41"/>
    <w:rsid w:val="006F5563"/>
    <w:rsid w:val="006F781B"/>
    <w:rsid w:val="006F7AC9"/>
    <w:rsid w:val="007016B3"/>
    <w:rsid w:val="00706241"/>
    <w:rsid w:val="007062E1"/>
    <w:rsid w:val="00706456"/>
    <w:rsid w:val="00706920"/>
    <w:rsid w:val="00706927"/>
    <w:rsid w:val="00706BC6"/>
    <w:rsid w:val="0070780A"/>
    <w:rsid w:val="007079AA"/>
    <w:rsid w:val="0071397F"/>
    <w:rsid w:val="0071571E"/>
    <w:rsid w:val="00716A91"/>
    <w:rsid w:val="007170B2"/>
    <w:rsid w:val="0071783A"/>
    <w:rsid w:val="00722411"/>
    <w:rsid w:val="007233D2"/>
    <w:rsid w:val="00723477"/>
    <w:rsid w:val="00723591"/>
    <w:rsid w:val="00724222"/>
    <w:rsid w:val="00724AC7"/>
    <w:rsid w:val="00724C65"/>
    <w:rsid w:val="00724D3F"/>
    <w:rsid w:val="00725284"/>
    <w:rsid w:val="00725B3D"/>
    <w:rsid w:val="007263BC"/>
    <w:rsid w:val="00726798"/>
    <w:rsid w:val="00726DFD"/>
    <w:rsid w:val="007272AE"/>
    <w:rsid w:val="00730BBC"/>
    <w:rsid w:val="007311EF"/>
    <w:rsid w:val="007314A2"/>
    <w:rsid w:val="0073493E"/>
    <w:rsid w:val="00735563"/>
    <w:rsid w:val="007364F1"/>
    <w:rsid w:val="0073766D"/>
    <w:rsid w:val="00737FBF"/>
    <w:rsid w:val="00744512"/>
    <w:rsid w:val="00744529"/>
    <w:rsid w:val="00744833"/>
    <w:rsid w:val="00747616"/>
    <w:rsid w:val="00747CC9"/>
    <w:rsid w:val="00747CE0"/>
    <w:rsid w:val="00756CA7"/>
    <w:rsid w:val="00761833"/>
    <w:rsid w:val="0076209A"/>
    <w:rsid w:val="007646C6"/>
    <w:rsid w:val="00766091"/>
    <w:rsid w:val="00766247"/>
    <w:rsid w:val="00766BB8"/>
    <w:rsid w:val="00767E4F"/>
    <w:rsid w:val="00770077"/>
    <w:rsid w:val="00771D42"/>
    <w:rsid w:val="007739EC"/>
    <w:rsid w:val="00775FE4"/>
    <w:rsid w:val="00781482"/>
    <w:rsid w:val="00782785"/>
    <w:rsid w:val="00782D98"/>
    <w:rsid w:val="007835DA"/>
    <w:rsid w:val="0078483E"/>
    <w:rsid w:val="007849E7"/>
    <w:rsid w:val="00784CC6"/>
    <w:rsid w:val="00785AEF"/>
    <w:rsid w:val="00785C38"/>
    <w:rsid w:val="00785CF2"/>
    <w:rsid w:val="0078667D"/>
    <w:rsid w:val="00786BD5"/>
    <w:rsid w:val="00787C0E"/>
    <w:rsid w:val="007908B2"/>
    <w:rsid w:val="007946B6"/>
    <w:rsid w:val="00794ECB"/>
    <w:rsid w:val="0079766A"/>
    <w:rsid w:val="007A0559"/>
    <w:rsid w:val="007A1DFF"/>
    <w:rsid w:val="007A1E41"/>
    <w:rsid w:val="007A20C8"/>
    <w:rsid w:val="007A42AC"/>
    <w:rsid w:val="007A52B5"/>
    <w:rsid w:val="007A7C0B"/>
    <w:rsid w:val="007B0054"/>
    <w:rsid w:val="007B27D3"/>
    <w:rsid w:val="007B3128"/>
    <w:rsid w:val="007B3ED1"/>
    <w:rsid w:val="007B4026"/>
    <w:rsid w:val="007B4C0A"/>
    <w:rsid w:val="007B7419"/>
    <w:rsid w:val="007B7EAB"/>
    <w:rsid w:val="007C0B20"/>
    <w:rsid w:val="007C12FC"/>
    <w:rsid w:val="007C308C"/>
    <w:rsid w:val="007C3B13"/>
    <w:rsid w:val="007C40D1"/>
    <w:rsid w:val="007C6E22"/>
    <w:rsid w:val="007C737B"/>
    <w:rsid w:val="007D43A3"/>
    <w:rsid w:val="007D504B"/>
    <w:rsid w:val="007D56AB"/>
    <w:rsid w:val="007D56D3"/>
    <w:rsid w:val="007D709D"/>
    <w:rsid w:val="007D751F"/>
    <w:rsid w:val="007D76E3"/>
    <w:rsid w:val="007E0467"/>
    <w:rsid w:val="007E08CF"/>
    <w:rsid w:val="007E13BC"/>
    <w:rsid w:val="007E16BA"/>
    <w:rsid w:val="007E28A4"/>
    <w:rsid w:val="007E7CCA"/>
    <w:rsid w:val="007E7FD8"/>
    <w:rsid w:val="007F12AD"/>
    <w:rsid w:val="007F3188"/>
    <w:rsid w:val="007F3BE6"/>
    <w:rsid w:val="007F62A3"/>
    <w:rsid w:val="007F62F4"/>
    <w:rsid w:val="007F6F23"/>
    <w:rsid w:val="00801EA6"/>
    <w:rsid w:val="00802E11"/>
    <w:rsid w:val="0080325D"/>
    <w:rsid w:val="008052FE"/>
    <w:rsid w:val="008054B5"/>
    <w:rsid w:val="00806C02"/>
    <w:rsid w:val="0080711D"/>
    <w:rsid w:val="008077CB"/>
    <w:rsid w:val="0080793E"/>
    <w:rsid w:val="008100C9"/>
    <w:rsid w:val="00813EE9"/>
    <w:rsid w:val="00814077"/>
    <w:rsid w:val="00815455"/>
    <w:rsid w:val="00816065"/>
    <w:rsid w:val="00820FE4"/>
    <w:rsid w:val="00822D57"/>
    <w:rsid w:val="00823B2B"/>
    <w:rsid w:val="008243C3"/>
    <w:rsid w:val="00824944"/>
    <w:rsid w:val="00826741"/>
    <w:rsid w:val="00826FA1"/>
    <w:rsid w:val="0082754E"/>
    <w:rsid w:val="00830488"/>
    <w:rsid w:val="0083114C"/>
    <w:rsid w:val="008324C0"/>
    <w:rsid w:val="00832B63"/>
    <w:rsid w:val="00832CE6"/>
    <w:rsid w:val="00833A1D"/>
    <w:rsid w:val="00833ED9"/>
    <w:rsid w:val="00835353"/>
    <w:rsid w:val="008356DC"/>
    <w:rsid w:val="008364F5"/>
    <w:rsid w:val="0083664B"/>
    <w:rsid w:val="008374CF"/>
    <w:rsid w:val="0084173F"/>
    <w:rsid w:val="00842899"/>
    <w:rsid w:val="008439D5"/>
    <w:rsid w:val="00844C3D"/>
    <w:rsid w:val="0084537C"/>
    <w:rsid w:val="0084639C"/>
    <w:rsid w:val="00847A65"/>
    <w:rsid w:val="00850290"/>
    <w:rsid w:val="00851CB1"/>
    <w:rsid w:val="00851F9C"/>
    <w:rsid w:val="00854294"/>
    <w:rsid w:val="008552AB"/>
    <w:rsid w:val="0085713F"/>
    <w:rsid w:val="00860842"/>
    <w:rsid w:val="00860F83"/>
    <w:rsid w:val="0086152C"/>
    <w:rsid w:val="00861BD0"/>
    <w:rsid w:val="00861FF5"/>
    <w:rsid w:val="00862445"/>
    <w:rsid w:val="008632C4"/>
    <w:rsid w:val="00863C37"/>
    <w:rsid w:val="00863F60"/>
    <w:rsid w:val="00864B2D"/>
    <w:rsid w:val="008660B1"/>
    <w:rsid w:val="00866464"/>
    <w:rsid w:val="00867507"/>
    <w:rsid w:val="00867713"/>
    <w:rsid w:val="00871162"/>
    <w:rsid w:val="00871A3C"/>
    <w:rsid w:val="00872256"/>
    <w:rsid w:val="00872576"/>
    <w:rsid w:val="008738CE"/>
    <w:rsid w:val="008739D9"/>
    <w:rsid w:val="0087487B"/>
    <w:rsid w:val="0087492F"/>
    <w:rsid w:val="00875151"/>
    <w:rsid w:val="008776A4"/>
    <w:rsid w:val="0087794C"/>
    <w:rsid w:val="00877C5F"/>
    <w:rsid w:val="008802E4"/>
    <w:rsid w:val="00882D3D"/>
    <w:rsid w:val="0088411D"/>
    <w:rsid w:val="0088521B"/>
    <w:rsid w:val="0088529C"/>
    <w:rsid w:val="00890742"/>
    <w:rsid w:val="008908DB"/>
    <w:rsid w:val="00890E99"/>
    <w:rsid w:val="0089102D"/>
    <w:rsid w:val="008913C4"/>
    <w:rsid w:val="00892D89"/>
    <w:rsid w:val="00892E3C"/>
    <w:rsid w:val="0089307D"/>
    <w:rsid w:val="008934CA"/>
    <w:rsid w:val="00894374"/>
    <w:rsid w:val="008968E0"/>
    <w:rsid w:val="00897004"/>
    <w:rsid w:val="008976C5"/>
    <w:rsid w:val="008A08EF"/>
    <w:rsid w:val="008A0D27"/>
    <w:rsid w:val="008A72B8"/>
    <w:rsid w:val="008A77C6"/>
    <w:rsid w:val="008B0F55"/>
    <w:rsid w:val="008B0F62"/>
    <w:rsid w:val="008B1624"/>
    <w:rsid w:val="008B27CA"/>
    <w:rsid w:val="008B2B6E"/>
    <w:rsid w:val="008B6A4A"/>
    <w:rsid w:val="008B76B9"/>
    <w:rsid w:val="008C028A"/>
    <w:rsid w:val="008C13C9"/>
    <w:rsid w:val="008C17CC"/>
    <w:rsid w:val="008C3FF6"/>
    <w:rsid w:val="008C6012"/>
    <w:rsid w:val="008C7A9D"/>
    <w:rsid w:val="008D01A1"/>
    <w:rsid w:val="008D0DAF"/>
    <w:rsid w:val="008D2F2E"/>
    <w:rsid w:val="008D37AC"/>
    <w:rsid w:val="008D387F"/>
    <w:rsid w:val="008D3FB1"/>
    <w:rsid w:val="008D69E6"/>
    <w:rsid w:val="008D776C"/>
    <w:rsid w:val="008D7796"/>
    <w:rsid w:val="008E2DF1"/>
    <w:rsid w:val="008E3B4B"/>
    <w:rsid w:val="008E3CFD"/>
    <w:rsid w:val="008E6EF5"/>
    <w:rsid w:val="008F2348"/>
    <w:rsid w:val="008F3668"/>
    <w:rsid w:val="008F4472"/>
    <w:rsid w:val="008F59F0"/>
    <w:rsid w:val="00901832"/>
    <w:rsid w:val="0090301F"/>
    <w:rsid w:val="00903C31"/>
    <w:rsid w:val="00904373"/>
    <w:rsid w:val="0090525A"/>
    <w:rsid w:val="009052D8"/>
    <w:rsid w:val="00905ABB"/>
    <w:rsid w:val="009061D1"/>
    <w:rsid w:val="009062E4"/>
    <w:rsid w:val="00907E23"/>
    <w:rsid w:val="00911BDF"/>
    <w:rsid w:val="00912C79"/>
    <w:rsid w:val="0091312A"/>
    <w:rsid w:val="009136EA"/>
    <w:rsid w:val="00913AC7"/>
    <w:rsid w:val="009157CF"/>
    <w:rsid w:val="00915E92"/>
    <w:rsid w:val="009233C9"/>
    <w:rsid w:val="009274E5"/>
    <w:rsid w:val="009303DA"/>
    <w:rsid w:val="009305A5"/>
    <w:rsid w:val="00930E2D"/>
    <w:rsid w:val="00932D5D"/>
    <w:rsid w:val="00933171"/>
    <w:rsid w:val="0093484A"/>
    <w:rsid w:val="00936E14"/>
    <w:rsid w:val="00937182"/>
    <w:rsid w:val="0093728E"/>
    <w:rsid w:val="009373B7"/>
    <w:rsid w:val="0093797C"/>
    <w:rsid w:val="009406DF"/>
    <w:rsid w:val="00941F18"/>
    <w:rsid w:val="00942B50"/>
    <w:rsid w:val="00945B41"/>
    <w:rsid w:val="009460B8"/>
    <w:rsid w:val="00946662"/>
    <w:rsid w:val="00946782"/>
    <w:rsid w:val="00950F83"/>
    <w:rsid w:val="00951134"/>
    <w:rsid w:val="00952648"/>
    <w:rsid w:val="009539A9"/>
    <w:rsid w:val="00955A66"/>
    <w:rsid w:val="00957111"/>
    <w:rsid w:val="00957AB0"/>
    <w:rsid w:val="00960CFB"/>
    <w:rsid w:val="009627D8"/>
    <w:rsid w:val="00964896"/>
    <w:rsid w:val="0096585E"/>
    <w:rsid w:val="00965E8F"/>
    <w:rsid w:val="00965F22"/>
    <w:rsid w:val="009664F8"/>
    <w:rsid w:val="00967562"/>
    <w:rsid w:val="00971128"/>
    <w:rsid w:val="0097418B"/>
    <w:rsid w:val="0097499F"/>
    <w:rsid w:val="009750EE"/>
    <w:rsid w:val="009760BC"/>
    <w:rsid w:val="00976C10"/>
    <w:rsid w:val="00977759"/>
    <w:rsid w:val="00981BA7"/>
    <w:rsid w:val="00982B96"/>
    <w:rsid w:val="00982F77"/>
    <w:rsid w:val="00984D01"/>
    <w:rsid w:val="00986A87"/>
    <w:rsid w:val="00987336"/>
    <w:rsid w:val="00987AAD"/>
    <w:rsid w:val="00992E59"/>
    <w:rsid w:val="00993AF1"/>
    <w:rsid w:val="00994D6B"/>
    <w:rsid w:val="00995AC2"/>
    <w:rsid w:val="00995B56"/>
    <w:rsid w:val="00996340"/>
    <w:rsid w:val="00997538"/>
    <w:rsid w:val="009A389E"/>
    <w:rsid w:val="009A42E8"/>
    <w:rsid w:val="009B03E3"/>
    <w:rsid w:val="009B042B"/>
    <w:rsid w:val="009B38D6"/>
    <w:rsid w:val="009B3F1F"/>
    <w:rsid w:val="009B443C"/>
    <w:rsid w:val="009B5B41"/>
    <w:rsid w:val="009B5C2C"/>
    <w:rsid w:val="009B5DCE"/>
    <w:rsid w:val="009C1982"/>
    <w:rsid w:val="009C4E88"/>
    <w:rsid w:val="009C56F7"/>
    <w:rsid w:val="009C7906"/>
    <w:rsid w:val="009D00FE"/>
    <w:rsid w:val="009D4A26"/>
    <w:rsid w:val="009D4EE8"/>
    <w:rsid w:val="009D50C0"/>
    <w:rsid w:val="009D59CE"/>
    <w:rsid w:val="009D601D"/>
    <w:rsid w:val="009D6DD2"/>
    <w:rsid w:val="009D7D1F"/>
    <w:rsid w:val="009E1DA0"/>
    <w:rsid w:val="009E34CD"/>
    <w:rsid w:val="009E35CF"/>
    <w:rsid w:val="009E3D9E"/>
    <w:rsid w:val="009E5125"/>
    <w:rsid w:val="009E5819"/>
    <w:rsid w:val="009E6362"/>
    <w:rsid w:val="009F05FC"/>
    <w:rsid w:val="009F0C02"/>
    <w:rsid w:val="009F15A9"/>
    <w:rsid w:val="009F1735"/>
    <w:rsid w:val="009F2D32"/>
    <w:rsid w:val="009F399B"/>
    <w:rsid w:val="009F5586"/>
    <w:rsid w:val="009F55FE"/>
    <w:rsid w:val="009F6197"/>
    <w:rsid w:val="009F7B6A"/>
    <w:rsid w:val="00A004AB"/>
    <w:rsid w:val="00A01229"/>
    <w:rsid w:val="00A012D6"/>
    <w:rsid w:val="00A012FD"/>
    <w:rsid w:val="00A01559"/>
    <w:rsid w:val="00A01715"/>
    <w:rsid w:val="00A0252F"/>
    <w:rsid w:val="00A0287B"/>
    <w:rsid w:val="00A02B8C"/>
    <w:rsid w:val="00A03486"/>
    <w:rsid w:val="00A03F2A"/>
    <w:rsid w:val="00A0411A"/>
    <w:rsid w:val="00A04F3E"/>
    <w:rsid w:val="00A07702"/>
    <w:rsid w:val="00A07B0C"/>
    <w:rsid w:val="00A12DDF"/>
    <w:rsid w:val="00A1674C"/>
    <w:rsid w:val="00A16959"/>
    <w:rsid w:val="00A17114"/>
    <w:rsid w:val="00A17D9B"/>
    <w:rsid w:val="00A17E24"/>
    <w:rsid w:val="00A21B97"/>
    <w:rsid w:val="00A21E52"/>
    <w:rsid w:val="00A231BC"/>
    <w:rsid w:val="00A23371"/>
    <w:rsid w:val="00A2341C"/>
    <w:rsid w:val="00A24E19"/>
    <w:rsid w:val="00A24E53"/>
    <w:rsid w:val="00A2521F"/>
    <w:rsid w:val="00A2549B"/>
    <w:rsid w:val="00A2594E"/>
    <w:rsid w:val="00A272B1"/>
    <w:rsid w:val="00A309D2"/>
    <w:rsid w:val="00A31108"/>
    <w:rsid w:val="00A35507"/>
    <w:rsid w:val="00A35953"/>
    <w:rsid w:val="00A405A5"/>
    <w:rsid w:val="00A40F2C"/>
    <w:rsid w:val="00A422B6"/>
    <w:rsid w:val="00A42C62"/>
    <w:rsid w:val="00A456CA"/>
    <w:rsid w:val="00A456EE"/>
    <w:rsid w:val="00A516D3"/>
    <w:rsid w:val="00A54509"/>
    <w:rsid w:val="00A5453C"/>
    <w:rsid w:val="00A54951"/>
    <w:rsid w:val="00A54D4F"/>
    <w:rsid w:val="00A55F2F"/>
    <w:rsid w:val="00A60485"/>
    <w:rsid w:val="00A6048E"/>
    <w:rsid w:val="00A614F7"/>
    <w:rsid w:val="00A620A9"/>
    <w:rsid w:val="00A62440"/>
    <w:rsid w:val="00A62922"/>
    <w:rsid w:val="00A64BD6"/>
    <w:rsid w:val="00A76097"/>
    <w:rsid w:val="00A767AF"/>
    <w:rsid w:val="00A77FC4"/>
    <w:rsid w:val="00A8000A"/>
    <w:rsid w:val="00A81A47"/>
    <w:rsid w:val="00A823B0"/>
    <w:rsid w:val="00A84686"/>
    <w:rsid w:val="00A84F43"/>
    <w:rsid w:val="00A8559E"/>
    <w:rsid w:val="00A86582"/>
    <w:rsid w:val="00A86CFD"/>
    <w:rsid w:val="00A906C2"/>
    <w:rsid w:val="00A908BD"/>
    <w:rsid w:val="00A9402E"/>
    <w:rsid w:val="00A94A8F"/>
    <w:rsid w:val="00A95B3B"/>
    <w:rsid w:val="00A96F9D"/>
    <w:rsid w:val="00AA22A5"/>
    <w:rsid w:val="00AA32DC"/>
    <w:rsid w:val="00AA4016"/>
    <w:rsid w:val="00AA55E4"/>
    <w:rsid w:val="00AA572C"/>
    <w:rsid w:val="00AA5A54"/>
    <w:rsid w:val="00AA7A6C"/>
    <w:rsid w:val="00AB061C"/>
    <w:rsid w:val="00AB16F5"/>
    <w:rsid w:val="00AB1BB6"/>
    <w:rsid w:val="00AB1CB1"/>
    <w:rsid w:val="00AB76EA"/>
    <w:rsid w:val="00AC1623"/>
    <w:rsid w:val="00AC243C"/>
    <w:rsid w:val="00AC282A"/>
    <w:rsid w:val="00AC4C4B"/>
    <w:rsid w:val="00AC5C91"/>
    <w:rsid w:val="00AC7654"/>
    <w:rsid w:val="00AD00FF"/>
    <w:rsid w:val="00AD016E"/>
    <w:rsid w:val="00AD1765"/>
    <w:rsid w:val="00AD18DA"/>
    <w:rsid w:val="00AD28DE"/>
    <w:rsid w:val="00AD2F97"/>
    <w:rsid w:val="00AD45ED"/>
    <w:rsid w:val="00AD6C28"/>
    <w:rsid w:val="00AE111F"/>
    <w:rsid w:val="00AE14B7"/>
    <w:rsid w:val="00AE533F"/>
    <w:rsid w:val="00AE64D5"/>
    <w:rsid w:val="00AF0A84"/>
    <w:rsid w:val="00AF1051"/>
    <w:rsid w:val="00AF113E"/>
    <w:rsid w:val="00AF28E1"/>
    <w:rsid w:val="00AF445B"/>
    <w:rsid w:val="00AF646C"/>
    <w:rsid w:val="00AF6526"/>
    <w:rsid w:val="00B00593"/>
    <w:rsid w:val="00B02953"/>
    <w:rsid w:val="00B03F70"/>
    <w:rsid w:val="00B069B7"/>
    <w:rsid w:val="00B06BA3"/>
    <w:rsid w:val="00B10D27"/>
    <w:rsid w:val="00B1201C"/>
    <w:rsid w:val="00B12978"/>
    <w:rsid w:val="00B13327"/>
    <w:rsid w:val="00B157AA"/>
    <w:rsid w:val="00B16E5A"/>
    <w:rsid w:val="00B20C6B"/>
    <w:rsid w:val="00B217A2"/>
    <w:rsid w:val="00B238D2"/>
    <w:rsid w:val="00B25EDC"/>
    <w:rsid w:val="00B27E89"/>
    <w:rsid w:val="00B30916"/>
    <w:rsid w:val="00B32266"/>
    <w:rsid w:val="00B32410"/>
    <w:rsid w:val="00B32914"/>
    <w:rsid w:val="00B32A14"/>
    <w:rsid w:val="00B33F07"/>
    <w:rsid w:val="00B36037"/>
    <w:rsid w:val="00B36A81"/>
    <w:rsid w:val="00B36C96"/>
    <w:rsid w:val="00B36DA1"/>
    <w:rsid w:val="00B42E8B"/>
    <w:rsid w:val="00B439BC"/>
    <w:rsid w:val="00B47103"/>
    <w:rsid w:val="00B5019C"/>
    <w:rsid w:val="00B50902"/>
    <w:rsid w:val="00B50AE5"/>
    <w:rsid w:val="00B521C9"/>
    <w:rsid w:val="00B5319D"/>
    <w:rsid w:val="00B5343C"/>
    <w:rsid w:val="00B555C5"/>
    <w:rsid w:val="00B6044B"/>
    <w:rsid w:val="00B60D4A"/>
    <w:rsid w:val="00B616A2"/>
    <w:rsid w:val="00B637F2"/>
    <w:rsid w:val="00B6515A"/>
    <w:rsid w:val="00B65565"/>
    <w:rsid w:val="00B65B6F"/>
    <w:rsid w:val="00B667CE"/>
    <w:rsid w:val="00B704E0"/>
    <w:rsid w:val="00B7140E"/>
    <w:rsid w:val="00B72A9A"/>
    <w:rsid w:val="00B72BD3"/>
    <w:rsid w:val="00B74466"/>
    <w:rsid w:val="00B7472D"/>
    <w:rsid w:val="00B7491B"/>
    <w:rsid w:val="00B76EC4"/>
    <w:rsid w:val="00B80C42"/>
    <w:rsid w:val="00B8205C"/>
    <w:rsid w:val="00B82292"/>
    <w:rsid w:val="00B827D4"/>
    <w:rsid w:val="00B8285C"/>
    <w:rsid w:val="00B82E15"/>
    <w:rsid w:val="00B8612B"/>
    <w:rsid w:val="00B86A4E"/>
    <w:rsid w:val="00B876CB"/>
    <w:rsid w:val="00B90AA2"/>
    <w:rsid w:val="00B92075"/>
    <w:rsid w:val="00B92671"/>
    <w:rsid w:val="00B92AFD"/>
    <w:rsid w:val="00B94740"/>
    <w:rsid w:val="00B96CFA"/>
    <w:rsid w:val="00B97A1C"/>
    <w:rsid w:val="00BA18E3"/>
    <w:rsid w:val="00BA2655"/>
    <w:rsid w:val="00BA3EA3"/>
    <w:rsid w:val="00BA5B6D"/>
    <w:rsid w:val="00BA666C"/>
    <w:rsid w:val="00BA7D80"/>
    <w:rsid w:val="00BB03A8"/>
    <w:rsid w:val="00BB0DC4"/>
    <w:rsid w:val="00BB1D95"/>
    <w:rsid w:val="00BB2D21"/>
    <w:rsid w:val="00BB3AA2"/>
    <w:rsid w:val="00BC0406"/>
    <w:rsid w:val="00BC14B9"/>
    <w:rsid w:val="00BC173D"/>
    <w:rsid w:val="00BC28B5"/>
    <w:rsid w:val="00BC3F71"/>
    <w:rsid w:val="00BC42A0"/>
    <w:rsid w:val="00BC7070"/>
    <w:rsid w:val="00BD305C"/>
    <w:rsid w:val="00BD40B3"/>
    <w:rsid w:val="00BD4633"/>
    <w:rsid w:val="00BD50EB"/>
    <w:rsid w:val="00BD64E2"/>
    <w:rsid w:val="00BD6831"/>
    <w:rsid w:val="00BD7EC4"/>
    <w:rsid w:val="00BD7F57"/>
    <w:rsid w:val="00BE7488"/>
    <w:rsid w:val="00BF0206"/>
    <w:rsid w:val="00BF2DC0"/>
    <w:rsid w:val="00BF3134"/>
    <w:rsid w:val="00BF503D"/>
    <w:rsid w:val="00BF5F72"/>
    <w:rsid w:val="00BF641F"/>
    <w:rsid w:val="00C0066F"/>
    <w:rsid w:val="00C010B9"/>
    <w:rsid w:val="00C016E5"/>
    <w:rsid w:val="00C016E6"/>
    <w:rsid w:val="00C0182B"/>
    <w:rsid w:val="00C0374B"/>
    <w:rsid w:val="00C039A6"/>
    <w:rsid w:val="00C04B06"/>
    <w:rsid w:val="00C04F55"/>
    <w:rsid w:val="00C06702"/>
    <w:rsid w:val="00C070C5"/>
    <w:rsid w:val="00C1042F"/>
    <w:rsid w:val="00C10641"/>
    <w:rsid w:val="00C10B2A"/>
    <w:rsid w:val="00C12E76"/>
    <w:rsid w:val="00C15318"/>
    <w:rsid w:val="00C15EB2"/>
    <w:rsid w:val="00C16BDF"/>
    <w:rsid w:val="00C20548"/>
    <w:rsid w:val="00C20B98"/>
    <w:rsid w:val="00C20CD2"/>
    <w:rsid w:val="00C22A4B"/>
    <w:rsid w:val="00C23AAF"/>
    <w:rsid w:val="00C25DE4"/>
    <w:rsid w:val="00C26EBE"/>
    <w:rsid w:val="00C30137"/>
    <w:rsid w:val="00C30470"/>
    <w:rsid w:val="00C309F0"/>
    <w:rsid w:val="00C3158C"/>
    <w:rsid w:val="00C319E7"/>
    <w:rsid w:val="00C334BC"/>
    <w:rsid w:val="00C343C2"/>
    <w:rsid w:val="00C344C0"/>
    <w:rsid w:val="00C35F7F"/>
    <w:rsid w:val="00C36104"/>
    <w:rsid w:val="00C361B9"/>
    <w:rsid w:val="00C3640A"/>
    <w:rsid w:val="00C41ABB"/>
    <w:rsid w:val="00C422DE"/>
    <w:rsid w:val="00C44A46"/>
    <w:rsid w:val="00C461C8"/>
    <w:rsid w:val="00C46750"/>
    <w:rsid w:val="00C508FF"/>
    <w:rsid w:val="00C52793"/>
    <w:rsid w:val="00C54CF4"/>
    <w:rsid w:val="00C5516A"/>
    <w:rsid w:val="00C5608E"/>
    <w:rsid w:val="00C5739F"/>
    <w:rsid w:val="00C57587"/>
    <w:rsid w:val="00C602F7"/>
    <w:rsid w:val="00C61115"/>
    <w:rsid w:val="00C653C7"/>
    <w:rsid w:val="00C66170"/>
    <w:rsid w:val="00C70A70"/>
    <w:rsid w:val="00C71174"/>
    <w:rsid w:val="00C71FC0"/>
    <w:rsid w:val="00C7260F"/>
    <w:rsid w:val="00C73C3E"/>
    <w:rsid w:val="00C755D8"/>
    <w:rsid w:val="00C77AEC"/>
    <w:rsid w:val="00C8187D"/>
    <w:rsid w:val="00C86FC9"/>
    <w:rsid w:val="00C871FF"/>
    <w:rsid w:val="00C900AA"/>
    <w:rsid w:val="00C90D51"/>
    <w:rsid w:val="00C90D8B"/>
    <w:rsid w:val="00C90E91"/>
    <w:rsid w:val="00C927E7"/>
    <w:rsid w:val="00C9336C"/>
    <w:rsid w:val="00C93428"/>
    <w:rsid w:val="00C93D41"/>
    <w:rsid w:val="00C94788"/>
    <w:rsid w:val="00C94E0A"/>
    <w:rsid w:val="00C95DF4"/>
    <w:rsid w:val="00CA0438"/>
    <w:rsid w:val="00CA0FB2"/>
    <w:rsid w:val="00CA1365"/>
    <w:rsid w:val="00CA2787"/>
    <w:rsid w:val="00CA370A"/>
    <w:rsid w:val="00CA3FDD"/>
    <w:rsid w:val="00CA411A"/>
    <w:rsid w:val="00CA45EF"/>
    <w:rsid w:val="00CA49EB"/>
    <w:rsid w:val="00CA5896"/>
    <w:rsid w:val="00CA79AE"/>
    <w:rsid w:val="00CB06DE"/>
    <w:rsid w:val="00CB0B29"/>
    <w:rsid w:val="00CB0BF4"/>
    <w:rsid w:val="00CB1489"/>
    <w:rsid w:val="00CB1D74"/>
    <w:rsid w:val="00CB5964"/>
    <w:rsid w:val="00CB59D5"/>
    <w:rsid w:val="00CB5B43"/>
    <w:rsid w:val="00CB604F"/>
    <w:rsid w:val="00CB74F4"/>
    <w:rsid w:val="00CC00F7"/>
    <w:rsid w:val="00CC0E09"/>
    <w:rsid w:val="00CC24B2"/>
    <w:rsid w:val="00CC2EFD"/>
    <w:rsid w:val="00CC3107"/>
    <w:rsid w:val="00CC51C3"/>
    <w:rsid w:val="00CC5DA9"/>
    <w:rsid w:val="00CC5E4C"/>
    <w:rsid w:val="00CD0B49"/>
    <w:rsid w:val="00CD18AC"/>
    <w:rsid w:val="00CD2549"/>
    <w:rsid w:val="00CD2F25"/>
    <w:rsid w:val="00CD4D5D"/>
    <w:rsid w:val="00CD566D"/>
    <w:rsid w:val="00CD5EE0"/>
    <w:rsid w:val="00CE323B"/>
    <w:rsid w:val="00CE469E"/>
    <w:rsid w:val="00CE70D2"/>
    <w:rsid w:val="00CF0607"/>
    <w:rsid w:val="00CF1A0A"/>
    <w:rsid w:val="00CF34F8"/>
    <w:rsid w:val="00CF427F"/>
    <w:rsid w:val="00CF5A24"/>
    <w:rsid w:val="00CF6767"/>
    <w:rsid w:val="00CF7B71"/>
    <w:rsid w:val="00D01CDC"/>
    <w:rsid w:val="00D05ADA"/>
    <w:rsid w:val="00D073A3"/>
    <w:rsid w:val="00D11B5C"/>
    <w:rsid w:val="00D12963"/>
    <w:rsid w:val="00D14177"/>
    <w:rsid w:val="00D178CB"/>
    <w:rsid w:val="00D22EE9"/>
    <w:rsid w:val="00D23E9F"/>
    <w:rsid w:val="00D25AD6"/>
    <w:rsid w:val="00D25DDE"/>
    <w:rsid w:val="00D265E0"/>
    <w:rsid w:val="00D27B64"/>
    <w:rsid w:val="00D27FEC"/>
    <w:rsid w:val="00D3046E"/>
    <w:rsid w:val="00D3111D"/>
    <w:rsid w:val="00D311AA"/>
    <w:rsid w:val="00D35E88"/>
    <w:rsid w:val="00D363AA"/>
    <w:rsid w:val="00D367D2"/>
    <w:rsid w:val="00D410BC"/>
    <w:rsid w:val="00D41DCD"/>
    <w:rsid w:val="00D444DB"/>
    <w:rsid w:val="00D45A43"/>
    <w:rsid w:val="00D464F9"/>
    <w:rsid w:val="00D46693"/>
    <w:rsid w:val="00D4689D"/>
    <w:rsid w:val="00D46A52"/>
    <w:rsid w:val="00D50EA2"/>
    <w:rsid w:val="00D52233"/>
    <w:rsid w:val="00D529C6"/>
    <w:rsid w:val="00D52CEB"/>
    <w:rsid w:val="00D539D2"/>
    <w:rsid w:val="00D54957"/>
    <w:rsid w:val="00D54C0F"/>
    <w:rsid w:val="00D55C6B"/>
    <w:rsid w:val="00D61398"/>
    <w:rsid w:val="00D616EE"/>
    <w:rsid w:val="00D62346"/>
    <w:rsid w:val="00D655E0"/>
    <w:rsid w:val="00D668DB"/>
    <w:rsid w:val="00D677DA"/>
    <w:rsid w:val="00D706AD"/>
    <w:rsid w:val="00D7090A"/>
    <w:rsid w:val="00D736B3"/>
    <w:rsid w:val="00D7398C"/>
    <w:rsid w:val="00D74529"/>
    <w:rsid w:val="00D74A78"/>
    <w:rsid w:val="00D7586D"/>
    <w:rsid w:val="00D76381"/>
    <w:rsid w:val="00D7675B"/>
    <w:rsid w:val="00D76EB6"/>
    <w:rsid w:val="00D80171"/>
    <w:rsid w:val="00D80B23"/>
    <w:rsid w:val="00D810F0"/>
    <w:rsid w:val="00D82B91"/>
    <w:rsid w:val="00D846A4"/>
    <w:rsid w:val="00D859AE"/>
    <w:rsid w:val="00D85C07"/>
    <w:rsid w:val="00D87B45"/>
    <w:rsid w:val="00D87F64"/>
    <w:rsid w:val="00D913BC"/>
    <w:rsid w:val="00D91A5B"/>
    <w:rsid w:val="00D944A8"/>
    <w:rsid w:val="00D96AD2"/>
    <w:rsid w:val="00D975B9"/>
    <w:rsid w:val="00DA2DF8"/>
    <w:rsid w:val="00DA3684"/>
    <w:rsid w:val="00DA4ED0"/>
    <w:rsid w:val="00DA66BC"/>
    <w:rsid w:val="00DA7192"/>
    <w:rsid w:val="00DB0F48"/>
    <w:rsid w:val="00DB24DE"/>
    <w:rsid w:val="00DB3EB3"/>
    <w:rsid w:val="00DB51D6"/>
    <w:rsid w:val="00DB5F9E"/>
    <w:rsid w:val="00DB6609"/>
    <w:rsid w:val="00DC111E"/>
    <w:rsid w:val="00DC1DA9"/>
    <w:rsid w:val="00DC1E9E"/>
    <w:rsid w:val="00DC240C"/>
    <w:rsid w:val="00DC4CF4"/>
    <w:rsid w:val="00DC52A6"/>
    <w:rsid w:val="00DC55B1"/>
    <w:rsid w:val="00DD06A7"/>
    <w:rsid w:val="00DD1350"/>
    <w:rsid w:val="00DD3536"/>
    <w:rsid w:val="00DD38F9"/>
    <w:rsid w:val="00DD4E15"/>
    <w:rsid w:val="00DD7B17"/>
    <w:rsid w:val="00DE075F"/>
    <w:rsid w:val="00DE132D"/>
    <w:rsid w:val="00DE1F5C"/>
    <w:rsid w:val="00DE29D3"/>
    <w:rsid w:val="00DE37F3"/>
    <w:rsid w:val="00DE4B2C"/>
    <w:rsid w:val="00DE7A17"/>
    <w:rsid w:val="00DF0406"/>
    <w:rsid w:val="00DF0B3E"/>
    <w:rsid w:val="00DF2B22"/>
    <w:rsid w:val="00DF3180"/>
    <w:rsid w:val="00DF3185"/>
    <w:rsid w:val="00DF458E"/>
    <w:rsid w:val="00DF4D22"/>
    <w:rsid w:val="00DF5AA9"/>
    <w:rsid w:val="00DF5ADE"/>
    <w:rsid w:val="00DF5EA2"/>
    <w:rsid w:val="00E040B9"/>
    <w:rsid w:val="00E04D58"/>
    <w:rsid w:val="00E05944"/>
    <w:rsid w:val="00E07026"/>
    <w:rsid w:val="00E1226B"/>
    <w:rsid w:val="00E131B7"/>
    <w:rsid w:val="00E13375"/>
    <w:rsid w:val="00E13F4F"/>
    <w:rsid w:val="00E1617B"/>
    <w:rsid w:val="00E16971"/>
    <w:rsid w:val="00E20CEA"/>
    <w:rsid w:val="00E23F7D"/>
    <w:rsid w:val="00E24589"/>
    <w:rsid w:val="00E251A3"/>
    <w:rsid w:val="00E269B0"/>
    <w:rsid w:val="00E30F26"/>
    <w:rsid w:val="00E32D0D"/>
    <w:rsid w:val="00E34A7E"/>
    <w:rsid w:val="00E36EDA"/>
    <w:rsid w:val="00E404E7"/>
    <w:rsid w:val="00E41A37"/>
    <w:rsid w:val="00E42801"/>
    <w:rsid w:val="00E42910"/>
    <w:rsid w:val="00E42FEA"/>
    <w:rsid w:val="00E43679"/>
    <w:rsid w:val="00E45AC3"/>
    <w:rsid w:val="00E46831"/>
    <w:rsid w:val="00E47FEE"/>
    <w:rsid w:val="00E56795"/>
    <w:rsid w:val="00E5773F"/>
    <w:rsid w:val="00E57BF2"/>
    <w:rsid w:val="00E62B34"/>
    <w:rsid w:val="00E6379E"/>
    <w:rsid w:val="00E660EF"/>
    <w:rsid w:val="00E67240"/>
    <w:rsid w:val="00E7119C"/>
    <w:rsid w:val="00E71867"/>
    <w:rsid w:val="00E71E35"/>
    <w:rsid w:val="00E74F61"/>
    <w:rsid w:val="00E754B2"/>
    <w:rsid w:val="00E75DE0"/>
    <w:rsid w:val="00E779C5"/>
    <w:rsid w:val="00E77BCB"/>
    <w:rsid w:val="00E8166C"/>
    <w:rsid w:val="00E821DC"/>
    <w:rsid w:val="00E82472"/>
    <w:rsid w:val="00E82701"/>
    <w:rsid w:val="00E82AE2"/>
    <w:rsid w:val="00E82B64"/>
    <w:rsid w:val="00E82CA6"/>
    <w:rsid w:val="00E82FF9"/>
    <w:rsid w:val="00E833A8"/>
    <w:rsid w:val="00E8460C"/>
    <w:rsid w:val="00E85D25"/>
    <w:rsid w:val="00E85E26"/>
    <w:rsid w:val="00E86AAE"/>
    <w:rsid w:val="00E877BD"/>
    <w:rsid w:val="00E87ED8"/>
    <w:rsid w:val="00E902F0"/>
    <w:rsid w:val="00E90EC9"/>
    <w:rsid w:val="00E915FD"/>
    <w:rsid w:val="00E95B28"/>
    <w:rsid w:val="00E96845"/>
    <w:rsid w:val="00E96BC5"/>
    <w:rsid w:val="00EA073F"/>
    <w:rsid w:val="00EA0A0D"/>
    <w:rsid w:val="00EA1A73"/>
    <w:rsid w:val="00EA2891"/>
    <w:rsid w:val="00EA2F78"/>
    <w:rsid w:val="00EA30AF"/>
    <w:rsid w:val="00EA4FFB"/>
    <w:rsid w:val="00EA54E6"/>
    <w:rsid w:val="00EA656C"/>
    <w:rsid w:val="00EB0766"/>
    <w:rsid w:val="00EB3E42"/>
    <w:rsid w:val="00EB3F18"/>
    <w:rsid w:val="00EB4955"/>
    <w:rsid w:val="00EB684A"/>
    <w:rsid w:val="00EB6F7C"/>
    <w:rsid w:val="00EC182C"/>
    <w:rsid w:val="00EC20B0"/>
    <w:rsid w:val="00EC3317"/>
    <w:rsid w:val="00EC48CF"/>
    <w:rsid w:val="00EC49FD"/>
    <w:rsid w:val="00EC6210"/>
    <w:rsid w:val="00EC7D45"/>
    <w:rsid w:val="00ED0A8D"/>
    <w:rsid w:val="00ED11ED"/>
    <w:rsid w:val="00ED1385"/>
    <w:rsid w:val="00ED1A4F"/>
    <w:rsid w:val="00ED231E"/>
    <w:rsid w:val="00ED2A79"/>
    <w:rsid w:val="00ED30E2"/>
    <w:rsid w:val="00ED50AF"/>
    <w:rsid w:val="00ED58FE"/>
    <w:rsid w:val="00ED5A3E"/>
    <w:rsid w:val="00ED6415"/>
    <w:rsid w:val="00ED7282"/>
    <w:rsid w:val="00ED7333"/>
    <w:rsid w:val="00ED74A1"/>
    <w:rsid w:val="00EE0A0C"/>
    <w:rsid w:val="00EE3E1A"/>
    <w:rsid w:val="00EF07F2"/>
    <w:rsid w:val="00EF12CF"/>
    <w:rsid w:val="00EF1338"/>
    <w:rsid w:val="00EF18F6"/>
    <w:rsid w:val="00EF3DE4"/>
    <w:rsid w:val="00EF5195"/>
    <w:rsid w:val="00EF5BE3"/>
    <w:rsid w:val="00EF6037"/>
    <w:rsid w:val="00EF6160"/>
    <w:rsid w:val="00EF71F1"/>
    <w:rsid w:val="00F01252"/>
    <w:rsid w:val="00F014D4"/>
    <w:rsid w:val="00F045B0"/>
    <w:rsid w:val="00F047C1"/>
    <w:rsid w:val="00F04BF4"/>
    <w:rsid w:val="00F04DFE"/>
    <w:rsid w:val="00F0655B"/>
    <w:rsid w:val="00F06A76"/>
    <w:rsid w:val="00F135F9"/>
    <w:rsid w:val="00F138AE"/>
    <w:rsid w:val="00F14676"/>
    <w:rsid w:val="00F157C5"/>
    <w:rsid w:val="00F169AF"/>
    <w:rsid w:val="00F17C29"/>
    <w:rsid w:val="00F210EB"/>
    <w:rsid w:val="00F22D0E"/>
    <w:rsid w:val="00F2415D"/>
    <w:rsid w:val="00F26738"/>
    <w:rsid w:val="00F26ACF"/>
    <w:rsid w:val="00F2763E"/>
    <w:rsid w:val="00F27727"/>
    <w:rsid w:val="00F27FC5"/>
    <w:rsid w:val="00F30A35"/>
    <w:rsid w:val="00F30BC3"/>
    <w:rsid w:val="00F32C0E"/>
    <w:rsid w:val="00F34E8F"/>
    <w:rsid w:val="00F3617C"/>
    <w:rsid w:val="00F4010C"/>
    <w:rsid w:val="00F4112F"/>
    <w:rsid w:val="00F4372A"/>
    <w:rsid w:val="00F447A8"/>
    <w:rsid w:val="00F45CD5"/>
    <w:rsid w:val="00F462A8"/>
    <w:rsid w:val="00F46C6D"/>
    <w:rsid w:val="00F525BB"/>
    <w:rsid w:val="00F530C8"/>
    <w:rsid w:val="00F53829"/>
    <w:rsid w:val="00F538CB"/>
    <w:rsid w:val="00F54819"/>
    <w:rsid w:val="00F5508B"/>
    <w:rsid w:val="00F560C6"/>
    <w:rsid w:val="00F6018F"/>
    <w:rsid w:val="00F625F5"/>
    <w:rsid w:val="00F62BAD"/>
    <w:rsid w:val="00F64532"/>
    <w:rsid w:val="00F64B82"/>
    <w:rsid w:val="00F64C78"/>
    <w:rsid w:val="00F668B3"/>
    <w:rsid w:val="00F66D8C"/>
    <w:rsid w:val="00F6757B"/>
    <w:rsid w:val="00F711E0"/>
    <w:rsid w:val="00F7139B"/>
    <w:rsid w:val="00F7170B"/>
    <w:rsid w:val="00F7172A"/>
    <w:rsid w:val="00F71C6C"/>
    <w:rsid w:val="00F71E40"/>
    <w:rsid w:val="00F7309B"/>
    <w:rsid w:val="00F76060"/>
    <w:rsid w:val="00F76478"/>
    <w:rsid w:val="00F777AA"/>
    <w:rsid w:val="00F777BE"/>
    <w:rsid w:val="00F77BDA"/>
    <w:rsid w:val="00F816FD"/>
    <w:rsid w:val="00F85265"/>
    <w:rsid w:val="00F87349"/>
    <w:rsid w:val="00F900D1"/>
    <w:rsid w:val="00F9127D"/>
    <w:rsid w:val="00F943EB"/>
    <w:rsid w:val="00F961E9"/>
    <w:rsid w:val="00F97EA6"/>
    <w:rsid w:val="00FA0DF4"/>
    <w:rsid w:val="00FA17B9"/>
    <w:rsid w:val="00FA3045"/>
    <w:rsid w:val="00FA32E7"/>
    <w:rsid w:val="00FA486B"/>
    <w:rsid w:val="00FA5295"/>
    <w:rsid w:val="00FA6168"/>
    <w:rsid w:val="00FB0649"/>
    <w:rsid w:val="00FB0D23"/>
    <w:rsid w:val="00FB1501"/>
    <w:rsid w:val="00FB435A"/>
    <w:rsid w:val="00FB614D"/>
    <w:rsid w:val="00FB66DD"/>
    <w:rsid w:val="00FB7297"/>
    <w:rsid w:val="00FC150D"/>
    <w:rsid w:val="00FC2470"/>
    <w:rsid w:val="00FC2954"/>
    <w:rsid w:val="00FC45F2"/>
    <w:rsid w:val="00FC6867"/>
    <w:rsid w:val="00FC6977"/>
    <w:rsid w:val="00FC6A1D"/>
    <w:rsid w:val="00FD07C8"/>
    <w:rsid w:val="00FD2CF8"/>
    <w:rsid w:val="00FD307B"/>
    <w:rsid w:val="00FD46D7"/>
    <w:rsid w:val="00FD4D83"/>
    <w:rsid w:val="00FD57A9"/>
    <w:rsid w:val="00FD5E82"/>
    <w:rsid w:val="00FD6F4A"/>
    <w:rsid w:val="00FD7234"/>
    <w:rsid w:val="00FE68EE"/>
    <w:rsid w:val="00FF03CA"/>
    <w:rsid w:val="00FF063F"/>
    <w:rsid w:val="00FF3645"/>
    <w:rsid w:val="00FF4585"/>
    <w:rsid w:val="00FF56E3"/>
    <w:rsid w:val="00FF6445"/>
    <w:rsid w:val="00FF6514"/>
    <w:rsid w:val="00FF7A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FA893"/>
  <w15:chartTrackingRefBased/>
  <w15:docId w15:val="{135607C7-A1DE-441B-8A96-F2BD9FE7A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705"/>
  </w:style>
  <w:style w:type="paragraph" w:styleId="Heading1">
    <w:name w:val="heading 1"/>
    <w:basedOn w:val="Normal"/>
    <w:next w:val="Normal"/>
    <w:link w:val="Heading1Char"/>
    <w:uiPriority w:val="9"/>
    <w:qFormat/>
    <w:rsid w:val="00BC17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3F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43A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43A3"/>
    <w:rPr>
      <w:rFonts w:eastAsiaTheme="minorEastAsia"/>
      <w:lang w:val="en-US"/>
    </w:rPr>
  </w:style>
  <w:style w:type="character" w:customStyle="1" w:styleId="Heading1Char">
    <w:name w:val="Heading 1 Char"/>
    <w:basedOn w:val="DefaultParagraphFont"/>
    <w:link w:val="Heading1"/>
    <w:uiPriority w:val="9"/>
    <w:rsid w:val="00BC173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3EF1"/>
    <w:pPr>
      <w:outlineLvl w:val="9"/>
    </w:pPr>
    <w:rPr>
      <w:lang w:val="en-US"/>
    </w:rPr>
  </w:style>
  <w:style w:type="paragraph" w:styleId="TOC1">
    <w:name w:val="toc 1"/>
    <w:basedOn w:val="Normal"/>
    <w:next w:val="Normal"/>
    <w:autoRedefine/>
    <w:uiPriority w:val="39"/>
    <w:unhideWhenUsed/>
    <w:rsid w:val="00C344C0"/>
    <w:pPr>
      <w:tabs>
        <w:tab w:val="right" w:leader="dot" w:pos="9016"/>
      </w:tabs>
      <w:spacing w:after="100"/>
    </w:pPr>
    <w:rPr>
      <w:noProof/>
    </w:rPr>
  </w:style>
  <w:style w:type="character" w:styleId="Hyperlink">
    <w:name w:val="Hyperlink"/>
    <w:basedOn w:val="DefaultParagraphFont"/>
    <w:uiPriority w:val="99"/>
    <w:unhideWhenUsed/>
    <w:qFormat/>
    <w:rsid w:val="005C3EF1"/>
    <w:rPr>
      <w:color w:val="0563C1" w:themeColor="hyperlink"/>
      <w:u w:val="single"/>
    </w:rPr>
  </w:style>
  <w:style w:type="character" w:customStyle="1" w:styleId="Heading2Char">
    <w:name w:val="Heading 2 Char"/>
    <w:basedOn w:val="DefaultParagraphFont"/>
    <w:link w:val="Heading2"/>
    <w:uiPriority w:val="9"/>
    <w:rsid w:val="00EB3F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B3F18"/>
    <w:pPr>
      <w:spacing w:after="100"/>
      <w:ind w:left="220"/>
    </w:pPr>
  </w:style>
  <w:style w:type="paragraph" w:styleId="ListParagraph">
    <w:name w:val="List Paragraph"/>
    <w:basedOn w:val="Normal"/>
    <w:qFormat/>
    <w:rsid w:val="00D311AA"/>
    <w:pPr>
      <w:ind w:left="720"/>
      <w:contextualSpacing/>
    </w:pPr>
  </w:style>
  <w:style w:type="character" w:customStyle="1" w:styleId="UnresolvedMention1">
    <w:name w:val="Unresolved Mention1"/>
    <w:basedOn w:val="DefaultParagraphFont"/>
    <w:uiPriority w:val="99"/>
    <w:semiHidden/>
    <w:unhideWhenUsed/>
    <w:rsid w:val="00041CA8"/>
    <w:rPr>
      <w:color w:val="605E5C"/>
      <w:shd w:val="clear" w:color="auto" w:fill="E1DFDD"/>
    </w:rPr>
  </w:style>
  <w:style w:type="paragraph" w:styleId="Header">
    <w:name w:val="header"/>
    <w:basedOn w:val="Normal"/>
    <w:link w:val="HeaderChar"/>
    <w:uiPriority w:val="99"/>
    <w:unhideWhenUsed/>
    <w:rsid w:val="009539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39A9"/>
  </w:style>
  <w:style w:type="paragraph" w:styleId="Footer">
    <w:name w:val="footer"/>
    <w:basedOn w:val="Normal"/>
    <w:link w:val="FooterChar"/>
    <w:uiPriority w:val="99"/>
    <w:unhideWhenUsed/>
    <w:rsid w:val="009539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39A9"/>
  </w:style>
  <w:style w:type="character" w:styleId="FollowedHyperlink">
    <w:name w:val="FollowedHyperlink"/>
    <w:basedOn w:val="DefaultParagraphFont"/>
    <w:uiPriority w:val="99"/>
    <w:semiHidden/>
    <w:unhideWhenUsed/>
    <w:rsid w:val="0040530A"/>
    <w:rPr>
      <w:color w:val="954F72" w:themeColor="followedHyperlink"/>
      <w:u w:val="single"/>
    </w:rPr>
  </w:style>
  <w:style w:type="table" w:styleId="TableGrid">
    <w:name w:val="Table Grid"/>
    <w:basedOn w:val="TableNormal"/>
    <w:uiPriority w:val="59"/>
    <w:rsid w:val="00941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85C38"/>
    <w:rPr>
      <w:sz w:val="16"/>
      <w:szCs w:val="16"/>
    </w:rPr>
  </w:style>
  <w:style w:type="paragraph" w:styleId="CommentText">
    <w:name w:val="annotation text"/>
    <w:basedOn w:val="Normal"/>
    <w:link w:val="CommentTextChar"/>
    <w:uiPriority w:val="99"/>
    <w:semiHidden/>
    <w:unhideWhenUsed/>
    <w:rsid w:val="00785C38"/>
    <w:pPr>
      <w:spacing w:line="240" w:lineRule="auto"/>
    </w:pPr>
    <w:rPr>
      <w:sz w:val="20"/>
      <w:szCs w:val="20"/>
    </w:rPr>
  </w:style>
  <w:style w:type="character" w:customStyle="1" w:styleId="CommentTextChar">
    <w:name w:val="Comment Text Char"/>
    <w:basedOn w:val="DefaultParagraphFont"/>
    <w:link w:val="CommentText"/>
    <w:uiPriority w:val="99"/>
    <w:semiHidden/>
    <w:rsid w:val="00785C38"/>
    <w:rPr>
      <w:sz w:val="20"/>
      <w:szCs w:val="20"/>
    </w:rPr>
  </w:style>
  <w:style w:type="paragraph" w:styleId="CommentSubject">
    <w:name w:val="annotation subject"/>
    <w:basedOn w:val="CommentText"/>
    <w:next w:val="CommentText"/>
    <w:link w:val="CommentSubjectChar"/>
    <w:uiPriority w:val="99"/>
    <w:semiHidden/>
    <w:unhideWhenUsed/>
    <w:rsid w:val="00785C38"/>
    <w:rPr>
      <w:b/>
      <w:bCs/>
    </w:rPr>
  </w:style>
  <w:style w:type="character" w:customStyle="1" w:styleId="CommentSubjectChar">
    <w:name w:val="Comment Subject Char"/>
    <w:basedOn w:val="CommentTextChar"/>
    <w:link w:val="CommentSubject"/>
    <w:uiPriority w:val="99"/>
    <w:semiHidden/>
    <w:rsid w:val="00785C38"/>
    <w:rPr>
      <w:b/>
      <w:bCs/>
      <w:sz w:val="20"/>
      <w:szCs w:val="20"/>
    </w:rPr>
  </w:style>
  <w:style w:type="paragraph" w:styleId="BalloonText">
    <w:name w:val="Balloon Text"/>
    <w:basedOn w:val="Normal"/>
    <w:link w:val="BalloonTextChar"/>
    <w:uiPriority w:val="99"/>
    <w:semiHidden/>
    <w:unhideWhenUsed/>
    <w:rsid w:val="00785C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5C38"/>
    <w:rPr>
      <w:rFonts w:ascii="Segoe UI" w:hAnsi="Segoe UI" w:cs="Segoe UI"/>
      <w:sz w:val="18"/>
      <w:szCs w:val="18"/>
    </w:rPr>
  </w:style>
  <w:style w:type="paragraph" w:styleId="FootnoteText">
    <w:name w:val="footnote text"/>
    <w:basedOn w:val="Normal"/>
    <w:link w:val="FootnoteTextChar"/>
    <w:uiPriority w:val="99"/>
    <w:semiHidden/>
    <w:unhideWhenUsed/>
    <w:rsid w:val="008738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38CE"/>
    <w:rPr>
      <w:sz w:val="20"/>
      <w:szCs w:val="20"/>
    </w:rPr>
  </w:style>
  <w:style w:type="character" w:styleId="FootnoteReference">
    <w:name w:val="footnote reference"/>
    <w:basedOn w:val="DefaultParagraphFont"/>
    <w:uiPriority w:val="99"/>
    <w:semiHidden/>
    <w:unhideWhenUsed/>
    <w:rsid w:val="008738CE"/>
    <w:rPr>
      <w:vertAlign w:val="superscript"/>
    </w:rPr>
  </w:style>
  <w:style w:type="paragraph" w:customStyle="1" w:styleId="info">
    <w:name w:val="info"/>
    <w:basedOn w:val="Normal"/>
    <w:rsid w:val="008615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s">
    <w:name w:val="authors"/>
    <w:basedOn w:val="DefaultParagraphFont"/>
    <w:rsid w:val="0086152C"/>
  </w:style>
  <w:style w:type="character" w:styleId="Strong">
    <w:name w:val="Strong"/>
    <w:basedOn w:val="DefaultParagraphFont"/>
    <w:uiPriority w:val="22"/>
    <w:qFormat/>
    <w:rsid w:val="00FF3645"/>
    <w:rPr>
      <w:b/>
      <w:bCs/>
    </w:rPr>
  </w:style>
  <w:style w:type="character" w:customStyle="1" w:styleId="selectable">
    <w:name w:val="selectable"/>
    <w:basedOn w:val="DefaultParagraphFont"/>
    <w:rsid w:val="00FF3645"/>
  </w:style>
  <w:style w:type="character" w:styleId="UnresolvedMention">
    <w:name w:val="Unresolved Mention"/>
    <w:basedOn w:val="DefaultParagraphFont"/>
    <w:uiPriority w:val="99"/>
    <w:semiHidden/>
    <w:unhideWhenUsed/>
    <w:rsid w:val="006278F4"/>
    <w:rPr>
      <w:color w:val="605E5C"/>
      <w:shd w:val="clear" w:color="auto" w:fill="E1DFDD"/>
    </w:rPr>
  </w:style>
  <w:style w:type="paragraph" w:customStyle="1" w:styleId="nova-legacy-e-listitem">
    <w:name w:val="nova-legacy-e-list__item"/>
    <w:basedOn w:val="Normal"/>
    <w:rsid w:val="00DE7A17"/>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NormalWeb">
    <w:name w:val="Normal (Web)"/>
    <w:basedOn w:val="Normal"/>
    <w:uiPriority w:val="99"/>
    <w:semiHidden/>
    <w:unhideWhenUsed/>
    <w:rsid w:val="003542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F77B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953">
      <w:bodyDiv w:val="1"/>
      <w:marLeft w:val="0"/>
      <w:marRight w:val="0"/>
      <w:marTop w:val="0"/>
      <w:marBottom w:val="0"/>
      <w:divBdr>
        <w:top w:val="none" w:sz="0" w:space="0" w:color="auto"/>
        <w:left w:val="none" w:sz="0" w:space="0" w:color="auto"/>
        <w:bottom w:val="none" w:sz="0" w:space="0" w:color="auto"/>
        <w:right w:val="none" w:sz="0" w:space="0" w:color="auto"/>
      </w:divBdr>
    </w:div>
    <w:div w:id="9769503">
      <w:bodyDiv w:val="1"/>
      <w:marLeft w:val="0"/>
      <w:marRight w:val="0"/>
      <w:marTop w:val="0"/>
      <w:marBottom w:val="0"/>
      <w:divBdr>
        <w:top w:val="none" w:sz="0" w:space="0" w:color="auto"/>
        <w:left w:val="none" w:sz="0" w:space="0" w:color="auto"/>
        <w:bottom w:val="none" w:sz="0" w:space="0" w:color="auto"/>
        <w:right w:val="none" w:sz="0" w:space="0" w:color="auto"/>
      </w:divBdr>
    </w:div>
    <w:div w:id="10882850">
      <w:bodyDiv w:val="1"/>
      <w:marLeft w:val="0"/>
      <w:marRight w:val="0"/>
      <w:marTop w:val="0"/>
      <w:marBottom w:val="0"/>
      <w:divBdr>
        <w:top w:val="none" w:sz="0" w:space="0" w:color="auto"/>
        <w:left w:val="none" w:sz="0" w:space="0" w:color="auto"/>
        <w:bottom w:val="none" w:sz="0" w:space="0" w:color="auto"/>
        <w:right w:val="none" w:sz="0" w:space="0" w:color="auto"/>
      </w:divBdr>
    </w:div>
    <w:div w:id="17052379">
      <w:bodyDiv w:val="1"/>
      <w:marLeft w:val="0"/>
      <w:marRight w:val="0"/>
      <w:marTop w:val="0"/>
      <w:marBottom w:val="0"/>
      <w:divBdr>
        <w:top w:val="none" w:sz="0" w:space="0" w:color="auto"/>
        <w:left w:val="none" w:sz="0" w:space="0" w:color="auto"/>
        <w:bottom w:val="none" w:sz="0" w:space="0" w:color="auto"/>
        <w:right w:val="none" w:sz="0" w:space="0" w:color="auto"/>
      </w:divBdr>
    </w:div>
    <w:div w:id="22900496">
      <w:bodyDiv w:val="1"/>
      <w:marLeft w:val="0"/>
      <w:marRight w:val="0"/>
      <w:marTop w:val="0"/>
      <w:marBottom w:val="0"/>
      <w:divBdr>
        <w:top w:val="none" w:sz="0" w:space="0" w:color="auto"/>
        <w:left w:val="none" w:sz="0" w:space="0" w:color="auto"/>
        <w:bottom w:val="none" w:sz="0" w:space="0" w:color="auto"/>
        <w:right w:val="none" w:sz="0" w:space="0" w:color="auto"/>
      </w:divBdr>
    </w:div>
    <w:div w:id="25763360">
      <w:bodyDiv w:val="1"/>
      <w:marLeft w:val="0"/>
      <w:marRight w:val="0"/>
      <w:marTop w:val="0"/>
      <w:marBottom w:val="0"/>
      <w:divBdr>
        <w:top w:val="none" w:sz="0" w:space="0" w:color="auto"/>
        <w:left w:val="none" w:sz="0" w:space="0" w:color="auto"/>
        <w:bottom w:val="none" w:sz="0" w:space="0" w:color="auto"/>
        <w:right w:val="none" w:sz="0" w:space="0" w:color="auto"/>
      </w:divBdr>
    </w:div>
    <w:div w:id="40598170">
      <w:bodyDiv w:val="1"/>
      <w:marLeft w:val="0"/>
      <w:marRight w:val="0"/>
      <w:marTop w:val="0"/>
      <w:marBottom w:val="0"/>
      <w:divBdr>
        <w:top w:val="none" w:sz="0" w:space="0" w:color="auto"/>
        <w:left w:val="none" w:sz="0" w:space="0" w:color="auto"/>
        <w:bottom w:val="none" w:sz="0" w:space="0" w:color="auto"/>
        <w:right w:val="none" w:sz="0" w:space="0" w:color="auto"/>
      </w:divBdr>
    </w:div>
    <w:div w:id="80877115">
      <w:bodyDiv w:val="1"/>
      <w:marLeft w:val="0"/>
      <w:marRight w:val="0"/>
      <w:marTop w:val="0"/>
      <w:marBottom w:val="0"/>
      <w:divBdr>
        <w:top w:val="none" w:sz="0" w:space="0" w:color="auto"/>
        <w:left w:val="none" w:sz="0" w:space="0" w:color="auto"/>
        <w:bottom w:val="none" w:sz="0" w:space="0" w:color="auto"/>
        <w:right w:val="none" w:sz="0" w:space="0" w:color="auto"/>
      </w:divBdr>
    </w:div>
    <w:div w:id="107546589">
      <w:bodyDiv w:val="1"/>
      <w:marLeft w:val="0"/>
      <w:marRight w:val="0"/>
      <w:marTop w:val="0"/>
      <w:marBottom w:val="0"/>
      <w:divBdr>
        <w:top w:val="none" w:sz="0" w:space="0" w:color="auto"/>
        <w:left w:val="none" w:sz="0" w:space="0" w:color="auto"/>
        <w:bottom w:val="none" w:sz="0" w:space="0" w:color="auto"/>
        <w:right w:val="none" w:sz="0" w:space="0" w:color="auto"/>
      </w:divBdr>
    </w:div>
    <w:div w:id="183370853">
      <w:bodyDiv w:val="1"/>
      <w:marLeft w:val="0"/>
      <w:marRight w:val="0"/>
      <w:marTop w:val="0"/>
      <w:marBottom w:val="0"/>
      <w:divBdr>
        <w:top w:val="none" w:sz="0" w:space="0" w:color="auto"/>
        <w:left w:val="none" w:sz="0" w:space="0" w:color="auto"/>
        <w:bottom w:val="none" w:sz="0" w:space="0" w:color="auto"/>
        <w:right w:val="none" w:sz="0" w:space="0" w:color="auto"/>
      </w:divBdr>
    </w:div>
    <w:div w:id="190458924">
      <w:bodyDiv w:val="1"/>
      <w:marLeft w:val="0"/>
      <w:marRight w:val="0"/>
      <w:marTop w:val="0"/>
      <w:marBottom w:val="0"/>
      <w:divBdr>
        <w:top w:val="none" w:sz="0" w:space="0" w:color="auto"/>
        <w:left w:val="none" w:sz="0" w:space="0" w:color="auto"/>
        <w:bottom w:val="none" w:sz="0" w:space="0" w:color="auto"/>
        <w:right w:val="none" w:sz="0" w:space="0" w:color="auto"/>
      </w:divBdr>
    </w:div>
    <w:div w:id="215701371">
      <w:bodyDiv w:val="1"/>
      <w:marLeft w:val="0"/>
      <w:marRight w:val="0"/>
      <w:marTop w:val="0"/>
      <w:marBottom w:val="0"/>
      <w:divBdr>
        <w:top w:val="none" w:sz="0" w:space="0" w:color="auto"/>
        <w:left w:val="none" w:sz="0" w:space="0" w:color="auto"/>
        <w:bottom w:val="none" w:sz="0" w:space="0" w:color="auto"/>
        <w:right w:val="none" w:sz="0" w:space="0" w:color="auto"/>
      </w:divBdr>
    </w:div>
    <w:div w:id="237445579">
      <w:bodyDiv w:val="1"/>
      <w:marLeft w:val="0"/>
      <w:marRight w:val="0"/>
      <w:marTop w:val="0"/>
      <w:marBottom w:val="0"/>
      <w:divBdr>
        <w:top w:val="none" w:sz="0" w:space="0" w:color="auto"/>
        <w:left w:val="none" w:sz="0" w:space="0" w:color="auto"/>
        <w:bottom w:val="none" w:sz="0" w:space="0" w:color="auto"/>
        <w:right w:val="none" w:sz="0" w:space="0" w:color="auto"/>
      </w:divBdr>
    </w:div>
    <w:div w:id="240061506">
      <w:bodyDiv w:val="1"/>
      <w:marLeft w:val="0"/>
      <w:marRight w:val="0"/>
      <w:marTop w:val="0"/>
      <w:marBottom w:val="0"/>
      <w:divBdr>
        <w:top w:val="none" w:sz="0" w:space="0" w:color="auto"/>
        <w:left w:val="none" w:sz="0" w:space="0" w:color="auto"/>
        <w:bottom w:val="none" w:sz="0" w:space="0" w:color="auto"/>
        <w:right w:val="none" w:sz="0" w:space="0" w:color="auto"/>
      </w:divBdr>
    </w:div>
    <w:div w:id="246577009">
      <w:bodyDiv w:val="1"/>
      <w:marLeft w:val="0"/>
      <w:marRight w:val="0"/>
      <w:marTop w:val="0"/>
      <w:marBottom w:val="0"/>
      <w:divBdr>
        <w:top w:val="none" w:sz="0" w:space="0" w:color="auto"/>
        <w:left w:val="none" w:sz="0" w:space="0" w:color="auto"/>
        <w:bottom w:val="none" w:sz="0" w:space="0" w:color="auto"/>
        <w:right w:val="none" w:sz="0" w:space="0" w:color="auto"/>
      </w:divBdr>
    </w:div>
    <w:div w:id="258949415">
      <w:bodyDiv w:val="1"/>
      <w:marLeft w:val="0"/>
      <w:marRight w:val="0"/>
      <w:marTop w:val="0"/>
      <w:marBottom w:val="0"/>
      <w:divBdr>
        <w:top w:val="none" w:sz="0" w:space="0" w:color="auto"/>
        <w:left w:val="none" w:sz="0" w:space="0" w:color="auto"/>
        <w:bottom w:val="none" w:sz="0" w:space="0" w:color="auto"/>
        <w:right w:val="none" w:sz="0" w:space="0" w:color="auto"/>
      </w:divBdr>
    </w:div>
    <w:div w:id="277104147">
      <w:bodyDiv w:val="1"/>
      <w:marLeft w:val="0"/>
      <w:marRight w:val="0"/>
      <w:marTop w:val="0"/>
      <w:marBottom w:val="0"/>
      <w:divBdr>
        <w:top w:val="none" w:sz="0" w:space="0" w:color="auto"/>
        <w:left w:val="none" w:sz="0" w:space="0" w:color="auto"/>
        <w:bottom w:val="none" w:sz="0" w:space="0" w:color="auto"/>
        <w:right w:val="none" w:sz="0" w:space="0" w:color="auto"/>
      </w:divBdr>
    </w:div>
    <w:div w:id="293103059">
      <w:bodyDiv w:val="1"/>
      <w:marLeft w:val="0"/>
      <w:marRight w:val="0"/>
      <w:marTop w:val="0"/>
      <w:marBottom w:val="0"/>
      <w:divBdr>
        <w:top w:val="none" w:sz="0" w:space="0" w:color="auto"/>
        <w:left w:val="none" w:sz="0" w:space="0" w:color="auto"/>
        <w:bottom w:val="none" w:sz="0" w:space="0" w:color="auto"/>
        <w:right w:val="none" w:sz="0" w:space="0" w:color="auto"/>
      </w:divBdr>
    </w:div>
    <w:div w:id="301928252">
      <w:bodyDiv w:val="1"/>
      <w:marLeft w:val="0"/>
      <w:marRight w:val="0"/>
      <w:marTop w:val="0"/>
      <w:marBottom w:val="0"/>
      <w:divBdr>
        <w:top w:val="none" w:sz="0" w:space="0" w:color="auto"/>
        <w:left w:val="none" w:sz="0" w:space="0" w:color="auto"/>
        <w:bottom w:val="none" w:sz="0" w:space="0" w:color="auto"/>
        <w:right w:val="none" w:sz="0" w:space="0" w:color="auto"/>
      </w:divBdr>
    </w:div>
    <w:div w:id="341005650">
      <w:bodyDiv w:val="1"/>
      <w:marLeft w:val="0"/>
      <w:marRight w:val="0"/>
      <w:marTop w:val="0"/>
      <w:marBottom w:val="0"/>
      <w:divBdr>
        <w:top w:val="none" w:sz="0" w:space="0" w:color="auto"/>
        <w:left w:val="none" w:sz="0" w:space="0" w:color="auto"/>
        <w:bottom w:val="none" w:sz="0" w:space="0" w:color="auto"/>
        <w:right w:val="none" w:sz="0" w:space="0" w:color="auto"/>
      </w:divBdr>
    </w:div>
    <w:div w:id="341056239">
      <w:bodyDiv w:val="1"/>
      <w:marLeft w:val="0"/>
      <w:marRight w:val="0"/>
      <w:marTop w:val="0"/>
      <w:marBottom w:val="0"/>
      <w:divBdr>
        <w:top w:val="none" w:sz="0" w:space="0" w:color="auto"/>
        <w:left w:val="none" w:sz="0" w:space="0" w:color="auto"/>
        <w:bottom w:val="none" w:sz="0" w:space="0" w:color="auto"/>
        <w:right w:val="none" w:sz="0" w:space="0" w:color="auto"/>
      </w:divBdr>
    </w:div>
    <w:div w:id="347214772">
      <w:bodyDiv w:val="1"/>
      <w:marLeft w:val="0"/>
      <w:marRight w:val="0"/>
      <w:marTop w:val="0"/>
      <w:marBottom w:val="0"/>
      <w:divBdr>
        <w:top w:val="none" w:sz="0" w:space="0" w:color="auto"/>
        <w:left w:val="none" w:sz="0" w:space="0" w:color="auto"/>
        <w:bottom w:val="none" w:sz="0" w:space="0" w:color="auto"/>
        <w:right w:val="none" w:sz="0" w:space="0" w:color="auto"/>
      </w:divBdr>
    </w:div>
    <w:div w:id="384305617">
      <w:bodyDiv w:val="1"/>
      <w:marLeft w:val="0"/>
      <w:marRight w:val="0"/>
      <w:marTop w:val="0"/>
      <w:marBottom w:val="0"/>
      <w:divBdr>
        <w:top w:val="none" w:sz="0" w:space="0" w:color="auto"/>
        <w:left w:val="none" w:sz="0" w:space="0" w:color="auto"/>
        <w:bottom w:val="none" w:sz="0" w:space="0" w:color="auto"/>
        <w:right w:val="none" w:sz="0" w:space="0" w:color="auto"/>
      </w:divBdr>
    </w:div>
    <w:div w:id="415372109">
      <w:bodyDiv w:val="1"/>
      <w:marLeft w:val="0"/>
      <w:marRight w:val="0"/>
      <w:marTop w:val="0"/>
      <w:marBottom w:val="0"/>
      <w:divBdr>
        <w:top w:val="none" w:sz="0" w:space="0" w:color="auto"/>
        <w:left w:val="none" w:sz="0" w:space="0" w:color="auto"/>
        <w:bottom w:val="none" w:sz="0" w:space="0" w:color="auto"/>
        <w:right w:val="none" w:sz="0" w:space="0" w:color="auto"/>
      </w:divBdr>
    </w:div>
    <w:div w:id="422607903">
      <w:bodyDiv w:val="1"/>
      <w:marLeft w:val="0"/>
      <w:marRight w:val="0"/>
      <w:marTop w:val="0"/>
      <w:marBottom w:val="0"/>
      <w:divBdr>
        <w:top w:val="none" w:sz="0" w:space="0" w:color="auto"/>
        <w:left w:val="none" w:sz="0" w:space="0" w:color="auto"/>
        <w:bottom w:val="none" w:sz="0" w:space="0" w:color="auto"/>
        <w:right w:val="none" w:sz="0" w:space="0" w:color="auto"/>
      </w:divBdr>
    </w:div>
    <w:div w:id="436604675">
      <w:bodyDiv w:val="1"/>
      <w:marLeft w:val="0"/>
      <w:marRight w:val="0"/>
      <w:marTop w:val="0"/>
      <w:marBottom w:val="0"/>
      <w:divBdr>
        <w:top w:val="none" w:sz="0" w:space="0" w:color="auto"/>
        <w:left w:val="none" w:sz="0" w:space="0" w:color="auto"/>
        <w:bottom w:val="none" w:sz="0" w:space="0" w:color="auto"/>
        <w:right w:val="none" w:sz="0" w:space="0" w:color="auto"/>
      </w:divBdr>
    </w:div>
    <w:div w:id="460537992">
      <w:bodyDiv w:val="1"/>
      <w:marLeft w:val="0"/>
      <w:marRight w:val="0"/>
      <w:marTop w:val="0"/>
      <w:marBottom w:val="0"/>
      <w:divBdr>
        <w:top w:val="none" w:sz="0" w:space="0" w:color="auto"/>
        <w:left w:val="none" w:sz="0" w:space="0" w:color="auto"/>
        <w:bottom w:val="none" w:sz="0" w:space="0" w:color="auto"/>
        <w:right w:val="none" w:sz="0" w:space="0" w:color="auto"/>
      </w:divBdr>
    </w:div>
    <w:div w:id="467405863">
      <w:bodyDiv w:val="1"/>
      <w:marLeft w:val="0"/>
      <w:marRight w:val="0"/>
      <w:marTop w:val="0"/>
      <w:marBottom w:val="0"/>
      <w:divBdr>
        <w:top w:val="none" w:sz="0" w:space="0" w:color="auto"/>
        <w:left w:val="none" w:sz="0" w:space="0" w:color="auto"/>
        <w:bottom w:val="none" w:sz="0" w:space="0" w:color="auto"/>
        <w:right w:val="none" w:sz="0" w:space="0" w:color="auto"/>
      </w:divBdr>
    </w:div>
    <w:div w:id="488638990">
      <w:bodyDiv w:val="1"/>
      <w:marLeft w:val="0"/>
      <w:marRight w:val="0"/>
      <w:marTop w:val="0"/>
      <w:marBottom w:val="0"/>
      <w:divBdr>
        <w:top w:val="none" w:sz="0" w:space="0" w:color="auto"/>
        <w:left w:val="none" w:sz="0" w:space="0" w:color="auto"/>
        <w:bottom w:val="none" w:sz="0" w:space="0" w:color="auto"/>
        <w:right w:val="none" w:sz="0" w:space="0" w:color="auto"/>
      </w:divBdr>
    </w:div>
    <w:div w:id="517233082">
      <w:bodyDiv w:val="1"/>
      <w:marLeft w:val="0"/>
      <w:marRight w:val="0"/>
      <w:marTop w:val="0"/>
      <w:marBottom w:val="0"/>
      <w:divBdr>
        <w:top w:val="none" w:sz="0" w:space="0" w:color="auto"/>
        <w:left w:val="none" w:sz="0" w:space="0" w:color="auto"/>
        <w:bottom w:val="none" w:sz="0" w:space="0" w:color="auto"/>
        <w:right w:val="none" w:sz="0" w:space="0" w:color="auto"/>
      </w:divBdr>
    </w:div>
    <w:div w:id="562259090">
      <w:bodyDiv w:val="1"/>
      <w:marLeft w:val="0"/>
      <w:marRight w:val="0"/>
      <w:marTop w:val="0"/>
      <w:marBottom w:val="0"/>
      <w:divBdr>
        <w:top w:val="none" w:sz="0" w:space="0" w:color="auto"/>
        <w:left w:val="none" w:sz="0" w:space="0" w:color="auto"/>
        <w:bottom w:val="none" w:sz="0" w:space="0" w:color="auto"/>
        <w:right w:val="none" w:sz="0" w:space="0" w:color="auto"/>
      </w:divBdr>
    </w:div>
    <w:div w:id="581647548">
      <w:bodyDiv w:val="1"/>
      <w:marLeft w:val="0"/>
      <w:marRight w:val="0"/>
      <w:marTop w:val="0"/>
      <w:marBottom w:val="0"/>
      <w:divBdr>
        <w:top w:val="none" w:sz="0" w:space="0" w:color="auto"/>
        <w:left w:val="none" w:sz="0" w:space="0" w:color="auto"/>
        <w:bottom w:val="none" w:sz="0" w:space="0" w:color="auto"/>
        <w:right w:val="none" w:sz="0" w:space="0" w:color="auto"/>
      </w:divBdr>
    </w:div>
    <w:div w:id="620961690">
      <w:bodyDiv w:val="1"/>
      <w:marLeft w:val="0"/>
      <w:marRight w:val="0"/>
      <w:marTop w:val="0"/>
      <w:marBottom w:val="0"/>
      <w:divBdr>
        <w:top w:val="none" w:sz="0" w:space="0" w:color="auto"/>
        <w:left w:val="none" w:sz="0" w:space="0" w:color="auto"/>
        <w:bottom w:val="none" w:sz="0" w:space="0" w:color="auto"/>
        <w:right w:val="none" w:sz="0" w:space="0" w:color="auto"/>
      </w:divBdr>
    </w:div>
    <w:div w:id="621881494">
      <w:bodyDiv w:val="1"/>
      <w:marLeft w:val="0"/>
      <w:marRight w:val="0"/>
      <w:marTop w:val="0"/>
      <w:marBottom w:val="0"/>
      <w:divBdr>
        <w:top w:val="none" w:sz="0" w:space="0" w:color="auto"/>
        <w:left w:val="none" w:sz="0" w:space="0" w:color="auto"/>
        <w:bottom w:val="none" w:sz="0" w:space="0" w:color="auto"/>
        <w:right w:val="none" w:sz="0" w:space="0" w:color="auto"/>
      </w:divBdr>
    </w:div>
    <w:div w:id="633830419">
      <w:bodyDiv w:val="1"/>
      <w:marLeft w:val="0"/>
      <w:marRight w:val="0"/>
      <w:marTop w:val="0"/>
      <w:marBottom w:val="0"/>
      <w:divBdr>
        <w:top w:val="none" w:sz="0" w:space="0" w:color="auto"/>
        <w:left w:val="none" w:sz="0" w:space="0" w:color="auto"/>
        <w:bottom w:val="none" w:sz="0" w:space="0" w:color="auto"/>
        <w:right w:val="none" w:sz="0" w:space="0" w:color="auto"/>
      </w:divBdr>
    </w:div>
    <w:div w:id="635531013">
      <w:bodyDiv w:val="1"/>
      <w:marLeft w:val="0"/>
      <w:marRight w:val="0"/>
      <w:marTop w:val="0"/>
      <w:marBottom w:val="0"/>
      <w:divBdr>
        <w:top w:val="none" w:sz="0" w:space="0" w:color="auto"/>
        <w:left w:val="none" w:sz="0" w:space="0" w:color="auto"/>
        <w:bottom w:val="none" w:sz="0" w:space="0" w:color="auto"/>
        <w:right w:val="none" w:sz="0" w:space="0" w:color="auto"/>
      </w:divBdr>
    </w:div>
    <w:div w:id="649019029">
      <w:bodyDiv w:val="1"/>
      <w:marLeft w:val="0"/>
      <w:marRight w:val="0"/>
      <w:marTop w:val="0"/>
      <w:marBottom w:val="0"/>
      <w:divBdr>
        <w:top w:val="none" w:sz="0" w:space="0" w:color="auto"/>
        <w:left w:val="none" w:sz="0" w:space="0" w:color="auto"/>
        <w:bottom w:val="none" w:sz="0" w:space="0" w:color="auto"/>
        <w:right w:val="none" w:sz="0" w:space="0" w:color="auto"/>
      </w:divBdr>
    </w:div>
    <w:div w:id="670067443">
      <w:bodyDiv w:val="1"/>
      <w:marLeft w:val="0"/>
      <w:marRight w:val="0"/>
      <w:marTop w:val="0"/>
      <w:marBottom w:val="0"/>
      <w:divBdr>
        <w:top w:val="none" w:sz="0" w:space="0" w:color="auto"/>
        <w:left w:val="none" w:sz="0" w:space="0" w:color="auto"/>
        <w:bottom w:val="none" w:sz="0" w:space="0" w:color="auto"/>
        <w:right w:val="none" w:sz="0" w:space="0" w:color="auto"/>
      </w:divBdr>
    </w:div>
    <w:div w:id="685716379">
      <w:bodyDiv w:val="1"/>
      <w:marLeft w:val="0"/>
      <w:marRight w:val="0"/>
      <w:marTop w:val="0"/>
      <w:marBottom w:val="0"/>
      <w:divBdr>
        <w:top w:val="none" w:sz="0" w:space="0" w:color="auto"/>
        <w:left w:val="none" w:sz="0" w:space="0" w:color="auto"/>
        <w:bottom w:val="none" w:sz="0" w:space="0" w:color="auto"/>
        <w:right w:val="none" w:sz="0" w:space="0" w:color="auto"/>
      </w:divBdr>
    </w:div>
    <w:div w:id="704915701">
      <w:bodyDiv w:val="1"/>
      <w:marLeft w:val="0"/>
      <w:marRight w:val="0"/>
      <w:marTop w:val="0"/>
      <w:marBottom w:val="0"/>
      <w:divBdr>
        <w:top w:val="none" w:sz="0" w:space="0" w:color="auto"/>
        <w:left w:val="none" w:sz="0" w:space="0" w:color="auto"/>
        <w:bottom w:val="none" w:sz="0" w:space="0" w:color="auto"/>
        <w:right w:val="none" w:sz="0" w:space="0" w:color="auto"/>
      </w:divBdr>
    </w:div>
    <w:div w:id="714232642">
      <w:bodyDiv w:val="1"/>
      <w:marLeft w:val="0"/>
      <w:marRight w:val="0"/>
      <w:marTop w:val="0"/>
      <w:marBottom w:val="0"/>
      <w:divBdr>
        <w:top w:val="none" w:sz="0" w:space="0" w:color="auto"/>
        <w:left w:val="none" w:sz="0" w:space="0" w:color="auto"/>
        <w:bottom w:val="none" w:sz="0" w:space="0" w:color="auto"/>
        <w:right w:val="none" w:sz="0" w:space="0" w:color="auto"/>
      </w:divBdr>
    </w:div>
    <w:div w:id="732778653">
      <w:bodyDiv w:val="1"/>
      <w:marLeft w:val="0"/>
      <w:marRight w:val="0"/>
      <w:marTop w:val="0"/>
      <w:marBottom w:val="0"/>
      <w:divBdr>
        <w:top w:val="none" w:sz="0" w:space="0" w:color="auto"/>
        <w:left w:val="none" w:sz="0" w:space="0" w:color="auto"/>
        <w:bottom w:val="none" w:sz="0" w:space="0" w:color="auto"/>
        <w:right w:val="none" w:sz="0" w:space="0" w:color="auto"/>
      </w:divBdr>
    </w:div>
    <w:div w:id="736053981">
      <w:bodyDiv w:val="1"/>
      <w:marLeft w:val="0"/>
      <w:marRight w:val="0"/>
      <w:marTop w:val="0"/>
      <w:marBottom w:val="0"/>
      <w:divBdr>
        <w:top w:val="none" w:sz="0" w:space="0" w:color="auto"/>
        <w:left w:val="none" w:sz="0" w:space="0" w:color="auto"/>
        <w:bottom w:val="none" w:sz="0" w:space="0" w:color="auto"/>
        <w:right w:val="none" w:sz="0" w:space="0" w:color="auto"/>
      </w:divBdr>
    </w:div>
    <w:div w:id="755899729">
      <w:bodyDiv w:val="1"/>
      <w:marLeft w:val="0"/>
      <w:marRight w:val="0"/>
      <w:marTop w:val="0"/>
      <w:marBottom w:val="0"/>
      <w:divBdr>
        <w:top w:val="none" w:sz="0" w:space="0" w:color="auto"/>
        <w:left w:val="none" w:sz="0" w:space="0" w:color="auto"/>
        <w:bottom w:val="none" w:sz="0" w:space="0" w:color="auto"/>
        <w:right w:val="none" w:sz="0" w:space="0" w:color="auto"/>
      </w:divBdr>
      <w:divsChild>
        <w:div w:id="1164468822">
          <w:marLeft w:val="0"/>
          <w:marRight w:val="0"/>
          <w:marTop w:val="0"/>
          <w:marBottom w:val="0"/>
          <w:divBdr>
            <w:top w:val="none" w:sz="0" w:space="0" w:color="auto"/>
            <w:left w:val="none" w:sz="0" w:space="0" w:color="auto"/>
            <w:bottom w:val="none" w:sz="0" w:space="0" w:color="auto"/>
            <w:right w:val="none" w:sz="0" w:space="0" w:color="auto"/>
          </w:divBdr>
        </w:div>
      </w:divsChild>
    </w:div>
    <w:div w:id="797995246">
      <w:bodyDiv w:val="1"/>
      <w:marLeft w:val="0"/>
      <w:marRight w:val="0"/>
      <w:marTop w:val="0"/>
      <w:marBottom w:val="0"/>
      <w:divBdr>
        <w:top w:val="none" w:sz="0" w:space="0" w:color="auto"/>
        <w:left w:val="none" w:sz="0" w:space="0" w:color="auto"/>
        <w:bottom w:val="none" w:sz="0" w:space="0" w:color="auto"/>
        <w:right w:val="none" w:sz="0" w:space="0" w:color="auto"/>
      </w:divBdr>
    </w:div>
    <w:div w:id="824322597">
      <w:bodyDiv w:val="1"/>
      <w:marLeft w:val="0"/>
      <w:marRight w:val="0"/>
      <w:marTop w:val="0"/>
      <w:marBottom w:val="0"/>
      <w:divBdr>
        <w:top w:val="none" w:sz="0" w:space="0" w:color="auto"/>
        <w:left w:val="none" w:sz="0" w:space="0" w:color="auto"/>
        <w:bottom w:val="none" w:sz="0" w:space="0" w:color="auto"/>
        <w:right w:val="none" w:sz="0" w:space="0" w:color="auto"/>
      </w:divBdr>
    </w:div>
    <w:div w:id="825437991">
      <w:bodyDiv w:val="1"/>
      <w:marLeft w:val="0"/>
      <w:marRight w:val="0"/>
      <w:marTop w:val="0"/>
      <w:marBottom w:val="0"/>
      <w:divBdr>
        <w:top w:val="none" w:sz="0" w:space="0" w:color="auto"/>
        <w:left w:val="none" w:sz="0" w:space="0" w:color="auto"/>
        <w:bottom w:val="none" w:sz="0" w:space="0" w:color="auto"/>
        <w:right w:val="none" w:sz="0" w:space="0" w:color="auto"/>
      </w:divBdr>
    </w:div>
    <w:div w:id="834035495">
      <w:bodyDiv w:val="1"/>
      <w:marLeft w:val="0"/>
      <w:marRight w:val="0"/>
      <w:marTop w:val="0"/>
      <w:marBottom w:val="0"/>
      <w:divBdr>
        <w:top w:val="none" w:sz="0" w:space="0" w:color="auto"/>
        <w:left w:val="none" w:sz="0" w:space="0" w:color="auto"/>
        <w:bottom w:val="none" w:sz="0" w:space="0" w:color="auto"/>
        <w:right w:val="none" w:sz="0" w:space="0" w:color="auto"/>
      </w:divBdr>
    </w:div>
    <w:div w:id="845091600">
      <w:bodyDiv w:val="1"/>
      <w:marLeft w:val="0"/>
      <w:marRight w:val="0"/>
      <w:marTop w:val="0"/>
      <w:marBottom w:val="0"/>
      <w:divBdr>
        <w:top w:val="none" w:sz="0" w:space="0" w:color="auto"/>
        <w:left w:val="none" w:sz="0" w:space="0" w:color="auto"/>
        <w:bottom w:val="none" w:sz="0" w:space="0" w:color="auto"/>
        <w:right w:val="none" w:sz="0" w:space="0" w:color="auto"/>
      </w:divBdr>
    </w:div>
    <w:div w:id="874926433">
      <w:bodyDiv w:val="1"/>
      <w:marLeft w:val="0"/>
      <w:marRight w:val="0"/>
      <w:marTop w:val="0"/>
      <w:marBottom w:val="0"/>
      <w:divBdr>
        <w:top w:val="none" w:sz="0" w:space="0" w:color="auto"/>
        <w:left w:val="none" w:sz="0" w:space="0" w:color="auto"/>
        <w:bottom w:val="none" w:sz="0" w:space="0" w:color="auto"/>
        <w:right w:val="none" w:sz="0" w:space="0" w:color="auto"/>
      </w:divBdr>
    </w:div>
    <w:div w:id="879172842">
      <w:bodyDiv w:val="1"/>
      <w:marLeft w:val="0"/>
      <w:marRight w:val="0"/>
      <w:marTop w:val="0"/>
      <w:marBottom w:val="0"/>
      <w:divBdr>
        <w:top w:val="none" w:sz="0" w:space="0" w:color="auto"/>
        <w:left w:val="none" w:sz="0" w:space="0" w:color="auto"/>
        <w:bottom w:val="none" w:sz="0" w:space="0" w:color="auto"/>
        <w:right w:val="none" w:sz="0" w:space="0" w:color="auto"/>
      </w:divBdr>
    </w:div>
    <w:div w:id="880483471">
      <w:bodyDiv w:val="1"/>
      <w:marLeft w:val="0"/>
      <w:marRight w:val="0"/>
      <w:marTop w:val="0"/>
      <w:marBottom w:val="0"/>
      <w:divBdr>
        <w:top w:val="none" w:sz="0" w:space="0" w:color="auto"/>
        <w:left w:val="none" w:sz="0" w:space="0" w:color="auto"/>
        <w:bottom w:val="none" w:sz="0" w:space="0" w:color="auto"/>
        <w:right w:val="none" w:sz="0" w:space="0" w:color="auto"/>
      </w:divBdr>
    </w:div>
    <w:div w:id="883520856">
      <w:bodyDiv w:val="1"/>
      <w:marLeft w:val="0"/>
      <w:marRight w:val="0"/>
      <w:marTop w:val="0"/>
      <w:marBottom w:val="0"/>
      <w:divBdr>
        <w:top w:val="none" w:sz="0" w:space="0" w:color="auto"/>
        <w:left w:val="none" w:sz="0" w:space="0" w:color="auto"/>
        <w:bottom w:val="none" w:sz="0" w:space="0" w:color="auto"/>
        <w:right w:val="none" w:sz="0" w:space="0" w:color="auto"/>
      </w:divBdr>
    </w:div>
    <w:div w:id="889848276">
      <w:bodyDiv w:val="1"/>
      <w:marLeft w:val="0"/>
      <w:marRight w:val="0"/>
      <w:marTop w:val="0"/>
      <w:marBottom w:val="0"/>
      <w:divBdr>
        <w:top w:val="none" w:sz="0" w:space="0" w:color="auto"/>
        <w:left w:val="none" w:sz="0" w:space="0" w:color="auto"/>
        <w:bottom w:val="none" w:sz="0" w:space="0" w:color="auto"/>
        <w:right w:val="none" w:sz="0" w:space="0" w:color="auto"/>
      </w:divBdr>
    </w:div>
    <w:div w:id="895894789">
      <w:bodyDiv w:val="1"/>
      <w:marLeft w:val="0"/>
      <w:marRight w:val="0"/>
      <w:marTop w:val="0"/>
      <w:marBottom w:val="0"/>
      <w:divBdr>
        <w:top w:val="none" w:sz="0" w:space="0" w:color="auto"/>
        <w:left w:val="none" w:sz="0" w:space="0" w:color="auto"/>
        <w:bottom w:val="none" w:sz="0" w:space="0" w:color="auto"/>
        <w:right w:val="none" w:sz="0" w:space="0" w:color="auto"/>
      </w:divBdr>
    </w:div>
    <w:div w:id="896623875">
      <w:bodyDiv w:val="1"/>
      <w:marLeft w:val="0"/>
      <w:marRight w:val="0"/>
      <w:marTop w:val="0"/>
      <w:marBottom w:val="0"/>
      <w:divBdr>
        <w:top w:val="none" w:sz="0" w:space="0" w:color="auto"/>
        <w:left w:val="none" w:sz="0" w:space="0" w:color="auto"/>
        <w:bottom w:val="none" w:sz="0" w:space="0" w:color="auto"/>
        <w:right w:val="none" w:sz="0" w:space="0" w:color="auto"/>
      </w:divBdr>
    </w:div>
    <w:div w:id="915935419">
      <w:bodyDiv w:val="1"/>
      <w:marLeft w:val="0"/>
      <w:marRight w:val="0"/>
      <w:marTop w:val="0"/>
      <w:marBottom w:val="0"/>
      <w:divBdr>
        <w:top w:val="none" w:sz="0" w:space="0" w:color="auto"/>
        <w:left w:val="none" w:sz="0" w:space="0" w:color="auto"/>
        <w:bottom w:val="none" w:sz="0" w:space="0" w:color="auto"/>
        <w:right w:val="none" w:sz="0" w:space="0" w:color="auto"/>
      </w:divBdr>
    </w:div>
    <w:div w:id="923534255">
      <w:bodyDiv w:val="1"/>
      <w:marLeft w:val="0"/>
      <w:marRight w:val="0"/>
      <w:marTop w:val="0"/>
      <w:marBottom w:val="0"/>
      <w:divBdr>
        <w:top w:val="none" w:sz="0" w:space="0" w:color="auto"/>
        <w:left w:val="none" w:sz="0" w:space="0" w:color="auto"/>
        <w:bottom w:val="none" w:sz="0" w:space="0" w:color="auto"/>
        <w:right w:val="none" w:sz="0" w:space="0" w:color="auto"/>
      </w:divBdr>
    </w:div>
    <w:div w:id="930626201">
      <w:bodyDiv w:val="1"/>
      <w:marLeft w:val="0"/>
      <w:marRight w:val="0"/>
      <w:marTop w:val="0"/>
      <w:marBottom w:val="0"/>
      <w:divBdr>
        <w:top w:val="none" w:sz="0" w:space="0" w:color="auto"/>
        <w:left w:val="none" w:sz="0" w:space="0" w:color="auto"/>
        <w:bottom w:val="none" w:sz="0" w:space="0" w:color="auto"/>
        <w:right w:val="none" w:sz="0" w:space="0" w:color="auto"/>
      </w:divBdr>
    </w:div>
    <w:div w:id="952204962">
      <w:bodyDiv w:val="1"/>
      <w:marLeft w:val="0"/>
      <w:marRight w:val="0"/>
      <w:marTop w:val="0"/>
      <w:marBottom w:val="0"/>
      <w:divBdr>
        <w:top w:val="none" w:sz="0" w:space="0" w:color="auto"/>
        <w:left w:val="none" w:sz="0" w:space="0" w:color="auto"/>
        <w:bottom w:val="none" w:sz="0" w:space="0" w:color="auto"/>
        <w:right w:val="none" w:sz="0" w:space="0" w:color="auto"/>
      </w:divBdr>
    </w:div>
    <w:div w:id="1002440280">
      <w:bodyDiv w:val="1"/>
      <w:marLeft w:val="0"/>
      <w:marRight w:val="0"/>
      <w:marTop w:val="0"/>
      <w:marBottom w:val="0"/>
      <w:divBdr>
        <w:top w:val="none" w:sz="0" w:space="0" w:color="auto"/>
        <w:left w:val="none" w:sz="0" w:space="0" w:color="auto"/>
        <w:bottom w:val="none" w:sz="0" w:space="0" w:color="auto"/>
        <w:right w:val="none" w:sz="0" w:space="0" w:color="auto"/>
      </w:divBdr>
    </w:div>
    <w:div w:id="1007362656">
      <w:bodyDiv w:val="1"/>
      <w:marLeft w:val="0"/>
      <w:marRight w:val="0"/>
      <w:marTop w:val="0"/>
      <w:marBottom w:val="0"/>
      <w:divBdr>
        <w:top w:val="none" w:sz="0" w:space="0" w:color="auto"/>
        <w:left w:val="none" w:sz="0" w:space="0" w:color="auto"/>
        <w:bottom w:val="none" w:sz="0" w:space="0" w:color="auto"/>
        <w:right w:val="none" w:sz="0" w:space="0" w:color="auto"/>
      </w:divBdr>
    </w:div>
    <w:div w:id="1008943415">
      <w:bodyDiv w:val="1"/>
      <w:marLeft w:val="0"/>
      <w:marRight w:val="0"/>
      <w:marTop w:val="0"/>
      <w:marBottom w:val="0"/>
      <w:divBdr>
        <w:top w:val="none" w:sz="0" w:space="0" w:color="auto"/>
        <w:left w:val="none" w:sz="0" w:space="0" w:color="auto"/>
        <w:bottom w:val="none" w:sz="0" w:space="0" w:color="auto"/>
        <w:right w:val="none" w:sz="0" w:space="0" w:color="auto"/>
      </w:divBdr>
    </w:div>
    <w:div w:id="1020546763">
      <w:bodyDiv w:val="1"/>
      <w:marLeft w:val="0"/>
      <w:marRight w:val="0"/>
      <w:marTop w:val="0"/>
      <w:marBottom w:val="0"/>
      <w:divBdr>
        <w:top w:val="none" w:sz="0" w:space="0" w:color="auto"/>
        <w:left w:val="none" w:sz="0" w:space="0" w:color="auto"/>
        <w:bottom w:val="none" w:sz="0" w:space="0" w:color="auto"/>
        <w:right w:val="none" w:sz="0" w:space="0" w:color="auto"/>
      </w:divBdr>
    </w:div>
    <w:div w:id="1031762057">
      <w:bodyDiv w:val="1"/>
      <w:marLeft w:val="0"/>
      <w:marRight w:val="0"/>
      <w:marTop w:val="0"/>
      <w:marBottom w:val="0"/>
      <w:divBdr>
        <w:top w:val="none" w:sz="0" w:space="0" w:color="auto"/>
        <w:left w:val="none" w:sz="0" w:space="0" w:color="auto"/>
        <w:bottom w:val="none" w:sz="0" w:space="0" w:color="auto"/>
        <w:right w:val="none" w:sz="0" w:space="0" w:color="auto"/>
      </w:divBdr>
    </w:div>
    <w:div w:id="1078863100">
      <w:bodyDiv w:val="1"/>
      <w:marLeft w:val="0"/>
      <w:marRight w:val="0"/>
      <w:marTop w:val="0"/>
      <w:marBottom w:val="0"/>
      <w:divBdr>
        <w:top w:val="none" w:sz="0" w:space="0" w:color="auto"/>
        <w:left w:val="none" w:sz="0" w:space="0" w:color="auto"/>
        <w:bottom w:val="none" w:sz="0" w:space="0" w:color="auto"/>
        <w:right w:val="none" w:sz="0" w:space="0" w:color="auto"/>
      </w:divBdr>
    </w:div>
    <w:div w:id="1085690314">
      <w:bodyDiv w:val="1"/>
      <w:marLeft w:val="0"/>
      <w:marRight w:val="0"/>
      <w:marTop w:val="0"/>
      <w:marBottom w:val="0"/>
      <w:divBdr>
        <w:top w:val="none" w:sz="0" w:space="0" w:color="auto"/>
        <w:left w:val="none" w:sz="0" w:space="0" w:color="auto"/>
        <w:bottom w:val="none" w:sz="0" w:space="0" w:color="auto"/>
        <w:right w:val="none" w:sz="0" w:space="0" w:color="auto"/>
      </w:divBdr>
    </w:div>
    <w:div w:id="1098713261">
      <w:bodyDiv w:val="1"/>
      <w:marLeft w:val="0"/>
      <w:marRight w:val="0"/>
      <w:marTop w:val="0"/>
      <w:marBottom w:val="0"/>
      <w:divBdr>
        <w:top w:val="none" w:sz="0" w:space="0" w:color="auto"/>
        <w:left w:val="none" w:sz="0" w:space="0" w:color="auto"/>
        <w:bottom w:val="none" w:sz="0" w:space="0" w:color="auto"/>
        <w:right w:val="none" w:sz="0" w:space="0" w:color="auto"/>
      </w:divBdr>
    </w:div>
    <w:div w:id="1121845806">
      <w:bodyDiv w:val="1"/>
      <w:marLeft w:val="0"/>
      <w:marRight w:val="0"/>
      <w:marTop w:val="0"/>
      <w:marBottom w:val="0"/>
      <w:divBdr>
        <w:top w:val="none" w:sz="0" w:space="0" w:color="auto"/>
        <w:left w:val="none" w:sz="0" w:space="0" w:color="auto"/>
        <w:bottom w:val="none" w:sz="0" w:space="0" w:color="auto"/>
        <w:right w:val="none" w:sz="0" w:space="0" w:color="auto"/>
      </w:divBdr>
    </w:div>
    <w:div w:id="1137182956">
      <w:bodyDiv w:val="1"/>
      <w:marLeft w:val="0"/>
      <w:marRight w:val="0"/>
      <w:marTop w:val="0"/>
      <w:marBottom w:val="0"/>
      <w:divBdr>
        <w:top w:val="none" w:sz="0" w:space="0" w:color="auto"/>
        <w:left w:val="none" w:sz="0" w:space="0" w:color="auto"/>
        <w:bottom w:val="none" w:sz="0" w:space="0" w:color="auto"/>
        <w:right w:val="none" w:sz="0" w:space="0" w:color="auto"/>
      </w:divBdr>
    </w:div>
    <w:div w:id="1139955210">
      <w:bodyDiv w:val="1"/>
      <w:marLeft w:val="0"/>
      <w:marRight w:val="0"/>
      <w:marTop w:val="0"/>
      <w:marBottom w:val="0"/>
      <w:divBdr>
        <w:top w:val="none" w:sz="0" w:space="0" w:color="auto"/>
        <w:left w:val="none" w:sz="0" w:space="0" w:color="auto"/>
        <w:bottom w:val="none" w:sz="0" w:space="0" w:color="auto"/>
        <w:right w:val="none" w:sz="0" w:space="0" w:color="auto"/>
      </w:divBdr>
    </w:div>
    <w:div w:id="1145242779">
      <w:bodyDiv w:val="1"/>
      <w:marLeft w:val="0"/>
      <w:marRight w:val="0"/>
      <w:marTop w:val="0"/>
      <w:marBottom w:val="0"/>
      <w:divBdr>
        <w:top w:val="none" w:sz="0" w:space="0" w:color="auto"/>
        <w:left w:val="none" w:sz="0" w:space="0" w:color="auto"/>
        <w:bottom w:val="none" w:sz="0" w:space="0" w:color="auto"/>
        <w:right w:val="none" w:sz="0" w:space="0" w:color="auto"/>
      </w:divBdr>
    </w:div>
    <w:div w:id="1156535155">
      <w:bodyDiv w:val="1"/>
      <w:marLeft w:val="0"/>
      <w:marRight w:val="0"/>
      <w:marTop w:val="0"/>
      <w:marBottom w:val="0"/>
      <w:divBdr>
        <w:top w:val="none" w:sz="0" w:space="0" w:color="auto"/>
        <w:left w:val="none" w:sz="0" w:space="0" w:color="auto"/>
        <w:bottom w:val="none" w:sz="0" w:space="0" w:color="auto"/>
        <w:right w:val="none" w:sz="0" w:space="0" w:color="auto"/>
      </w:divBdr>
    </w:div>
    <w:div w:id="1170606137">
      <w:bodyDiv w:val="1"/>
      <w:marLeft w:val="0"/>
      <w:marRight w:val="0"/>
      <w:marTop w:val="0"/>
      <w:marBottom w:val="0"/>
      <w:divBdr>
        <w:top w:val="none" w:sz="0" w:space="0" w:color="auto"/>
        <w:left w:val="none" w:sz="0" w:space="0" w:color="auto"/>
        <w:bottom w:val="none" w:sz="0" w:space="0" w:color="auto"/>
        <w:right w:val="none" w:sz="0" w:space="0" w:color="auto"/>
      </w:divBdr>
    </w:div>
    <w:div w:id="1193155164">
      <w:bodyDiv w:val="1"/>
      <w:marLeft w:val="0"/>
      <w:marRight w:val="0"/>
      <w:marTop w:val="0"/>
      <w:marBottom w:val="0"/>
      <w:divBdr>
        <w:top w:val="none" w:sz="0" w:space="0" w:color="auto"/>
        <w:left w:val="none" w:sz="0" w:space="0" w:color="auto"/>
        <w:bottom w:val="none" w:sz="0" w:space="0" w:color="auto"/>
        <w:right w:val="none" w:sz="0" w:space="0" w:color="auto"/>
      </w:divBdr>
    </w:div>
    <w:div w:id="1218979005">
      <w:bodyDiv w:val="1"/>
      <w:marLeft w:val="0"/>
      <w:marRight w:val="0"/>
      <w:marTop w:val="0"/>
      <w:marBottom w:val="0"/>
      <w:divBdr>
        <w:top w:val="none" w:sz="0" w:space="0" w:color="auto"/>
        <w:left w:val="none" w:sz="0" w:space="0" w:color="auto"/>
        <w:bottom w:val="none" w:sz="0" w:space="0" w:color="auto"/>
        <w:right w:val="none" w:sz="0" w:space="0" w:color="auto"/>
      </w:divBdr>
    </w:div>
    <w:div w:id="1230263820">
      <w:bodyDiv w:val="1"/>
      <w:marLeft w:val="0"/>
      <w:marRight w:val="0"/>
      <w:marTop w:val="0"/>
      <w:marBottom w:val="0"/>
      <w:divBdr>
        <w:top w:val="none" w:sz="0" w:space="0" w:color="auto"/>
        <w:left w:val="none" w:sz="0" w:space="0" w:color="auto"/>
        <w:bottom w:val="none" w:sz="0" w:space="0" w:color="auto"/>
        <w:right w:val="none" w:sz="0" w:space="0" w:color="auto"/>
      </w:divBdr>
    </w:div>
    <w:div w:id="1235966112">
      <w:bodyDiv w:val="1"/>
      <w:marLeft w:val="0"/>
      <w:marRight w:val="0"/>
      <w:marTop w:val="0"/>
      <w:marBottom w:val="0"/>
      <w:divBdr>
        <w:top w:val="none" w:sz="0" w:space="0" w:color="auto"/>
        <w:left w:val="none" w:sz="0" w:space="0" w:color="auto"/>
        <w:bottom w:val="none" w:sz="0" w:space="0" w:color="auto"/>
        <w:right w:val="none" w:sz="0" w:space="0" w:color="auto"/>
      </w:divBdr>
    </w:div>
    <w:div w:id="1258296747">
      <w:bodyDiv w:val="1"/>
      <w:marLeft w:val="0"/>
      <w:marRight w:val="0"/>
      <w:marTop w:val="0"/>
      <w:marBottom w:val="0"/>
      <w:divBdr>
        <w:top w:val="none" w:sz="0" w:space="0" w:color="auto"/>
        <w:left w:val="none" w:sz="0" w:space="0" w:color="auto"/>
        <w:bottom w:val="none" w:sz="0" w:space="0" w:color="auto"/>
        <w:right w:val="none" w:sz="0" w:space="0" w:color="auto"/>
      </w:divBdr>
    </w:div>
    <w:div w:id="1274896955">
      <w:bodyDiv w:val="1"/>
      <w:marLeft w:val="0"/>
      <w:marRight w:val="0"/>
      <w:marTop w:val="0"/>
      <w:marBottom w:val="0"/>
      <w:divBdr>
        <w:top w:val="none" w:sz="0" w:space="0" w:color="auto"/>
        <w:left w:val="none" w:sz="0" w:space="0" w:color="auto"/>
        <w:bottom w:val="none" w:sz="0" w:space="0" w:color="auto"/>
        <w:right w:val="none" w:sz="0" w:space="0" w:color="auto"/>
      </w:divBdr>
    </w:div>
    <w:div w:id="1320115080">
      <w:bodyDiv w:val="1"/>
      <w:marLeft w:val="0"/>
      <w:marRight w:val="0"/>
      <w:marTop w:val="0"/>
      <w:marBottom w:val="0"/>
      <w:divBdr>
        <w:top w:val="none" w:sz="0" w:space="0" w:color="auto"/>
        <w:left w:val="none" w:sz="0" w:space="0" w:color="auto"/>
        <w:bottom w:val="none" w:sz="0" w:space="0" w:color="auto"/>
        <w:right w:val="none" w:sz="0" w:space="0" w:color="auto"/>
      </w:divBdr>
    </w:div>
    <w:div w:id="1334534200">
      <w:bodyDiv w:val="1"/>
      <w:marLeft w:val="0"/>
      <w:marRight w:val="0"/>
      <w:marTop w:val="0"/>
      <w:marBottom w:val="0"/>
      <w:divBdr>
        <w:top w:val="none" w:sz="0" w:space="0" w:color="auto"/>
        <w:left w:val="none" w:sz="0" w:space="0" w:color="auto"/>
        <w:bottom w:val="none" w:sz="0" w:space="0" w:color="auto"/>
        <w:right w:val="none" w:sz="0" w:space="0" w:color="auto"/>
      </w:divBdr>
    </w:div>
    <w:div w:id="1339044523">
      <w:bodyDiv w:val="1"/>
      <w:marLeft w:val="0"/>
      <w:marRight w:val="0"/>
      <w:marTop w:val="0"/>
      <w:marBottom w:val="0"/>
      <w:divBdr>
        <w:top w:val="none" w:sz="0" w:space="0" w:color="auto"/>
        <w:left w:val="none" w:sz="0" w:space="0" w:color="auto"/>
        <w:bottom w:val="none" w:sz="0" w:space="0" w:color="auto"/>
        <w:right w:val="none" w:sz="0" w:space="0" w:color="auto"/>
      </w:divBdr>
    </w:div>
    <w:div w:id="1360819300">
      <w:bodyDiv w:val="1"/>
      <w:marLeft w:val="0"/>
      <w:marRight w:val="0"/>
      <w:marTop w:val="0"/>
      <w:marBottom w:val="0"/>
      <w:divBdr>
        <w:top w:val="none" w:sz="0" w:space="0" w:color="auto"/>
        <w:left w:val="none" w:sz="0" w:space="0" w:color="auto"/>
        <w:bottom w:val="none" w:sz="0" w:space="0" w:color="auto"/>
        <w:right w:val="none" w:sz="0" w:space="0" w:color="auto"/>
      </w:divBdr>
    </w:div>
    <w:div w:id="1384333457">
      <w:bodyDiv w:val="1"/>
      <w:marLeft w:val="0"/>
      <w:marRight w:val="0"/>
      <w:marTop w:val="0"/>
      <w:marBottom w:val="0"/>
      <w:divBdr>
        <w:top w:val="none" w:sz="0" w:space="0" w:color="auto"/>
        <w:left w:val="none" w:sz="0" w:space="0" w:color="auto"/>
        <w:bottom w:val="none" w:sz="0" w:space="0" w:color="auto"/>
        <w:right w:val="none" w:sz="0" w:space="0" w:color="auto"/>
      </w:divBdr>
    </w:div>
    <w:div w:id="1403066587">
      <w:bodyDiv w:val="1"/>
      <w:marLeft w:val="0"/>
      <w:marRight w:val="0"/>
      <w:marTop w:val="0"/>
      <w:marBottom w:val="0"/>
      <w:divBdr>
        <w:top w:val="none" w:sz="0" w:space="0" w:color="auto"/>
        <w:left w:val="none" w:sz="0" w:space="0" w:color="auto"/>
        <w:bottom w:val="none" w:sz="0" w:space="0" w:color="auto"/>
        <w:right w:val="none" w:sz="0" w:space="0" w:color="auto"/>
      </w:divBdr>
    </w:div>
    <w:div w:id="1433090282">
      <w:bodyDiv w:val="1"/>
      <w:marLeft w:val="0"/>
      <w:marRight w:val="0"/>
      <w:marTop w:val="0"/>
      <w:marBottom w:val="0"/>
      <w:divBdr>
        <w:top w:val="none" w:sz="0" w:space="0" w:color="auto"/>
        <w:left w:val="none" w:sz="0" w:space="0" w:color="auto"/>
        <w:bottom w:val="none" w:sz="0" w:space="0" w:color="auto"/>
        <w:right w:val="none" w:sz="0" w:space="0" w:color="auto"/>
      </w:divBdr>
    </w:div>
    <w:div w:id="1441224642">
      <w:bodyDiv w:val="1"/>
      <w:marLeft w:val="0"/>
      <w:marRight w:val="0"/>
      <w:marTop w:val="0"/>
      <w:marBottom w:val="0"/>
      <w:divBdr>
        <w:top w:val="none" w:sz="0" w:space="0" w:color="auto"/>
        <w:left w:val="none" w:sz="0" w:space="0" w:color="auto"/>
        <w:bottom w:val="none" w:sz="0" w:space="0" w:color="auto"/>
        <w:right w:val="none" w:sz="0" w:space="0" w:color="auto"/>
      </w:divBdr>
    </w:div>
    <w:div w:id="1486117804">
      <w:bodyDiv w:val="1"/>
      <w:marLeft w:val="0"/>
      <w:marRight w:val="0"/>
      <w:marTop w:val="0"/>
      <w:marBottom w:val="0"/>
      <w:divBdr>
        <w:top w:val="none" w:sz="0" w:space="0" w:color="auto"/>
        <w:left w:val="none" w:sz="0" w:space="0" w:color="auto"/>
        <w:bottom w:val="none" w:sz="0" w:space="0" w:color="auto"/>
        <w:right w:val="none" w:sz="0" w:space="0" w:color="auto"/>
      </w:divBdr>
    </w:div>
    <w:div w:id="1530725805">
      <w:bodyDiv w:val="1"/>
      <w:marLeft w:val="0"/>
      <w:marRight w:val="0"/>
      <w:marTop w:val="0"/>
      <w:marBottom w:val="0"/>
      <w:divBdr>
        <w:top w:val="none" w:sz="0" w:space="0" w:color="auto"/>
        <w:left w:val="none" w:sz="0" w:space="0" w:color="auto"/>
        <w:bottom w:val="none" w:sz="0" w:space="0" w:color="auto"/>
        <w:right w:val="none" w:sz="0" w:space="0" w:color="auto"/>
      </w:divBdr>
    </w:div>
    <w:div w:id="1599481634">
      <w:bodyDiv w:val="1"/>
      <w:marLeft w:val="0"/>
      <w:marRight w:val="0"/>
      <w:marTop w:val="0"/>
      <w:marBottom w:val="0"/>
      <w:divBdr>
        <w:top w:val="none" w:sz="0" w:space="0" w:color="auto"/>
        <w:left w:val="none" w:sz="0" w:space="0" w:color="auto"/>
        <w:bottom w:val="none" w:sz="0" w:space="0" w:color="auto"/>
        <w:right w:val="none" w:sz="0" w:space="0" w:color="auto"/>
      </w:divBdr>
    </w:div>
    <w:div w:id="1643316211">
      <w:bodyDiv w:val="1"/>
      <w:marLeft w:val="0"/>
      <w:marRight w:val="0"/>
      <w:marTop w:val="0"/>
      <w:marBottom w:val="0"/>
      <w:divBdr>
        <w:top w:val="none" w:sz="0" w:space="0" w:color="auto"/>
        <w:left w:val="none" w:sz="0" w:space="0" w:color="auto"/>
        <w:bottom w:val="none" w:sz="0" w:space="0" w:color="auto"/>
        <w:right w:val="none" w:sz="0" w:space="0" w:color="auto"/>
      </w:divBdr>
    </w:div>
    <w:div w:id="1652097400">
      <w:bodyDiv w:val="1"/>
      <w:marLeft w:val="0"/>
      <w:marRight w:val="0"/>
      <w:marTop w:val="0"/>
      <w:marBottom w:val="0"/>
      <w:divBdr>
        <w:top w:val="none" w:sz="0" w:space="0" w:color="auto"/>
        <w:left w:val="none" w:sz="0" w:space="0" w:color="auto"/>
        <w:bottom w:val="none" w:sz="0" w:space="0" w:color="auto"/>
        <w:right w:val="none" w:sz="0" w:space="0" w:color="auto"/>
      </w:divBdr>
    </w:div>
    <w:div w:id="1661808296">
      <w:bodyDiv w:val="1"/>
      <w:marLeft w:val="0"/>
      <w:marRight w:val="0"/>
      <w:marTop w:val="0"/>
      <w:marBottom w:val="0"/>
      <w:divBdr>
        <w:top w:val="none" w:sz="0" w:space="0" w:color="auto"/>
        <w:left w:val="none" w:sz="0" w:space="0" w:color="auto"/>
        <w:bottom w:val="none" w:sz="0" w:space="0" w:color="auto"/>
        <w:right w:val="none" w:sz="0" w:space="0" w:color="auto"/>
      </w:divBdr>
    </w:div>
    <w:div w:id="1689529246">
      <w:bodyDiv w:val="1"/>
      <w:marLeft w:val="0"/>
      <w:marRight w:val="0"/>
      <w:marTop w:val="0"/>
      <w:marBottom w:val="0"/>
      <w:divBdr>
        <w:top w:val="none" w:sz="0" w:space="0" w:color="auto"/>
        <w:left w:val="none" w:sz="0" w:space="0" w:color="auto"/>
        <w:bottom w:val="none" w:sz="0" w:space="0" w:color="auto"/>
        <w:right w:val="none" w:sz="0" w:space="0" w:color="auto"/>
      </w:divBdr>
    </w:div>
    <w:div w:id="1691833817">
      <w:bodyDiv w:val="1"/>
      <w:marLeft w:val="0"/>
      <w:marRight w:val="0"/>
      <w:marTop w:val="0"/>
      <w:marBottom w:val="0"/>
      <w:divBdr>
        <w:top w:val="none" w:sz="0" w:space="0" w:color="auto"/>
        <w:left w:val="none" w:sz="0" w:space="0" w:color="auto"/>
        <w:bottom w:val="none" w:sz="0" w:space="0" w:color="auto"/>
        <w:right w:val="none" w:sz="0" w:space="0" w:color="auto"/>
      </w:divBdr>
    </w:div>
    <w:div w:id="1693677677">
      <w:bodyDiv w:val="1"/>
      <w:marLeft w:val="0"/>
      <w:marRight w:val="0"/>
      <w:marTop w:val="0"/>
      <w:marBottom w:val="0"/>
      <w:divBdr>
        <w:top w:val="none" w:sz="0" w:space="0" w:color="auto"/>
        <w:left w:val="none" w:sz="0" w:space="0" w:color="auto"/>
        <w:bottom w:val="none" w:sz="0" w:space="0" w:color="auto"/>
        <w:right w:val="none" w:sz="0" w:space="0" w:color="auto"/>
      </w:divBdr>
    </w:div>
    <w:div w:id="1711805229">
      <w:bodyDiv w:val="1"/>
      <w:marLeft w:val="0"/>
      <w:marRight w:val="0"/>
      <w:marTop w:val="0"/>
      <w:marBottom w:val="0"/>
      <w:divBdr>
        <w:top w:val="none" w:sz="0" w:space="0" w:color="auto"/>
        <w:left w:val="none" w:sz="0" w:space="0" w:color="auto"/>
        <w:bottom w:val="none" w:sz="0" w:space="0" w:color="auto"/>
        <w:right w:val="none" w:sz="0" w:space="0" w:color="auto"/>
      </w:divBdr>
    </w:div>
    <w:div w:id="1741365472">
      <w:bodyDiv w:val="1"/>
      <w:marLeft w:val="0"/>
      <w:marRight w:val="0"/>
      <w:marTop w:val="0"/>
      <w:marBottom w:val="0"/>
      <w:divBdr>
        <w:top w:val="none" w:sz="0" w:space="0" w:color="auto"/>
        <w:left w:val="none" w:sz="0" w:space="0" w:color="auto"/>
        <w:bottom w:val="none" w:sz="0" w:space="0" w:color="auto"/>
        <w:right w:val="none" w:sz="0" w:space="0" w:color="auto"/>
      </w:divBdr>
    </w:div>
    <w:div w:id="1758163914">
      <w:bodyDiv w:val="1"/>
      <w:marLeft w:val="0"/>
      <w:marRight w:val="0"/>
      <w:marTop w:val="0"/>
      <w:marBottom w:val="0"/>
      <w:divBdr>
        <w:top w:val="none" w:sz="0" w:space="0" w:color="auto"/>
        <w:left w:val="none" w:sz="0" w:space="0" w:color="auto"/>
        <w:bottom w:val="none" w:sz="0" w:space="0" w:color="auto"/>
        <w:right w:val="none" w:sz="0" w:space="0" w:color="auto"/>
      </w:divBdr>
    </w:div>
    <w:div w:id="1785688200">
      <w:bodyDiv w:val="1"/>
      <w:marLeft w:val="0"/>
      <w:marRight w:val="0"/>
      <w:marTop w:val="0"/>
      <w:marBottom w:val="0"/>
      <w:divBdr>
        <w:top w:val="none" w:sz="0" w:space="0" w:color="auto"/>
        <w:left w:val="none" w:sz="0" w:space="0" w:color="auto"/>
        <w:bottom w:val="none" w:sz="0" w:space="0" w:color="auto"/>
        <w:right w:val="none" w:sz="0" w:space="0" w:color="auto"/>
      </w:divBdr>
    </w:div>
    <w:div w:id="1798910787">
      <w:bodyDiv w:val="1"/>
      <w:marLeft w:val="0"/>
      <w:marRight w:val="0"/>
      <w:marTop w:val="0"/>
      <w:marBottom w:val="0"/>
      <w:divBdr>
        <w:top w:val="none" w:sz="0" w:space="0" w:color="auto"/>
        <w:left w:val="none" w:sz="0" w:space="0" w:color="auto"/>
        <w:bottom w:val="none" w:sz="0" w:space="0" w:color="auto"/>
        <w:right w:val="none" w:sz="0" w:space="0" w:color="auto"/>
      </w:divBdr>
    </w:div>
    <w:div w:id="1803425101">
      <w:bodyDiv w:val="1"/>
      <w:marLeft w:val="0"/>
      <w:marRight w:val="0"/>
      <w:marTop w:val="0"/>
      <w:marBottom w:val="0"/>
      <w:divBdr>
        <w:top w:val="none" w:sz="0" w:space="0" w:color="auto"/>
        <w:left w:val="none" w:sz="0" w:space="0" w:color="auto"/>
        <w:bottom w:val="none" w:sz="0" w:space="0" w:color="auto"/>
        <w:right w:val="none" w:sz="0" w:space="0" w:color="auto"/>
      </w:divBdr>
    </w:div>
    <w:div w:id="1819757907">
      <w:bodyDiv w:val="1"/>
      <w:marLeft w:val="0"/>
      <w:marRight w:val="0"/>
      <w:marTop w:val="0"/>
      <w:marBottom w:val="0"/>
      <w:divBdr>
        <w:top w:val="none" w:sz="0" w:space="0" w:color="auto"/>
        <w:left w:val="none" w:sz="0" w:space="0" w:color="auto"/>
        <w:bottom w:val="none" w:sz="0" w:space="0" w:color="auto"/>
        <w:right w:val="none" w:sz="0" w:space="0" w:color="auto"/>
      </w:divBdr>
    </w:div>
    <w:div w:id="1834564908">
      <w:bodyDiv w:val="1"/>
      <w:marLeft w:val="0"/>
      <w:marRight w:val="0"/>
      <w:marTop w:val="0"/>
      <w:marBottom w:val="0"/>
      <w:divBdr>
        <w:top w:val="none" w:sz="0" w:space="0" w:color="auto"/>
        <w:left w:val="none" w:sz="0" w:space="0" w:color="auto"/>
        <w:bottom w:val="none" w:sz="0" w:space="0" w:color="auto"/>
        <w:right w:val="none" w:sz="0" w:space="0" w:color="auto"/>
      </w:divBdr>
    </w:div>
    <w:div w:id="1900555994">
      <w:bodyDiv w:val="1"/>
      <w:marLeft w:val="0"/>
      <w:marRight w:val="0"/>
      <w:marTop w:val="0"/>
      <w:marBottom w:val="0"/>
      <w:divBdr>
        <w:top w:val="none" w:sz="0" w:space="0" w:color="auto"/>
        <w:left w:val="none" w:sz="0" w:space="0" w:color="auto"/>
        <w:bottom w:val="none" w:sz="0" w:space="0" w:color="auto"/>
        <w:right w:val="none" w:sz="0" w:space="0" w:color="auto"/>
      </w:divBdr>
    </w:div>
    <w:div w:id="1915311621">
      <w:bodyDiv w:val="1"/>
      <w:marLeft w:val="0"/>
      <w:marRight w:val="0"/>
      <w:marTop w:val="0"/>
      <w:marBottom w:val="0"/>
      <w:divBdr>
        <w:top w:val="none" w:sz="0" w:space="0" w:color="auto"/>
        <w:left w:val="none" w:sz="0" w:space="0" w:color="auto"/>
        <w:bottom w:val="none" w:sz="0" w:space="0" w:color="auto"/>
        <w:right w:val="none" w:sz="0" w:space="0" w:color="auto"/>
      </w:divBdr>
    </w:div>
    <w:div w:id="1918199365">
      <w:bodyDiv w:val="1"/>
      <w:marLeft w:val="0"/>
      <w:marRight w:val="0"/>
      <w:marTop w:val="0"/>
      <w:marBottom w:val="0"/>
      <w:divBdr>
        <w:top w:val="none" w:sz="0" w:space="0" w:color="auto"/>
        <w:left w:val="none" w:sz="0" w:space="0" w:color="auto"/>
        <w:bottom w:val="none" w:sz="0" w:space="0" w:color="auto"/>
        <w:right w:val="none" w:sz="0" w:space="0" w:color="auto"/>
      </w:divBdr>
    </w:div>
    <w:div w:id="1928923125">
      <w:bodyDiv w:val="1"/>
      <w:marLeft w:val="0"/>
      <w:marRight w:val="0"/>
      <w:marTop w:val="0"/>
      <w:marBottom w:val="0"/>
      <w:divBdr>
        <w:top w:val="none" w:sz="0" w:space="0" w:color="auto"/>
        <w:left w:val="none" w:sz="0" w:space="0" w:color="auto"/>
        <w:bottom w:val="none" w:sz="0" w:space="0" w:color="auto"/>
        <w:right w:val="none" w:sz="0" w:space="0" w:color="auto"/>
      </w:divBdr>
    </w:div>
    <w:div w:id="1955014242">
      <w:bodyDiv w:val="1"/>
      <w:marLeft w:val="0"/>
      <w:marRight w:val="0"/>
      <w:marTop w:val="0"/>
      <w:marBottom w:val="0"/>
      <w:divBdr>
        <w:top w:val="none" w:sz="0" w:space="0" w:color="auto"/>
        <w:left w:val="none" w:sz="0" w:space="0" w:color="auto"/>
        <w:bottom w:val="none" w:sz="0" w:space="0" w:color="auto"/>
        <w:right w:val="none" w:sz="0" w:space="0" w:color="auto"/>
      </w:divBdr>
    </w:div>
    <w:div w:id="1973317797">
      <w:bodyDiv w:val="1"/>
      <w:marLeft w:val="0"/>
      <w:marRight w:val="0"/>
      <w:marTop w:val="0"/>
      <w:marBottom w:val="0"/>
      <w:divBdr>
        <w:top w:val="none" w:sz="0" w:space="0" w:color="auto"/>
        <w:left w:val="none" w:sz="0" w:space="0" w:color="auto"/>
        <w:bottom w:val="none" w:sz="0" w:space="0" w:color="auto"/>
        <w:right w:val="none" w:sz="0" w:space="0" w:color="auto"/>
      </w:divBdr>
    </w:div>
    <w:div w:id="1995796581">
      <w:bodyDiv w:val="1"/>
      <w:marLeft w:val="0"/>
      <w:marRight w:val="0"/>
      <w:marTop w:val="0"/>
      <w:marBottom w:val="0"/>
      <w:divBdr>
        <w:top w:val="none" w:sz="0" w:space="0" w:color="auto"/>
        <w:left w:val="none" w:sz="0" w:space="0" w:color="auto"/>
        <w:bottom w:val="none" w:sz="0" w:space="0" w:color="auto"/>
        <w:right w:val="none" w:sz="0" w:space="0" w:color="auto"/>
      </w:divBdr>
    </w:div>
    <w:div w:id="2013873935">
      <w:bodyDiv w:val="1"/>
      <w:marLeft w:val="0"/>
      <w:marRight w:val="0"/>
      <w:marTop w:val="0"/>
      <w:marBottom w:val="0"/>
      <w:divBdr>
        <w:top w:val="none" w:sz="0" w:space="0" w:color="auto"/>
        <w:left w:val="none" w:sz="0" w:space="0" w:color="auto"/>
        <w:bottom w:val="none" w:sz="0" w:space="0" w:color="auto"/>
        <w:right w:val="none" w:sz="0" w:space="0" w:color="auto"/>
      </w:divBdr>
    </w:div>
    <w:div w:id="2021882469">
      <w:bodyDiv w:val="1"/>
      <w:marLeft w:val="0"/>
      <w:marRight w:val="0"/>
      <w:marTop w:val="0"/>
      <w:marBottom w:val="0"/>
      <w:divBdr>
        <w:top w:val="none" w:sz="0" w:space="0" w:color="auto"/>
        <w:left w:val="none" w:sz="0" w:space="0" w:color="auto"/>
        <w:bottom w:val="none" w:sz="0" w:space="0" w:color="auto"/>
        <w:right w:val="none" w:sz="0" w:space="0" w:color="auto"/>
      </w:divBdr>
    </w:div>
    <w:div w:id="2025089582">
      <w:bodyDiv w:val="1"/>
      <w:marLeft w:val="0"/>
      <w:marRight w:val="0"/>
      <w:marTop w:val="0"/>
      <w:marBottom w:val="0"/>
      <w:divBdr>
        <w:top w:val="none" w:sz="0" w:space="0" w:color="auto"/>
        <w:left w:val="none" w:sz="0" w:space="0" w:color="auto"/>
        <w:bottom w:val="none" w:sz="0" w:space="0" w:color="auto"/>
        <w:right w:val="none" w:sz="0" w:space="0" w:color="auto"/>
      </w:divBdr>
    </w:div>
    <w:div w:id="2045325097">
      <w:bodyDiv w:val="1"/>
      <w:marLeft w:val="0"/>
      <w:marRight w:val="0"/>
      <w:marTop w:val="0"/>
      <w:marBottom w:val="0"/>
      <w:divBdr>
        <w:top w:val="none" w:sz="0" w:space="0" w:color="auto"/>
        <w:left w:val="none" w:sz="0" w:space="0" w:color="auto"/>
        <w:bottom w:val="none" w:sz="0" w:space="0" w:color="auto"/>
        <w:right w:val="none" w:sz="0" w:space="0" w:color="auto"/>
      </w:divBdr>
    </w:div>
    <w:div w:id="2076580983">
      <w:bodyDiv w:val="1"/>
      <w:marLeft w:val="0"/>
      <w:marRight w:val="0"/>
      <w:marTop w:val="0"/>
      <w:marBottom w:val="0"/>
      <w:divBdr>
        <w:top w:val="none" w:sz="0" w:space="0" w:color="auto"/>
        <w:left w:val="none" w:sz="0" w:space="0" w:color="auto"/>
        <w:bottom w:val="none" w:sz="0" w:space="0" w:color="auto"/>
        <w:right w:val="none" w:sz="0" w:space="0" w:color="auto"/>
      </w:divBdr>
    </w:div>
    <w:div w:id="2078546966">
      <w:bodyDiv w:val="1"/>
      <w:marLeft w:val="0"/>
      <w:marRight w:val="0"/>
      <w:marTop w:val="0"/>
      <w:marBottom w:val="0"/>
      <w:divBdr>
        <w:top w:val="none" w:sz="0" w:space="0" w:color="auto"/>
        <w:left w:val="none" w:sz="0" w:space="0" w:color="auto"/>
        <w:bottom w:val="none" w:sz="0" w:space="0" w:color="auto"/>
        <w:right w:val="none" w:sz="0" w:space="0" w:color="auto"/>
      </w:divBdr>
    </w:div>
    <w:div w:id="209932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research paper will aim to define Quality assurance and quality control for project effectiveness in construction and management and compare this with total quality management to see which school of thought provides improved quality effectiveness.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Aec23</b:Tag>
    <b:SourceType>Book</b:SourceType>
    <b:Guid>{6D57C17B-B1CC-4BFC-82A3-B8EB32983684}</b:Guid>
    <b:Title>Spons</b:Title>
    <b:Year>2023</b:Year>
    <b:Author>
      <b:Author>
        <b:NameList>
          <b:Person>
            <b:Last>Aecom</b:Last>
          </b:Person>
        </b:NameList>
      </b:Author>
    </b:Author>
    <b:Publisher>CRC Press</b:Publisher>
    <b:City>Oxford</b:City>
    <b:Edition>148</b:Edition>
    <b:RefOrder>8</b:RefOrder>
  </b:Source>
  <b:Source>
    <b:Tag>Goo17</b:Tag>
    <b:SourceType>InternetSite</b:SourceType>
    <b:Guid>{5E5788CC-C138-42FE-8708-69FAE42692CC}</b:Guid>
    <b:Author>
      <b:Author>
        <b:NameList>
          <b:Person>
            <b:Last>Google</b:Last>
          </b:Person>
        </b:NameList>
      </b:Author>
    </b:Author>
    <b:Title>Lace House</b:Title>
    <b:Year>2017</b:Year>
    <b:YearAccessed>2025</b:YearAccessed>
    <b:MonthAccessed>April</b:MonthAccessed>
    <b:DayAccessed>15</b:DayAccessed>
    <b:URL>https://www.google.com/maps/@50.8200668,-0.1375742,3a,90y,194.78h,97.67t/data=!3m8!1e1!3m6!1sKepi75cyRCHjLCloBKJaTA!2e0!5s20170401T000000!6shttps:%2F%2Fstreetviewpixels-pa.googleapis.com%2Fv1%2Fthumbnail%3Fcb_client%3Dmaps_sv.tactile%26w%3D900%26h%3D600%2</b:URL>
    <b:RefOrder>3</b:RefOrder>
  </b:Source>
  <b:Source>
    <b:Tag>Lac20</b:Tag>
    <b:SourceType>Report</b:SourceType>
    <b:Guid>{50CD19DE-A861-4DFA-8934-3F9958969B1E}</b:Guid>
    <b:Title>Lace House</b:Title>
    <b:Year>2020</b:Year>
    <b:YearAccessed>2025</b:YearAccessed>
    <b:MonthAccessed>April</b:MonthAccessed>
    <b:DayAccessed>15</b:DayAccessed>
    <b:Author>
      <b:Author>
        <b:NameList>
          <b:Person>
            <b:Last>Lace Wilson</b:Last>
          </b:Person>
        </b:NameList>
      </b:Author>
    </b:Author>
    <b:Month>09</b:Month>
    <b:Day>01</b:Day>
    <b:Publisher>Oakley</b:Publisher>
    <b:City>Brighton</b:City>
    <b:RefOrder>4</b:RefOrder>
  </b:Source>
  <b:Source>
    <b:Tag>Gem17</b:Tag>
    <b:SourceType>InternetSite</b:SourceType>
    <b:Guid>{4BD81F3B-E559-42D4-BADF-609A11EAF566}</b:Guid>
    <b:Title>The Argus</b:Title>
    <b:Year>2017</b:Year>
    <b:Author>
      <b:Author>
        <b:NameList>
          <b:Person>
            <b:Last>logan</b:Last>
            <b:First>Gemma</b:First>
            <b:Middle>hicks</b:Middle>
          </b:Person>
        </b:NameList>
      </b:Author>
    </b:Author>
    <b:YearAccessed>2025</b:YearAccessed>
    <b:MonthAccessed>April</b:MonthAccessed>
    <b:DayAccessed>15</b:DayAccessed>
    <b:URL>https://www.theargus.co.uk/homes/property/news/15630675.brighton-builders-rescue-mysterious-91-year-old-black-cat/</b:URL>
    <b:RefOrder>2</b:RefOrder>
  </b:Source>
  <b:Source>
    <b:Tag>Har20</b:Tag>
    <b:SourceType>InternetSite</b:SourceType>
    <b:Guid>{296235BA-BC75-4CF5-A115-E411C52D6EB6}</b:Guid>
    <b:Author>
      <b:Author>
        <b:NameList>
          <b:Person>
            <b:Last>Harringtons</b:Last>
          </b:Person>
        </b:NameList>
      </b:Author>
    </b:Author>
    <b:Title>Harringtons lettings</b:Title>
    <b:Year>2020</b:Year>
    <b:YearAccessed>2025</b:YearAccessed>
    <b:MonthAccessed>April</b:MonthAccessed>
    <b:DayAccessed>14</b:DayAccessed>
    <b:URL>https://harringtonslettings.co.uk/brighton-property-and-area-guide/</b:URL>
    <b:RefOrder>5</b:RefOrder>
  </b:Source>
  <b:Source>
    <b:Tag>Zoo25</b:Tag>
    <b:SourceType>InternetSite</b:SourceType>
    <b:Guid>{F2F958E2-FDEA-4361-8985-25E644E5E605}</b:Guid>
    <b:Author>
      <b:Author>
        <b:NameList>
          <b:Person>
            <b:Last>Zoopla</b:Last>
          </b:Person>
        </b:NameList>
      </b:Author>
    </b:Author>
    <b:Title>Zoopla</b:Title>
    <b:Year>2025</b:Year>
    <b:YearAccessed>2025</b:YearAccessed>
    <b:MonthAccessed>April</b:MonthAccessed>
    <b:DayAccessed>10</b:DayAccessed>
    <b:URL>https://www.zoopla.co.uk/for-sale/flats/east-sussex/brighton/old-steine/bn1-1nh/?beds_min=1&amp;q=bn11nh&amp;radius=0.5&amp;search_source=for-sale</b:URL>
    <b:RefOrder>6</b:RefOrder>
  </b:Source>
  <b:Source>
    <b:Tag>Ans24</b:Tag>
    <b:SourceType>InternetSite</b:SourceType>
    <b:Guid>{DE1EF362-181F-4194-9FAB-EEC1CA781FF7}</b:Guid>
    <b:Author>
      <b:Author>
        <b:NameList>
          <b:Person>
            <b:Last>Horne</b:Last>
            <b:First>Anstey</b:First>
          </b:Person>
        </b:NameList>
      </b:Author>
    </b:Author>
    <b:Title>Anstey Horne</b:Title>
    <b:Year>2024</b:Year>
    <b:YearAccessed>2025</b:YearAccessed>
    <b:MonthAccessed>April</b:MonthAccessed>
    <b:DayAccessed>14</b:DayAccessed>
    <b:URL>https://www.ansteyhorne.co.uk/projects/the-blockhouse-brighton</b:URL>
    <b:RefOrder>17</b:RefOrder>
  </b:Source>
  <b:Source>
    <b:Tag>Hal25</b:Tag>
    <b:SourceType>InternetSite</b:SourceType>
    <b:Guid>{C97FCABF-B54C-45C2-BC43-E3195D6E9F33}</b:Guid>
    <b:Author>
      <b:Author>
        <b:NameList>
          <b:Person>
            <b:Last>Plumplot</b:Last>
          </b:Person>
        </b:NameList>
      </b:Author>
    </b:Author>
    <b:Title>Plumplot</b:Title>
    <b:Year>2025</b:Year>
    <b:YearAccessed>2025</b:YearAccessed>
    <b:MonthAccessed>April</b:MonthAccessed>
    <b:DayAccessed>15</b:DayAccessed>
    <b:URL>https://www.plumplot.co.uk/house-prices-by-region.html</b:URL>
    <b:RefOrder>19</b:RefOrder>
  </b:Source>
  <b:Source>
    <b:Tag>Cur25</b:Tag>
    <b:SourceType>InternetSite</b:SourceType>
    <b:Guid>{B8AD85A6-92A3-40E5-AFD1-B42834096D08}</b:Guid>
    <b:Author>
      <b:Author>
        <b:NameList>
          <b:Person>
            <b:Last>Curvo</b:Last>
          </b:Person>
        </b:NameList>
      </b:Author>
    </b:Author>
    <b:Title>Curvo</b:Title>
    <b:Year>2025</b:Year>
    <b:YearAccessed>2025</b:YearAccessed>
    <b:MonthAccessed>April</b:MonthAccessed>
    <b:DayAccessed>15</b:DayAccessed>
    <b:URL>https://www.plumplot.co.uk/house-prices-by-region.html</b:URL>
    <b:RefOrder>21</b:RefOrder>
  </b:Source>
  <b:Source>
    <b:Tag>Low16</b:Tag>
    <b:SourceType>InternetSite</b:SourceType>
    <b:Guid>{7024E94B-D93C-42CB-B9CC-1BFE8CA07319}</b:Guid>
    <b:Author>
      <b:Author>
        <b:NameList>
          <b:Person>
            <b:Last>capital Lowry</b:Last>
          </b:Person>
        </b:NameList>
      </b:Author>
    </b:Author>
    <b:Title>Lowry capital</b:Title>
    <b:Year>2016</b:Year>
    <b:YearAccessed>2025</b:YearAccessed>
    <b:MonthAccessed>April</b:MonthAccessed>
    <b:DayAccessed>25</b:DayAccessed>
    <b:URL>https://www.lowrycapital.co.uk/case-study/conversion-of-a-furniture-showroom-into-15-flats</b:URL>
    <b:RefOrder>20</b:RefOrder>
  </b:Source>
  <b:Source>
    <b:Tag>Sav25</b:Tag>
    <b:SourceType>InternetSite</b:SourceType>
    <b:Guid>{1CECD423-D42B-458C-9DDF-7117D687D518}</b:Guid>
    <b:Author>
      <b:Author>
        <b:NameList>
          <b:Person>
            <b:Last>Savills</b:Last>
          </b:Person>
        </b:NameList>
      </b:Author>
    </b:Author>
    <b:Title>Savills</b:Title>
    <b:Year>2025</b:Year>
    <b:YearAccessed>2025</b:YearAccessed>
    <b:MonthAccessed>April</b:MonthAccessed>
    <b:DayAccessed>24</b:DayAccessed>
    <b:URL>https://www.savills.co.uk/insight-and-opinion/research-consultancy/residential-market-forecasts.aspx</b:URL>
    <b:RefOrder>7</b:RefOrder>
  </b:Source>
  <b:Source>
    <b:Tag>Hom25</b:Tag>
    <b:SourceType>InternetSite</b:SourceType>
    <b:Guid>{52C2E1A2-50E9-42E1-9341-C4FD18465C5A}</b:Guid>
    <b:Author>
      <b:Author>
        <b:NameList>
          <b:Person>
            <b:Last>alliance</b:Last>
            <b:First>Home</b:First>
            <b:Middle>owners</b:Middle>
          </b:Person>
        </b:NameList>
      </b:Author>
    </b:Author>
    <b:Title>Home owners alliance,</b:Title>
    <b:Year>2025</b:Year>
    <b:YearAccessed>2025</b:YearAccessed>
    <b:MonthAccessed>April</b:MonthAccessed>
    <b:DayAccessed>20</b:DayAccessed>
    <b:URL>https://hoa.org.uk/advice/guides-for-homeowners/i-am-selling/how-much-should-i-pay-the-estate-agent/</b:URL>
    <b:RefOrder>14</b:RefOrder>
  </b:Source>
  <b:Source>
    <b:Tag>Zoo251</b:Tag>
    <b:SourceType>InternetSite</b:SourceType>
    <b:Guid>{19C9E950-3F67-4BC3-914F-0C23F7658E44}</b:Guid>
    <b:Author>
      <b:Author>
        <b:NameList>
          <b:Person>
            <b:Last>Zoopla</b:Last>
          </b:Person>
        </b:NameList>
      </b:Author>
    </b:Author>
    <b:Title>Zopla</b:Title>
    <b:Year>2025</b:Year>
    <b:YearAccessed>2025</b:YearAccessed>
    <b:MonthAccessed>April</b:MonthAccessed>
    <b:DayAccessed>24</b:DayAccessed>
    <b:URL>https://www.zoopla.co.uk/for-sale/flats/2-bedrooms/bh1/?q=bh1&amp;radius=1&amp;search_source=for-sale&amp;results_sort=highest_price&amp;pn=1</b:URL>
    <b:RefOrder>16</b:RefOrder>
  </b:Source>
  <b:Source>
    <b:Tag>The25</b:Tag>
    <b:SourceType>InternetSite</b:SourceType>
    <b:Guid>{31BCB532-6709-4E11-AB3F-4DF1C6A1671C}</b:Guid>
    <b:Author>
      <b:Author>
        <b:NameList>
          <b:Person>
            <b:Last>The Blockhouse</b:Last>
          </b:Person>
        </b:NameList>
      </b:Author>
    </b:Author>
    <b:Title>The Blockhouse,</b:Title>
    <b:Year>2025</b:Year>
    <b:YearAccessed>2025</b:YearAccessed>
    <b:MonthAccessed>April</b:MonthAccessed>
    <b:DayAccessed>21</b:DayAccessed>
    <b:URL>https://www.theblockhouse.co.uk/two-bedroom/</b:URL>
    <b:RefOrder>23</b:RefOrder>
  </b:Source>
  <b:Source>
    <b:Tag>The251</b:Tag>
    <b:SourceType>InternetSite</b:SourceType>
    <b:Guid>{DD73260B-5B7B-489B-8A05-F372507CD649}</b:Guid>
    <b:Author>
      <b:Author>
        <b:NameList>
          <b:Person>
            <b:Last>The Blockhouse</b:Last>
          </b:Person>
        </b:NameList>
      </b:Author>
    </b:Author>
    <b:Title>The Blockhouse,</b:Title>
    <b:Year>2025</b:Year>
    <b:YearAccessed>2025</b:YearAccessed>
    <b:MonthAccessed>April</b:MonthAccessed>
    <b:DayAccessed>21</b:DayAccessed>
    <b:URL>https://www.theblockhouse.co.uk/gallery/</b:URL>
    <b:RefOrder>22</b:RefOrder>
  </b:Source>
  <b:Source>
    <b:Tag>HAP20</b:Tag>
    <b:SourceType>InternetSite</b:SourceType>
    <b:Guid>{9F425C66-DE98-4975-BE1B-B90C8277DA0E}</b:Guid>
    <b:Author>
      <b:Author>
        <b:NameList>
          <b:Person>
            <b:Last>HAPA</b:Last>
          </b:Person>
        </b:NameList>
      </b:Author>
    </b:Author>
    <b:Title>HAPA Architects,</b:Title>
    <b:Year>2020</b:Year>
    <b:YearAccessed>2025</b:YearAccessed>
    <b:MonthAccessed>April</b:MonthAccessed>
    <b:DayAccessed>24</b:DayAccessed>
    <b:URL>https://hapa-architects.co.uk/portfolio/lace-house/</b:URL>
    <b:RefOrder>1</b:RefOrder>
  </b:Source>
  <b:Source>
    <b:Tag>RIB24</b:Tag>
    <b:SourceType>InternetSite</b:SourceType>
    <b:Guid>{237EEA27-A65F-4264-961B-AA20F9036307}</b:Guid>
    <b:Author>
      <b:Author>
        <b:NameList>
          <b:Person>
            <b:Last>RIBA</b:Last>
          </b:Person>
        </b:NameList>
      </b:Author>
    </b:Author>
    <b:Title>RIBA Architecture,</b:Title>
    <b:Year>2024</b:Year>
    <b:YearAccessed>2025</b:YearAccessed>
    <b:MonthAccessed>April</b:MonthAccessed>
    <b:DayAccessed>25</b:DayAccessed>
    <b:URL>https://www.architecture.com/working-with-an-architect/how-do-i-calculate-an-architects-fees?srsltid=AfmBOor2QGkC-9nyY_gdobn19U8fNuzrHzceAAjyZ5xlI0a-0npXZsMp</b:URL>
    <b:RefOrder>10</b:RefOrder>
  </b:Source>
  <b:Source>
    <b:Tag>The23</b:Tag>
    <b:SourceType>InternetSite</b:SourceType>
    <b:Guid>{ECBEAAC3-E364-4E73-AE24-D1E4BA5E9C20}</b:Guid>
    <b:Author>
      <b:Author>
        <b:NameList>
          <b:Person>
            <b:Last>experts</b:Last>
            <b:First>The</b:First>
            <b:Middle>eco</b:Middle>
          </b:Person>
        </b:NameList>
      </b:Author>
    </b:Author>
    <b:Title>Three phase electricity,</b:Title>
    <b:Year>2023</b:Year>
    <b:YearAccessed>2025</b:YearAccessed>
    <b:MonthAccessed>April</b:MonthAccessed>
    <b:DayAccessed>24</b:DayAccessed>
    <b:URL>https://www.theecoexperts.co.uk/news/three-phase-electricity#:~:text=How%20much%20does%20it%20cost,supply%20is%20from%20your%20home.</b:URL>
    <b:RefOrder>9</b:RefOrder>
  </b:Source>
  <b:Source>
    <b:Tag>Ban25</b:Tag>
    <b:SourceType>InternetSite</b:SourceType>
    <b:Guid>{BD3901C0-D91C-487B-83D2-E8A185D0B07F}</b:Guid>
    <b:Author>
      <b:Author>
        <b:NameList>
          <b:Person>
            <b:Last>England</b:Last>
            <b:First>Bank</b:First>
            <b:Middle>of</b:Middle>
          </b:Person>
        </b:NameList>
      </b:Author>
    </b:Author>
    <b:Title>What are interest rates,</b:Title>
    <b:Year>2025</b:Year>
    <b:YearAccessed>2025</b:YearAccessed>
    <b:MonthAccessed>April</b:MonthAccessed>
    <b:DayAccessed>24</b:DayAccessed>
    <b:URL>https://www.bankofengland.co.uk/explainers/what-are-interest-rates</b:URL>
    <b:RefOrder>11</b:RefOrder>
  </b:Source>
  <b:Source>
    <b:Tag>Lov25</b:Tag>
    <b:SourceType>InternetSite</b:SourceType>
    <b:Guid>{5DA74BF9-C499-4E78-A699-62E31EEED280}</b:Guid>
    <b:Author>
      <b:Author>
        <b:NameList>
          <b:Person>
            <b:Last>rent</b:Last>
            <b:First>Love</b:First>
            <b:Middle>to</b:Middle>
          </b:Person>
        </b:NameList>
      </b:Author>
    </b:Author>
    <b:Title>The blockhouse,</b:Title>
    <b:Year>2025</b:Year>
    <b:YearAccessed>2025</b:YearAccessed>
    <b:MonthAccessed>April</b:MonthAccessed>
    <b:DayAccessed>25</b:DayAccessed>
    <b:URL>https://www.lovetorent.co.uk/companies/touchstone-resi/the-blockhouse/</b:URL>
    <b:RefOrder>15</b:RefOrder>
  </b:Source>
  <b:Source>
    <b:Tag>Plu25</b:Tag>
    <b:SourceType>InternetSite</b:SourceType>
    <b:Guid>{A8DCA01F-1F0C-4603-B237-34270EAC5CE1}</b:Guid>
    <b:Author>
      <b:Author>
        <b:NameList>
          <b:Person>
            <b:Last>Plumplot</b:Last>
          </b:Person>
        </b:NameList>
      </b:Author>
    </b:Author>
    <b:Title>Brighton and hove house prices,</b:Title>
    <b:Year>2025</b:Year>
    <b:YearAccessed>2025</b:YearAccessed>
    <b:MonthAccessed>April</b:MonthAccessed>
    <b:DayAccessed>24</b:DayAccessed>
    <b:URL>https://www.plumplot.co.uk/City-Brighton-and-Hove-house-prices.html</b:URL>
    <b:RefOrder>18</b:RefOrder>
  </b:Source>
  <b:Source>
    <b:Tag>Zoo252</b:Tag>
    <b:SourceType>InternetSite</b:SourceType>
    <b:Guid>{338D7B04-133A-4BE5-843B-C1D4474DCB76}</b:Guid>
    <b:Author>
      <b:Author>
        <b:NameList>
          <b:Person>
            <b:Last>Zoopla</b:Last>
          </b:Person>
        </b:NameList>
      </b:Author>
    </b:Author>
    <b:Title>Zoopla 1 bed flat</b:Title>
    <b:Year>2025</b:Year>
    <b:YearAccessed>2025</b:YearAccessed>
    <b:MonthAccessed>April</b:MonthAccessed>
    <b:DayAccessed>20</b:DayAccessed>
    <b:URL>https://www.zoopla.co.uk/for-sale/flats/1-bedroom/bh1/?q=bh1&amp;radius=0.25&amp;search_source=for-sale&amp;results_sort=highest_price&amp;pn=1</b:URL>
    <b:RefOrder>12</b:RefOrder>
  </b:Source>
  <b:Source>
    <b:Tag>Zoo253</b:Tag>
    <b:SourceType>InternetSite</b:SourceType>
    <b:Guid>{6CFD0AA3-FBEE-4F4E-A16B-92B687CEFC41}</b:Guid>
    <b:Author>
      <b:Author>
        <b:NameList>
          <b:Person>
            <b:Last>Zoopla</b:Last>
          </b:Person>
        </b:NameList>
      </b:Author>
    </b:Author>
    <b:Title>Zoopla 2 bed flat</b:Title>
    <b:Year>2025</b:Year>
    <b:YearAccessed>2025</b:YearAccessed>
    <b:MonthAccessed>April</b:MonthAccessed>
    <b:DayAccessed>21</b:DayAccessed>
    <b:URL>https://www.zoopla.co.uk/for-sale/flats/2-bedrooms/bh1/?q=bh1&amp;radius=0.25&amp;search_source=for-sale&amp;results_sort=highest_price&amp;pn=1</b:URL>
    <b:RefOrder>13</b:RefOrder>
  </b:Source>
  <b:Source>
    <b:Tag>Bri18</b:Tag>
    <b:SourceType>InternetSite</b:SourceType>
    <b:Guid>{1F60F8AA-2122-4A98-86EC-A899DCC74067}</b:Guid>
    <b:Author>
      <b:Author>
        <b:NameList>
          <b:Person>
            <b:Last>Brighton-Hove</b:Last>
          </b:Person>
        </b:NameList>
      </b:Author>
    </b:Author>
    <b:Title>Planning portal</b:Title>
    <b:Year>2018</b:Year>
    <b:YearAccessed>2025</b:YearAccessed>
    <b:MonthAccessed>05</b:MonthAccessed>
    <b:DayAccessed>12</b:DayAccessed>
    <b:URL>https://planningapps.brighton-hove.gov.uk/online-applications/files/4FC9D908D8C52F603115E062E4D7BDB2/pdf/BH2015_03656-PROPOSED_PLANS___ELEVATIONS-3577963.pdf</b:URL>
    <b:RefOrder>26</b:RefOrder>
  </b:Source>
  <b:Source>
    <b:Tag>Ger25</b:Tag>
    <b:SourceType>InternetSite</b:SourceType>
    <b:Guid>{2EDAF65A-B50B-4130-8FC5-256C43EE93C8}</b:Guid>
    <b:Author>
      <b:Author>
        <b:NameList>
          <b:Person>
            <b:Last>Kitchens</b:Last>
            <b:First>German</b:First>
          </b:Person>
        </b:NameList>
      </b:Author>
    </b:Author>
    <b:Title>German kitchens at square</b:Title>
    <b:Year>2025</b:Year>
    <b:YearAccessed>2025</b:YearAccessed>
    <b:MonthAccessed>05</b:MonthAccessed>
    <b:DayAccessed>12</b:DayAccessed>
    <b:URL>https://germankitchensatsquare.co.uk/dekton-worktops-barnsley/</b:URL>
    <b:RefOrder>24</b:RefOrder>
  </b:Source>
  <b:Source>
    <b:Tag>Yan25</b:Tag>
    <b:SourceType>InternetSite</b:SourceType>
    <b:Guid>{28192E17-9B83-41F3-BADE-C82D2E3F70DF}</b:Guid>
    <b:Author>
      <b:Author>
        <b:NameList>
          <b:Person>
            <b:Last>Marble</b:Last>
            <b:First>Yands</b:First>
          </b:Person>
        </b:NameList>
      </b:Author>
    </b:Author>
    <b:Title>Yands Marble</b:Title>
    <b:Year>2025</b:Year>
    <b:YearAccessed>2025</b:YearAccessed>
    <b:MonthAccessed>05</b:MonthAccessed>
    <b:DayAccessed>12</b:DayAccessed>
    <b:URL>https://yandsmarble.co.uk/handmade-stone/quartz-worktops/</b:URL>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7F379AB-436A-4FAF-A29F-E8985973C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10911</TotalTime>
  <Pages>27</Pages>
  <Words>3695</Words>
  <Characters>21065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Essay</vt:lpstr>
    </vt:vector>
  </TitlesOfParts>
  <Company/>
  <LinksUpToDate>false</LinksUpToDate>
  <CharactersWithSpaces>24711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Appraisal</dc:title>
  <dc:subject>The following development appraisal will assess the viability of the conversion of an existing commercial building into 9 modern flats.</dc:subject>
  <dc:creator>Nathan J Morris</dc:creator>
  <cp:keywords/>
  <dc:description/>
  <cp:lastModifiedBy>Nathan J Morris</cp:lastModifiedBy>
  <cp:revision>557</cp:revision>
  <dcterms:created xsi:type="dcterms:W3CDTF">2025-04-08T09:49:00Z</dcterms:created>
  <dcterms:modified xsi:type="dcterms:W3CDTF">2025-05-12T14:32:00Z</dcterms:modified>
</cp:coreProperties>
</file>