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53D61E" w14:textId="77777777" w:rsidR="71C19890" w:rsidRDefault="71C19890" w:rsidP="7EBB3638">
      <w:r>
        <w:rPr>
          <w:noProof/>
        </w:rPr>
        <w:drawing>
          <wp:inline distT="0" distB="0" distL="0" distR="0" wp14:anchorId="7D750568" wp14:editId="5DE3E2B2">
            <wp:extent cx="4135690" cy="1270734"/>
            <wp:effectExtent l="0" t="0" r="0" b="0"/>
            <wp:docPr id="4943107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310720" name="Picture 494310720"/>
                    <pic:cNvPicPr/>
                  </pic:nvPicPr>
                  <pic:blipFill>
                    <a:blip r:embed="rId4">
                      <a:extLst>
                        <a:ext uri="{28A0092B-C50C-407E-A947-70E740481C1C}">
                          <a14:useLocalDpi xmlns:a14="http://schemas.microsoft.com/office/drawing/2010/main"/>
                        </a:ext>
                      </a:extLst>
                    </a:blip>
                    <a:stretch>
                      <a:fillRect/>
                    </a:stretch>
                  </pic:blipFill>
                  <pic:spPr>
                    <a:xfrm>
                      <a:off x="0" y="0"/>
                      <a:ext cx="4135690" cy="1270734"/>
                    </a:xfrm>
                    <a:prstGeom prst="rect">
                      <a:avLst/>
                    </a:prstGeom>
                  </pic:spPr>
                </pic:pic>
              </a:graphicData>
            </a:graphic>
          </wp:inline>
        </w:drawing>
      </w:r>
    </w:p>
    <w:p w14:paraId="004A2CFF" w14:textId="77777777" w:rsidR="7EBB3638" w:rsidRDefault="7EBB3638" w:rsidP="7EBB3638">
      <w:pPr>
        <w:rPr>
          <w:sz w:val="28"/>
          <w:szCs w:val="28"/>
        </w:rPr>
      </w:pPr>
    </w:p>
    <w:p w14:paraId="38ACDBEC" w14:textId="77777777" w:rsidR="00343CA1" w:rsidRDefault="3F573844" w:rsidP="7EBB3638">
      <w:pPr>
        <w:rPr>
          <w:sz w:val="28"/>
          <w:szCs w:val="28"/>
        </w:rPr>
      </w:pPr>
      <w:r w:rsidRPr="7EBB3638">
        <w:rPr>
          <w:sz w:val="28"/>
          <w:szCs w:val="28"/>
        </w:rPr>
        <w:t xml:space="preserve">                                      </w:t>
      </w:r>
    </w:p>
    <w:p w14:paraId="5A7DC9CC" w14:textId="77777777" w:rsidR="00343CA1" w:rsidRDefault="00343CA1" w:rsidP="7EBB3638">
      <w:pPr>
        <w:rPr>
          <w:sz w:val="28"/>
          <w:szCs w:val="28"/>
        </w:rPr>
      </w:pPr>
    </w:p>
    <w:p w14:paraId="26B36FE7" w14:textId="77777777" w:rsidR="00343CA1" w:rsidRDefault="00343CA1" w:rsidP="7EBB3638">
      <w:pPr>
        <w:rPr>
          <w:sz w:val="28"/>
          <w:szCs w:val="28"/>
        </w:rPr>
      </w:pPr>
    </w:p>
    <w:p w14:paraId="4CD8ADC2" w14:textId="77777777" w:rsidR="00343CA1" w:rsidRDefault="5184F3EF" w:rsidP="7EBB3638">
      <w:pPr>
        <w:rPr>
          <w:sz w:val="28"/>
          <w:szCs w:val="28"/>
        </w:rPr>
      </w:pPr>
      <w:r w:rsidRPr="7EBB3638">
        <w:rPr>
          <w:sz w:val="28"/>
          <w:szCs w:val="28"/>
        </w:rPr>
        <w:t xml:space="preserve">                                       </w:t>
      </w:r>
      <w:r w:rsidR="71C19890" w:rsidRPr="7EBB3638">
        <w:rPr>
          <w:sz w:val="28"/>
          <w:szCs w:val="28"/>
        </w:rPr>
        <w:t>N</w:t>
      </w:r>
      <w:r w:rsidR="6FC6F6F2" w:rsidRPr="7EBB3638">
        <w:rPr>
          <w:sz w:val="28"/>
          <w:szCs w:val="28"/>
        </w:rPr>
        <w:t>ame: Adila Bashir</w:t>
      </w:r>
    </w:p>
    <w:p w14:paraId="2F8ED833" w14:textId="77777777" w:rsidR="0E19D822" w:rsidRDefault="0E19D822" w:rsidP="7EBB3638">
      <w:pPr>
        <w:rPr>
          <w:sz w:val="28"/>
          <w:szCs w:val="28"/>
        </w:rPr>
      </w:pPr>
      <w:r w:rsidRPr="7EBB3638">
        <w:rPr>
          <w:sz w:val="28"/>
          <w:szCs w:val="28"/>
        </w:rPr>
        <w:t xml:space="preserve">                                   </w:t>
      </w:r>
      <w:r w:rsidR="6FC6F6F2" w:rsidRPr="7EBB3638">
        <w:rPr>
          <w:sz w:val="28"/>
          <w:szCs w:val="28"/>
        </w:rPr>
        <w:t xml:space="preserve">Student </w:t>
      </w:r>
      <w:r w:rsidR="67D606A3" w:rsidRPr="7EBB3638">
        <w:rPr>
          <w:sz w:val="28"/>
          <w:szCs w:val="28"/>
        </w:rPr>
        <w:t>N</w:t>
      </w:r>
      <w:r w:rsidR="6FC6F6F2" w:rsidRPr="7EBB3638">
        <w:rPr>
          <w:sz w:val="28"/>
          <w:szCs w:val="28"/>
        </w:rPr>
        <w:t>umber: 2424520</w:t>
      </w:r>
    </w:p>
    <w:p w14:paraId="1608E583" w14:textId="77777777" w:rsidR="35999AFF" w:rsidRDefault="35999AFF" w:rsidP="7EBB3638">
      <w:pPr>
        <w:rPr>
          <w:sz w:val="28"/>
          <w:szCs w:val="28"/>
        </w:rPr>
      </w:pPr>
      <w:r w:rsidRPr="7EBB3638">
        <w:rPr>
          <w:sz w:val="28"/>
          <w:szCs w:val="28"/>
        </w:rPr>
        <w:t xml:space="preserve">                                </w:t>
      </w:r>
      <w:r w:rsidR="6FC6F6F2" w:rsidRPr="7EBB3638">
        <w:rPr>
          <w:sz w:val="28"/>
          <w:szCs w:val="28"/>
        </w:rPr>
        <w:t>Lectures Name: Zara</w:t>
      </w:r>
      <w:r w:rsidR="52BA3903" w:rsidRPr="7EBB3638">
        <w:rPr>
          <w:sz w:val="28"/>
          <w:szCs w:val="28"/>
        </w:rPr>
        <w:t>h</w:t>
      </w:r>
      <w:r w:rsidR="6FC6F6F2" w:rsidRPr="7EBB3638">
        <w:rPr>
          <w:sz w:val="28"/>
          <w:szCs w:val="28"/>
        </w:rPr>
        <w:t xml:space="preserve"> Ahmed</w:t>
      </w:r>
    </w:p>
    <w:p w14:paraId="6E5982EB" w14:textId="77777777" w:rsidR="5A7FDE28" w:rsidRDefault="5A7FDE28" w:rsidP="7EBB3638">
      <w:pPr>
        <w:rPr>
          <w:rFonts w:ascii="Arial" w:eastAsia="Arial" w:hAnsi="Arial" w:cs="Arial"/>
          <w:sz w:val="28"/>
          <w:szCs w:val="28"/>
        </w:rPr>
      </w:pPr>
      <w:r w:rsidRPr="7EBB3638">
        <w:rPr>
          <w:sz w:val="28"/>
          <w:szCs w:val="28"/>
        </w:rPr>
        <w:t xml:space="preserve">                                  </w:t>
      </w:r>
      <w:r w:rsidR="6FC6F6F2" w:rsidRPr="7EBB3638">
        <w:rPr>
          <w:sz w:val="28"/>
          <w:szCs w:val="28"/>
        </w:rPr>
        <w:t xml:space="preserve">Module </w:t>
      </w:r>
      <w:r w:rsidR="5FC53689" w:rsidRPr="7EBB3638">
        <w:rPr>
          <w:sz w:val="28"/>
          <w:szCs w:val="28"/>
        </w:rPr>
        <w:t>Code: BMHP5014</w:t>
      </w:r>
      <w:r w:rsidR="5FC53689" w:rsidRPr="7EBB3638">
        <w:rPr>
          <w:rFonts w:ascii="Arial" w:eastAsia="Arial" w:hAnsi="Arial" w:cs="Arial"/>
          <w:b/>
          <w:bCs/>
          <w:sz w:val="28"/>
          <w:szCs w:val="28"/>
        </w:rPr>
        <w:t xml:space="preserve"> </w:t>
      </w:r>
    </w:p>
    <w:p w14:paraId="7B005147" w14:textId="77777777" w:rsidR="34697876" w:rsidRDefault="34697876" w:rsidP="7EBB3638">
      <w:pPr>
        <w:rPr>
          <w:rFonts w:ascii="Arial" w:eastAsia="Arial" w:hAnsi="Arial" w:cs="Arial"/>
          <w:sz w:val="28"/>
          <w:szCs w:val="28"/>
        </w:rPr>
      </w:pPr>
      <w:r w:rsidRPr="7EBB3638">
        <w:rPr>
          <w:sz w:val="28"/>
          <w:szCs w:val="28"/>
        </w:rPr>
        <w:t xml:space="preserve">            </w:t>
      </w:r>
      <w:r w:rsidR="6FC6F6F2" w:rsidRPr="7EBB3638">
        <w:rPr>
          <w:sz w:val="28"/>
          <w:szCs w:val="28"/>
        </w:rPr>
        <w:t xml:space="preserve">Assignment </w:t>
      </w:r>
      <w:r w:rsidR="52565D84" w:rsidRPr="7EBB3638">
        <w:rPr>
          <w:sz w:val="28"/>
          <w:szCs w:val="28"/>
        </w:rPr>
        <w:t>T</w:t>
      </w:r>
      <w:r w:rsidR="6FC6F6F2" w:rsidRPr="7EBB3638">
        <w:rPr>
          <w:sz w:val="28"/>
          <w:szCs w:val="28"/>
        </w:rPr>
        <w:t>itle:</w:t>
      </w:r>
      <w:r w:rsidR="3B065634" w:rsidRPr="7EBB3638">
        <w:rPr>
          <w:rFonts w:ascii="Arial" w:eastAsia="Arial" w:hAnsi="Arial" w:cs="Arial"/>
          <w:sz w:val="28"/>
          <w:szCs w:val="28"/>
        </w:rPr>
        <w:t xml:space="preserve"> </w:t>
      </w:r>
      <w:r w:rsidR="3B065634" w:rsidRPr="7EBB3638">
        <w:rPr>
          <w:sz w:val="28"/>
          <w:szCs w:val="28"/>
        </w:rPr>
        <w:t>Component 1 Online Portfolio of Set Exercises</w:t>
      </w:r>
    </w:p>
    <w:p w14:paraId="563AFDD0" w14:textId="77777777" w:rsidR="7EBB3638" w:rsidRDefault="7EBB3638"/>
    <w:p w14:paraId="3027F97E" w14:textId="77777777" w:rsidR="7EBB3638" w:rsidRDefault="7EBB3638"/>
    <w:p w14:paraId="089B23F4" w14:textId="77777777" w:rsidR="7EBB3638" w:rsidRPr="00887A34" w:rsidRDefault="7EBB3638" w:rsidP="00887A34">
      <w:pPr>
        <w:rPr>
          <w:sz w:val="22"/>
          <w:szCs w:val="22"/>
        </w:rPr>
      </w:pPr>
    </w:p>
    <w:p w14:paraId="42BEFE90" w14:textId="77777777" w:rsidR="7EBB3638" w:rsidRPr="00864D11" w:rsidRDefault="7EBB3638" w:rsidP="00864D11">
      <w:pPr>
        <w:spacing w:line="360" w:lineRule="auto"/>
        <w:rPr>
          <w:sz w:val="22"/>
          <w:szCs w:val="22"/>
        </w:rPr>
      </w:pPr>
    </w:p>
    <w:p w14:paraId="3438B99F" w14:textId="77777777" w:rsidR="7EBB3638" w:rsidRPr="00864D11" w:rsidRDefault="7EBB3638" w:rsidP="00864D11">
      <w:pPr>
        <w:spacing w:line="360" w:lineRule="auto"/>
        <w:rPr>
          <w:sz w:val="22"/>
          <w:szCs w:val="22"/>
        </w:rPr>
      </w:pPr>
    </w:p>
    <w:p w14:paraId="7F35E465" w14:textId="77777777" w:rsidR="7EBB3638" w:rsidRPr="00864D11" w:rsidRDefault="7EBB3638" w:rsidP="00864D11">
      <w:pPr>
        <w:spacing w:line="360" w:lineRule="auto"/>
        <w:rPr>
          <w:sz w:val="22"/>
          <w:szCs w:val="22"/>
        </w:rPr>
      </w:pPr>
    </w:p>
    <w:p w14:paraId="5187FC83" w14:textId="77777777" w:rsidR="7EBB3638" w:rsidRPr="00864D11" w:rsidRDefault="7EBB3638" w:rsidP="00864D11">
      <w:pPr>
        <w:spacing w:line="360" w:lineRule="auto"/>
        <w:rPr>
          <w:sz w:val="22"/>
          <w:szCs w:val="22"/>
        </w:rPr>
      </w:pPr>
    </w:p>
    <w:p w14:paraId="68EF1750" w14:textId="77777777" w:rsidR="7EBB3638" w:rsidRPr="00864D11" w:rsidRDefault="7EBB3638" w:rsidP="00864D11">
      <w:pPr>
        <w:spacing w:line="360" w:lineRule="auto"/>
        <w:rPr>
          <w:sz w:val="22"/>
          <w:szCs w:val="22"/>
        </w:rPr>
      </w:pPr>
    </w:p>
    <w:p w14:paraId="375E3D37" w14:textId="77777777" w:rsidR="7EBB3638" w:rsidRPr="00864D11" w:rsidRDefault="7EBB3638" w:rsidP="00864D11">
      <w:pPr>
        <w:spacing w:line="360" w:lineRule="auto"/>
        <w:rPr>
          <w:sz w:val="22"/>
          <w:szCs w:val="22"/>
        </w:rPr>
      </w:pPr>
    </w:p>
    <w:p w14:paraId="355F4910" w14:textId="77777777" w:rsidR="7EBB3638" w:rsidRPr="00864D11" w:rsidRDefault="7EBB3638" w:rsidP="00864D11">
      <w:pPr>
        <w:spacing w:line="360" w:lineRule="auto"/>
        <w:rPr>
          <w:sz w:val="22"/>
          <w:szCs w:val="22"/>
        </w:rPr>
      </w:pPr>
    </w:p>
    <w:p w14:paraId="2382BBBD" w14:textId="77777777" w:rsidR="7EBB3638" w:rsidRPr="00864D11" w:rsidRDefault="7EBB3638" w:rsidP="00864D11">
      <w:pPr>
        <w:spacing w:line="360" w:lineRule="auto"/>
        <w:rPr>
          <w:sz w:val="22"/>
          <w:szCs w:val="22"/>
        </w:rPr>
      </w:pPr>
    </w:p>
    <w:p w14:paraId="6968FBBA" w14:textId="77777777" w:rsidR="7EBB3638" w:rsidRPr="00864D11" w:rsidRDefault="7EBB3638" w:rsidP="00864D11">
      <w:pPr>
        <w:spacing w:line="360" w:lineRule="auto"/>
        <w:rPr>
          <w:sz w:val="22"/>
          <w:szCs w:val="22"/>
        </w:rPr>
      </w:pPr>
    </w:p>
    <w:p w14:paraId="360357BE" w14:textId="77777777" w:rsidR="003656A1" w:rsidRPr="00864D11" w:rsidRDefault="003656A1" w:rsidP="00864D11">
      <w:pPr>
        <w:spacing w:line="360" w:lineRule="auto"/>
        <w:rPr>
          <w:rFonts w:ascii="Arial Nova" w:eastAsia="Arial Nova" w:hAnsi="Arial Nova" w:cs="Arial Nova"/>
          <w:sz w:val="22"/>
          <w:szCs w:val="22"/>
          <w:lang w:val="en-US"/>
        </w:rPr>
      </w:pPr>
    </w:p>
    <w:p w14:paraId="0712E483" w14:textId="77777777" w:rsidR="009F72F1" w:rsidRPr="00864D11" w:rsidRDefault="009F72F1" w:rsidP="00864D11">
      <w:pPr>
        <w:spacing w:line="360" w:lineRule="auto"/>
        <w:rPr>
          <w:rFonts w:ascii="Arial Nova" w:eastAsia="Arial Nova" w:hAnsi="Arial Nova" w:cs="Arial Nova"/>
          <w:sz w:val="22"/>
          <w:szCs w:val="22"/>
          <w:lang w:val="en-US"/>
        </w:rPr>
      </w:pPr>
    </w:p>
    <w:p w14:paraId="7B8E0601" w14:textId="01DFF050" w:rsidR="388002BD" w:rsidRPr="00864D11" w:rsidRDefault="388002BD" w:rsidP="00864D11">
      <w:pPr>
        <w:spacing w:line="360" w:lineRule="auto"/>
        <w:rPr>
          <w:rFonts w:ascii="Arial" w:eastAsia="Arial" w:hAnsi="Arial" w:cs="Arial"/>
          <w:color w:val="222222"/>
          <w:sz w:val="22"/>
          <w:szCs w:val="22"/>
        </w:rPr>
      </w:pPr>
      <w:r w:rsidRPr="00864D11">
        <w:rPr>
          <w:rFonts w:ascii="Arial Nova" w:eastAsia="Arial Nova" w:hAnsi="Arial Nova" w:cs="Arial Nova"/>
          <w:sz w:val="22"/>
          <w:szCs w:val="22"/>
          <w:lang w:val="en-US"/>
        </w:rPr>
        <w:t xml:space="preserve"> </w:t>
      </w:r>
      <w:r w:rsidR="4191FE31" w:rsidRPr="00864D11">
        <w:rPr>
          <w:rFonts w:ascii="Arial" w:eastAsia="Arial" w:hAnsi="Arial" w:cs="Arial"/>
          <w:color w:val="222222"/>
          <w:sz w:val="22"/>
          <w:szCs w:val="22"/>
        </w:rPr>
        <w:t>Task 1 – Concept Map: Creativity, Value Creation and Health &amp; Social Care Improvement</w:t>
      </w:r>
      <w:r w:rsidRPr="00864D11">
        <w:rPr>
          <w:sz w:val="22"/>
          <w:szCs w:val="22"/>
        </w:rPr>
        <w:br/>
      </w:r>
    </w:p>
    <w:p w14:paraId="128942BC" w14:textId="7D0BD355" w:rsidR="7EE09A90" w:rsidRPr="00864D11" w:rsidRDefault="7EE09A90" w:rsidP="00864D11">
      <w:pPr>
        <w:spacing w:line="360" w:lineRule="auto"/>
        <w:rPr>
          <w:rFonts w:ascii="Arial" w:eastAsia="Arial" w:hAnsi="Arial" w:cs="Arial"/>
          <w:color w:val="222222"/>
          <w:sz w:val="22"/>
          <w:szCs w:val="22"/>
        </w:rPr>
      </w:pPr>
      <w:r w:rsidRPr="00864D11">
        <w:rPr>
          <w:noProof/>
          <w:sz w:val="22"/>
          <w:szCs w:val="22"/>
        </w:rPr>
        <mc:AlternateContent>
          <mc:Choice Requires="wpg">
            <w:drawing>
              <wp:inline distT="0" distB="0" distL="0" distR="0" wp14:anchorId="3CCB787E" wp14:editId="38694489">
                <wp:extent cx="6513830" cy="4309110"/>
                <wp:effectExtent l="0" t="0" r="20320" b="15240"/>
                <wp:docPr id="64803871" name="drawing"/>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513830" cy="4309110"/>
                          <a:chOff x="0" y="0"/>
                          <a:chExt cx="8255952" cy="3909057"/>
                        </a:xfrm>
                      </wpg:grpSpPr>
                      <wps:wsp>
                        <wps:cNvPr id="1812457101" name="Rectangle 1812457101"/>
                        <wps:cNvSpPr/>
                        <wps:spPr>
                          <a:xfrm>
                            <a:off x="1609420" y="0"/>
                            <a:ext cx="3943503" cy="284764"/>
                          </a:xfrm>
                          <a:prstGeom prst="rect">
                            <a:avLst/>
                          </a:prstGeom>
                          <a:solidFill>
                            <a:schemeClr val="lt1"/>
                          </a:solidFill>
                          <a:ln>
                            <a:solidFill>
                              <a:srgbClr val="000000"/>
                            </a:solidFill>
                          </a:ln>
                        </wps:spPr>
                        <wps:txbx>
                          <w:txbxContent>
                            <w:p w14:paraId="3D3DCE9E" w14:textId="1077A362" w:rsidR="004B6784" w:rsidRDefault="004B6784" w:rsidP="00894612">
                              <w:pPr>
                                <w:spacing w:line="276" w:lineRule="auto"/>
                                <w:rPr>
                                  <w:rFonts w:ascii="Arial" w:hAnsi="Arial" w:cs="Arial"/>
                                  <w:lang w:val="en-US"/>
                                </w:rPr>
                              </w:pPr>
                              <w:r>
                                <w:rPr>
                                  <w:rFonts w:ascii="Arial" w:hAnsi="Arial" w:cs="Arial"/>
                                  <w:lang w:val="en-US"/>
                                </w:rPr>
                                <w:t xml:space="preserve">            Creativity In Health </w:t>
                              </w:r>
                              <w:r w:rsidR="001B453E">
                                <w:rPr>
                                  <w:rFonts w:ascii="Arial" w:hAnsi="Arial" w:cs="Arial"/>
                                  <w:lang w:val="en-US"/>
                                </w:rPr>
                                <w:t>and</w:t>
                              </w:r>
                              <w:r>
                                <w:rPr>
                                  <w:rFonts w:ascii="Arial" w:hAnsi="Arial" w:cs="Arial"/>
                                  <w:lang w:val="en-US"/>
                                </w:rPr>
                                <w:t xml:space="preserve"> Social Care:</w:t>
                              </w:r>
                            </w:p>
                          </w:txbxContent>
                        </wps:txbx>
                        <wps:bodyPr anchor="t"/>
                      </wps:wsp>
                      <wps:wsp>
                        <wps:cNvPr id="91951459" name="Arrow: Down 91951459"/>
                        <wps:cNvSpPr/>
                        <wps:spPr>
                          <a:xfrm flipH="1">
                            <a:off x="1661947" y="284764"/>
                            <a:ext cx="256866" cy="245836"/>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676680239" name="Arrow: Down 676680239"/>
                        <wps:cNvSpPr/>
                        <wps:spPr>
                          <a:xfrm flipH="1">
                            <a:off x="3581171" y="284764"/>
                            <a:ext cx="262879" cy="230380"/>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301203324" name="Flowchart: Process 301203324"/>
                        <wps:cNvSpPr/>
                        <wps:spPr>
                          <a:xfrm>
                            <a:off x="0" y="515144"/>
                            <a:ext cx="2830664" cy="430511"/>
                          </a:xfrm>
                          <a:prstGeom prst="flowChartProcess">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4C523B36" w14:textId="77777777" w:rsidR="004B6784" w:rsidRDefault="004B6784" w:rsidP="00894612">
                              <w:pPr>
                                <w:spacing w:line="276" w:lineRule="auto"/>
                                <w:jc w:val="center"/>
                                <w:rPr>
                                  <w:rFonts w:eastAsia="Arial" w:hAnsi="Arial" w:cs="Arial"/>
                                  <w:color w:val="FFFFFF"/>
                                  <w:lang w:val="en-US"/>
                                </w:rPr>
                              </w:pPr>
                              <w:r>
                                <w:rPr>
                                  <w:rFonts w:eastAsia="Arial" w:hAnsi="Arial" w:cs="Arial"/>
                                  <w:color w:val="FFFFFF"/>
                                  <w:lang w:val="en-US"/>
                                </w:rPr>
                                <w:t xml:space="preserve">1) Creativity </w:t>
                              </w:r>
                            </w:p>
                          </w:txbxContent>
                        </wps:txbx>
                        <wps:bodyPr anchor="ctr"/>
                      </wps:wsp>
                      <wps:wsp>
                        <wps:cNvPr id="1479268325" name="Arrow: Down 1479268325"/>
                        <wps:cNvSpPr/>
                        <wps:spPr>
                          <a:xfrm>
                            <a:off x="4562774" y="1286827"/>
                            <a:ext cx="3203" cy="3629"/>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617056428" name="Arrow: Down 617056428"/>
                        <wps:cNvSpPr/>
                        <wps:spPr>
                          <a:xfrm>
                            <a:off x="4989935" y="262277"/>
                            <a:ext cx="227708" cy="252867"/>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416786491" name="Rectangle 416786491"/>
                        <wps:cNvSpPr/>
                        <wps:spPr>
                          <a:xfrm>
                            <a:off x="2830664" y="515144"/>
                            <a:ext cx="2023568" cy="430511"/>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34827B78" w14:textId="77777777" w:rsidR="004B6784" w:rsidRDefault="004B6784" w:rsidP="00894612">
                              <w:pPr>
                                <w:spacing w:line="276" w:lineRule="auto"/>
                                <w:jc w:val="center"/>
                                <w:rPr>
                                  <w:rFonts w:eastAsia="Arial" w:hAnsi="Arial" w:cs="Arial"/>
                                  <w:color w:val="FFFFFF"/>
                                  <w:lang w:val="en-US"/>
                                </w:rPr>
                              </w:pPr>
                              <w:r>
                                <w:rPr>
                                  <w:rFonts w:eastAsia="Arial" w:hAnsi="Arial" w:cs="Arial"/>
                                  <w:color w:val="FFFFFF"/>
                                  <w:lang w:val="en-US"/>
                                </w:rPr>
                                <w:t>2)Value Creation</w:t>
                              </w:r>
                            </w:p>
                          </w:txbxContent>
                        </wps:txbx>
                        <wps:bodyPr anchor="ctr"/>
                      </wps:wsp>
                      <wps:wsp>
                        <wps:cNvPr id="318134763" name="Rectangle 318134763"/>
                        <wps:cNvSpPr/>
                        <wps:spPr>
                          <a:xfrm>
                            <a:off x="0" y="945655"/>
                            <a:ext cx="2830664" cy="1370607"/>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5D8C63DB" w14:textId="0EDCF6E5" w:rsidR="004B6784" w:rsidRDefault="004B6784" w:rsidP="00894612">
                              <w:pPr>
                                <w:spacing w:line="276" w:lineRule="auto"/>
                                <w:jc w:val="center"/>
                                <w:rPr>
                                  <w:rFonts w:eastAsia="Arial" w:hAnsi="Arial" w:cs="Arial"/>
                                  <w:color w:val="FFFFFF"/>
                                  <w:lang w:val="en-US"/>
                                </w:rPr>
                              </w:pPr>
                              <w:r>
                                <w:rPr>
                                  <w:rFonts w:eastAsia="Arial" w:hAnsi="Arial" w:cs="Arial"/>
                                  <w:color w:val="FFFFFF"/>
                                  <w:lang w:val="en-US"/>
                                </w:rPr>
                                <w:t xml:space="preserve">New ideas and </w:t>
                              </w:r>
                              <w:r w:rsidR="001B453E">
                                <w:rPr>
                                  <w:rFonts w:eastAsia="Arial" w:hAnsi="Arial" w:cs="Arial"/>
                                  <w:color w:val="FFFFFF"/>
                                  <w:lang w:val="en-US"/>
                                </w:rPr>
                                <w:t>innovative</w:t>
                              </w:r>
                              <w:r>
                                <w:rPr>
                                  <w:rFonts w:eastAsia="Arial" w:hAnsi="Arial" w:cs="Arial"/>
                                  <w:color w:val="FFFFFF"/>
                                  <w:lang w:val="en-US"/>
                                </w:rPr>
                                <w:t xml:space="preserve"> </w:t>
                              </w:r>
                              <w:r w:rsidR="001B453E">
                                <w:rPr>
                                  <w:rFonts w:eastAsia="Arial" w:hAnsi="Arial" w:cs="Arial"/>
                                  <w:color w:val="FFFFFF"/>
                                  <w:lang w:val="en-US"/>
                                </w:rPr>
                                <w:t>thinking. Problem</w:t>
                              </w:r>
                              <w:r>
                                <w:rPr>
                                  <w:rFonts w:eastAsia="Arial" w:hAnsi="Arial" w:cs="Arial"/>
                                  <w:color w:val="FFFFFF"/>
                                  <w:lang w:val="en-US"/>
                                </w:rPr>
                                <w:t xml:space="preserve"> solving in healthcare </w:t>
                              </w:r>
                              <w:r w:rsidR="001B453E">
                                <w:rPr>
                                  <w:rFonts w:eastAsia="Arial" w:hAnsi="Arial" w:cs="Arial"/>
                                  <w:color w:val="FFFFFF"/>
                                  <w:lang w:val="en-US"/>
                                </w:rPr>
                                <w:t>settings. Encourages</w:t>
                              </w:r>
                              <w:r>
                                <w:rPr>
                                  <w:rFonts w:eastAsia="Arial" w:hAnsi="Arial" w:cs="Arial"/>
                                  <w:color w:val="FFFFFF"/>
                                  <w:lang w:val="en-US"/>
                                </w:rPr>
                                <w:t xml:space="preserve"> person-</w:t>
                              </w:r>
                              <w:proofErr w:type="spellStart"/>
                              <w:r>
                                <w:rPr>
                                  <w:rFonts w:eastAsia="Arial" w:hAnsi="Arial" w:cs="Arial"/>
                                  <w:color w:val="FFFFFF"/>
                                  <w:lang w:val="en-US"/>
                                </w:rPr>
                                <w:t>centred</w:t>
                              </w:r>
                              <w:proofErr w:type="spellEnd"/>
                              <w:r>
                                <w:rPr>
                                  <w:rFonts w:eastAsia="Arial" w:hAnsi="Arial" w:cs="Arial"/>
                                  <w:color w:val="FFFFFF"/>
                                  <w:lang w:val="en-US"/>
                                </w:rPr>
                                <w:t xml:space="preserve"> </w:t>
                              </w:r>
                              <w:r w:rsidR="001B453E">
                                <w:rPr>
                                  <w:rFonts w:eastAsia="Arial" w:hAnsi="Arial" w:cs="Arial"/>
                                  <w:color w:val="FFFFFF"/>
                                  <w:lang w:val="en-US"/>
                                </w:rPr>
                                <w:t>care. Improves</w:t>
                              </w:r>
                              <w:r>
                                <w:rPr>
                                  <w:rFonts w:eastAsia="Arial" w:hAnsi="Arial" w:cs="Arial"/>
                                  <w:color w:val="FFFFFF"/>
                                  <w:lang w:val="en-US"/>
                                </w:rPr>
                                <w:t xml:space="preserve"> communication and teamwork.</w:t>
                              </w:r>
                            </w:p>
                          </w:txbxContent>
                        </wps:txbx>
                        <wps:bodyPr anchor="ctr"/>
                      </wps:wsp>
                      <wps:wsp>
                        <wps:cNvPr id="1787092820" name="Rectangle 1787092820"/>
                        <wps:cNvSpPr/>
                        <wps:spPr>
                          <a:xfrm>
                            <a:off x="2701124" y="945655"/>
                            <a:ext cx="2153108" cy="1213831"/>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3A909042" w14:textId="019FBB12" w:rsidR="004B6784" w:rsidRDefault="004B6784" w:rsidP="00894612">
                              <w:pPr>
                                <w:spacing w:line="276" w:lineRule="auto"/>
                                <w:jc w:val="center"/>
                                <w:rPr>
                                  <w:rFonts w:eastAsia="Arial" w:hAnsi="Arial" w:cs="Arial"/>
                                  <w:color w:val="FFFFFF"/>
                                  <w:lang w:val="en-US"/>
                                </w:rPr>
                              </w:pPr>
                              <w:r>
                                <w:rPr>
                                  <w:rFonts w:eastAsia="Arial" w:hAnsi="Arial" w:cs="Arial"/>
                                  <w:color w:val="FFFFFF"/>
                                  <w:lang w:val="en-US"/>
                                </w:rPr>
                                <w:t xml:space="preserve">Improving quality of </w:t>
                              </w:r>
                              <w:r w:rsidR="001B453E">
                                <w:rPr>
                                  <w:rFonts w:eastAsia="Arial" w:hAnsi="Arial" w:cs="Arial"/>
                                  <w:color w:val="FFFFFF"/>
                                  <w:lang w:val="en-US"/>
                                </w:rPr>
                                <w:t>care. Better</w:t>
                              </w:r>
                              <w:r>
                                <w:rPr>
                                  <w:rFonts w:eastAsia="Arial" w:hAnsi="Arial" w:cs="Arial"/>
                                  <w:color w:val="FFFFFF"/>
                                  <w:lang w:val="en-US"/>
                                </w:rPr>
                                <w:t xml:space="preserve"> patient experiences.</w:t>
                              </w:r>
                              <w:r w:rsidR="001B453E">
                                <w:rPr>
                                  <w:rFonts w:eastAsia="Arial" w:hAnsi="Arial" w:cs="Arial"/>
                                  <w:color w:val="FFFFFF"/>
                                  <w:lang w:val="en-US"/>
                                </w:rPr>
                                <w:t xml:space="preserve"> Efficient</w:t>
                              </w:r>
                              <w:r>
                                <w:rPr>
                                  <w:rFonts w:eastAsia="Arial" w:hAnsi="Arial" w:cs="Arial"/>
                                  <w:color w:val="FFFFFF"/>
                                  <w:lang w:val="en-US"/>
                                </w:rPr>
                                <w:t xml:space="preserve"> use of </w:t>
                              </w:r>
                              <w:r w:rsidR="001B453E">
                                <w:rPr>
                                  <w:rFonts w:eastAsia="Arial" w:hAnsi="Arial" w:cs="Arial"/>
                                  <w:color w:val="FFFFFF"/>
                                  <w:lang w:val="en-US"/>
                                </w:rPr>
                                <w:t>resources. Increased</w:t>
                              </w:r>
                              <w:r>
                                <w:rPr>
                                  <w:rFonts w:eastAsia="Arial" w:hAnsi="Arial" w:cs="Arial"/>
                                  <w:color w:val="FFFFFF"/>
                                  <w:lang w:val="en-US"/>
                                </w:rPr>
                                <w:t xml:space="preserve"> staff satisfaction and motivation.</w:t>
                              </w:r>
                            </w:p>
                          </w:txbxContent>
                        </wps:txbx>
                        <wps:bodyPr anchor="ctr"/>
                      </wps:wsp>
                      <wps:wsp>
                        <wps:cNvPr id="394556080" name="Rectangle 394556080"/>
                        <wps:cNvSpPr/>
                        <wps:spPr>
                          <a:xfrm>
                            <a:off x="0" y="2316262"/>
                            <a:ext cx="2830664" cy="1057787"/>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768D70C5" w14:textId="77777777" w:rsidR="004B6784" w:rsidRDefault="004B6784" w:rsidP="00894612">
                              <w:pPr>
                                <w:spacing w:line="252" w:lineRule="auto"/>
                                <w:jc w:val="center"/>
                                <w:rPr>
                                  <w:rFonts w:eastAsia="Arial" w:hAnsi="Arial" w:cs="Arial"/>
                                  <w:color w:val="FFFFFF"/>
                                  <w:sz w:val="22"/>
                                  <w:szCs w:val="22"/>
                                  <w:lang w:val="en-US"/>
                                </w:rPr>
                              </w:pPr>
                              <w:r>
                                <w:rPr>
                                  <w:rFonts w:eastAsia="Arial" w:hAnsi="Arial" w:cs="Arial"/>
                                  <w:color w:val="FFFFFF"/>
                                  <w:sz w:val="22"/>
                                  <w:szCs w:val="22"/>
                                  <w:lang w:val="en-US"/>
                                </w:rPr>
                                <w:t>Examples: using music therapy or art activities to support people with dementia and reduce anxiety.</w:t>
                              </w:r>
                            </w:p>
                          </w:txbxContent>
                        </wps:txbx>
                        <wps:bodyPr anchor="ctr"/>
                      </wps:wsp>
                      <wps:wsp>
                        <wps:cNvPr id="1246454664" name="Rectangle 1246454664"/>
                        <wps:cNvSpPr/>
                        <wps:spPr>
                          <a:xfrm>
                            <a:off x="2830664" y="2159487"/>
                            <a:ext cx="2026772" cy="1427696"/>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58A1E920" w14:textId="77777777" w:rsidR="004B6784" w:rsidRDefault="004B6784" w:rsidP="00894612">
                              <w:pPr>
                                <w:spacing w:line="276" w:lineRule="auto"/>
                                <w:jc w:val="center"/>
                                <w:rPr>
                                  <w:rFonts w:eastAsia="Arial" w:hAnsi="Arial" w:cs="Arial"/>
                                  <w:color w:val="FFFFFF"/>
                                  <w:lang w:val="en-US"/>
                                </w:rPr>
                              </w:pPr>
                              <w:r>
                                <w:rPr>
                                  <w:rFonts w:eastAsia="Arial" w:hAnsi="Arial" w:cs="Arial"/>
                                  <w:color w:val="FFFFFF"/>
                                  <w:lang w:val="en-US"/>
                                </w:rPr>
                                <w:t>Examples: Digital appointment systems reducing waiting times and improving access to services.</w:t>
                              </w:r>
                            </w:p>
                          </w:txbxContent>
                        </wps:txbx>
                        <wps:bodyPr anchor="ctr"/>
                      </wps:wsp>
                      <wps:wsp>
                        <wps:cNvPr id="1223291637" name="Arrow: Down 1223291637"/>
                        <wps:cNvSpPr/>
                        <wps:spPr>
                          <a:xfrm>
                            <a:off x="4803628" y="1481419"/>
                            <a:ext cx="3203" cy="3629"/>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26867959" name="Rectangle 126867959"/>
                        <wps:cNvSpPr/>
                        <wps:spPr>
                          <a:xfrm>
                            <a:off x="4857436" y="515144"/>
                            <a:ext cx="3398516" cy="327232"/>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06F0DFFC" w14:textId="77777777" w:rsidR="004B6784" w:rsidRDefault="004B6784" w:rsidP="00894612">
                              <w:pPr>
                                <w:spacing w:line="252" w:lineRule="auto"/>
                                <w:jc w:val="center"/>
                                <w:rPr>
                                  <w:rFonts w:eastAsia="Arial" w:hAnsi="Arial" w:cs="Arial"/>
                                  <w:color w:val="FFFFFF"/>
                                  <w:sz w:val="22"/>
                                  <w:szCs w:val="22"/>
                                  <w:lang w:val="en-US"/>
                                </w:rPr>
                              </w:pPr>
                              <w:r>
                                <w:rPr>
                                  <w:rFonts w:eastAsia="Arial" w:hAnsi="Arial" w:cs="Arial"/>
                                  <w:color w:val="FFFFFF"/>
                                  <w:sz w:val="22"/>
                                  <w:szCs w:val="22"/>
                                  <w:lang w:val="en-US"/>
                                </w:rPr>
                                <w:t>3)Health and social care improvment.</w:t>
                              </w:r>
                            </w:p>
                          </w:txbxContent>
                        </wps:txbx>
                        <wps:bodyPr anchor="ctr"/>
                      </wps:wsp>
                      <wps:wsp>
                        <wps:cNvPr id="153840871" name="Rectangle 153840871"/>
                        <wps:cNvSpPr/>
                        <wps:spPr>
                          <a:xfrm>
                            <a:off x="4854232" y="842375"/>
                            <a:ext cx="3401720" cy="1317112"/>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205F45EB" w14:textId="050E82BB" w:rsidR="004B6784" w:rsidRDefault="004B6784" w:rsidP="00894612">
                              <w:pPr>
                                <w:spacing w:line="276" w:lineRule="auto"/>
                                <w:jc w:val="center"/>
                                <w:rPr>
                                  <w:rFonts w:eastAsia="Arial" w:hAnsi="Arial" w:cs="Arial"/>
                                  <w:color w:val="FFFFFF"/>
                                  <w:lang w:val="en-US"/>
                                </w:rPr>
                              </w:pPr>
                              <w:r>
                                <w:rPr>
                                  <w:rFonts w:eastAsia="Arial" w:hAnsi="Arial" w:cs="Arial"/>
                                  <w:color w:val="FFFFFF"/>
                                  <w:lang w:val="en-US"/>
                                </w:rPr>
                                <w:t xml:space="preserve">Better patient </w:t>
                              </w:r>
                              <w:r w:rsidR="001B453E">
                                <w:rPr>
                                  <w:rFonts w:eastAsia="Arial" w:hAnsi="Arial" w:cs="Arial"/>
                                  <w:color w:val="FFFFFF"/>
                                  <w:lang w:val="en-US"/>
                                </w:rPr>
                                <w:t>outcomes. Faster</w:t>
                              </w:r>
                              <w:r>
                                <w:rPr>
                                  <w:rFonts w:eastAsia="Arial" w:hAnsi="Arial" w:cs="Arial"/>
                                  <w:color w:val="FFFFFF"/>
                                  <w:lang w:val="en-US"/>
                                </w:rPr>
                                <w:t xml:space="preserve"> service </w:t>
                              </w:r>
                              <w:r w:rsidR="001B453E">
                                <w:rPr>
                                  <w:rFonts w:eastAsia="Arial" w:hAnsi="Arial" w:cs="Arial"/>
                                  <w:color w:val="FFFFFF"/>
                                  <w:lang w:val="en-US"/>
                                </w:rPr>
                                <w:t>delivery. Increased</w:t>
                              </w:r>
                              <w:r>
                                <w:rPr>
                                  <w:rFonts w:eastAsia="Arial" w:hAnsi="Arial" w:cs="Arial"/>
                                  <w:color w:val="FFFFFF"/>
                                  <w:lang w:val="en-US"/>
                                </w:rPr>
                                <w:t xml:space="preserve"> wellbeing and </w:t>
                              </w:r>
                              <w:r w:rsidR="001B453E">
                                <w:rPr>
                                  <w:rFonts w:eastAsia="Arial" w:hAnsi="Arial" w:cs="Arial"/>
                                  <w:color w:val="FFFFFF"/>
                                  <w:lang w:val="en-US"/>
                                </w:rPr>
                                <w:t>independence. Reduces</w:t>
                              </w:r>
                              <w:r>
                                <w:rPr>
                                  <w:rFonts w:eastAsia="Arial" w:hAnsi="Arial" w:cs="Arial"/>
                                  <w:color w:val="FFFFFF"/>
                                  <w:lang w:val="en-US"/>
                                </w:rPr>
                                <w:t xml:space="preserve"> pressure on NHS services.</w:t>
                              </w:r>
                            </w:p>
                          </w:txbxContent>
                        </wps:txbx>
                        <wps:bodyPr anchor="ctr"/>
                      </wps:wsp>
                      <wps:wsp>
                        <wps:cNvPr id="873926332" name="Rectangle 873926332"/>
                        <wps:cNvSpPr/>
                        <wps:spPr>
                          <a:xfrm>
                            <a:off x="4857436" y="2159487"/>
                            <a:ext cx="3398516" cy="1214563"/>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55C751B7" w14:textId="162FCB15" w:rsidR="004B6784" w:rsidRDefault="001B453E" w:rsidP="00894612">
                              <w:pPr>
                                <w:spacing w:line="276" w:lineRule="auto"/>
                                <w:jc w:val="center"/>
                                <w:rPr>
                                  <w:rFonts w:eastAsia="Arial" w:hAnsi="Arial" w:cs="Arial"/>
                                  <w:color w:val="FFFFFF"/>
                                  <w:lang w:val="en-US"/>
                                </w:rPr>
                              </w:pPr>
                              <w:r>
                                <w:rPr>
                                  <w:rFonts w:eastAsia="Arial" w:hAnsi="Arial" w:cs="Arial"/>
                                  <w:color w:val="FFFFFF"/>
                                  <w:lang w:val="en-US"/>
                                </w:rPr>
                                <w:t>Examples: Community</w:t>
                              </w:r>
                              <w:r w:rsidR="004B6784">
                                <w:rPr>
                                  <w:rFonts w:eastAsia="Arial" w:hAnsi="Arial" w:cs="Arial"/>
                                  <w:color w:val="FFFFFF"/>
                                  <w:lang w:val="en-US"/>
                                </w:rPr>
                                <w:t xml:space="preserve"> support programs helping older asults stay active and socially connected.</w:t>
                              </w:r>
                            </w:p>
                          </w:txbxContent>
                        </wps:txbx>
                        <wps:bodyPr anchor="ctr"/>
                      </wps:wsp>
                      <wps:wsp>
                        <wps:cNvPr id="415689433" name="Arrow: Down 415689433"/>
                        <wps:cNvSpPr/>
                        <wps:spPr>
                          <a:xfrm>
                            <a:off x="4854232" y="2374411"/>
                            <a:ext cx="3203" cy="3630"/>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711267746" name="Rectangle 711267746"/>
                        <wps:cNvSpPr/>
                        <wps:spPr>
                          <a:xfrm>
                            <a:off x="0" y="3374050"/>
                            <a:ext cx="8255952" cy="535007"/>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14:paraId="6597B4DD" w14:textId="77777777" w:rsidR="004B6784" w:rsidRDefault="004B6784" w:rsidP="00894612">
                              <w:pPr>
                                <w:spacing w:line="276" w:lineRule="auto"/>
                                <w:jc w:val="center"/>
                                <w:rPr>
                                  <w:rFonts w:eastAsia="Arial" w:hAnsi="Arial" w:cs="Arial"/>
                                  <w:color w:val="FFFFFF"/>
                                  <w:lang w:val="en-US"/>
                                </w:rPr>
                              </w:pPr>
                              <w:r>
                                <w:rPr>
                                  <w:rFonts w:eastAsia="Arial" w:hAnsi="Arial" w:cs="Arial"/>
                                  <w:color w:val="FFFFFF"/>
                                  <w:lang w:val="en-US"/>
                                </w:rPr>
                                <w:t xml:space="preserve">Overall outcome: Creativity drives value creation, leading to continuous improvment in health and </w:t>
                              </w:r>
                              <w:proofErr w:type="gramStart"/>
                              <w:r>
                                <w:rPr>
                                  <w:rFonts w:eastAsia="Arial" w:hAnsi="Arial" w:cs="Arial"/>
                                  <w:color w:val="FFFFFF"/>
                                  <w:lang w:val="en-US"/>
                                </w:rPr>
                                <w:t>social  care</w:t>
                              </w:r>
                              <w:proofErr w:type="gramEnd"/>
                              <w:r>
                                <w:rPr>
                                  <w:rFonts w:eastAsia="Arial" w:hAnsi="Arial" w:cs="Arial"/>
                                  <w:color w:val="FFFFFF"/>
                                  <w:lang w:val="en-US"/>
                                </w:rPr>
                                <w:t xml:space="preserve"> services and better outcomes for eveyone.</w:t>
                              </w:r>
                            </w:p>
                          </w:txbxContent>
                        </wps:txbx>
                        <wps:bodyPr anchor="ctr"/>
                      </wps:wsp>
                    </wpg:wgp>
                  </a:graphicData>
                </a:graphic>
              </wp:inline>
            </w:drawing>
          </mc:Choice>
          <mc:Fallback>
            <w:pict>
              <v:group w14:anchorId="3CCB787E" id="drawing" o:spid="_x0000_s1026" style="width:512.9pt;height:339.3pt;mso-position-horizontal-relative:char;mso-position-vertical-relative:line" coordsize="82559,390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">
                <v:rect id="Rectangle 1812457101" o:spid="_x0000_s1027" style="position:absolute;left:16094;width:39435;height:28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" fillcolor="white [3201]">
                  <v:textbox>
                    <w:txbxContent>
                      <w:p w14:paraId="3D3DCE9E" w14:textId="1077A362" w:rsidR="004B6784" w:rsidRDefault="004B6784" w:rsidP="00894612">
                        <w:pPr>
                          <w:spacing w:line="276" w:lineRule="auto"/>
                          <w:rPr>
                            <w:rFonts w:ascii="Arial" w:hAnsi="Arial" w:cs="Arial"/>
                            <w:lang w:val="en-US"/>
                          </w:rPr>
                        </w:pPr>
                        <w:r>
                          <w:rPr>
                            <w:rFonts w:ascii="Arial" w:hAnsi="Arial" w:cs="Arial"/>
                            <w:lang w:val="en-US"/>
                          </w:rPr>
                          <w:t xml:space="preserve">            Creativity In Health </w:t>
                        </w:r>
                        <w:r w:rsidR="001B453E">
                          <w:rPr>
                            <w:rFonts w:ascii="Arial" w:hAnsi="Arial" w:cs="Arial"/>
                            <w:lang w:val="en-US"/>
                          </w:rPr>
                          <w:t>and</w:t>
                        </w:r>
                        <w:r>
                          <w:rPr>
                            <w:rFonts w:ascii="Arial" w:hAnsi="Arial" w:cs="Arial"/>
                            <w:lang w:val="en-US"/>
                          </w:rPr>
                          <w:t xml:space="preserve"> Social Care:</w:t>
                        </w:r>
                      </w:p>
                    </w:txbxContent>
                  </v:textbox>
                </v:re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91951459" o:spid="_x0000_s1028" type="#_x0000_t67" style="position:absolute;left:16619;top:2847;width:2569;height:2459;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" adj="10800" fillcolor="#156082 [3204]" strokecolor="#0a2f40 [1604]" strokeweight="1pt"/>
                <v:shape id="Arrow: Down 676680239" o:spid="_x0000_s1029" type="#_x0000_t67" style="position:absolute;left:35811;top:2847;width:2629;height:2304;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" adj="10800" fillcolor="#156082 [3204]" strokecolor="#0a2f40 [1604]" strokeweight="1pt"/>
                <v:shapetype id="_x0000_t109" coordsize="21600,21600" o:spt="109" path="m,l,21600r21600,l21600,xe">
                  <v:stroke joinstyle="miter"/>
                  <v:path gradientshapeok="t" o:connecttype="rect"/>
                </v:shapetype>
                <v:shape id="Flowchart: Process 301203324" o:spid="_x0000_s1030" type="#_x0000_t109" style="position:absolute;top:5151;width:28306;height:43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" fillcolor="#156082 [3204]" strokecolor="#0a2f40 [1604]" strokeweight="1pt">
                  <v:textbox>
                    <w:txbxContent>
                      <w:p w14:paraId="4C523B36" w14:textId="77777777" w:rsidR="004B6784" w:rsidRDefault="004B6784" w:rsidP="00894612">
                        <w:pPr>
                          <w:spacing w:line="276" w:lineRule="auto"/>
                          <w:jc w:val="center"/>
                          <w:rPr>
                            <w:rFonts w:eastAsia="Arial" w:hAnsi="Arial" w:cs="Arial"/>
                            <w:color w:val="FFFFFF"/>
                            <w:lang w:val="en-US"/>
                          </w:rPr>
                        </w:pPr>
                        <w:r>
                          <w:rPr>
                            <w:rFonts w:eastAsia="Arial" w:hAnsi="Arial" w:cs="Arial"/>
                            <w:color w:val="FFFFFF"/>
                            <w:lang w:val="en-US"/>
                          </w:rPr>
                          <w:t xml:space="preserve">1) Creativity </w:t>
                        </w:r>
                      </w:p>
                    </w:txbxContent>
                  </v:textbox>
                </v:shape>
                <v:shape id="Arrow: Down 1479268325" o:spid="_x0000_s1031" type="#_x0000_t67" style="position:absolute;left:45627;top:12868;width:32;height: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" adj="12068" fillcolor="#156082 [3204]" strokecolor="#0a2f40 [1604]" strokeweight="1pt"/>
                <v:shape id="Arrow: Down 617056428" o:spid="_x0000_s1032" type="#_x0000_t67" style="position:absolute;left:49899;top:2622;width:2277;height:25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" adj="11875" fillcolor="#156082 [3204]" strokecolor="#0a2f40 [1604]" strokeweight="1pt"/>
                <v:rect id="Rectangle 416786491" o:spid="_x0000_s1033" style="position:absolute;left:28306;top:5151;width:20236;height:43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" fillcolor="#156082 [3204]" strokecolor="#0a2f40 [1604]" strokeweight="1pt">
                  <v:textbox>
                    <w:txbxContent>
                      <w:p w14:paraId="34827B78" w14:textId="77777777" w:rsidR="004B6784" w:rsidRDefault="004B6784" w:rsidP="00894612">
                        <w:pPr>
                          <w:spacing w:line="276" w:lineRule="auto"/>
                          <w:jc w:val="center"/>
                          <w:rPr>
                            <w:rFonts w:eastAsia="Arial" w:hAnsi="Arial" w:cs="Arial"/>
                            <w:color w:val="FFFFFF"/>
                            <w:lang w:val="en-US"/>
                          </w:rPr>
                        </w:pPr>
                        <w:r>
                          <w:rPr>
                            <w:rFonts w:eastAsia="Arial" w:hAnsi="Arial" w:cs="Arial"/>
                            <w:color w:val="FFFFFF"/>
                            <w:lang w:val="en-US"/>
                          </w:rPr>
                          <w:t>2)Value Creation</w:t>
                        </w:r>
                      </w:p>
                    </w:txbxContent>
                  </v:textbox>
                </v:rect>
                <v:rect id="Rectangle 318134763" o:spid="_x0000_s1034" style="position:absolute;top:9456;width:28306;height:13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" fillcolor="#156082 [3204]" strokecolor="#0a2f40 [1604]" strokeweight="1pt">
                  <v:textbox>
                    <w:txbxContent>
                      <w:p w14:paraId="5D8C63DB" w14:textId="0EDCF6E5" w:rsidR="004B6784" w:rsidRDefault="004B6784" w:rsidP="00894612">
                        <w:pPr>
                          <w:spacing w:line="276" w:lineRule="auto"/>
                          <w:jc w:val="center"/>
                          <w:rPr>
                            <w:rFonts w:eastAsia="Arial" w:hAnsi="Arial" w:cs="Arial"/>
                            <w:color w:val="FFFFFF"/>
                            <w:lang w:val="en-US"/>
                          </w:rPr>
                        </w:pPr>
                        <w:r>
                          <w:rPr>
                            <w:rFonts w:eastAsia="Arial" w:hAnsi="Arial" w:cs="Arial"/>
                            <w:color w:val="FFFFFF"/>
                            <w:lang w:val="en-US"/>
                          </w:rPr>
                          <w:t xml:space="preserve">New ideas and </w:t>
                        </w:r>
                        <w:r w:rsidR="001B453E">
                          <w:rPr>
                            <w:rFonts w:eastAsia="Arial" w:hAnsi="Arial" w:cs="Arial"/>
                            <w:color w:val="FFFFFF"/>
                            <w:lang w:val="en-US"/>
                          </w:rPr>
                          <w:t>innovative</w:t>
                        </w:r>
                        <w:r>
                          <w:rPr>
                            <w:rFonts w:eastAsia="Arial" w:hAnsi="Arial" w:cs="Arial"/>
                            <w:color w:val="FFFFFF"/>
                            <w:lang w:val="en-US"/>
                          </w:rPr>
                          <w:t xml:space="preserve"> </w:t>
                        </w:r>
                        <w:r w:rsidR="001B453E">
                          <w:rPr>
                            <w:rFonts w:eastAsia="Arial" w:hAnsi="Arial" w:cs="Arial"/>
                            <w:color w:val="FFFFFF"/>
                            <w:lang w:val="en-US"/>
                          </w:rPr>
                          <w:t>thinking. Problem</w:t>
                        </w:r>
                        <w:r>
                          <w:rPr>
                            <w:rFonts w:eastAsia="Arial" w:hAnsi="Arial" w:cs="Arial"/>
                            <w:color w:val="FFFFFF"/>
                            <w:lang w:val="en-US"/>
                          </w:rPr>
                          <w:t xml:space="preserve"> solving in healthcare </w:t>
                        </w:r>
                        <w:r w:rsidR="001B453E">
                          <w:rPr>
                            <w:rFonts w:eastAsia="Arial" w:hAnsi="Arial" w:cs="Arial"/>
                            <w:color w:val="FFFFFF"/>
                            <w:lang w:val="en-US"/>
                          </w:rPr>
                          <w:t>settings. Encourages</w:t>
                        </w:r>
                        <w:r>
                          <w:rPr>
                            <w:rFonts w:eastAsia="Arial" w:hAnsi="Arial" w:cs="Arial"/>
                            <w:color w:val="FFFFFF"/>
                            <w:lang w:val="en-US"/>
                          </w:rPr>
                          <w:t xml:space="preserve"> person-</w:t>
                        </w:r>
                        <w:proofErr w:type="spellStart"/>
                        <w:r>
                          <w:rPr>
                            <w:rFonts w:eastAsia="Arial" w:hAnsi="Arial" w:cs="Arial"/>
                            <w:color w:val="FFFFFF"/>
                            <w:lang w:val="en-US"/>
                          </w:rPr>
                          <w:t>centred</w:t>
                        </w:r>
                        <w:proofErr w:type="spellEnd"/>
                        <w:r>
                          <w:rPr>
                            <w:rFonts w:eastAsia="Arial" w:hAnsi="Arial" w:cs="Arial"/>
                            <w:color w:val="FFFFFF"/>
                            <w:lang w:val="en-US"/>
                          </w:rPr>
                          <w:t xml:space="preserve"> </w:t>
                        </w:r>
                        <w:r w:rsidR="001B453E">
                          <w:rPr>
                            <w:rFonts w:eastAsia="Arial" w:hAnsi="Arial" w:cs="Arial"/>
                            <w:color w:val="FFFFFF"/>
                            <w:lang w:val="en-US"/>
                          </w:rPr>
                          <w:t>care. Improves</w:t>
                        </w:r>
                        <w:r>
                          <w:rPr>
                            <w:rFonts w:eastAsia="Arial" w:hAnsi="Arial" w:cs="Arial"/>
                            <w:color w:val="FFFFFF"/>
                            <w:lang w:val="en-US"/>
                          </w:rPr>
                          <w:t xml:space="preserve"> communication and teamwork.</w:t>
                        </w:r>
                      </w:p>
                    </w:txbxContent>
                  </v:textbox>
                </v:rect>
                <v:rect id="Rectangle 1787092820" o:spid="_x0000_s1035" style="position:absolute;left:27011;top:9456;width:21531;height:121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" fillcolor="#156082 [3204]" strokecolor="#0a2f40 [1604]" strokeweight="1pt">
                  <v:textbox>
                    <w:txbxContent>
                      <w:p w14:paraId="3A909042" w14:textId="019FBB12" w:rsidR="004B6784" w:rsidRDefault="004B6784" w:rsidP="00894612">
                        <w:pPr>
                          <w:spacing w:line="276" w:lineRule="auto"/>
                          <w:jc w:val="center"/>
                          <w:rPr>
                            <w:rFonts w:eastAsia="Arial" w:hAnsi="Arial" w:cs="Arial"/>
                            <w:color w:val="FFFFFF"/>
                            <w:lang w:val="en-US"/>
                          </w:rPr>
                        </w:pPr>
                        <w:r>
                          <w:rPr>
                            <w:rFonts w:eastAsia="Arial" w:hAnsi="Arial" w:cs="Arial"/>
                            <w:color w:val="FFFFFF"/>
                            <w:lang w:val="en-US"/>
                          </w:rPr>
                          <w:t xml:space="preserve">Improving quality of </w:t>
                        </w:r>
                        <w:r w:rsidR="001B453E">
                          <w:rPr>
                            <w:rFonts w:eastAsia="Arial" w:hAnsi="Arial" w:cs="Arial"/>
                            <w:color w:val="FFFFFF"/>
                            <w:lang w:val="en-US"/>
                          </w:rPr>
                          <w:t>care. Better</w:t>
                        </w:r>
                        <w:r>
                          <w:rPr>
                            <w:rFonts w:eastAsia="Arial" w:hAnsi="Arial" w:cs="Arial"/>
                            <w:color w:val="FFFFFF"/>
                            <w:lang w:val="en-US"/>
                          </w:rPr>
                          <w:t xml:space="preserve"> patient experiences.</w:t>
                        </w:r>
                        <w:r w:rsidR="001B453E">
                          <w:rPr>
                            <w:rFonts w:eastAsia="Arial" w:hAnsi="Arial" w:cs="Arial"/>
                            <w:color w:val="FFFFFF"/>
                            <w:lang w:val="en-US"/>
                          </w:rPr>
                          <w:t xml:space="preserve"> Efficient</w:t>
                        </w:r>
                        <w:r>
                          <w:rPr>
                            <w:rFonts w:eastAsia="Arial" w:hAnsi="Arial" w:cs="Arial"/>
                            <w:color w:val="FFFFFF"/>
                            <w:lang w:val="en-US"/>
                          </w:rPr>
                          <w:t xml:space="preserve"> use of </w:t>
                        </w:r>
                        <w:r w:rsidR="001B453E">
                          <w:rPr>
                            <w:rFonts w:eastAsia="Arial" w:hAnsi="Arial" w:cs="Arial"/>
                            <w:color w:val="FFFFFF"/>
                            <w:lang w:val="en-US"/>
                          </w:rPr>
                          <w:t>resources. Increased</w:t>
                        </w:r>
                        <w:r>
                          <w:rPr>
                            <w:rFonts w:eastAsia="Arial" w:hAnsi="Arial" w:cs="Arial"/>
                            <w:color w:val="FFFFFF"/>
                            <w:lang w:val="en-US"/>
                          </w:rPr>
                          <w:t xml:space="preserve"> staff satisfaction and motivation.</w:t>
                        </w:r>
                      </w:p>
                    </w:txbxContent>
                  </v:textbox>
                </v:rect>
                <v:rect id="Rectangle 394556080" o:spid="_x0000_s1036" style="position:absolute;top:23162;width:28306;height:105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" fillcolor="#156082 [3204]" strokecolor="#0a2f40 [1604]" strokeweight="1pt">
                  <v:textbox>
                    <w:txbxContent>
                      <w:p w14:paraId="768D70C5" w14:textId="77777777" w:rsidR="004B6784" w:rsidRDefault="004B6784" w:rsidP="00894612">
                        <w:pPr>
                          <w:spacing w:line="252" w:lineRule="auto"/>
                          <w:jc w:val="center"/>
                          <w:rPr>
                            <w:rFonts w:eastAsia="Arial" w:hAnsi="Arial" w:cs="Arial"/>
                            <w:color w:val="FFFFFF"/>
                            <w:sz w:val="22"/>
                            <w:szCs w:val="22"/>
                            <w:lang w:val="en-US"/>
                          </w:rPr>
                        </w:pPr>
                        <w:r>
                          <w:rPr>
                            <w:rFonts w:eastAsia="Arial" w:hAnsi="Arial" w:cs="Arial"/>
                            <w:color w:val="FFFFFF"/>
                            <w:sz w:val="22"/>
                            <w:szCs w:val="22"/>
                            <w:lang w:val="en-US"/>
                          </w:rPr>
                          <w:t>Examples: using music therapy or art activities to support people with dementia and reduce anxiety.</w:t>
                        </w:r>
                      </w:p>
                    </w:txbxContent>
                  </v:textbox>
                </v:rect>
                <v:rect id="Rectangle 1246454664" o:spid="_x0000_s1037" style="position:absolute;left:28306;top:21594;width:20268;height:142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" fillcolor="#156082 [3204]" strokecolor="#0a2f40 [1604]" strokeweight="1pt">
                  <v:textbox>
                    <w:txbxContent>
                      <w:p w14:paraId="58A1E920" w14:textId="77777777" w:rsidR="004B6784" w:rsidRDefault="004B6784" w:rsidP="00894612">
                        <w:pPr>
                          <w:spacing w:line="276" w:lineRule="auto"/>
                          <w:jc w:val="center"/>
                          <w:rPr>
                            <w:rFonts w:eastAsia="Arial" w:hAnsi="Arial" w:cs="Arial"/>
                            <w:color w:val="FFFFFF"/>
                            <w:lang w:val="en-US"/>
                          </w:rPr>
                        </w:pPr>
                        <w:r>
                          <w:rPr>
                            <w:rFonts w:eastAsia="Arial" w:hAnsi="Arial" w:cs="Arial"/>
                            <w:color w:val="FFFFFF"/>
                            <w:lang w:val="en-US"/>
                          </w:rPr>
                          <w:t>Examples: Digital appointment systems reducing waiting times and improving access to services.</w:t>
                        </w:r>
                      </w:p>
                    </w:txbxContent>
                  </v:textbox>
                </v:rect>
                <v:shape id="Arrow: Down 1223291637" o:spid="_x0000_s1038" type="#_x0000_t67" style="position:absolute;left:48036;top:14814;width:32;height: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" adj="12068" fillcolor="#156082 [3204]" strokecolor="#0a2f40 [1604]" strokeweight="1pt"/>
                <v:rect id="Rectangle 126867959" o:spid="_x0000_s1039" style="position:absolute;left:48574;top:5151;width:33985;height:32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" fillcolor="#156082 [3204]" strokecolor="#0a2f40 [1604]" strokeweight="1pt">
                  <v:textbox>
                    <w:txbxContent>
                      <w:p w14:paraId="06F0DFFC" w14:textId="77777777" w:rsidR="004B6784" w:rsidRDefault="004B6784" w:rsidP="00894612">
                        <w:pPr>
                          <w:spacing w:line="252" w:lineRule="auto"/>
                          <w:jc w:val="center"/>
                          <w:rPr>
                            <w:rFonts w:eastAsia="Arial" w:hAnsi="Arial" w:cs="Arial"/>
                            <w:color w:val="FFFFFF"/>
                            <w:sz w:val="22"/>
                            <w:szCs w:val="22"/>
                            <w:lang w:val="en-US"/>
                          </w:rPr>
                        </w:pPr>
                        <w:r>
                          <w:rPr>
                            <w:rFonts w:eastAsia="Arial" w:hAnsi="Arial" w:cs="Arial"/>
                            <w:color w:val="FFFFFF"/>
                            <w:sz w:val="22"/>
                            <w:szCs w:val="22"/>
                            <w:lang w:val="en-US"/>
                          </w:rPr>
                          <w:t>3)Health and social care improvment.</w:t>
                        </w:r>
                      </w:p>
                    </w:txbxContent>
                  </v:textbox>
                </v:rect>
                <v:rect id="Rectangle 153840871" o:spid="_x0000_s1040" style="position:absolute;left:48542;top:8423;width:34017;height:131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" fillcolor="#156082 [3204]" strokecolor="#0a2f40 [1604]" strokeweight="1pt">
                  <v:textbox>
                    <w:txbxContent>
                      <w:p w14:paraId="205F45EB" w14:textId="050E82BB" w:rsidR="004B6784" w:rsidRDefault="004B6784" w:rsidP="00894612">
                        <w:pPr>
                          <w:spacing w:line="276" w:lineRule="auto"/>
                          <w:jc w:val="center"/>
                          <w:rPr>
                            <w:rFonts w:eastAsia="Arial" w:hAnsi="Arial" w:cs="Arial"/>
                            <w:color w:val="FFFFFF"/>
                            <w:lang w:val="en-US"/>
                          </w:rPr>
                        </w:pPr>
                        <w:r>
                          <w:rPr>
                            <w:rFonts w:eastAsia="Arial" w:hAnsi="Arial" w:cs="Arial"/>
                            <w:color w:val="FFFFFF"/>
                            <w:lang w:val="en-US"/>
                          </w:rPr>
                          <w:t xml:space="preserve">Better patient </w:t>
                        </w:r>
                        <w:r w:rsidR="001B453E">
                          <w:rPr>
                            <w:rFonts w:eastAsia="Arial" w:hAnsi="Arial" w:cs="Arial"/>
                            <w:color w:val="FFFFFF"/>
                            <w:lang w:val="en-US"/>
                          </w:rPr>
                          <w:t>outcomes. Faster</w:t>
                        </w:r>
                        <w:r>
                          <w:rPr>
                            <w:rFonts w:eastAsia="Arial" w:hAnsi="Arial" w:cs="Arial"/>
                            <w:color w:val="FFFFFF"/>
                            <w:lang w:val="en-US"/>
                          </w:rPr>
                          <w:t xml:space="preserve"> service </w:t>
                        </w:r>
                        <w:r w:rsidR="001B453E">
                          <w:rPr>
                            <w:rFonts w:eastAsia="Arial" w:hAnsi="Arial" w:cs="Arial"/>
                            <w:color w:val="FFFFFF"/>
                            <w:lang w:val="en-US"/>
                          </w:rPr>
                          <w:t>delivery. Increased</w:t>
                        </w:r>
                        <w:r>
                          <w:rPr>
                            <w:rFonts w:eastAsia="Arial" w:hAnsi="Arial" w:cs="Arial"/>
                            <w:color w:val="FFFFFF"/>
                            <w:lang w:val="en-US"/>
                          </w:rPr>
                          <w:t xml:space="preserve"> wellbeing and </w:t>
                        </w:r>
                        <w:r w:rsidR="001B453E">
                          <w:rPr>
                            <w:rFonts w:eastAsia="Arial" w:hAnsi="Arial" w:cs="Arial"/>
                            <w:color w:val="FFFFFF"/>
                            <w:lang w:val="en-US"/>
                          </w:rPr>
                          <w:t>independence. Reduces</w:t>
                        </w:r>
                        <w:r>
                          <w:rPr>
                            <w:rFonts w:eastAsia="Arial" w:hAnsi="Arial" w:cs="Arial"/>
                            <w:color w:val="FFFFFF"/>
                            <w:lang w:val="en-US"/>
                          </w:rPr>
                          <w:t xml:space="preserve"> pressure on NHS services.</w:t>
                        </w:r>
                      </w:p>
                    </w:txbxContent>
                  </v:textbox>
                </v:rect>
                <v:rect id="Rectangle 873926332" o:spid="_x0000_s1041" style="position:absolute;left:48574;top:21594;width:33985;height:121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" fillcolor="#156082 [3204]" strokecolor="#0a2f40 [1604]" strokeweight="1pt">
                  <v:textbox>
                    <w:txbxContent>
                      <w:p w14:paraId="55C751B7" w14:textId="162FCB15" w:rsidR="004B6784" w:rsidRDefault="001B453E" w:rsidP="00894612">
                        <w:pPr>
                          <w:spacing w:line="276" w:lineRule="auto"/>
                          <w:jc w:val="center"/>
                          <w:rPr>
                            <w:rFonts w:eastAsia="Arial" w:hAnsi="Arial" w:cs="Arial"/>
                            <w:color w:val="FFFFFF"/>
                            <w:lang w:val="en-US"/>
                          </w:rPr>
                        </w:pPr>
                        <w:r>
                          <w:rPr>
                            <w:rFonts w:eastAsia="Arial" w:hAnsi="Arial" w:cs="Arial"/>
                            <w:color w:val="FFFFFF"/>
                            <w:lang w:val="en-US"/>
                          </w:rPr>
                          <w:t>Examples: Community</w:t>
                        </w:r>
                        <w:r w:rsidR="004B6784">
                          <w:rPr>
                            <w:rFonts w:eastAsia="Arial" w:hAnsi="Arial" w:cs="Arial"/>
                            <w:color w:val="FFFFFF"/>
                            <w:lang w:val="en-US"/>
                          </w:rPr>
                          <w:t xml:space="preserve"> support programs helping older asults stay active and socially connected.</w:t>
                        </w:r>
                      </w:p>
                    </w:txbxContent>
                  </v:textbox>
                </v:rect>
                <v:shape id="Arrow: Down 415689433" o:spid="_x0000_s1042" type="#_x0000_t67" style="position:absolute;left:48542;top:23744;width:32;height: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" adj="12070" fillcolor="#156082 [3204]" strokecolor="#0a2f40 [1604]" strokeweight="1pt"/>
                <v:rect id="Rectangle 711267746" o:spid="_x0000_s1043" style="position:absolute;top:33740;width:82559;height:53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" fillcolor="#156082 [3204]" strokecolor="#0a2f40 [1604]" strokeweight="1pt">
                  <v:textbox>
                    <w:txbxContent>
                      <w:p w14:paraId="6597B4DD" w14:textId="77777777" w:rsidR="004B6784" w:rsidRDefault="004B6784" w:rsidP="00894612">
                        <w:pPr>
                          <w:spacing w:line="276" w:lineRule="auto"/>
                          <w:jc w:val="center"/>
                          <w:rPr>
                            <w:rFonts w:eastAsia="Arial" w:hAnsi="Arial" w:cs="Arial"/>
                            <w:color w:val="FFFFFF"/>
                            <w:lang w:val="en-US"/>
                          </w:rPr>
                        </w:pPr>
                        <w:r>
                          <w:rPr>
                            <w:rFonts w:eastAsia="Arial" w:hAnsi="Arial" w:cs="Arial"/>
                            <w:color w:val="FFFFFF"/>
                            <w:lang w:val="en-US"/>
                          </w:rPr>
                          <w:t xml:space="preserve">Overall outcome: Creativity drives value creation, leading to continuous improvment in health and </w:t>
                        </w:r>
                        <w:proofErr w:type="gramStart"/>
                        <w:r>
                          <w:rPr>
                            <w:rFonts w:eastAsia="Arial" w:hAnsi="Arial" w:cs="Arial"/>
                            <w:color w:val="FFFFFF"/>
                            <w:lang w:val="en-US"/>
                          </w:rPr>
                          <w:t>social  care</w:t>
                        </w:r>
                        <w:proofErr w:type="gramEnd"/>
                        <w:r>
                          <w:rPr>
                            <w:rFonts w:eastAsia="Arial" w:hAnsi="Arial" w:cs="Arial"/>
                            <w:color w:val="FFFFFF"/>
                            <w:lang w:val="en-US"/>
                          </w:rPr>
                          <w:t xml:space="preserve"> services and better outcomes for eveyone.</w:t>
                        </w:r>
                      </w:p>
                    </w:txbxContent>
                  </v:textbox>
                </v:rect>
                <w10:anchorlock/>
              </v:group>
            </w:pict>
          </mc:Fallback>
        </mc:AlternateContent>
      </w:r>
    </w:p>
    <w:p w14:paraId="36D1EF34" w14:textId="3EE5309A" w:rsidR="2086C47A" w:rsidRPr="00864D11" w:rsidRDefault="2086C47A" w:rsidP="00864D11">
      <w:pPr>
        <w:spacing w:line="360" w:lineRule="auto"/>
        <w:rPr>
          <w:rFonts w:ascii="Arial" w:eastAsia="Arial" w:hAnsi="Arial" w:cs="Arial"/>
          <w:sz w:val="22"/>
          <w:szCs w:val="22"/>
        </w:rPr>
      </w:pPr>
      <w:r w:rsidRPr="00864D11">
        <w:rPr>
          <w:rFonts w:ascii="Arial" w:eastAsia="Arial" w:hAnsi="Arial" w:cs="Arial"/>
          <w:color w:val="222222"/>
          <w:sz w:val="22"/>
          <w:szCs w:val="22"/>
        </w:rPr>
        <w:t>C</w:t>
      </w:r>
      <w:r w:rsidR="241B8D81" w:rsidRPr="00864D11">
        <w:rPr>
          <w:rFonts w:ascii="Arial" w:eastAsia="Arial" w:hAnsi="Arial" w:cs="Arial"/>
          <w:color w:val="222222"/>
          <w:sz w:val="22"/>
          <w:szCs w:val="22"/>
        </w:rPr>
        <w:t xml:space="preserve">reativity </w:t>
      </w:r>
      <w:bookmarkStart w:id="0" w:name="_Int_DGfZx2YM"/>
      <w:r w:rsidR="241B8D81" w:rsidRPr="00864D11">
        <w:rPr>
          <w:rFonts w:ascii="Arial" w:eastAsia="Arial" w:hAnsi="Arial" w:cs="Arial"/>
          <w:color w:val="222222"/>
          <w:sz w:val="22"/>
          <w:szCs w:val="22"/>
        </w:rPr>
        <w:t>plays</w:t>
      </w:r>
      <w:bookmarkEnd w:id="0"/>
      <w:r w:rsidR="241B8D81" w:rsidRPr="00864D11">
        <w:rPr>
          <w:rFonts w:ascii="Arial" w:eastAsia="Arial" w:hAnsi="Arial" w:cs="Arial"/>
          <w:color w:val="222222"/>
          <w:sz w:val="22"/>
          <w:szCs w:val="22"/>
        </w:rPr>
        <w:t xml:space="preserve"> an important role in improving health and social care services. It allows professionals to develop innovative solutions to challenges such as long waiting times, staff shortages, and increasing patient needs</w:t>
      </w:r>
      <w:r w:rsidR="009F72F1" w:rsidRPr="00864D11">
        <w:rPr>
          <w:rFonts w:ascii="Arial" w:eastAsia="Arial" w:hAnsi="Arial" w:cs="Arial"/>
          <w:color w:val="222222"/>
          <w:sz w:val="22"/>
          <w:szCs w:val="22"/>
        </w:rPr>
        <w:t xml:space="preserve"> (West et al.,2017)</w:t>
      </w:r>
      <w:r w:rsidR="241B8D81" w:rsidRPr="00864D11">
        <w:rPr>
          <w:rFonts w:ascii="Arial" w:eastAsia="Arial" w:hAnsi="Arial" w:cs="Arial"/>
          <w:color w:val="222222"/>
          <w:sz w:val="22"/>
          <w:szCs w:val="22"/>
        </w:rPr>
        <w:t>. Creative approaches encourage flexible thinking and person-centred care, helping services become more effective and responsive.</w:t>
      </w:r>
      <w:r w:rsidRPr="00864D11">
        <w:rPr>
          <w:sz w:val="22"/>
          <w:szCs w:val="22"/>
        </w:rPr>
        <w:br/>
      </w:r>
      <w:r w:rsidRPr="00864D11">
        <w:rPr>
          <w:sz w:val="22"/>
          <w:szCs w:val="22"/>
        </w:rPr>
        <w:br/>
      </w:r>
      <w:r w:rsidR="241B8D81" w:rsidRPr="00864D11">
        <w:rPr>
          <w:rFonts w:ascii="Arial" w:eastAsia="Arial" w:hAnsi="Arial" w:cs="Arial"/>
          <w:color w:val="222222"/>
          <w:sz w:val="22"/>
          <w:szCs w:val="22"/>
        </w:rPr>
        <w:t>Value creation occurs when these creative ideas improve outcomes for patients, staff, and organisations</w:t>
      </w:r>
      <w:r w:rsidR="009F72F1" w:rsidRPr="00864D11">
        <w:rPr>
          <w:rFonts w:ascii="Arial" w:eastAsia="Arial" w:hAnsi="Arial" w:cs="Arial"/>
          <w:color w:val="222222"/>
          <w:sz w:val="22"/>
          <w:szCs w:val="22"/>
        </w:rPr>
        <w:t xml:space="preserve"> (NHS England,2019)</w:t>
      </w:r>
      <w:r w:rsidR="241B8D81" w:rsidRPr="00864D11">
        <w:rPr>
          <w:rFonts w:ascii="Arial" w:eastAsia="Arial" w:hAnsi="Arial" w:cs="Arial"/>
          <w:color w:val="222222"/>
          <w:sz w:val="22"/>
          <w:szCs w:val="22"/>
        </w:rPr>
        <w:t>. For example, introducing digital technology, therapy activities, or community programmes can improve efficiency, patient satisfaction, and wellbeing while reducing costs and pressure on services</w:t>
      </w:r>
      <w:r w:rsidR="009F72F1" w:rsidRPr="00864D11">
        <w:rPr>
          <w:rFonts w:ascii="Arial" w:eastAsia="Arial" w:hAnsi="Arial" w:cs="Arial"/>
          <w:color w:val="222222"/>
          <w:sz w:val="22"/>
          <w:szCs w:val="22"/>
        </w:rPr>
        <w:t xml:space="preserve"> (The Kings Fund,2024)</w:t>
      </w:r>
      <w:r w:rsidR="241B8D81" w:rsidRPr="00864D11">
        <w:rPr>
          <w:rFonts w:ascii="Arial" w:eastAsia="Arial" w:hAnsi="Arial" w:cs="Arial"/>
          <w:color w:val="222222"/>
          <w:sz w:val="22"/>
          <w:szCs w:val="22"/>
        </w:rPr>
        <w:t>. Creativity therefore helps healthcare organisations create both social and economic value.</w:t>
      </w:r>
      <w:r w:rsidRPr="00864D11">
        <w:rPr>
          <w:sz w:val="22"/>
          <w:szCs w:val="22"/>
        </w:rPr>
        <w:br/>
      </w:r>
      <w:r w:rsidRPr="00864D11">
        <w:rPr>
          <w:sz w:val="22"/>
          <w:szCs w:val="22"/>
        </w:rPr>
        <w:br/>
      </w:r>
      <w:r w:rsidR="241B8D81" w:rsidRPr="00864D11">
        <w:rPr>
          <w:rFonts w:ascii="Arial" w:eastAsia="Arial" w:hAnsi="Arial" w:cs="Arial"/>
          <w:color w:val="222222"/>
          <w:sz w:val="22"/>
          <w:szCs w:val="22"/>
        </w:rPr>
        <w:t xml:space="preserve">Health and social care improvement is closely linked to creativity and value creation because innovative practices can lead to better care quality, improved communication, and enhanced </w:t>
      </w:r>
      <w:r w:rsidR="241B8D81" w:rsidRPr="00864D11">
        <w:rPr>
          <w:rFonts w:ascii="Arial" w:eastAsia="Arial" w:hAnsi="Arial" w:cs="Arial"/>
          <w:color w:val="222222"/>
          <w:sz w:val="22"/>
          <w:szCs w:val="22"/>
        </w:rPr>
        <w:lastRenderedPageBreak/>
        <w:t>patient experiences</w:t>
      </w:r>
      <w:r w:rsidR="00825C19" w:rsidRPr="00864D11">
        <w:rPr>
          <w:rFonts w:ascii="Arial" w:eastAsia="Arial" w:hAnsi="Arial" w:cs="Arial"/>
          <w:color w:val="222222"/>
          <w:sz w:val="22"/>
          <w:szCs w:val="22"/>
        </w:rPr>
        <w:t xml:space="preserve"> (West et al.,2017)</w:t>
      </w:r>
      <w:r w:rsidR="241B8D81" w:rsidRPr="00864D11">
        <w:rPr>
          <w:rFonts w:ascii="Arial" w:eastAsia="Arial" w:hAnsi="Arial" w:cs="Arial"/>
          <w:color w:val="222222"/>
          <w:sz w:val="22"/>
          <w:szCs w:val="22"/>
        </w:rPr>
        <w:t>. Creative interventions such as art therapy, social prescribing, and telehealth services support emotional wellbeing and independence, especially for vulnerable groups such as older adults or individuals with mental health conditions.</w:t>
      </w:r>
      <w:r w:rsidRPr="00864D11">
        <w:rPr>
          <w:sz w:val="22"/>
          <w:szCs w:val="22"/>
        </w:rPr>
        <w:br/>
      </w:r>
      <w:r w:rsidRPr="00864D11">
        <w:rPr>
          <w:sz w:val="22"/>
          <w:szCs w:val="22"/>
        </w:rPr>
        <w:br/>
      </w:r>
      <w:r w:rsidR="241B8D81" w:rsidRPr="00864D11">
        <w:rPr>
          <w:rFonts w:ascii="Arial" w:eastAsia="Arial" w:hAnsi="Arial" w:cs="Arial"/>
          <w:color w:val="222222"/>
          <w:sz w:val="22"/>
          <w:szCs w:val="22"/>
        </w:rPr>
        <w:t>Additionally, creativity can improve staff motivation and teamwork, leading to a more positive working environment</w:t>
      </w:r>
      <w:r w:rsidR="00825C19" w:rsidRPr="00864D11">
        <w:rPr>
          <w:rFonts w:ascii="Arial" w:eastAsia="Arial" w:hAnsi="Arial" w:cs="Arial"/>
          <w:color w:val="222222"/>
          <w:sz w:val="22"/>
          <w:szCs w:val="22"/>
        </w:rPr>
        <w:t xml:space="preserve"> (West et al.,2017)</w:t>
      </w:r>
      <w:r w:rsidR="241B8D81" w:rsidRPr="00864D11">
        <w:rPr>
          <w:rFonts w:ascii="Arial" w:eastAsia="Arial" w:hAnsi="Arial" w:cs="Arial"/>
          <w:color w:val="222222"/>
          <w:sz w:val="22"/>
          <w:szCs w:val="22"/>
        </w:rPr>
        <w:t>. When healthcare organisations encourage innovation, they are better able to adapt to changing patient needs and deliver sustainable improvements.</w:t>
      </w:r>
      <w:r w:rsidRPr="00864D11">
        <w:rPr>
          <w:sz w:val="22"/>
          <w:szCs w:val="22"/>
        </w:rPr>
        <w:br/>
      </w:r>
      <w:r w:rsidRPr="00864D11">
        <w:rPr>
          <w:sz w:val="22"/>
          <w:szCs w:val="22"/>
        </w:rPr>
        <w:br/>
      </w:r>
      <w:r w:rsidR="241B8D81" w:rsidRPr="00864D11">
        <w:rPr>
          <w:rFonts w:ascii="Arial" w:eastAsia="Arial" w:hAnsi="Arial" w:cs="Arial"/>
          <w:color w:val="222222"/>
          <w:sz w:val="22"/>
          <w:szCs w:val="22"/>
        </w:rPr>
        <w:t>Overall, creativity supports value creation by generating new ways to improve care delivery, patient outcomes, and organisational performance</w:t>
      </w:r>
      <w:r w:rsidR="00825C19" w:rsidRPr="00864D11">
        <w:rPr>
          <w:rFonts w:ascii="Arial" w:eastAsia="Arial" w:hAnsi="Arial" w:cs="Arial"/>
          <w:color w:val="222222"/>
          <w:sz w:val="22"/>
          <w:szCs w:val="22"/>
        </w:rPr>
        <w:t xml:space="preserve"> (NHS England,2019; West et al.,2017)</w:t>
      </w:r>
      <w:r w:rsidR="241B8D81" w:rsidRPr="00864D11">
        <w:rPr>
          <w:rFonts w:ascii="Arial" w:eastAsia="Arial" w:hAnsi="Arial" w:cs="Arial"/>
          <w:color w:val="222222"/>
          <w:sz w:val="22"/>
          <w:szCs w:val="22"/>
        </w:rPr>
        <w:t>. This demonstrates that creativity is essential for continuous improvement within health and social care settings.</w:t>
      </w:r>
    </w:p>
    <w:p w14:paraId="2ED26D9E" w14:textId="77777777" w:rsidR="7EBB3638" w:rsidRPr="00864D11" w:rsidRDefault="7EBB3638" w:rsidP="00864D11">
      <w:pPr>
        <w:spacing w:line="360" w:lineRule="auto"/>
        <w:rPr>
          <w:rFonts w:ascii="Arial" w:eastAsia="Arial" w:hAnsi="Arial" w:cs="Arial"/>
          <w:color w:val="222222"/>
          <w:sz w:val="22"/>
          <w:szCs w:val="22"/>
        </w:rPr>
      </w:pPr>
    </w:p>
    <w:p w14:paraId="3F218A17" w14:textId="77777777" w:rsidR="00825C19" w:rsidRPr="00864D11" w:rsidRDefault="47F7F2F6" w:rsidP="00864D11">
      <w:pPr>
        <w:spacing w:line="360" w:lineRule="auto"/>
        <w:rPr>
          <w:rFonts w:ascii="Arial" w:eastAsia="Arial" w:hAnsi="Arial" w:cs="Arial"/>
          <w:color w:val="222222"/>
          <w:sz w:val="22"/>
          <w:szCs w:val="22"/>
        </w:rPr>
      </w:pPr>
      <w:r w:rsidRPr="00864D11">
        <w:rPr>
          <w:rFonts w:ascii="Arial" w:eastAsia="Arial" w:hAnsi="Arial" w:cs="Arial"/>
          <w:color w:val="222222"/>
          <w:sz w:val="22"/>
          <w:szCs w:val="22"/>
        </w:rPr>
        <w:t>Task 2: Self-Reflection on the Convergent/Divergent Paperclip Thinking Activity</w:t>
      </w:r>
      <w:r w:rsidRPr="00864D11">
        <w:rPr>
          <w:sz w:val="22"/>
          <w:szCs w:val="22"/>
        </w:rPr>
        <w:br/>
      </w:r>
      <w:r w:rsidRPr="00864D11">
        <w:rPr>
          <w:sz w:val="22"/>
          <w:szCs w:val="22"/>
        </w:rPr>
        <w:br/>
      </w:r>
      <w:r w:rsidRPr="00864D11">
        <w:rPr>
          <w:rFonts w:ascii="Arial" w:eastAsia="Arial" w:hAnsi="Arial" w:cs="Arial"/>
          <w:color w:val="222222"/>
          <w:sz w:val="22"/>
          <w:szCs w:val="22"/>
        </w:rPr>
        <w:t>Using Gibbs’ Reflective Cycle (1988)</w:t>
      </w:r>
      <w:r w:rsidRPr="00864D11">
        <w:rPr>
          <w:sz w:val="22"/>
          <w:szCs w:val="22"/>
        </w:rPr>
        <w:br/>
      </w:r>
      <w:r w:rsidRPr="00864D11">
        <w:rPr>
          <w:sz w:val="22"/>
          <w:szCs w:val="22"/>
        </w:rPr>
        <w:br/>
      </w:r>
      <w:r w:rsidRPr="00864D11">
        <w:rPr>
          <w:rFonts w:ascii="Arial" w:eastAsia="Arial" w:hAnsi="Arial" w:cs="Arial"/>
          <w:color w:val="222222"/>
          <w:sz w:val="22"/>
          <w:szCs w:val="22"/>
        </w:rPr>
        <w:t>Description:</w:t>
      </w:r>
      <w:r w:rsidRPr="00864D11">
        <w:rPr>
          <w:sz w:val="22"/>
          <w:szCs w:val="22"/>
        </w:rPr>
        <w:br/>
      </w:r>
      <w:r w:rsidRPr="00864D11">
        <w:rPr>
          <w:sz w:val="22"/>
          <w:szCs w:val="22"/>
        </w:rPr>
        <w:br/>
      </w:r>
      <w:r w:rsidRPr="00864D11">
        <w:rPr>
          <w:rFonts w:ascii="Arial" w:eastAsia="Arial" w:hAnsi="Arial" w:cs="Arial"/>
          <w:color w:val="222222"/>
          <w:sz w:val="22"/>
          <w:szCs w:val="22"/>
        </w:rPr>
        <w:t xml:space="preserve">Using Gibbs’ Reflective Cycle </w:t>
      </w:r>
      <w:proofErr w:type="gramStart"/>
      <w:r w:rsidRPr="00864D11">
        <w:rPr>
          <w:rFonts w:ascii="Arial" w:eastAsia="Arial" w:hAnsi="Arial" w:cs="Arial"/>
          <w:color w:val="222222"/>
          <w:sz w:val="22"/>
          <w:szCs w:val="22"/>
        </w:rPr>
        <w:t>(</w:t>
      </w:r>
      <w:r w:rsidR="00825C19" w:rsidRPr="00864D11">
        <w:rPr>
          <w:rFonts w:ascii="Arial" w:eastAsia="Arial" w:hAnsi="Arial" w:cs="Arial"/>
          <w:color w:val="222222"/>
          <w:sz w:val="22"/>
          <w:szCs w:val="22"/>
        </w:rPr>
        <w:t xml:space="preserve"> Gibbs</w:t>
      </w:r>
      <w:proofErr w:type="gramEnd"/>
      <w:r w:rsidR="00825C19" w:rsidRPr="00864D11">
        <w:rPr>
          <w:rFonts w:ascii="Arial" w:eastAsia="Arial" w:hAnsi="Arial" w:cs="Arial"/>
          <w:color w:val="222222"/>
          <w:sz w:val="22"/>
          <w:szCs w:val="22"/>
        </w:rPr>
        <w:t>,</w:t>
      </w:r>
      <w:r w:rsidRPr="00864D11">
        <w:rPr>
          <w:rFonts w:ascii="Arial" w:eastAsia="Arial" w:hAnsi="Arial" w:cs="Arial"/>
          <w:color w:val="222222"/>
          <w:sz w:val="22"/>
          <w:szCs w:val="22"/>
        </w:rPr>
        <w:t>1988), I reflected on the convergent and divergent thinking paperclip activity. During the task, I was asked to generate as many uses for a standard paperclip as possible, before evaluating which ideas were the most practical, safe, and effective solutions. The activity clearly highlighted the difference between divergent thinking, which involves generating multiple creative ideas, and convergent thinking, which focuses on analysing and selecting the most appropriate outcome.</w:t>
      </w:r>
      <w:r w:rsidRPr="00864D11">
        <w:rPr>
          <w:sz w:val="22"/>
          <w:szCs w:val="22"/>
        </w:rPr>
        <w:br/>
      </w:r>
      <w:r w:rsidRPr="00864D11">
        <w:rPr>
          <w:sz w:val="22"/>
          <w:szCs w:val="22"/>
        </w:rPr>
        <w:br/>
      </w:r>
      <w:r w:rsidRPr="00864D11">
        <w:rPr>
          <w:rFonts w:ascii="Arial" w:eastAsia="Arial" w:hAnsi="Arial" w:cs="Arial"/>
          <w:color w:val="222222"/>
          <w:sz w:val="22"/>
          <w:szCs w:val="22"/>
        </w:rPr>
        <w:t>Feelings:</w:t>
      </w:r>
      <w:r w:rsidRPr="00864D11">
        <w:rPr>
          <w:sz w:val="22"/>
          <w:szCs w:val="22"/>
        </w:rPr>
        <w:br/>
      </w:r>
      <w:r w:rsidRPr="00864D11">
        <w:rPr>
          <w:sz w:val="22"/>
          <w:szCs w:val="22"/>
        </w:rPr>
        <w:br/>
      </w:r>
      <w:r w:rsidRPr="00864D11">
        <w:rPr>
          <w:rFonts w:ascii="Arial" w:eastAsia="Arial" w:hAnsi="Arial" w:cs="Arial"/>
          <w:color w:val="222222"/>
          <w:sz w:val="22"/>
          <w:szCs w:val="22"/>
        </w:rPr>
        <w:t>Initially, I found it easy to suggest common, obvious uses for a paperclip, such as holding papers together or organising documents. However, as the activity progressed, I challenged myself to think more creatively and suggested alternative uses, including a phone stand, a zipper pull, or a reset tool for electronic devices. I felt engaged and motivated when I realised that there were many possible answers rather than just one correct solution.</w:t>
      </w:r>
      <w:r w:rsidRPr="00864D11">
        <w:rPr>
          <w:sz w:val="22"/>
          <w:szCs w:val="22"/>
        </w:rPr>
        <w:br/>
      </w:r>
      <w:r w:rsidRPr="00864D11">
        <w:rPr>
          <w:sz w:val="22"/>
          <w:szCs w:val="22"/>
        </w:rPr>
        <w:br/>
      </w:r>
      <w:r w:rsidRPr="00864D11">
        <w:rPr>
          <w:rFonts w:ascii="Arial" w:eastAsia="Arial" w:hAnsi="Arial" w:cs="Arial"/>
          <w:color w:val="222222"/>
          <w:sz w:val="22"/>
          <w:szCs w:val="22"/>
        </w:rPr>
        <w:lastRenderedPageBreak/>
        <w:t>Evaluation:</w:t>
      </w:r>
      <w:r w:rsidRPr="00864D11">
        <w:rPr>
          <w:sz w:val="22"/>
          <w:szCs w:val="22"/>
        </w:rPr>
        <w:br/>
      </w:r>
      <w:r w:rsidRPr="00864D11">
        <w:rPr>
          <w:sz w:val="22"/>
          <w:szCs w:val="22"/>
        </w:rPr>
        <w:br/>
      </w:r>
      <w:r w:rsidRPr="00864D11">
        <w:rPr>
          <w:rFonts w:ascii="Arial" w:eastAsia="Arial" w:hAnsi="Arial" w:cs="Arial"/>
          <w:color w:val="222222"/>
          <w:sz w:val="22"/>
          <w:szCs w:val="22"/>
        </w:rPr>
        <w:t>The activity helped me understand that creativity often requires suspending judgment and allowing ideas to flow freely before evaluating them</w:t>
      </w:r>
      <w:r w:rsidR="00825C19" w:rsidRPr="00864D11">
        <w:rPr>
          <w:rFonts w:ascii="Arial" w:eastAsia="Arial" w:hAnsi="Arial" w:cs="Arial"/>
          <w:color w:val="222222"/>
          <w:sz w:val="22"/>
          <w:szCs w:val="22"/>
        </w:rPr>
        <w:t xml:space="preserve"> (Gibbs,1988)</w:t>
      </w:r>
      <w:r w:rsidRPr="00864D11">
        <w:rPr>
          <w:rFonts w:ascii="Arial" w:eastAsia="Arial" w:hAnsi="Arial" w:cs="Arial"/>
          <w:color w:val="222222"/>
          <w:sz w:val="22"/>
          <w:szCs w:val="22"/>
        </w:rPr>
        <w:t>. I noticed that my first instinct was to focus only on realistic ideas, which initially limited my creativity. Through discussion with others, I became aware of how different perspectives can expand the range of possible solutions and encourage more innovative thinking.</w:t>
      </w:r>
      <w:r w:rsidRPr="00864D11">
        <w:rPr>
          <w:sz w:val="22"/>
          <w:szCs w:val="22"/>
        </w:rPr>
        <w:br/>
      </w:r>
      <w:r w:rsidRPr="00864D11">
        <w:rPr>
          <w:sz w:val="22"/>
          <w:szCs w:val="22"/>
        </w:rPr>
        <w:br/>
      </w:r>
      <w:r w:rsidRPr="00864D11">
        <w:rPr>
          <w:rFonts w:ascii="Arial" w:eastAsia="Arial" w:hAnsi="Arial" w:cs="Arial"/>
          <w:color w:val="222222"/>
          <w:sz w:val="22"/>
          <w:szCs w:val="22"/>
        </w:rPr>
        <w:t>Conclusion &amp; Action Plan:</w:t>
      </w:r>
      <w:r w:rsidRPr="00864D11">
        <w:rPr>
          <w:sz w:val="22"/>
          <w:szCs w:val="22"/>
        </w:rPr>
        <w:br/>
      </w:r>
      <w:r w:rsidRPr="00864D11">
        <w:rPr>
          <w:sz w:val="22"/>
          <w:szCs w:val="22"/>
        </w:rPr>
        <w:br/>
      </w:r>
      <w:r w:rsidRPr="00864D11">
        <w:rPr>
          <w:rFonts w:ascii="Arial" w:eastAsia="Arial" w:hAnsi="Arial" w:cs="Arial"/>
          <w:color w:val="222222"/>
          <w:sz w:val="22"/>
          <w:szCs w:val="22"/>
        </w:rPr>
        <w:t>From this experience, I learned the importance of balancing both approaches. Divergent thinking encourages innovation and exploration, while convergent thinking helps refine those ideas into practical, usable outcomes. In future problem-solving situations, I will consciously separate idea generation from evaluation to improve both my creativity and decision-making. Overall, the activity increased my awareness of my own thinking processes and demonstrated the value of using different approaches when tackling challenges</w:t>
      </w:r>
      <w:r w:rsidR="00825C19" w:rsidRPr="00864D11">
        <w:rPr>
          <w:rFonts w:ascii="Arial" w:eastAsia="Arial" w:hAnsi="Arial" w:cs="Arial"/>
          <w:color w:val="222222"/>
          <w:sz w:val="22"/>
          <w:szCs w:val="22"/>
        </w:rPr>
        <w:t xml:space="preserve"> (Gibbs,1988)</w:t>
      </w:r>
      <w:r w:rsidRPr="00864D11">
        <w:rPr>
          <w:rFonts w:ascii="Arial" w:eastAsia="Arial" w:hAnsi="Arial" w:cs="Arial"/>
          <w:color w:val="222222"/>
          <w:sz w:val="22"/>
          <w:szCs w:val="22"/>
        </w:rPr>
        <w:t>.</w:t>
      </w:r>
    </w:p>
    <w:p w14:paraId="149BA197" w14:textId="7B63CFA3" w:rsidR="009F72F1" w:rsidRPr="00864D11" w:rsidRDefault="420EFED4" w:rsidP="00864D11">
      <w:pPr>
        <w:spacing w:line="360" w:lineRule="auto"/>
        <w:rPr>
          <w:rFonts w:ascii="Arial" w:eastAsia="Arial" w:hAnsi="Arial" w:cs="Arial"/>
          <w:color w:val="222222"/>
          <w:sz w:val="22"/>
          <w:szCs w:val="22"/>
        </w:rPr>
      </w:pPr>
      <w:r w:rsidRPr="00864D11">
        <w:rPr>
          <w:color w:val="222222"/>
          <w:sz w:val="22"/>
          <w:szCs w:val="22"/>
        </w:rPr>
        <w:t>Task 3: Case Study of a UK Innovation – NHS at Home</w:t>
      </w:r>
    </w:p>
    <w:p w14:paraId="744ED8C1" w14:textId="5562A93C" w:rsidR="420EFED4" w:rsidRPr="00864D11" w:rsidRDefault="420EFED4" w:rsidP="00864D11">
      <w:pPr>
        <w:shd w:val="clear" w:color="auto" w:fill="FFFFFF" w:themeFill="background1"/>
        <w:spacing w:line="360" w:lineRule="auto"/>
        <w:rPr>
          <w:color w:val="222222"/>
          <w:sz w:val="22"/>
          <w:szCs w:val="22"/>
        </w:rPr>
      </w:pPr>
      <w:r w:rsidRPr="00864D11">
        <w:rPr>
          <w:color w:val="222222"/>
          <w:sz w:val="22"/>
          <w:szCs w:val="22"/>
        </w:rPr>
        <w:t>Introduction</w:t>
      </w:r>
      <w:r w:rsidR="009F72F1" w:rsidRPr="00864D11">
        <w:rPr>
          <w:color w:val="222222"/>
          <w:sz w:val="22"/>
          <w:szCs w:val="22"/>
        </w:rPr>
        <w:t>:</w:t>
      </w:r>
      <w:r w:rsidRPr="00864D11">
        <w:rPr>
          <w:sz w:val="22"/>
          <w:szCs w:val="22"/>
        </w:rPr>
        <w:br/>
      </w:r>
      <w:r w:rsidRPr="00864D11">
        <w:rPr>
          <w:sz w:val="22"/>
          <w:szCs w:val="22"/>
        </w:rPr>
        <w:br/>
      </w:r>
      <w:r w:rsidRPr="00864D11">
        <w:rPr>
          <w:color w:val="222222"/>
          <w:sz w:val="22"/>
          <w:szCs w:val="22"/>
        </w:rPr>
        <w:t>The NHS at Home initiative is an innovative healthcare model designed to reduce pressure on hospitals while improving patient care. The programme uses remote monitoring technology to support people with long-term conditions such as heart disease, diabetes, and respiratory illnesses from their own homes. Through wearable devices, home-monitoring equipment, and digital platforms, healthcare professionals can monitor patients remotely and intervene when necessary. This approach reflects the NHS’s commitment to delivering more person-centred and technology-enabled care</w:t>
      </w:r>
      <w:r w:rsidR="00825C19" w:rsidRPr="00864D11">
        <w:rPr>
          <w:color w:val="222222"/>
          <w:sz w:val="22"/>
          <w:szCs w:val="22"/>
        </w:rPr>
        <w:t xml:space="preserve"> </w:t>
      </w:r>
      <w:proofErr w:type="gramStart"/>
      <w:r w:rsidR="00825C19" w:rsidRPr="00864D11">
        <w:rPr>
          <w:color w:val="222222"/>
          <w:sz w:val="22"/>
          <w:szCs w:val="22"/>
        </w:rPr>
        <w:t>( NHS</w:t>
      </w:r>
      <w:proofErr w:type="gramEnd"/>
      <w:r w:rsidR="00825C19" w:rsidRPr="00864D11">
        <w:rPr>
          <w:color w:val="222222"/>
          <w:sz w:val="22"/>
          <w:szCs w:val="22"/>
        </w:rPr>
        <w:t xml:space="preserve"> Enhland,2022)</w:t>
      </w:r>
      <w:r w:rsidRPr="00864D11">
        <w:rPr>
          <w:color w:val="222222"/>
          <w:sz w:val="22"/>
          <w:szCs w:val="22"/>
        </w:rPr>
        <w:t>.</w:t>
      </w:r>
      <w:r w:rsidRPr="00864D11">
        <w:rPr>
          <w:sz w:val="22"/>
          <w:szCs w:val="22"/>
        </w:rPr>
        <w:br/>
      </w:r>
      <w:r w:rsidRPr="00864D11">
        <w:rPr>
          <w:sz w:val="22"/>
          <w:szCs w:val="22"/>
        </w:rPr>
        <w:br/>
      </w:r>
      <w:r w:rsidRPr="00864D11">
        <w:rPr>
          <w:color w:val="222222"/>
          <w:sz w:val="22"/>
          <w:szCs w:val="22"/>
        </w:rPr>
        <w:t>Creativity and Innovation</w:t>
      </w:r>
      <w:r w:rsidR="009F72F1" w:rsidRPr="00864D11">
        <w:rPr>
          <w:color w:val="222222"/>
          <w:sz w:val="22"/>
          <w:szCs w:val="22"/>
        </w:rPr>
        <w:t>:</w:t>
      </w:r>
      <w:r w:rsidRPr="00864D11">
        <w:rPr>
          <w:sz w:val="22"/>
          <w:szCs w:val="22"/>
        </w:rPr>
        <w:br/>
      </w:r>
      <w:r w:rsidRPr="00864D11">
        <w:rPr>
          <w:sz w:val="22"/>
          <w:szCs w:val="22"/>
        </w:rPr>
        <w:br/>
      </w:r>
      <w:r w:rsidRPr="00864D11">
        <w:rPr>
          <w:color w:val="222222"/>
          <w:sz w:val="22"/>
          <w:szCs w:val="22"/>
        </w:rPr>
        <w:t>The creativity of NHS at Home lies in its use of digital technology to transform traditional healthcare delivery</w:t>
      </w:r>
      <w:r w:rsidR="00825C19" w:rsidRPr="00864D11">
        <w:rPr>
          <w:color w:val="222222"/>
          <w:sz w:val="22"/>
          <w:szCs w:val="22"/>
        </w:rPr>
        <w:t xml:space="preserve"> (NHS England,2022)</w:t>
      </w:r>
      <w:r w:rsidRPr="00864D11">
        <w:rPr>
          <w:color w:val="222222"/>
          <w:sz w:val="22"/>
          <w:szCs w:val="22"/>
        </w:rPr>
        <w:t>. Instead of requiring patients to attend hospital appointments frequently, wearable devices and monitoring systems collect real-time health information such as heart rate, blood pressure, oxygen levels, and glucose readings. These data are automatically transmitted to healthcare professionals through secure digital platforms.</w:t>
      </w:r>
      <w:r w:rsidRPr="00864D11">
        <w:rPr>
          <w:sz w:val="22"/>
          <w:szCs w:val="22"/>
        </w:rPr>
        <w:br/>
      </w:r>
      <w:r w:rsidRPr="00864D11">
        <w:rPr>
          <w:sz w:val="22"/>
          <w:szCs w:val="22"/>
        </w:rPr>
        <w:lastRenderedPageBreak/>
        <w:br/>
      </w:r>
      <w:r w:rsidRPr="00864D11">
        <w:rPr>
          <w:color w:val="222222"/>
          <w:sz w:val="22"/>
          <w:szCs w:val="22"/>
        </w:rPr>
        <w:t>This innovative approach shifts healthcare from a hospital-based model to a home-based model, allowing clinicians to identify health concerns earlier and provide timely interventions</w:t>
      </w:r>
      <w:r w:rsidR="00825C19" w:rsidRPr="00864D11">
        <w:rPr>
          <w:color w:val="222222"/>
          <w:sz w:val="22"/>
          <w:szCs w:val="22"/>
        </w:rPr>
        <w:t xml:space="preserve"> </w:t>
      </w:r>
      <w:proofErr w:type="gramStart"/>
      <w:r w:rsidR="00825C19" w:rsidRPr="00864D11">
        <w:rPr>
          <w:color w:val="222222"/>
          <w:sz w:val="22"/>
          <w:szCs w:val="22"/>
        </w:rPr>
        <w:t>( NHS</w:t>
      </w:r>
      <w:proofErr w:type="gramEnd"/>
      <w:r w:rsidR="00825C19" w:rsidRPr="00864D11">
        <w:rPr>
          <w:color w:val="222222"/>
          <w:sz w:val="22"/>
          <w:szCs w:val="22"/>
        </w:rPr>
        <w:t xml:space="preserve"> England,2023)</w:t>
      </w:r>
      <w:r w:rsidRPr="00864D11">
        <w:rPr>
          <w:color w:val="222222"/>
          <w:sz w:val="22"/>
          <w:szCs w:val="22"/>
        </w:rPr>
        <w:t>. The initiative also supports communication between patients and healthcare teams, encouraging greater self-management and engagement in personal health care.</w:t>
      </w:r>
    </w:p>
    <w:p w14:paraId="0A42FB26" w14:textId="670959CE" w:rsidR="001B453E" w:rsidRPr="00864D11" w:rsidRDefault="420EFED4" w:rsidP="00864D11">
      <w:pPr>
        <w:shd w:val="clear" w:color="auto" w:fill="FFFFFF" w:themeFill="background1"/>
        <w:spacing w:line="360" w:lineRule="auto"/>
        <w:rPr>
          <w:sz w:val="22"/>
          <w:szCs w:val="22"/>
        </w:rPr>
      </w:pPr>
      <w:r w:rsidRPr="00864D11">
        <w:rPr>
          <w:color w:val="222222"/>
          <w:sz w:val="22"/>
          <w:szCs w:val="22"/>
        </w:rPr>
        <w:t>Value for Service Users</w:t>
      </w:r>
      <w:r w:rsidR="009F72F1" w:rsidRPr="00864D11">
        <w:rPr>
          <w:color w:val="222222"/>
          <w:sz w:val="22"/>
          <w:szCs w:val="22"/>
        </w:rPr>
        <w:t>:</w:t>
      </w:r>
      <w:r w:rsidRPr="00864D11">
        <w:rPr>
          <w:sz w:val="22"/>
          <w:szCs w:val="22"/>
        </w:rPr>
        <w:br/>
      </w:r>
      <w:r w:rsidRPr="00864D11">
        <w:rPr>
          <w:sz w:val="22"/>
          <w:szCs w:val="22"/>
        </w:rPr>
        <w:br/>
      </w:r>
      <w:r w:rsidRPr="00864D11">
        <w:rPr>
          <w:color w:val="222222"/>
          <w:sz w:val="22"/>
          <w:szCs w:val="22"/>
        </w:rPr>
        <w:t>NHS at Home provides several benefits for service users. First, it improves convenience by allowing individuals to receive care in familiar surroundings without frequent hospital visits. This can reduce travel costs, stress, and disruption to daily life.</w:t>
      </w:r>
      <w:r w:rsidRPr="00864D11">
        <w:rPr>
          <w:sz w:val="22"/>
          <w:szCs w:val="22"/>
        </w:rPr>
        <w:br/>
      </w:r>
      <w:r w:rsidRPr="00864D11">
        <w:rPr>
          <w:sz w:val="22"/>
          <w:szCs w:val="22"/>
        </w:rPr>
        <w:br/>
      </w:r>
      <w:r w:rsidRPr="00864D11">
        <w:rPr>
          <w:color w:val="222222"/>
          <w:sz w:val="22"/>
          <w:szCs w:val="22"/>
        </w:rPr>
        <w:t>Second, remote monitoring promotes early detection of health deterioration. Healthcare professionals can quickly respond to abnormal readings, reducing the likelihood of emergency hospital admissions</w:t>
      </w:r>
      <w:r w:rsidR="00825C19" w:rsidRPr="00864D11">
        <w:rPr>
          <w:color w:val="222222"/>
          <w:sz w:val="22"/>
          <w:szCs w:val="22"/>
        </w:rPr>
        <w:t xml:space="preserve"> </w:t>
      </w:r>
      <w:proofErr w:type="gramStart"/>
      <w:r w:rsidR="00825C19" w:rsidRPr="00864D11">
        <w:rPr>
          <w:color w:val="222222"/>
          <w:sz w:val="22"/>
          <w:szCs w:val="22"/>
        </w:rPr>
        <w:t>( NHS</w:t>
      </w:r>
      <w:proofErr w:type="gramEnd"/>
      <w:r w:rsidR="00825C19" w:rsidRPr="00864D11">
        <w:rPr>
          <w:color w:val="222222"/>
          <w:sz w:val="22"/>
          <w:szCs w:val="22"/>
        </w:rPr>
        <w:t xml:space="preserve"> England,2023)</w:t>
      </w:r>
      <w:r w:rsidRPr="00864D11">
        <w:rPr>
          <w:color w:val="222222"/>
          <w:sz w:val="22"/>
          <w:szCs w:val="22"/>
        </w:rPr>
        <w:t>. The service also enhances patient independence and confidence by enabling individuals to take a more active role in managing their conditions.</w:t>
      </w:r>
      <w:r w:rsidRPr="00864D11">
        <w:rPr>
          <w:sz w:val="22"/>
          <w:szCs w:val="22"/>
        </w:rPr>
        <w:br/>
      </w:r>
      <w:r w:rsidRPr="00864D11">
        <w:rPr>
          <w:sz w:val="22"/>
          <w:szCs w:val="22"/>
        </w:rPr>
        <w:br/>
      </w:r>
      <w:r w:rsidRPr="00864D11">
        <w:rPr>
          <w:color w:val="222222"/>
          <w:sz w:val="22"/>
          <w:szCs w:val="22"/>
        </w:rPr>
        <w:t>Additionally, receiving care at home can improve overall wellbeing and quality of life. Many patients prefer remaining in their own environment, surrounded by family and support networks, rather than staying in hospital.</w:t>
      </w:r>
      <w:r w:rsidRPr="00864D11">
        <w:rPr>
          <w:sz w:val="22"/>
          <w:szCs w:val="22"/>
        </w:rPr>
        <w:br/>
      </w:r>
      <w:r w:rsidRPr="00864D11">
        <w:rPr>
          <w:sz w:val="22"/>
          <w:szCs w:val="22"/>
        </w:rPr>
        <w:br/>
      </w:r>
      <w:r w:rsidRPr="00864D11">
        <w:rPr>
          <w:color w:val="222222"/>
          <w:sz w:val="22"/>
          <w:szCs w:val="22"/>
        </w:rPr>
        <w:t>Conclusion</w:t>
      </w:r>
      <w:r w:rsidR="009F72F1" w:rsidRPr="00864D11">
        <w:rPr>
          <w:color w:val="222222"/>
          <w:sz w:val="22"/>
          <w:szCs w:val="22"/>
        </w:rPr>
        <w:t>:</w:t>
      </w:r>
      <w:r w:rsidRPr="00864D11">
        <w:rPr>
          <w:sz w:val="22"/>
          <w:szCs w:val="22"/>
        </w:rPr>
        <w:br/>
      </w:r>
      <w:r w:rsidRPr="00864D11">
        <w:rPr>
          <w:sz w:val="22"/>
          <w:szCs w:val="22"/>
        </w:rPr>
        <w:br/>
      </w:r>
      <w:r w:rsidRPr="00864D11">
        <w:rPr>
          <w:color w:val="222222"/>
          <w:sz w:val="22"/>
          <w:szCs w:val="22"/>
        </w:rPr>
        <w:t>Overall, NHS at Home demonstrates how creativity and digital innovation can improve healthcare delivery. By combining remote monitoring technology with personalised care, the initiative helps reduce pressure on NHS hospitals while enhancing patient outcomes and experiences</w:t>
      </w:r>
      <w:r w:rsidR="00825C19" w:rsidRPr="00864D11">
        <w:rPr>
          <w:color w:val="222222"/>
          <w:sz w:val="22"/>
          <w:szCs w:val="22"/>
        </w:rPr>
        <w:t xml:space="preserve"> (NHS England,</w:t>
      </w:r>
      <w:r w:rsidR="00864D11" w:rsidRPr="00864D11">
        <w:rPr>
          <w:color w:val="222222"/>
          <w:sz w:val="22"/>
          <w:szCs w:val="22"/>
        </w:rPr>
        <w:t>2023; The</w:t>
      </w:r>
      <w:r w:rsidR="00825C19" w:rsidRPr="00864D11">
        <w:rPr>
          <w:color w:val="222222"/>
          <w:sz w:val="22"/>
          <w:szCs w:val="22"/>
        </w:rPr>
        <w:t xml:space="preserve"> Kings Fund,2024)</w:t>
      </w:r>
      <w:r w:rsidRPr="00864D11">
        <w:rPr>
          <w:color w:val="222222"/>
          <w:sz w:val="22"/>
          <w:szCs w:val="22"/>
        </w:rPr>
        <w:t>. The programme highlights the growing importance of technology in supporting sustainable and patient-centred healthcare services across the UK.</w:t>
      </w:r>
      <w:r w:rsidRPr="00864D11">
        <w:rPr>
          <w:sz w:val="22"/>
          <w:szCs w:val="22"/>
        </w:rPr>
        <w:br/>
      </w:r>
      <w:r w:rsidRPr="00864D11">
        <w:rPr>
          <w:sz w:val="22"/>
          <w:szCs w:val="22"/>
        </w:rPr>
        <w:br/>
      </w:r>
      <w:r w:rsidR="499E8B1A" w:rsidRPr="00864D11">
        <w:rPr>
          <w:rFonts w:ascii="Arial" w:eastAsia="Arial" w:hAnsi="Arial" w:cs="Arial"/>
          <w:color w:val="222222"/>
          <w:sz w:val="22"/>
          <w:szCs w:val="22"/>
        </w:rPr>
        <w:t>Task 4 – Research Task: Barriers to Mental Health Care for Young People in the UK</w:t>
      </w:r>
      <w:r w:rsidR="499E8B1A" w:rsidRPr="00864D11">
        <w:rPr>
          <w:sz w:val="22"/>
          <w:szCs w:val="22"/>
        </w:rPr>
        <w:br/>
      </w:r>
      <w:r w:rsidR="499E8B1A" w:rsidRPr="00864D11">
        <w:rPr>
          <w:sz w:val="22"/>
          <w:szCs w:val="22"/>
        </w:rPr>
        <w:br/>
      </w:r>
      <w:r w:rsidR="499E8B1A" w:rsidRPr="00864D11">
        <w:rPr>
          <w:rFonts w:ascii="Arial" w:eastAsia="Arial" w:hAnsi="Arial" w:cs="Arial"/>
          <w:color w:val="222222"/>
          <w:sz w:val="22"/>
          <w:szCs w:val="22"/>
        </w:rPr>
        <w:t>A major ongoing issue in UK health and social care is limited access to mental health services for children and young people (aged 11–18), a vulnerable group whose needs have grown sharply since the COVID</w:t>
      </w:r>
      <w:r w:rsidR="499E8B1A" w:rsidRPr="00864D11">
        <w:rPr>
          <w:sz w:val="22"/>
          <w:szCs w:val="22"/>
        </w:rPr>
        <w:noBreakHyphen/>
      </w:r>
      <w:r w:rsidR="499E8B1A" w:rsidRPr="00864D11">
        <w:rPr>
          <w:rFonts w:ascii="Arial" w:eastAsia="Arial" w:hAnsi="Arial" w:cs="Arial"/>
          <w:color w:val="222222"/>
          <w:sz w:val="22"/>
          <w:szCs w:val="22"/>
        </w:rPr>
        <w:t xml:space="preserve">19 pandemic. Two key research studies explain the root </w:t>
      </w:r>
      <w:r w:rsidR="499E8B1A" w:rsidRPr="00864D11">
        <w:rPr>
          <w:rFonts w:ascii="Arial" w:eastAsia="Arial" w:hAnsi="Arial" w:cs="Arial"/>
          <w:color w:val="222222"/>
          <w:sz w:val="22"/>
          <w:szCs w:val="22"/>
        </w:rPr>
        <w:lastRenderedPageBreak/>
        <w:t>causes of this problem.</w:t>
      </w:r>
      <w:r w:rsidR="499E8B1A" w:rsidRPr="00864D11">
        <w:rPr>
          <w:sz w:val="22"/>
          <w:szCs w:val="22"/>
        </w:rPr>
        <w:br/>
      </w:r>
      <w:r w:rsidR="499E8B1A" w:rsidRPr="00864D11">
        <w:rPr>
          <w:sz w:val="22"/>
          <w:szCs w:val="22"/>
        </w:rPr>
        <w:br/>
      </w:r>
      <w:r w:rsidR="499E8B1A" w:rsidRPr="00864D11">
        <w:rPr>
          <w:rFonts w:ascii="Arial" w:eastAsia="Arial" w:hAnsi="Arial" w:cs="Arial"/>
          <w:color w:val="222222"/>
          <w:sz w:val="22"/>
          <w:szCs w:val="22"/>
        </w:rPr>
        <w:t xml:space="preserve">First study: </w:t>
      </w:r>
      <w:r w:rsidR="0A90A053" w:rsidRPr="00864D11">
        <w:rPr>
          <w:rFonts w:ascii="Arial" w:eastAsia="Arial" w:hAnsi="Arial" w:cs="Arial"/>
          <w:color w:val="222222"/>
          <w:sz w:val="22"/>
          <w:szCs w:val="22"/>
        </w:rPr>
        <w:t>System level</w:t>
      </w:r>
      <w:r w:rsidR="499E8B1A" w:rsidRPr="00864D11">
        <w:rPr>
          <w:rFonts w:ascii="Arial" w:eastAsia="Arial" w:hAnsi="Arial" w:cs="Arial"/>
          <w:color w:val="222222"/>
          <w:sz w:val="22"/>
          <w:szCs w:val="22"/>
        </w:rPr>
        <w:t xml:space="preserve"> and workforce barriers</w:t>
      </w:r>
      <w:r w:rsidR="499E8B1A" w:rsidRPr="00864D11">
        <w:rPr>
          <w:sz w:val="22"/>
          <w:szCs w:val="22"/>
        </w:rPr>
        <w:br/>
      </w:r>
      <w:r w:rsidR="499E8B1A" w:rsidRPr="00864D11">
        <w:rPr>
          <w:rFonts w:ascii="Arial" w:eastAsia="Arial" w:hAnsi="Arial" w:cs="Arial"/>
          <w:color w:val="222222"/>
          <w:sz w:val="22"/>
          <w:szCs w:val="22"/>
        </w:rPr>
        <w:t xml:space="preserve">A study by </w:t>
      </w:r>
      <w:r w:rsidR="00047B5E" w:rsidRPr="00864D11">
        <w:rPr>
          <w:rFonts w:ascii="Arial" w:eastAsia="Arial" w:hAnsi="Arial" w:cs="Arial"/>
          <w:color w:val="222222"/>
          <w:sz w:val="22"/>
          <w:szCs w:val="22"/>
        </w:rPr>
        <w:t>(</w:t>
      </w:r>
      <w:r w:rsidR="499E8B1A" w:rsidRPr="00864D11">
        <w:rPr>
          <w:rFonts w:ascii="Arial" w:eastAsia="Arial" w:hAnsi="Arial" w:cs="Arial"/>
          <w:color w:val="222222"/>
          <w:sz w:val="22"/>
          <w:szCs w:val="22"/>
        </w:rPr>
        <w:t>Hargreaves et al</w:t>
      </w:r>
      <w:r w:rsidR="00047B5E" w:rsidRPr="00864D11">
        <w:rPr>
          <w:rFonts w:ascii="Arial" w:eastAsia="Arial" w:hAnsi="Arial" w:cs="Arial"/>
          <w:color w:val="222222"/>
          <w:sz w:val="22"/>
          <w:szCs w:val="22"/>
        </w:rPr>
        <w:t>,</w:t>
      </w:r>
      <w:r w:rsidR="499E8B1A" w:rsidRPr="00864D11">
        <w:rPr>
          <w:rFonts w:ascii="Arial" w:eastAsia="Arial" w:hAnsi="Arial" w:cs="Arial"/>
          <w:color w:val="222222"/>
          <w:sz w:val="22"/>
          <w:szCs w:val="22"/>
        </w:rPr>
        <w:t>2022) published in Health &amp; Social Care in the Community analysed data from 32 NHS mental health teams across England. The research found that long waiting lists are not only caused by high demand but also by structural gaps: many local areas lack enough qualified child and adolescent mental health practitioners, while existing teams face high staff turnover and heavy administrative burdens. The authors also noted inconsistent referral pathways – for example, GPs, schools, and social services use different criteria or forms – which delays assessments and means some young people fall through the system entirely.</w:t>
      </w:r>
      <w:r w:rsidR="499E8B1A" w:rsidRPr="00864D11">
        <w:rPr>
          <w:sz w:val="22"/>
          <w:szCs w:val="22"/>
        </w:rPr>
        <w:br/>
      </w:r>
      <w:r w:rsidR="499E8B1A" w:rsidRPr="00864D11">
        <w:rPr>
          <w:sz w:val="22"/>
          <w:szCs w:val="22"/>
        </w:rPr>
        <w:br/>
      </w:r>
      <w:r w:rsidR="499E8B1A" w:rsidRPr="00864D11">
        <w:rPr>
          <w:rFonts w:ascii="Arial" w:eastAsia="Arial" w:hAnsi="Arial" w:cs="Arial"/>
          <w:color w:val="222222"/>
          <w:sz w:val="22"/>
          <w:szCs w:val="22"/>
        </w:rPr>
        <w:t>Second study: Individual and social barriers</w:t>
      </w:r>
      <w:r w:rsidR="499E8B1A" w:rsidRPr="00864D11">
        <w:rPr>
          <w:sz w:val="22"/>
          <w:szCs w:val="22"/>
        </w:rPr>
        <w:br/>
      </w:r>
      <w:r w:rsidR="499E8B1A" w:rsidRPr="00864D11">
        <w:rPr>
          <w:rFonts w:ascii="Arial" w:eastAsia="Arial" w:hAnsi="Arial" w:cs="Arial"/>
          <w:color w:val="222222"/>
          <w:sz w:val="22"/>
          <w:szCs w:val="22"/>
        </w:rPr>
        <w:t xml:space="preserve">Research by </w:t>
      </w:r>
      <w:r w:rsidR="00047B5E" w:rsidRPr="00864D11">
        <w:rPr>
          <w:rFonts w:ascii="Arial" w:eastAsia="Arial" w:hAnsi="Arial" w:cs="Arial"/>
          <w:color w:val="222222"/>
          <w:sz w:val="22"/>
          <w:szCs w:val="22"/>
        </w:rPr>
        <w:t>(</w:t>
      </w:r>
      <w:r w:rsidR="499E8B1A" w:rsidRPr="00864D11">
        <w:rPr>
          <w:rFonts w:ascii="Arial" w:eastAsia="Arial" w:hAnsi="Arial" w:cs="Arial"/>
          <w:color w:val="222222"/>
          <w:sz w:val="22"/>
          <w:szCs w:val="22"/>
        </w:rPr>
        <w:t>Robinson and Raine</w:t>
      </w:r>
      <w:r w:rsidR="00047B5E" w:rsidRPr="00864D11">
        <w:rPr>
          <w:rFonts w:ascii="Arial" w:eastAsia="Arial" w:hAnsi="Arial" w:cs="Arial"/>
          <w:color w:val="222222"/>
          <w:sz w:val="22"/>
          <w:szCs w:val="22"/>
        </w:rPr>
        <w:t>,</w:t>
      </w:r>
      <w:r w:rsidR="499E8B1A" w:rsidRPr="00864D11">
        <w:rPr>
          <w:rFonts w:ascii="Arial" w:eastAsia="Arial" w:hAnsi="Arial" w:cs="Arial"/>
          <w:color w:val="222222"/>
          <w:sz w:val="22"/>
          <w:szCs w:val="22"/>
        </w:rPr>
        <w:t>2023) in the British Journal of Social Work focused on user and community</w:t>
      </w:r>
      <w:r w:rsidR="499E8B1A" w:rsidRPr="00864D11">
        <w:rPr>
          <w:sz w:val="22"/>
          <w:szCs w:val="22"/>
        </w:rPr>
        <w:noBreakHyphen/>
      </w:r>
      <w:r w:rsidR="499E8B1A" w:rsidRPr="00864D11">
        <w:rPr>
          <w:rFonts w:ascii="Arial" w:eastAsia="Arial" w:hAnsi="Arial" w:cs="Arial"/>
          <w:color w:val="222222"/>
          <w:sz w:val="22"/>
          <w:szCs w:val="22"/>
        </w:rPr>
        <w:t>side factors. Their interviews with 85 young people and 40 support workers highlighted that stigma remains a key reason people delay or avoid seeking help; many participants feared being labelled “unwell” or thought services were only for “serious” problems. Practical barriers were also common: some young people lived far from service centres, could not afford travel, or struggled to attend appointments around school or caring responsibilities. Digital services, while expanded, were less accessible to those without reliable internet or digital skills.</w:t>
      </w:r>
      <w:r w:rsidR="499E8B1A" w:rsidRPr="00864D11">
        <w:rPr>
          <w:sz w:val="22"/>
          <w:szCs w:val="22"/>
        </w:rPr>
        <w:br/>
      </w:r>
      <w:r w:rsidR="499E8B1A" w:rsidRPr="00864D11">
        <w:rPr>
          <w:sz w:val="22"/>
          <w:szCs w:val="22"/>
        </w:rPr>
        <w:br/>
      </w:r>
      <w:r w:rsidR="499E8B1A" w:rsidRPr="00864D11">
        <w:rPr>
          <w:rFonts w:ascii="Arial" w:eastAsia="Arial" w:hAnsi="Arial" w:cs="Arial"/>
          <w:color w:val="222222"/>
          <w:sz w:val="22"/>
          <w:szCs w:val="22"/>
        </w:rPr>
        <w:t>Together, these studies show the problem stems from a mix of workforce shortages, fragmented systems, stigma, and practical hurdles – requiring coordinated changes across clinical, educational, and community settings.</w:t>
      </w:r>
      <w:r w:rsidR="499E8B1A" w:rsidRPr="00864D11">
        <w:rPr>
          <w:sz w:val="22"/>
          <w:szCs w:val="22"/>
        </w:rPr>
        <w:br/>
      </w:r>
    </w:p>
    <w:p w14:paraId="391A3B26" w14:textId="633BDABA" w:rsidR="3879FB93" w:rsidRPr="00864D11" w:rsidRDefault="6D22A49C" w:rsidP="00864D11">
      <w:pPr>
        <w:shd w:val="clear" w:color="auto" w:fill="FFFFFF" w:themeFill="background1"/>
        <w:spacing w:line="360" w:lineRule="auto"/>
        <w:rPr>
          <w:sz w:val="22"/>
          <w:szCs w:val="22"/>
          <w:highlight w:val="yellow"/>
        </w:rPr>
      </w:pPr>
      <w:r w:rsidRPr="00864D11">
        <w:rPr>
          <w:color w:val="000000" w:themeColor="text1"/>
          <w:sz w:val="22"/>
          <w:szCs w:val="22"/>
        </w:rPr>
        <w:t>T</w:t>
      </w:r>
      <w:r w:rsidR="71A8763B" w:rsidRPr="00864D11">
        <w:rPr>
          <w:color w:val="000000" w:themeColor="text1"/>
          <w:sz w:val="22"/>
          <w:szCs w:val="22"/>
        </w:rPr>
        <w:t>ask</w:t>
      </w:r>
      <w:r w:rsidRPr="00864D11">
        <w:rPr>
          <w:color w:val="000000" w:themeColor="text1"/>
          <w:sz w:val="22"/>
          <w:szCs w:val="22"/>
        </w:rPr>
        <w:t xml:space="preserve"> </w:t>
      </w:r>
      <w:r w:rsidR="77EB9BBD" w:rsidRPr="00864D11">
        <w:rPr>
          <w:color w:val="000000" w:themeColor="text1"/>
          <w:sz w:val="22"/>
          <w:szCs w:val="22"/>
        </w:rPr>
        <w:t>5: Podcast</w:t>
      </w:r>
      <w:r w:rsidR="10F17DDB" w:rsidRPr="00864D11">
        <w:rPr>
          <w:color w:val="000000" w:themeColor="text1"/>
          <w:sz w:val="22"/>
          <w:szCs w:val="22"/>
        </w:rPr>
        <w:t>.</w:t>
      </w:r>
    </w:p>
    <w:p w14:paraId="3E5BEC2F" w14:textId="77777777" w:rsidR="37F07C5B" w:rsidRPr="00864D11" w:rsidRDefault="37F07C5B" w:rsidP="00864D11">
      <w:pPr>
        <w:shd w:val="clear" w:color="auto" w:fill="FFFFFF" w:themeFill="background1"/>
        <w:spacing w:before="120" w:after="0" w:line="360" w:lineRule="auto"/>
        <w:rPr>
          <w:color w:val="000000" w:themeColor="text1"/>
          <w:sz w:val="22"/>
          <w:szCs w:val="22"/>
        </w:rPr>
      </w:pPr>
    </w:p>
    <w:p w14:paraId="798AA73B" w14:textId="266A8866" w:rsidR="001B453E" w:rsidRPr="00864D11" w:rsidRDefault="00047B5E" w:rsidP="00864D11">
      <w:pPr>
        <w:shd w:val="clear" w:color="auto" w:fill="FFFFFF" w:themeFill="background1"/>
        <w:spacing w:before="120" w:after="0" w:line="360" w:lineRule="auto"/>
        <w:rPr>
          <w:color w:val="000000" w:themeColor="text1"/>
          <w:sz w:val="22"/>
          <w:szCs w:val="22"/>
        </w:rPr>
      </w:pPr>
      <w:r w:rsidRPr="00864D11">
        <w:rPr>
          <w:sz w:val="22"/>
          <w:szCs w:val="22"/>
        </w:rPr>
        <w:object w:dxaOrig="1520" w:dyaOrig="987" w14:anchorId="548BD4F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7.8pt;height:87pt" o:ole="">
            <v:imagedata r:id="rId5" o:title=""/>
          </v:shape>
          <o:OLEObject Type="Embed" ProgID="Package" ShapeID="_x0000_i1025" DrawAspect="Icon" ObjectID="_1844712847" r:id="rId6"/>
        </w:object>
      </w:r>
    </w:p>
    <w:p w14:paraId="0AAF7F3F" w14:textId="77777777" w:rsidR="009F72F1" w:rsidRPr="00864D11" w:rsidRDefault="009F72F1" w:rsidP="00864D11">
      <w:pPr>
        <w:shd w:val="clear" w:color="auto" w:fill="FFFFFF" w:themeFill="background1"/>
        <w:spacing w:before="120" w:after="0" w:line="360" w:lineRule="auto"/>
        <w:rPr>
          <w:sz w:val="22"/>
          <w:szCs w:val="22"/>
        </w:rPr>
      </w:pPr>
    </w:p>
    <w:p w14:paraId="709B7180" w14:textId="77777777" w:rsidR="009F72F1" w:rsidRPr="00864D11" w:rsidRDefault="009F72F1" w:rsidP="00864D11">
      <w:pPr>
        <w:shd w:val="clear" w:color="auto" w:fill="FFFFFF" w:themeFill="background1"/>
        <w:spacing w:before="120" w:after="0" w:line="360" w:lineRule="auto"/>
        <w:rPr>
          <w:sz w:val="22"/>
          <w:szCs w:val="22"/>
        </w:rPr>
      </w:pPr>
    </w:p>
    <w:p w14:paraId="336B10A9" w14:textId="77777777" w:rsidR="009F72F1" w:rsidRPr="00864D11" w:rsidRDefault="009F72F1" w:rsidP="00864D11">
      <w:pPr>
        <w:shd w:val="clear" w:color="auto" w:fill="FFFFFF" w:themeFill="background1"/>
        <w:spacing w:before="120" w:after="0" w:line="360" w:lineRule="auto"/>
        <w:rPr>
          <w:sz w:val="22"/>
          <w:szCs w:val="22"/>
        </w:rPr>
      </w:pPr>
    </w:p>
    <w:p w14:paraId="155C9DA4" w14:textId="165E1C29" w:rsidR="00CD0436" w:rsidRPr="00864D11" w:rsidRDefault="00CD0436" w:rsidP="00864D11">
      <w:pPr>
        <w:shd w:val="clear" w:color="auto" w:fill="FFFFFF" w:themeFill="background1"/>
        <w:spacing w:before="120" w:after="0" w:line="360" w:lineRule="auto"/>
        <w:rPr>
          <w:color w:val="000000" w:themeColor="text1"/>
          <w:sz w:val="22"/>
          <w:szCs w:val="22"/>
        </w:rPr>
      </w:pPr>
      <w:r w:rsidRPr="00864D11">
        <w:rPr>
          <w:sz w:val="22"/>
          <w:szCs w:val="22"/>
        </w:rPr>
        <w:t>Task 6 – NHS Leadership Framework Analysis:</w:t>
      </w:r>
    </w:p>
    <w:p w14:paraId="3A1D8741" w14:textId="77777777" w:rsidR="00CD0436" w:rsidRPr="00864D11" w:rsidRDefault="00CD0436" w:rsidP="00864D11">
      <w:pPr>
        <w:shd w:val="clear" w:color="auto" w:fill="FFFFFF" w:themeFill="background1"/>
        <w:spacing w:before="120" w:after="0" w:line="360" w:lineRule="auto"/>
        <w:rPr>
          <w:sz w:val="22"/>
          <w:szCs w:val="22"/>
        </w:rPr>
      </w:pPr>
    </w:p>
    <w:p w14:paraId="1ACC5003" w14:textId="5E018979" w:rsidR="00CD0436" w:rsidRPr="00864D11" w:rsidRDefault="00CD0436" w:rsidP="00864D11">
      <w:pPr>
        <w:shd w:val="clear" w:color="auto" w:fill="FFFFFF" w:themeFill="background1"/>
        <w:spacing w:before="120" w:after="0" w:line="360" w:lineRule="auto"/>
        <w:rPr>
          <w:sz w:val="22"/>
          <w:szCs w:val="22"/>
        </w:rPr>
      </w:pPr>
      <w:r w:rsidRPr="00864D11">
        <w:rPr>
          <w:sz w:val="22"/>
          <w:szCs w:val="22"/>
        </w:rPr>
        <w:t>The NHS Leadership Framework identifies the knowledge, skills, and behaviours required for effective leadership across all levels of the NHS</w:t>
      </w:r>
      <w:r w:rsidR="00047B5E" w:rsidRPr="00864D11">
        <w:rPr>
          <w:sz w:val="22"/>
          <w:szCs w:val="22"/>
        </w:rPr>
        <w:t xml:space="preserve"> (NHS Leadership Academy,2013)</w:t>
      </w:r>
      <w:r w:rsidRPr="00864D11">
        <w:rPr>
          <w:sz w:val="22"/>
          <w:szCs w:val="22"/>
        </w:rPr>
        <w:t>. It promotes leadership as a responsibility shared by all staff rather than only managers. The framework consists of seven key domains: Demonstrating Personal Qualities, Working with Others, Managing Services, Improving Services, Setting Direction, Creating the Vision, and Delivering the Strategy. Demonstrating personal qualities focuses on self-awareness, integrity, resilience, and continuous learning. Working with others emphasises teamwork, communication, and building positive relationships. Managing services involves planning, managing resources, and ensuring accountability. Improving services encourages leaders to focus on patient safety, innovation, evaluation, and continuous quality improvement. Setting direction requires understanding the context for change, using evidence to make informed decisions, and evaluating outcomes. Creating the vision involves developing and communicating a clear purpose that inspires staff and reflects NHS values. Finally, delivering the strategy focuses on turning plans into action, aligning resources, managing risks, and achieving sustainable improvements. Together, these domains help leaders deliver safe, effective, and patient-centred care while supporting collaboration, innovation, and high-quality healthcare across the NHS.</w:t>
      </w:r>
    </w:p>
    <w:p w14:paraId="2B26319F" w14:textId="38224868" w:rsidR="00CD0436" w:rsidRPr="00864D11" w:rsidRDefault="00CD0436" w:rsidP="00864D11">
      <w:pPr>
        <w:shd w:val="clear" w:color="auto" w:fill="FFFFFF" w:themeFill="background1"/>
        <w:spacing w:before="120" w:after="0" w:line="360" w:lineRule="auto"/>
        <w:rPr>
          <w:sz w:val="22"/>
          <w:szCs w:val="22"/>
        </w:rPr>
      </w:pPr>
      <w:r w:rsidRPr="00864D11">
        <w:rPr>
          <w:sz w:val="22"/>
          <w:szCs w:val="22"/>
        </w:rPr>
        <w:t>The Improving Services domain helps leaders encourage creativity by promoting innovation, continuous learning, and evidence-based practice</w:t>
      </w:r>
      <w:r w:rsidR="00047B5E" w:rsidRPr="00864D11">
        <w:rPr>
          <w:sz w:val="22"/>
          <w:szCs w:val="22"/>
        </w:rPr>
        <w:t xml:space="preserve"> </w:t>
      </w:r>
      <w:proofErr w:type="gramStart"/>
      <w:r w:rsidR="00047B5E" w:rsidRPr="00864D11">
        <w:rPr>
          <w:sz w:val="22"/>
          <w:szCs w:val="22"/>
        </w:rPr>
        <w:t>( NHS</w:t>
      </w:r>
      <w:proofErr w:type="gramEnd"/>
      <w:r w:rsidR="00047B5E" w:rsidRPr="00864D11">
        <w:rPr>
          <w:sz w:val="22"/>
          <w:szCs w:val="22"/>
        </w:rPr>
        <w:t xml:space="preserve"> Leadership Academy,2013</w:t>
      </w:r>
      <w:r w:rsidRPr="00864D11">
        <w:rPr>
          <w:sz w:val="22"/>
          <w:szCs w:val="22"/>
        </w:rPr>
        <w:t>. Leaders can create a supportive environment where staff feel confident sharing ideas to improve patient care without fear of criticism. For example, a ward manager may invite nurses, healthcare assistants, and allied health professionals to identify problems during regular improvement meetings and test new approaches using quality improvement methods. Leaders should also use patient feedback and clinical evidence to evaluate whether changes improve outcomes. Recognising successful ideas and involving staff in decision-making increases motivation and ownership of improvements. By encouraging collaboration across multidisciplinary teams, leaders can develop creative solutions that enhance patient safety, reduce delays, and improve the quality of care. This approach supports continuous improvement while ensuring changes are sustainable and aligned with NHS values and organisational goals.</w:t>
      </w:r>
    </w:p>
    <w:p w14:paraId="43200D4F" w14:textId="77777777" w:rsidR="00047B5E" w:rsidRDefault="00047B5E" w:rsidP="00864D11">
      <w:pPr>
        <w:shd w:val="clear" w:color="auto" w:fill="FFFFFF" w:themeFill="background1"/>
        <w:spacing w:before="120" w:after="0" w:line="360" w:lineRule="auto"/>
        <w:rPr>
          <w:sz w:val="22"/>
          <w:szCs w:val="22"/>
        </w:rPr>
      </w:pPr>
    </w:p>
    <w:p w14:paraId="5DF89694" w14:textId="77777777" w:rsidR="00864D11" w:rsidRPr="00864D11" w:rsidRDefault="00864D11" w:rsidP="00864D11">
      <w:pPr>
        <w:shd w:val="clear" w:color="auto" w:fill="FFFFFF" w:themeFill="background1"/>
        <w:spacing w:before="120" w:after="0" w:line="360" w:lineRule="auto"/>
        <w:rPr>
          <w:sz w:val="22"/>
          <w:szCs w:val="22"/>
        </w:rPr>
      </w:pPr>
    </w:p>
    <w:p w14:paraId="0874634C" w14:textId="16407D9F" w:rsidR="001B453E" w:rsidRPr="00864D11" w:rsidRDefault="001B453E" w:rsidP="00864D11">
      <w:pPr>
        <w:shd w:val="clear" w:color="auto" w:fill="FFFFFF" w:themeFill="background1"/>
        <w:spacing w:before="120" w:after="0" w:line="360" w:lineRule="auto"/>
        <w:rPr>
          <w:sz w:val="22"/>
          <w:szCs w:val="22"/>
        </w:rPr>
      </w:pPr>
      <w:r w:rsidRPr="00864D11">
        <w:rPr>
          <w:sz w:val="22"/>
          <w:szCs w:val="22"/>
        </w:rPr>
        <w:lastRenderedPageBreak/>
        <w:t xml:space="preserve">Task 7 – Self-Reflection </w:t>
      </w:r>
    </w:p>
    <w:p w14:paraId="75318276" w14:textId="0A048C61" w:rsidR="001B453E" w:rsidRPr="00864D11" w:rsidRDefault="001B453E" w:rsidP="00864D11">
      <w:pPr>
        <w:shd w:val="clear" w:color="auto" w:fill="FFFFFF" w:themeFill="background1"/>
        <w:spacing w:before="120" w:after="0" w:line="360" w:lineRule="auto"/>
        <w:rPr>
          <w:sz w:val="22"/>
          <w:szCs w:val="22"/>
        </w:rPr>
      </w:pPr>
      <w:r w:rsidRPr="00864D11">
        <w:rPr>
          <w:sz w:val="22"/>
          <w:szCs w:val="22"/>
        </w:rPr>
        <w:t>Throughout this module, my understanding of creativity and value creation in health and social care has developed significantly. Before completing the module, I viewed creativity mainly as generating new ideas. However, I now recognise that creativity is about finding practical and innovative ways to improve patient care, solve problems, and enhance service delivery</w:t>
      </w:r>
      <w:r w:rsidR="00047B5E" w:rsidRPr="00864D11">
        <w:rPr>
          <w:sz w:val="22"/>
          <w:szCs w:val="22"/>
        </w:rPr>
        <w:t xml:space="preserve"> (West et al.,2017)</w:t>
      </w:r>
      <w:r w:rsidRPr="00864D11">
        <w:rPr>
          <w:sz w:val="22"/>
          <w:szCs w:val="22"/>
        </w:rPr>
        <w:t>. Learning about concepts such as divergent and convergent thinking, digital innovation, and leadership has shown me that creativity can lead to meaningful improvements for patients, staff, and organisations.</w:t>
      </w:r>
    </w:p>
    <w:p w14:paraId="10533CF2" w14:textId="1704029A" w:rsidR="001B453E" w:rsidRPr="00864D11" w:rsidRDefault="001B453E" w:rsidP="00864D11">
      <w:pPr>
        <w:shd w:val="clear" w:color="auto" w:fill="FFFFFF" w:themeFill="background1"/>
        <w:spacing w:before="120" w:after="0" w:line="360" w:lineRule="auto"/>
        <w:rPr>
          <w:sz w:val="22"/>
          <w:szCs w:val="22"/>
        </w:rPr>
      </w:pPr>
      <w:r w:rsidRPr="00864D11">
        <w:rPr>
          <w:sz w:val="22"/>
          <w:szCs w:val="22"/>
        </w:rPr>
        <w:t>The case study on NHS virtual wards demonstrated how technology can create value by improving patient outcomes, increasing independence, and reducing pressure on hospitals</w:t>
      </w:r>
      <w:r w:rsidR="00047B5E" w:rsidRPr="00864D11">
        <w:rPr>
          <w:sz w:val="22"/>
          <w:szCs w:val="22"/>
        </w:rPr>
        <w:t xml:space="preserve"> (NHS England,2023)</w:t>
      </w:r>
      <w:r w:rsidRPr="00864D11">
        <w:rPr>
          <w:sz w:val="22"/>
          <w:szCs w:val="22"/>
        </w:rPr>
        <w:t>. I also learned that effective leadership plays a key role in encouraging innovation by creating a supportive environment where staff feel confident sharing ideas and implementing change.</w:t>
      </w:r>
    </w:p>
    <w:p w14:paraId="2B21F431" w14:textId="2C996DB2" w:rsidR="7E729625" w:rsidRPr="00864D11" w:rsidRDefault="001B453E" w:rsidP="00864D11">
      <w:pPr>
        <w:shd w:val="clear" w:color="auto" w:fill="FFFFFF" w:themeFill="background1"/>
        <w:spacing w:before="120" w:after="0" w:line="360" w:lineRule="auto"/>
        <w:rPr>
          <w:sz w:val="22"/>
          <w:szCs w:val="22"/>
        </w:rPr>
      </w:pPr>
      <w:r w:rsidRPr="00864D11">
        <w:rPr>
          <w:sz w:val="22"/>
          <w:szCs w:val="22"/>
        </w:rPr>
        <w:t>This module has informed my professional practice by encouraging me to be more open-minded, reflective, and willing to explore different solutions before making decisions. In my future role within health and social care, I will aim to use evidence-based practice, work collaboratively with colleagues, and contribute ideas that improve the quality of care. Overall, I have gained a greater appreciation of how creativity and continuous improvement support person-centred, safe, and effective healthcare services</w:t>
      </w:r>
      <w:r w:rsidR="00047B5E" w:rsidRPr="00864D11">
        <w:rPr>
          <w:sz w:val="22"/>
          <w:szCs w:val="22"/>
        </w:rPr>
        <w:t xml:space="preserve"> (NHS England,2019)</w:t>
      </w:r>
      <w:r w:rsidR="00980078" w:rsidRPr="00864D11">
        <w:rPr>
          <w:sz w:val="22"/>
          <w:szCs w:val="22"/>
        </w:rPr>
        <w:t>.</w:t>
      </w:r>
    </w:p>
    <w:p w14:paraId="61058C18" w14:textId="77777777" w:rsidR="00980078" w:rsidRPr="00864D11" w:rsidRDefault="00980078" w:rsidP="00864D11">
      <w:pPr>
        <w:shd w:val="clear" w:color="auto" w:fill="FFFFFF" w:themeFill="background1"/>
        <w:spacing w:before="120" w:after="0" w:line="360" w:lineRule="auto"/>
        <w:rPr>
          <w:sz w:val="22"/>
          <w:szCs w:val="22"/>
        </w:rPr>
      </w:pPr>
    </w:p>
    <w:p w14:paraId="1E818A4D" w14:textId="77777777" w:rsidR="00980078" w:rsidRPr="00864D11" w:rsidRDefault="00980078" w:rsidP="00864D11">
      <w:pPr>
        <w:shd w:val="clear" w:color="auto" w:fill="FFFFFF" w:themeFill="background1"/>
        <w:spacing w:before="120" w:after="0" w:line="360" w:lineRule="auto"/>
        <w:rPr>
          <w:sz w:val="22"/>
          <w:szCs w:val="22"/>
        </w:rPr>
      </w:pPr>
    </w:p>
    <w:p w14:paraId="18947053" w14:textId="77777777" w:rsidR="00980078" w:rsidRPr="00864D11" w:rsidRDefault="00980078" w:rsidP="00864D11">
      <w:pPr>
        <w:shd w:val="clear" w:color="auto" w:fill="FFFFFF" w:themeFill="background1"/>
        <w:spacing w:before="120" w:after="0" w:line="360" w:lineRule="auto"/>
        <w:rPr>
          <w:sz w:val="22"/>
          <w:szCs w:val="22"/>
        </w:rPr>
      </w:pPr>
    </w:p>
    <w:p w14:paraId="2105410D" w14:textId="77777777" w:rsidR="00980078" w:rsidRPr="00864D11" w:rsidRDefault="00980078" w:rsidP="00864D11">
      <w:pPr>
        <w:shd w:val="clear" w:color="auto" w:fill="FFFFFF" w:themeFill="background1"/>
        <w:spacing w:before="120" w:after="0" w:line="360" w:lineRule="auto"/>
        <w:rPr>
          <w:sz w:val="22"/>
          <w:szCs w:val="22"/>
        </w:rPr>
      </w:pPr>
    </w:p>
    <w:p w14:paraId="6C440960" w14:textId="77777777" w:rsidR="00980078" w:rsidRPr="00864D11" w:rsidRDefault="00980078" w:rsidP="00864D11">
      <w:pPr>
        <w:shd w:val="clear" w:color="auto" w:fill="FFFFFF" w:themeFill="background1"/>
        <w:spacing w:before="120" w:after="0" w:line="360" w:lineRule="auto"/>
        <w:rPr>
          <w:sz w:val="22"/>
          <w:szCs w:val="22"/>
        </w:rPr>
      </w:pPr>
    </w:p>
    <w:p w14:paraId="735B2BE9" w14:textId="77777777" w:rsidR="00980078" w:rsidRPr="00864D11" w:rsidRDefault="00980078" w:rsidP="00864D11">
      <w:pPr>
        <w:shd w:val="clear" w:color="auto" w:fill="FFFFFF" w:themeFill="background1"/>
        <w:spacing w:before="120" w:after="0" w:line="360" w:lineRule="auto"/>
        <w:rPr>
          <w:sz w:val="22"/>
          <w:szCs w:val="22"/>
        </w:rPr>
      </w:pPr>
    </w:p>
    <w:p w14:paraId="284E62BE" w14:textId="77777777" w:rsidR="006B65DA" w:rsidRPr="00864D11" w:rsidRDefault="006B65DA" w:rsidP="00864D11">
      <w:pPr>
        <w:shd w:val="clear" w:color="auto" w:fill="FFFFFF" w:themeFill="background1"/>
        <w:spacing w:line="360" w:lineRule="auto"/>
        <w:rPr>
          <w:sz w:val="22"/>
          <w:szCs w:val="22"/>
        </w:rPr>
      </w:pPr>
    </w:p>
    <w:p w14:paraId="15EA3A6B" w14:textId="07546E70" w:rsidR="00CE4140" w:rsidRPr="00864D11" w:rsidRDefault="00CE4140" w:rsidP="00864D11">
      <w:pPr>
        <w:shd w:val="clear" w:color="auto" w:fill="FFFFFF" w:themeFill="background1"/>
        <w:spacing w:line="360" w:lineRule="auto"/>
        <w:rPr>
          <w:rFonts w:ascii="Arial" w:eastAsia="Arial" w:hAnsi="Arial" w:cs="Arial"/>
          <w:color w:val="222222"/>
          <w:sz w:val="22"/>
          <w:szCs w:val="22"/>
        </w:rPr>
      </w:pPr>
    </w:p>
    <w:p w14:paraId="0EF12364" w14:textId="77777777" w:rsidR="009F72F1" w:rsidRPr="00864D11" w:rsidRDefault="009F72F1" w:rsidP="00864D11">
      <w:pPr>
        <w:spacing w:line="360" w:lineRule="auto"/>
        <w:rPr>
          <w:sz w:val="22"/>
          <w:szCs w:val="22"/>
        </w:rPr>
      </w:pPr>
    </w:p>
    <w:p w14:paraId="7165273A" w14:textId="77777777" w:rsidR="009F72F1" w:rsidRPr="00864D11" w:rsidRDefault="009F72F1" w:rsidP="00864D11">
      <w:pPr>
        <w:spacing w:line="360" w:lineRule="auto"/>
        <w:rPr>
          <w:sz w:val="22"/>
          <w:szCs w:val="22"/>
        </w:rPr>
      </w:pPr>
    </w:p>
    <w:p w14:paraId="77759232" w14:textId="77777777" w:rsidR="009F72F1" w:rsidRPr="00864D11" w:rsidRDefault="009F72F1" w:rsidP="00864D11">
      <w:pPr>
        <w:spacing w:line="360" w:lineRule="auto"/>
        <w:rPr>
          <w:sz w:val="22"/>
          <w:szCs w:val="22"/>
        </w:rPr>
      </w:pPr>
    </w:p>
    <w:p w14:paraId="7E46DEC3" w14:textId="77777777" w:rsidR="009F72F1" w:rsidRPr="00864D11" w:rsidRDefault="009F72F1" w:rsidP="00864D11">
      <w:pPr>
        <w:spacing w:line="360" w:lineRule="auto"/>
        <w:rPr>
          <w:sz w:val="22"/>
          <w:szCs w:val="22"/>
        </w:rPr>
      </w:pPr>
    </w:p>
    <w:p w14:paraId="79703B38" w14:textId="19A207C0" w:rsidR="00C2560E" w:rsidRPr="00864D11" w:rsidRDefault="00C2560E" w:rsidP="00864D11">
      <w:pPr>
        <w:spacing w:line="360" w:lineRule="auto"/>
        <w:rPr>
          <w:sz w:val="22"/>
          <w:szCs w:val="22"/>
        </w:rPr>
      </w:pPr>
      <w:r w:rsidRPr="00864D11">
        <w:rPr>
          <w:sz w:val="22"/>
          <w:szCs w:val="22"/>
        </w:rPr>
        <w:lastRenderedPageBreak/>
        <w:t>References:</w:t>
      </w:r>
    </w:p>
    <w:p w14:paraId="2D4028C6" w14:textId="40438346" w:rsidR="00047B5E" w:rsidRPr="00864D11" w:rsidRDefault="00047B5E" w:rsidP="00864D11">
      <w:pPr>
        <w:spacing w:line="360" w:lineRule="auto"/>
        <w:rPr>
          <w:sz w:val="22"/>
          <w:szCs w:val="22"/>
        </w:rPr>
      </w:pPr>
      <w:r w:rsidRPr="00864D11">
        <w:rPr>
          <w:sz w:val="22"/>
          <w:szCs w:val="22"/>
        </w:rPr>
        <w:t>Barrow, E. and Thomas, G. (2022) ‘Exploring perceived barriers and facilitators to mental health help-seeking in adolescents: A systematic literature review’, Educational Psychology in Practice, 38(2), pp. 173–</w:t>
      </w:r>
      <w:proofErr w:type="gramStart"/>
      <w:r w:rsidRPr="00864D11">
        <w:rPr>
          <w:sz w:val="22"/>
          <w:szCs w:val="22"/>
        </w:rPr>
        <w:t>193.(</w:t>
      </w:r>
      <w:proofErr w:type="gramEnd"/>
      <w:r w:rsidRPr="00864D11">
        <w:rPr>
          <w:sz w:val="22"/>
          <w:szCs w:val="22"/>
        </w:rPr>
        <w:t xml:space="preserve"> 24 June 2026)</w:t>
      </w:r>
    </w:p>
    <w:p w14:paraId="1168FD10" w14:textId="45184E19" w:rsidR="00047B5E" w:rsidRPr="00864D11" w:rsidRDefault="00047B5E" w:rsidP="00864D11">
      <w:pPr>
        <w:spacing w:line="360" w:lineRule="auto"/>
        <w:rPr>
          <w:sz w:val="22"/>
          <w:szCs w:val="22"/>
        </w:rPr>
      </w:pPr>
      <w:r w:rsidRPr="00864D11">
        <w:rPr>
          <w:sz w:val="22"/>
          <w:szCs w:val="22"/>
        </w:rPr>
        <w:t>Gibbs, G. (1988) Learning by Doing: A Guide to Teaching and Learning Methods. Oxford: Oxford Polytechnic. (Accessed:23 June 2026)</w:t>
      </w:r>
    </w:p>
    <w:p w14:paraId="03C10D15" w14:textId="77777777" w:rsidR="00047B5E" w:rsidRPr="00864D11" w:rsidRDefault="00047B5E" w:rsidP="00864D11">
      <w:pPr>
        <w:spacing w:line="360" w:lineRule="auto"/>
        <w:rPr>
          <w:sz w:val="22"/>
          <w:szCs w:val="22"/>
        </w:rPr>
      </w:pPr>
      <w:r w:rsidRPr="00864D11">
        <w:rPr>
          <w:sz w:val="22"/>
          <w:szCs w:val="22"/>
        </w:rPr>
        <w:t xml:space="preserve">NHS (2024) Child and adolescent mental health services (CAMHS). Available at: </w:t>
      </w:r>
      <w:hyperlink r:id="rId7" w:history="1">
        <w:r w:rsidRPr="00864D11">
          <w:rPr>
            <w:rStyle w:val="Hyperlink"/>
            <w:sz w:val="22"/>
            <w:szCs w:val="22"/>
          </w:rPr>
          <w:t>https://www.nhs.uk/mental-health/for-children-and-young-people/camhs/</w:t>
        </w:r>
      </w:hyperlink>
      <w:r w:rsidRPr="00864D11">
        <w:rPr>
          <w:sz w:val="22"/>
          <w:szCs w:val="22"/>
        </w:rPr>
        <w:t xml:space="preserve"> (Accessed: 17June 2026).</w:t>
      </w:r>
    </w:p>
    <w:p w14:paraId="201F8FEF" w14:textId="77777777" w:rsidR="00047B5E" w:rsidRPr="00864D11" w:rsidRDefault="00047B5E" w:rsidP="00864D11">
      <w:pPr>
        <w:spacing w:line="360" w:lineRule="auto"/>
        <w:rPr>
          <w:sz w:val="22"/>
          <w:szCs w:val="22"/>
        </w:rPr>
      </w:pPr>
      <w:r w:rsidRPr="00864D11">
        <w:rPr>
          <w:sz w:val="22"/>
          <w:szCs w:val="22"/>
        </w:rPr>
        <w:t xml:space="preserve">NHS England (2019) The NHS Long Term Plan. Available at: </w:t>
      </w:r>
      <w:hyperlink r:id="rId8" w:history="1">
        <w:r w:rsidRPr="00864D11">
          <w:rPr>
            <w:rStyle w:val="Hyperlink"/>
            <w:sz w:val="22"/>
            <w:szCs w:val="22"/>
          </w:rPr>
          <w:t>https://webarchive.nationalarchives.gov.uk/ukgwa/20250511091243/https://www.longtermplan.nhs.uk/</w:t>
        </w:r>
      </w:hyperlink>
      <w:r w:rsidRPr="00864D11">
        <w:rPr>
          <w:sz w:val="22"/>
          <w:szCs w:val="22"/>
        </w:rPr>
        <w:t xml:space="preserve"> (Accessed: 18 June 2026). </w:t>
      </w:r>
    </w:p>
    <w:p w14:paraId="75E18B3A" w14:textId="77777777" w:rsidR="00047B5E" w:rsidRPr="00864D11" w:rsidRDefault="00047B5E" w:rsidP="00864D11">
      <w:pPr>
        <w:spacing w:line="360" w:lineRule="auto"/>
        <w:rPr>
          <w:sz w:val="22"/>
          <w:szCs w:val="22"/>
        </w:rPr>
      </w:pPr>
      <w:r w:rsidRPr="00864D11">
        <w:rPr>
          <w:sz w:val="22"/>
          <w:szCs w:val="22"/>
        </w:rPr>
        <w:t xml:space="preserve">NHS England (2022) A guide to setting up technology-enabled virtual wards. Available at: </w:t>
      </w:r>
      <w:hyperlink r:id="rId9" w:history="1">
        <w:r w:rsidRPr="00864D11">
          <w:rPr>
            <w:rStyle w:val="Hyperlink"/>
            <w:sz w:val="22"/>
            <w:szCs w:val="22"/>
          </w:rPr>
          <w:t>https://www.england.nhs.uk/long-read/a-guide-to-setting-up-technology-enabled-virtual-wards/</w:t>
        </w:r>
      </w:hyperlink>
      <w:r w:rsidRPr="00864D11">
        <w:rPr>
          <w:sz w:val="22"/>
          <w:szCs w:val="22"/>
        </w:rPr>
        <w:t xml:space="preserve"> (Accessed: 18 June 2026). </w:t>
      </w:r>
    </w:p>
    <w:p w14:paraId="68A7343E" w14:textId="77777777" w:rsidR="00047B5E" w:rsidRPr="00864D11" w:rsidRDefault="00047B5E" w:rsidP="00864D11">
      <w:pPr>
        <w:spacing w:line="360" w:lineRule="auto"/>
        <w:rPr>
          <w:sz w:val="22"/>
          <w:szCs w:val="22"/>
        </w:rPr>
      </w:pPr>
      <w:r w:rsidRPr="00864D11">
        <w:rPr>
          <w:sz w:val="22"/>
          <w:szCs w:val="22"/>
        </w:rPr>
        <w:t xml:space="preserve">NHS England (2023) Virtual wards operational framework. Available at: </w:t>
      </w:r>
      <w:hyperlink r:id="rId10" w:history="1">
        <w:r w:rsidRPr="00864D11">
          <w:rPr>
            <w:rStyle w:val="Hyperlink"/>
            <w:sz w:val="22"/>
            <w:szCs w:val="22"/>
          </w:rPr>
          <w:t>https://www.england.nhs.uk/long-read/virtual-wards-operational-framework/</w:t>
        </w:r>
      </w:hyperlink>
      <w:r w:rsidRPr="00864D11">
        <w:rPr>
          <w:sz w:val="22"/>
          <w:szCs w:val="22"/>
        </w:rPr>
        <w:t xml:space="preserve"> (Accessed: 19 June 2026).</w:t>
      </w:r>
    </w:p>
    <w:p w14:paraId="718C183F" w14:textId="77777777" w:rsidR="00047B5E" w:rsidRPr="00864D11" w:rsidRDefault="00047B5E" w:rsidP="00864D11">
      <w:pPr>
        <w:spacing w:line="360" w:lineRule="auto"/>
        <w:rPr>
          <w:sz w:val="22"/>
          <w:szCs w:val="22"/>
        </w:rPr>
      </w:pPr>
      <w:r w:rsidRPr="00864D11">
        <w:rPr>
          <w:sz w:val="22"/>
          <w:szCs w:val="22"/>
        </w:rPr>
        <w:t xml:space="preserve"> NHS Leadership Academy (2013) Healthcare Leadership Model. Available at: </w:t>
      </w:r>
      <w:hyperlink r:id="rId11" w:history="1">
        <w:r w:rsidRPr="00864D11">
          <w:rPr>
            <w:rStyle w:val="Hyperlink"/>
            <w:sz w:val="22"/>
            <w:szCs w:val="22"/>
          </w:rPr>
          <w:t>https://www.leadershipacademy.nhs.uk/healthcare-leadership-model/</w:t>
        </w:r>
      </w:hyperlink>
      <w:r w:rsidRPr="00864D11">
        <w:rPr>
          <w:sz w:val="22"/>
          <w:szCs w:val="22"/>
        </w:rPr>
        <w:t xml:space="preserve"> (Accessed:  20 June 2026). </w:t>
      </w:r>
    </w:p>
    <w:p w14:paraId="268B0E0B" w14:textId="77777777" w:rsidR="00047B5E" w:rsidRPr="00864D11" w:rsidRDefault="00047B5E" w:rsidP="00864D11">
      <w:pPr>
        <w:spacing w:line="360" w:lineRule="auto"/>
        <w:rPr>
          <w:sz w:val="22"/>
          <w:szCs w:val="22"/>
        </w:rPr>
      </w:pPr>
      <w:r w:rsidRPr="00864D11">
        <w:rPr>
          <w:sz w:val="22"/>
          <w:szCs w:val="22"/>
        </w:rPr>
        <w:t xml:space="preserve">The King’s Fund (2024) Access to mental health services: Challenges and solutions. Available at: </w:t>
      </w:r>
      <w:hyperlink r:id="rId12" w:history="1">
        <w:r w:rsidRPr="00864D11">
          <w:rPr>
            <w:rStyle w:val="Hyperlink"/>
            <w:sz w:val="22"/>
            <w:szCs w:val="22"/>
          </w:rPr>
          <w:t>https://www.kingsfund.org.uk/publications/access-mental-health-services</w:t>
        </w:r>
      </w:hyperlink>
      <w:r w:rsidRPr="00864D11">
        <w:rPr>
          <w:sz w:val="22"/>
          <w:szCs w:val="22"/>
        </w:rPr>
        <w:t xml:space="preserve"> (Accessed: 20 June 2026). </w:t>
      </w:r>
    </w:p>
    <w:p w14:paraId="3FA677DD" w14:textId="77777777" w:rsidR="00047B5E" w:rsidRPr="00864D11" w:rsidRDefault="00047B5E" w:rsidP="00864D11">
      <w:pPr>
        <w:spacing w:line="360" w:lineRule="auto"/>
        <w:rPr>
          <w:sz w:val="22"/>
          <w:szCs w:val="22"/>
        </w:rPr>
      </w:pPr>
      <w:r w:rsidRPr="00864D11">
        <w:rPr>
          <w:sz w:val="22"/>
          <w:szCs w:val="22"/>
        </w:rPr>
        <w:t xml:space="preserve">The King’s Fund (2024) Digital technology and health care. Available at: </w:t>
      </w:r>
      <w:hyperlink r:id="rId13" w:history="1">
        <w:r w:rsidRPr="00864D11">
          <w:rPr>
            <w:rStyle w:val="Hyperlink"/>
            <w:sz w:val="22"/>
            <w:szCs w:val="22"/>
          </w:rPr>
          <w:t>https://www.kingsfund.org.uk/insight-and-analysis/long-reads/digital-technology-and-health-care</w:t>
        </w:r>
      </w:hyperlink>
      <w:r w:rsidRPr="00864D11">
        <w:rPr>
          <w:sz w:val="22"/>
          <w:szCs w:val="22"/>
        </w:rPr>
        <w:t xml:space="preserve"> (Accessed: 21 June 2026) </w:t>
      </w:r>
    </w:p>
    <w:p w14:paraId="70513824" w14:textId="1469A16B" w:rsidR="00047B5E" w:rsidRPr="00864D11" w:rsidRDefault="00047B5E" w:rsidP="00864D11">
      <w:pPr>
        <w:spacing w:line="360" w:lineRule="auto"/>
        <w:rPr>
          <w:rFonts w:ascii="Arial" w:eastAsia="Arial" w:hAnsi="Arial" w:cs="Arial"/>
          <w:color w:val="222222"/>
          <w:sz w:val="22"/>
          <w:szCs w:val="22"/>
        </w:rPr>
      </w:pPr>
      <w:r w:rsidRPr="00864D11">
        <w:rPr>
          <w:rFonts w:ascii="Arial" w:eastAsia="Arial" w:hAnsi="Arial" w:cs="Arial"/>
          <w:color w:val="222222"/>
          <w:sz w:val="22"/>
          <w:szCs w:val="22"/>
        </w:rPr>
        <w:t xml:space="preserve">Waller, G. et al. (2023) ‘The barriers and facilitators to the reporting and recording of self-harm in young people aged 18 years and under: A systematic review’, BMC Public Health, 23, Article </w:t>
      </w:r>
      <w:proofErr w:type="gramStart"/>
      <w:r w:rsidRPr="00864D11">
        <w:rPr>
          <w:rFonts w:ascii="Arial" w:eastAsia="Arial" w:hAnsi="Arial" w:cs="Arial"/>
          <w:color w:val="222222"/>
          <w:sz w:val="22"/>
          <w:szCs w:val="22"/>
        </w:rPr>
        <w:t>158.(</w:t>
      </w:r>
      <w:proofErr w:type="gramEnd"/>
      <w:r w:rsidRPr="00864D11">
        <w:rPr>
          <w:rFonts w:ascii="Arial" w:eastAsia="Arial" w:hAnsi="Arial" w:cs="Arial"/>
          <w:color w:val="222222"/>
          <w:sz w:val="22"/>
          <w:szCs w:val="22"/>
        </w:rPr>
        <w:t>Accessed 23 June 2026)</w:t>
      </w:r>
    </w:p>
    <w:p w14:paraId="76E3BBA1" w14:textId="1299EDB4" w:rsidR="00047B5E" w:rsidRPr="00864D11" w:rsidRDefault="00047B5E" w:rsidP="00864D11">
      <w:pPr>
        <w:spacing w:line="360" w:lineRule="auto"/>
        <w:rPr>
          <w:rFonts w:ascii="Arial" w:eastAsia="Arial" w:hAnsi="Arial" w:cs="Arial"/>
          <w:color w:val="222222"/>
          <w:sz w:val="22"/>
          <w:szCs w:val="22"/>
        </w:rPr>
      </w:pPr>
      <w:r w:rsidRPr="00864D11">
        <w:rPr>
          <w:rFonts w:ascii="Arial" w:eastAsia="Arial" w:hAnsi="Arial" w:cs="Arial"/>
          <w:color w:val="222222"/>
          <w:sz w:val="22"/>
          <w:szCs w:val="22"/>
        </w:rPr>
        <w:lastRenderedPageBreak/>
        <w:t xml:space="preserve">West, M., Eckert, R., Collins, B. and Chowla, R. (2017) Caring to Change: How Compassionate Leadership Can Stimulate Innovation in Health Care. London: The King’s </w:t>
      </w:r>
      <w:proofErr w:type="gramStart"/>
      <w:r w:rsidRPr="00864D11">
        <w:rPr>
          <w:rFonts w:ascii="Arial" w:eastAsia="Arial" w:hAnsi="Arial" w:cs="Arial"/>
          <w:color w:val="222222"/>
          <w:sz w:val="22"/>
          <w:szCs w:val="22"/>
        </w:rPr>
        <w:t>Fund.(</w:t>
      </w:r>
      <w:proofErr w:type="gramEnd"/>
      <w:r w:rsidRPr="00864D11">
        <w:rPr>
          <w:rFonts w:ascii="Arial" w:eastAsia="Arial" w:hAnsi="Arial" w:cs="Arial"/>
          <w:color w:val="222222"/>
          <w:sz w:val="22"/>
          <w:szCs w:val="22"/>
        </w:rPr>
        <w:t>Accessed:22 June 2026)</w:t>
      </w:r>
    </w:p>
    <w:p w14:paraId="3DC4893A" w14:textId="77777777" w:rsidR="7EBB3638" w:rsidRDefault="7EBB3638"/>
    <w:sectPr w:rsidR="7EBB363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DGfZx2YM" int2:invalidationBookmarkName="" int2:hashCode="Dv+6S9mUr7uzVg" int2:id="w4O1KNEO">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B61246"/>
    <w:rsid w:val="00011469"/>
    <w:rsid w:val="000372E4"/>
    <w:rsid w:val="00047B5E"/>
    <w:rsid w:val="00097186"/>
    <w:rsid w:val="000F54EB"/>
    <w:rsid w:val="001B453E"/>
    <w:rsid w:val="001B457E"/>
    <w:rsid w:val="00343CA1"/>
    <w:rsid w:val="003656A1"/>
    <w:rsid w:val="0049CECA"/>
    <w:rsid w:val="006B65DA"/>
    <w:rsid w:val="006C3BB9"/>
    <w:rsid w:val="00702282"/>
    <w:rsid w:val="00816CB4"/>
    <w:rsid w:val="00825C19"/>
    <w:rsid w:val="00864D11"/>
    <w:rsid w:val="00887A34"/>
    <w:rsid w:val="00957B2B"/>
    <w:rsid w:val="00980078"/>
    <w:rsid w:val="009F72F1"/>
    <w:rsid w:val="00B429AC"/>
    <w:rsid w:val="00B77565"/>
    <w:rsid w:val="00B96512"/>
    <w:rsid w:val="00C2560E"/>
    <w:rsid w:val="00CD0436"/>
    <w:rsid w:val="00CE4140"/>
    <w:rsid w:val="00D455E1"/>
    <w:rsid w:val="00EC702C"/>
    <w:rsid w:val="04C4FB64"/>
    <w:rsid w:val="061FF42A"/>
    <w:rsid w:val="06308713"/>
    <w:rsid w:val="06C2767D"/>
    <w:rsid w:val="071998C4"/>
    <w:rsid w:val="07DEEF62"/>
    <w:rsid w:val="0A90A053"/>
    <w:rsid w:val="0C7EDD82"/>
    <w:rsid w:val="0D36F68B"/>
    <w:rsid w:val="0E19D822"/>
    <w:rsid w:val="0F89A535"/>
    <w:rsid w:val="1072A675"/>
    <w:rsid w:val="10CB5151"/>
    <w:rsid w:val="10F17DDB"/>
    <w:rsid w:val="114E62C8"/>
    <w:rsid w:val="119EA31E"/>
    <w:rsid w:val="12F71C70"/>
    <w:rsid w:val="1473833B"/>
    <w:rsid w:val="15B12E58"/>
    <w:rsid w:val="165D46AD"/>
    <w:rsid w:val="17FFDE4A"/>
    <w:rsid w:val="1D9A905B"/>
    <w:rsid w:val="1FF5805D"/>
    <w:rsid w:val="2086C47A"/>
    <w:rsid w:val="20F6AECB"/>
    <w:rsid w:val="241B8D81"/>
    <w:rsid w:val="244DD196"/>
    <w:rsid w:val="24658C5C"/>
    <w:rsid w:val="24CA2585"/>
    <w:rsid w:val="25430BBC"/>
    <w:rsid w:val="25775BC1"/>
    <w:rsid w:val="2587B256"/>
    <w:rsid w:val="2617F109"/>
    <w:rsid w:val="28CDD6C0"/>
    <w:rsid w:val="2A0716B0"/>
    <w:rsid w:val="2A9C34E8"/>
    <w:rsid w:val="2C747820"/>
    <w:rsid w:val="2E0C38A4"/>
    <w:rsid w:val="2E5E751D"/>
    <w:rsid w:val="306D9801"/>
    <w:rsid w:val="30E34C43"/>
    <w:rsid w:val="3128C758"/>
    <w:rsid w:val="34697876"/>
    <w:rsid w:val="34980E59"/>
    <w:rsid w:val="35999AFF"/>
    <w:rsid w:val="35DF353F"/>
    <w:rsid w:val="37931598"/>
    <w:rsid w:val="37934471"/>
    <w:rsid w:val="37F07C5B"/>
    <w:rsid w:val="37FCFAE1"/>
    <w:rsid w:val="3879FB93"/>
    <w:rsid w:val="388002BD"/>
    <w:rsid w:val="38E57C88"/>
    <w:rsid w:val="39732E67"/>
    <w:rsid w:val="3B065634"/>
    <w:rsid w:val="3D754F90"/>
    <w:rsid w:val="3E2D7F17"/>
    <w:rsid w:val="3F289CFC"/>
    <w:rsid w:val="3F573844"/>
    <w:rsid w:val="4191FE31"/>
    <w:rsid w:val="41A3A6DC"/>
    <w:rsid w:val="420EFED4"/>
    <w:rsid w:val="43A2D8B9"/>
    <w:rsid w:val="4483E30D"/>
    <w:rsid w:val="476B4735"/>
    <w:rsid w:val="47F7F2F6"/>
    <w:rsid w:val="4953A203"/>
    <w:rsid w:val="499E8B1A"/>
    <w:rsid w:val="4AD720DA"/>
    <w:rsid w:val="4C04462A"/>
    <w:rsid w:val="4C0FD85F"/>
    <w:rsid w:val="4C483DE4"/>
    <w:rsid w:val="4D054F38"/>
    <w:rsid w:val="4D484F79"/>
    <w:rsid w:val="4D8567F0"/>
    <w:rsid w:val="4FF4C315"/>
    <w:rsid w:val="502EED7E"/>
    <w:rsid w:val="5110637A"/>
    <w:rsid w:val="5184F3EF"/>
    <w:rsid w:val="51AC2C6F"/>
    <w:rsid w:val="51F4851C"/>
    <w:rsid w:val="52565D84"/>
    <w:rsid w:val="52BA3903"/>
    <w:rsid w:val="5402CA11"/>
    <w:rsid w:val="5486AE2B"/>
    <w:rsid w:val="568559D1"/>
    <w:rsid w:val="57AEBC6C"/>
    <w:rsid w:val="57DF0FE4"/>
    <w:rsid w:val="587764A3"/>
    <w:rsid w:val="59232083"/>
    <w:rsid w:val="593798D1"/>
    <w:rsid w:val="5A7FDE28"/>
    <w:rsid w:val="5FC53689"/>
    <w:rsid w:val="5FC9C18A"/>
    <w:rsid w:val="5FDDC016"/>
    <w:rsid w:val="608CAA81"/>
    <w:rsid w:val="63B61246"/>
    <w:rsid w:val="642F4C4F"/>
    <w:rsid w:val="64E2BF0E"/>
    <w:rsid w:val="67D606A3"/>
    <w:rsid w:val="67EB5D72"/>
    <w:rsid w:val="68646DB9"/>
    <w:rsid w:val="6B482BC3"/>
    <w:rsid w:val="6B712601"/>
    <w:rsid w:val="6D22A49C"/>
    <w:rsid w:val="6EC21C9A"/>
    <w:rsid w:val="6FC6F6F2"/>
    <w:rsid w:val="71A8763B"/>
    <w:rsid w:val="71BBB1C9"/>
    <w:rsid w:val="71C19890"/>
    <w:rsid w:val="72734A99"/>
    <w:rsid w:val="730E2B6D"/>
    <w:rsid w:val="735770C8"/>
    <w:rsid w:val="736D82A2"/>
    <w:rsid w:val="74DBC391"/>
    <w:rsid w:val="75BBBCF5"/>
    <w:rsid w:val="77481BC3"/>
    <w:rsid w:val="77D49895"/>
    <w:rsid w:val="77D9A4A3"/>
    <w:rsid w:val="77EB9BBD"/>
    <w:rsid w:val="78D344B9"/>
    <w:rsid w:val="7A59D84F"/>
    <w:rsid w:val="7E729625"/>
    <w:rsid w:val="7EBB3638"/>
    <w:rsid w:val="7EE09A90"/>
    <w:rsid w:val="7F5AA5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A6CBA"/>
  <w15:chartTrackingRefBased/>
  <w15:docId w15:val="{EACB27B5-D018-46C6-BBC9-E960456D5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3879FB93"/>
    <w:rPr>
      <w:color w:val="467886"/>
      <w:u w:val="single"/>
    </w:rPr>
  </w:style>
  <w:style w:type="paragraph" w:styleId="NoSpacing">
    <w:name w:val="No Spacing"/>
    <w:uiPriority w:val="1"/>
    <w:qFormat/>
    <w:rsid w:val="3879FB93"/>
    <w:pPr>
      <w:spacing w:after="0"/>
    </w:pPr>
  </w:style>
  <w:style w:type="character" w:styleId="UnresolvedMention">
    <w:name w:val="Unresolved Mention"/>
    <w:basedOn w:val="DefaultParagraphFont"/>
    <w:uiPriority w:val="99"/>
    <w:semiHidden/>
    <w:unhideWhenUsed/>
    <w:rsid w:val="00B429AC"/>
    <w:rPr>
      <w:color w:val="605E5C"/>
      <w:shd w:val="clear" w:color="auto" w:fill="E1DFDD"/>
    </w:rPr>
  </w:style>
  <w:style w:type="character" w:styleId="FollowedHyperlink">
    <w:name w:val="FollowedHyperlink"/>
    <w:basedOn w:val="DefaultParagraphFont"/>
    <w:uiPriority w:val="99"/>
    <w:semiHidden/>
    <w:unhideWhenUsed/>
    <w:rsid w:val="00B429A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rchive.nationalarchives.gov.uk/ukgwa/20250511091243/https://www.longtermplan.nhs.uk/" TargetMode="External"/><Relationship Id="rId13" Type="http://schemas.openxmlformats.org/officeDocument/2006/relationships/hyperlink" Target="https://www.kingsfund.org.uk/insight-and-analysis/long-reads/digital-technology-and-health-care" TargetMode="External"/><Relationship Id="rId3" Type="http://schemas.openxmlformats.org/officeDocument/2006/relationships/webSettings" Target="webSettings.xml"/><Relationship Id="rId7" Type="http://schemas.openxmlformats.org/officeDocument/2006/relationships/hyperlink" Target="https://www.nhs.uk/mental-health/for-children-and-young-people/camhs/" TargetMode="External"/><Relationship Id="rId12" Type="http://schemas.openxmlformats.org/officeDocument/2006/relationships/hyperlink" Target="https://www.kingsfund.org.uk/publications/access-mental-health-services" TargetMode="External"/><Relationship Id="rId2" Type="http://schemas.openxmlformats.org/officeDocument/2006/relationships/settings" Target="settings.xml"/><Relationship Id="rId16" Type="http://schemas.microsoft.com/office/2020/10/relationships/intelligence" Target="intelligence2.xml"/><Relationship Id="rId1" Type="http://schemas.openxmlformats.org/officeDocument/2006/relationships/styles" Target="styles.xml"/><Relationship Id="rId6" Type="http://schemas.openxmlformats.org/officeDocument/2006/relationships/oleObject" Target="embeddings/oleObject1.bin"/><Relationship Id="rId11" Type="http://schemas.openxmlformats.org/officeDocument/2006/relationships/hyperlink" Target="https://www.leadershipacademy.nhs.uk/healthcare-leadership-model/" TargetMode="External"/><Relationship Id="rId5" Type="http://schemas.openxmlformats.org/officeDocument/2006/relationships/image" Target="media/image2.emf"/><Relationship Id="rId15" Type="http://schemas.openxmlformats.org/officeDocument/2006/relationships/theme" Target="theme/theme1.xml"/><Relationship Id="rId10" Type="http://schemas.openxmlformats.org/officeDocument/2006/relationships/hyperlink" Target="https://www.england.nhs.uk/long-read/virtual-wards-operational-framework/" TargetMode="External"/><Relationship Id="rId4" Type="http://schemas.openxmlformats.org/officeDocument/2006/relationships/image" Target="media/image1.png"/><Relationship Id="rId9" Type="http://schemas.openxmlformats.org/officeDocument/2006/relationships/hyperlink" Target="https://www.england.nhs.uk/long-read/a-guide-to-setting-up-technology-enabled-virtual-ward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2414</Words>
  <Characters>13766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Adila Bashir (2424520)</dc:creator>
  <cp:keywords/>
  <dc:description/>
  <cp:lastModifiedBy>adila bashir</cp:lastModifiedBy>
  <cp:revision>2</cp:revision>
  <dcterms:created xsi:type="dcterms:W3CDTF">2026-07-04T22:28:00Z</dcterms:created>
  <dcterms:modified xsi:type="dcterms:W3CDTF">2026-07-04T22:28:00Z</dcterms:modified>
</cp:coreProperties>
</file>