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AB3C77" w14:textId="68521D77" w:rsidR="00F90515" w:rsidRDefault="00F90515">
      <w:pPr>
        <w:rPr>
          <w:lang w:val="en-US"/>
        </w:rPr>
      </w:pPr>
      <w:r w:rsidRPr="00F90515">
        <w:rPr>
          <w:noProof/>
          <w:lang w:val="en-US"/>
        </w:rPr>
        <w:drawing>
          <wp:anchor distT="0" distB="0" distL="114300" distR="114300" simplePos="0" relativeHeight="251658240" behindDoc="0" locked="0" layoutInCell="1" allowOverlap="1" wp14:anchorId="60249222" wp14:editId="354065BE">
            <wp:simplePos x="0" y="0"/>
            <wp:positionH relativeFrom="column">
              <wp:posOffset>-457200</wp:posOffset>
            </wp:positionH>
            <wp:positionV relativeFrom="paragraph">
              <wp:posOffset>-510540</wp:posOffset>
            </wp:positionV>
            <wp:extent cx="1386840" cy="530105"/>
            <wp:effectExtent l="0" t="0" r="3810" b="3810"/>
            <wp:wrapNone/>
            <wp:docPr id="1544667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67075" name=""/>
                    <pic:cNvPicPr/>
                  </pic:nvPicPr>
                  <pic:blipFill>
                    <a:blip r:embed="rId7">
                      <a:extLst>
                        <a:ext uri="{28A0092B-C50C-407E-A947-70E740481C1C}">
                          <a14:useLocalDpi xmlns:a14="http://schemas.microsoft.com/office/drawing/2010/main" val="0"/>
                        </a:ext>
                      </a:extLst>
                    </a:blip>
                    <a:stretch>
                      <a:fillRect/>
                    </a:stretch>
                  </pic:blipFill>
                  <pic:spPr>
                    <a:xfrm>
                      <a:off x="0" y="0"/>
                      <a:ext cx="1386840" cy="530105"/>
                    </a:xfrm>
                    <a:prstGeom prst="rect">
                      <a:avLst/>
                    </a:prstGeom>
                  </pic:spPr>
                </pic:pic>
              </a:graphicData>
            </a:graphic>
            <wp14:sizeRelH relativeFrom="margin">
              <wp14:pctWidth>0</wp14:pctWidth>
            </wp14:sizeRelH>
            <wp14:sizeRelV relativeFrom="margin">
              <wp14:pctHeight>0</wp14:pctHeight>
            </wp14:sizeRelV>
          </wp:anchor>
        </w:drawing>
      </w:r>
    </w:p>
    <w:p w14:paraId="1B3F8A8E" w14:textId="55306F57" w:rsidR="00F90515" w:rsidRDefault="00F90515">
      <w:pPr>
        <w:rPr>
          <w:lang w:val="en-US"/>
        </w:rPr>
      </w:pPr>
    </w:p>
    <w:p w14:paraId="44B3E8E4" w14:textId="3A2D884D" w:rsidR="00F90515" w:rsidRDefault="00F90515">
      <w:pPr>
        <w:rPr>
          <w:lang w:val="en-US"/>
        </w:rPr>
      </w:pPr>
    </w:p>
    <w:p w14:paraId="5133CF9A" w14:textId="6293121F" w:rsidR="00F90515" w:rsidRDefault="00F90515">
      <w:pPr>
        <w:rPr>
          <w:lang w:val="en-US"/>
        </w:rPr>
      </w:pPr>
    </w:p>
    <w:p w14:paraId="41BAF01A" w14:textId="77777777" w:rsidR="00F90515" w:rsidRDefault="00F90515">
      <w:pPr>
        <w:rPr>
          <w:lang w:val="en-US"/>
        </w:rPr>
      </w:pPr>
    </w:p>
    <w:p w14:paraId="1B04DAA0" w14:textId="085B71E3" w:rsidR="00F90515" w:rsidRDefault="00F90515" w:rsidP="00F90515">
      <w:pPr>
        <w:jc w:val="center"/>
        <w:rPr>
          <w:b/>
          <w:bCs/>
        </w:rPr>
      </w:pPr>
      <w:r w:rsidRPr="00F90515">
        <w:rPr>
          <w:b/>
          <w:bCs/>
        </w:rPr>
        <w:t>Principles of Human Resource Management</w:t>
      </w:r>
    </w:p>
    <w:p w14:paraId="5146FC1A" w14:textId="5C23AE10" w:rsidR="00F90515" w:rsidRDefault="00F90515" w:rsidP="00D061A1">
      <w:pPr>
        <w:jc w:val="center"/>
        <w:rPr>
          <w:b/>
          <w:bCs/>
          <w:lang w:val="en-US"/>
        </w:rPr>
      </w:pPr>
      <w:r w:rsidRPr="00F90515">
        <w:rPr>
          <w:b/>
          <w:bCs/>
          <w:lang w:val="en-US"/>
        </w:rPr>
        <w:t xml:space="preserve">LCBB5012 </w:t>
      </w:r>
    </w:p>
    <w:p w14:paraId="7D61CBDA" w14:textId="71C7AAA3" w:rsidR="00F90515" w:rsidRDefault="00F90515" w:rsidP="00F90515">
      <w:pPr>
        <w:jc w:val="center"/>
        <w:rPr>
          <w:b/>
          <w:bCs/>
          <w:lang w:val="en-US"/>
        </w:rPr>
      </w:pPr>
      <w:r>
        <w:rPr>
          <w:b/>
          <w:bCs/>
          <w:lang w:val="en-US"/>
        </w:rPr>
        <w:t xml:space="preserve">Student ID: </w:t>
      </w:r>
      <w:r w:rsidR="00825B1F">
        <w:rPr>
          <w:b/>
          <w:bCs/>
          <w:lang w:val="en-US"/>
        </w:rPr>
        <w:t>2246</w:t>
      </w:r>
      <w:r w:rsidR="007D1D14">
        <w:rPr>
          <w:b/>
          <w:bCs/>
          <w:lang w:val="en-US"/>
        </w:rPr>
        <w:t>034</w:t>
      </w:r>
    </w:p>
    <w:p w14:paraId="0AFC1284" w14:textId="189A8F76" w:rsidR="00E71A0A" w:rsidRDefault="00E71A0A" w:rsidP="00F90515">
      <w:pPr>
        <w:jc w:val="center"/>
        <w:rPr>
          <w:b/>
          <w:bCs/>
          <w:lang w:val="en-US"/>
        </w:rPr>
      </w:pPr>
      <w:r>
        <w:rPr>
          <w:b/>
          <w:bCs/>
          <w:lang w:val="en-US"/>
        </w:rPr>
        <w:t xml:space="preserve">Module Teacher: Dr </w:t>
      </w:r>
      <w:proofErr w:type="spellStart"/>
      <w:r>
        <w:rPr>
          <w:b/>
          <w:bCs/>
          <w:lang w:val="en-US"/>
        </w:rPr>
        <w:t>Ramases</w:t>
      </w:r>
      <w:proofErr w:type="spellEnd"/>
      <w:r>
        <w:rPr>
          <w:b/>
          <w:bCs/>
          <w:lang w:val="en-US"/>
        </w:rPr>
        <w:t xml:space="preserve"> </w:t>
      </w:r>
      <w:proofErr w:type="spellStart"/>
      <w:r>
        <w:rPr>
          <w:b/>
          <w:bCs/>
          <w:lang w:val="en-US"/>
        </w:rPr>
        <w:t>Manalang</w:t>
      </w:r>
      <w:proofErr w:type="spellEnd"/>
    </w:p>
    <w:p w14:paraId="6E4FE05D" w14:textId="77777777" w:rsidR="00A47B1E" w:rsidRDefault="00A47B1E" w:rsidP="00F90515">
      <w:pPr>
        <w:jc w:val="center"/>
        <w:rPr>
          <w:b/>
          <w:bCs/>
          <w:lang w:val="en-US"/>
        </w:rPr>
      </w:pPr>
    </w:p>
    <w:p w14:paraId="23A7270C" w14:textId="77777777" w:rsidR="00A47B1E" w:rsidRDefault="00A47B1E" w:rsidP="00F90515">
      <w:pPr>
        <w:jc w:val="center"/>
        <w:rPr>
          <w:b/>
          <w:bCs/>
          <w:lang w:val="en-US"/>
        </w:rPr>
      </w:pPr>
    </w:p>
    <w:p w14:paraId="155C4507" w14:textId="77777777" w:rsidR="00A47B1E" w:rsidRDefault="00A47B1E" w:rsidP="00F90515">
      <w:pPr>
        <w:jc w:val="center"/>
        <w:rPr>
          <w:b/>
          <w:bCs/>
          <w:lang w:val="en-US"/>
        </w:rPr>
      </w:pPr>
    </w:p>
    <w:p w14:paraId="5CC3B263" w14:textId="77777777" w:rsidR="00A47B1E" w:rsidRDefault="00A47B1E" w:rsidP="00F90515">
      <w:pPr>
        <w:jc w:val="center"/>
        <w:rPr>
          <w:b/>
          <w:bCs/>
          <w:lang w:val="en-US"/>
        </w:rPr>
      </w:pPr>
    </w:p>
    <w:p w14:paraId="30530DD8" w14:textId="77777777" w:rsidR="00A47B1E" w:rsidRPr="00F90515" w:rsidRDefault="00A47B1E" w:rsidP="00F90515">
      <w:pPr>
        <w:jc w:val="center"/>
        <w:rPr>
          <w:b/>
          <w:bCs/>
          <w:lang w:val="en-US"/>
        </w:rPr>
      </w:pPr>
    </w:p>
    <w:p w14:paraId="18B2D4C4" w14:textId="77777777" w:rsidR="00A47B1E" w:rsidRDefault="00F90515">
      <w:pPr>
        <w:pStyle w:val="TOCHeading"/>
      </w:pPr>
      <w:r>
        <w:br w:type="page"/>
      </w:r>
    </w:p>
    <w:p w14:paraId="78A47C43" w14:textId="77777777" w:rsidR="00A47B1E" w:rsidRDefault="00A47B1E" w:rsidP="00A47B1E">
      <w:pPr>
        <w:rPr>
          <w:b/>
          <w:sz w:val="28"/>
          <w:szCs w:val="28"/>
          <w:lang w:val="en-US"/>
        </w:rPr>
      </w:pPr>
    </w:p>
    <w:sdt>
      <w:sdtPr>
        <w:id w:val="420064492"/>
        <w:docPartObj>
          <w:docPartGallery w:val="Table of Contents"/>
          <w:docPartUnique/>
        </w:docPartObj>
      </w:sdtPr>
      <w:sdtEndPr>
        <w:rPr>
          <w:b/>
          <w:bCs/>
          <w:noProof/>
        </w:rPr>
      </w:sdtEndPr>
      <w:sdtContent>
        <w:p w14:paraId="2988D246" w14:textId="6BEBA2D6" w:rsidR="00F90515" w:rsidRDefault="00F90515" w:rsidP="00A47B1E">
          <w:r>
            <w:t>Table of Contents</w:t>
          </w:r>
        </w:p>
        <w:p w14:paraId="46A89716" w14:textId="24474E6D" w:rsidR="00057CD3" w:rsidRDefault="00F90515">
          <w:pPr>
            <w:pStyle w:val="TOC1"/>
            <w:rPr>
              <w:rFonts w:asciiTheme="minorHAnsi" w:eastAsiaTheme="minorEastAsia" w:hAnsiTheme="minorHAnsi" w:cstheme="minorBidi"/>
              <w:noProof/>
              <w:kern w:val="2"/>
              <w:lang w:val="en-US" w:eastAsia="en-US"/>
              <w14:ligatures w14:val="standardContextual"/>
            </w:rPr>
          </w:pPr>
          <w:r>
            <w:fldChar w:fldCharType="begin"/>
          </w:r>
          <w:r>
            <w:instrText xml:space="preserve"> TOC \o "1-3" \h \z \u </w:instrText>
          </w:r>
          <w:r>
            <w:fldChar w:fldCharType="separate"/>
          </w:r>
          <w:hyperlink w:anchor="_Toc225637957" w:history="1">
            <w:r w:rsidR="00057CD3" w:rsidRPr="000A42B3">
              <w:rPr>
                <w:rStyle w:val="Hyperlink"/>
                <w:noProof/>
                <w:lang w:val="en-US"/>
              </w:rPr>
              <w:t>Introduction</w:t>
            </w:r>
            <w:r w:rsidR="00057CD3">
              <w:rPr>
                <w:noProof/>
                <w:webHidden/>
              </w:rPr>
              <w:tab/>
            </w:r>
            <w:r w:rsidR="00057CD3">
              <w:rPr>
                <w:noProof/>
                <w:webHidden/>
              </w:rPr>
              <w:fldChar w:fldCharType="begin"/>
            </w:r>
            <w:r w:rsidR="00057CD3">
              <w:rPr>
                <w:noProof/>
                <w:webHidden/>
              </w:rPr>
              <w:instrText xml:space="preserve"> PAGEREF _Toc225637957 \h </w:instrText>
            </w:r>
            <w:r w:rsidR="00057CD3">
              <w:rPr>
                <w:noProof/>
                <w:webHidden/>
              </w:rPr>
            </w:r>
            <w:r w:rsidR="00057CD3">
              <w:rPr>
                <w:noProof/>
                <w:webHidden/>
              </w:rPr>
              <w:fldChar w:fldCharType="separate"/>
            </w:r>
            <w:r w:rsidR="00057CD3">
              <w:rPr>
                <w:noProof/>
                <w:webHidden/>
              </w:rPr>
              <w:t>3</w:t>
            </w:r>
            <w:r w:rsidR="00057CD3">
              <w:rPr>
                <w:noProof/>
                <w:webHidden/>
              </w:rPr>
              <w:fldChar w:fldCharType="end"/>
            </w:r>
          </w:hyperlink>
        </w:p>
        <w:p w14:paraId="4CB90F5E" w14:textId="17A96063" w:rsidR="00057CD3" w:rsidRDefault="00057CD3">
          <w:pPr>
            <w:pStyle w:val="TOC1"/>
            <w:rPr>
              <w:rFonts w:asciiTheme="minorHAnsi" w:eastAsiaTheme="minorEastAsia" w:hAnsiTheme="minorHAnsi" w:cstheme="minorBidi"/>
              <w:noProof/>
              <w:kern w:val="2"/>
              <w:lang w:val="en-US" w:eastAsia="en-US"/>
              <w14:ligatures w14:val="standardContextual"/>
            </w:rPr>
          </w:pPr>
          <w:hyperlink w:anchor="_Toc225637958" w:history="1">
            <w:r w:rsidRPr="000A42B3">
              <w:rPr>
                <w:rStyle w:val="Hyperlink"/>
                <w:noProof/>
                <w:lang w:val="en-US"/>
              </w:rPr>
              <w:t>Internal and External Environment</w:t>
            </w:r>
            <w:r>
              <w:rPr>
                <w:noProof/>
                <w:webHidden/>
              </w:rPr>
              <w:tab/>
            </w:r>
            <w:r>
              <w:rPr>
                <w:noProof/>
                <w:webHidden/>
              </w:rPr>
              <w:fldChar w:fldCharType="begin"/>
            </w:r>
            <w:r>
              <w:rPr>
                <w:noProof/>
                <w:webHidden/>
              </w:rPr>
              <w:instrText xml:space="preserve"> PAGEREF _Toc225637958 \h </w:instrText>
            </w:r>
            <w:r>
              <w:rPr>
                <w:noProof/>
                <w:webHidden/>
              </w:rPr>
            </w:r>
            <w:r>
              <w:rPr>
                <w:noProof/>
                <w:webHidden/>
              </w:rPr>
              <w:fldChar w:fldCharType="separate"/>
            </w:r>
            <w:r>
              <w:rPr>
                <w:noProof/>
                <w:webHidden/>
              </w:rPr>
              <w:t>3</w:t>
            </w:r>
            <w:r>
              <w:rPr>
                <w:noProof/>
                <w:webHidden/>
              </w:rPr>
              <w:fldChar w:fldCharType="end"/>
            </w:r>
          </w:hyperlink>
        </w:p>
        <w:p w14:paraId="728F63F5" w14:textId="4A7EE3A7" w:rsidR="00057CD3" w:rsidRDefault="00057CD3">
          <w:pPr>
            <w:pStyle w:val="TOC1"/>
            <w:rPr>
              <w:rFonts w:asciiTheme="minorHAnsi" w:eastAsiaTheme="minorEastAsia" w:hAnsiTheme="minorHAnsi" w:cstheme="minorBidi"/>
              <w:noProof/>
              <w:kern w:val="2"/>
              <w:lang w:val="en-US" w:eastAsia="en-US"/>
              <w14:ligatures w14:val="standardContextual"/>
            </w:rPr>
          </w:pPr>
          <w:hyperlink w:anchor="_Toc225637959" w:history="1">
            <w:r w:rsidRPr="000A42B3">
              <w:rPr>
                <w:rStyle w:val="Hyperlink"/>
                <w:noProof/>
                <w:lang w:val="en-US"/>
              </w:rPr>
              <w:t>Organisation Application</w:t>
            </w:r>
            <w:r>
              <w:rPr>
                <w:noProof/>
                <w:webHidden/>
              </w:rPr>
              <w:tab/>
            </w:r>
            <w:r>
              <w:rPr>
                <w:noProof/>
                <w:webHidden/>
              </w:rPr>
              <w:fldChar w:fldCharType="begin"/>
            </w:r>
            <w:r>
              <w:rPr>
                <w:noProof/>
                <w:webHidden/>
              </w:rPr>
              <w:instrText xml:space="preserve"> PAGEREF _Toc225637959 \h </w:instrText>
            </w:r>
            <w:r>
              <w:rPr>
                <w:noProof/>
                <w:webHidden/>
              </w:rPr>
            </w:r>
            <w:r>
              <w:rPr>
                <w:noProof/>
                <w:webHidden/>
              </w:rPr>
              <w:fldChar w:fldCharType="separate"/>
            </w:r>
            <w:r>
              <w:rPr>
                <w:noProof/>
                <w:webHidden/>
              </w:rPr>
              <w:t>5</w:t>
            </w:r>
            <w:r>
              <w:rPr>
                <w:noProof/>
                <w:webHidden/>
              </w:rPr>
              <w:fldChar w:fldCharType="end"/>
            </w:r>
          </w:hyperlink>
        </w:p>
        <w:p w14:paraId="01FAB3E8" w14:textId="20E6960E" w:rsidR="00057CD3" w:rsidRDefault="00057CD3">
          <w:pPr>
            <w:pStyle w:val="TOC1"/>
            <w:rPr>
              <w:rFonts w:asciiTheme="minorHAnsi" w:eastAsiaTheme="minorEastAsia" w:hAnsiTheme="minorHAnsi" w:cstheme="minorBidi"/>
              <w:noProof/>
              <w:kern w:val="2"/>
              <w:lang w:val="en-US" w:eastAsia="en-US"/>
              <w14:ligatures w14:val="standardContextual"/>
            </w:rPr>
          </w:pPr>
          <w:hyperlink w:anchor="_Toc225637960" w:history="1">
            <w:r w:rsidRPr="000A42B3">
              <w:rPr>
                <w:rStyle w:val="Hyperlink"/>
                <w:noProof/>
                <w:lang w:val="en-US"/>
              </w:rPr>
              <w:t>Application of the Model</w:t>
            </w:r>
            <w:r>
              <w:rPr>
                <w:noProof/>
                <w:webHidden/>
              </w:rPr>
              <w:tab/>
            </w:r>
            <w:r>
              <w:rPr>
                <w:noProof/>
                <w:webHidden/>
              </w:rPr>
              <w:fldChar w:fldCharType="begin"/>
            </w:r>
            <w:r>
              <w:rPr>
                <w:noProof/>
                <w:webHidden/>
              </w:rPr>
              <w:instrText xml:space="preserve"> PAGEREF _Toc225637960 \h </w:instrText>
            </w:r>
            <w:r>
              <w:rPr>
                <w:noProof/>
                <w:webHidden/>
              </w:rPr>
            </w:r>
            <w:r>
              <w:rPr>
                <w:noProof/>
                <w:webHidden/>
              </w:rPr>
              <w:fldChar w:fldCharType="separate"/>
            </w:r>
            <w:r>
              <w:rPr>
                <w:noProof/>
                <w:webHidden/>
              </w:rPr>
              <w:t>5</w:t>
            </w:r>
            <w:r>
              <w:rPr>
                <w:noProof/>
                <w:webHidden/>
              </w:rPr>
              <w:fldChar w:fldCharType="end"/>
            </w:r>
          </w:hyperlink>
        </w:p>
        <w:p w14:paraId="09D46F2D" w14:textId="1E85C8A0"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1" w:history="1">
            <w:r w:rsidRPr="000A42B3">
              <w:rPr>
                <w:rStyle w:val="Hyperlink"/>
                <w:noProof/>
                <w:lang w:val="en-US"/>
              </w:rPr>
              <w:t>Political and Legal Factors</w:t>
            </w:r>
            <w:r>
              <w:rPr>
                <w:noProof/>
                <w:webHidden/>
              </w:rPr>
              <w:tab/>
            </w:r>
            <w:r>
              <w:rPr>
                <w:noProof/>
                <w:webHidden/>
              </w:rPr>
              <w:fldChar w:fldCharType="begin"/>
            </w:r>
            <w:r>
              <w:rPr>
                <w:noProof/>
                <w:webHidden/>
              </w:rPr>
              <w:instrText xml:space="preserve"> PAGEREF _Toc225637961 \h </w:instrText>
            </w:r>
            <w:r>
              <w:rPr>
                <w:noProof/>
                <w:webHidden/>
              </w:rPr>
            </w:r>
            <w:r>
              <w:rPr>
                <w:noProof/>
                <w:webHidden/>
              </w:rPr>
              <w:fldChar w:fldCharType="separate"/>
            </w:r>
            <w:r>
              <w:rPr>
                <w:noProof/>
                <w:webHidden/>
              </w:rPr>
              <w:t>5</w:t>
            </w:r>
            <w:r>
              <w:rPr>
                <w:noProof/>
                <w:webHidden/>
              </w:rPr>
              <w:fldChar w:fldCharType="end"/>
            </w:r>
          </w:hyperlink>
        </w:p>
        <w:p w14:paraId="35B9C50D" w14:textId="5ED38FBA"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2" w:history="1">
            <w:r w:rsidRPr="000A42B3">
              <w:rPr>
                <w:rStyle w:val="Hyperlink"/>
                <w:noProof/>
                <w:lang w:val="en-US"/>
              </w:rPr>
              <w:t>Economic Factors</w:t>
            </w:r>
            <w:r>
              <w:rPr>
                <w:noProof/>
                <w:webHidden/>
              </w:rPr>
              <w:tab/>
            </w:r>
            <w:r>
              <w:rPr>
                <w:noProof/>
                <w:webHidden/>
              </w:rPr>
              <w:fldChar w:fldCharType="begin"/>
            </w:r>
            <w:r>
              <w:rPr>
                <w:noProof/>
                <w:webHidden/>
              </w:rPr>
              <w:instrText xml:space="preserve"> PAGEREF _Toc225637962 \h </w:instrText>
            </w:r>
            <w:r>
              <w:rPr>
                <w:noProof/>
                <w:webHidden/>
              </w:rPr>
            </w:r>
            <w:r>
              <w:rPr>
                <w:noProof/>
                <w:webHidden/>
              </w:rPr>
              <w:fldChar w:fldCharType="separate"/>
            </w:r>
            <w:r>
              <w:rPr>
                <w:noProof/>
                <w:webHidden/>
              </w:rPr>
              <w:t>6</w:t>
            </w:r>
            <w:r>
              <w:rPr>
                <w:noProof/>
                <w:webHidden/>
              </w:rPr>
              <w:fldChar w:fldCharType="end"/>
            </w:r>
          </w:hyperlink>
        </w:p>
        <w:p w14:paraId="32C95AEE" w14:textId="59E6AB7F"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3" w:history="1">
            <w:r w:rsidRPr="000A42B3">
              <w:rPr>
                <w:rStyle w:val="Hyperlink"/>
                <w:noProof/>
                <w:lang w:val="en-US"/>
              </w:rPr>
              <w:t>Social and Cultural Factors</w:t>
            </w:r>
            <w:r>
              <w:rPr>
                <w:noProof/>
                <w:webHidden/>
              </w:rPr>
              <w:tab/>
            </w:r>
            <w:r>
              <w:rPr>
                <w:noProof/>
                <w:webHidden/>
              </w:rPr>
              <w:fldChar w:fldCharType="begin"/>
            </w:r>
            <w:r>
              <w:rPr>
                <w:noProof/>
                <w:webHidden/>
              </w:rPr>
              <w:instrText xml:space="preserve"> PAGEREF _Toc225637963 \h </w:instrText>
            </w:r>
            <w:r>
              <w:rPr>
                <w:noProof/>
                <w:webHidden/>
              </w:rPr>
            </w:r>
            <w:r>
              <w:rPr>
                <w:noProof/>
                <w:webHidden/>
              </w:rPr>
              <w:fldChar w:fldCharType="separate"/>
            </w:r>
            <w:r>
              <w:rPr>
                <w:noProof/>
                <w:webHidden/>
              </w:rPr>
              <w:t>6</w:t>
            </w:r>
            <w:r>
              <w:rPr>
                <w:noProof/>
                <w:webHidden/>
              </w:rPr>
              <w:fldChar w:fldCharType="end"/>
            </w:r>
          </w:hyperlink>
        </w:p>
        <w:p w14:paraId="71B2377F" w14:textId="2AC16EE3"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4" w:history="1">
            <w:r w:rsidRPr="000A42B3">
              <w:rPr>
                <w:rStyle w:val="Hyperlink"/>
                <w:noProof/>
                <w:lang w:val="en-US"/>
              </w:rPr>
              <w:t>Technological Factors</w:t>
            </w:r>
            <w:r>
              <w:rPr>
                <w:noProof/>
                <w:webHidden/>
              </w:rPr>
              <w:tab/>
            </w:r>
            <w:r>
              <w:rPr>
                <w:noProof/>
                <w:webHidden/>
              </w:rPr>
              <w:fldChar w:fldCharType="begin"/>
            </w:r>
            <w:r>
              <w:rPr>
                <w:noProof/>
                <w:webHidden/>
              </w:rPr>
              <w:instrText xml:space="preserve"> PAGEREF _Toc225637964 \h </w:instrText>
            </w:r>
            <w:r>
              <w:rPr>
                <w:noProof/>
                <w:webHidden/>
              </w:rPr>
            </w:r>
            <w:r>
              <w:rPr>
                <w:noProof/>
                <w:webHidden/>
              </w:rPr>
              <w:fldChar w:fldCharType="separate"/>
            </w:r>
            <w:r>
              <w:rPr>
                <w:noProof/>
                <w:webHidden/>
              </w:rPr>
              <w:t>6</w:t>
            </w:r>
            <w:r>
              <w:rPr>
                <w:noProof/>
                <w:webHidden/>
              </w:rPr>
              <w:fldChar w:fldCharType="end"/>
            </w:r>
          </w:hyperlink>
        </w:p>
        <w:p w14:paraId="5D07F793" w14:textId="608AA421"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5" w:history="1">
            <w:r w:rsidRPr="000A42B3">
              <w:rPr>
                <w:rStyle w:val="Hyperlink"/>
                <w:noProof/>
                <w:lang w:val="en-US"/>
              </w:rPr>
              <w:t>Environmental and Sustainability Factors</w:t>
            </w:r>
            <w:r>
              <w:rPr>
                <w:noProof/>
                <w:webHidden/>
              </w:rPr>
              <w:tab/>
            </w:r>
            <w:r>
              <w:rPr>
                <w:noProof/>
                <w:webHidden/>
              </w:rPr>
              <w:fldChar w:fldCharType="begin"/>
            </w:r>
            <w:r>
              <w:rPr>
                <w:noProof/>
                <w:webHidden/>
              </w:rPr>
              <w:instrText xml:space="preserve"> PAGEREF _Toc225637965 \h </w:instrText>
            </w:r>
            <w:r>
              <w:rPr>
                <w:noProof/>
                <w:webHidden/>
              </w:rPr>
            </w:r>
            <w:r>
              <w:rPr>
                <w:noProof/>
                <w:webHidden/>
              </w:rPr>
              <w:fldChar w:fldCharType="separate"/>
            </w:r>
            <w:r>
              <w:rPr>
                <w:noProof/>
                <w:webHidden/>
              </w:rPr>
              <w:t>6</w:t>
            </w:r>
            <w:r>
              <w:rPr>
                <w:noProof/>
                <w:webHidden/>
              </w:rPr>
              <w:fldChar w:fldCharType="end"/>
            </w:r>
          </w:hyperlink>
        </w:p>
        <w:p w14:paraId="15B1A6BC" w14:textId="1D854236"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6" w:history="1">
            <w:r w:rsidRPr="000A42B3">
              <w:rPr>
                <w:rStyle w:val="Hyperlink"/>
                <w:noProof/>
                <w:lang w:val="en-US"/>
              </w:rPr>
              <w:t>Country-Specific Differences and HR Adaptation</w:t>
            </w:r>
            <w:r>
              <w:rPr>
                <w:noProof/>
                <w:webHidden/>
              </w:rPr>
              <w:tab/>
            </w:r>
            <w:r>
              <w:rPr>
                <w:noProof/>
                <w:webHidden/>
              </w:rPr>
              <w:fldChar w:fldCharType="begin"/>
            </w:r>
            <w:r>
              <w:rPr>
                <w:noProof/>
                <w:webHidden/>
              </w:rPr>
              <w:instrText xml:space="preserve"> PAGEREF _Toc225637966 \h </w:instrText>
            </w:r>
            <w:r>
              <w:rPr>
                <w:noProof/>
                <w:webHidden/>
              </w:rPr>
            </w:r>
            <w:r>
              <w:rPr>
                <w:noProof/>
                <w:webHidden/>
              </w:rPr>
              <w:fldChar w:fldCharType="separate"/>
            </w:r>
            <w:r>
              <w:rPr>
                <w:noProof/>
                <w:webHidden/>
              </w:rPr>
              <w:t>7</w:t>
            </w:r>
            <w:r>
              <w:rPr>
                <w:noProof/>
                <w:webHidden/>
              </w:rPr>
              <w:fldChar w:fldCharType="end"/>
            </w:r>
          </w:hyperlink>
        </w:p>
        <w:p w14:paraId="5B563617" w14:textId="548E21BA" w:rsidR="00057CD3" w:rsidRDefault="00057CD3">
          <w:pPr>
            <w:pStyle w:val="TOC2"/>
            <w:tabs>
              <w:tab w:val="right" w:leader="dot" w:pos="9016"/>
            </w:tabs>
            <w:rPr>
              <w:rFonts w:asciiTheme="minorHAnsi" w:eastAsiaTheme="minorEastAsia" w:hAnsiTheme="minorHAnsi" w:cstheme="minorBidi"/>
              <w:noProof/>
              <w:kern w:val="2"/>
              <w:lang w:val="en-US" w:eastAsia="en-US"/>
              <w14:ligatures w14:val="standardContextual"/>
            </w:rPr>
          </w:pPr>
          <w:hyperlink w:anchor="_Toc225637967" w:history="1">
            <w:r w:rsidRPr="000A42B3">
              <w:rPr>
                <w:rStyle w:val="Hyperlink"/>
                <w:noProof/>
                <w:lang w:val="en-US"/>
              </w:rPr>
              <w:t>Limitations in the PESTLE Model &amp; Final Evaluation</w:t>
            </w:r>
            <w:r>
              <w:rPr>
                <w:noProof/>
                <w:webHidden/>
              </w:rPr>
              <w:tab/>
            </w:r>
            <w:r>
              <w:rPr>
                <w:noProof/>
                <w:webHidden/>
              </w:rPr>
              <w:fldChar w:fldCharType="begin"/>
            </w:r>
            <w:r>
              <w:rPr>
                <w:noProof/>
                <w:webHidden/>
              </w:rPr>
              <w:instrText xml:space="preserve"> PAGEREF _Toc225637967 \h </w:instrText>
            </w:r>
            <w:r>
              <w:rPr>
                <w:noProof/>
                <w:webHidden/>
              </w:rPr>
            </w:r>
            <w:r>
              <w:rPr>
                <w:noProof/>
                <w:webHidden/>
              </w:rPr>
              <w:fldChar w:fldCharType="separate"/>
            </w:r>
            <w:r>
              <w:rPr>
                <w:noProof/>
                <w:webHidden/>
              </w:rPr>
              <w:t>7</w:t>
            </w:r>
            <w:r>
              <w:rPr>
                <w:noProof/>
                <w:webHidden/>
              </w:rPr>
              <w:fldChar w:fldCharType="end"/>
            </w:r>
          </w:hyperlink>
        </w:p>
        <w:p w14:paraId="1565E840" w14:textId="76C57B21" w:rsidR="00057CD3" w:rsidRDefault="00057CD3">
          <w:pPr>
            <w:pStyle w:val="TOC1"/>
            <w:rPr>
              <w:rFonts w:asciiTheme="minorHAnsi" w:eastAsiaTheme="minorEastAsia" w:hAnsiTheme="minorHAnsi" w:cstheme="minorBidi"/>
              <w:noProof/>
              <w:kern w:val="2"/>
              <w:lang w:val="en-US" w:eastAsia="en-US"/>
              <w14:ligatures w14:val="standardContextual"/>
            </w:rPr>
          </w:pPr>
          <w:hyperlink w:anchor="_Toc225637968" w:history="1">
            <w:r w:rsidRPr="000A42B3">
              <w:rPr>
                <w:rStyle w:val="Hyperlink"/>
                <w:noProof/>
                <w:lang w:val="en-US"/>
              </w:rPr>
              <w:t>Conclusion</w:t>
            </w:r>
            <w:r>
              <w:rPr>
                <w:noProof/>
                <w:webHidden/>
              </w:rPr>
              <w:tab/>
            </w:r>
            <w:r>
              <w:rPr>
                <w:noProof/>
                <w:webHidden/>
              </w:rPr>
              <w:fldChar w:fldCharType="begin"/>
            </w:r>
            <w:r>
              <w:rPr>
                <w:noProof/>
                <w:webHidden/>
              </w:rPr>
              <w:instrText xml:space="preserve"> PAGEREF _Toc225637968 \h </w:instrText>
            </w:r>
            <w:r>
              <w:rPr>
                <w:noProof/>
                <w:webHidden/>
              </w:rPr>
            </w:r>
            <w:r>
              <w:rPr>
                <w:noProof/>
                <w:webHidden/>
              </w:rPr>
              <w:fldChar w:fldCharType="separate"/>
            </w:r>
            <w:r>
              <w:rPr>
                <w:noProof/>
                <w:webHidden/>
              </w:rPr>
              <w:t>7</w:t>
            </w:r>
            <w:r>
              <w:rPr>
                <w:noProof/>
                <w:webHidden/>
              </w:rPr>
              <w:fldChar w:fldCharType="end"/>
            </w:r>
          </w:hyperlink>
        </w:p>
        <w:p w14:paraId="018B9534" w14:textId="6D251DC0" w:rsidR="00057CD3" w:rsidRDefault="00057CD3">
          <w:pPr>
            <w:pStyle w:val="TOC1"/>
            <w:rPr>
              <w:rFonts w:asciiTheme="minorHAnsi" w:eastAsiaTheme="minorEastAsia" w:hAnsiTheme="minorHAnsi" w:cstheme="minorBidi"/>
              <w:noProof/>
              <w:kern w:val="2"/>
              <w:lang w:val="en-US" w:eastAsia="en-US"/>
              <w14:ligatures w14:val="standardContextual"/>
            </w:rPr>
          </w:pPr>
          <w:hyperlink w:anchor="_Toc225637969" w:history="1">
            <w:r w:rsidRPr="000A42B3">
              <w:rPr>
                <w:rStyle w:val="Hyperlink"/>
                <w:noProof/>
                <w:lang w:val="en-US"/>
              </w:rPr>
              <w:t>Reference list</w:t>
            </w:r>
            <w:r>
              <w:rPr>
                <w:noProof/>
                <w:webHidden/>
              </w:rPr>
              <w:tab/>
            </w:r>
            <w:r>
              <w:rPr>
                <w:noProof/>
                <w:webHidden/>
              </w:rPr>
              <w:fldChar w:fldCharType="begin"/>
            </w:r>
            <w:r>
              <w:rPr>
                <w:noProof/>
                <w:webHidden/>
              </w:rPr>
              <w:instrText xml:space="preserve"> PAGEREF _Toc225637969 \h </w:instrText>
            </w:r>
            <w:r>
              <w:rPr>
                <w:noProof/>
                <w:webHidden/>
              </w:rPr>
            </w:r>
            <w:r>
              <w:rPr>
                <w:noProof/>
                <w:webHidden/>
              </w:rPr>
              <w:fldChar w:fldCharType="separate"/>
            </w:r>
            <w:r>
              <w:rPr>
                <w:noProof/>
                <w:webHidden/>
              </w:rPr>
              <w:t>9</w:t>
            </w:r>
            <w:r>
              <w:rPr>
                <w:noProof/>
                <w:webHidden/>
              </w:rPr>
              <w:fldChar w:fldCharType="end"/>
            </w:r>
          </w:hyperlink>
        </w:p>
        <w:p w14:paraId="00F780E7" w14:textId="62E796F9" w:rsidR="00F90515" w:rsidRDefault="00F90515">
          <w:r>
            <w:rPr>
              <w:b/>
              <w:bCs/>
              <w:noProof/>
            </w:rPr>
            <w:fldChar w:fldCharType="end"/>
          </w:r>
        </w:p>
      </w:sdtContent>
    </w:sdt>
    <w:p w14:paraId="6175FF57" w14:textId="77777777" w:rsidR="00F90515" w:rsidRDefault="00F90515">
      <w:pPr>
        <w:rPr>
          <w:b/>
          <w:sz w:val="28"/>
          <w:szCs w:val="28"/>
          <w:lang w:val="en-US"/>
        </w:rPr>
      </w:pPr>
      <w:r>
        <w:rPr>
          <w:lang w:val="en-US"/>
        </w:rPr>
        <w:br w:type="page"/>
      </w:r>
    </w:p>
    <w:p w14:paraId="2F7FF548" w14:textId="7EB232B8" w:rsidR="00A55C9C" w:rsidRPr="00A55C9C" w:rsidRDefault="00A55C9C" w:rsidP="00F90515">
      <w:pPr>
        <w:pStyle w:val="Heading1"/>
        <w:rPr>
          <w:lang w:val="en-US"/>
        </w:rPr>
      </w:pPr>
      <w:bookmarkStart w:id="0" w:name="_Toc225637957"/>
      <w:r w:rsidRPr="00A55C9C">
        <w:rPr>
          <w:lang w:val="en-US"/>
        </w:rPr>
        <w:lastRenderedPageBreak/>
        <w:t>Introduction</w:t>
      </w:r>
      <w:bookmarkEnd w:id="0"/>
    </w:p>
    <w:p w14:paraId="229637CC" w14:textId="6D641C2D" w:rsidR="00A55C9C" w:rsidRPr="00A55C9C" w:rsidRDefault="00A55C9C" w:rsidP="00A55C9C">
      <w:pPr>
        <w:rPr>
          <w:lang w:val="en-US"/>
        </w:rPr>
      </w:pPr>
      <w:r w:rsidRPr="00A55C9C">
        <w:rPr>
          <w:lang w:val="en-US"/>
        </w:rPr>
        <w:t xml:space="preserve">Human Resource Management (HRM) plays a central role in the attainment of </w:t>
      </w:r>
      <w:proofErr w:type="spellStart"/>
      <w:r w:rsidRPr="00A55C9C">
        <w:rPr>
          <w:lang w:val="en-US"/>
        </w:rPr>
        <w:t>organisational</w:t>
      </w:r>
      <w:proofErr w:type="spellEnd"/>
      <w:r w:rsidRPr="00A55C9C">
        <w:rPr>
          <w:lang w:val="en-US"/>
        </w:rPr>
        <w:t xml:space="preserve"> effectiveness and </w:t>
      </w:r>
      <w:r w:rsidR="00F90515">
        <w:rPr>
          <w:lang w:val="en-US"/>
        </w:rPr>
        <w:t>long-term</w:t>
      </w:r>
      <w:r w:rsidRPr="00A55C9C">
        <w:rPr>
          <w:lang w:val="en-US"/>
        </w:rPr>
        <w:t xml:space="preserve"> </w:t>
      </w:r>
      <w:proofErr w:type="spellStart"/>
      <w:r w:rsidRPr="00A55C9C">
        <w:rPr>
          <w:lang w:val="en-US"/>
        </w:rPr>
        <w:t>organisational</w:t>
      </w:r>
      <w:proofErr w:type="spellEnd"/>
      <w:r w:rsidRPr="00A55C9C">
        <w:rPr>
          <w:lang w:val="en-US"/>
        </w:rPr>
        <w:t xml:space="preserve"> sustainability. HRM involves </w:t>
      </w:r>
      <w:r w:rsidR="00F90515">
        <w:rPr>
          <w:lang w:val="en-US"/>
        </w:rPr>
        <w:t>several</w:t>
      </w:r>
      <w:r w:rsidRPr="00A55C9C">
        <w:rPr>
          <w:lang w:val="en-US"/>
        </w:rPr>
        <w:t xml:space="preserve"> essential roles</w:t>
      </w:r>
      <w:r w:rsidR="00F90515">
        <w:rPr>
          <w:lang w:val="en-US"/>
        </w:rPr>
        <w:t>,</w:t>
      </w:r>
      <w:r w:rsidRPr="00A55C9C">
        <w:rPr>
          <w:lang w:val="en-US"/>
        </w:rPr>
        <w:t xml:space="preserve"> including recruitment and selection, training and development, performance management and employee relations. Recruitment ensures that </w:t>
      </w:r>
      <w:proofErr w:type="spellStart"/>
      <w:r w:rsidRPr="00A55C9C">
        <w:rPr>
          <w:lang w:val="en-US"/>
        </w:rPr>
        <w:t>organisations</w:t>
      </w:r>
      <w:proofErr w:type="spellEnd"/>
      <w:r w:rsidRPr="00A55C9C">
        <w:rPr>
          <w:lang w:val="en-US"/>
        </w:rPr>
        <w:t xml:space="preserve"> will attract and select appropriate employees who will match </w:t>
      </w:r>
      <w:proofErr w:type="spellStart"/>
      <w:r w:rsidRPr="00A55C9C">
        <w:rPr>
          <w:lang w:val="en-US"/>
        </w:rPr>
        <w:t>organisational</w:t>
      </w:r>
      <w:proofErr w:type="spellEnd"/>
      <w:r w:rsidRPr="00A55C9C">
        <w:rPr>
          <w:lang w:val="en-US"/>
        </w:rPr>
        <w:t xml:space="preserve"> goals. Training and development help in enhancing the skills and capabilities of employees, improving their productivity and innovation. Performance management enables </w:t>
      </w:r>
      <w:proofErr w:type="spellStart"/>
      <w:r w:rsidRPr="00A55C9C">
        <w:rPr>
          <w:lang w:val="en-US"/>
        </w:rPr>
        <w:t>organisations</w:t>
      </w:r>
      <w:proofErr w:type="spellEnd"/>
      <w:r w:rsidRPr="00A55C9C">
        <w:rPr>
          <w:lang w:val="en-US"/>
        </w:rPr>
        <w:t xml:space="preserve"> to track and enhance the performance of their employees</w:t>
      </w:r>
      <w:r w:rsidR="00F90515">
        <w:rPr>
          <w:lang w:val="en-US"/>
        </w:rPr>
        <w:t>,</w:t>
      </w:r>
      <w:r w:rsidRPr="00A55C9C">
        <w:rPr>
          <w:lang w:val="en-US"/>
        </w:rPr>
        <w:t xml:space="preserve"> whereas employee relationships ensure a good work environment and fewer conflicts. These functions are necessary in order to become a successful </w:t>
      </w:r>
      <w:proofErr w:type="spellStart"/>
      <w:r w:rsidRPr="00A55C9C">
        <w:rPr>
          <w:lang w:val="en-US"/>
        </w:rPr>
        <w:t>organisation</w:t>
      </w:r>
      <w:proofErr w:type="spellEnd"/>
      <w:r w:rsidRPr="00A55C9C">
        <w:rPr>
          <w:lang w:val="en-US"/>
        </w:rPr>
        <w:t xml:space="preserve"> and retain </w:t>
      </w:r>
      <w:r w:rsidR="00F90515">
        <w:rPr>
          <w:lang w:val="en-US"/>
        </w:rPr>
        <w:t xml:space="preserve">a </w:t>
      </w:r>
      <w:r w:rsidRPr="00A55C9C">
        <w:rPr>
          <w:lang w:val="en-US"/>
        </w:rPr>
        <w:t>competitive advantage in dynamic markets (</w:t>
      </w:r>
      <w:proofErr w:type="spellStart"/>
      <w:r w:rsidRPr="00A55C9C">
        <w:rPr>
          <w:lang w:val="en-US"/>
        </w:rPr>
        <w:t>Arokiasamy</w:t>
      </w:r>
      <w:proofErr w:type="spellEnd"/>
      <w:r w:rsidRPr="00A55C9C">
        <w:rPr>
          <w:lang w:val="en-US"/>
        </w:rPr>
        <w:t xml:space="preserve"> et al., 2024).</w:t>
      </w:r>
    </w:p>
    <w:p w14:paraId="1E07B16A" w14:textId="19D95134" w:rsidR="00A55C9C" w:rsidRPr="00A55C9C" w:rsidRDefault="00A55C9C" w:rsidP="00A55C9C">
      <w:pPr>
        <w:rPr>
          <w:lang w:val="en-US"/>
        </w:rPr>
      </w:pPr>
      <w:r w:rsidRPr="00A55C9C">
        <w:rPr>
          <w:lang w:val="en-US"/>
        </w:rPr>
        <w:t xml:space="preserve">Modern </w:t>
      </w:r>
      <w:proofErr w:type="spellStart"/>
      <w:r w:rsidR="00F90515">
        <w:rPr>
          <w:lang w:val="en-US"/>
        </w:rPr>
        <w:t>organisations</w:t>
      </w:r>
      <w:proofErr w:type="spellEnd"/>
      <w:r w:rsidR="00F90515">
        <w:rPr>
          <w:lang w:val="en-US"/>
        </w:rPr>
        <w:t xml:space="preserve"> function</w:t>
      </w:r>
      <w:r w:rsidRPr="00A55C9C">
        <w:rPr>
          <w:lang w:val="en-US"/>
        </w:rPr>
        <w:t xml:space="preserve"> in complex surroundings that are affected by technological, </w:t>
      </w:r>
      <w:r w:rsidR="00F90515">
        <w:rPr>
          <w:lang w:val="en-US"/>
        </w:rPr>
        <w:t>economic</w:t>
      </w:r>
      <w:r w:rsidRPr="00A55C9C">
        <w:rPr>
          <w:lang w:val="en-US"/>
        </w:rPr>
        <w:t xml:space="preserve">, and social changes. As a result, HR </w:t>
      </w:r>
      <w:proofErr w:type="spellStart"/>
      <w:r w:rsidRPr="00A55C9C">
        <w:rPr>
          <w:lang w:val="en-US"/>
        </w:rPr>
        <w:t>practises</w:t>
      </w:r>
      <w:proofErr w:type="spellEnd"/>
      <w:r w:rsidRPr="00A55C9C">
        <w:rPr>
          <w:lang w:val="en-US"/>
        </w:rPr>
        <w:t xml:space="preserve"> need to continuously adapt to these changes. For instance, integration of technology and artificial intelligence into the HR processes has led to a change in recruitment and performance management </w:t>
      </w:r>
      <w:proofErr w:type="spellStart"/>
      <w:r w:rsidRPr="00A55C9C">
        <w:rPr>
          <w:lang w:val="en-US"/>
        </w:rPr>
        <w:t>practises</w:t>
      </w:r>
      <w:proofErr w:type="spellEnd"/>
      <w:r w:rsidRPr="00A55C9C">
        <w:rPr>
          <w:lang w:val="en-US"/>
        </w:rPr>
        <w:t xml:space="preserve"> (Simpson et al., 2025). Additionally, factors like sustainability and ethics are becoming more influential in HR strategies (</w:t>
      </w:r>
      <w:proofErr w:type="spellStart"/>
      <w:r w:rsidRPr="00A55C9C">
        <w:rPr>
          <w:lang w:val="en-US"/>
        </w:rPr>
        <w:t>Darul</w:t>
      </w:r>
      <w:proofErr w:type="spellEnd"/>
      <w:r w:rsidRPr="00A55C9C">
        <w:rPr>
          <w:lang w:val="en-US"/>
        </w:rPr>
        <w:t xml:space="preserve"> </w:t>
      </w:r>
      <w:proofErr w:type="spellStart"/>
      <w:r w:rsidRPr="00A55C9C">
        <w:rPr>
          <w:lang w:val="en-US"/>
        </w:rPr>
        <w:t>Wiyono</w:t>
      </w:r>
      <w:proofErr w:type="spellEnd"/>
      <w:r w:rsidRPr="00A55C9C">
        <w:rPr>
          <w:lang w:val="en-US"/>
        </w:rPr>
        <w:t xml:space="preserve"> et al., 2025).</w:t>
      </w:r>
      <w:r w:rsidR="00F90515">
        <w:rPr>
          <w:lang w:val="en-US"/>
        </w:rPr>
        <w:t xml:space="preserve"> </w:t>
      </w:r>
      <w:r w:rsidRPr="00A55C9C">
        <w:rPr>
          <w:lang w:val="en-US"/>
        </w:rPr>
        <w:t xml:space="preserve">This report investigates the way in which internal and external environmental factors have implications </w:t>
      </w:r>
      <w:r w:rsidR="00F90515">
        <w:rPr>
          <w:lang w:val="en-US"/>
        </w:rPr>
        <w:t>for</w:t>
      </w:r>
      <w:r w:rsidRPr="00A55C9C">
        <w:rPr>
          <w:lang w:val="en-US"/>
        </w:rPr>
        <w:t xml:space="preserve"> the effectiveness of HR managers. It uses the PESTLE model to </w:t>
      </w:r>
      <w:proofErr w:type="spellStart"/>
      <w:r w:rsidRPr="00A55C9C">
        <w:rPr>
          <w:lang w:val="en-US"/>
        </w:rPr>
        <w:t>analyse</w:t>
      </w:r>
      <w:proofErr w:type="spellEnd"/>
      <w:r w:rsidRPr="00A55C9C">
        <w:rPr>
          <w:lang w:val="en-US"/>
        </w:rPr>
        <w:t xml:space="preserve"> environmental forces and applies it in a global </w:t>
      </w:r>
      <w:proofErr w:type="spellStart"/>
      <w:r w:rsidRPr="00A55C9C">
        <w:rPr>
          <w:lang w:val="en-US"/>
        </w:rPr>
        <w:t>organisation</w:t>
      </w:r>
      <w:proofErr w:type="spellEnd"/>
      <w:r w:rsidRPr="00A55C9C">
        <w:rPr>
          <w:lang w:val="en-US"/>
        </w:rPr>
        <w:t xml:space="preserve">. The report has five main sections, which are the introduction, analysis of the internal and external environments, </w:t>
      </w:r>
      <w:proofErr w:type="spellStart"/>
      <w:r w:rsidRPr="00A55C9C">
        <w:rPr>
          <w:lang w:val="en-US"/>
        </w:rPr>
        <w:t>organisational</w:t>
      </w:r>
      <w:proofErr w:type="spellEnd"/>
      <w:r w:rsidRPr="00A55C9C">
        <w:rPr>
          <w:lang w:val="en-US"/>
        </w:rPr>
        <w:t xml:space="preserve"> application, application of the model, and conclusion. This structure enables conducting a comprehensive evaluation regarding the influence that HR </w:t>
      </w:r>
      <w:proofErr w:type="spellStart"/>
      <w:r w:rsidRPr="00A55C9C">
        <w:rPr>
          <w:lang w:val="en-US"/>
        </w:rPr>
        <w:t>practises</w:t>
      </w:r>
      <w:proofErr w:type="spellEnd"/>
      <w:r w:rsidRPr="00A55C9C">
        <w:rPr>
          <w:lang w:val="en-US"/>
        </w:rPr>
        <w:t xml:space="preserve"> have </w:t>
      </w:r>
      <w:r w:rsidR="00F90515">
        <w:rPr>
          <w:lang w:val="en-US"/>
        </w:rPr>
        <w:t>on</w:t>
      </w:r>
      <w:r w:rsidRPr="00A55C9C">
        <w:rPr>
          <w:lang w:val="en-US"/>
        </w:rPr>
        <w:t xml:space="preserve"> environmental elements.</w:t>
      </w:r>
    </w:p>
    <w:p w14:paraId="282DF76F" w14:textId="1550B302" w:rsidR="00A55C9C" w:rsidRPr="00A55C9C" w:rsidRDefault="00A55C9C" w:rsidP="00F90515">
      <w:pPr>
        <w:pStyle w:val="Heading1"/>
        <w:rPr>
          <w:lang w:val="en-US"/>
        </w:rPr>
      </w:pPr>
      <w:bookmarkStart w:id="1" w:name="_Toc225637958"/>
      <w:r w:rsidRPr="00A55C9C">
        <w:rPr>
          <w:lang w:val="en-US"/>
        </w:rPr>
        <w:t>Internal and External Environment</w:t>
      </w:r>
      <w:bookmarkEnd w:id="1"/>
    </w:p>
    <w:p w14:paraId="00A20B02" w14:textId="516B1048" w:rsidR="00A55C9C" w:rsidRPr="00A55C9C" w:rsidRDefault="00A55C9C" w:rsidP="00A55C9C">
      <w:pPr>
        <w:rPr>
          <w:lang w:val="en-US"/>
        </w:rPr>
      </w:pPr>
      <w:r w:rsidRPr="00A55C9C">
        <w:rPr>
          <w:lang w:val="en-US"/>
        </w:rPr>
        <w:t xml:space="preserve">The PESTLE model is popularly used to </w:t>
      </w:r>
      <w:proofErr w:type="spellStart"/>
      <w:r w:rsidRPr="00A55C9C">
        <w:rPr>
          <w:lang w:val="en-US"/>
        </w:rPr>
        <w:t>analyse</w:t>
      </w:r>
      <w:proofErr w:type="spellEnd"/>
      <w:r w:rsidRPr="00A55C9C">
        <w:rPr>
          <w:lang w:val="en-US"/>
        </w:rPr>
        <w:t xml:space="preserve"> the external business environment by considering the political, economic, social, technological, legal and environmental factors. It offers an </w:t>
      </w:r>
      <w:proofErr w:type="spellStart"/>
      <w:r w:rsidRPr="00A55C9C">
        <w:rPr>
          <w:lang w:val="en-US"/>
        </w:rPr>
        <w:t>organised</w:t>
      </w:r>
      <w:proofErr w:type="spellEnd"/>
      <w:r w:rsidRPr="00A55C9C">
        <w:rPr>
          <w:lang w:val="en-US"/>
        </w:rPr>
        <w:t xml:space="preserve"> way for </w:t>
      </w:r>
      <w:proofErr w:type="spellStart"/>
      <w:r w:rsidRPr="00A55C9C">
        <w:rPr>
          <w:lang w:val="en-US"/>
        </w:rPr>
        <w:t>organisations</w:t>
      </w:r>
      <w:proofErr w:type="spellEnd"/>
      <w:r w:rsidRPr="00A55C9C">
        <w:rPr>
          <w:lang w:val="en-US"/>
        </w:rPr>
        <w:t xml:space="preserve"> to find their opportunities and threats in the environment in which they operate. This model is especially beneficial to HR managers as it is external forces that affect workforce planning, recruitment and management practices of employees (Barrah et al., 2024).</w:t>
      </w:r>
      <w:r w:rsidR="00F90515">
        <w:rPr>
          <w:lang w:val="en-US"/>
        </w:rPr>
        <w:t xml:space="preserve"> </w:t>
      </w:r>
      <w:r w:rsidRPr="00A55C9C">
        <w:rPr>
          <w:lang w:val="en-US"/>
        </w:rPr>
        <w:t xml:space="preserve">Political factors include government policies, labour laws and regulations that have </w:t>
      </w:r>
      <w:r w:rsidR="00F90515">
        <w:rPr>
          <w:lang w:val="en-US"/>
        </w:rPr>
        <w:t xml:space="preserve">a </w:t>
      </w:r>
      <w:r w:rsidRPr="00A55C9C">
        <w:rPr>
          <w:lang w:val="en-US"/>
        </w:rPr>
        <w:t xml:space="preserve">direct impact on HR practices. For example, the employment laws define hiring processes, employee rights and workplace safety standards. Economic factors such as inflation, unemployment rate, and economic growth will impact wage structures, </w:t>
      </w:r>
      <w:r w:rsidRPr="00A55C9C">
        <w:rPr>
          <w:lang w:val="en-US"/>
        </w:rPr>
        <w:lastRenderedPageBreak/>
        <w:t xml:space="preserve">recruitment strategies, and retention of employees. When the economy is in a downturn, </w:t>
      </w:r>
      <w:proofErr w:type="spellStart"/>
      <w:r w:rsidRPr="00A55C9C">
        <w:rPr>
          <w:lang w:val="en-US"/>
        </w:rPr>
        <w:t>organisations</w:t>
      </w:r>
      <w:proofErr w:type="spellEnd"/>
      <w:r w:rsidRPr="00A55C9C">
        <w:rPr>
          <w:lang w:val="en-US"/>
        </w:rPr>
        <w:t xml:space="preserve"> may cut back their hiring or restructure their workforce to manage their costs (Business and Research, 2024).</w:t>
      </w:r>
      <w:r w:rsidR="00F90515">
        <w:rPr>
          <w:lang w:val="en-US"/>
        </w:rPr>
        <w:t xml:space="preserve"> </w:t>
      </w:r>
      <w:r w:rsidRPr="00A55C9C">
        <w:rPr>
          <w:lang w:val="en-US"/>
        </w:rPr>
        <w:t xml:space="preserve">Social factors are cultural values, demographics and workforce expectations. The changing diversity of the workforce and employee expectations mean that HR managers need to ensure that they implement inclusive and flexible practices. Technological factors are becoming more important as </w:t>
      </w:r>
      <w:proofErr w:type="spellStart"/>
      <w:r w:rsidRPr="00A55C9C">
        <w:rPr>
          <w:lang w:val="en-US"/>
        </w:rPr>
        <w:t>organisations</w:t>
      </w:r>
      <w:proofErr w:type="spellEnd"/>
      <w:r w:rsidRPr="00A55C9C">
        <w:rPr>
          <w:lang w:val="en-US"/>
        </w:rPr>
        <w:t xml:space="preserve"> turn to digital HR systems, artificial intelligence and data analytics. These technologies make operations more efficient but also demand new skills and learning (</w:t>
      </w:r>
      <w:proofErr w:type="spellStart"/>
      <w:r w:rsidRPr="00A55C9C">
        <w:rPr>
          <w:lang w:val="en-US"/>
        </w:rPr>
        <w:t>Faouri</w:t>
      </w:r>
      <w:proofErr w:type="spellEnd"/>
      <w:r w:rsidRPr="00A55C9C">
        <w:rPr>
          <w:lang w:val="en-US"/>
        </w:rPr>
        <w:t xml:space="preserve"> et al., 2024).</w:t>
      </w:r>
    </w:p>
    <w:p w14:paraId="7BA52FFE" w14:textId="25E9D170" w:rsidR="00F90515" w:rsidRDefault="00A55C9C" w:rsidP="00F90515">
      <w:pPr>
        <w:rPr>
          <w:lang w:val="en-US"/>
        </w:rPr>
      </w:pPr>
      <w:r w:rsidRPr="00A55C9C">
        <w:rPr>
          <w:lang w:val="en-US"/>
        </w:rPr>
        <w:t>Legal factors</w:t>
      </w:r>
      <w:r w:rsidR="00F90515">
        <w:rPr>
          <w:lang w:val="en-US"/>
        </w:rPr>
        <w:t>,</w:t>
      </w:r>
      <w:r w:rsidRPr="00A55C9C">
        <w:rPr>
          <w:lang w:val="en-US"/>
        </w:rPr>
        <w:t xml:space="preserve"> e.g. employment </w:t>
      </w:r>
      <w:r w:rsidR="00F90515">
        <w:rPr>
          <w:lang w:val="en-US"/>
        </w:rPr>
        <w:t>legislation</w:t>
      </w:r>
      <w:r w:rsidRPr="00A55C9C">
        <w:rPr>
          <w:lang w:val="en-US"/>
        </w:rPr>
        <w:t xml:space="preserve">, health and safety laws, equality laws, </w:t>
      </w:r>
      <w:proofErr w:type="spellStart"/>
      <w:r w:rsidRPr="00A55C9C">
        <w:rPr>
          <w:lang w:val="en-US"/>
        </w:rPr>
        <w:t>organisations</w:t>
      </w:r>
      <w:proofErr w:type="spellEnd"/>
      <w:r w:rsidRPr="00A55C9C">
        <w:rPr>
          <w:lang w:val="en-US"/>
        </w:rPr>
        <w:t xml:space="preserve"> need to comply with them to ensure they don't </w:t>
      </w:r>
      <w:r w:rsidR="00057CD3" w:rsidRPr="00A55C9C">
        <w:rPr>
          <w:lang w:val="en-US"/>
        </w:rPr>
        <w:t>run</w:t>
      </w:r>
      <w:r w:rsidRPr="00A55C9C">
        <w:rPr>
          <w:lang w:val="en-US"/>
        </w:rPr>
        <w:t xml:space="preserve"> legal risks. </w:t>
      </w:r>
      <w:r w:rsidR="00F90515">
        <w:rPr>
          <w:lang w:val="en-US"/>
        </w:rPr>
        <w:t>Environmental</w:t>
      </w:r>
      <w:r w:rsidRPr="00A55C9C">
        <w:rPr>
          <w:lang w:val="en-US"/>
        </w:rPr>
        <w:t xml:space="preserve"> factors are related to sustainability and corporate social responsibility, which </w:t>
      </w:r>
      <w:r w:rsidR="00F90515">
        <w:rPr>
          <w:lang w:val="en-US"/>
        </w:rPr>
        <w:t>play</w:t>
      </w:r>
      <w:r w:rsidRPr="00A55C9C">
        <w:rPr>
          <w:lang w:val="en-US"/>
        </w:rPr>
        <w:t xml:space="preserve"> a role in HR practices, such as green HRM initiatives (Khawaja and Janjua, 2024).</w:t>
      </w:r>
      <w:r w:rsidR="00F90515">
        <w:rPr>
          <w:lang w:val="en-US"/>
        </w:rPr>
        <w:t xml:space="preserve"> </w:t>
      </w:r>
      <w:r w:rsidR="00F90515" w:rsidRPr="00F90515">
        <w:rPr>
          <w:lang w:val="en-US"/>
        </w:rPr>
        <w:t xml:space="preserve">The PESTLE model, as widely used in the analysis of the business environment, does have a number of limitations that lessen its effectiveness in its application as an independent analysis tool. One important limitation is that it is typically </w:t>
      </w:r>
      <w:r w:rsidR="00F90515">
        <w:rPr>
          <w:lang w:val="en-US"/>
        </w:rPr>
        <w:t>focused</w:t>
      </w:r>
      <w:r w:rsidR="00F90515" w:rsidRPr="00F90515">
        <w:rPr>
          <w:lang w:val="en-US"/>
        </w:rPr>
        <w:t xml:space="preserve"> on the external factors, such as political, economic and technological, and does not focus much on the internal capability of the </w:t>
      </w:r>
      <w:proofErr w:type="spellStart"/>
      <w:r w:rsidR="00F90515" w:rsidRPr="00F90515">
        <w:rPr>
          <w:lang w:val="en-US"/>
        </w:rPr>
        <w:t>organisation</w:t>
      </w:r>
      <w:proofErr w:type="spellEnd"/>
      <w:r w:rsidR="00F90515" w:rsidRPr="00F90515">
        <w:rPr>
          <w:lang w:val="en-US"/>
        </w:rPr>
        <w:t xml:space="preserve">. Elements such as leadership, </w:t>
      </w:r>
      <w:proofErr w:type="spellStart"/>
      <w:r w:rsidR="00F90515" w:rsidRPr="00F90515">
        <w:rPr>
          <w:lang w:val="en-US"/>
        </w:rPr>
        <w:t>organisational</w:t>
      </w:r>
      <w:proofErr w:type="spellEnd"/>
      <w:r w:rsidR="00F90515" w:rsidRPr="00F90515">
        <w:rPr>
          <w:lang w:val="en-US"/>
        </w:rPr>
        <w:t xml:space="preserve"> culture and internal resources are not taken into account</w:t>
      </w:r>
      <w:r w:rsidR="00F90515">
        <w:rPr>
          <w:lang w:val="en-US"/>
        </w:rPr>
        <w:t>,</w:t>
      </w:r>
      <w:r w:rsidR="00F90515" w:rsidRPr="00F90515">
        <w:rPr>
          <w:lang w:val="en-US"/>
        </w:rPr>
        <w:t xml:space="preserve"> although they have a significant impact on the effectiveness of HR. In addition to this, the model is a relatively static picture of the environment. Doesn't fully represent rapid and dynamic changes, especially with respect to such issues as technology and global markets</w:t>
      </w:r>
      <w:r w:rsidR="00F90515">
        <w:rPr>
          <w:lang w:val="en-US"/>
        </w:rPr>
        <w:t>.</w:t>
      </w:r>
      <w:r w:rsidR="00F90515" w:rsidRPr="00F90515">
        <w:rPr>
          <w:lang w:val="en-US"/>
        </w:rPr>
        <w:t xml:space="preserve"> As an example, by relying on PESTLE only, one may miss some parts of the analysis and </w:t>
      </w:r>
      <w:r w:rsidR="00F90515">
        <w:rPr>
          <w:lang w:val="en-US"/>
        </w:rPr>
        <w:t>make</w:t>
      </w:r>
      <w:r w:rsidR="00F90515" w:rsidRPr="00F90515">
        <w:rPr>
          <w:lang w:val="en-US"/>
        </w:rPr>
        <w:t xml:space="preserve"> ineffective decisions. Therefore, HR managers are recommended to use it along with other analytical tools to have </w:t>
      </w:r>
      <w:r w:rsidR="00F90515">
        <w:rPr>
          <w:lang w:val="en-US"/>
        </w:rPr>
        <w:t xml:space="preserve">a </w:t>
      </w:r>
      <w:r w:rsidR="00F90515" w:rsidRPr="00F90515">
        <w:rPr>
          <w:lang w:val="en-US"/>
        </w:rPr>
        <w:t xml:space="preserve">more complete knowledge </w:t>
      </w:r>
      <w:r w:rsidR="00F90515">
        <w:rPr>
          <w:lang w:val="en-US"/>
        </w:rPr>
        <w:t>of</w:t>
      </w:r>
      <w:r w:rsidR="00F90515" w:rsidRPr="00F90515">
        <w:rPr>
          <w:lang w:val="en-US"/>
        </w:rPr>
        <w:t xml:space="preserve"> the </w:t>
      </w:r>
      <w:proofErr w:type="spellStart"/>
      <w:r w:rsidR="00F90515" w:rsidRPr="00F90515">
        <w:rPr>
          <w:lang w:val="en-US"/>
        </w:rPr>
        <w:t>organisational</w:t>
      </w:r>
      <w:proofErr w:type="spellEnd"/>
      <w:r w:rsidR="00F90515" w:rsidRPr="00F90515">
        <w:rPr>
          <w:lang w:val="en-US"/>
        </w:rPr>
        <w:t xml:space="preserve"> problems.</w:t>
      </w:r>
      <w:r w:rsidR="00F90515">
        <w:rPr>
          <w:lang w:val="en-US"/>
        </w:rPr>
        <w:t xml:space="preserve"> </w:t>
      </w:r>
      <w:r w:rsidR="00F90515" w:rsidRPr="00F90515">
        <w:rPr>
          <w:lang w:val="en-US"/>
        </w:rPr>
        <w:t xml:space="preserve">Despite these limitations, the model of PESTLE is very relevant to the HR functions. It helps HR managers to understand the influences of external forces on HR </w:t>
      </w:r>
      <w:proofErr w:type="spellStart"/>
      <w:r w:rsidR="00F90515" w:rsidRPr="00F90515">
        <w:rPr>
          <w:lang w:val="en-US"/>
        </w:rPr>
        <w:t>practises</w:t>
      </w:r>
      <w:proofErr w:type="spellEnd"/>
      <w:r w:rsidR="00F90515" w:rsidRPr="00F90515">
        <w:rPr>
          <w:lang w:val="en-US"/>
        </w:rPr>
        <w:t>. For instance, tutorial developments affect recruitment strategies by way of digital platforms and automation. Legal factors influence employee relations because they outline liability and respective rights that are acquired in the workplace. Economic conditions mean that training investments as well as compensation strategies are determined</w:t>
      </w:r>
      <w:r w:rsidR="00F90515">
        <w:rPr>
          <w:lang w:val="en-US"/>
        </w:rPr>
        <w:t>,</w:t>
      </w:r>
      <w:r w:rsidR="00F90515" w:rsidRPr="00F90515">
        <w:rPr>
          <w:lang w:val="en-US"/>
        </w:rPr>
        <w:t xml:space="preserve"> while social influences determine diversity and inclusion policies in </w:t>
      </w:r>
      <w:proofErr w:type="spellStart"/>
      <w:r w:rsidR="00F90515" w:rsidRPr="00F90515">
        <w:rPr>
          <w:lang w:val="en-US"/>
        </w:rPr>
        <w:t>organisations</w:t>
      </w:r>
      <w:proofErr w:type="spellEnd"/>
      <w:r w:rsidR="00F90515" w:rsidRPr="00F90515">
        <w:rPr>
          <w:lang w:val="en-US"/>
        </w:rPr>
        <w:t xml:space="preserve">. By </w:t>
      </w:r>
      <w:proofErr w:type="spellStart"/>
      <w:r w:rsidR="00F90515" w:rsidRPr="00F90515">
        <w:rPr>
          <w:lang w:val="en-US"/>
        </w:rPr>
        <w:t>analysing</w:t>
      </w:r>
      <w:proofErr w:type="spellEnd"/>
      <w:r w:rsidR="00F90515" w:rsidRPr="00F90515">
        <w:rPr>
          <w:lang w:val="en-US"/>
        </w:rPr>
        <w:t xml:space="preserve"> these factors, HR managers can design better and </w:t>
      </w:r>
      <w:r w:rsidR="00F90515">
        <w:rPr>
          <w:lang w:val="en-US"/>
        </w:rPr>
        <w:t xml:space="preserve">more </w:t>
      </w:r>
      <w:r w:rsidR="00F90515" w:rsidRPr="00F90515">
        <w:rPr>
          <w:lang w:val="en-US"/>
        </w:rPr>
        <w:t xml:space="preserve">flexible HR work strategies. This helps </w:t>
      </w:r>
      <w:proofErr w:type="spellStart"/>
      <w:r w:rsidR="00F90515" w:rsidRPr="00F90515">
        <w:rPr>
          <w:lang w:val="en-US"/>
        </w:rPr>
        <w:t>organisations</w:t>
      </w:r>
      <w:proofErr w:type="spellEnd"/>
      <w:r w:rsidR="00F90515" w:rsidRPr="00F90515">
        <w:rPr>
          <w:lang w:val="en-US"/>
        </w:rPr>
        <w:t xml:space="preserve"> to respond to the changes in the environment and improve performance. Therefore, the understanding of the external environment is necessary </w:t>
      </w:r>
      <w:r w:rsidR="00F90515">
        <w:rPr>
          <w:lang w:val="en-US"/>
        </w:rPr>
        <w:t>to</w:t>
      </w:r>
      <w:r w:rsidR="00F90515" w:rsidRPr="00F90515">
        <w:rPr>
          <w:lang w:val="en-US"/>
        </w:rPr>
        <w:t xml:space="preserve"> develop HR </w:t>
      </w:r>
      <w:proofErr w:type="spellStart"/>
      <w:r w:rsidR="00F90515" w:rsidRPr="00F90515">
        <w:rPr>
          <w:lang w:val="en-US"/>
        </w:rPr>
        <w:t>practises</w:t>
      </w:r>
      <w:proofErr w:type="spellEnd"/>
      <w:r w:rsidR="00F90515" w:rsidRPr="00F90515">
        <w:rPr>
          <w:lang w:val="en-US"/>
        </w:rPr>
        <w:t xml:space="preserve"> that support the success of the </w:t>
      </w:r>
      <w:proofErr w:type="spellStart"/>
      <w:r w:rsidR="00F90515">
        <w:rPr>
          <w:lang w:val="en-US"/>
        </w:rPr>
        <w:t>organisation</w:t>
      </w:r>
      <w:proofErr w:type="spellEnd"/>
      <w:r w:rsidR="00F90515" w:rsidRPr="00F90515">
        <w:rPr>
          <w:lang w:val="en-US"/>
        </w:rPr>
        <w:t xml:space="preserve"> (</w:t>
      </w:r>
      <w:proofErr w:type="spellStart"/>
      <w:r w:rsidR="00F90515" w:rsidRPr="00F90515">
        <w:rPr>
          <w:lang w:val="en-US"/>
        </w:rPr>
        <w:t>Haitham</w:t>
      </w:r>
      <w:proofErr w:type="spellEnd"/>
      <w:r w:rsidR="00F90515" w:rsidRPr="00F90515">
        <w:rPr>
          <w:lang w:val="en-US"/>
        </w:rPr>
        <w:t xml:space="preserve"> Ali Hijazi et al.</w:t>
      </w:r>
      <w:r w:rsidR="00F90515">
        <w:rPr>
          <w:lang w:val="en-US"/>
        </w:rPr>
        <w:t xml:space="preserve">, </w:t>
      </w:r>
      <w:r w:rsidR="00F90515" w:rsidRPr="00F90515">
        <w:rPr>
          <w:lang w:val="en-US"/>
        </w:rPr>
        <w:t>2024).</w:t>
      </w:r>
    </w:p>
    <w:p w14:paraId="4B3F6D56" w14:textId="135C8D2D" w:rsidR="00A55C9C" w:rsidRPr="00A55C9C" w:rsidRDefault="00A55C9C" w:rsidP="00F90515">
      <w:pPr>
        <w:pStyle w:val="Heading1"/>
        <w:rPr>
          <w:lang w:val="en-US"/>
        </w:rPr>
      </w:pPr>
      <w:bookmarkStart w:id="2" w:name="_Toc225637959"/>
      <w:proofErr w:type="spellStart"/>
      <w:r w:rsidRPr="00A55C9C">
        <w:rPr>
          <w:lang w:val="en-US"/>
        </w:rPr>
        <w:lastRenderedPageBreak/>
        <w:t>Organisation</w:t>
      </w:r>
      <w:proofErr w:type="spellEnd"/>
      <w:r w:rsidRPr="00A55C9C">
        <w:rPr>
          <w:lang w:val="en-US"/>
        </w:rPr>
        <w:t xml:space="preserve"> Application</w:t>
      </w:r>
      <w:bookmarkEnd w:id="2"/>
    </w:p>
    <w:p w14:paraId="5B1B08B0" w14:textId="35C669B2" w:rsidR="00A55C9C" w:rsidRPr="00A55C9C" w:rsidRDefault="00A55C9C" w:rsidP="00A55C9C">
      <w:pPr>
        <w:rPr>
          <w:lang w:val="en-US"/>
        </w:rPr>
      </w:pPr>
      <w:r w:rsidRPr="00A55C9C">
        <w:rPr>
          <w:lang w:val="en-US"/>
        </w:rPr>
        <w:t xml:space="preserve">Unilever is a multinational company that operates in more than 190 countries around the world, and </w:t>
      </w:r>
      <w:proofErr w:type="spellStart"/>
      <w:r w:rsidR="00F90515">
        <w:rPr>
          <w:lang w:val="en-US"/>
        </w:rPr>
        <w:t>specialises</w:t>
      </w:r>
      <w:proofErr w:type="spellEnd"/>
      <w:r w:rsidRPr="00A55C9C">
        <w:rPr>
          <w:lang w:val="en-US"/>
        </w:rPr>
        <w:t xml:space="preserve"> in consumer goods such as food, beverages and personal care products. The </w:t>
      </w:r>
      <w:proofErr w:type="spellStart"/>
      <w:r w:rsidRPr="00A55C9C">
        <w:rPr>
          <w:lang w:val="en-US"/>
        </w:rPr>
        <w:t>organisation</w:t>
      </w:r>
      <w:proofErr w:type="spellEnd"/>
      <w:r w:rsidRPr="00A55C9C">
        <w:rPr>
          <w:lang w:val="en-US"/>
        </w:rPr>
        <w:t xml:space="preserve"> employs thousands of people across the globe, and has a strong commitment towards sustainability and </w:t>
      </w:r>
      <w:r w:rsidR="00F90515">
        <w:rPr>
          <w:lang w:val="en-US"/>
        </w:rPr>
        <w:t>innovation</w:t>
      </w:r>
      <w:r w:rsidRPr="00A55C9C">
        <w:rPr>
          <w:lang w:val="en-US"/>
        </w:rPr>
        <w:t>. Its presence in the world market means it must have efficient HR strategies that can handle its diverse workforces in different parts of the world.</w:t>
      </w:r>
    </w:p>
    <w:p w14:paraId="795AED99" w14:textId="60D573CC" w:rsidR="00A55C9C" w:rsidRPr="00A55C9C" w:rsidRDefault="00A55C9C" w:rsidP="00A55C9C">
      <w:pPr>
        <w:rPr>
          <w:lang w:val="en-US"/>
        </w:rPr>
      </w:pPr>
      <w:r w:rsidRPr="00A55C9C">
        <w:rPr>
          <w:lang w:val="en-US"/>
        </w:rPr>
        <w:t xml:space="preserve">Unilever's Human resource practices </w:t>
      </w:r>
      <w:proofErr w:type="spellStart"/>
      <w:r w:rsidR="00F90515">
        <w:rPr>
          <w:lang w:val="en-US"/>
        </w:rPr>
        <w:t>emphasise</w:t>
      </w:r>
      <w:proofErr w:type="spellEnd"/>
      <w:r w:rsidRPr="00A55C9C">
        <w:rPr>
          <w:lang w:val="en-US"/>
        </w:rPr>
        <w:t xml:space="preserve"> attracting and retaining </w:t>
      </w:r>
      <w:r w:rsidR="00F90515">
        <w:rPr>
          <w:lang w:val="en-US"/>
        </w:rPr>
        <w:t>talent</w:t>
      </w:r>
      <w:r w:rsidRPr="00A55C9C">
        <w:rPr>
          <w:lang w:val="en-US"/>
        </w:rPr>
        <w:t xml:space="preserve"> through global recruitment strategies. The company operates with digital platforms and data-driven recruitment techniques in finding the right candidate. Training and development </w:t>
      </w:r>
      <w:r w:rsidR="00F90515">
        <w:rPr>
          <w:lang w:val="en-US"/>
        </w:rPr>
        <w:t>are</w:t>
      </w:r>
      <w:r w:rsidRPr="00A55C9C">
        <w:rPr>
          <w:lang w:val="en-US"/>
        </w:rPr>
        <w:t xml:space="preserve"> at the core of Unilever's HR approach, and there are continuous learning </w:t>
      </w:r>
      <w:proofErr w:type="spellStart"/>
      <w:r w:rsidRPr="00A55C9C">
        <w:rPr>
          <w:lang w:val="en-US"/>
        </w:rPr>
        <w:t>programmes</w:t>
      </w:r>
      <w:proofErr w:type="spellEnd"/>
      <w:r w:rsidRPr="00A55C9C">
        <w:rPr>
          <w:lang w:val="en-US"/>
        </w:rPr>
        <w:t xml:space="preserve"> aimed at developing and upgrading employees. All these initiatives result in better performance of the employees and foster innovation (Hoang Dang et al., 2025).</w:t>
      </w:r>
      <w:r w:rsidR="00F90515">
        <w:rPr>
          <w:lang w:val="en-US"/>
        </w:rPr>
        <w:t xml:space="preserve"> </w:t>
      </w:r>
      <w:r w:rsidRPr="00A55C9C">
        <w:rPr>
          <w:lang w:val="en-US"/>
        </w:rPr>
        <w:t xml:space="preserve">Performance management at Unilever entails frequent giving of </w:t>
      </w:r>
      <w:r w:rsidR="00F90515">
        <w:rPr>
          <w:lang w:val="en-US"/>
        </w:rPr>
        <w:t>feedback</w:t>
      </w:r>
      <w:r w:rsidRPr="00A55C9C">
        <w:rPr>
          <w:lang w:val="en-US"/>
        </w:rPr>
        <w:t xml:space="preserve">, performance reviews and goal-setting systems where </w:t>
      </w:r>
      <w:r w:rsidR="00F90515">
        <w:rPr>
          <w:lang w:val="en-US"/>
        </w:rPr>
        <w:t>employees'</w:t>
      </w:r>
      <w:r w:rsidRPr="00A55C9C">
        <w:rPr>
          <w:lang w:val="en-US"/>
        </w:rPr>
        <w:t xml:space="preserve"> goals are aligned with the </w:t>
      </w:r>
      <w:proofErr w:type="spellStart"/>
      <w:r w:rsidRPr="00A55C9C">
        <w:rPr>
          <w:lang w:val="en-US"/>
        </w:rPr>
        <w:t>organisational</w:t>
      </w:r>
      <w:proofErr w:type="spellEnd"/>
      <w:r w:rsidRPr="00A55C9C">
        <w:rPr>
          <w:lang w:val="en-US"/>
        </w:rPr>
        <w:t xml:space="preserve"> goals. The company also </w:t>
      </w:r>
      <w:proofErr w:type="spellStart"/>
      <w:r w:rsidRPr="00A55C9C">
        <w:rPr>
          <w:lang w:val="en-US"/>
        </w:rPr>
        <w:t>prioritises</w:t>
      </w:r>
      <w:proofErr w:type="spellEnd"/>
      <w:r w:rsidRPr="00A55C9C">
        <w:rPr>
          <w:lang w:val="en-US"/>
        </w:rPr>
        <w:t xml:space="preserve"> employee relations, promoting diversity and inclusion, as well as employee well-being. These are some of the practices that help sustain a positive </w:t>
      </w:r>
      <w:proofErr w:type="spellStart"/>
      <w:r w:rsidRPr="00A55C9C">
        <w:rPr>
          <w:lang w:val="en-US"/>
        </w:rPr>
        <w:t>organisational</w:t>
      </w:r>
      <w:proofErr w:type="spellEnd"/>
      <w:r w:rsidRPr="00A55C9C">
        <w:rPr>
          <w:lang w:val="en-US"/>
        </w:rPr>
        <w:t xml:space="preserve"> culture and to better engage employees.</w:t>
      </w:r>
      <w:r w:rsidR="00F90515">
        <w:rPr>
          <w:lang w:val="en-US"/>
        </w:rPr>
        <w:t xml:space="preserve"> </w:t>
      </w:r>
      <w:r w:rsidRPr="00A55C9C">
        <w:rPr>
          <w:lang w:val="en-US"/>
        </w:rPr>
        <w:t xml:space="preserve">Unilever's human resources practices are also shaped by sustainability objectives, through green human resources and ethical labour practices, for instance. For example, the company incorporates environmental and environmental considerations into </w:t>
      </w:r>
      <w:r w:rsidR="00F90515">
        <w:rPr>
          <w:lang w:val="en-US"/>
        </w:rPr>
        <w:t>its</w:t>
      </w:r>
      <w:r w:rsidRPr="00A55C9C">
        <w:rPr>
          <w:lang w:val="en-US"/>
        </w:rPr>
        <w:t xml:space="preserve"> human resources procedures, ensuring that they are in line with global standards and fostering responsible business practices (Islam et al., 2019).</w:t>
      </w:r>
    </w:p>
    <w:p w14:paraId="305A06B6" w14:textId="16148E08" w:rsidR="00A55C9C" w:rsidRDefault="00A55C9C" w:rsidP="00F90515">
      <w:pPr>
        <w:pStyle w:val="Heading1"/>
        <w:rPr>
          <w:lang w:val="en-US"/>
        </w:rPr>
      </w:pPr>
      <w:bookmarkStart w:id="3" w:name="_Toc225637960"/>
      <w:r w:rsidRPr="00A55C9C">
        <w:rPr>
          <w:lang w:val="en-US"/>
        </w:rPr>
        <w:t xml:space="preserve">Application of </w:t>
      </w:r>
      <w:r w:rsidR="00057CD3">
        <w:rPr>
          <w:lang w:val="en-US"/>
        </w:rPr>
        <w:t xml:space="preserve">the </w:t>
      </w:r>
      <w:r w:rsidRPr="00A55C9C">
        <w:rPr>
          <w:lang w:val="en-US"/>
        </w:rPr>
        <w:t>Model</w:t>
      </w:r>
      <w:bookmarkEnd w:id="3"/>
    </w:p>
    <w:p w14:paraId="41460624" w14:textId="088E4A1A" w:rsidR="00A55C9C" w:rsidRPr="00F90515" w:rsidRDefault="00A55C9C" w:rsidP="00F90515">
      <w:pPr>
        <w:pStyle w:val="Heading2"/>
        <w:rPr>
          <w:lang w:val="en-US"/>
        </w:rPr>
      </w:pPr>
      <w:bookmarkStart w:id="4" w:name="_Toc225637961"/>
      <w:r w:rsidRPr="00F90515">
        <w:rPr>
          <w:lang w:val="en-US"/>
        </w:rPr>
        <w:t>Political and Legal Factors</w:t>
      </w:r>
      <w:bookmarkEnd w:id="4"/>
    </w:p>
    <w:p w14:paraId="2D481CA2" w14:textId="2DE3AD84" w:rsidR="00A55C9C" w:rsidRPr="00A55C9C" w:rsidRDefault="00A55C9C" w:rsidP="00A55C9C">
      <w:pPr>
        <w:rPr>
          <w:lang w:val="en-US"/>
        </w:rPr>
      </w:pPr>
      <w:r w:rsidRPr="00A55C9C">
        <w:rPr>
          <w:lang w:val="en-US"/>
        </w:rPr>
        <w:t xml:space="preserve">The PESTLE model has a strong influence on HR practices at Unilever and </w:t>
      </w:r>
      <w:r w:rsidR="00F90515">
        <w:rPr>
          <w:lang w:val="en-US"/>
        </w:rPr>
        <w:t xml:space="preserve">an </w:t>
      </w:r>
      <w:r w:rsidRPr="00A55C9C">
        <w:rPr>
          <w:lang w:val="en-US"/>
        </w:rPr>
        <w:t>impact on the effectiveness of HR managers. The political and legal aspects influence the policies of employment in various countries. Labour laws and regulations differ</w:t>
      </w:r>
      <w:r w:rsidR="00F90515">
        <w:rPr>
          <w:lang w:val="en-US"/>
        </w:rPr>
        <w:t>,</w:t>
      </w:r>
      <w:r w:rsidRPr="00A55C9C">
        <w:rPr>
          <w:lang w:val="en-US"/>
        </w:rPr>
        <w:t xml:space="preserve"> and as such</w:t>
      </w:r>
      <w:r w:rsidR="00F90515">
        <w:rPr>
          <w:lang w:val="en-US"/>
        </w:rPr>
        <w:t>,</w:t>
      </w:r>
      <w:r w:rsidRPr="00A55C9C">
        <w:rPr>
          <w:lang w:val="en-US"/>
        </w:rPr>
        <w:t xml:space="preserve"> HR managers will have to realign recruitment, contracts, and employee relationship practices. In countries with stringent regulations, </w:t>
      </w:r>
      <w:proofErr w:type="spellStart"/>
      <w:r w:rsidRPr="00A55C9C">
        <w:rPr>
          <w:lang w:val="en-US"/>
        </w:rPr>
        <w:t>organisations</w:t>
      </w:r>
      <w:proofErr w:type="spellEnd"/>
      <w:r w:rsidRPr="00A55C9C">
        <w:rPr>
          <w:lang w:val="en-US"/>
        </w:rPr>
        <w:t xml:space="preserve"> have to adhere to formal procedures and standards for compliance with increased administrative responsibilities.</w:t>
      </w:r>
      <w:r>
        <w:rPr>
          <w:lang w:val="en-US"/>
        </w:rPr>
        <w:t xml:space="preserve"> </w:t>
      </w:r>
      <w:r w:rsidRPr="00A55C9C">
        <w:rPr>
          <w:lang w:val="en-US"/>
        </w:rPr>
        <w:t>In contrast, flexible labour markets are more accepting of flexible human resource (HR) strategies</w:t>
      </w:r>
      <w:r w:rsidR="00F90515">
        <w:rPr>
          <w:lang w:val="en-US"/>
        </w:rPr>
        <w:t>,</w:t>
      </w:r>
      <w:r w:rsidRPr="00A55C9C">
        <w:rPr>
          <w:lang w:val="en-US"/>
        </w:rPr>
        <w:t xml:space="preserve"> and </w:t>
      </w:r>
      <w:r w:rsidR="00F90515">
        <w:rPr>
          <w:lang w:val="en-US"/>
        </w:rPr>
        <w:t>this</w:t>
      </w:r>
      <w:r w:rsidRPr="00A55C9C">
        <w:rPr>
          <w:lang w:val="en-US"/>
        </w:rPr>
        <w:t xml:space="preserve"> can mean less job security. HR managers are faced with simultaneously balancing efficiency and legal and ethical requirements. Failure to comply can result in penalties &amp; reputational risks; so it is important to be </w:t>
      </w:r>
      <w:r w:rsidR="00F90515">
        <w:rPr>
          <w:lang w:val="en-US"/>
        </w:rPr>
        <w:t>legally</w:t>
      </w:r>
      <w:r w:rsidRPr="00A55C9C">
        <w:rPr>
          <w:lang w:val="en-US"/>
        </w:rPr>
        <w:t xml:space="preserve"> aware when managing human </w:t>
      </w:r>
      <w:r w:rsidR="00F90515">
        <w:rPr>
          <w:lang w:val="en-US"/>
        </w:rPr>
        <w:t>resources</w:t>
      </w:r>
      <w:r w:rsidRPr="00A55C9C">
        <w:rPr>
          <w:lang w:val="en-US"/>
        </w:rPr>
        <w:t xml:space="preserve"> in the world economy.</w:t>
      </w:r>
    </w:p>
    <w:p w14:paraId="277781F1" w14:textId="0EE0A0DE" w:rsidR="00A55C9C" w:rsidRPr="00F90515" w:rsidRDefault="00A55C9C" w:rsidP="00F90515">
      <w:pPr>
        <w:pStyle w:val="Heading2"/>
        <w:rPr>
          <w:lang w:val="en-US"/>
        </w:rPr>
      </w:pPr>
      <w:bookmarkStart w:id="5" w:name="_Toc225637962"/>
      <w:r w:rsidRPr="00F90515">
        <w:rPr>
          <w:lang w:val="en-US"/>
        </w:rPr>
        <w:lastRenderedPageBreak/>
        <w:t>Economic Factors</w:t>
      </w:r>
      <w:bookmarkEnd w:id="5"/>
    </w:p>
    <w:p w14:paraId="6FB1B6F8" w14:textId="68A93AC0" w:rsidR="00A55C9C" w:rsidRPr="00A55C9C" w:rsidRDefault="00A55C9C" w:rsidP="00A55C9C">
      <w:pPr>
        <w:rPr>
          <w:lang w:val="en-US"/>
        </w:rPr>
      </w:pPr>
      <w:r w:rsidRPr="00A55C9C">
        <w:rPr>
          <w:lang w:val="en-US"/>
        </w:rPr>
        <w:t>Economic conditions affect HR decisions significantly</w:t>
      </w:r>
      <w:r w:rsidR="00F90515">
        <w:rPr>
          <w:lang w:val="en-US"/>
        </w:rPr>
        <w:t>,</w:t>
      </w:r>
      <w:r w:rsidRPr="00A55C9C">
        <w:rPr>
          <w:lang w:val="en-US"/>
        </w:rPr>
        <w:t xml:space="preserve"> </w:t>
      </w:r>
      <w:r w:rsidR="00F90515">
        <w:rPr>
          <w:lang w:val="en-US"/>
        </w:rPr>
        <w:t>particularly</w:t>
      </w:r>
      <w:r w:rsidRPr="00A55C9C">
        <w:rPr>
          <w:lang w:val="en-US"/>
        </w:rPr>
        <w:t xml:space="preserve"> during recruitment, compensation and workforce planning. In developed countries, the high wage expectations </w:t>
      </w:r>
      <w:r w:rsidR="00F90515">
        <w:rPr>
          <w:lang w:val="en-US"/>
        </w:rPr>
        <w:t>mean</w:t>
      </w:r>
      <w:r w:rsidRPr="00A55C9C">
        <w:rPr>
          <w:lang w:val="en-US"/>
        </w:rPr>
        <w:t xml:space="preserve"> that there </w:t>
      </w:r>
      <w:r w:rsidR="00F90515">
        <w:rPr>
          <w:lang w:val="en-US"/>
        </w:rPr>
        <w:t>have</w:t>
      </w:r>
      <w:r w:rsidRPr="00A55C9C">
        <w:rPr>
          <w:lang w:val="en-US"/>
        </w:rPr>
        <w:t xml:space="preserve"> to be competitive salary structures and benefits in order to attract skilled employees. HR managers must match compensation with market conditions while managing costs.</w:t>
      </w:r>
      <w:r w:rsidR="00F90515">
        <w:rPr>
          <w:lang w:val="en-US"/>
        </w:rPr>
        <w:t xml:space="preserve"> </w:t>
      </w:r>
      <w:r w:rsidRPr="00A55C9C">
        <w:rPr>
          <w:lang w:val="en-US"/>
        </w:rPr>
        <w:t xml:space="preserve">In developing countries, </w:t>
      </w:r>
      <w:proofErr w:type="spellStart"/>
      <w:r w:rsidRPr="00A55C9C">
        <w:rPr>
          <w:lang w:val="en-US"/>
        </w:rPr>
        <w:t>organisations</w:t>
      </w:r>
      <w:proofErr w:type="spellEnd"/>
      <w:r w:rsidRPr="00A55C9C">
        <w:rPr>
          <w:lang w:val="en-US"/>
        </w:rPr>
        <w:t xml:space="preserve"> tend to have low-cost recruitment and training strategies. However, this can result in a limitation in access to highly skilled talent. Economic instability, such as inflation or recession, </w:t>
      </w:r>
      <w:r w:rsidR="00F90515">
        <w:rPr>
          <w:lang w:val="en-US"/>
        </w:rPr>
        <w:t>may lead</w:t>
      </w:r>
      <w:r w:rsidRPr="00A55C9C">
        <w:rPr>
          <w:lang w:val="en-US"/>
        </w:rPr>
        <w:t xml:space="preserve"> to a hiring freeze or restructuring. These changes could hurt employee morale and productivity, forcing HR managers to find ways to implement strategies that support the employees.</w:t>
      </w:r>
    </w:p>
    <w:p w14:paraId="1DEF234F" w14:textId="0033E224" w:rsidR="00A55C9C" w:rsidRPr="00F90515" w:rsidRDefault="00A55C9C" w:rsidP="00F90515">
      <w:pPr>
        <w:pStyle w:val="Heading2"/>
        <w:rPr>
          <w:lang w:val="en-US"/>
        </w:rPr>
      </w:pPr>
      <w:bookmarkStart w:id="6" w:name="_Toc225637963"/>
      <w:r w:rsidRPr="00F90515">
        <w:rPr>
          <w:lang w:val="en-US"/>
        </w:rPr>
        <w:t>Social and Cultural Factors</w:t>
      </w:r>
      <w:bookmarkEnd w:id="6"/>
    </w:p>
    <w:p w14:paraId="4C0364E8" w14:textId="2B21FCC5" w:rsidR="00A55C9C" w:rsidRPr="00A55C9C" w:rsidRDefault="00A55C9C" w:rsidP="00A55C9C">
      <w:pPr>
        <w:rPr>
          <w:lang w:val="en-US"/>
        </w:rPr>
      </w:pPr>
      <w:r w:rsidRPr="00A55C9C">
        <w:rPr>
          <w:lang w:val="en-US"/>
        </w:rPr>
        <w:t xml:space="preserve">Social and cultural differences play an important part in the shaping of HR practices in global </w:t>
      </w:r>
      <w:proofErr w:type="spellStart"/>
      <w:r w:rsidRPr="00A55C9C">
        <w:rPr>
          <w:lang w:val="en-US"/>
        </w:rPr>
        <w:t>organisations</w:t>
      </w:r>
      <w:proofErr w:type="spellEnd"/>
      <w:r w:rsidRPr="00A55C9C">
        <w:rPr>
          <w:lang w:val="en-US"/>
        </w:rPr>
        <w:t xml:space="preserve">. Cultural values shape the </w:t>
      </w:r>
      <w:proofErr w:type="spellStart"/>
      <w:r w:rsidRPr="00A55C9C">
        <w:rPr>
          <w:lang w:val="en-US"/>
        </w:rPr>
        <w:t>behaviour</w:t>
      </w:r>
      <w:proofErr w:type="spellEnd"/>
      <w:r w:rsidRPr="00A55C9C">
        <w:rPr>
          <w:lang w:val="en-US"/>
        </w:rPr>
        <w:t xml:space="preserve"> and expectations of employees. Individualistic cultures </w:t>
      </w:r>
      <w:proofErr w:type="spellStart"/>
      <w:r w:rsidRPr="00A55C9C">
        <w:rPr>
          <w:lang w:val="en-US"/>
        </w:rPr>
        <w:t>emphasise</w:t>
      </w:r>
      <w:proofErr w:type="spellEnd"/>
      <w:r w:rsidRPr="00A55C9C">
        <w:rPr>
          <w:lang w:val="en-US"/>
        </w:rPr>
        <w:t xml:space="preserve"> success in personal life, while collectivist cultures are more concerned with teamwork and group harmony.</w:t>
      </w:r>
      <w:r w:rsidR="00F90515">
        <w:rPr>
          <w:lang w:val="en-US"/>
        </w:rPr>
        <w:t xml:space="preserve"> </w:t>
      </w:r>
      <w:r w:rsidRPr="00A55C9C">
        <w:rPr>
          <w:lang w:val="en-US"/>
        </w:rPr>
        <w:t>HR managers need to modify leadership styles, communications, and performance systems to accommodate cultural differences. Diversity and inclusion strategies must also be sensitive to culture. Failure to account for these factors can lead to conflicts and a decrease in productivity. Therefore, cultural awareness is the key to effective HR management.</w:t>
      </w:r>
    </w:p>
    <w:p w14:paraId="59FEA489" w14:textId="065213FD" w:rsidR="00A55C9C" w:rsidRPr="00F90515" w:rsidRDefault="00A55C9C" w:rsidP="00F90515">
      <w:pPr>
        <w:pStyle w:val="Heading2"/>
        <w:rPr>
          <w:lang w:val="en-US"/>
        </w:rPr>
      </w:pPr>
      <w:bookmarkStart w:id="7" w:name="_Toc225637964"/>
      <w:r w:rsidRPr="00F90515">
        <w:rPr>
          <w:lang w:val="en-US"/>
        </w:rPr>
        <w:t>Technological Factors</w:t>
      </w:r>
      <w:bookmarkEnd w:id="7"/>
    </w:p>
    <w:p w14:paraId="6188D29A" w14:textId="7A713367" w:rsidR="00A55C9C" w:rsidRPr="00A55C9C" w:rsidRDefault="00A55C9C" w:rsidP="00A55C9C">
      <w:pPr>
        <w:rPr>
          <w:lang w:val="en-US"/>
        </w:rPr>
      </w:pPr>
      <w:r w:rsidRPr="00A55C9C">
        <w:rPr>
          <w:lang w:val="en-US"/>
        </w:rPr>
        <w:t xml:space="preserve">Technological </w:t>
      </w:r>
      <w:r w:rsidR="00F90515" w:rsidRPr="00A55C9C">
        <w:rPr>
          <w:lang w:val="en-US"/>
        </w:rPr>
        <w:t>advances</w:t>
      </w:r>
      <w:r w:rsidRPr="00A55C9C">
        <w:rPr>
          <w:lang w:val="en-US"/>
        </w:rPr>
        <w:t xml:space="preserve"> have </w:t>
      </w:r>
      <w:proofErr w:type="spellStart"/>
      <w:r w:rsidR="00F90515">
        <w:rPr>
          <w:lang w:val="en-US"/>
        </w:rPr>
        <w:t>revolutionised</w:t>
      </w:r>
      <w:proofErr w:type="spellEnd"/>
      <w:r w:rsidRPr="00A55C9C">
        <w:rPr>
          <w:lang w:val="en-US"/>
        </w:rPr>
        <w:t xml:space="preserve"> HR practices by making them more efficient and effective at </w:t>
      </w:r>
      <w:r w:rsidR="00F90515">
        <w:rPr>
          <w:lang w:val="en-US"/>
        </w:rPr>
        <w:t>decision-making</w:t>
      </w:r>
      <w:r w:rsidRPr="00A55C9C">
        <w:rPr>
          <w:lang w:val="en-US"/>
        </w:rPr>
        <w:t>. Artificial intelligence and digital tools are widely employed in the areas of recruitment and performance management. For instance, AI systems can be used to screen candidates quickly, saving time and money.</w:t>
      </w:r>
      <w:r w:rsidR="00F90515">
        <w:rPr>
          <w:lang w:val="en-US"/>
        </w:rPr>
        <w:t xml:space="preserve"> </w:t>
      </w:r>
      <w:r w:rsidRPr="00A55C9C">
        <w:rPr>
          <w:lang w:val="en-US"/>
        </w:rPr>
        <w:t xml:space="preserve">However, technology also necessitates employees to acquire new skills. This makes the training and development </w:t>
      </w:r>
      <w:proofErr w:type="spellStart"/>
      <w:r w:rsidRPr="00A55C9C">
        <w:rPr>
          <w:lang w:val="en-US"/>
        </w:rPr>
        <w:t>programmes</w:t>
      </w:r>
      <w:proofErr w:type="spellEnd"/>
      <w:r w:rsidRPr="00A55C9C">
        <w:rPr>
          <w:lang w:val="en-US"/>
        </w:rPr>
        <w:t xml:space="preserve"> </w:t>
      </w:r>
      <w:r w:rsidR="00F90515" w:rsidRPr="00A55C9C">
        <w:rPr>
          <w:lang w:val="en-US"/>
        </w:rPr>
        <w:t>more</w:t>
      </w:r>
      <w:r w:rsidRPr="00A55C9C">
        <w:rPr>
          <w:lang w:val="en-US"/>
        </w:rPr>
        <w:t xml:space="preserve"> important. HR managers must guarantee that employees are ready for changes in the digital environment. Additionally, there must also be data privacy and ethical considerations. Therefore, HR managers need to bring together technological innovation with employee capability development (Simpson et al., 2025).</w:t>
      </w:r>
    </w:p>
    <w:p w14:paraId="16FBB0B9" w14:textId="77777777" w:rsidR="00A55C9C" w:rsidRPr="00F90515" w:rsidRDefault="00A55C9C" w:rsidP="00F90515">
      <w:pPr>
        <w:pStyle w:val="Heading2"/>
        <w:rPr>
          <w:lang w:val="en-US"/>
        </w:rPr>
      </w:pPr>
      <w:bookmarkStart w:id="8" w:name="_Toc225637965"/>
      <w:r w:rsidRPr="00F90515">
        <w:rPr>
          <w:lang w:val="en-US"/>
        </w:rPr>
        <w:t>Environmental and Sustainability Factors</w:t>
      </w:r>
      <w:bookmarkEnd w:id="8"/>
    </w:p>
    <w:p w14:paraId="2EF3114F" w14:textId="18A6A9E9" w:rsidR="00A55C9C" w:rsidRPr="00A55C9C" w:rsidRDefault="00A55C9C" w:rsidP="00A55C9C">
      <w:pPr>
        <w:rPr>
          <w:lang w:val="en-US"/>
        </w:rPr>
      </w:pPr>
      <w:r w:rsidRPr="00A55C9C">
        <w:rPr>
          <w:lang w:val="en-US"/>
        </w:rPr>
        <w:t xml:space="preserve">Environmental factors are </w:t>
      </w:r>
      <w:r w:rsidR="00F90515">
        <w:rPr>
          <w:lang w:val="en-US"/>
        </w:rPr>
        <w:t>beginning</w:t>
      </w:r>
      <w:r w:rsidRPr="00A55C9C">
        <w:rPr>
          <w:lang w:val="en-US"/>
        </w:rPr>
        <w:t xml:space="preserve"> to have </w:t>
      </w:r>
      <w:r w:rsidR="00F90515">
        <w:rPr>
          <w:lang w:val="en-US"/>
        </w:rPr>
        <w:t xml:space="preserve">an </w:t>
      </w:r>
      <w:r w:rsidRPr="00A55C9C">
        <w:rPr>
          <w:lang w:val="en-US"/>
        </w:rPr>
        <w:t xml:space="preserve">increasing impact on HR strategies, in particular among </w:t>
      </w:r>
      <w:proofErr w:type="spellStart"/>
      <w:r w:rsidRPr="00A55C9C">
        <w:rPr>
          <w:lang w:val="en-US"/>
        </w:rPr>
        <w:t>organisations</w:t>
      </w:r>
      <w:proofErr w:type="spellEnd"/>
      <w:r w:rsidRPr="00A55C9C">
        <w:rPr>
          <w:lang w:val="en-US"/>
        </w:rPr>
        <w:t xml:space="preserve"> such as Unilever that place a focus on sustainability. Green HRM practices encourage responsible </w:t>
      </w:r>
      <w:proofErr w:type="spellStart"/>
      <w:r w:rsidRPr="00A55C9C">
        <w:rPr>
          <w:lang w:val="en-US"/>
        </w:rPr>
        <w:t>behaviour</w:t>
      </w:r>
      <w:proofErr w:type="spellEnd"/>
      <w:r w:rsidRPr="00A55C9C">
        <w:rPr>
          <w:lang w:val="en-US"/>
        </w:rPr>
        <w:t xml:space="preserve"> towards </w:t>
      </w:r>
      <w:r w:rsidR="00F90515">
        <w:rPr>
          <w:lang w:val="en-US"/>
        </w:rPr>
        <w:t xml:space="preserve">the </w:t>
      </w:r>
      <w:r w:rsidRPr="00A55C9C">
        <w:rPr>
          <w:lang w:val="en-US"/>
        </w:rPr>
        <w:t xml:space="preserve">environment and integrate </w:t>
      </w:r>
      <w:r w:rsidRPr="00A55C9C">
        <w:rPr>
          <w:lang w:val="en-US"/>
        </w:rPr>
        <w:lastRenderedPageBreak/>
        <w:t xml:space="preserve">sustainability in training and </w:t>
      </w:r>
      <w:proofErr w:type="spellStart"/>
      <w:r w:rsidRPr="00A55C9C">
        <w:rPr>
          <w:lang w:val="en-US"/>
        </w:rPr>
        <w:t>organisational</w:t>
      </w:r>
      <w:proofErr w:type="spellEnd"/>
      <w:r w:rsidRPr="00A55C9C">
        <w:rPr>
          <w:lang w:val="en-US"/>
        </w:rPr>
        <w:t xml:space="preserve"> policies.</w:t>
      </w:r>
      <w:r w:rsidR="00F90515">
        <w:rPr>
          <w:lang w:val="en-US"/>
        </w:rPr>
        <w:t xml:space="preserve"> </w:t>
      </w:r>
      <w:r w:rsidRPr="00A55C9C">
        <w:rPr>
          <w:lang w:val="en-US"/>
        </w:rPr>
        <w:t xml:space="preserve">These practices boost </w:t>
      </w:r>
      <w:proofErr w:type="spellStart"/>
      <w:r w:rsidRPr="00A55C9C">
        <w:rPr>
          <w:lang w:val="en-US"/>
        </w:rPr>
        <w:t>organisational</w:t>
      </w:r>
      <w:proofErr w:type="spellEnd"/>
      <w:r w:rsidRPr="00A55C9C">
        <w:rPr>
          <w:lang w:val="en-US"/>
        </w:rPr>
        <w:t xml:space="preserve"> reputation and also serve to enhance motivation among employees. Employees are more engaged if </w:t>
      </w:r>
      <w:proofErr w:type="spellStart"/>
      <w:r w:rsidRPr="00A55C9C">
        <w:rPr>
          <w:lang w:val="en-US"/>
        </w:rPr>
        <w:t>organisations</w:t>
      </w:r>
      <w:proofErr w:type="spellEnd"/>
      <w:r w:rsidRPr="00A55C9C">
        <w:rPr>
          <w:lang w:val="en-US"/>
        </w:rPr>
        <w:t xml:space="preserve"> show ethical and sustainable values. Sustainable HR strategies also enhance </w:t>
      </w:r>
      <w:proofErr w:type="spellStart"/>
      <w:r w:rsidRPr="00A55C9C">
        <w:rPr>
          <w:lang w:val="en-US"/>
        </w:rPr>
        <w:t>organisational</w:t>
      </w:r>
      <w:proofErr w:type="spellEnd"/>
      <w:r w:rsidRPr="00A55C9C">
        <w:rPr>
          <w:lang w:val="en-US"/>
        </w:rPr>
        <w:t xml:space="preserve"> success in the long term (</w:t>
      </w:r>
      <w:proofErr w:type="spellStart"/>
      <w:r w:rsidRPr="00A55C9C">
        <w:rPr>
          <w:lang w:val="en-US"/>
        </w:rPr>
        <w:t>Darul</w:t>
      </w:r>
      <w:proofErr w:type="spellEnd"/>
      <w:r w:rsidRPr="00A55C9C">
        <w:rPr>
          <w:lang w:val="en-US"/>
        </w:rPr>
        <w:t xml:space="preserve"> </w:t>
      </w:r>
      <w:proofErr w:type="spellStart"/>
      <w:r w:rsidRPr="00A55C9C">
        <w:rPr>
          <w:lang w:val="en-US"/>
        </w:rPr>
        <w:t>Wiyono</w:t>
      </w:r>
      <w:proofErr w:type="spellEnd"/>
      <w:r w:rsidRPr="00A55C9C">
        <w:rPr>
          <w:lang w:val="en-US"/>
        </w:rPr>
        <w:t xml:space="preserve"> et al., 2025).</w:t>
      </w:r>
    </w:p>
    <w:p w14:paraId="1A1DC5A6" w14:textId="4C6D906E" w:rsidR="00A55C9C" w:rsidRPr="00F90515" w:rsidRDefault="00F90515" w:rsidP="00F90515">
      <w:pPr>
        <w:pStyle w:val="Heading2"/>
        <w:rPr>
          <w:lang w:val="en-US"/>
        </w:rPr>
      </w:pPr>
      <w:bookmarkStart w:id="9" w:name="_Toc225637966"/>
      <w:r w:rsidRPr="00F90515">
        <w:rPr>
          <w:lang w:val="en-US"/>
        </w:rPr>
        <w:t>Country-Specific Differences</w:t>
      </w:r>
      <w:r w:rsidR="00A55C9C" w:rsidRPr="00F90515">
        <w:rPr>
          <w:lang w:val="en-US"/>
        </w:rPr>
        <w:t xml:space="preserve"> and HR Adaptation</w:t>
      </w:r>
      <w:bookmarkEnd w:id="9"/>
    </w:p>
    <w:p w14:paraId="7421349F" w14:textId="0D6095D6" w:rsidR="00A55C9C" w:rsidRPr="00A55C9C" w:rsidRDefault="00A55C9C" w:rsidP="00A55C9C">
      <w:pPr>
        <w:rPr>
          <w:lang w:val="en-US"/>
        </w:rPr>
      </w:pPr>
      <w:r w:rsidRPr="00A55C9C">
        <w:rPr>
          <w:lang w:val="en-US"/>
        </w:rPr>
        <w:t>Country differences are a significant influence on HR practices. Variations in legal systems, economic conditions and cultural values mean that HR managers have to be flexible. For instance, formal HR policies are mandatory by more stringent labour laws in Europe, but less so in developing countries.</w:t>
      </w:r>
      <w:r w:rsidR="00F90515">
        <w:rPr>
          <w:lang w:val="en-US"/>
        </w:rPr>
        <w:t xml:space="preserve"> </w:t>
      </w:r>
      <w:r w:rsidRPr="00A55C9C">
        <w:rPr>
          <w:lang w:val="en-US"/>
        </w:rPr>
        <w:t>Economic differences have an impact on wages and recruitment strategies, whereas cultural differences affect leadership and communication. HR managers need to change practices within the context of the local environment</w:t>
      </w:r>
      <w:r w:rsidR="00F90515">
        <w:rPr>
          <w:lang w:val="en-US"/>
        </w:rPr>
        <w:t>,</w:t>
      </w:r>
      <w:r w:rsidRPr="00A55C9C">
        <w:rPr>
          <w:lang w:val="en-US"/>
        </w:rPr>
        <w:t xml:space="preserve"> but also according to global standards. This balance is one of the significant problems of international HR management.</w:t>
      </w:r>
    </w:p>
    <w:p w14:paraId="38ECB292" w14:textId="263147AC" w:rsidR="00A55C9C" w:rsidRPr="00F90515" w:rsidRDefault="00F90515" w:rsidP="00F90515">
      <w:pPr>
        <w:pStyle w:val="Heading2"/>
        <w:rPr>
          <w:lang w:val="en-US"/>
        </w:rPr>
      </w:pPr>
      <w:bookmarkStart w:id="10" w:name="_Toc225637967"/>
      <w:r w:rsidRPr="00F90515">
        <w:rPr>
          <w:lang w:val="en-US"/>
        </w:rPr>
        <w:t>Limitations</w:t>
      </w:r>
      <w:r w:rsidR="00A55C9C" w:rsidRPr="00F90515">
        <w:rPr>
          <w:lang w:val="en-US"/>
        </w:rPr>
        <w:t xml:space="preserve"> in </w:t>
      </w:r>
      <w:r w:rsidRPr="00F90515">
        <w:rPr>
          <w:lang w:val="en-US"/>
        </w:rPr>
        <w:t xml:space="preserve">the </w:t>
      </w:r>
      <w:r w:rsidR="00A55C9C" w:rsidRPr="00F90515">
        <w:rPr>
          <w:lang w:val="en-US"/>
        </w:rPr>
        <w:t>PESTLE Model &amp; Final Evaluation</w:t>
      </w:r>
      <w:bookmarkEnd w:id="10"/>
    </w:p>
    <w:p w14:paraId="6D5BFBF0" w14:textId="21E5D950" w:rsidR="00A55C9C" w:rsidRPr="00A55C9C" w:rsidRDefault="00A55C9C" w:rsidP="00A55C9C">
      <w:pPr>
        <w:rPr>
          <w:lang w:val="en-US"/>
        </w:rPr>
      </w:pPr>
      <w:r w:rsidRPr="00A55C9C">
        <w:rPr>
          <w:lang w:val="en-US"/>
        </w:rPr>
        <w:t xml:space="preserve">Although PESTLE is useful in the analysis of the external factors, it is not without limitations. It does not take into account internal </w:t>
      </w:r>
      <w:proofErr w:type="spellStart"/>
      <w:r w:rsidRPr="00A55C9C">
        <w:rPr>
          <w:lang w:val="en-US"/>
        </w:rPr>
        <w:t>organisational</w:t>
      </w:r>
      <w:proofErr w:type="spellEnd"/>
      <w:r w:rsidRPr="00A55C9C">
        <w:rPr>
          <w:lang w:val="en-US"/>
        </w:rPr>
        <w:t xml:space="preserve"> aspects such as leadership and culture. Therefore, it should go hand in hand with internal analysis.</w:t>
      </w:r>
      <w:r w:rsidR="00F90515">
        <w:rPr>
          <w:lang w:val="en-US"/>
        </w:rPr>
        <w:t xml:space="preserve"> </w:t>
      </w:r>
      <w:r w:rsidRPr="00A55C9C">
        <w:rPr>
          <w:lang w:val="en-US"/>
        </w:rPr>
        <w:t xml:space="preserve">Overall, environmental factors contribute </w:t>
      </w:r>
      <w:r w:rsidR="00F90515">
        <w:rPr>
          <w:lang w:val="en-US"/>
        </w:rPr>
        <w:t>significantly</w:t>
      </w:r>
      <w:r w:rsidRPr="00A55C9C">
        <w:rPr>
          <w:lang w:val="en-US"/>
        </w:rPr>
        <w:t xml:space="preserve"> to the practices of HR and </w:t>
      </w:r>
      <w:r w:rsidR="00F90515">
        <w:rPr>
          <w:lang w:val="en-US"/>
        </w:rPr>
        <w:t xml:space="preserve">the </w:t>
      </w:r>
      <w:r w:rsidRPr="00A55C9C">
        <w:rPr>
          <w:lang w:val="en-US"/>
        </w:rPr>
        <w:t xml:space="preserve">effectiveness of managers. For HR managers, it is constantly necessary to keep updating and </w:t>
      </w:r>
      <w:r w:rsidR="00F90515">
        <w:rPr>
          <w:lang w:val="en-US"/>
        </w:rPr>
        <w:t>developing</w:t>
      </w:r>
      <w:r w:rsidRPr="00A55C9C">
        <w:rPr>
          <w:lang w:val="en-US"/>
        </w:rPr>
        <w:t xml:space="preserve"> flexible strategies to manage various workforces well (</w:t>
      </w:r>
      <w:proofErr w:type="spellStart"/>
      <w:r w:rsidRPr="00A55C9C">
        <w:rPr>
          <w:lang w:val="en-US"/>
        </w:rPr>
        <w:t>Zakaria</w:t>
      </w:r>
      <w:proofErr w:type="spellEnd"/>
      <w:r w:rsidRPr="00A55C9C">
        <w:rPr>
          <w:lang w:val="en-US"/>
        </w:rPr>
        <w:t xml:space="preserve"> </w:t>
      </w:r>
      <w:proofErr w:type="spellStart"/>
      <w:r w:rsidRPr="00A55C9C">
        <w:rPr>
          <w:lang w:val="en-US"/>
        </w:rPr>
        <w:t>Ouabi</w:t>
      </w:r>
      <w:proofErr w:type="spellEnd"/>
      <w:r w:rsidRPr="00A55C9C">
        <w:rPr>
          <w:lang w:val="en-US"/>
        </w:rPr>
        <w:t xml:space="preserve"> et al., 2024).</w:t>
      </w:r>
    </w:p>
    <w:p w14:paraId="7CDD1E4B" w14:textId="0DBADE5B" w:rsidR="00A55C9C" w:rsidRPr="00A55C9C" w:rsidRDefault="00A55C9C" w:rsidP="00F90515">
      <w:pPr>
        <w:pStyle w:val="Heading1"/>
        <w:rPr>
          <w:lang w:val="en-US"/>
        </w:rPr>
      </w:pPr>
      <w:bookmarkStart w:id="11" w:name="_Toc225637968"/>
      <w:r w:rsidRPr="00A55C9C">
        <w:rPr>
          <w:lang w:val="en-US"/>
        </w:rPr>
        <w:t>Conclusion</w:t>
      </w:r>
      <w:bookmarkEnd w:id="11"/>
    </w:p>
    <w:p w14:paraId="57B2AC89" w14:textId="17996642" w:rsidR="00A55C9C" w:rsidRDefault="00A55C9C" w:rsidP="00A55C9C">
      <w:pPr>
        <w:rPr>
          <w:lang w:val="en-US"/>
        </w:rPr>
      </w:pPr>
      <w:r w:rsidRPr="00A55C9C">
        <w:rPr>
          <w:lang w:val="en-US"/>
        </w:rPr>
        <w:t xml:space="preserve">This report has focused on the role of HRM in </w:t>
      </w:r>
      <w:proofErr w:type="spellStart"/>
      <w:r w:rsidRPr="00A55C9C">
        <w:rPr>
          <w:lang w:val="en-US"/>
        </w:rPr>
        <w:t>organisational</w:t>
      </w:r>
      <w:proofErr w:type="spellEnd"/>
      <w:r w:rsidRPr="00A55C9C">
        <w:rPr>
          <w:lang w:val="en-US"/>
        </w:rPr>
        <w:t xml:space="preserve"> effectiveness and </w:t>
      </w:r>
      <w:proofErr w:type="spellStart"/>
      <w:r w:rsidRPr="00A55C9C">
        <w:rPr>
          <w:lang w:val="en-US"/>
        </w:rPr>
        <w:t>analysed</w:t>
      </w:r>
      <w:proofErr w:type="spellEnd"/>
      <w:r w:rsidRPr="00A55C9C">
        <w:rPr>
          <w:lang w:val="en-US"/>
        </w:rPr>
        <w:t xml:space="preserve"> </w:t>
      </w:r>
      <w:r w:rsidR="00F90515">
        <w:rPr>
          <w:lang w:val="en-US"/>
        </w:rPr>
        <w:t xml:space="preserve">the </w:t>
      </w:r>
      <w:r w:rsidRPr="00A55C9C">
        <w:rPr>
          <w:lang w:val="en-US"/>
        </w:rPr>
        <w:t xml:space="preserve">effects of environmental factors on </w:t>
      </w:r>
      <w:proofErr w:type="spellStart"/>
      <w:r w:rsidRPr="00A55C9C">
        <w:rPr>
          <w:lang w:val="en-US"/>
        </w:rPr>
        <w:t>organisational</w:t>
      </w:r>
      <w:proofErr w:type="spellEnd"/>
      <w:r w:rsidRPr="00A55C9C">
        <w:rPr>
          <w:lang w:val="en-US"/>
        </w:rPr>
        <w:t xml:space="preserve"> HR </w:t>
      </w:r>
      <w:proofErr w:type="spellStart"/>
      <w:r w:rsidRPr="00A55C9C">
        <w:rPr>
          <w:lang w:val="en-US"/>
        </w:rPr>
        <w:t>practises</w:t>
      </w:r>
      <w:proofErr w:type="spellEnd"/>
      <w:r w:rsidRPr="00A55C9C">
        <w:rPr>
          <w:lang w:val="en-US"/>
        </w:rPr>
        <w:t xml:space="preserve">. Key HR functions such as recruitment, training, performance management and employee relations, etc., are very important for achieving </w:t>
      </w:r>
      <w:proofErr w:type="spellStart"/>
      <w:r w:rsidRPr="00A55C9C">
        <w:rPr>
          <w:lang w:val="en-US"/>
        </w:rPr>
        <w:t>organisational</w:t>
      </w:r>
      <w:proofErr w:type="spellEnd"/>
      <w:r w:rsidRPr="00A55C9C">
        <w:rPr>
          <w:lang w:val="en-US"/>
        </w:rPr>
        <w:t xml:space="preserve"> success. These functions are significantly influenced by factors (internal and external </w:t>
      </w:r>
      <w:r w:rsidR="00F90515">
        <w:rPr>
          <w:lang w:val="en-US"/>
        </w:rPr>
        <w:t>environment</w:t>
      </w:r>
      <w:r w:rsidRPr="00A55C9C">
        <w:rPr>
          <w:lang w:val="en-US"/>
        </w:rPr>
        <w:t>).</w:t>
      </w:r>
      <w:r>
        <w:rPr>
          <w:lang w:val="en-US"/>
        </w:rPr>
        <w:t xml:space="preserve"> </w:t>
      </w:r>
      <w:r w:rsidRPr="00A55C9C">
        <w:rPr>
          <w:lang w:val="en-US"/>
        </w:rPr>
        <w:t xml:space="preserve">The PESTLE model can be used as a model of analysis to understand the nature of these factors and help HR managers understand the effect of political, economic, social, technological, legal and environmental factors. However, there are limitations to its conceptual framework, for example, as it concentrates on external factors and fails to take into consideration the internal </w:t>
      </w:r>
      <w:proofErr w:type="spellStart"/>
      <w:r w:rsidRPr="00A55C9C">
        <w:rPr>
          <w:lang w:val="en-US"/>
        </w:rPr>
        <w:t>organisational</w:t>
      </w:r>
      <w:proofErr w:type="spellEnd"/>
      <w:r w:rsidRPr="00A55C9C">
        <w:rPr>
          <w:lang w:val="en-US"/>
        </w:rPr>
        <w:t xml:space="preserve"> dynamics.</w:t>
      </w:r>
      <w:r>
        <w:rPr>
          <w:lang w:val="en-US"/>
        </w:rPr>
        <w:t xml:space="preserve"> </w:t>
      </w:r>
      <w:r w:rsidRPr="00A55C9C">
        <w:rPr>
          <w:lang w:val="en-US"/>
        </w:rPr>
        <w:t xml:space="preserve">The application of the model to Unilever has illustrated the way the environmental factors influence HR </w:t>
      </w:r>
      <w:proofErr w:type="spellStart"/>
      <w:r w:rsidRPr="00A55C9C">
        <w:rPr>
          <w:lang w:val="en-US"/>
        </w:rPr>
        <w:t>practise</w:t>
      </w:r>
      <w:proofErr w:type="spellEnd"/>
      <w:r w:rsidRPr="00A55C9C">
        <w:rPr>
          <w:lang w:val="en-US"/>
        </w:rPr>
        <w:t xml:space="preserve"> in global </w:t>
      </w:r>
      <w:proofErr w:type="spellStart"/>
      <w:r w:rsidRPr="00A55C9C">
        <w:rPr>
          <w:lang w:val="en-US"/>
        </w:rPr>
        <w:t>organisations</w:t>
      </w:r>
      <w:proofErr w:type="spellEnd"/>
      <w:r w:rsidRPr="00A55C9C">
        <w:rPr>
          <w:lang w:val="en-US"/>
        </w:rPr>
        <w:t xml:space="preserve">. Differences in the legal systems, economic conditions, and cultural values require flexible and adaptive strategies to be implemented by the HR Manager. Technological </w:t>
      </w:r>
      <w:r w:rsidRPr="00A55C9C">
        <w:rPr>
          <w:lang w:val="en-US"/>
        </w:rPr>
        <w:lastRenderedPageBreak/>
        <w:t>advances and sustainability factors add further complexity to the field of HR management.</w:t>
      </w:r>
      <w:r>
        <w:rPr>
          <w:lang w:val="en-US"/>
        </w:rPr>
        <w:t xml:space="preserve"> </w:t>
      </w:r>
      <w:r w:rsidRPr="00A55C9C">
        <w:rPr>
          <w:lang w:val="en-US"/>
        </w:rPr>
        <w:t xml:space="preserve">In future, </w:t>
      </w:r>
      <w:r w:rsidR="00F90515">
        <w:rPr>
          <w:lang w:val="en-US"/>
        </w:rPr>
        <w:t>HR managers must remain</w:t>
      </w:r>
      <w:r w:rsidRPr="00A55C9C">
        <w:rPr>
          <w:lang w:val="en-US"/>
        </w:rPr>
        <w:t xml:space="preserve"> flexible </w:t>
      </w:r>
      <w:r w:rsidR="00F90515">
        <w:rPr>
          <w:lang w:val="en-US"/>
        </w:rPr>
        <w:t>to</w:t>
      </w:r>
      <w:r w:rsidRPr="00A55C9C">
        <w:rPr>
          <w:lang w:val="en-US"/>
        </w:rPr>
        <w:t xml:space="preserve"> rapid changes in the business environment. The rising use of artificial intelligence, growing concern over sustainability, and changing expectations of the workforce will demand innovative human resource (HR) strategies. Therefore, the understanding of the factors in the environment is an imperative for effectiveness in HR and </w:t>
      </w:r>
      <w:proofErr w:type="spellStart"/>
      <w:r w:rsidRPr="00A55C9C">
        <w:rPr>
          <w:lang w:val="en-US"/>
        </w:rPr>
        <w:t>organisational</w:t>
      </w:r>
      <w:proofErr w:type="spellEnd"/>
      <w:r w:rsidRPr="00A55C9C">
        <w:rPr>
          <w:lang w:val="en-US"/>
        </w:rPr>
        <w:t xml:space="preserve"> success developments in a Global Context.</w:t>
      </w:r>
      <w:r>
        <w:rPr>
          <w:lang w:val="en-US"/>
        </w:rPr>
        <w:br w:type="page"/>
      </w:r>
    </w:p>
    <w:p w14:paraId="5D848482" w14:textId="240B11B2" w:rsidR="00084D51" w:rsidRPr="00084D51" w:rsidRDefault="00084D51" w:rsidP="00A55C9C">
      <w:pPr>
        <w:pStyle w:val="Heading1"/>
        <w:rPr>
          <w:lang w:val="en-US"/>
        </w:rPr>
      </w:pPr>
      <w:bookmarkStart w:id="12" w:name="_Toc225637969"/>
      <w:r w:rsidRPr="00084D51">
        <w:rPr>
          <w:lang w:val="en-US"/>
        </w:rPr>
        <w:lastRenderedPageBreak/>
        <w:t>Reference list</w:t>
      </w:r>
      <w:bookmarkEnd w:id="12"/>
    </w:p>
    <w:p w14:paraId="4523B5B0" w14:textId="77777777" w:rsidR="00F90515" w:rsidRPr="00084D51" w:rsidRDefault="00F90515" w:rsidP="00084D51">
      <w:pPr>
        <w:rPr>
          <w:lang w:val="en-US"/>
        </w:rPr>
      </w:pPr>
      <w:r w:rsidRPr="00084D51">
        <w:rPr>
          <w:lang w:val="en-US"/>
        </w:rPr>
        <w:t xml:space="preserve">Arokiasamy, L., Fujikawa, T., </w:t>
      </w:r>
      <w:proofErr w:type="spellStart"/>
      <w:r w:rsidRPr="00084D51">
        <w:rPr>
          <w:lang w:val="en-US"/>
        </w:rPr>
        <w:t>Piaralal</w:t>
      </w:r>
      <w:proofErr w:type="spellEnd"/>
      <w:r w:rsidRPr="00084D51">
        <w:rPr>
          <w:lang w:val="en-US"/>
        </w:rPr>
        <w:t xml:space="preserve">, S.K. and </w:t>
      </w:r>
      <w:proofErr w:type="spellStart"/>
      <w:r w:rsidRPr="00084D51">
        <w:rPr>
          <w:lang w:val="en-US"/>
        </w:rPr>
        <w:t>Arumugam</w:t>
      </w:r>
      <w:proofErr w:type="spellEnd"/>
      <w:r w:rsidRPr="00084D51">
        <w:rPr>
          <w:lang w:val="en-US"/>
        </w:rPr>
        <w:t xml:space="preserve">, T. (2024). Role of HRM Practices in Organization Performance: a Survey Approach. </w:t>
      </w:r>
      <w:r w:rsidRPr="00084D51">
        <w:rPr>
          <w:i/>
          <w:iCs/>
          <w:lang w:val="en-US"/>
        </w:rPr>
        <w:t xml:space="preserve">International Journal of </w:t>
      </w:r>
      <w:proofErr w:type="spellStart"/>
      <w:r w:rsidRPr="00084D51">
        <w:rPr>
          <w:i/>
          <w:iCs/>
          <w:lang w:val="en-US"/>
        </w:rPr>
        <w:t>Sociotechnology</w:t>
      </w:r>
      <w:proofErr w:type="spellEnd"/>
      <w:r w:rsidRPr="00084D51">
        <w:rPr>
          <w:i/>
          <w:iCs/>
          <w:lang w:val="en-US"/>
        </w:rPr>
        <w:t xml:space="preserve"> and Knowledge Development (IJSKD)</w:t>
      </w:r>
      <w:r w:rsidRPr="00084D51">
        <w:rPr>
          <w:lang w:val="en-US"/>
        </w:rPr>
        <w:t xml:space="preserve">, 16(1), pp.1–32. </w:t>
      </w:r>
      <w:proofErr w:type="spellStart"/>
      <w:r w:rsidRPr="00084D51">
        <w:rPr>
          <w:lang w:val="en-US"/>
        </w:rPr>
        <w:t>doi:https</w:t>
      </w:r>
      <w:proofErr w:type="spellEnd"/>
      <w:r w:rsidRPr="00084D51">
        <w:rPr>
          <w:lang w:val="en-US"/>
        </w:rPr>
        <w:t>://doi.org/10.4018/IJSKD.334555.</w:t>
      </w:r>
    </w:p>
    <w:p w14:paraId="05FDFBE8" w14:textId="77777777" w:rsidR="00F90515" w:rsidRPr="00084D51" w:rsidRDefault="00F90515" w:rsidP="00084D51">
      <w:pPr>
        <w:rPr>
          <w:lang w:val="en-US"/>
        </w:rPr>
      </w:pPr>
      <w:r w:rsidRPr="00084D51">
        <w:rPr>
          <w:lang w:val="en-US"/>
        </w:rPr>
        <w:t xml:space="preserve">Barrah, G., Chinwendu, P. and Student (n.d.). International Human Resource Management Trends, Future Challenges &amp; Solution. [online] </w:t>
      </w:r>
      <w:proofErr w:type="spellStart"/>
      <w:r w:rsidRPr="00084D51">
        <w:rPr>
          <w:lang w:val="en-US"/>
        </w:rPr>
        <w:t>doi:https</w:t>
      </w:r>
      <w:proofErr w:type="spellEnd"/>
      <w:r w:rsidRPr="00084D51">
        <w:rPr>
          <w:lang w:val="en-US"/>
        </w:rPr>
        <w:t>://doi.org/10.56201/jbae.v10.no1.2024.pg48.56.</w:t>
      </w:r>
    </w:p>
    <w:p w14:paraId="7BB59406" w14:textId="77777777" w:rsidR="00F90515" w:rsidRPr="00084D51" w:rsidRDefault="00F90515" w:rsidP="00084D51">
      <w:pPr>
        <w:rPr>
          <w:lang w:val="en-US"/>
        </w:rPr>
      </w:pPr>
      <w:r w:rsidRPr="00084D51">
        <w:rPr>
          <w:lang w:val="en-US"/>
        </w:rPr>
        <w:t xml:space="preserve">Business, G. and Research, M. (2024). Determinants of human resource practices: Empirical study of Abu Dhabi Ministry of Interior. </w:t>
      </w:r>
      <w:r w:rsidRPr="00084D51">
        <w:rPr>
          <w:i/>
          <w:iCs/>
          <w:lang w:val="en-US"/>
        </w:rPr>
        <w:t>An International Journal</w:t>
      </w:r>
      <w:r w:rsidRPr="00084D51">
        <w:rPr>
          <w:lang w:val="en-US"/>
        </w:rPr>
        <w:t>, [online] 16(4s). Available at: https://www.gbmrjournal.com/pdf/v16n4s/V16N4s-7.pdf? [Accessed 28 Mar. 2026].</w:t>
      </w:r>
    </w:p>
    <w:p w14:paraId="7FFC927A" w14:textId="77777777" w:rsidR="00F90515" w:rsidRPr="00084D51" w:rsidRDefault="00F90515" w:rsidP="00084D51">
      <w:pPr>
        <w:rPr>
          <w:lang w:val="en-US"/>
        </w:rPr>
      </w:pPr>
      <w:proofErr w:type="spellStart"/>
      <w:r w:rsidRPr="00084D51">
        <w:rPr>
          <w:lang w:val="en-US"/>
        </w:rPr>
        <w:t>Darul</w:t>
      </w:r>
      <w:proofErr w:type="spellEnd"/>
      <w:r w:rsidRPr="00084D51">
        <w:rPr>
          <w:lang w:val="en-US"/>
        </w:rPr>
        <w:t xml:space="preserve"> </w:t>
      </w:r>
      <w:proofErr w:type="spellStart"/>
      <w:r w:rsidRPr="00084D51">
        <w:rPr>
          <w:lang w:val="en-US"/>
        </w:rPr>
        <w:t>Wiyono</w:t>
      </w:r>
      <w:proofErr w:type="spellEnd"/>
      <w:r w:rsidRPr="00084D51">
        <w:rPr>
          <w:lang w:val="en-US"/>
        </w:rPr>
        <w:t xml:space="preserve">, </w:t>
      </w:r>
      <w:proofErr w:type="spellStart"/>
      <w:r w:rsidRPr="00084D51">
        <w:rPr>
          <w:lang w:val="en-US"/>
        </w:rPr>
        <w:t>Deshinta</w:t>
      </w:r>
      <w:proofErr w:type="spellEnd"/>
      <w:r w:rsidRPr="00084D51">
        <w:rPr>
          <w:lang w:val="en-US"/>
        </w:rPr>
        <w:t xml:space="preserve"> </w:t>
      </w:r>
      <w:proofErr w:type="spellStart"/>
      <w:r w:rsidRPr="00084D51">
        <w:rPr>
          <w:lang w:val="en-US"/>
        </w:rPr>
        <w:t>Arrova</w:t>
      </w:r>
      <w:proofErr w:type="spellEnd"/>
      <w:r w:rsidRPr="00084D51">
        <w:rPr>
          <w:lang w:val="en-US"/>
        </w:rPr>
        <w:t xml:space="preserve"> </w:t>
      </w:r>
      <w:proofErr w:type="spellStart"/>
      <w:r w:rsidRPr="00084D51">
        <w:rPr>
          <w:lang w:val="en-US"/>
        </w:rPr>
        <w:t>Dewi</w:t>
      </w:r>
      <w:proofErr w:type="spellEnd"/>
      <w:r w:rsidRPr="00084D51">
        <w:rPr>
          <w:lang w:val="en-US"/>
        </w:rPr>
        <w:t xml:space="preserve">, </w:t>
      </w:r>
      <w:proofErr w:type="spellStart"/>
      <w:r w:rsidRPr="00084D51">
        <w:rPr>
          <w:lang w:val="en-US"/>
        </w:rPr>
        <w:t>Ambiapuri</w:t>
      </w:r>
      <w:proofErr w:type="spellEnd"/>
      <w:r w:rsidRPr="00084D51">
        <w:rPr>
          <w:lang w:val="en-US"/>
        </w:rPr>
        <w:t xml:space="preserve">, E., </w:t>
      </w:r>
      <w:proofErr w:type="spellStart"/>
      <w:r w:rsidRPr="00084D51">
        <w:rPr>
          <w:lang w:val="en-US"/>
        </w:rPr>
        <w:t>Nur</w:t>
      </w:r>
      <w:proofErr w:type="spellEnd"/>
      <w:r w:rsidRPr="00084D51">
        <w:rPr>
          <w:lang w:val="en-US"/>
        </w:rPr>
        <w:t xml:space="preserve"> </w:t>
      </w:r>
      <w:proofErr w:type="spellStart"/>
      <w:r w:rsidRPr="00084D51">
        <w:rPr>
          <w:lang w:val="en-US"/>
        </w:rPr>
        <w:t>Aini</w:t>
      </w:r>
      <w:proofErr w:type="spellEnd"/>
      <w:r w:rsidRPr="00084D51">
        <w:rPr>
          <w:lang w:val="en-US"/>
        </w:rPr>
        <w:t xml:space="preserve"> </w:t>
      </w:r>
      <w:proofErr w:type="spellStart"/>
      <w:r w:rsidRPr="00084D51">
        <w:rPr>
          <w:lang w:val="en-US"/>
        </w:rPr>
        <w:t>Parwitasari</w:t>
      </w:r>
      <w:proofErr w:type="spellEnd"/>
      <w:r w:rsidRPr="00084D51">
        <w:rPr>
          <w:lang w:val="en-US"/>
        </w:rPr>
        <w:t xml:space="preserve"> and </w:t>
      </w:r>
      <w:proofErr w:type="spellStart"/>
      <w:r w:rsidRPr="00084D51">
        <w:rPr>
          <w:lang w:val="en-US"/>
        </w:rPr>
        <w:t>Deni</w:t>
      </w:r>
      <w:proofErr w:type="spellEnd"/>
      <w:r w:rsidRPr="00084D51">
        <w:rPr>
          <w:lang w:val="en-US"/>
        </w:rPr>
        <w:t xml:space="preserve"> Supardi </w:t>
      </w:r>
      <w:proofErr w:type="spellStart"/>
      <w:r w:rsidRPr="00084D51">
        <w:rPr>
          <w:lang w:val="en-US"/>
        </w:rPr>
        <w:t>Hambali</w:t>
      </w:r>
      <w:proofErr w:type="spellEnd"/>
      <w:r w:rsidRPr="00084D51">
        <w:rPr>
          <w:lang w:val="en-US"/>
        </w:rPr>
        <w:t xml:space="preserve"> (2025). Strategic ESG-Driven Human Resource Practices: Transforming Employee Management for Sustainable Organizational Growth. </w:t>
      </w:r>
      <w:proofErr w:type="spellStart"/>
      <w:r w:rsidRPr="00084D51">
        <w:rPr>
          <w:i/>
          <w:iCs/>
          <w:lang w:val="en-US"/>
        </w:rPr>
        <w:t>Jurnal</w:t>
      </w:r>
      <w:proofErr w:type="spellEnd"/>
      <w:r w:rsidRPr="00084D51">
        <w:rPr>
          <w:i/>
          <w:iCs/>
          <w:lang w:val="en-US"/>
        </w:rPr>
        <w:t xml:space="preserve"> </w:t>
      </w:r>
      <w:proofErr w:type="spellStart"/>
      <w:r w:rsidRPr="00084D51">
        <w:rPr>
          <w:i/>
          <w:iCs/>
          <w:lang w:val="en-US"/>
        </w:rPr>
        <w:t>Organisasi</w:t>
      </w:r>
      <w:proofErr w:type="spellEnd"/>
      <w:r w:rsidRPr="00084D51">
        <w:rPr>
          <w:i/>
          <w:iCs/>
          <w:lang w:val="en-US"/>
        </w:rPr>
        <w:t xml:space="preserve"> dan </w:t>
      </w:r>
      <w:proofErr w:type="spellStart"/>
      <w:r w:rsidRPr="00084D51">
        <w:rPr>
          <w:i/>
          <w:iCs/>
          <w:lang w:val="en-US"/>
        </w:rPr>
        <w:t>Manajemen</w:t>
      </w:r>
      <w:proofErr w:type="spellEnd"/>
      <w:r w:rsidRPr="00084D51">
        <w:rPr>
          <w:lang w:val="en-US"/>
        </w:rPr>
        <w:t xml:space="preserve">, [online] 21(1), pp.65–82. </w:t>
      </w:r>
      <w:proofErr w:type="spellStart"/>
      <w:r w:rsidRPr="00084D51">
        <w:rPr>
          <w:lang w:val="en-US"/>
        </w:rPr>
        <w:t>doi:https</w:t>
      </w:r>
      <w:proofErr w:type="spellEnd"/>
      <w:r w:rsidRPr="00084D51">
        <w:rPr>
          <w:lang w:val="en-US"/>
        </w:rPr>
        <w:t>://doi.org/10.33830/jom.v21i1.9786.2025.</w:t>
      </w:r>
    </w:p>
    <w:p w14:paraId="178C4C88" w14:textId="77777777" w:rsidR="00F90515" w:rsidRPr="00084D51" w:rsidRDefault="00F90515" w:rsidP="00084D51">
      <w:pPr>
        <w:rPr>
          <w:lang w:val="en-US"/>
        </w:rPr>
      </w:pPr>
      <w:proofErr w:type="spellStart"/>
      <w:r w:rsidRPr="00084D51">
        <w:rPr>
          <w:lang w:val="en-US"/>
        </w:rPr>
        <w:t>Faouri</w:t>
      </w:r>
      <w:proofErr w:type="spellEnd"/>
      <w:r w:rsidRPr="00084D51">
        <w:rPr>
          <w:lang w:val="en-US"/>
        </w:rPr>
        <w:t xml:space="preserve">, E.H., </w:t>
      </w:r>
      <w:proofErr w:type="spellStart"/>
      <w:r w:rsidRPr="00084D51">
        <w:rPr>
          <w:lang w:val="en-US"/>
        </w:rPr>
        <w:t>Huson</w:t>
      </w:r>
      <w:proofErr w:type="spellEnd"/>
      <w:r w:rsidRPr="00084D51">
        <w:rPr>
          <w:lang w:val="en-US"/>
        </w:rPr>
        <w:t xml:space="preserve">, Y., </w:t>
      </w:r>
      <w:proofErr w:type="spellStart"/>
      <w:r w:rsidRPr="00084D51">
        <w:rPr>
          <w:lang w:val="en-US"/>
        </w:rPr>
        <w:t>Aljawarneh</w:t>
      </w:r>
      <w:proofErr w:type="spellEnd"/>
      <w:r w:rsidRPr="00084D51">
        <w:rPr>
          <w:lang w:val="en-US"/>
        </w:rPr>
        <w:t xml:space="preserve">, N.M. and </w:t>
      </w:r>
      <w:proofErr w:type="spellStart"/>
      <w:r w:rsidRPr="00084D51">
        <w:rPr>
          <w:lang w:val="en-US"/>
        </w:rPr>
        <w:t>Alqmool</w:t>
      </w:r>
      <w:proofErr w:type="spellEnd"/>
      <w:r w:rsidRPr="00084D51">
        <w:rPr>
          <w:lang w:val="en-US"/>
        </w:rPr>
        <w:t xml:space="preserve">, T. </w:t>
      </w:r>
      <w:proofErr w:type="spellStart"/>
      <w:r w:rsidRPr="00084D51">
        <w:rPr>
          <w:lang w:val="en-US"/>
        </w:rPr>
        <w:t>jamil</w:t>
      </w:r>
      <w:proofErr w:type="spellEnd"/>
      <w:r w:rsidRPr="00084D51">
        <w:rPr>
          <w:lang w:val="en-US"/>
        </w:rPr>
        <w:t xml:space="preserve"> (2024). The Role of Smart Human Resource Management in the Relationship between Technology Application and Innovation Performance. </w:t>
      </w:r>
      <w:r w:rsidRPr="00084D51">
        <w:rPr>
          <w:i/>
          <w:iCs/>
          <w:lang w:val="en-US"/>
        </w:rPr>
        <w:t>Sustainability</w:t>
      </w:r>
      <w:r w:rsidRPr="00084D51">
        <w:rPr>
          <w:lang w:val="en-US"/>
        </w:rPr>
        <w:t xml:space="preserve">, [online] 16(11), p.4747. </w:t>
      </w:r>
      <w:proofErr w:type="spellStart"/>
      <w:r w:rsidRPr="00084D51">
        <w:rPr>
          <w:lang w:val="en-US"/>
        </w:rPr>
        <w:t>doi:https</w:t>
      </w:r>
      <w:proofErr w:type="spellEnd"/>
      <w:r w:rsidRPr="00084D51">
        <w:rPr>
          <w:lang w:val="en-US"/>
        </w:rPr>
        <w:t>://doi.org/10.3390/su16114747.</w:t>
      </w:r>
    </w:p>
    <w:p w14:paraId="7C60BAC5" w14:textId="77777777" w:rsidR="00F90515" w:rsidRPr="00084D51" w:rsidRDefault="00F90515" w:rsidP="00084D51">
      <w:pPr>
        <w:rPr>
          <w:lang w:val="en-US"/>
        </w:rPr>
      </w:pPr>
      <w:proofErr w:type="spellStart"/>
      <w:r w:rsidRPr="00084D51">
        <w:rPr>
          <w:lang w:val="en-US"/>
        </w:rPr>
        <w:t>Haitham</w:t>
      </w:r>
      <w:proofErr w:type="spellEnd"/>
      <w:r w:rsidRPr="00084D51">
        <w:rPr>
          <w:lang w:val="en-US"/>
        </w:rPr>
        <w:t xml:space="preserve"> Ali Hijazi, </w:t>
      </w:r>
      <w:proofErr w:type="spellStart"/>
      <w:r w:rsidRPr="00084D51">
        <w:rPr>
          <w:lang w:val="en-US"/>
        </w:rPr>
        <w:t>Al-Wahshat</w:t>
      </w:r>
      <w:proofErr w:type="spellEnd"/>
      <w:r w:rsidRPr="00084D51">
        <w:rPr>
          <w:lang w:val="en-US"/>
        </w:rPr>
        <w:t xml:space="preserve">, H., Taha, A., Firas Rashed Wahsheh, Salim Naif Alkaraky, Bashar Younis Alkhawaldeh and Ahmad (2024). Exploring the link between human resource management practices and financial performance: The moderating effect of organizational culture. </w:t>
      </w:r>
      <w:r w:rsidRPr="00084D51">
        <w:rPr>
          <w:i/>
          <w:iCs/>
          <w:lang w:val="en-US"/>
        </w:rPr>
        <w:t>Uncertain supply chain management</w:t>
      </w:r>
      <w:r w:rsidRPr="00084D51">
        <w:rPr>
          <w:lang w:val="en-US"/>
        </w:rPr>
        <w:t xml:space="preserve">, 12(3), pp.1885–1902. </w:t>
      </w:r>
      <w:proofErr w:type="spellStart"/>
      <w:r w:rsidRPr="00084D51">
        <w:rPr>
          <w:lang w:val="en-US"/>
        </w:rPr>
        <w:t>doi:https</w:t>
      </w:r>
      <w:proofErr w:type="spellEnd"/>
      <w:r w:rsidRPr="00084D51">
        <w:rPr>
          <w:lang w:val="en-US"/>
        </w:rPr>
        <w:t>://doi.org/10.5267/j.uscm.2024.2.014.</w:t>
      </w:r>
    </w:p>
    <w:p w14:paraId="25EA0EB4" w14:textId="77777777" w:rsidR="00F90515" w:rsidRPr="00084D51" w:rsidRDefault="00F90515" w:rsidP="00084D51">
      <w:pPr>
        <w:rPr>
          <w:lang w:val="en-US"/>
        </w:rPr>
      </w:pPr>
      <w:r w:rsidRPr="00084D51">
        <w:rPr>
          <w:lang w:val="en-US"/>
        </w:rPr>
        <w:t xml:space="preserve">Hoang Dang, L., Nhat Vuong, B. and Duy Huan, D. (2025). How human resource management practices promote job performance through innovative work behavior: does innovative climate matter? </w:t>
      </w:r>
      <w:r w:rsidRPr="00084D51">
        <w:rPr>
          <w:i/>
          <w:iCs/>
          <w:lang w:val="en-US"/>
        </w:rPr>
        <w:t>Cogent Psychology</w:t>
      </w:r>
      <w:r w:rsidRPr="00084D51">
        <w:rPr>
          <w:lang w:val="en-US"/>
        </w:rPr>
        <w:t xml:space="preserve">, 12(1). </w:t>
      </w:r>
      <w:proofErr w:type="spellStart"/>
      <w:r w:rsidRPr="00084D51">
        <w:rPr>
          <w:lang w:val="en-US"/>
        </w:rPr>
        <w:t>doi:https</w:t>
      </w:r>
      <w:proofErr w:type="spellEnd"/>
      <w:r w:rsidRPr="00084D51">
        <w:rPr>
          <w:lang w:val="en-US"/>
        </w:rPr>
        <w:t>://doi.org/10.1080/23311908.2025.2498245.</w:t>
      </w:r>
    </w:p>
    <w:p w14:paraId="1F42E20A" w14:textId="77777777" w:rsidR="00F90515" w:rsidRPr="00084D51" w:rsidRDefault="00F90515" w:rsidP="00084D51">
      <w:pPr>
        <w:rPr>
          <w:lang w:val="en-US"/>
        </w:rPr>
      </w:pPr>
      <w:r w:rsidRPr="00084D51">
        <w:rPr>
          <w:lang w:val="en-US"/>
        </w:rPr>
        <w:t xml:space="preserve">Islam, M.A., Hunt, A., Jantan, A.H., Hashim, H. and Chong, C.W. (2019). Exploring challenges and solutions in applying green human resource management practices for the sustainable workplace in the ready‐made garment industry in Bangladesh. </w:t>
      </w:r>
      <w:r w:rsidRPr="00084D51">
        <w:rPr>
          <w:i/>
          <w:iCs/>
          <w:lang w:val="en-US"/>
        </w:rPr>
        <w:t>BUSINESS STRATEGY &amp; DEVELOPMENT</w:t>
      </w:r>
      <w:r w:rsidRPr="00084D51">
        <w:rPr>
          <w:lang w:val="en-US"/>
        </w:rPr>
        <w:t>, [online] 3(3). Available at: https://onlinelibrary.wiley.com/doi/abs/10.1002/bsd2.99.</w:t>
      </w:r>
    </w:p>
    <w:p w14:paraId="63E65A85" w14:textId="77777777" w:rsidR="00F90515" w:rsidRPr="00084D51" w:rsidRDefault="00F90515" w:rsidP="00084D51">
      <w:pPr>
        <w:rPr>
          <w:lang w:val="en-US"/>
        </w:rPr>
      </w:pPr>
      <w:r w:rsidRPr="00084D51">
        <w:rPr>
          <w:lang w:val="en-US"/>
        </w:rPr>
        <w:lastRenderedPageBreak/>
        <w:t xml:space="preserve">Khawaja, A. and Janjua, K.N. (2024). The Effect of Sustainable HRM Practices on Organizational Sustainability in Textile Industry of Pakistan. </w:t>
      </w:r>
      <w:r w:rsidRPr="00084D51">
        <w:rPr>
          <w:i/>
          <w:iCs/>
          <w:lang w:val="en-US"/>
        </w:rPr>
        <w:t>Bulletin of Business and Economics (BBE)</w:t>
      </w:r>
      <w:r w:rsidRPr="00084D51">
        <w:rPr>
          <w:lang w:val="en-US"/>
        </w:rPr>
        <w:t xml:space="preserve">, [online] 13(3), pp.422–428. </w:t>
      </w:r>
      <w:proofErr w:type="spellStart"/>
      <w:r w:rsidRPr="00084D51">
        <w:rPr>
          <w:lang w:val="en-US"/>
        </w:rPr>
        <w:t>doi:https</w:t>
      </w:r>
      <w:proofErr w:type="spellEnd"/>
      <w:r w:rsidRPr="00084D51">
        <w:rPr>
          <w:lang w:val="en-US"/>
        </w:rPr>
        <w:t>://doi.org/10.61506/01.00515.</w:t>
      </w:r>
    </w:p>
    <w:p w14:paraId="172B85B2" w14:textId="77777777" w:rsidR="00F90515" w:rsidRPr="00084D51" w:rsidRDefault="00F90515" w:rsidP="00084D51">
      <w:pPr>
        <w:rPr>
          <w:lang w:val="en-US"/>
        </w:rPr>
      </w:pPr>
      <w:r w:rsidRPr="00084D51">
        <w:rPr>
          <w:lang w:val="en-US"/>
        </w:rPr>
        <w:t xml:space="preserve">Simpson, E., </w:t>
      </w:r>
      <w:proofErr w:type="spellStart"/>
      <w:r w:rsidRPr="00084D51">
        <w:rPr>
          <w:lang w:val="en-US"/>
        </w:rPr>
        <w:t>Ermovick</w:t>
      </w:r>
      <w:proofErr w:type="spellEnd"/>
      <w:r w:rsidRPr="00084D51">
        <w:rPr>
          <w:lang w:val="en-US"/>
        </w:rPr>
        <w:t xml:space="preserve">, R. and Sloane, M. (2025). </w:t>
      </w:r>
      <w:r w:rsidRPr="00084D51">
        <w:rPr>
          <w:i/>
          <w:iCs/>
          <w:lang w:val="en-US"/>
        </w:rPr>
        <w:t>Human Resource Management and AI: A Contextual Transparency Database</w:t>
      </w:r>
      <w:r w:rsidRPr="00084D51">
        <w:rPr>
          <w:lang w:val="en-US"/>
        </w:rPr>
        <w:t>. [online] arXiv.org. Available at: https://arxiv.org/abs/2511.03916.</w:t>
      </w:r>
    </w:p>
    <w:p w14:paraId="7BB4CE49" w14:textId="77777777" w:rsidR="00F90515" w:rsidRPr="00084D51" w:rsidRDefault="00F90515" w:rsidP="00084D51">
      <w:pPr>
        <w:rPr>
          <w:lang w:val="en-US"/>
        </w:rPr>
      </w:pPr>
      <w:proofErr w:type="spellStart"/>
      <w:r w:rsidRPr="00084D51">
        <w:rPr>
          <w:lang w:val="en-US"/>
        </w:rPr>
        <w:t>Zakaria</w:t>
      </w:r>
      <w:proofErr w:type="spellEnd"/>
      <w:r w:rsidRPr="00084D51">
        <w:rPr>
          <w:lang w:val="en-US"/>
        </w:rPr>
        <w:t xml:space="preserve"> </w:t>
      </w:r>
      <w:proofErr w:type="spellStart"/>
      <w:r w:rsidRPr="00084D51">
        <w:rPr>
          <w:lang w:val="en-US"/>
        </w:rPr>
        <w:t>Ouabi</w:t>
      </w:r>
      <w:proofErr w:type="spellEnd"/>
      <w:r w:rsidRPr="00084D51">
        <w:rPr>
          <w:lang w:val="en-US"/>
        </w:rPr>
        <w:t xml:space="preserve">, </w:t>
      </w:r>
      <w:proofErr w:type="spellStart"/>
      <w:r w:rsidRPr="00084D51">
        <w:rPr>
          <w:lang w:val="en-US"/>
        </w:rPr>
        <w:t>Khadija</w:t>
      </w:r>
      <w:proofErr w:type="spellEnd"/>
      <w:r w:rsidRPr="00084D51">
        <w:rPr>
          <w:lang w:val="en-US"/>
        </w:rPr>
        <w:t xml:space="preserve"> </w:t>
      </w:r>
      <w:proofErr w:type="spellStart"/>
      <w:r w:rsidRPr="00084D51">
        <w:rPr>
          <w:lang w:val="en-US"/>
        </w:rPr>
        <w:t>Douayri</w:t>
      </w:r>
      <w:proofErr w:type="spellEnd"/>
      <w:r w:rsidRPr="00084D51">
        <w:rPr>
          <w:lang w:val="en-US"/>
        </w:rPr>
        <w:t xml:space="preserve">, </w:t>
      </w:r>
      <w:proofErr w:type="spellStart"/>
      <w:r w:rsidRPr="00084D51">
        <w:rPr>
          <w:lang w:val="en-US"/>
        </w:rPr>
        <w:t>Fatine</w:t>
      </w:r>
      <w:proofErr w:type="spellEnd"/>
      <w:r w:rsidRPr="00084D51">
        <w:rPr>
          <w:lang w:val="en-US"/>
        </w:rPr>
        <w:t xml:space="preserve"> </w:t>
      </w:r>
      <w:proofErr w:type="spellStart"/>
      <w:r w:rsidRPr="00084D51">
        <w:rPr>
          <w:lang w:val="en-US"/>
        </w:rPr>
        <w:t>Barboucha</w:t>
      </w:r>
      <w:proofErr w:type="spellEnd"/>
      <w:r w:rsidRPr="00084D51">
        <w:rPr>
          <w:lang w:val="en-US"/>
        </w:rPr>
        <w:t xml:space="preserve"> and </w:t>
      </w:r>
      <w:proofErr w:type="spellStart"/>
      <w:r w:rsidRPr="00084D51">
        <w:rPr>
          <w:lang w:val="en-US"/>
        </w:rPr>
        <w:t>Boubker</w:t>
      </w:r>
      <w:proofErr w:type="spellEnd"/>
      <w:r w:rsidRPr="00084D51">
        <w:rPr>
          <w:lang w:val="en-US"/>
        </w:rPr>
        <w:t xml:space="preserve">, O. (2024). Human Resource Practices and Job Performance: Insights from Public Administration. </w:t>
      </w:r>
      <w:r w:rsidRPr="00084D51">
        <w:rPr>
          <w:i/>
          <w:iCs/>
          <w:lang w:val="en-US"/>
        </w:rPr>
        <w:t>Societies</w:t>
      </w:r>
      <w:r w:rsidRPr="00084D51">
        <w:rPr>
          <w:lang w:val="en-US"/>
        </w:rPr>
        <w:t xml:space="preserve">, [online] 14(12), pp.247–247. </w:t>
      </w:r>
      <w:proofErr w:type="spellStart"/>
      <w:r w:rsidRPr="00084D51">
        <w:rPr>
          <w:lang w:val="en-US"/>
        </w:rPr>
        <w:t>doi:https</w:t>
      </w:r>
      <w:proofErr w:type="spellEnd"/>
      <w:r w:rsidRPr="00084D51">
        <w:rPr>
          <w:lang w:val="en-US"/>
        </w:rPr>
        <w:t>://doi.org/10.3390/soc14120247.</w:t>
      </w:r>
    </w:p>
    <w:sectPr w:rsidR="00F90515" w:rsidRPr="00084D51" w:rsidSect="00DD4314">
      <w:footerReference w:type="default" r:id="rId8"/>
      <w:pgSz w:w="11906" w:h="16838" w:code="9"/>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03C156" w14:textId="77777777" w:rsidR="0080120E" w:rsidRPr="00B1139D" w:rsidRDefault="0080120E">
      <w:pPr>
        <w:spacing w:line="240" w:lineRule="auto"/>
      </w:pPr>
      <w:r w:rsidRPr="00B1139D">
        <w:separator/>
      </w:r>
    </w:p>
  </w:endnote>
  <w:endnote w:type="continuationSeparator" w:id="0">
    <w:p w14:paraId="4CB8A8D7" w14:textId="77777777" w:rsidR="0080120E" w:rsidRPr="00B1139D" w:rsidRDefault="0080120E">
      <w:pPr>
        <w:spacing w:line="240" w:lineRule="auto"/>
      </w:pPr>
      <w:r w:rsidRPr="00B1139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9820655"/>
      <w:docPartObj>
        <w:docPartGallery w:val="Page Numbers (Bottom of Page)"/>
        <w:docPartUnique/>
      </w:docPartObj>
    </w:sdtPr>
    <w:sdtEndPr>
      <w:rPr>
        <w:noProof/>
      </w:rPr>
    </w:sdtEndPr>
    <w:sdtContent>
      <w:p w14:paraId="737B2EE0" w14:textId="6EB9EF88" w:rsidR="009D6502" w:rsidRDefault="009D65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4FF15A" w14:textId="6686AB01" w:rsidR="000F2876" w:rsidRPr="00B1139D" w:rsidRDefault="000F2876" w:rsidP="00CF1CCD">
    <w:pPr>
      <w:pStyle w:val="Footer"/>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05756" w14:textId="77777777" w:rsidR="0080120E" w:rsidRPr="00B1139D" w:rsidRDefault="0080120E">
      <w:pPr>
        <w:spacing w:line="240" w:lineRule="auto"/>
      </w:pPr>
      <w:r w:rsidRPr="00B1139D">
        <w:separator/>
      </w:r>
    </w:p>
  </w:footnote>
  <w:footnote w:type="continuationSeparator" w:id="0">
    <w:p w14:paraId="5D8AED49" w14:textId="77777777" w:rsidR="0080120E" w:rsidRPr="00B1139D" w:rsidRDefault="0080120E">
      <w:pPr>
        <w:spacing w:line="240" w:lineRule="auto"/>
      </w:pPr>
      <w:r w:rsidRPr="00B1139D">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2876"/>
    <w:rsid w:val="00003B34"/>
    <w:rsid w:val="0000539A"/>
    <w:rsid w:val="00010177"/>
    <w:rsid w:val="0001148E"/>
    <w:rsid w:val="00015106"/>
    <w:rsid w:val="00023002"/>
    <w:rsid w:val="000248A7"/>
    <w:rsid w:val="00024CAC"/>
    <w:rsid w:val="00033A9F"/>
    <w:rsid w:val="00052EEB"/>
    <w:rsid w:val="00057CD3"/>
    <w:rsid w:val="000653C3"/>
    <w:rsid w:val="000739B8"/>
    <w:rsid w:val="0008077D"/>
    <w:rsid w:val="000841A2"/>
    <w:rsid w:val="00084D51"/>
    <w:rsid w:val="0009422A"/>
    <w:rsid w:val="000A0F40"/>
    <w:rsid w:val="000B6AC5"/>
    <w:rsid w:val="000C2F51"/>
    <w:rsid w:val="000C42FD"/>
    <w:rsid w:val="000C438C"/>
    <w:rsid w:val="000D0973"/>
    <w:rsid w:val="000D4DCE"/>
    <w:rsid w:val="000D7403"/>
    <w:rsid w:val="000F2876"/>
    <w:rsid w:val="000F3C4A"/>
    <w:rsid w:val="000F3E0B"/>
    <w:rsid w:val="00102D8C"/>
    <w:rsid w:val="00106CA5"/>
    <w:rsid w:val="0011391F"/>
    <w:rsid w:val="00120E0F"/>
    <w:rsid w:val="001219E1"/>
    <w:rsid w:val="00123B54"/>
    <w:rsid w:val="0012719B"/>
    <w:rsid w:val="00127904"/>
    <w:rsid w:val="00155FF1"/>
    <w:rsid w:val="001608FF"/>
    <w:rsid w:val="0016449C"/>
    <w:rsid w:val="00164C7A"/>
    <w:rsid w:val="001678C4"/>
    <w:rsid w:val="0017277B"/>
    <w:rsid w:val="001915DA"/>
    <w:rsid w:val="001928D0"/>
    <w:rsid w:val="001B1A12"/>
    <w:rsid w:val="001B24E2"/>
    <w:rsid w:val="001B7BB7"/>
    <w:rsid w:val="001C1614"/>
    <w:rsid w:val="001C31B6"/>
    <w:rsid w:val="001C46CD"/>
    <w:rsid w:val="001C6C4A"/>
    <w:rsid w:val="001C777E"/>
    <w:rsid w:val="001D774A"/>
    <w:rsid w:val="001E5067"/>
    <w:rsid w:val="001E7149"/>
    <w:rsid w:val="001E717F"/>
    <w:rsid w:val="001F439A"/>
    <w:rsid w:val="00200D2D"/>
    <w:rsid w:val="00200DB7"/>
    <w:rsid w:val="0021002A"/>
    <w:rsid w:val="002438C8"/>
    <w:rsid w:val="00243B7A"/>
    <w:rsid w:val="00243CF6"/>
    <w:rsid w:val="00251371"/>
    <w:rsid w:val="002551BD"/>
    <w:rsid w:val="00261A40"/>
    <w:rsid w:val="002733F6"/>
    <w:rsid w:val="00283133"/>
    <w:rsid w:val="00285DAC"/>
    <w:rsid w:val="00286559"/>
    <w:rsid w:val="00287069"/>
    <w:rsid w:val="00293AD3"/>
    <w:rsid w:val="002B5A4C"/>
    <w:rsid w:val="002C0453"/>
    <w:rsid w:val="002C48B9"/>
    <w:rsid w:val="002D4936"/>
    <w:rsid w:val="002E0DB8"/>
    <w:rsid w:val="002E1673"/>
    <w:rsid w:val="002F0761"/>
    <w:rsid w:val="002F3BC2"/>
    <w:rsid w:val="002F6BBD"/>
    <w:rsid w:val="00300402"/>
    <w:rsid w:val="003112E9"/>
    <w:rsid w:val="00316952"/>
    <w:rsid w:val="00327174"/>
    <w:rsid w:val="00342724"/>
    <w:rsid w:val="0034586F"/>
    <w:rsid w:val="003571E2"/>
    <w:rsid w:val="003948F3"/>
    <w:rsid w:val="003A0417"/>
    <w:rsid w:val="003A208D"/>
    <w:rsid w:val="003B031D"/>
    <w:rsid w:val="003B0C82"/>
    <w:rsid w:val="003C3BCF"/>
    <w:rsid w:val="003E1C10"/>
    <w:rsid w:val="003F0D1B"/>
    <w:rsid w:val="003F125B"/>
    <w:rsid w:val="003F1FDD"/>
    <w:rsid w:val="003F3B9A"/>
    <w:rsid w:val="003F51F6"/>
    <w:rsid w:val="003F5C0E"/>
    <w:rsid w:val="00402604"/>
    <w:rsid w:val="00402823"/>
    <w:rsid w:val="00402A7C"/>
    <w:rsid w:val="00412C52"/>
    <w:rsid w:val="00413941"/>
    <w:rsid w:val="00430E63"/>
    <w:rsid w:val="0043458A"/>
    <w:rsid w:val="0043481E"/>
    <w:rsid w:val="0043522D"/>
    <w:rsid w:val="00447FAF"/>
    <w:rsid w:val="00457112"/>
    <w:rsid w:val="00467B57"/>
    <w:rsid w:val="00467F49"/>
    <w:rsid w:val="00470C62"/>
    <w:rsid w:val="00470C6B"/>
    <w:rsid w:val="00476BE1"/>
    <w:rsid w:val="0048534C"/>
    <w:rsid w:val="0049277E"/>
    <w:rsid w:val="00494EF1"/>
    <w:rsid w:val="004A10BF"/>
    <w:rsid w:val="004A27DB"/>
    <w:rsid w:val="004B2203"/>
    <w:rsid w:val="004B245A"/>
    <w:rsid w:val="004B3862"/>
    <w:rsid w:val="004B6048"/>
    <w:rsid w:val="004D22AA"/>
    <w:rsid w:val="004E4A17"/>
    <w:rsid w:val="004F0C9F"/>
    <w:rsid w:val="00505B30"/>
    <w:rsid w:val="00517AA8"/>
    <w:rsid w:val="00517D3F"/>
    <w:rsid w:val="00525093"/>
    <w:rsid w:val="00526808"/>
    <w:rsid w:val="0053066C"/>
    <w:rsid w:val="005312F9"/>
    <w:rsid w:val="00532B54"/>
    <w:rsid w:val="0054051F"/>
    <w:rsid w:val="00540FA2"/>
    <w:rsid w:val="00545ACA"/>
    <w:rsid w:val="00551AE2"/>
    <w:rsid w:val="00553487"/>
    <w:rsid w:val="00556947"/>
    <w:rsid w:val="005634C9"/>
    <w:rsid w:val="00567579"/>
    <w:rsid w:val="00573C71"/>
    <w:rsid w:val="005859BA"/>
    <w:rsid w:val="005A4A21"/>
    <w:rsid w:val="005E5E3D"/>
    <w:rsid w:val="005F6EFC"/>
    <w:rsid w:val="00603534"/>
    <w:rsid w:val="006058A2"/>
    <w:rsid w:val="00610D02"/>
    <w:rsid w:val="00613EF2"/>
    <w:rsid w:val="00616564"/>
    <w:rsid w:val="00623165"/>
    <w:rsid w:val="00623FA3"/>
    <w:rsid w:val="00632D89"/>
    <w:rsid w:val="00633396"/>
    <w:rsid w:val="00633B86"/>
    <w:rsid w:val="00634010"/>
    <w:rsid w:val="00636CC2"/>
    <w:rsid w:val="00637915"/>
    <w:rsid w:val="006405E4"/>
    <w:rsid w:val="0064175D"/>
    <w:rsid w:val="00646151"/>
    <w:rsid w:val="006563CE"/>
    <w:rsid w:val="00663145"/>
    <w:rsid w:val="0067263E"/>
    <w:rsid w:val="00673785"/>
    <w:rsid w:val="00677214"/>
    <w:rsid w:val="006A13E3"/>
    <w:rsid w:val="006A59D8"/>
    <w:rsid w:val="006B2CCD"/>
    <w:rsid w:val="006B3EF0"/>
    <w:rsid w:val="006C0D31"/>
    <w:rsid w:val="006C5B23"/>
    <w:rsid w:val="006C5F46"/>
    <w:rsid w:val="006D09F4"/>
    <w:rsid w:val="006E15D5"/>
    <w:rsid w:val="007023E3"/>
    <w:rsid w:val="00704F5F"/>
    <w:rsid w:val="00705DDB"/>
    <w:rsid w:val="0071730C"/>
    <w:rsid w:val="00720999"/>
    <w:rsid w:val="0072623C"/>
    <w:rsid w:val="00726FE0"/>
    <w:rsid w:val="0073443C"/>
    <w:rsid w:val="007347A6"/>
    <w:rsid w:val="007402A7"/>
    <w:rsid w:val="00742D14"/>
    <w:rsid w:val="00747F54"/>
    <w:rsid w:val="00762934"/>
    <w:rsid w:val="00767E0F"/>
    <w:rsid w:val="0077547B"/>
    <w:rsid w:val="0078176D"/>
    <w:rsid w:val="00783E20"/>
    <w:rsid w:val="0078452B"/>
    <w:rsid w:val="0078638E"/>
    <w:rsid w:val="00792460"/>
    <w:rsid w:val="00792B75"/>
    <w:rsid w:val="007939C5"/>
    <w:rsid w:val="00794994"/>
    <w:rsid w:val="007A522C"/>
    <w:rsid w:val="007B24D8"/>
    <w:rsid w:val="007B73F3"/>
    <w:rsid w:val="007C1885"/>
    <w:rsid w:val="007C2B89"/>
    <w:rsid w:val="007C509C"/>
    <w:rsid w:val="007D02AE"/>
    <w:rsid w:val="007D1D14"/>
    <w:rsid w:val="007D63C1"/>
    <w:rsid w:val="007F1CB4"/>
    <w:rsid w:val="007F2434"/>
    <w:rsid w:val="0080120E"/>
    <w:rsid w:val="00801DB7"/>
    <w:rsid w:val="008039F9"/>
    <w:rsid w:val="00805FEC"/>
    <w:rsid w:val="008064B6"/>
    <w:rsid w:val="008230C7"/>
    <w:rsid w:val="00823E13"/>
    <w:rsid w:val="00825B1F"/>
    <w:rsid w:val="008270AF"/>
    <w:rsid w:val="00836490"/>
    <w:rsid w:val="00840486"/>
    <w:rsid w:val="0084403E"/>
    <w:rsid w:val="00854363"/>
    <w:rsid w:val="00862106"/>
    <w:rsid w:val="0086350B"/>
    <w:rsid w:val="0086603C"/>
    <w:rsid w:val="00872B90"/>
    <w:rsid w:val="008737EE"/>
    <w:rsid w:val="008777D8"/>
    <w:rsid w:val="008800B2"/>
    <w:rsid w:val="008909B0"/>
    <w:rsid w:val="00891DBA"/>
    <w:rsid w:val="00892A7F"/>
    <w:rsid w:val="00897559"/>
    <w:rsid w:val="008A31B4"/>
    <w:rsid w:val="008C713E"/>
    <w:rsid w:val="008E0FAA"/>
    <w:rsid w:val="008E100B"/>
    <w:rsid w:val="008E1DD1"/>
    <w:rsid w:val="008E7E7D"/>
    <w:rsid w:val="008F134A"/>
    <w:rsid w:val="008F6E6D"/>
    <w:rsid w:val="008F7CBC"/>
    <w:rsid w:val="00900455"/>
    <w:rsid w:val="00900B4A"/>
    <w:rsid w:val="0090156B"/>
    <w:rsid w:val="009078F4"/>
    <w:rsid w:val="00913280"/>
    <w:rsid w:val="0091652C"/>
    <w:rsid w:val="00931898"/>
    <w:rsid w:val="009326F7"/>
    <w:rsid w:val="0093306B"/>
    <w:rsid w:val="00937BDB"/>
    <w:rsid w:val="00943870"/>
    <w:rsid w:val="00944AB5"/>
    <w:rsid w:val="0096213B"/>
    <w:rsid w:val="00965E73"/>
    <w:rsid w:val="00966842"/>
    <w:rsid w:val="00966FFE"/>
    <w:rsid w:val="00967875"/>
    <w:rsid w:val="00973AA1"/>
    <w:rsid w:val="00973B5A"/>
    <w:rsid w:val="00975F8F"/>
    <w:rsid w:val="00980C8E"/>
    <w:rsid w:val="00982F54"/>
    <w:rsid w:val="0099396F"/>
    <w:rsid w:val="009958BB"/>
    <w:rsid w:val="009A2736"/>
    <w:rsid w:val="009A3B62"/>
    <w:rsid w:val="009B4C7A"/>
    <w:rsid w:val="009B5A4B"/>
    <w:rsid w:val="009B71A8"/>
    <w:rsid w:val="009C4A6E"/>
    <w:rsid w:val="009D00F5"/>
    <w:rsid w:val="009D59DC"/>
    <w:rsid w:val="009D5FC1"/>
    <w:rsid w:val="009D63BA"/>
    <w:rsid w:val="009D6502"/>
    <w:rsid w:val="009E0D73"/>
    <w:rsid w:val="009E3F5C"/>
    <w:rsid w:val="009E585B"/>
    <w:rsid w:val="009E6A45"/>
    <w:rsid w:val="009E7CB1"/>
    <w:rsid w:val="00A033F8"/>
    <w:rsid w:val="00A12C8D"/>
    <w:rsid w:val="00A14489"/>
    <w:rsid w:val="00A201B6"/>
    <w:rsid w:val="00A21B85"/>
    <w:rsid w:val="00A2481F"/>
    <w:rsid w:val="00A25E4A"/>
    <w:rsid w:val="00A33ADA"/>
    <w:rsid w:val="00A431E1"/>
    <w:rsid w:val="00A44416"/>
    <w:rsid w:val="00A47B1E"/>
    <w:rsid w:val="00A55C9C"/>
    <w:rsid w:val="00A62B4E"/>
    <w:rsid w:val="00A648CE"/>
    <w:rsid w:val="00A65FE3"/>
    <w:rsid w:val="00A67319"/>
    <w:rsid w:val="00A711D5"/>
    <w:rsid w:val="00A816D9"/>
    <w:rsid w:val="00A85B77"/>
    <w:rsid w:val="00A9338D"/>
    <w:rsid w:val="00A97932"/>
    <w:rsid w:val="00AA0D95"/>
    <w:rsid w:val="00AA29AD"/>
    <w:rsid w:val="00AC110D"/>
    <w:rsid w:val="00AC1DD8"/>
    <w:rsid w:val="00AC661A"/>
    <w:rsid w:val="00AD2969"/>
    <w:rsid w:val="00AD5641"/>
    <w:rsid w:val="00AE190A"/>
    <w:rsid w:val="00AE2404"/>
    <w:rsid w:val="00AE5DA0"/>
    <w:rsid w:val="00AF260E"/>
    <w:rsid w:val="00AF369B"/>
    <w:rsid w:val="00AF4569"/>
    <w:rsid w:val="00B0251D"/>
    <w:rsid w:val="00B11053"/>
    <w:rsid w:val="00B1139D"/>
    <w:rsid w:val="00B14197"/>
    <w:rsid w:val="00B16FB2"/>
    <w:rsid w:val="00B20800"/>
    <w:rsid w:val="00B22FDE"/>
    <w:rsid w:val="00B23632"/>
    <w:rsid w:val="00B40B2A"/>
    <w:rsid w:val="00B4130F"/>
    <w:rsid w:val="00B427FE"/>
    <w:rsid w:val="00B4431F"/>
    <w:rsid w:val="00B45427"/>
    <w:rsid w:val="00B569B8"/>
    <w:rsid w:val="00B63125"/>
    <w:rsid w:val="00B83465"/>
    <w:rsid w:val="00B844CC"/>
    <w:rsid w:val="00B92BEC"/>
    <w:rsid w:val="00B93BBC"/>
    <w:rsid w:val="00BA3ACB"/>
    <w:rsid w:val="00BA7599"/>
    <w:rsid w:val="00BA76AA"/>
    <w:rsid w:val="00BB0798"/>
    <w:rsid w:val="00BB194E"/>
    <w:rsid w:val="00BB45B6"/>
    <w:rsid w:val="00BC2ABB"/>
    <w:rsid w:val="00BC5BE9"/>
    <w:rsid w:val="00BD20FD"/>
    <w:rsid w:val="00BD5E8E"/>
    <w:rsid w:val="00BE1008"/>
    <w:rsid w:val="00BE2958"/>
    <w:rsid w:val="00BF7AF6"/>
    <w:rsid w:val="00C0750A"/>
    <w:rsid w:val="00C15F90"/>
    <w:rsid w:val="00C16E99"/>
    <w:rsid w:val="00C176BC"/>
    <w:rsid w:val="00C219FE"/>
    <w:rsid w:val="00C24756"/>
    <w:rsid w:val="00C52A21"/>
    <w:rsid w:val="00C57677"/>
    <w:rsid w:val="00C619D9"/>
    <w:rsid w:val="00C7254C"/>
    <w:rsid w:val="00C92BF2"/>
    <w:rsid w:val="00C942A6"/>
    <w:rsid w:val="00C97C86"/>
    <w:rsid w:val="00CA0EB3"/>
    <w:rsid w:val="00CA2FAF"/>
    <w:rsid w:val="00CA34C0"/>
    <w:rsid w:val="00CA5E39"/>
    <w:rsid w:val="00CB1865"/>
    <w:rsid w:val="00CB2C5F"/>
    <w:rsid w:val="00CC028F"/>
    <w:rsid w:val="00CC41BC"/>
    <w:rsid w:val="00CF1CCD"/>
    <w:rsid w:val="00CF5C33"/>
    <w:rsid w:val="00D04FCD"/>
    <w:rsid w:val="00D05E39"/>
    <w:rsid w:val="00D061A1"/>
    <w:rsid w:val="00D13107"/>
    <w:rsid w:val="00D132DC"/>
    <w:rsid w:val="00D16060"/>
    <w:rsid w:val="00D172E9"/>
    <w:rsid w:val="00D236DB"/>
    <w:rsid w:val="00D23931"/>
    <w:rsid w:val="00D3097C"/>
    <w:rsid w:val="00D30F3D"/>
    <w:rsid w:val="00D4470D"/>
    <w:rsid w:val="00D471F7"/>
    <w:rsid w:val="00D6185F"/>
    <w:rsid w:val="00D64054"/>
    <w:rsid w:val="00D874AA"/>
    <w:rsid w:val="00DA452A"/>
    <w:rsid w:val="00DB4543"/>
    <w:rsid w:val="00DB5DCF"/>
    <w:rsid w:val="00DB7231"/>
    <w:rsid w:val="00DC7712"/>
    <w:rsid w:val="00DD3089"/>
    <w:rsid w:val="00DD35F9"/>
    <w:rsid w:val="00DD4314"/>
    <w:rsid w:val="00DE2128"/>
    <w:rsid w:val="00DE2622"/>
    <w:rsid w:val="00DF097C"/>
    <w:rsid w:val="00E01F3A"/>
    <w:rsid w:val="00E0596E"/>
    <w:rsid w:val="00E16606"/>
    <w:rsid w:val="00E20C0C"/>
    <w:rsid w:val="00E25B0A"/>
    <w:rsid w:val="00E434F7"/>
    <w:rsid w:val="00E435E1"/>
    <w:rsid w:val="00E6484E"/>
    <w:rsid w:val="00E71A0A"/>
    <w:rsid w:val="00E77FDD"/>
    <w:rsid w:val="00E915E2"/>
    <w:rsid w:val="00EB4B9D"/>
    <w:rsid w:val="00EB7553"/>
    <w:rsid w:val="00EC2DBA"/>
    <w:rsid w:val="00EC6EC8"/>
    <w:rsid w:val="00EE1DA3"/>
    <w:rsid w:val="00EE57C3"/>
    <w:rsid w:val="00EE6AF4"/>
    <w:rsid w:val="00EF2CB9"/>
    <w:rsid w:val="00EF38B2"/>
    <w:rsid w:val="00EF6760"/>
    <w:rsid w:val="00EF69BB"/>
    <w:rsid w:val="00F0277C"/>
    <w:rsid w:val="00F1018C"/>
    <w:rsid w:val="00F17301"/>
    <w:rsid w:val="00F20307"/>
    <w:rsid w:val="00F24960"/>
    <w:rsid w:val="00F302C1"/>
    <w:rsid w:val="00F3624F"/>
    <w:rsid w:val="00F5085B"/>
    <w:rsid w:val="00F63376"/>
    <w:rsid w:val="00F655EE"/>
    <w:rsid w:val="00F70EE1"/>
    <w:rsid w:val="00F745C4"/>
    <w:rsid w:val="00F755E0"/>
    <w:rsid w:val="00F764C9"/>
    <w:rsid w:val="00F77178"/>
    <w:rsid w:val="00F81A1D"/>
    <w:rsid w:val="00F82862"/>
    <w:rsid w:val="00F8542E"/>
    <w:rsid w:val="00F90515"/>
    <w:rsid w:val="00F95D9F"/>
    <w:rsid w:val="00FA7270"/>
    <w:rsid w:val="00FB6415"/>
    <w:rsid w:val="00FC1145"/>
    <w:rsid w:val="00FC167A"/>
    <w:rsid w:val="00FD1E6D"/>
    <w:rsid w:val="00FD4E78"/>
    <w:rsid w:val="00FD5B77"/>
    <w:rsid w:val="00FE5F3B"/>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5A6936"/>
  <w15:docId w15:val="{221906AD-084F-4C51-AE62-669FF487F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MY" w:eastAsia="zh-C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1" w:unhideWhenUsed="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0AF"/>
    <w:rPr>
      <w:lang w:val="en-GB"/>
    </w:rPr>
  </w:style>
  <w:style w:type="paragraph" w:styleId="Heading1">
    <w:name w:val="heading 1"/>
    <w:basedOn w:val="Normal"/>
    <w:next w:val="Normal"/>
    <w:link w:val="Heading1Char"/>
    <w:uiPriority w:val="1"/>
    <w:qFormat/>
    <w:rsid w:val="00AA0D95"/>
    <w:pPr>
      <w:keepNext/>
      <w:keepLines/>
      <w:outlineLvl w:val="0"/>
    </w:pPr>
    <w:rPr>
      <w:b/>
      <w:sz w:val="28"/>
      <w:szCs w:val="28"/>
    </w:rPr>
  </w:style>
  <w:style w:type="paragraph" w:styleId="Heading2">
    <w:name w:val="heading 2"/>
    <w:basedOn w:val="Normal"/>
    <w:next w:val="Normal"/>
    <w:link w:val="Heading2Char"/>
    <w:uiPriority w:val="1"/>
    <w:unhideWhenUsed/>
    <w:qFormat/>
    <w:pPr>
      <w:keepNext/>
      <w:keepLines/>
      <w:outlineLvl w:val="1"/>
    </w:pPr>
    <w:rPr>
      <w:b/>
      <w:sz w:val="26"/>
      <w:szCs w:val="26"/>
    </w:rPr>
  </w:style>
  <w:style w:type="paragraph" w:styleId="Heading3">
    <w:name w:val="heading 3"/>
    <w:basedOn w:val="Normal"/>
    <w:next w:val="Normal"/>
    <w:link w:val="Heading3Char"/>
    <w:uiPriority w:val="1"/>
    <w:unhideWhenUsed/>
    <w:qFormat/>
    <w:pPr>
      <w:keepNext/>
      <w:keepLines/>
      <w:outlineLvl w:val="2"/>
    </w:pPr>
    <w:rPr>
      <w:b/>
      <w:i/>
    </w:rPr>
  </w:style>
  <w:style w:type="paragraph" w:styleId="Heading4">
    <w:name w:val="heading 4"/>
    <w:basedOn w:val="Normal"/>
    <w:next w:val="Normal"/>
    <w:link w:val="Heading4Char"/>
    <w:uiPriority w:val="1"/>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link w:val="Heading5Char"/>
    <w:uiPriority w:val="1"/>
    <w:unhideWhenUsed/>
    <w:qFormat/>
    <w:pPr>
      <w:keepNext/>
      <w:keepLines/>
      <w:spacing w:before="220" w:after="40"/>
      <w:outlineLvl w:val="4"/>
    </w:pPr>
    <w:rPr>
      <w:b/>
      <w:sz w:val="22"/>
      <w:szCs w:val="22"/>
    </w:rPr>
  </w:style>
  <w:style w:type="paragraph" w:styleId="Heading6">
    <w:name w:val="heading 6"/>
    <w:basedOn w:val="Normal"/>
    <w:next w:val="Normal"/>
    <w:link w:val="Heading6Char"/>
    <w:uiPriority w:val="1"/>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line="240" w:lineRule="auto"/>
    </w:pPr>
    <w:rPr>
      <w:rFonts w:ascii="Calibri" w:eastAsia="Calibri" w:hAnsi="Calibri" w:cs="Calibri"/>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line="240" w:lineRule="auto"/>
    </w:pPr>
    <w:tblPr>
      <w:tblStyleRowBandSize w:val="1"/>
      <w:tblStyleColBandSize w:val="1"/>
    </w:tblPr>
  </w:style>
  <w:style w:type="paragraph" w:styleId="Caption">
    <w:name w:val="caption"/>
    <w:basedOn w:val="Normal"/>
    <w:next w:val="Normal"/>
    <w:uiPriority w:val="35"/>
    <w:unhideWhenUsed/>
    <w:qFormat/>
    <w:rsid w:val="002F6BBD"/>
    <w:pPr>
      <w:spacing w:after="200" w:line="240" w:lineRule="auto"/>
    </w:pPr>
    <w:rPr>
      <w:i/>
      <w:iCs/>
      <w:color w:val="1F497D" w:themeColor="text2"/>
      <w:sz w:val="18"/>
      <w:szCs w:val="22"/>
    </w:rPr>
  </w:style>
  <w:style w:type="paragraph" w:styleId="Header">
    <w:name w:val="header"/>
    <w:basedOn w:val="Normal"/>
    <w:link w:val="HeaderChar"/>
    <w:uiPriority w:val="99"/>
    <w:unhideWhenUsed/>
    <w:rsid w:val="00505B30"/>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05B30"/>
    <w:rPr>
      <w:szCs w:val="30"/>
    </w:rPr>
  </w:style>
  <w:style w:type="paragraph" w:styleId="Footer">
    <w:name w:val="footer"/>
    <w:basedOn w:val="Normal"/>
    <w:link w:val="FooterChar"/>
    <w:uiPriority w:val="99"/>
    <w:unhideWhenUsed/>
    <w:rsid w:val="00505B30"/>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05B30"/>
    <w:rPr>
      <w:szCs w:val="30"/>
    </w:rPr>
  </w:style>
  <w:style w:type="paragraph" w:styleId="TOC1">
    <w:name w:val="toc 1"/>
    <w:basedOn w:val="Normal"/>
    <w:next w:val="Normal"/>
    <w:autoRedefine/>
    <w:uiPriority w:val="39"/>
    <w:unhideWhenUsed/>
    <w:qFormat/>
    <w:rsid w:val="00A25E4A"/>
    <w:pPr>
      <w:tabs>
        <w:tab w:val="right" w:leader="dot" w:pos="9016"/>
      </w:tabs>
      <w:spacing w:after="100"/>
    </w:pPr>
    <w:rPr>
      <w:szCs w:val="30"/>
    </w:rPr>
  </w:style>
  <w:style w:type="paragraph" w:styleId="TOC2">
    <w:name w:val="toc 2"/>
    <w:basedOn w:val="Normal"/>
    <w:next w:val="Normal"/>
    <w:autoRedefine/>
    <w:uiPriority w:val="39"/>
    <w:unhideWhenUsed/>
    <w:qFormat/>
    <w:rsid w:val="00C0750A"/>
    <w:pPr>
      <w:spacing w:after="100"/>
      <w:ind w:left="240"/>
    </w:pPr>
    <w:rPr>
      <w:szCs w:val="30"/>
    </w:rPr>
  </w:style>
  <w:style w:type="paragraph" w:styleId="TOC3">
    <w:name w:val="toc 3"/>
    <w:basedOn w:val="Normal"/>
    <w:next w:val="Normal"/>
    <w:autoRedefine/>
    <w:uiPriority w:val="39"/>
    <w:unhideWhenUsed/>
    <w:qFormat/>
    <w:rsid w:val="00C0750A"/>
    <w:pPr>
      <w:spacing w:after="100"/>
      <w:ind w:left="480"/>
    </w:pPr>
    <w:rPr>
      <w:szCs w:val="30"/>
    </w:rPr>
  </w:style>
  <w:style w:type="character" w:styleId="Hyperlink">
    <w:name w:val="Hyperlink"/>
    <w:basedOn w:val="DefaultParagraphFont"/>
    <w:uiPriority w:val="99"/>
    <w:unhideWhenUsed/>
    <w:rsid w:val="00C0750A"/>
    <w:rPr>
      <w:color w:val="0000FF" w:themeColor="hyperlink"/>
      <w:u w:val="single"/>
    </w:rPr>
  </w:style>
  <w:style w:type="character" w:styleId="CommentReference">
    <w:name w:val="annotation reference"/>
    <w:basedOn w:val="DefaultParagraphFont"/>
    <w:uiPriority w:val="99"/>
    <w:semiHidden/>
    <w:unhideWhenUsed/>
    <w:rsid w:val="00A648CE"/>
    <w:rPr>
      <w:sz w:val="16"/>
      <w:szCs w:val="16"/>
    </w:rPr>
  </w:style>
  <w:style w:type="paragraph" w:styleId="CommentText">
    <w:name w:val="annotation text"/>
    <w:basedOn w:val="Normal"/>
    <w:link w:val="CommentTextChar"/>
    <w:uiPriority w:val="99"/>
    <w:unhideWhenUsed/>
    <w:rsid w:val="00A648CE"/>
    <w:pPr>
      <w:spacing w:line="240" w:lineRule="auto"/>
    </w:pPr>
    <w:rPr>
      <w:sz w:val="20"/>
      <w:szCs w:val="25"/>
    </w:rPr>
  </w:style>
  <w:style w:type="character" w:customStyle="1" w:styleId="CommentTextChar">
    <w:name w:val="Comment Text Char"/>
    <w:basedOn w:val="DefaultParagraphFont"/>
    <w:link w:val="CommentText"/>
    <w:uiPriority w:val="99"/>
    <w:rsid w:val="00A648CE"/>
    <w:rPr>
      <w:sz w:val="20"/>
      <w:szCs w:val="25"/>
      <w:lang w:val="en-GB"/>
    </w:rPr>
  </w:style>
  <w:style w:type="paragraph" w:styleId="CommentSubject">
    <w:name w:val="annotation subject"/>
    <w:basedOn w:val="CommentText"/>
    <w:next w:val="CommentText"/>
    <w:link w:val="CommentSubjectChar"/>
    <w:uiPriority w:val="99"/>
    <w:semiHidden/>
    <w:unhideWhenUsed/>
    <w:rsid w:val="00A648CE"/>
    <w:rPr>
      <w:b/>
      <w:bCs/>
    </w:rPr>
  </w:style>
  <w:style w:type="character" w:customStyle="1" w:styleId="CommentSubjectChar">
    <w:name w:val="Comment Subject Char"/>
    <w:basedOn w:val="CommentTextChar"/>
    <w:link w:val="CommentSubject"/>
    <w:uiPriority w:val="99"/>
    <w:semiHidden/>
    <w:rsid w:val="00A648CE"/>
    <w:rPr>
      <w:b/>
      <w:bCs/>
      <w:sz w:val="20"/>
      <w:szCs w:val="25"/>
      <w:lang w:val="en-GB"/>
    </w:rPr>
  </w:style>
  <w:style w:type="paragraph" w:styleId="ListParagraph">
    <w:name w:val="List Paragraph"/>
    <w:basedOn w:val="Normal"/>
    <w:uiPriority w:val="1"/>
    <w:qFormat/>
    <w:rsid w:val="0099396F"/>
    <w:pPr>
      <w:ind w:left="720"/>
      <w:contextualSpacing/>
    </w:pPr>
    <w:rPr>
      <w:szCs w:val="30"/>
    </w:rPr>
  </w:style>
  <w:style w:type="table" w:styleId="TableGrid">
    <w:name w:val="Table Grid"/>
    <w:basedOn w:val="TableNormal"/>
    <w:uiPriority w:val="39"/>
    <w:rsid w:val="000A0F4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8534C"/>
    <w:rPr>
      <w:szCs w:val="30"/>
    </w:rPr>
  </w:style>
  <w:style w:type="paragraph" w:styleId="TOCHeading">
    <w:name w:val="TOC Heading"/>
    <w:basedOn w:val="Heading1"/>
    <w:next w:val="Normal"/>
    <w:uiPriority w:val="39"/>
    <w:unhideWhenUsed/>
    <w:qFormat/>
    <w:rsid w:val="00D471F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table" w:styleId="TableGridLight">
    <w:name w:val="Grid Table Light"/>
    <w:basedOn w:val="TableNormal"/>
    <w:uiPriority w:val="40"/>
    <w:rsid w:val="00DC771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C771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106CA5"/>
    <w:pPr>
      <w:spacing w:line="240" w:lineRule="auto"/>
    </w:pPr>
    <w:rPr>
      <w:rFonts w:ascii="Arial" w:hAnsi="Arial"/>
      <w:szCs w:val="30"/>
      <w:lang w:val="en-GB"/>
    </w:rPr>
  </w:style>
  <w:style w:type="character" w:styleId="UnresolvedMention">
    <w:name w:val="Unresolved Mention"/>
    <w:basedOn w:val="DefaultParagraphFont"/>
    <w:uiPriority w:val="99"/>
    <w:semiHidden/>
    <w:unhideWhenUsed/>
    <w:rsid w:val="00BB194E"/>
    <w:rPr>
      <w:color w:val="605E5C"/>
      <w:shd w:val="clear" w:color="auto" w:fill="E1DFDD"/>
    </w:rPr>
  </w:style>
  <w:style w:type="character" w:customStyle="1" w:styleId="Heading1Char">
    <w:name w:val="Heading 1 Char"/>
    <w:basedOn w:val="DefaultParagraphFont"/>
    <w:link w:val="Heading1"/>
    <w:uiPriority w:val="1"/>
    <w:rsid w:val="00AA0D95"/>
    <w:rPr>
      <w:rFonts w:ascii="Arial" w:hAnsi="Arial"/>
      <w:b/>
      <w:sz w:val="28"/>
      <w:szCs w:val="28"/>
      <w:lang w:val="en-GB"/>
    </w:rPr>
  </w:style>
  <w:style w:type="paragraph" w:styleId="TOC4">
    <w:name w:val="toc 4"/>
    <w:basedOn w:val="Normal"/>
    <w:next w:val="Normal"/>
    <w:autoRedefine/>
    <w:uiPriority w:val="1"/>
    <w:unhideWhenUsed/>
    <w:qFormat/>
    <w:rsid w:val="000F3C4A"/>
    <w:pPr>
      <w:spacing w:after="100"/>
      <w:ind w:left="720"/>
    </w:pPr>
    <w:rPr>
      <w:szCs w:val="30"/>
    </w:rPr>
  </w:style>
  <w:style w:type="character" w:customStyle="1" w:styleId="Heading2Char">
    <w:name w:val="Heading 2 Char"/>
    <w:basedOn w:val="DefaultParagraphFont"/>
    <w:link w:val="Heading2"/>
    <w:uiPriority w:val="1"/>
    <w:rsid w:val="000F3C4A"/>
    <w:rPr>
      <w:b/>
      <w:sz w:val="26"/>
      <w:szCs w:val="26"/>
      <w:lang w:val="en-GB"/>
    </w:rPr>
  </w:style>
  <w:style w:type="character" w:customStyle="1" w:styleId="Heading3Char">
    <w:name w:val="Heading 3 Char"/>
    <w:basedOn w:val="DefaultParagraphFont"/>
    <w:link w:val="Heading3"/>
    <w:uiPriority w:val="1"/>
    <w:rsid w:val="000F3C4A"/>
    <w:rPr>
      <w:b/>
      <w:i/>
      <w:lang w:val="en-GB"/>
    </w:rPr>
  </w:style>
  <w:style w:type="character" w:customStyle="1" w:styleId="Heading4Char">
    <w:name w:val="Heading 4 Char"/>
    <w:basedOn w:val="DefaultParagraphFont"/>
    <w:link w:val="Heading4"/>
    <w:uiPriority w:val="1"/>
    <w:rsid w:val="000F3C4A"/>
    <w:rPr>
      <w:rFonts w:ascii="Calibri" w:eastAsia="Calibri" w:hAnsi="Calibri" w:cs="Calibri"/>
      <w:i/>
      <w:color w:val="2F5496"/>
      <w:lang w:val="en-GB"/>
    </w:rPr>
  </w:style>
  <w:style w:type="character" w:customStyle="1" w:styleId="Heading5Char">
    <w:name w:val="Heading 5 Char"/>
    <w:basedOn w:val="DefaultParagraphFont"/>
    <w:link w:val="Heading5"/>
    <w:uiPriority w:val="1"/>
    <w:rsid w:val="000F3C4A"/>
    <w:rPr>
      <w:b/>
      <w:sz w:val="22"/>
      <w:szCs w:val="22"/>
      <w:lang w:val="en-GB"/>
    </w:rPr>
  </w:style>
  <w:style w:type="character" w:customStyle="1" w:styleId="Heading6Char">
    <w:name w:val="Heading 6 Char"/>
    <w:basedOn w:val="DefaultParagraphFont"/>
    <w:link w:val="Heading6"/>
    <w:uiPriority w:val="1"/>
    <w:rsid w:val="000F3C4A"/>
    <w:rPr>
      <w:b/>
      <w:sz w:val="20"/>
      <w:szCs w:val="20"/>
      <w:lang w:val="en-GB"/>
    </w:rPr>
  </w:style>
  <w:style w:type="paragraph" w:styleId="BodyText">
    <w:name w:val="Body Text"/>
    <w:basedOn w:val="Normal"/>
    <w:link w:val="BodyTextChar"/>
    <w:uiPriority w:val="1"/>
    <w:qFormat/>
    <w:rsid w:val="000F3C4A"/>
    <w:pPr>
      <w:widowControl w:val="0"/>
      <w:autoSpaceDE w:val="0"/>
      <w:autoSpaceDN w:val="0"/>
    </w:pPr>
    <w:rPr>
      <w:lang w:val="en-US" w:eastAsia="en-US" w:bidi="ar-SA"/>
    </w:rPr>
  </w:style>
  <w:style w:type="character" w:customStyle="1" w:styleId="BodyTextChar">
    <w:name w:val="Body Text Char"/>
    <w:basedOn w:val="DefaultParagraphFont"/>
    <w:link w:val="BodyText"/>
    <w:uiPriority w:val="1"/>
    <w:rsid w:val="000F3C4A"/>
    <w:rPr>
      <w:lang w:val="en-US" w:eastAsia="en-US" w:bidi="ar-SA"/>
    </w:rPr>
  </w:style>
  <w:style w:type="paragraph" w:customStyle="1" w:styleId="TableParagraph">
    <w:name w:val="Table Paragraph"/>
    <w:basedOn w:val="Normal"/>
    <w:uiPriority w:val="1"/>
    <w:qFormat/>
    <w:rsid w:val="000F3C4A"/>
    <w:pPr>
      <w:widowControl w:val="0"/>
      <w:autoSpaceDE w:val="0"/>
      <w:autoSpaceDN w:val="0"/>
      <w:spacing w:line="223" w:lineRule="exact"/>
      <w:ind w:left="107"/>
      <w:jc w:val="center"/>
    </w:pPr>
    <w:rPr>
      <w:szCs w:val="22"/>
      <w:lang w:val="en-US" w:eastAsia="en-US" w:bidi="ar-SA"/>
    </w:rPr>
  </w:style>
  <w:style w:type="character" w:styleId="Strong">
    <w:name w:val="Strong"/>
    <w:basedOn w:val="DefaultParagraphFont"/>
    <w:uiPriority w:val="22"/>
    <w:qFormat/>
    <w:rsid w:val="000F3C4A"/>
    <w:rPr>
      <w:b/>
      <w:bCs/>
    </w:rPr>
  </w:style>
  <w:style w:type="paragraph" w:styleId="TableofFigures">
    <w:name w:val="table of figures"/>
    <w:basedOn w:val="Normal"/>
    <w:next w:val="Normal"/>
    <w:uiPriority w:val="99"/>
    <w:unhideWhenUsed/>
    <w:rsid w:val="001678C4"/>
    <w:rPr>
      <w:szCs w:val="30"/>
    </w:rPr>
  </w:style>
  <w:style w:type="character" w:styleId="PlaceholderText">
    <w:name w:val="Placeholder Text"/>
    <w:basedOn w:val="DefaultParagraphFont"/>
    <w:uiPriority w:val="99"/>
    <w:semiHidden/>
    <w:rsid w:val="00B844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3715">
      <w:bodyDiv w:val="1"/>
      <w:marLeft w:val="0"/>
      <w:marRight w:val="0"/>
      <w:marTop w:val="0"/>
      <w:marBottom w:val="0"/>
      <w:divBdr>
        <w:top w:val="none" w:sz="0" w:space="0" w:color="auto"/>
        <w:left w:val="none" w:sz="0" w:space="0" w:color="auto"/>
        <w:bottom w:val="none" w:sz="0" w:space="0" w:color="auto"/>
        <w:right w:val="none" w:sz="0" w:space="0" w:color="auto"/>
      </w:divBdr>
    </w:div>
    <w:div w:id="3676490">
      <w:bodyDiv w:val="1"/>
      <w:marLeft w:val="0"/>
      <w:marRight w:val="0"/>
      <w:marTop w:val="0"/>
      <w:marBottom w:val="0"/>
      <w:divBdr>
        <w:top w:val="none" w:sz="0" w:space="0" w:color="auto"/>
        <w:left w:val="none" w:sz="0" w:space="0" w:color="auto"/>
        <w:bottom w:val="none" w:sz="0" w:space="0" w:color="auto"/>
        <w:right w:val="none" w:sz="0" w:space="0" w:color="auto"/>
      </w:divBdr>
    </w:div>
    <w:div w:id="13313188">
      <w:bodyDiv w:val="1"/>
      <w:marLeft w:val="0"/>
      <w:marRight w:val="0"/>
      <w:marTop w:val="0"/>
      <w:marBottom w:val="0"/>
      <w:divBdr>
        <w:top w:val="none" w:sz="0" w:space="0" w:color="auto"/>
        <w:left w:val="none" w:sz="0" w:space="0" w:color="auto"/>
        <w:bottom w:val="none" w:sz="0" w:space="0" w:color="auto"/>
        <w:right w:val="none" w:sz="0" w:space="0" w:color="auto"/>
      </w:divBdr>
    </w:div>
    <w:div w:id="51471187">
      <w:bodyDiv w:val="1"/>
      <w:marLeft w:val="0"/>
      <w:marRight w:val="0"/>
      <w:marTop w:val="0"/>
      <w:marBottom w:val="0"/>
      <w:divBdr>
        <w:top w:val="none" w:sz="0" w:space="0" w:color="auto"/>
        <w:left w:val="none" w:sz="0" w:space="0" w:color="auto"/>
        <w:bottom w:val="none" w:sz="0" w:space="0" w:color="auto"/>
        <w:right w:val="none" w:sz="0" w:space="0" w:color="auto"/>
      </w:divBdr>
    </w:div>
    <w:div w:id="115418076">
      <w:bodyDiv w:val="1"/>
      <w:marLeft w:val="0"/>
      <w:marRight w:val="0"/>
      <w:marTop w:val="0"/>
      <w:marBottom w:val="0"/>
      <w:divBdr>
        <w:top w:val="none" w:sz="0" w:space="0" w:color="auto"/>
        <w:left w:val="none" w:sz="0" w:space="0" w:color="auto"/>
        <w:bottom w:val="none" w:sz="0" w:space="0" w:color="auto"/>
        <w:right w:val="none" w:sz="0" w:space="0" w:color="auto"/>
      </w:divBdr>
    </w:div>
    <w:div w:id="154956532">
      <w:bodyDiv w:val="1"/>
      <w:marLeft w:val="0"/>
      <w:marRight w:val="0"/>
      <w:marTop w:val="0"/>
      <w:marBottom w:val="0"/>
      <w:divBdr>
        <w:top w:val="none" w:sz="0" w:space="0" w:color="auto"/>
        <w:left w:val="none" w:sz="0" w:space="0" w:color="auto"/>
        <w:bottom w:val="none" w:sz="0" w:space="0" w:color="auto"/>
        <w:right w:val="none" w:sz="0" w:space="0" w:color="auto"/>
      </w:divBdr>
    </w:div>
    <w:div w:id="164833273">
      <w:bodyDiv w:val="1"/>
      <w:marLeft w:val="0"/>
      <w:marRight w:val="0"/>
      <w:marTop w:val="0"/>
      <w:marBottom w:val="0"/>
      <w:divBdr>
        <w:top w:val="none" w:sz="0" w:space="0" w:color="auto"/>
        <w:left w:val="none" w:sz="0" w:space="0" w:color="auto"/>
        <w:bottom w:val="none" w:sz="0" w:space="0" w:color="auto"/>
        <w:right w:val="none" w:sz="0" w:space="0" w:color="auto"/>
      </w:divBdr>
    </w:div>
    <w:div w:id="174734107">
      <w:bodyDiv w:val="1"/>
      <w:marLeft w:val="0"/>
      <w:marRight w:val="0"/>
      <w:marTop w:val="0"/>
      <w:marBottom w:val="0"/>
      <w:divBdr>
        <w:top w:val="none" w:sz="0" w:space="0" w:color="auto"/>
        <w:left w:val="none" w:sz="0" w:space="0" w:color="auto"/>
        <w:bottom w:val="none" w:sz="0" w:space="0" w:color="auto"/>
        <w:right w:val="none" w:sz="0" w:space="0" w:color="auto"/>
      </w:divBdr>
    </w:div>
    <w:div w:id="177500034">
      <w:bodyDiv w:val="1"/>
      <w:marLeft w:val="0"/>
      <w:marRight w:val="0"/>
      <w:marTop w:val="0"/>
      <w:marBottom w:val="0"/>
      <w:divBdr>
        <w:top w:val="none" w:sz="0" w:space="0" w:color="auto"/>
        <w:left w:val="none" w:sz="0" w:space="0" w:color="auto"/>
        <w:bottom w:val="none" w:sz="0" w:space="0" w:color="auto"/>
        <w:right w:val="none" w:sz="0" w:space="0" w:color="auto"/>
      </w:divBdr>
    </w:div>
    <w:div w:id="187302215">
      <w:bodyDiv w:val="1"/>
      <w:marLeft w:val="0"/>
      <w:marRight w:val="0"/>
      <w:marTop w:val="0"/>
      <w:marBottom w:val="0"/>
      <w:divBdr>
        <w:top w:val="none" w:sz="0" w:space="0" w:color="auto"/>
        <w:left w:val="none" w:sz="0" w:space="0" w:color="auto"/>
        <w:bottom w:val="none" w:sz="0" w:space="0" w:color="auto"/>
        <w:right w:val="none" w:sz="0" w:space="0" w:color="auto"/>
      </w:divBdr>
    </w:div>
    <w:div w:id="196086002">
      <w:bodyDiv w:val="1"/>
      <w:marLeft w:val="0"/>
      <w:marRight w:val="0"/>
      <w:marTop w:val="0"/>
      <w:marBottom w:val="0"/>
      <w:divBdr>
        <w:top w:val="none" w:sz="0" w:space="0" w:color="auto"/>
        <w:left w:val="none" w:sz="0" w:space="0" w:color="auto"/>
        <w:bottom w:val="none" w:sz="0" w:space="0" w:color="auto"/>
        <w:right w:val="none" w:sz="0" w:space="0" w:color="auto"/>
      </w:divBdr>
    </w:div>
    <w:div w:id="217792121">
      <w:bodyDiv w:val="1"/>
      <w:marLeft w:val="0"/>
      <w:marRight w:val="0"/>
      <w:marTop w:val="0"/>
      <w:marBottom w:val="0"/>
      <w:divBdr>
        <w:top w:val="none" w:sz="0" w:space="0" w:color="auto"/>
        <w:left w:val="none" w:sz="0" w:space="0" w:color="auto"/>
        <w:bottom w:val="none" w:sz="0" w:space="0" w:color="auto"/>
        <w:right w:val="none" w:sz="0" w:space="0" w:color="auto"/>
      </w:divBdr>
    </w:div>
    <w:div w:id="230040952">
      <w:bodyDiv w:val="1"/>
      <w:marLeft w:val="0"/>
      <w:marRight w:val="0"/>
      <w:marTop w:val="0"/>
      <w:marBottom w:val="0"/>
      <w:divBdr>
        <w:top w:val="none" w:sz="0" w:space="0" w:color="auto"/>
        <w:left w:val="none" w:sz="0" w:space="0" w:color="auto"/>
        <w:bottom w:val="none" w:sz="0" w:space="0" w:color="auto"/>
        <w:right w:val="none" w:sz="0" w:space="0" w:color="auto"/>
      </w:divBdr>
    </w:div>
    <w:div w:id="252201479">
      <w:bodyDiv w:val="1"/>
      <w:marLeft w:val="0"/>
      <w:marRight w:val="0"/>
      <w:marTop w:val="0"/>
      <w:marBottom w:val="0"/>
      <w:divBdr>
        <w:top w:val="none" w:sz="0" w:space="0" w:color="auto"/>
        <w:left w:val="none" w:sz="0" w:space="0" w:color="auto"/>
        <w:bottom w:val="none" w:sz="0" w:space="0" w:color="auto"/>
        <w:right w:val="none" w:sz="0" w:space="0" w:color="auto"/>
      </w:divBdr>
    </w:div>
    <w:div w:id="259870600">
      <w:bodyDiv w:val="1"/>
      <w:marLeft w:val="0"/>
      <w:marRight w:val="0"/>
      <w:marTop w:val="0"/>
      <w:marBottom w:val="0"/>
      <w:divBdr>
        <w:top w:val="none" w:sz="0" w:space="0" w:color="auto"/>
        <w:left w:val="none" w:sz="0" w:space="0" w:color="auto"/>
        <w:bottom w:val="none" w:sz="0" w:space="0" w:color="auto"/>
        <w:right w:val="none" w:sz="0" w:space="0" w:color="auto"/>
      </w:divBdr>
    </w:div>
    <w:div w:id="273752364">
      <w:bodyDiv w:val="1"/>
      <w:marLeft w:val="0"/>
      <w:marRight w:val="0"/>
      <w:marTop w:val="0"/>
      <w:marBottom w:val="0"/>
      <w:divBdr>
        <w:top w:val="none" w:sz="0" w:space="0" w:color="auto"/>
        <w:left w:val="none" w:sz="0" w:space="0" w:color="auto"/>
        <w:bottom w:val="none" w:sz="0" w:space="0" w:color="auto"/>
        <w:right w:val="none" w:sz="0" w:space="0" w:color="auto"/>
      </w:divBdr>
    </w:div>
    <w:div w:id="284821421">
      <w:bodyDiv w:val="1"/>
      <w:marLeft w:val="0"/>
      <w:marRight w:val="0"/>
      <w:marTop w:val="0"/>
      <w:marBottom w:val="0"/>
      <w:divBdr>
        <w:top w:val="none" w:sz="0" w:space="0" w:color="auto"/>
        <w:left w:val="none" w:sz="0" w:space="0" w:color="auto"/>
        <w:bottom w:val="none" w:sz="0" w:space="0" w:color="auto"/>
        <w:right w:val="none" w:sz="0" w:space="0" w:color="auto"/>
      </w:divBdr>
      <w:divsChild>
        <w:div w:id="261450373">
          <w:marLeft w:val="0"/>
          <w:marRight w:val="0"/>
          <w:marTop w:val="0"/>
          <w:marBottom w:val="0"/>
          <w:divBdr>
            <w:top w:val="none" w:sz="0" w:space="0" w:color="auto"/>
            <w:left w:val="none" w:sz="0" w:space="0" w:color="auto"/>
            <w:bottom w:val="none" w:sz="0" w:space="0" w:color="auto"/>
            <w:right w:val="none" w:sz="0" w:space="0" w:color="auto"/>
          </w:divBdr>
          <w:divsChild>
            <w:div w:id="2021273310">
              <w:marLeft w:val="0"/>
              <w:marRight w:val="0"/>
              <w:marTop w:val="0"/>
              <w:marBottom w:val="0"/>
              <w:divBdr>
                <w:top w:val="none" w:sz="0" w:space="0" w:color="auto"/>
                <w:left w:val="none" w:sz="0" w:space="0" w:color="auto"/>
                <w:bottom w:val="none" w:sz="0" w:space="0" w:color="auto"/>
                <w:right w:val="none" w:sz="0" w:space="0" w:color="auto"/>
              </w:divBdr>
              <w:divsChild>
                <w:div w:id="1148325822">
                  <w:marLeft w:val="0"/>
                  <w:marRight w:val="0"/>
                  <w:marTop w:val="0"/>
                  <w:marBottom w:val="0"/>
                  <w:divBdr>
                    <w:top w:val="none" w:sz="0" w:space="0" w:color="auto"/>
                    <w:left w:val="none" w:sz="0" w:space="0" w:color="auto"/>
                    <w:bottom w:val="none" w:sz="0" w:space="0" w:color="auto"/>
                    <w:right w:val="none" w:sz="0" w:space="0" w:color="auto"/>
                  </w:divBdr>
                  <w:divsChild>
                    <w:div w:id="9426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0228837">
      <w:bodyDiv w:val="1"/>
      <w:marLeft w:val="0"/>
      <w:marRight w:val="0"/>
      <w:marTop w:val="0"/>
      <w:marBottom w:val="0"/>
      <w:divBdr>
        <w:top w:val="none" w:sz="0" w:space="0" w:color="auto"/>
        <w:left w:val="none" w:sz="0" w:space="0" w:color="auto"/>
        <w:bottom w:val="none" w:sz="0" w:space="0" w:color="auto"/>
        <w:right w:val="none" w:sz="0" w:space="0" w:color="auto"/>
      </w:divBdr>
    </w:div>
    <w:div w:id="329722379">
      <w:bodyDiv w:val="1"/>
      <w:marLeft w:val="0"/>
      <w:marRight w:val="0"/>
      <w:marTop w:val="0"/>
      <w:marBottom w:val="0"/>
      <w:divBdr>
        <w:top w:val="none" w:sz="0" w:space="0" w:color="auto"/>
        <w:left w:val="none" w:sz="0" w:space="0" w:color="auto"/>
        <w:bottom w:val="none" w:sz="0" w:space="0" w:color="auto"/>
        <w:right w:val="none" w:sz="0" w:space="0" w:color="auto"/>
      </w:divBdr>
    </w:div>
    <w:div w:id="337269920">
      <w:bodyDiv w:val="1"/>
      <w:marLeft w:val="0"/>
      <w:marRight w:val="0"/>
      <w:marTop w:val="0"/>
      <w:marBottom w:val="0"/>
      <w:divBdr>
        <w:top w:val="none" w:sz="0" w:space="0" w:color="auto"/>
        <w:left w:val="none" w:sz="0" w:space="0" w:color="auto"/>
        <w:bottom w:val="none" w:sz="0" w:space="0" w:color="auto"/>
        <w:right w:val="none" w:sz="0" w:space="0" w:color="auto"/>
      </w:divBdr>
    </w:div>
    <w:div w:id="351535472">
      <w:bodyDiv w:val="1"/>
      <w:marLeft w:val="0"/>
      <w:marRight w:val="0"/>
      <w:marTop w:val="0"/>
      <w:marBottom w:val="0"/>
      <w:divBdr>
        <w:top w:val="none" w:sz="0" w:space="0" w:color="auto"/>
        <w:left w:val="none" w:sz="0" w:space="0" w:color="auto"/>
        <w:bottom w:val="none" w:sz="0" w:space="0" w:color="auto"/>
        <w:right w:val="none" w:sz="0" w:space="0" w:color="auto"/>
      </w:divBdr>
    </w:div>
    <w:div w:id="382951078">
      <w:bodyDiv w:val="1"/>
      <w:marLeft w:val="0"/>
      <w:marRight w:val="0"/>
      <w:marTop w:val="0"/>
      <w:marBottom w:val="0"/>
      <w:divBdr>
        <w:top w:val="none" w:sz="0" w:space="0" w:color="auto"/>
        <w:left w:val="none" w:sz="0" w:space="0" w:color="auto"/>
        <w:bottom w:val="none" w:sz="0" w:space="0" w:color="auto"/>
        <w:right w:val="none" w:sz="0" w:space="0" w:color="auto"/>
      </w:divBdr>
    </w:div>
    <w:div w:id="440339281">
      <w:bodyDiv w:val="1"/>
      <w:marLeft w:val="0"/>
      <w:marRight w:val="0"/>
      <w:marTop w:val="0"/>
      <w:marBottom w:val="0"/>
      <w:divBdr>
        <w:top w:val="none" w:sz="0" w:space="0" w:color="auto"/>
        <w:left w:val="none" w:sz="0" w:space="0" w:color="auto"/>
        <w:bottom w:val="none" w:sz="0" w:space="0" w:color="auto"/>
        <w:right w:val="none" w:sz="0" w:space="0" w:color="auto"/>
      </w:divBdr>
    </w:div>
    <w:div w:id="467477980">
      <w:bodyDiv w:val="1"/>
      <w:marLeft w:val="0"/>
      <w:marRight w:val="0"/>
      <w:marTop w:val="0"/>
      <w:marBottom w:val="0"/>
      <w:divBdr>
        <w:top w:val="none" w:sz="0" w:space="0" w:color="auto"/>
        <w:left w:val="none" w:sz="0" w:space="0" w:color="auto"/>
        <w:bottom w:val="none" w:sz="0" w:space="0" w:color="auto"/>
        <w:right w:val="none" w:sz="0" w:space="0" w:color="auto"/>
      </w:divBdr>
      <w:divsChild>
        <w:div w:id="283078364">
          <w:marLeft w:val="0"/>
          <w:marRight w:val="0"/>
          <w:marTop w:val="0"/>
          <w:marBottom w:val="0"/>
          <w:divBdr>
            <w:top w:val="none" w:sz="0" w:space="0" w:color="auto"/>
            <w:left w:val="none" w:sz="0" w:space="0" w:color="auto"/>
            <w:bottom w:val="none" w:sz="0" w:space="0" w:color="auto"/>
            <w:right w:val="none" w:sz="0" w:space="0" w:color="auto"/>
          </w:divBdr>
          <w:divsChild>
            <w:div w:id="1821969266">
              <w:marLeft w:val="0"/>
              <w:marRight w:val="0"/>
              <w:marTop w:val="0"/>
              <w:marBottom w:val="0"/>
              <w:divBdr>
                <w:top w:val="none" w:sz="0" w:space="0" w:color="auto"/>
                <w:left w:val="none" w:sz="0" w:space="0" w:color="auto"/>
                <w:bottom w:val="none" w:sz="0" w:space="0" w:color="auto"/>
                <w:right w:val="none" w:sz="0" w:space="0" w:color="auto"/>
              </w:divBdr>
              <w:divsChild>
                <w:div w:id="666326188">
                  <w:marLeft w:val="0"/>
                  <w:marRight w:val="0"/>
                  <w:marTop w:val="0"/>
                  <w:marBottom w:val="0"/>
                  <w:divBdr>
                    <w:top w:val="none" w:sz="0" w:space="0" w:color="auto"/>
                    <w:left w:val="none" w:sz="0" w:space="0" w:color="auto"/>
                    <w:bottom w:val="none" w:sz="0" w:space="0" w:color="auto"/>
                    <w:right w:val="none" w:sz="0" w:space="0" w:color="auto"/>
                  </w:divBdr>
                  <w:divsChild>
                    <w:div w:id="28922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475346">
      <w:bodyDiv w:val="1"/>
      <w:marLeft w:val="0"/>
      <w:marRight w:val="0"/>
      <w:marTop w:val="0"/>
      <w:marBottom w:val="0"/>
      <w:divBdr>
        <w:top w:val="none" w:sz="0" w:space="0" w:color="auto"/>
        <w:left w:val="none" w:sz="0" w:space="0" w:color="auto"/>
        <w:bottom w:val="none" w:sz="0" w:space="0" w:color="auto"/>
        <w:right w:val="none" w:sz="0" w:space="0" w:color="auto"/>
      </w:divBdr>
    </w:div>
    <w:div w:id="496652185">
      <w:bodyDiv w:val="1"/>
      <w:marLeft w:val="0"/>
      <w:marRight w:val="0"/>
      <w:marTop w:val="0"/>
      <w:marBottom w:val="0"/>
      <w:divBdr>
        <w:top w:val="none" w:sz="0" w:space="0" w:color="auto"/>
        <w:left w:val="none" w:sz="0" w:space="0" w:color="auto"/>
        <w:bottom w:val="none" w:sz="0" w:space="0" w:color="auto"/>
        <w:right w:val="none" w:sz="0" w:space="0" w:color="auto"/>
      </w:divBdr>
      <w:divsChild>
        <w:div w:id="1460146518">
          <w:marLeft w:val="0"/>
          <w:marRight w:val="0"/>
          <w:marTop w:val="0"/>
          <w:marBottom w:val="0"/>
          <w:divBdr>
            <w:top w:val="none" w:sz="0" w:space="0" w:color="auto"/>
            <w:left w:val="none" w:sz="0" w:space="0" w:color="auto"/>
            <w:bottom w:val="none" w:sz="0" w:space="0" w:color="auto"/>
            <w:right w:val="none" w:sz="0" w:space="0" w:color="auto"/>
          </w:divBdr>
          <w:divsChild>
            <w:div w:id="50983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482506">
      <w:bodyDiv w:val="1"/>
      <w:marLeft w:val="0"/>
      <w:marRight w:val="0"/>
      <w:marTop w:val="0"/>
      <w:marBottom w:val="0"/>
      <w:divBdr>
        <w:top w:val="none" w:sz="0" w:space="0" w:color="auto"/>
        <w:left w:val="none" w:sz="0" w:space="0" w:color="auto"/>
        <w:bottom w:val="none" w:sz="0" w:space="0" w:color="auto"/>
        <w:right w:val="none" w:sz="0" w:space="0" w:color="auto"/>
      </w:divBdr>
    </w:div>
    <w:div w:id="531573646">
      <w:bodyDiv w:val="1"/>
      <w:marLeft w:val="0"/>
      <w:marRight w:val="0"/>
      <w:marTop w:val="0"/>
      <w:marBottom w:val="0"/>
      <w:divBdr>
        <w:top w:val="none" w:sz="0" w:space="0" w:color="auto"/>
        <w:left w:val="none" w:sz="0" w:space="0" w:color="auto"/>
        <w:bottom w:val="none" w:sz="0" w:space="0" w:color="auto"/>
        <w:right w:val="none" w:sz="0" w:space="0" w:color="auto"/>
      </w:divBdr>
      <w:divsChild>
        <w:div w:id="324015877">
          <w:marLeft w:val="0"/>
          <w:marRight w:val="0"/>
          <w:marTop w:val="0"/>
          <w:marBottom w:val="0"/>
          <w:divBdr>
            <w:top w:val="none" w:sz="0" w:space="0" w:color="auto"/>
            <w:left w:val="none" w:sz="0" w:space="0" w:color="auto"/>
            <w:bottom w:val="none" w:sz="0" w:space="0" w:color="auto"/>
            <w:right w:val="none" w:sz="0" w:space="0" w:color="auto"/>
          </w:divBdr>
          <w:divsChild>
            <w:div w:id="2139714555">
              <w:marLeft w:val="0"/>
              <w:marRight w:val="0"/>
              <w:marTop w:val="0"/>
              <w:marBottom w:val="0"/>
              <w:divBdr>
                <w:top w:val="none" w:sz="0" w:space="0" w:color="auto"/>
                <w:left w:val="none" w:sz="0" w:space="0" w:color="auto"/>
                <w:bottom w:val="none" w:sz="0" w:space="0" w:color="auto"/>
                <w:right w:val="none" w:sz="0" w:space="0" w:color="auto"/>
              </w:divBdr>
              <w:divsChild>
                <w:div w:id="831291121">
                  <w:marLeft w:val="0"/>
                  <w:marRight w:val="0"/>
                  <w:marTop w:val="0"/>
                  <w:marBottom w:val="0"/>
                  <w:divBdr>
                    <w:top w:val="none" w:sz="0" w:space="0" w:color="auto"/>
                    <w:left w:val="none" w:sz="0" w:space="0" w:color="auto"/>
                    <w:bottom w:val="none" w:sz="0" w:space="0" w:color="auto"/>
                    <w:right w:val="none" w:sz="0" w:space="0" w:color="auto"/>
                  </w:divBdr>
                  <w:divsChild>
                    <w:div w:id="27140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525138">
      <w:bodyDiv w:val="1"/>
      <w:marLeft w:val="0"/>
      <w:marRight w:val="0"/>
      <w:marTop w:val="0"/>
      <w:marBottom w:val="0"/>
      <w:divBdr>
        <w:top w:val="none" w:sz="0" w:space="0" w:color="auto"/>
        <w:left w:val="none" w:sz="0" w:space="0" w:color="auto"/>
        <w:bottom w:val="none" w:sz="0" w:space="0" w:color="auto"/>
        <w:right w:val="none" w:sz="0" w:space="0" w:color="auto"/>
      </w:divBdr>
    </w:div>
    <w:div w:id="583102103">
      <w:bodyDiv w:val="1"/>
      <w:marLeft w:val="0"/>
      <w:marRight w:val="0"/>
      <w:marTop w:val="0"/>
      <w:marBottom w:val="0"/>
      <w:divBdr>
        <w:top w:val="none" w:sz="0" w:space="0" w:color="auto"/>
        <w:left w:val="none" w:sz="0" w:space="0" w:color="auto"/>
        <w:bottom w:val="none" w:sz="0" w:space="0" w:color="auto"/>
        <w:right w:val="none" w:sz="0" w:space="0" w:color="auto"/>
      </w:divBdr>
    </w:div>
    <w:div w:id="597756521">
      <w:bodyDiv w:val="1"/>
      <w:marLeft w:val="0"/>
      <w:marRight w:val="0"/>
      <w:marTop w:val="0"/>
      <w:marBottom w:val="0"/>
      <w:divBdr>
        <w:top w:val="none" w:sz="0" w:space="0" w:color="auto"/>
        <w:left w:val="none" w:sz="0" w:space="0" w:color="auto"/>
        <w:bottom w:val="none" w:sz="0" w:space="0" w:color="auto"/>
        <w:right w:val="none" w:sz="0" w:space="0" w:color="auto"/>
      </w:divBdr>
    </w:div>
    <w:div w:id="661127807">
      <w:bodyDiv w:val="1"/>
      <w:marLeft w:val="0"/>
      <w:marRight w:val="0"/>
      <w:marTop w:val="0"/>
      <w:marBottom w:val="0"/>
      <w:divBdr>
        <w:top w:val="none" w:sz="0" w:space="0" w:color="auto"/>
        <w:left w:val="none" w:sz="0" w:space="0" w:color="auto"/>
        <w:bottom w:val="none" w:sz="0" w:space="0" w:color="auto"/>
        <w:right w:val="none" w:sz="0" w:space="0" w:color="auto"/>
      </w:divBdr>
    </w:div>
    <w:div w:id="690181017">
      <w:bodyDiv w:val="1"/>
      <w:marLeft w:val="0"/>
      <w:marRight w:val="0"/>
      <w:marTop w:val="0"/>
      <w:marBottom w:val="0"/>
      <w:divBdr>
        <w:top w:val="none" w:sz="0" w:space="0" w:color="auto"/>
        <w:left w:val="none" w:sz="0" w:space="0" w:color="auto"/>
        <w:bottom w:val="none" w:sz="0" w:space="0" w:color="auto"/>
        <w:right w:val="none" w:sz="0" w:space="0" w:color="auto"/>
      </w:divBdr>
    </w:div>
    <w:div w:id="697700635">
      <w:bodyDiv w:val="1"/>
      <w:marLeft w:val="0"/>
      <w:marRight w:val="0"/>
      <w:marTop w:val="0"/>
      <w:marBottom w:val="0"/>
      <w:divBdr>
        <w:top w:val="none" w:sz="0" w:space="0" w:color="auto"/>
        <w:left w:val="none" w:sz="0" w:space="0" w:color="auto"/>
        <w:bottom w:val="none" w:sz="0" w:space="0" w:color="auto"/>
        <w:right w:val="none" w:sz="0" w:space="0" w:color="auto"/>
      </w:divBdr>
      <w:divsChild>
        <w:div w:id="1430199129">
          <w:marLeft w:val="0"/>
          <w:marRight w:val="0"/>
          <w:marTop w:val="0"/>
          <w:marBottom w:val="0"/>
          <w:divBdr>
            <w:top w:val="none" w:sz="0" w:space="0" w:color="auto"/>
            <w:left w:val="none" w:sz="0" w:space="0" w:color="auto"/>
            <w:bottom w:val="none" w:sz="0" w:space="0" w:color="auto"/>
            <w:right w:val="none" w:sz="0" w:space="0" w:color="auto"/>
          </w:divBdr>
          <w:divsChild>
            <w:div w:id="283736508">
              <w:marLeft w:val="0"/>
              <w:marRight w:val="0"/>
              <w:marTop w:val="0"/>
              <w:marBottom w:val="0"/>
              <w:divBdr>
                <w:top w:val="none" w:sz="0" w:space="0" w:color="auto"/>
                <w:left w:val="none" w:sz="0" w:space="0" w:color="auto"/>
                <w:bottom w:val="none" w:sz="0" w:space="0" w:color="auto"/>
                <w:right w:val="none" w:sz="0" w:space="0" w:color="auto"/>
              </w:divBdr>
              <w:divsChild>
                <w:div w:id="294794681">
                  <w:marLeft w:val="0"/>
                  <w:marRight w:val="0"/>
                  <w:marTop w:val="0"/>
                  <w:marBottom w:val="0"/>
                  <w:divBdr>
                    <w:top w:val="none" w:sz="0" w:space="0" w:color="auto"/>
                    <w:left w:val="none" w:sz="0" w:space="0" w:color="auto"/>
                    <w:bottom w:val="none" w:sz="0" w:space="0" w:color="auto"/>
                    <w:right w:val="none" w:sz="0" w:space="0" w:color="auto"/>
                  </w:divBdr>
                  <w:divsChild>
                    <w:div w:id="147640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807458">
      <w:bodyDiv w:val="1"/>
      <w:marLeft w:val="0"/>
      <w:marRight w:val="0"/>
      <w:marTop w:val="0"/>
      <w:marBottom w:val="0"/>
      <w:divBdr>
        <w:top w:val="none" w:sz="0" w:space="0" w:color="auto"/>
        <w:left w:val="none" w:sz="0" w:space="0" w:color="auto"/>
        <w:bottom w:val="none" w:sz="0" w:space="0" w:color="auto"/>
        <w:right w:val="none" w:sz="0" w:space="0" w:color="auto"/>
      </w:divBdr>
    </w:div>
    <w:div w:id="729228345">
      <w:bodyDiv w:val="1"/>
      <w:marLeft w:val="0"/>
      <w:marRight w:val="0"/>
      <w:marTop w:val="0"/>
      <w:marBottom w:val="0"/>
      <w:divBdr>
        <w:top w:val="none" w:sz="0" w:space="0" w:color="auto"/>
        <w:left w:val="none" w:sz="0" w:space="0" w:color="auto"/>
        <w:bottom w:val="none" w:sz="0" w:space="0" w:color="auto"/>
        <w:right w:val="none" w:sz="0" w:space="0" w:color="auto"/>
      </w:divBdr>
    </w:div>
    <w:div w:id="731584531">
      <w:bodyDiv w:val="1"/>
      <w:marLeft w:val="0"/>
      <w:marRight w:val="0"/>
      <w:marTop w:val="0"/>
      <w:marBottom w:val="0"/>
      <w:divBdr>
        <w:top w:val="none" w:sz="0" w:space="0" w:color="auto"/>
        <w:left w:val="none" w:sz="0" w:space="0" w:color="auto"/>
        <w:bottom w:val="none" w:sz="0" w:space="0" w:color="auto"/>
        <w:right w:val="none" w:sz="0" w:space="0" w:color="auto"/>
      </w:divBdr>
      <w:divsChild>
        <w:div w:id="291911074">
          <w:marLeft w:val="0"/>
          <w:marRight w:val="0"/>
          <w:marTop w:val="0"/>
          <w:marBottom w:val="0"/>
          <w:divBdr>
            <w:top w:val="none" w:sz="0" w:space="0" w:color="auto"/>
            <w:left w:val="none" w:sz="0" w:space="0" w:color="auto"/>
            <w:bottom w:val="none" w:sz="0" w:space="0" w:color="auto"/>
            <w:right w:val="none" w:sz="0" w:space="0" w:color="auto"/>
          </w:divBdr>
          <w:divsChild>
            <w:div w:id="1598171379">
              <w:marLeft w:val="0"/>
              <w:marRight w:val="0"/>
              <w:marTop w:val="0"/>
              <w:marBottom w:val="0"/>
              <w:divBdr>
                <w:top w:val="none" w:sz="0" w:space="0" w:color="auto"/>
                <w:left w:val="none" w:sz="0" w:space="0" w:color="auto"/>
                <w:bottom w:val="none" w:sz="0" w:space="0" w:color="auto"/>
                <w:right w:val="none" w:sz="0" w:space="0" w:color="auto"/>
              </w:divBdr>
              <w:divsChild>
                <w:div w:id="726270431">
                  <w:marLeft w:val="0"/>
                  <w:marRight w:val="0"/>
                  <w:marTop w:val="0"/>
                  <w:marBottom w:val="0"/>
                  <w:divBdr>
                    <w:top w:val="none" w:sz="0" w:space="0" w:color="auto"/>
                    <w:left w:val="none" w:sz="0" w:space="0" w:color="auto"/>
                    <w:bottom w:val="none" w:sz="0" w:space="0" w:color="auto"/>
                    <w:right w:val="none" w:sz="0" w:space="0" w:color="auto"/>
                  </w:divBdr>
                  <w:divsChild>
                    <w:div w:id="518204670">
                      <w:marLeft w:val="0"/>
                      <w:marRight w:val="0"/>
                      <w:marTop w:val="0"/>
                      <w:marBottom w:val="0"/>
                      <w:divBdr>
                        <w:top w:val="none" w:sz="0" w:space="0" w:color="auto"/>
                        <w:left w:val="none" w:sz="0" w:space="0" w:color="auto"/>
                        <w:bottom w:val="none" w:sz="0" w:space="0" w:color="auto"/>
                        <w:right w:val="none" w:sz="0" w:space="0" w:color="auto"/>
                      </w:divBdr>
                      <w:divsChild>
                        <w:div w:id="1097675523">
                          <w:marLeft w:val="0"/>
                          <w:marRight w:val="0"/>
                          <w:marTop w:val="0"/>
                          <w:marBottom w:val="0"/>
                          <w:divBdr>
                            <w:top w:val="none" w:sz="0" w:space="0" w:color="auto"/>
                            <w:left w:val="none" w:sz="0" w:space="0" w:color="auto"/>
                            <w:bottom w:val="none" w:sz="0" w:space="0" w:color="auto"/>
                            <w:right w:val="none" w:sz="0" w:space="0" w:color="auto"/>
                          </w:divBdr>
                          <w:divsChild>
                            <w:div w:id="1535729762">
                              <w:marLeft w:val="0"/>
                              <w:marRight w:val="0"/>
                              <w:marTop w:val="0"/>
                              <w:marBottom w:val="0"/>
                              <w:divBdr>
                                <w:top w:val="none" w:sz="0" w:space="0" w:color="auto"/>
                                <w:left w:val="none" w:sz="0" w:space="0" w:color="auto"/>
                                <w:bottom w:val="none" w:sz="0" w:space="0" w:color="auto"/>
                                <w:right w:val="none" w:sz="0" w:space="0" w:color="auto"/>
                              </w:divBdr>
                              <w:divsChild>
                                <w:div w:id="1158811074">
                                  <w:marLeft w:val="0"/>
                                  <w:marRight w:val="0"/>
                                  <w:marTop w:val="0"/>
                                  <w:marBottom w:val="0"/>
                                  <w:divBdr>
                                    <w:top w:val="none" w:sz="0" w:space="0" w:color="auto"/>
                                    <w:left w:val="none" w:sz="0" w:space="0" w:color="auto"/>
                                    <w:bottom w:val="none" w:sz="0" w:space="0" w:color="auto"/>
                                    <w:right w:val="none" w:sz="0" w:space="0" w:color="auto"/>
                                  </w:divBdr>
                                  <w:divsChild>
                                    <w:div w:id="865827640">
                                      <w:marLeft w:val="0"/>
                                      <w:marRight w:val="0"/>
                                      <w:marTop w:val="0"/>
                                      <w:marBottom w:val="0"/>
                                      <w:divBdr>
                                        <w:top w:val="none" w:sz="0" w:space="0" w:color="auto"/>
                                        <w:left w:val="none" w:sz="0" w:space="0" w:color="auto"/>
                                        <w:bottom w:val="none" w:sz="0" w:space="0" w:color="auto"/>
                                        <w:right w:val="none" w:sz="0" w:space="0" w:color="auto"/>
                                      </w:divBdr>
                                      <w:divsChild>
                                        <w:div w:id="610355313">
                                          <w:marLeft w:val="0"/>
                                          <w:marRight w:val="0"/>
                                          <w:marTop w:val="0"/>
                                          <w:marBottom w:val="0"/>
                                          <w:divBdr>
                                            <w:top w:val="none" w:sz="0" w:space="0" w:color="auto"/>
                                            <w:left w:val="none" w:sz="0" w:space="0" w:color="auto"/>
                                            <w:bottom w:val="none" w:sz="0" w:space="0" w:color="auto"/>
                                            <w:right w:val="none" w:sz="0" w:space="0" w:color="auto"/>
                                          </w:divBdr>
                                          <w:divsChild>
                                            <w:div w:id="1502620736">
                                              <w:marLeft w:val="0"/>
                                              <w:marRight w:val="0"/>
                                              <w:marTop w:val="0"/>
                                              <w:marBottom w:val="0"/>
                                              <w:divBdr>
                                                <w:top w:val="none" w:sz="0" w:space="0" w:color="auto"/>
                                                <w:left w:val="none" w:sz="0" w:space="0" w:color="auto"/>
                                                <w:bottom w:val="none" w:sz="0" w:space="0" w:color="auto"/>
                                                <w:right w:val="none" w:sz="0" w:space="0" w:color="auto"/>
                                              </w:divBdr>
                                              <w:divsChild>
                                                <w:div w:id="174227043">
                                                  <w:marLeft w:val="0"/>
                                                  <w:marRight w:val="0"/>
                                                  <w:marTop w:val="0"/>
                                                  <w:marBottom w:val="0"/>
                                                  <w:divBdr>
                                                    <w:top w:val="none" w:sz="0" w:space="0" w:color="auto"/>
                                                    <w:left w:val="none" w:sz="0" w:space="0" w:color="auto"/>
                                                    <w:bottom w:val="none" w:sz="0" w:space="0" w:color="auto"/>
                                                    <w:right w:val="none" w:sz="0" w:space="0" w:color="auto"/>
                                                  </w:divBdr>
                                                  <w:divsChild>
                                                    <w:div w:id="1458721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832924">
                                          <w:marLeft w:val="0"/>
                                          <w:marRight w:val="0"/>
                                          <w:marTop w:val="0"/>
                                          <w:marBottom w:val="0"/>
                                          <w:divBdr>
                                            <w:top w:val="none" w:sz="0" w:space="0" w:color="auto"/>
                                            <w:left w:val="none" w:sz="0" w:space="0" w:color="auto"/>
                                            <w:bottom w:val="none" w:sz="0" w:space="0" w:color="auto"/>
                                            <w:right w:val="none" w:sz="0" w:space="0" w:color="auto"/>
                                          </w:divBdr>
                                          <w:divsChild>
                                            <w:div w:id="249851133">
                                              <w:marLeft w:val="0"/>
                                              <w:marRight w:val="0"/>
                                              <w:marTop w:val="0"/>
                                              <w:marBottom w:val="0"/>
                                              <w:divBdr>
                                                <w:top w:val="none" w:sz="0" w:space="0" w:color="auto"/>
                                                <w:left w:val="none" w:sz="0" w:space="0" w:color="auto"/>
                                                <w:bottom w:val="none" w:sz="0" w:space="0" w:color="auto"/>
                                                <w:right w:val="none" w:sz="0" w:space="0" w:color="auto"/>
                                              </w:divBdr>
                                              <w:divsChild>
                                                <w:div w:id="1223327410">
                                                  <w:marLeft w:val="0"/>
                                                  <w:marRight w:val="0"/>
                                                  <w:marTop w:val="0"/>
                                                  <w:marBottom w:val="0"/>
                                                  <w:divBdr>
                                                    <w:top w:val="none" w:sz="0" w:space="0" w:color="auto"/>
                                                    <w:left w:val="none" w:sz="0" w:space="0" w:color="auto"/>
                                                    <w:bottom w:val="none" w:sz="0" w:space="0" w:color="auto"/>
                                                    <w:right w:val="none" w:sz="0" w:space="0" w:color="auto"/>
                                                  </w:divBdr>
                                                  <w:divsChild>
                                                    <w:div w:id="158363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78918318">
          <w:marLeft w:val="0"/>
          <w:marRight w:val="0"/>
          <w:marTop w:val="0"/>
          <w:marBottom w:val="0"/>
          <w:divBdr>
            <w:top w:val="none" w:sz="0" w:space="0" w:color="auto"/>
            <w:left w:val="none" w:sz="0" w:space="0" w:color="auto"/>
            <w:bottom w:val="none" w:sz="0" w:space="0" w:color="auto"/>
            <w:right w:val="none" w:sz="0" w:space="0" w:color="auto"/>
          </w:divBdr>
          <w:divsChild>
            <w:div w:id="1951931340">
              <w:marLeft w:val="0"/>
              <w:marRight w:val="0"/>
              <w:marTop w:val="0"/>
              <w:marBottom w:val="0"/>
              <w:divBdr>
                <w:top w:val="none" w:sz="0" w:space="0" w:color="auto"/>
                <w:left w:val="none" w:sz="0" w:space="0" w:color="auto"/>
                <w:bottom w:val="none" w:sz="0" w:space="0" w:color="auto"/>
                <w:right w:val="none" w:sz="0" w:space="0" w:color="auto"/>
              </w:divBdr>
              <w:divsChild>
                <w:div w:id="1747922200">
                  <w:marLeft w:val="0"/>
                  <w:marRight w:val="0"/>
                  <w:marTop w:val="0"/>
                  <w:marBottom w:val="0"/>
                  <w:divBdr>
                    <w:top w:val="none" w:sz="0" w:space="0" w:color="auto"/>
                    <w:left w:val="none" w:sz="0" w:space="0" w:color="auto"/>
                    <w:bottom w:val="none" w:sz="0" w:space="0" w:color="auto"/>
                    <w:right w:val="none" w:sz="0" w:space="0" w:color="auto"/>
                  </w:divBdr>
                  <w:divsChild>
                    <w:div w:id="7658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3434337">
      <w:bodyDiv w:val="1"/>
      <w:marLeft w:val="0"/>
      <w:marRight w:val="0"/>
      <w:marTop w:val="0"/>
      <w:marBottom w:val="0"/>
      <w:divBdr>
        <w:top w:val="none" w:sz="0" w:space="0" w:color="auto"/>
        <w:left w:val="none" w:sz="0" w:space="0" w:color="auto"/>
        <w:bottom w:val="none" w:sz="0" w:space="0" w:color="auto"/>
        <w:right w:val="none" w:sz="0" w:space="0" w:color="auto"/>
      </w:divBdr>
    </w:div>
    <w:div w:id="758408772">
      <w:bodyDiv w:val="1"/>
      <w:marLeft w:val="0"/>
      <w:marRight w:val="0"/>
      <w:marTop w:val="0"/>
      <w:marBottom w:val="0"/>
      <w:divBdr>
        <w:top w:val="none" w:sz="0" w:space="0" w:color="auto"/>
        <w:left w:val="none" w:sz="0" w:space="0" w:color="auto"/>
        <w:bottom w:val="none" w:sz="0" w:space="0" w:color="auto"/>
        <w:right w:val="none" w:sz="0" w:space="0" w:color="auto"/>
      </w:divBdr>
    </w:div>
    <w:div w:id="766467155">
      <w:bodyDiv w:val="1"/>
      <w:marLeft w:val="0"/>
      <w:marRight w:val="0"/>
      <w:marTop w:val="0"/>
      <w:marBottom w:val="0"/>
      <w:divBdr>
        <w:top w:val="none" w:sz="0" w:space="0" w:color="auto"/>
        <w:left w:val="none" w:sz="0" w:space="0" w:color="auto"/>
        <w:bottom w:val="none" w:sz="0" w:space="0" w:color="auto"/>
        <w:right w:val="none" w:sz="0" w:space="0" w:color="auto"/>
      </w:divBdr>
    </w:div>
    <w:div w:id="768701971">
      <w:bodyDiv w:val="1"/>
      <w:marLeft w:val="0"/>
      <w:marRight w:val="0"/>
      <w:marTop w:val="0"/>
      <w:marBottom w:val="0"/>
      <w:divBdr>
        <w:top w:val="none" w:sz="0" w:space="0" w:color="auto"/>
        <w:left w:val="none" w:sz="0" w:space="0" w:color="auto"/>
        <w:bottom w:val="none" w:sz="0" w:space="0" w:color="auto"/>
        <w:right w:val="none" w:sz="0" w:space="0" w:color="auto"/>
      </w:divBdr>
    </w:div>
    <w:div w:id="806125163">
      <w:bodyDiv w:val="1"/>
      <w:marLeft w:val="0"/>
      <w:marRight w:val="0"/>
      <w:marTop w:val="0"/>
      <w:marBottom w:val="0"/>
      <w:divBdr>
        <w:top w:val="none" w:sz="0" w:space="0" w:color="auto"/>
        <w:left w:val="none" w:sz="0" w:space="0" w:color="auto"/>
        <w:bottom w:val="none" w:sz="0" w:space="0" w:color="auto"/>
        <w:right w:val="none" w:sz="0" w:space="0" w:color="auto"/>
      </w:divBdr>
    </w:div>
    <w:div w:id="852492829">
      <w:bodyDiv w:val="1"/>
      <w:marLeft w:val="0"/>
      <w:marRight w:val="0"/>
      <w:marTop w:val="0"/>
      <w:marBottom w:val="0"/>
      <w:divBdr>
        <w:top w:val="none" w:sz="0" w:space="0" w:color="auto"/>
        <w:left w:val="none" w:sz="0" w:space="0" w:color="auto"/>
        <w:bottom w:val="none" w:sz="0" w:space="0" w:color="auto"/>
        <w:right w:val="none" w:sz="0" w:space="0" w:color="auto"/>
      </w:divBdr>
    </w:div>
    <w:div w:id="857811515">
      <w:bodyDiv w:val="1"/>
      <w:marLeft w:val="0"/>
      <w:marRight w:val="0"/>
      <w:marTop w:val="0"/>
      <w:marBottom w:val="0"/>
      <w:divBdr>
        <w:top w:val="none" w:sz="0" w:space="0" w:color="auto"/>
        <w:left w:val="none" w:sz="0" w:space="0" w:color="auto"/>
        <w:bottom w:val="none" w:sz="0" w:space="0" w:color="auto"/>
        <w:right w:val="none" w:sz="0" w:space="0" w:color="auto"/>
      </w:divBdr>
    </w:div>
    <w:div w:id="883516863">
      <w:bodyDiv w:val="1"/>
      <w:marLeft w:val="0"/>
      <w:marRight w:val="0"/>
      <w:marTop w:val="0"/>
      <w:marBottom w:val="0"/>
      <w:divBdr>
        <w:top w:val="none" w:sz="0" w:space="0" w:color="auto"/>
        <w:left w:val="none" w:sz="0" w:space="0" w:color="auto"/>
        <w:bottom w:val="none" w:sz="0" w:space="0" w:color="auto"/>
        <w:right w:val="none" w:sz="0" w:space="0" w:color="auto"/>
      </w:divBdr>
      <w:divsChild>
        <w:div w:id="1902935273">
          <w:marLeft w:val="0"/>
          <w:marRight w:val="0"/>
          <w:marTop w:val="0"/>
          <w:marBottom w:val="0"/>
          <w:divBdr>
            <w:top w:val="none" w:sz="0" w:space="0" w:color="auto"/>
            <w:left w:val="none" w:sz="0" w:space="0" w:color="auto"/>
            <w:bottom w:val="none" w:sz="0" w:space="0" w:color="auto"/>
            <w:right w:val="none" w:sz="0" w:space="0" w:color="auto"/>
          </w:divBdr>
          <w:divsChild>
            <w:div w:id="1395196838">
              <w:marLeft w:val="0"/>
              <w:marRight w:val="0"/>
              <w:marTop w:val="0"/>
              <w:marBottom w:val="0"/>
              <w:divBdr>
                <w:top w:val="none" w:sz="0" w:space="0" w:color="auto"/>
                <w:left w:val="none" w:sz="0" w:space="0" w:color="auto"/>
                <w:bottom w:val="none" w:sz="0" w:space="0" w:color="auto"/>
                <w:right w:val="none" w:sz="0" w:space="0" w:color="auto"/>
              </w:divBdr>
              <w:divsChild>
                <w:div w:id="808862630">
                  <w:marLeft w:val="0"/>
                  <w:marRight w:val="0"/>
                  <w:marTop w:val="0"/>
                  <w:marBottom w:val="0"/>
                  <w:divBdr>
                    <w:top w:val="none" w:sz="0" w:space="0" w:color="auto"/>
                    <w:left w:val="none" w:sz="0" w:space="0" w:color="auto"/>
                    <w:bottom w:val="none" w:sz="0" w:space="0" w:color="auto"/>
                    <w:right w:val="none" w:sz="0" w:space="0" w:color="auto"/>
                  </w:divBdr>
                  <w:divsChild>
                    <w:div w:id="1387337517">
                      <w:marLeft w:val="0"/>
                      <w:marRight w:val="0"/>
                      <w:marTop w:val="0"/>
                      <w:marBottom w:val="0"/>
                      <w:divBdr>
                        <w:top w:val="none" w:sz="0" w:space="0" w:color="auto"/>
                        <w:left w:val="none" w:sz="0" w:space="0" w:color="auto"/>
                        <w:bottom w:val="none" w:sz="0" w:space="0" w:color="auto"/>
                        <w:right w:val="none" w:sz="0" w:space="0" w:color="auto"/>
                      </w:divBdr>
                      <w:divsChild>
                        <w:div w:id="1372265096">
                          <w:marLeft w:val="0"/>
                          <w:marRight w:val="0"/>
                          <w:marTop w:val="0"/>
                          <w:marBottom w:val="0"/>
                          <w:divBdr>
                            <w:top w:val="none" w:sz="0" w:space="0" w:color="auto"/>
                            <w:left w:val="none" w:sz="0" w:space="0" w:color="auto"/>
                            <w:bottom w:val="none" w:sz="0" w:space="0" w:color="auto"/>
                            <w:right w:val="none" w:sz="0" w:space="0" w:color="auto"/>
                          </w:divBdr>
                          <w:divsChild>
                            <w:div w:id="343632972">
                              <w:marLeft w:val="0"/>
                              <w:marRight w:val="0"/>
                              <w:marTop w:val="0"/>
                              <w:marBottom w:val="0"/>
                              <w:divBdr>
                                <w:top w:val="none" w:sz="0" w:space="0" w:color="auto"/>
                                <w:left w:val="none" w:sz="0" w:space="0" w:color="auto"/>
                                <w:bottom w:val="none" w:sz="0" w:space="0" w:color="auto"/>
                                <w:right w:val="none" w:sz="0" w:space="0" w:color="auto"/>
                              </w:divBdr>
                              <w:divsChild>
                                <w:div w:id="361441647">
                                  <w:marLeft w:val="0"/>
                                  <w:marRight w:val="0"/>
                                  <w:marTop w:val="0"/>
                                  <w:marBottom w:val="0"/>
                                  <w:divBdr>
                                    <w:top w:val="none" w:sz="0" w:space="0" w:color="auto"/>
                                    <w:left w:val="none" w:sz="0" w:space="0" w:color="auto"/>
                                    <w:bottom w:val="none" w:sz="0" w:space="0" w:color="auto"/>
                                    <w:right w:val="none" w:sz="0" w:space="0" w:color="auto"/>
                                  </w:divBdr>
                                  <w:divsChild>
                                    <w:div w:id="340547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856054">
      <w:bodyDiv w:val="1"/>
      <w:marLeft w:val="0"/>
      <w:marRight w:val="0"/>
      <w:marTop w:val="0"/>
      <w:marBottom w:val="0"/>
      <w:divBdr>
        <w:top w:val="none" w:sz="0" w:space="0" w:color="auto"/>
        <w:left w:val="none" w:sz="0" w:space="0" w:color="auto"/>
        <w:bottom w:val="none" w:sz="0" w:space="0" w:color="auto"/>
        <w:right w:val="none" w:sz="0" w:space="0" w:color="auto"/>
      </w:divBdr>
    </w:div>
    <w:div w:id="920791581">
      <w:bodyDiv w:val="1"/>
      <w:marLeft w:val="0"/>
      <w:marRight w:val="0"/>
      <w:marTop w:val="0"/>
      <w:marBottom w:val="0"/>
      <w:divBdr>
        <w:top w:val="none" w:sz="0" w:space="0" w:color="auto"/>
        <w:left w:val="none" w:sz="0" w:space="0" w:color="auto"/>
        <w:bottom w:val="none" w:sz="0" w:space="0" w:color="auto"/>
        <w:right w:val="none" w:sz="0" w:space="0" w:color="auto"/>
      </w:divBdr>
      <w:divsChild>
        <w:div w:id="319772493">
          <w:marLeft w:val="0"/>
          <w:marRight w:val="0"/>
          <w:marTop w:val="0"/>
          <w:marBottom w:val="0"/>
          <w:divBdr>
            <w:top w:val="none" w:sz="0" w:space="0" w:color="auto"/>
            <w:left w:val="none" w:sz="0" w:space="0" w:color="auto"/>
            <w:bottom w:val="none" w:sz="0" w:space="0" w:color="auto"/>
            <w:right w:val="none" w:sz="0" w:space="0" w:color="auto"/>
          </w:divBdr>
          <w:divsChild>
            <w:div w:id="1544366774">
              <w:marLeft w:val="0"/>
              <w:marRight w:val="0"/>
              <w:marTop w:val="0"/>
              <w:marBottom w:val="0"/>
              <w:divBdr>
                <w:top w:val="none" w:sz="0" w:space="0" w:color="auto"/>
                <w:left w:val="none" w:sz="0" w:space="0" w:color="auto"/>
                <w:bottom w:val="none" w:sz="0" w:space="0" w:color="auto"/>
                <w:right w:val="none" w:sz="0" w:space="0" w:color="auto"/>
              </w:divBdr>
              <w:divsChild>
                <w:div w:id="1819574243">
                  <w:marLeft w:val="0"/>
                  <w:marRight w:val="0"/>
                  <w:marTop w:val="0"/>
                  <w:marBottom w:val="0"/>
                  <w:divBdr>
                    <w:top w:val="none" w:sz="0" w:space="0" w:color="auto"/>
                    <w:left w:val="none" w:sz="0" w:space="0" w:color="auto"/>
                    <w:bottom w:val="none" w:sz="0" w:space="0" w:color="auto"/>
                    <w:right w:val="none" w:sz="0" w:space="0" w:color="auto"/>
                  </w:divBdr>
                  <w:divsChild>
                    <w:div w:id="146095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5460854">
      <w:bodyDiv w:val="1"/>
      <w:marLeft w:val="0"/>
      <w:marRight w:val="0"/>
      <w:marTop w:val="0"/>
      <w:marBottom w:val="0"/>
      <w:divBdr>
        <w:top w:val="none" w:sz="0" w:space="0" w:color="auto"/>
        <w:left w:val="none" w:sz="0" w:space="0" w:color="auto"/>
        <w:bottom w:val="none" w:sz="0" w:space="0" w:color="auto"/>
        <w:right w:val="none" w:sz="0" w:space="0" w:color="auto"/>
      </w:divBdr>
    </w:div>
    <w:div w:id="949240009">
      <w:bodyDiv w:val="1"/>
      <w:marLeft w:val="0"/>
      <w:marRight w:val="0"/>
      <w:marTop w:val="0"/>
      <w:marBottom w:val="0"/>
      <w:divBdr>
        <w:top w:val="none" w:sz="0" w:space="0" w:color="auto"/>
        <w:left w:val="none" w:sz="0" w:space="0" w:color="auto"/>
        <w:bottom w:val="none" w:sz="0" w:space="0" w:color="auto"/>
        <w:right w:val="none" w:sz="0" w:space="0" w:color="auto"/>
      </w:divBdr>
      <w:divsChild>
        <w:div w:id="1219898963">
          <w:marLeft w:val="0"/>
          <w:marRight w:val="0"/>
          <w:marTop w:val="0"/>
          <w:marBottom w:val="0"/>
          <w:divBdr>
            <w:top w:val="none" w:sz="0" w:space="0" w:color="auto"/>
            <w:left w:val="none" w:sz="0" w:space="0" w:color="auto"/>
            <w:bottom w:val="none" w:sz="0" w:space="0" w:color="auto"/>
            <w:right w:val="none" w:sz="0" w:space="0" w:color="auto"/>
          </w:divBdr>
          <w:divsChild>
            <w:div w:id="975795477">
              <w:marLeft w:val="0"/>
              <w:marRight w:val="0"/>
              <w:marTop w:val="0"/>
              <w:marBottom w:val="0"/>
              <w:divBdr>
                <w:top w:val="none" w:sz="0" w:space="0" w:color="auto"/>
                <w:left w:val="none" w:sz="0" w:space="0" w:color="auto"/>
                <w:bottom w:val="none" w:sz="0" w:space="0" w:color="auto"/>
                <w:right w:val="none" w:sz="0" w:space="0" w:color="auto"/>
              </w:divBdr>
              <w:divsChild>
                <w:div w:id="1943368633">
                  <w:marLeft w:val="0"/>
                  <w:marRight w:val="0"/>
                  <w:marTop w:val="0"/>
                  <w:marBottom w:val="0"/>
                  <w:divBdr>
                    <w:top w:val="none" w:sz="0" w:space="0" w:color="auto"/>
                    <w:left w:val="none" w:sz="0" w:space="0" w:color="auto"/>
                    <w:bottom w:val="none" w:sz="0" w:space="0" w:color="auto"/>
                    <w:right w:val="none" w:sz="0" w:space="0" w:color="auto"/>
                  </w:divBdr>
                  <w:divsChild>
                    <w:div w:id="726339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9268638">
      <w:bodyDiv w:val="1"/>
      <w:marLeft w:val="0"/>
      <w:marRight w:val="0"/>
      <w:marTop w:val="0"/>
      <w:marBottom w:val="0"/>
      <w:divBdr>
        <w:top w:val="none" w:sz="0" w:space="0" w:color="auto"/>
        <w:left w:val="none" w:sz="0" w:space="0" w:color="auto"/>
        <w:bottom w:val="none" w:sz="0" w:space="0" w:color="auto"/>
        <w:right w:val="none" w:sz="0" w:space="0" w:color="auto"/>
      </w:divBdr>
      <w:divsChild>
        <w:div w:id="113064872">
          <w:marLeft w:val="0"/>
          <w:marRight w:val="0"/>
          <w:marTop w:val="0"/>
          <w:marBottom w:val="0"/>
          <w:divBdr>
            <w:top w:val="none" w:sz="0" w:space="0" w:color="auto"/>
            <w:left w:val="none" w:sz="0" w:space="0" w:color="auto"/>
            <w:bottom w:val="none" w:sz="0" w:space="0" w:color="auto"/>
            <w:right w:val="none" w:sz="0" w:space="0" w:color="auto"/>
          </w:divBdr>
          <w:divsChild>
            <w:div w:id="961960373">
              <w:marLeft w:val="0"/>
              <w:marRight w:val="0"/>
              <w:marTop w:val="0"/>
              <w:marBottom w:val="0"/>
              <w:divBdr>
                <w:top w:val="none" w:sz="0" w:space="0" w:color="auto"/>
                <w:left w:val="none" w:sz="0" w:space="0" w:color="auto"/>
                <w:bottom w:val="none" w:sz="0" w:space="0" w:color="auto"/>
                <w:right w:val="none" w:sz="0" w:space="0" w:color="auto"/>
              </w:divBdr>
              <w:divsChild>
                <w:div w:id="885869508">
                  <w:marLeft w:val="0"/>
                  <w:marRight w:val="0"/>
                  <w:marTop w:val="0"/>
                  <w:marBottom w:val="0"/>
                  <w:divBdr>
                    <w:top w:val="none" w:sz="0" w:space="0" w:color="auto"/>
                    <w:left w:val="none" w:sz="0" w:space="0" w:color="auto"/>
                    <w:bottom w:val="none" w:sz="0" w:space="0" w:color="auto"/>
                    <w:right w:val="none" w:sz="0" w:space="0" w:color="auto"/>
                  </w:divBdr>
                  <w:divsChild>
                    <w:div w:id="93390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123261">
      <w:bodyDiv w:val="1"/>
      <w:marLeft w:val="0"/>
      <w:marRight w:val="0"/>
      <w:marTop w:val="0"/>
      <w:marBottom w:val="0"/>
      <w:divBdr>
        <w:top w:val="none" w:sz="0" w:space="0" w:color="auto"/>
        <w:left w:val="none" w:sz="0" w:space="0" w:color="auto"/>
        <w:bottom w:val="none" w:sz="0" w:space="0" w:color="auto"/>
        <w:right w:val="none" w:sz="0" w:space="0" w:color="auto"/>
      </w:divBdr>
    </w:div>
    <w:div w:id="1032732903">
      <w:bodyDiv w:val="1"/>
      <w:marLeft w:val="0"/>
      <w:marRight w:val="0"/>
      <w:marTop w:val="0"/>
      <w:marBottom w:val="0"/>
      <w:divBdr>
        <w:top w:val="none" w:sz="0" w:space="0" w:color="auto"/>
        <w:left w:val="none" w:sz="0" w:space="0" w:color="auto"/>
        <w:bottom w:val="none" w:sz="0" w:space="0" w:color="auto"/>
        <w:right w:val="none" w:sz="0" w:space="0" w:color="auto"/>
      </w:divBdr>
    </w:div>
    <w:div w:id="1036389004">
      <w:bodyDiv w:val="1"/>
      <w:marLeft w:val="0"/>
      <w:marRight w:val="0"/>
      <w:marTop w:val="0"/>
      <w:marBottom w:val="0"/>
      <w:divBdr>
        <w:top w:val="none" w:sz="0" w:space="0" w:color="auto"/>
        <w:left w:val="none" w:sz="0" w:space="0" w:color="auto"/>
        <w:bottom w:val="none" w:sz="0" w:space="0" w:color="auto"/>
        <w:right w:val="none" w:sz="0" w:space="0" w:color="auto"/>
      </w:divBdr>
    </w:div>
    <w:div w:id="1037119033">
      <w:bodyDiv w:val="1"/>
      <w:marLeft w:val="0"/>
      <w:marRight w:val="0"/>
      <w:marTop w:val="0"/>
      <w:marBottom w:val="0"/>
      <w:divBdr>
        <w:top w:val="none" w:sz="0" w:space="0" w:color="auto"/>
        <w:left w:val="none" w:sz="0" w:space="0" w:color="auto"/>
        <w:bottom w:val="none" w:sz="0" w:space="0" w:color="auto"/>
        <w:right w:val="none" w:sz="0" w:space="0" w:color="auto"/>
      </w:divBdr>
    </w:div>
    <w:div w:id="1037659893">
      <w:bodyDiv w:val="1"/>
      <w:marLeft w:val="0"/>
      <w:marRight w:val="0"/>
      <w:marTop w:val="0"/>
      <w:marBottom w:val="0"/>
      <w:divBdr>
        <w:top w:val="none" w:sz="0" w:space="0" w:color="auto"/>
        <w:left w:val="none" w:sz="0" w:space="0" w:color="auto"/>
        <w:bottom w:val="none" w:sz="0" w:space="0" w:color="auto"/>
        <w:right w:val="none" w:sz="0" w:space="0" w:color="auto"/>
      </w:divBdr>
    </w:div>
    <w:div w:id="1073431906">
      <w:bodyDiv w:val="1"/>
      <w:marLeft w:val="0"/>
      <w:marRight w:val="0"/>
      <w:marTop w:val="0"/>
      <w:marBottom w:val="0"/>
      <w:divBdr>
        <w:top w:val="none" w:sz="0" w:space="0" w:color="auto"/>
        <w:left w:val="none" w:sz="0" w:space="0" w:color="auto"/>
        <w:bottom w:val="none" w:sz="0" w:space="0" w:color="auto"/>
        <w:right w:val="none" w:sz="0" w:space="0" w:color="auto"/>
      </w:divBdr>
      <w:divsChild>
        <w:div w:id="33429013">
          <w:marLeft w:val="0"/>
          <w:marRight w:val="0"/>
          <w:marTop w:val="0"/>
          <w:marBottom w:val="0"/>
          <w:divBdr>
            <w:top w:val="none" w:sz="0" w:space="0" w:color="auto"/>
            <w:left w:val="none" w:sz="0" w:space="0" w:color="auto"/>
            <w:bottom w:val="none" w:sz="0" w:space="0" w:color="auto"/>
            <w:right w:val="none" w:sz="0" w:space="0" w:color="auto"/>
          </w:divBdr>
          <w:divsChild>
            <w:div w:id="1719862396">
              <w:marLeft w:val="0"/>
              <w:marRight w:val="0"/>
              <w:marTop w:val="0"/>
              <w:marBottom w:val="0"/>
              <w:divBdr>
                <w:top w:val="none" w:sz="0" w:space="0" w:color="auto"/>
                <w:left w:val="none" w:sz="0" w:space="0" w:color="auto"/>
                <w:bottom w:val="none" w:sz="0" w:space="0" w:color="auto"/>
                <w:right w:val="none" w:sz="0" w:space="0" w:color="auto"/>
              </w:divBdr>
            </w:div>
          </w:divsChild>
        </w:div>
        <w:div w:id="1220508112">
          <w:marLeft w:val="0"/>
          <w:marRight w:val="0"/>
          <w:marTop w:val="0"/>
          <w:marBottom w:val="0"/>
          <w:divBdr>
            <w:top w:val="none" w:sz="0" w:space="0" w:color="auto"/>
            <w:left w:val="none" w:sz="0" w:space="0" w:color="auto"/>
            <w:bottom w:val="none" w:sz="0" w:space="0" w:color="auto"/>
            <w:right w:val="none" w:sz="0" w:space="0" w:color="auto"/>
          </w:divBdr>
          <w:divsChild>
            <w:div w:id="170278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3988075">
      <w:bodyDiv w:val="1"/>
      <w:marLeft w:val="0"/>
      <w:marRight w:val="0"/>
      <w:marTop w:val="0"/>
      <w:marBottom w:val="0"/>
      <w:divBdr>
        <w:top w:val="none" w:sz="0" w:space="0" w:color="auto"/>
        <w:left w:val="none" w:sz="0" w:space="0" w:color="auto"/>
        <w:bottom w:val="none" w:sz="0" w:space="0" w:color="auto"/>
        <w:right w:val="none" w:sz="0" w:space="0" w:color="auto"/>
      </w:divBdr>
    </w:div>
    <w:div w:id="1104181307">
      <w:bodyDiv w:val="1"/>
      <w:marLeft w:val="0"/>
      <w:marRight w:val="0"/>
      <w:marTop w:val="0"/>
      <w:marBottom w:val="0"/>
      <w:divBdr>
        <w:top w:val="none" w:sz="0" w:space="0" w:color="auto"/>
        <w:left w:val="none" w:sz="0" w:space="0" w:color="auto"/>
        <w:bottom w:val="none" w:sz="0" w:space="0" w:color="auto"/>
        <w:right w:val="none" w:sz="0" w:space="0" w:color="auto"/>
      </w:divBdr>
      <w:divsChild>
        <w:div w:id="1564871022">
          <w:marLeft w:val="0"/>
          <w:marRight w:val="0"/>
          <w:marTop w:val="0"/>
          <w:marBottom w:val="0"/>
          <w:divBdr>
            <w:top w:val="none" w:sz="0" w:space="0" w:color="auto"/>
            <w:left w:val="none" w:sz="0" w:space="0" w:color="auto"/>
            <w:bottom w:val="none" w:sz="0" w:space="0" w:color="auto"/>
            <w:right w:val="none" w:sz="0" w:space="0" w:color="auto"/>
          </w:divBdr>
        </w:div>
      </w:divsChild>
    </w:div>
    <w:div w:id="1152212487">
      <w:bodyDiv w:val="1"/>
      <w:marLeft w:val="0"/>
      <w:marRight w:val="0"/>
      <w:marTop w:val="0"/>
      <w:marBottom w:val="0"/>
      <w:divBdr>
        <w:top w:val="none" w:sz="0" w:space="0" w:color="auto"/>
        <w:left w:val="none" w:sz="0" w:space="0" w:color="auto"/>
        <w:bottom w:val="none" w:sz="0" w:space="0" w:color="auto"/>
        <w:right w:val="none" w:sz="0" w:space="0" w:color="auto"/>
      </w:divBdr>
    </w:div>
    <w:div w:id="1165626851">
      <w:bodyDiv w:val="1"/>
      <w:marLeft w:val="0"/>
      <w:marRight w:val="0"/>
      <w:marTop w:val="0"/>
      <w:marBottom w:val="0"/>
      <w:divBdr>
        <w:top w:val="none" w:sz="0" w:space="0" w:color="auto"/>
        <w:left w:val="none" w:sz="0" w:space="0" w:color="auto"/>
        <w:bottom w:val="none" w:sz="0" w:space="0" w:color="auto"/>
        <w:right w:val="none" w:sz="0" w:space="0" w:color="auto"/>
      </w:divBdr>
    </w:div>
    <w:div w:id="1172647241">
      <w:bodyDiv w:val="1"/>
      <w:marLeft w:val="0"/>
      <w:marRight w:val="0"/>
      <w:marTop w:val="0"/>
      <w:marBottom w:val="0"/>
      <w:divBdr>
        <w:top w:val="none" w:sz="0" w:space="0" w:color="auto"/>
        <w:left w:val="none" w:sz="0" w:space="0" w:color="auto"/>
        <w:bottom w:val="none" w:sz="0" w:space="0" w:color="auto"/>
        <w:right w:val="none" w:sz="0" w:space="0" w:color="auto"/>
      </w:divBdr>
    </w:div>
    <w:div w:id="1175458109">
      <w:bodyDiv w:val="1"/>
      <w:marLeft w:val="0"/>
      <w:marRight w:val="0"/>
      <w:marTop w:val="0"/>
      <w:marBottom w:val="0"/>
      <w:divBdr>
        <w:top w:val="none" w:sz="0" w:space="0" w:color="auto"/>
        <w:left w:val="none" w:sz="0" w:space="0" w:color="auto"/>
        <w:bottom w:val="none" w:sz="0" w:space="0" w:color="auto"/>
        <w:right w:val="none" w:sz="0" w:space="0" w:color="auto"/>
      </w:divBdr>
    </w:div>
    <w:div w:id="1175922836">
      <w:bodyDiv w:val="1"/>
      <w:marLeft w:val="0"/>
      <w:marRight w:val="0"/>
      <w:marTop w:val="0"/>
      <w:marBottom w:val="0"/>
      <w:divBdr>
        <w:top w:val="none" w:sz="0" w:space="0" w:color="auto"/>
        <w:left w:val="none" w:sz="0" w:space="0" w:color="auto"/>
        <w:bottom w:val="none" w:sz="0" w:space="0" w:color="auto"/>
        <w:right w:val="none" w:sz="0" w:space="0" w:color="auto"/>
      </w:divBdr>
    </w:div>
    <w:div w:id="1202552043">
      <w:bodyDiv w:val="1"/>
      <w:marLeft w:val="0"/>
      <w:marRight w:val="0"/>
      <w:marTop w:val="0"/>
      <w:marBottom w:val="0"/>
      <w:divBdr>
        <w:top w:val="none" w:sz="0" w:space="0" w:color="auto"/>
        <w:left w:val="none" w:sz="0" w:space="0" w:color="auto"/>
        <w:bottom w:val="none" w:sz="0" w:space="0" w:color="auto"/>
        <w:right w:val="none" w:sz="0" w:space="0" w:color="auto"/>
      </w:divBdr>
      <w:divsChild>
        <w:div w:id="2040665381">
          <w:marLeft w:val="0"/>
          <w:marRight w:val="0"/>
          <w:marTop w:val="0"/>
          <w:marBottom w:val="0"/>
          <w:divBdr>
            <w:top w:val="none" w:sz="0" w:space="0" w:color="auto"/>
            <w:left w:val="none" w:sz="0" w:space="0" w:color="auto"/>
            <w:bottom w:val="none" w:sz="0" w:space="0" w:color="auto"/>
            <w:right w:val="none" w:sz="0" w:space="0" w:color="auto"/>
          </w:divBdr>
          <w:divsChild>
            <w:div w:id="15601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558696">
      <w:bodyDiv w:val="1"/>
      <w:marLeft w:val="0"/>
      <w:marRight w:val="0"/>
      <w:marTop w:val="0"/>
      <w:marBottom w:val="0"/>
      <w:divBdr>
        <w:top w:val="none" w:sz="0" w:space="0" w:color="auto"/>
        <w:left w:val="none" w:sz="0" w:space="0" w:color="auto"/>
        <w:bottom w:val="none" w:sz="0" w:space="0" w:color="auto"/>
        <w:right w:val="none" w:sz="0" w:space="0" w:color="auto"/>
      </w:divBdr>
    </w:div>
    <w:div w:id="1306858373">
      <w:bodyDiv w:val="1"/>
      <w:marLeft w:val="0"/>
      <w:marRight w:val="0"/>
      <w:marTop w:val="0"/>
      <w:marBottom w:val="0"/>
      <w:divBdr>
        <w:top w:val="none" w:sz="0" w:space="0" w:color="auto"/>
        <w:left w:val="none" w:sz="0" w:space="0" w:color="auto"/>
        <w:bottom w:val="none" w:sz="0" w:space="0" w:color="auto"/>
        <w:right w:val="none" w:sz="0" w:space="0" w:color="auto"/>
      </w:divBdr>
      <w:divsChild>
        <w:div w:id="1770662323">
          <w:marLeft w:val="0"/>
          <w:marRight w:val="0"/>
          <w:marTop w:val="0"/>
          <w:marBottom w:val="0"/>
          <w:divBdr>
            <w:top w:val="none" w:sz="0" w:space="0" w:color="auto"/>
            <w:left w:val="none" w:sz="0" w:space="0" w:color="auto"/>
            <w:bottom w:val="none" w:sz="0" w:space="0" w:color="auto"/>
            <w:right w:val="none" w:sz="0" w:space="0" w:color="auto"/>
          </w:divBdr>
          <w:divsChild>
            <w:div w:id="113830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6179">
      <w:bodyDiv w:val="1"/>
      <w:marLeft w:val="0"/>
      <w:marRight w:val="0"/>
      <w:marTop w:val="0"/>
      <w:marBottom w:val="0"/>
      <w:divBdr>
        <w:top w:val="none" w:sz="0" w:space="0" w:color="auto"/>
        <w:left w:val="none" w:sz="0" w:space="0" w:color="auto"/>
        <w:bottom w:val="none" w:sz="0" w:space="0" w:color="auto"/>
        <w:right w:val="none" w:sz="0" w:space="0" w:color="auto"/>
      </w:divBdr>
    </w:div>
    <w:div w:id="1345014942">
      <w:bodyDiv w:val="1"/>
      <w:marLeft w:val="0"/>
      <w:marRight w:val="0"/>
      <w:marTop w:val="0"/>
      <w:marBottom w:val="0"/>
      <w:divBdr>
        <w:top w:val="none" w:sz="0" w:space="0" w:color="auto"/>
        <w:left w:val="none" w:sz="0" w:space="0" w:color="auto"/>
        <w:bottom w:val="none" w:sz="0" w:space="0" w:color="auto"/>
        <w:right w:val="none" w:sz="0" w:space="0" w:color="auto"/>
      </w:divBdr>
    </w:div>
    <w:div w:id="1353533610">
      <w:bodyDiv w:val="1"/>
      <w:marLeft w:val="0"/>
      <w:marRight w:val="0"/>
      <w:marTop w:val="0"/>
      <w:marBottom w:val="0"/>
      <w:divBdr>
        <w:top w:val="none" w:sz="0" w:space="0" w:color="auto"/>
        <w:left w:val="none" w:sz="0" w:space="0" w:color="auto"/>
        <w:bottom w:val="none" w:sz="0" w:space="0" w:color="auto"/>
        <w:right w:val="none" w:sz="0" w:space="0" w:color="auto"/>
      </w:divBdr>
    </w:div>
    <w:div w:id="1366297161">
      <w:bodyDiv w:val="1"/>
      <w:marLeft w:val="0"/>
      <w:marRight w:val="0"/>
      <w:marTop w:val="0"/>
      <w:marBottom w:val="0"/>
      <w:divBdr>
        <w:top w:val="none" w:sz="0" w:space="0" w:color="auto"/>
        <w:left w:val="none" w:sz="0" w:space="0" w:color="auto"/>
        <w:bottom w:val="none" w:sz="0" w:space="0" w:color="auto"/>
        <w:right w:val="none" w:sz="0" w:space="0" w:color="auto"/>
      </w:divBdr>
    </w:div>
    <w:div w:id="1373381820">
      <w:bodyDiv w:val="1"/>
      <w:marLeft w:val="0"/>
      <w:marRight w:val="0"/>
      <w:marTop w:val="0"/>
      <w:marBottom w:val="0"/>
      <w:divBdr>
        <w:top w:val="none" w:sz="0" w:space="0" w:color="auto"/>
        <w:left w:val="none" w:sz="0" w:space="0" w:color="auto"/>
        <w:bottom w:val="none" w:sz="0" w:space="0" w:color="auto"/>
        <w:right w:val="none" w:sz="0" w:space="0" w:color="auto"/>
      </w:divBdr>
    </w:div>
    <w:div w:id="1381781297">
      <w:bodyDiv w:val="1"/>
      <w:marLeft w:val="0"/>
      <w:marRight w:val="0"/>
      <w:marTop w:val="0"/>
      <w:marBottom w:val="0"/>
      <w:divBdr>
        <w:top w:val="none" w:sz="0" w:space="0" w:color="auto"/>
        <w:left w:val="none" w:sz="0" w:space="0" w:color="auto"/>
        <w:bottom w:val="none" w:sz="0" w:space="0" w:color="auto"/>
        <w:right w:val="none" w:sz="0" w:space="0" w:color="auto"/>
      </w:divBdr>
    </w:div>
    <w:div w:id="1382706065">
      <w:bodyDiv w:val="1"/>
      <w:marLeft w:val="0"/>
      <w:marRight w:val="0"/>
      <w:marTop w:val="0"/>
      <w:marBottom w:val="0"/>
      <w:divBdr>
        <w:top w:val="none" w:sz="0" w:space="0" w:color="auto"/>
        <w:left w:val="none" w:sz="0" w:space="0" w:color="auto"/>
        <w:bottom w:val="none" w:sz="0" w:space="0" w:color="auto"/>
        <w:right w:val="none" w:sz="0" w:space="0" w:color="auto"/>
      </w:divBdr>
    </w:div>
    <w:div w:id="1413964350">
      <w:bodyDiv w:val="1"/>
      <w:marLeft w:val="0"/>
      <w:marRight w:val="0"/>
      <w:marTop w:val="0"/>
      <w:marBottom w:val="0"/>
      <w:divBdr>
        <w:top w:val="none" w:sz="0" w:space="0" w:color="auto"/>
        <w:left w:val="none" w:sz="0" w:space="0" w:color="auto"/>
        <w:bottom w:val="none" w:sz="0" w:space="0" w:color="auto"/>
        <w:right w:val="none" w:sz="0" w:space="0" w:color="auto"/>
      </w:divBdr>
    </w:div>
    <w:div w:id="1445734320">
      <w:bodyDiv w:val="1"/>
      <w:marLeft w:val="0"/>
      <w:marRight w:val="0"/>
      <w:marTop w:val="0"/>
      <w:marBottom w:val="0"/>
      <w:divBdr>
        <w:top w:val="none" w:sz="0" w:space="0" w:color="auto"/>
        <w:left w:val="none" w:sz="0" w:space="0" w:color="auto"/>
        <w:bottom w:val="none" w:sz="0" w:space="0" w:color="auto"/>
        <w:right w:val="none" w:sz="0" w:space="0" w:color="auto"/>
      </w:divBdr>
    </w:div>
    <w:div w:id="1460756057">
      <w:bodyDiv w:val="1"/>
      <w:marLeft w:val="0"/>
      <w:marRight w:val="0"/>
      <w:marTop w:val="0"/>
      <w:marBottom w:val="0"/>
      <w:divBdr>
        <w:top w:val="none" w:sz="0" w:space="0" w:color="auto"/>
        <w:left w:val="none" w:sz="0" w:space="0" w:color="auto"/>
        <w:bottom w:val="none" w:sz="0" w:space="0" w:color="auto"/>
        <w:right w:val="none" w:sz="0" w:space="0" w:color="auto"/>
      </w:divBdr>
    </w:div>
    <w:div w:id="1482578041">
      <w:bodyDiv w:val="1"/>
      <w:marLeft w:val="0"/>
      <w:marRight w:val="0"/>
      <w:marTop w:val="0"/>
      <w:marBottom w:val="0"/>
      <w:divBdr>
        <w:top w:val="none" w:sz="0" w:space="0" w:color="auto"/>
        <w:left w:val="none" w:sz="0" w:space="0" w:color="auto"/>
        <w:bottom w:val="none" w:sz="0" w:space="0" w:color="auto"/>
        <w:right w:val="none" w:sz="0" w:space="0" w:color="auto"/>
      </w:divBdr>
    </w:div>
    <w:div w:id="1501505132">
      <w:bodyDiv w:val="1"/>
      <w:marLeft w:val="0"/>
      <w:marRight w:val="0"/>
      <w:marTop w:val="0"/>
      <w:marBottom w:val="0"/>
      <w:divBdr>
        <w:top w:val="none" w:sz="0" w:space="0" w:color="auto"/>
        <w:left w:val="none" w:sz="0" w:space="0" w:color="auto"/>
        <w:bottom w:val="none" w:sz="0" w:space="0" w:color="auto"/>
        <w:right w:val="none" w:sz="0" w:space="0" w:color="auto"/>
      </w:divBdr>
    </w:div>
    <w:div w:id="1518688976">
      <w:bodyDiv w:val="1"/>
      <w:marLeft w:val="0"/>
      <w:marRight w:val="0"/>
      <w:marTop w:val="0"/>
      <w:marBottom w:val="0"/>
      <w:divBdr>
        <w:top w:val="none" w:sz="0" w:space="0" w:color="auto"/>
        <w:left w:val="none" w:sz="0" w:space="0" w:color="auto"/>
        <w:bottom w:val="none" w:sz="0" w:space="0" w:color="auto"/>
        <w:right w:val="none" w:sz="0" w:space="0" w:color="auto"/>
      </w:divBdr>
      <w:divsChild>
        <w:div w:id="1653675798">
          <w:marLeft w:val="0"/>
          <w:marRight w:val="0"/>
          <w:marTop w:val="0"/>
          <w:marBottom w:val="0"/>
          <w:divBdr>
            <w:top w:val="none" w:sz="0" w:space="0" w:color="auto"/>
            <w:left w:val="none" w:sz="0" w:space="0" w:color="auto"/>
            <w:bottom w:val="none" w:sz="0" w:space="0" w:color="auto"/>
            <w:right w:val="none" w:sz="0" w:space="0" w:color="auto"/>
          </w:divBdr>
        </w:div>
      </w:divsChild>
    </w:div>
    <w:div w:id="1530559949">
      <w:bodyDiv w:val="1"/>
      <w:marLeft w:val="0"/>
      <w:marRight w:val="0"/>
      <w:marTop w:val="0"/>
      <w:marBottom w:val="0"/>
      <w:divBdr>
        <w:top w:val="none" w:sz="0" w:space="0" w:color="auto"/>
        <w:left w:val="none" w:sz="0" w:space="0" w:color="auto"/>
        <w:bottom w:val="none" w:sz="0" w:space="0" w:color="auto"/>
        <w:right w:val="none" w:sz="0" w:space="0" w:color="auto"/>
      </w:divBdr>
      <w:divsChild>
        <w:div w:id="766655975">
          <w:marLeft w:val="0"/>
          <w:marRight w:val="0"/>
          <w:marTop w:val="0"/>
          <w:marBottom w:val="0"/>
          <w:divBdr>
            <w:top w:val="none" w:sz="0" w:space="0" w:color="auto"/>
            <w:left w:val="none" w:sz="0" w:space="0" w:color="auto"/>
            <w:bottom w:val="none" w:sz="0" w:space="0" w:color="auto"/>
            <w:right w:val="none" w:sz="0" w:space="0" w:color="auto"/>
          </w:divBdr>
          <w:divsChild>
            <w:div w:id="154223098">
              <w:marLeft w:val="0"/>
              <w:marRight w:val="0"/>
              <w:marTop w:val="0"/>
              <w:marBottom w:val="0"/>
              <w:divBdr>
                <w:top w:val="none" w:sz="0" w:space="0" w:color="auto"/>
                <w:left w:val="none" w:sz="0" w:space="0" w:color="auto"/>
                <w:bottom w:val="none" w:sz="0" w:space="0" w:color="auto"/>
                <w:right w:val="none" w:sz="0" w:space="0" w:color="auto"/>
              </w:divBdr>
              <w:divsChild>
                <w:div w:id="1110852132">
                  <w:marLeft w:val="0"/>
                  <w:marRight w:val="0"/>
                  <w:marTop w:val="0"/>
                  <w:marBottom w:val="0"/>
                  <w:divBdr>
                    <w:top w:val="none" w:sz="0" w:space="0" w:color="auto"/>
                    <w:left w:val="none" w:sz="0" w:space="0" w:color="auto"/>
                    <w:bottom w:val="none" w:sz="0" w:space="0" w:color="auto"/>
                    <w:right w:val="none" w:sz="0" w:space="0" w:color="auto"/>
                  </w:divBdr>
                  <w:divsChild>
                    <w:div w:id="4503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456624">
      <w:bodyDiv w:val="1"/>
      <w:marLeft w:val="0"/>
      <w:marRight w:val="0"/>
      <w:marTop w:val="0"/>
      <w:marBottom w:val="0"/>
      <w:divBdr>
        <w:top w:val="none" w:sz="0" w:space="0" w:color="auto"/>
        <w:left w:val="none" w:sz="0" w:space="0" w:color="auto"/>
        <w:bottom w:val="none" w:sz="0" w:space="0" w:color="auto"/>
        <w:right w:val="none" w:sz="0" w:space="0" w:color="auto"/>
      </w:divBdr>
      <w:divsChild>
        <w:div w:id="2115977610">
          <w:marLeft w:val="0"/>
          <w:marRight w:val="0"/>
          <w:marTop w:val="0"/>
          <w:marBottom w:val="0"/>
          <w:divBdr>
            <w:top w:val="none" w:sz="0" w:space="0" w:color="auto"/>
            <w:left w:val="none" w:sz="0" w:space="0" w:color="auto"/>
            <w:bottom w:val="none" w:sz="0" w:space="0" w:color="auto"/>
            <w:right w:val="none" w:sz="0" w:space="0" w:color="auto"/>
          </w:divBdr>
        </w:div>
      </w:divsChild>
    </w:div>
    <w:div w:id="1608388474">
      <w:bodyDiv w:val="1"/>
      <w:marLeft w:val="0"/>
      <w:marRight w:val="0"/>
      <w:marTop w:val="0"/>
      <w:marBottom w:val="0"/>
      <w:divBdr>
        <w:top w:val="none" w:sz="0" w:space="0" w:color="auto"/>
        <w:left w:val="none" w:sz="0" w:space="0" w:color="auto"/>
        <w:bottom w:val="none" w:sz="0" w:space="0" w:color="auto"/>
        <w:right w:val="none" w:sz="0" w:space="0" w:color="auto"/>
      </w:divBdr>
    </w:div>
    <w:div w:id="1637489358">
      <w:bodyDiv w:val="1"/>
      <w:marLeft w:val="0"/>
      <w:marRight w:val="0"/>
      <w:marTop w:val="0"/>
      <w:marBottom w:val="0"/>
      <w:divBdr>
        <w:top w:val="none" w:sz="0" w:space="0" w:color="auto"/>
        <w:left w:val="none" w:sz="0" w:space="0" w:color="auto"/>
        <w:bottom w:val="none" w:sz="0" w:space="0" w:color="auto"/>
        <w:right w:val="none" w:sz="0" w:space="0" w:color="auto"/>
      </w:divBdr>
      <w:divsChild>
        <w:div w:id="902526179">
          <w:marLeft w:val="0"/>
          <w:marRight w:val="0"/>
          <w:marTop w:val="0"/>
          <w:marBottom w:val="0"/>
          <w:divBdr>
            <w:top w:val="none" w:sz="0" w:space="0" w:color="auto"/>
            <w:left w:val="none" w:sz="0" w:space="0" w:color="auto"/>
            <w:bottom w:val="none" w:sz="0" w:space="0" w:color="auto"/>
            <w:right w:val="none" w:sz="0" w:space="0" w:color="auto"/>
          </w:divBdr>
          <w:divsChild>
            <w:div w:id="1956205742">
              <w:marLeft w:val="0"/>
              <w:marRight w:val="0"/>
              <w:marTop w:val="0"/>
              <w:marBottom w:val="0"/>
              <w:divBdr>
                <w:top w:val="none" w:sz="0" w:space="0" w:color="auto"/>
                <w:left w:val="none" w:sz="0" w:space="0" w:color="auto"/>
                <w:bottom w:val="none" w:sz="0" w:space="0" w:color="auto"/>
                <w:right w:val="none" w:sz="0" w:space="0" w:color="auto"/>
              </w:divBdr>
              <w:divsChild>
                <w:div w:id="1317687408">
                  <w:marLeft w:val="0"/>
                  <w:marRight w:val="0"/>
                  <w:marTop w:val="0"/>
                  <w:marBottom w:val="0"/>
                  <w:divBdr>
                    <w:top w:val="none" w:sz="0" w:space="0" w:color="auto"/>
                    <w:left w:val="none" w:sz="0" w:space="0" w:color="auto"/>
                    <w:bottom w:val="none" w:sz="0" w:space="0" w:color="auto"/>
                    <w:right w:val="none" w:sz="0" w:space="0" w:color="auto"/>
                  </w:divBdr>
                  <w:divsChild>
                    <w:div w:id="224264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7512115">
      <w:bodyDiv w:val="1"/>
      <w:marLeft w:val="0"/>
      <w:marRight w:val="0"/>
      <w:marTop w:val="0"/>
      <w:marBottom w:val="0"/>
      <w:divBdr>
        <w:top w:val="none" w:sz="0" w:space="0" w:color="auto"/>
        <w:left w:val="none" w:sz="0" w:space="0" w:color="auto"/>
        <w:bottom w:val="none" w:sz="0" w:space="0" w:color="auto"/>
        <w:right w:val="none" w:sz="0" w:space="0" w:color="auto"/>
      </w:divBdr>
    </w:div>
    <w:div w:id="1704018333">
      <w:bodyDiv w:val="1"/>
      <w:marLeft w:val="0"/>
      <w:marRight w:val="0"/>
      <w:marTop w:val="0"/>
      <w:marBottom w:val="0"/>
      <w:divBdr>
        <w:top w:val="none" w:sz="0" w:space="0" w:color="auto"/>
        <w:left w:val="none" w:sz="0" w:space="0" w:color="auto"/>
        <w:bottom w:val="none" w:sz="0" w:space="0" w:color="auto"/>
        <w:right w:val="none" w:sz="0" w:space="0" w:color="auto"/>
      </w:divBdr>
    </w:div>
    <w:div w:id="1713848581">
      <w:bodyDiv w:val="1"/>
      <w:marLeft w:val="0"/>
      <w:marRight w:val="0"/>
      <w:marTop w:val="0"/>
      <w:marBottom w:val="0"/>
      <w:divBdr>
        <w:top w:val="none" w:sz="0" w:space="0" w:color="auto"/>
        <w:left w:val="none" w:sz="0" w:space="0" w:color="auto"/>
        <w:bottom w:val="none" w:sz="0" w:space="0" w:color="auto"/>
        <w:right w:val="none" w:sz="0" w:space="0" w:color="auto"/>
      </w:divBdr>
    </w:div>
    <w:div w:id="1725905759">
      <w:bodyDiv w:val="1"/>
      <w:marLeft w:val="0"/>
      <w:marRight w:val="0"/>
      <w:marTop w:val="0"/>
      <w:marBottom w:val="0"/>
      <w:divBdr>
        <w:top w:val="none" w:sz="0" w:space="0" w:color="auto"/>
        <w:left w:val="none" w:sz="0" w:space="0" w:color="auto"/>
        <w:bottom w:val="none" w:sz="0" w:space="0" w:color="auto"/>
        <w:right w:val="none" w:sz="0" w:space="0" w:color="auto"/>
      </w:divBdr>
    </w:div>
    <w:div w:id="1729301464">
      <w:bodyDiv w:val="1"/>
      <w:marLeft w:val="0"/>
      <w:marRight w:val="0"/>
      <w:marTop w:val="0"/>
      <w:marBottom w:val="0"/>
      <w:divBdr>
        <w:top w:val="none" w:sz="0" w:space="0" w:color="auto"/>
        <w:left w:val="none" w:sz="0" w:space="0" w:color="auto"/>
        <w:bottom w:val="none" w:sz="0" w:space="0" w:color="auto"/>
        <w:right w:val="none" w:sz="0" w:space="0" w:color="auto"/>
      </w:divBdr>
      <w:divsChild>
        <w:div w:id="143009364">
          <w:marLeft w:val="0"/>
          <w:marRight w:val="0"/>
          <w:marTop w:val="0"/>
          <w:marBottom w:val="0"/>
          <w:divBdr>
            <w:top w:val="none" w:sz="0" w:space="0" w:color="auto"/>
            <w:left w:val="none" w:sz="0" w:space="0" w:color="auto"/>
            <w:bottom w:val="none" w:sz="0" w:space="0" w:color="auto"/>
            <w:right w:val="none" w:sz="0" w:space="0" w:color="auto"/>
          </w:divBdr>
          <w:divsChild>
            <w:div w:id="54286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784202">
      <w:bodyDiv w:val="1"/>
      <w:marLeft w:val="0"/>
      <w:marRight w:val="0"/>
      <w:marTop w:val="0"/>
      <w:marBottom w:val="0"/>
      <w:divBdr>
        <w:top w:val="none" w:sz="0" w:space="0" w:color="auto"/>
        <w:left w:val="none" w:sz="0" w:space="0" w:color="auto"/>
        <w:bottom w:val="none" w:sz="0" w:space="0" w:color="auto"/>
        <w:right w:val="none" w:sz="0" w:space="0" w:color="auto"/>
      </w:divBdr>
    </w:div>
    <w:div w:id="1767262809">
      <w:bodyDiv w:val="1"/>
      <w:marLeft w:val="0"/>
      <w:marRight w:val="0"/>
      <w:marTop w:val="0"/>
      <w:marBottom w:val="0"/>
      <w:divBdr>
        <w:top w:val="none" w:sz="0" w:space="0" w:color="auto"/>
        <w:left w:val="none" w:sz="0" w:space="0" w:color="auto"/>
        <w:bottom w:val="none" w:sz="0" w:space="0" w:color="auto"/>
        <w:right w:val="none" w:sz="0" w:space="0" w:color="auto"/>
      </w:divBdr>
      <w:divsChild>
        <w:div w:id="556404539">
          <w:marLeft w:val="0"/>
          <w:marRight w:val="0"/>
          <w:marTop w:val="0"/>
          <w:marBottom w:val="0"/>
          <w:divBdr>
            <w:top w:val="none" w:sz="0" w:space="0" w:color="auto"/>
            <w:left w:val="none" w:sz="0" w:space="0" w:color="auto"/>
            <w:bottom w:val="none" w:sz="0" w:space="0" w:color="auto"/>
            <w:right w:val="none" w:sz="0" w:space="0" w:color="auto"/>
          </w:divBdr>
          <w:divsChild>
            <w:div w:id="1882521958">
              <w:marLeft w:val="0"/>
              <w:marRight w:val="0"/>
              <w:marTop w:val="0"/>
              <w:marBottom w:val="0"/>
              <w:divBdr>
                <w:top w:val="none" w:sz="0" w:space="0" w:color="auto"/>
                <w:left w:val="none" w:sz="0" w:space="0" w:color="auto"/>
                <w:bottom w:val="none" w:sz="0" w:space="0" w:color="auto"/>
                <w:right w:val="none" w:sz="0" w:space="0" w:color="auto"/>
              </w:divBdr>
              <w:divsChild>
                <w:div w:id="1694502682">
                  <w:marLeft w:val="0"/>
                  <w:marRight w:val="0"/>
                  <w:marTop w:val="0"/>
                  <w:marBottom w:val="0"/>
                  <w:divBdr>
                    <w:top w:val="none" w:sz="0" w:space="0" w:color="auto"/>
                    <w:left w:val="none" w:sz="0" w:space="0" w:color="auto"/>
                    <w:bottom w:val="none" w:sz="0" w:space="0" w:color="auto"/>
                    <w:right w:val="none" w:sz="0" w:space="0" w:color="auto"/>
                  </w:divBdr>
                  <w:divsChild>
                    <w:div w:id="13345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648048">
      <w:bodyDiv w:val="1"/>
      <w:marLeft w:val="0"/>
      <w:marRight w:val="0"/>
      <w:marTop w:val="0"/>
      <w:marBottom w:val="0"/>
      <w:divBdr>
        <w:top w:val="none" w:sz="0" w:space="0" w:color="auto"/>
        <w:left w:val="none" w:sz="0" w:space="0" w:color="auto"/>
        <w:bottom w:val="none" w:sz="0" w:space="0" w:color="auto"/>
        <w:right w:val="none" w:sz="0" w:space="0" w:color="auto"/>
      </w:divBdr>
    </w:div>
    <w:div w:id="1784298752">
      <w:bodyDiv w:val="1"/>
      <w:marLeft w:val="0"/>
      <w:marRight w:val="0"/>
      <w:marTop w:val="0"/>
      <w:marBottom w:val="0"/>
      <w:divBdr>
        <w:top w:val="none" w:sz="0" w:space="0" w:color="auto"/>
        <w:left w:val="none" w:sz="0" w:space="0" w:color="auto"/>
        <w:bottom w:val="none" w:sz="0" w:space="0" w:color="auto"/>
        <w:right w:val="none" w:sz="0" w:space="0" w:color="auto"/>
      </w:divBdr>
      <w:divsChild>
        <w:div w:id="598873509">
          <w:marLeft w:val="0"/>
          <w:marRight w:val="0"/>
          <w:marTop w:val="0"/>
          <w:marBottom w:val="0"/>
          <w:divBdr>
            <w:top w:val="none" w:sz="0" w:space="0" w:color="auto"/>
            <w:left w:val="none" w:sz="0" w:space="0" w:color="auto"/>
            <w:bottom w:val="none" w:sz="0" w:space="0" w:color="auto"/>
            <w:right w:val="none" w:sz="0" w:space="0" w:color="auto"/>
          </w:divBdr>
          <w:divsChild>
            <w:div w:id="9232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928935">
      <w:bodyDiv w:val="1"/>
      <w:marLeft w:val="0"/>
      <w:marRight w:val="0"/>
      <w:marTop w:val="0"/>
      <w:marBottom w:val="0"/>
      <w:divBdr>
        <w:top w:val="none" w:sz="0" w:space="0" w:color="auto"/>
        <w:left w:val="none" w:sz="0" w:space="0" w:color="auto"/>
        <w:bottom w:val="none" w:sz="0" w:space="0" w:color="auto"/>
        <w:right w:val="none" w:sz="0" w:space="0" w:color="auto"/>
      </w:divBdr>
      <w:divsChild>
        <w:div w:id="1346320761">
          <w:marLeft w:val="0"/>
          <w:marRight w:val="0"/>
          <w:marTop w:val="0"/>
          <w:marBottom w:val="0"/>
          <w:divBdr>
            <w:top w:val="none" w:sz="0" w:space="0" w:color="auto"/>
            <w:left w:val="none" w:sz="0" w:space="0" w:color="auto"/>
            <w:bottom w:val="none" w:sz="0" w:space="0" w:color="auto"/>
            <w:right w:val="none" w:sz="0" w:space="0" w:color="auto"/>
          </w:divBdr>
          <w:divsChild>
            <w:div w:id="514075466">
              <w:marLeft w:val="0"/>
              <w:marRight w:val="0"/>
              <w:marTop w:val="0"/>
              <w:marBottom w:val="0"/>
              <w:divBdr>
                <w:top w:val="none" w:sz="0" w:space="0" w:color="auto"/>
                <w:left w:val="none" w:sz="0" w:space="0" w:color="auto"/>
                <w:bottom w:val="none" w:sz="0" w:space="0" w:color="auto"/>
                <w:right w:val="none" w:sz="0" w:space="0" w:color="auto"/>
              </w:divBdr>
              <w:divsChild>
                <w:div w:id="2005353671">
                  <w:marLeft w:val="0"/>
                  <w:marRight w:val="0"/>
                  <w:marTop w:val="0"/>
                  <w:marBottom w:val="0"/>
                  <w:divBdr>
                    <w:top w:val="none" w:sz="0" w:space="0" w:color="auto"/>
                    <w:left w:val="none" w:sz="0" w:space="0" w:color="auto"/>
                    <w:bottom w:val="none" w:sz="0" w:space="0" w:color="auto"/>
                    <w:right w:val="none" w:sz="0" w:space="0" w:color="auto"/>
                  </w:divBdr>
                  <w:divsChild>
                    <w:div w:id="444927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400611">
      <w:bodyDiv w:val="1"/>
      <w:marLeft w:val="0"/>
      <w:marRight w:val="0"/>
      <w:marTop w:val="0"/>
      <w:marBottom w:val="0"/>
      <w:divBdr>
        <w:top w:val="none" w:sz="0" w:space="0" w:color="auto"/>
        <w:left w:val="none" w:sz="0" w:space="0" w:color="auto"/>
        <w:bottom w:val="none" w:sz="0" w:space="0" w:color="auto"/>
        <w:right w:val="none" w:sz="0" w:space="0" w:color="auto"/>
      </w:divBdr>
    </w:div>
    <w:div w:id="1802383636">
      <w:bodyDiv w:val="1"/>
      <w:marLeft w:val="0"/>
      <w:marRight w:val="0"/>
      <w:marTop w:val="0"/>
      <w:marBottom w:val="0"/>
      <w:divBdr>
        <w:top w:val="none" w:sz="0" w:space="0" w:color="auto"/>
        <w:left w:val="none" w:sz="0" w:space="0" w:color="auto"/>
        <w:bottom w:val="none" w:sz="0" w:space="0" w:color="auto"/>
        <w:right w:val="none" w:sz="0" w:space="0" w:color="auto"/>
      </w:divBdr>
    </w:div>
    <w:div w:id="1813407600">
      <w:bodyDiv w:val="1"/>
      <w:marLeft w:val="0"/>
      <w:marRight w:val="0"/>
      <w:marTop w:val="0"/>
      <w:marBottom w:val="0"/>
      <w:divBdr>
        <w:top w:val="none" w:sz="0" w:space="0" w:color="auto"/>
        <w:left w:val="none" w:sz="0" w:space="0" w:color="auto"/>
        <w:bottom w:val="none" w:sz="0" w:space="0" w:color="auto"/>
        <w:right w:val="none" w:sz="0" w:space="0" w:color="auto"/>
      </w:divBdr>
    </w:div>
    <w:div w:id="1851750554">
      <w:bodyDiv w:val="1"/>
      <w:marLeft w:val="0"/>
      <w:marRight w:val="0"/>
      <w:marTop w:val="0"/>
      <w:marBottom w:val="0"/>
      <w:divBdr>
        <w:top w:val="none" w:sz="0" w:space="0" w:color="auto"/>
        <w:left w:val="none" w:sz="0" w:space="0" w:color="auto"/>
        <w:bottom w:val="none" w:sz="0" w:space="0" w:color="auto"/>
        <w:right w:val="none" w:sz="0" w:space="0" w:color="auto"/>
      </w:divBdr>
    </w:div>
    <w:div w:id="1856648082">
      <w:bodyDiv w:val="1"/>
      <w:marLeft w:val="0"/>
      <w:marRight w:val="0"/>
      <w:marTop w:val="0"/>
      <w:marBottom w:val="0"/>
      <w:divBdr>
        <w:top w:val="none" w:sz="0" w:space="0" w:color="auto"/>
        <w:left w:val="none" w:sz="0" w:space="0" w:color="auto"/>
        <w:bottom w:val="none" w:sz="0" w:space="0" w:color="auto"/>
        <w:right w:val="none" w:sz="0" w:space="0" w:color="auto"/>
      </w:divBdr>
    </w:div>
    <w:div w:id="1871526321">
      <w:bodyDiv w:val="1"/>
      <w:marLeft w:val="0"/>
      <w:marRight w:val="0"/>
      <w:marTop w:val="0"/>
      <w:marBottom w:val="0"/>
      <w:divBdr>
        <w:top w:val="none" w:sz="0" w:space="0" w:color="auto"/>
        <w:left w:val="none" w:sz="0" w:space="0" w:color="auto"/>
        <w:bottom w:val="none" w:sz="0" w:space="0" w:color="auto"/>
        <w:right w:val="none" w:sz="0" w:space="0" w:color="auto"/>
      </w:divBdr>
    </w:div>
    <w:div w:id="1886405664">
      <w:bodyDiv w:val="1"/>
      <w:marLeft w:val="0"/>
      <w:marRight w:val="0"/>
      <w:marTop w:val="0"/>
      <w:marBottom w:val="0"/>
      <w:divBdr>
        <w:top w:val="none" w:sz="0" w:space="0" w:color="auto"/>
        <w:left w:val="none" w:sz="0" w:space="0" w:color="auto"/>
        <w:bottom w:val="none" w:sz="0" w:space="0" w:color="auto"/>
        <w:right w:val="none" w:sz="0" w:space="0" w:color="auto"/>
      </w:divBdr>
    </w:div>
    <w:div w:id="1888561918">
      <w:bodyDiv w:val="1"/>
      <w:marLeft w:val="0"/>
      <w:marRight w:val="0"/>
      <w:marTop w:val="0"/>
      <w:marBottom w:val="0"/>
      <w:divBdr>
        <w:top w:val="none" w:sz="0" w:space="0" w:color="auto"/>
        <w:left w:val="none" w:sz="0" w:space="0" w:color="auto"/>
        <w:bottom w:val="none" w:sz="0" w:space="0" w:color="auto"/>
        <w:right w:val="none" w:sz="0" w:space="0" w:color="auto"/>
      </w:divBdr>
    </w:div>
    <w:div w:id="1897081495">
      <w:bodyDiv w:val="1"/>
      <w:marLeft w:val="0"/>
      <w:marRight w:val="0"/>
      <w:marTop w:val="0"/>
      <w:marBottom w:val="0"/>
      <w:divBdr>
        <w:top w:val="none" w:sz="0" w:space="0" w:color="auto"/>
        <w:left w:val="none" w:sz="0" w:space="0" w:color="auto"/>
        <w:bottom w:val="none" w:sz="0" w:space="0" w:color="auto"/>
        <w:right w:val="none" w:sz="0" w:space="0" w:color="auto"/>
      </w:divBdr>
    </w:div>
    <w:div w:id="1928730459">
      <w:bodyDiv w:val="1"/>
      <w:marLeft w:val="0"/>
      <w:marRight w:val="0"/>
      <w:marTop w:val="0"/>
      <w:marBottom w:val="0"/>
      <w:divBdr>
        <w:top w:val="none" w:sz="0" w:space="0" w:color="auto"/>
        <w:left w:val="none" w:sz="0" w:space="0" w:color="auto"/>
        <w:bottom w:val="none" w:sz="0" w:space="0" w:color="auto"/>
        <w:right w:val="none" w:sz="0" w:space="0" w:color="auto"/>
      </w:divBdr>
      <w:divsChild>
        <w:div w:id="1169441379">
          <w:marLeft w:val="0"/>
          <w:marRight w:val="0"/>
          <w:marTop w:val="0"/>
          <w:marBottom w:val="0"/>
          <w:divBdr>
            <w:top w:val="none" w:sz="0" w:space="0" w:color="auto"/>
            <w:left w:val="none" w:sz="0" w:space="0" w:color="auto"/>
            <w:bottom w:val="none" w:sz="0" w:space="0" w:color="auto"/>
            <w:right w:val="none" w:sz="0" w:space="0" w:color="auto"/>
          </w:divBdr>
          <w:divsChild>
            <w:div w:id="390926512">
              <w:marLeft w:val="0"/>
              <w:marRight w:val="0"/>
              <w:marTop w:val="0"/>
              <w:marBottom w:val="0"/>
              <w:divBdr>
                <w:top w:val="none" w:sz="0" w:space="0" w:color="auto"/>
                <w:left w:val="none" w:sz="0" w:space="0" w:color="auto"/>
                <w:bottom w:val="none" w:sz="0" w:space="0" w:color="auto"/>
                <w:right w:val="none" w:sz="0" w:space="0" w:color="auto"/>
              </w:divBdr>
              <w:divsChild>
                <w:div w:id="597106270">
                  <w:marLeft w:val="0"/>
                  <w:marRight w:val="0"/>
                  <w:marTop w:val="0"/>
                  <w:marBottom w:val="0"/>
                  <w:divBdr>
                    <w:top w:val="none" w:sz="0" w:space="0" w:color="auto"/>
                    <w:left w:val="none" w:sz="0" w:space="0" w:color="auto"/>
                    <w:bottom w:val="none" w:sz="0" w:space="0" w:color="auto"/>
                    <w:right w:val="none" w:sz="0" w:space="0" w:color="auto"/>
                  </w:divBdr>
                  <w:divsChild>
                    <w:div w:id="133596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24480">
      <w:bodyDiv w:val="1"/>
      <w:marLeft w:val="0"/>
      <w:marRight w:val="0"/>
      <w:marTop w:val="0"/>
      <w:marBottom w:val="0"/>
      <w:divBdr>
        <w:top w:val="none" w:sz="0" w:space="0" w:color="auto"/>
        <w:left w:val="none" w:sz="0" w:space="0" w:color="auto"/>
        <w:bottom w:val="none" w:sz="0" w:space="0" w:color="auto"/>
        <w:right w:val="none" w:sz="0" w:space="0" w:color="auto"/>
      </w:divBdr>
      <w:divsChild>
        <w:div w:id="1733115581">
          <w:marLeft w:val="0"/>
          <w:marRight w:val="0"/>
          <w:marTop w:val="0"/>
          <w:marBottom w:val="0"/>
          <w:divBdr>
            <w:top w:val="none" w:sz="0" w:space="0" w:color="auto"/>
            <w:left w:val="none" w:sz="0" w:space="0" w:color="auto"/>
            <w:bottom w:val="none" w:sz="0" w:space="0" w:color="auto"/>
            <w:right w:val="none" w:sz="0" w:space="0" w:color="auto"/>
          </w:divBdr>
          <w:divsChild>
            <w:div w:id="23720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169699">
      <w:bodyDiv w:val="1"/>
      <w:marLeft w:val="0"/>
      <w:marRight w:val="0"/>
      <w:marTop w:val="0"/>
      <w:marBottom w:val="0"/>
      <w:divBdr>
        <w:top w:val="none" w:sz="0" w:space="0" w:color="auto"/>
        <w:left w:val="none" w:sz="0" w:space="0" w:color="auto"/>
        <w:bottom w:val="none" w:sz="0" w:space="0" w:color="auto"/>
        <w:right w:val="none" w:sz="0" w:space="0" w:color="auto"/>
      </w:divBdr>
    </w:div>
    <w:div w:id="1961178657">
      <w:bodyDiv w:val="1"/>
      <w:marLeft w:val="0"/>
      <w:marRight w:val="0"/>
      <w:marTop w:val="0"/>
      <w:marBottom w:val="0"/>
      <w:divBdr>
        <w:top w:val="none" w:sz="0" w:space="0" w:color="auto"/>
        <w:left w:val="none" w:sz="0" w:space="0" w:color="auto"/>
        <w:bottom w:val="none" w:sz="0" w:space="0" w:color="auto"/>
        <w:right w:val="none" w:sz="0" w:space="0" w:color="auto"/>
      </w:divBdr>
    </w:div>
    <w:div w:id="1984312019">
      <w:bodyDiv w:val="1"/>
      <w:marLeft w:val="0"/>
      <w:marRight w:val="0"/>
      <w:marTop w:val="0"/>
      <w:marBottom w:val="0"/>
      <w:divBdr>
        <w:top w:val="none" w:sz="0" w:space="0" w:color="auto"/>
        <w:left w:val="none" w:sz="0" w:space="0" w:color="auto"/>
        <w:bottom w:val="none" w:sz="0" w:space="0" w:color="auto"/>
        <w:right w:val="none" w:sz="0" w:space="0" w:color="auto"/>
      </w:divBdr>
    </w:div>
    <w:div w:id="2015959061">
      <w:bodyDiv w:val="1"/>
      <w:marLeft w:val="0"/>
      <w:marRight w:val="0"/>
      <w:marTop w:val="0"/>
      <w:marBottom w:val="0"/>
      <w:divBdr>
        <w:top w:val="none" w:sz="0" w:space="0" w:color="auto"/>
        <w:left w:val="none" w:sz="0" w:space="0" w:color="auto"/>
        <w:bottom w:val="none" w:sz="0" w:space="0" w:color="auto"/>
        <w:right w:val="none" w:sz="0" w:space="0" w:color="auto"/>
      </w:divBdr>
    </w:div>
    <w:div w:id="2027174867">
      <w:bodyDiv w:val="1"/>
      <w:marLeft w:val="0"/>
      <w:marRight w:val="0"/>
      <w:marTop w:val="0"/>
      <w:marBottom w:val="0"/>
      <w:divBdr>
        <w:top w:val="none" w:sz="0" w:space="0" w:color="auto"/>
        <w:left w:val="none" w:sz="0" w:space="0" w:color="auto"/>
        <w:bottom w:val="none" w:sz="0" w:space="0" w:color="auto"/>
        <w:right w:val="none" w:sz="0" w:space="0" w:color="auto"/>
      </w:divBdr>
    </w:div>
    <w:div w:id="2039623587">
      <w:bodyDiv w:val="1"/>
      <w:marLeft w:val="0"/>
      <w:marRight w:val="0"/>
      <w:marTop w:val="0"/>
      <w:marBottom w:val="0"/>
      <w:divBdr>
        <w:top w:val="none" w:sz="0" w:space="0" w:color="auto"/>
        <w:left w:val="none" w:sz="0" w:space="0" w:color="auto"/>
        <w:bottom w:val="none" w:sz="0" w:space="0" w:color="auto"/>
        <w:right w:val="none" w:sz="0" w:space="0" w:color="auto"/>
      </w:divBdr>
      <w:divsChild>
        <w:div w:id="2082871027">
          <w:marLeft w:val="0"/>
          <w:marRight w:val="0"/>
          <w:marTop w:val="0"/>
          <w:marBottom w:val="0"/>
          <w:divBdr>
            <w:top w:val="none" w:sz="0" w:space="0" w:color="auto"/>
            <w:left w:val="none" w:sz="0" w:space="0" w:color="auto"/>
            <w:bottom w:val="none" w:sz="0" w:space="0" w:color="auto"/>
            <w:right w:val="none" w:sz="0" w:space="0" w:color="auto"/>
          </w:divBdr>
          <w:divsChild>
            <w:div w:id="102266198">
              <w:marLeft w:val="0"/>
              <w:marRight w:val="0"/>
              <w:marTop w:val="0"/>
              <w:marBottom w:val="0"/>
              <w:divBdr>
                <w:top w:val="none" w:sz="0" w:space="0" w:color="auto"/>
                <w:left w:val="none" w:sz="0" w:space="0" w:color="auto"/>
                <w:bottom w:val="none" w:sz="0" w:space="0" w:color="auto"/>
                <w:right w:val="none" w:sz="0" w:space="0" w:color="auto"/>
              </w:divBdr>
              <w:divsChild>
                <w:div w:id="1860004498">
                  <w:marLeft w:val="0"/>
                  <w:marRight w:val="0"/>
                  <w:marTop w:val="0"/>
                  <w:marBottom w:val="0"/>
                  <w:divBdr>
                    <w:top w:val="none" w:sz="0" w:space="0" w:color="auto"/>
                    <w:left w:val="none" w:sz="0" w:space="0" w:color="auto"/>
                    <w:bottom w:val="none" w:sz="0" w:space="0" w:color="auto"/>
                    <w:right w:val="none" w:sz="0" w:space="0" w:color="auto"/>
                  </w:divBdr>
                  <w:divsChild>
                    <w:div w:id="14489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563910">
      <w:bodyDiv w:val="1"/>
      <w:marLeft w:val="0"/>
      <w:marRight w:val="0"/>
      <w:marTop w:val="0"/>
      <w:marBottom w:val="0"/>
      <w:divBdr>
        <w:top w:val="none" w:sz="0" w:space="0" w:color="auto"/>
        <w:left w:val="none" w:sz="0" w:space="0" w:color="auto"/>
        <w:bottom w:val="none" w:sz="0" w:space="0" w:color="auto"/>
        <w:right w:val="none" w:sz="0" w:space="0" w:color="auto"/>
      </w:divBdr>
    </w:div>
    <w:div w:id="2062705787">
      <w:bodyDiv w:val="1"/>
      <w:marLeft w:val="0"/>
      <w:marRight w:val="0"/>
      <w:marTop w:val="0"/>
      <w:marBottom w:val="0"/>
      <w:divBdr>
        <w:top w:val="none" w:sz="0" w:space="0" w:color="auto"/>
        <w:left w:val="none" w:sz="0" w:space="0" w:color="auto"/>
        <w:bottom w:val="none" w:sz="0" w:space="0" w:color="auto"/>
        <w:right w:val="none" w:sz="0" w:space="0" w:color="auto"/>
      </w:divBdr>
    </w:div>
    <w:div w:id="21064610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550FA3-651F-470B-AA27-926527ED469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2465</Words>
  <Characters>16401</Characters>
  <Application>Microsoft Office Word</Application>
  <DocSecurity>0</DocSecurity>
  <Lines>136</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Helga Sousa Barros</cp:lastModifiedBy>
  <cp:revision>2</cp:revision>
  <cp:lastPrinted>2026-01-04T07:32:00Z</cp:lastPrinted>
  <dcterms:created xsi:type="dcterms:W3CDTF">2026-04-30T03:38:00Z</dcterms:created>
  <dcterms:modified xsi:type="dcterms:W3CDTF">2026-04-30T03:38:00Z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2025-02-10T11:34:14Z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8b12e05e-2969-4aa3-a929-77e50a890d86</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8a2b937d5b35122fdba4deea94b3c6d9b83d16192100c3f8371b18e0b4be75b9</vt:lpwstr>
  </property>
</Properties>
</file>