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0674F" w14:textId="656DAAEA" w:rsidR="00861C44" w:rsidRPr="005F75F0" w:rsidRDefault="00187AD4" w:rsidP="00187AD4">
      <w:pPr>
        <w:rPr>
          <w:rFonts w:ascii="Arial" w:hAnsi="Arial" w:cs="Arial"/>
          <w:b/>
        </w:rPr>
      </w:pPr>
      <w:r w:rsidRPr="005F75F0">
        <w:rPr>
          <w:rFonts w:ascii="Arial" w:hAnsi="Arial" w:cs="Arial"/>
          <w:b/>
        </w:rPr>
        <w:t>BSc Health and Social Care</w:t>
      </w:r>
    </w:p>
    <w:p w14:paraId="3B42B311" w14:textId="2C881188" w:rsidR="00187AD4" w:rsidRPr="005F75F0" w:rsidRDefault="00187AD4" w:rsidP="00187AD4">
      <w:pPr>
        <w:rPr>
          <w:rFonts w:ascii="Arial" w:hAnsi="Arial" w:cs="Arial"/>
          <w:b/>
        </w:rPr>
      </w:pPr>
      <w:r w:rsidRPr="005F75F0">
        <w:rPr>
          <w:rFonts w:ascii="Arial" w:hAnsi="Arial" w:cs="Arial"/>
          <w:b/>
        </w:rPr>
        <w:t>Health, Wellbeing and Sustainable Development</w:t>
      </w:r>
    </w:p>
    <w:p w14:paraId="3EAB0722" w14:textId="18DC770D" w:rsidR="00187AD4" w:rsidRPr="005F75F0" w:rsidRDefault="00187AD4" w:rsidP="00187AD4">
      <w:pPr>
        <w:rPr>
          <w:rFonts w:ascii="Arial" w:hAnsi="Arial" w:cs="Arial"/>
          <w:b/>
        </w:rPr>
      </w:pPr>
      <w:r w:rsidRPr="005F75F0">
        <w:rPr>
          <w:rFonts w:ascii="Arial" w:hAnsi="Arial" w:cs="Arial"/>
          <w:b/>
        </w:rPr>
        <w:t>BMHP6021_BIRM</w:t>
      </w:r>
    </w:p>
    <w:p w14:paraId="5CCFE4B8" w14:textId="56923C25" w:rsidR="00187AD4" w:rsidRPr="005F75F0" w:rsidRDefault="00187AD4" w:rsidP="00187AD4">
      <w:pPr>
        <w:rPr>
          <w:rFonts w:ascii="Arial" w:hAnsi="Arial" w:cs="Arial"/>
          <w:b/>
          <w:color w:val="373A3C"/>
          <w:shd w:val="clear" w:color="auto" w:fill="FFFFFF"/>
        </w:rPr>
      </w:pPr>
      <w:r w:rsidRPr="005F75F0">
        <w:rPr>
          <w:rFonts w:ascii="Arial" w:hAnsi="Arial" w:cs="Arial"/>
          <w:b/>
          <w:color w:val="373A3C"/>
          <w:shd w:val="clear" w:color="auto" w:fill="FFFFFF"/>
        </w:rPr>
        <w:t>Lecturer - Dr Crisford Chogugudza</w:t>
      </w:r>
    </w:p>
    <w:p w14:paraId="724859D3" w14:textId="0AD0C349" w:rsidR="00187AD4" w:rsidRPr="005F75F0" w:rsidRDefault="00187AD4" w:rsidP="00187AD4">
      <w:pPr>
        <w:rPr>
          <w:rFonts w:ascii="Arial" w:hAnsi="Arial" w:cs="Arial"/>
          <w:b/>
          <w:color w:val="373A3C"/>
          <w:shd w:val="clear" w:color="auto" w:fill="FFFFFF"/>
        </w:rPr>
      </w:pPr>
      <w:r w:rsidRPr="005F75F0">
        <w:rPr>
          <w:rFonts w:ascii="Arial" w:hAnsi="Arial" w:cs="Arial"/>
          <w:b/>
          <w:color w:val="373A3C"/>
          <w:shd w:val="clear" w:color="auto" w:fill="FFFFFF"/>
        </w:rPr>
        <w:t>Student Name – Harun Boksh</w:t>
      </w:r>
    </w:p>
    <w:p w14:paraId="05E06E90" w14:textId="215D96CA" w:rsidR="00187AD4" w:rsidRPr="005F75F0" w:rsidRDefault="00187AD4" w:rsidP="00187AD4">
      <w:pPr>
        <w:rPr>
          <w:rFonts w:ascii="Arial" w:hAnsi="Arial" w:cs="Arial"/>
          <w:b/>
          <w:color w:val="373A3C"/>
          <w:shd w:val="clear" w:color="auto" w:fill="FFFFFF"/>
        </w:rPr>
      </w:pPr>
      <w:r w:rsidRPr="005F75F0">
        <w:rPr>
          <w:rFonts w:ascii="Arial" w:hAnsi="Arial" w:cs="Arial"/>
          <w:b/>
          <w:color w:val="373A3C"/>
          <w:shd w:val="clear" w:color="auto" w:fill="FFFFFF"/>
        </w:rPr>
        <w:t>Student i.d. 1809605</w:t>
      </w:r>
    </w:p>
    <w:p w14:paraId="1E6E93C9" w14:textId="132835AD" w:rsidR="00187AD4" w:rsidRPr="005F75F0" w:rsidRDefault="00187AD4" w:rsidP="00187AD4">
      <w:pPr>
        <w:rPr>
          <w:rFonts w:ascii="Arial" w:hAnsi="Arial" w:cs="Arial"/>
          <w:b/>
          <w:color w:val="373A3C"/>
          <w:shd w:val="clear" w:color="auto" w:fill="FFFFFF"/>
        </w:rPr>
      </w:pPr>
    </w:p>
    <w:p w14:paraId="089FF568" w14:textId="7B965C29" w:rsidR="00187AD4" w:rsidRDefault="00187AD4" w:rsidP="00187AD4">
      <w:pPr>
        <w:rPr>
          <w:rFonts w:ascii="Arial" w:hAnsi="Arial" w:cs="Arial"/>
          <w:b/>
          <w:color w:val="373A3C"/>
          <w:shd w:val="clear" w:color="auto" w:fill="FFFFFF"/>
        </w:rPr>
      </w:pPr>
    </w:p>
    <w:p w14:paraId="525A98BD" w14:textId="78A270A2" w:rsidR="00187AD4" w:rsidRDefault="00187AD4" w:rsidP="00187AD4">
      <w:pPr>
        <w:rPr>
          <w:rFonts w:ascii="Arial" w:hAnsi="Arial" w:cs="Arial"/>
          <w:b/>
          <w:color w:val="373A3C"/>
          <w:shd w:val="clear" w:color="auto" w:fill="FFFFFF"/>
        </w:rPr>
      </w:pPr>
    </w:p>
    <w:p w14:paraId="0AC7FF3A" w14:textId="3596F7AA" w:rsidR="00187AD4" w:rsidRDefault="00187AD4" w:rsidP="00187AD4">
      <w:pPr>
        <w:rPr>
          <w:rFonts w:ascii="Arial" w:hAnsi="Arial" w:cs="Arial"/>
          <w:b/>
          <w:color w:val="373A3C"/>
          <w:shd w:val="clear" w:color="auto" w:fill="FFFFFF"/>
        </w:rPr>
      </w:pPr>
    </w:p>
    <w:p w14:paraId="7BA7F2F2" w14:textId="752024F9" w:rsidR="00187AD4" w:rsidRDefault="00187AD4" w:rsidP="00187AD4">
      <w:pPr>
        <w:rPr>
          <w:rFonts w:ascii="Arial" w:hAnsi="Arial" w:cs="Arial"/>
          <w:b/>
          <w:color w:val="373A3C"/>
          <w:shd w:val="clear" w:color="auto" w:fill="FFFFFF"/>
        </w:rPr>
      </w:pPr>
    </w:p>
    <w:p w14:paraId="6D37566C" w14:textId="7EFB51B6" w:rsidR="00187AD4" w:rsidRDefault="00187AD4" w:rsidP="00187AD4">
      <w:pPr>
        <w:rPr>
          <w:rFonts w:ascii="Arial" w:hAnsi="Arial" w:cs="Arial"/>
          <w:b/>
          <w:color w:val="373A3C"/>
          <w:shd w:val="clear" w:color="auto" w:fill="FFFFFF"/>
        </w:rPr>
      </w:pPr>
    </w:p>
    <w:p w14:paraId="0A7AA34A" w14:textId="1DD6FE37" w:rsidR="00187AD4" w:rsidRDefault="00187AD4" w:rsidP="00187AD4">
      <w:pPr>
        <w:rPr>
          <w:rFonts w:ascii="Arial" w:hAnsi="Arial" w:cs="Arial"/>
          <w:b/>
          <w:color w:val="373A3C"/>
          <w:shd w:val="clear" w:color="auto" w:fill="FFFFFF"/>
        </w:rPr>
      </w:pPr>
    </w:p>
    <w:p w14:paraId="5BE33D86" w14:textId="37BC2AB4" w:rsidR="00187AD4" w:rsidRDefault="00187AD4" w:rsidP="00187AD4">
      <w:pPr>
        <w:rPr>
          <w:rFonts w:ascii="Arial" w:hAnsi="Arial" w:cs="Arial"/>
          <w:b/>
          <w:color w:val="373A3C"/>
          <w:shd w:val="clear" w:color="auto" w:fill="FFFFFF"/>
        </w:rPr>
      </w:pPr>
    </w:p>
    <w:p w14:paraId="48BEF9E1" w14:textId="6185194F" w:rsidR="00187AD4" w:rsidRDefault="00187AD4" w:rsidP="00187AD4">
      <w:pPr>
        <w:rPr>
          <w:rFonts w:ascii="Arial" w:hAnsi="Arial" w:cs="Arial"/>
          <w:b/>
          <w:color w:val="373A3C"/>
          <w:shd w:val="clear" w:color="auto" w:fill="FFFFFF"/>
        </w:rPr>
      </w:pPr>
    </w:p>
    <w:p w14:paraId="4A28CD1B" w14:textId="1A5163BF" w:rsidR="00187AD4" w:rsidRDefault="00187AD4" w:rsidP="00187AD4">
      <w:pPr>
        <w:rPr>
          <w:rFonts w:ascii="Arial" w:hAnsi="Arial" w:cs="Arial"/>
          <w:b/>
          <w:color w:val="373A3C"/>
          <w:shd w:val="clear" w:color="auto" w:fill="FFFFFF"/>
        </w:rPr>
      </w:pPr>
    </w:p>
    <w:p w14:paraId="3F6C4F2F" w14:textId="39268BC7" w:rsidR="00187AD4" w:rsidRDefault="00187AD4" w:rsidP="00187AD4">
      <w:pPr>
        <w:rPr>
          <w:rFonts w:ascii="Arial" w:hAnsi="Arial" w:cs="Arial"/>
          <w:b/>
          <w:color w:val="373A3C"/>
          <w:shd w:val="clear" w:color="auto" w:fill="FFFFFF"/>
        </w:rPr>
      </w:pPr>
    </w:p>
    <w:p w14:paraId="16CD12A2" w14:textId="54509350" w:rsidR="00187AD4" w:rsidRDefault="00187AD4" w:rsidP="00187AD4">
      <w:pPr>
        <w:rPr>
          <w:rFonts w:ascii="Arial" w:hAnsi="Arial" w:cs="Arial"/>
          <w:b/>
          <w:color w:val="373A3C"/>
          <w:shd w:val="clear" w:color="auto" w:fill="FFFFFF"/>
        </w:rPr>
      </w:pPr>
    </w:p>
    <w:p w14:paraId="32304253" w14:textId="006D30F7" w:rsidR="00187AD4" w:rsidRDefault="00187AD4" w:rsidP="00187AD4">
      <w:pPr>
        <w:rPr>
          <w:rFonts w:ascii="Arial" w:hAnsi="Arial" w:cs="Arial"/>
          <w:b/>
          <w:color w:val="373A3C"/>
          <w:shd w:val="clear" w:color="auto" w:fill="FFFFFF"/>
        </w:rPr>
      </w:pPr>
    </w:p>
    <w:p w14:paraId="77FC19CA" w14:textId="1D766514" w:rsidR="00187AD4" w:rsidRDefault="00187AD4" w:rsidP="00187AD4">
      <w:pPr>
        <w:rPr>
          <w:rFonts w:ascii="Arial" w:hAnsi="Arial" w:cs="Arial"/>
          <w:b/>
          <w:color w:val="373A3C"/>
          <w:shd w:val="clear" w:color="auto" w:fill="FFFFFF"/>
        </w:rPr>
      </w:pPr>
    </w:p>
    <w:p w14:paraId="621077AC" w14:textId="2CCBDF4C" w:rsidR="00187AD4" w:rsidRDefault="00187AD4" w:rsidP="00187AD4">
      <w:pPr>
        <w:rPr>
          <w:rFonts w:ascii="Arial" w:hAnsi="Arial" w:cs="Arial"/>
          <w:b/>
          <w:color w:val="373A3C"/>
          <w:shd w:val="clear" w:color="auto" w:fill="FFFFFF"/>
        </w:rPr>
      </w:pPr>
    </w:p>
    <w:p w14:paraId="244229F9" w14:textId="1950F440" w:rsidR="00187AD4" w:rsidRDefault="00187AD4" w:rsidP="00187AD4">
      <w:pPr>
        <w:rPr>
          <w:rFonts w:ascii="Arial" w:hAnsi="Arial" w:cs="Arial"/>
          <w:b/>
          <w:color w:val="373A3C"/>
          <w:shd w:val="clear" w:color="auto" w:fill="FFFFFF"/>
        </w:rPr>
      </w:pPr>
    </w:p>
    <w:p w14:paraId="51B6F6F8" w14:textId="732D5903" w:rsidR="00187AD4" w:rsidRDefault="00187AD4" w:rsidP="00187AD4">
      <w:pPr>
        <w:rPr>
          <w:rFonts w:ascii="Arial" w:hAnsi="Arial" w:cs="Arial"/>
          <w:b/>
          <w:color w:val="373A3C"/>
          <w:shd w:val="clear" w:color="auto" w:fill="FFFFFF"/>
        </w:rPr>
      </w:pPr>
    </w:p>
    <w:p w14:paraId="2DBCCEE3" w14:textId="3F59AB9D" w:rsidR="00187AD4" w:rsidRDefault="00187AD4" w:rsidP="00187AD4">
      <w:pPr>
        <w:rPr>
          <w:rFonts w:ascii="Arial" w:hAnsi="Arial" w:cs="Arial"/>
          <w:b/>
          <w:color w:val="373A3C"/>
          <w:shd w:val="clear" w:color="auto" w:fill="FFFFFF"/>
        </w:rPr>
      </w:pPr>
    </w:p>
    <w:p w14:paraId="6E197502" w14:textId="61AAB8CC" w:rsidR="00187AD4" w:rsidRDefault="00187AD4" w:rsidP="00187AD4">
      <w:pPr>
        <w:rPr>
          <w:rFonts w:ascii="Arial" w:hAnsi="Arial" w:cs="Arial"/>
          <w:b/>
          <w:color w:val="373A3C"/>
          <w:shd w:val="clear" w:color="auto" w:fill="FFFFFF"/>
        </w:rPr>
      </w:pPr>
    </w:p>
    <w:p w14:paraId="6D8059AD" w14:textId="6FFD2D71" w:rsidR="00187AD4" w:rsidRDefault="00187AD4" w:rsidP="00187AD4">
      <w:pPr>
        <w:rPr>
          <w:rFonts w:ascii="Arial" w:hAnsi="Arial" w:cs="Arial"/>
          <w:b/>
          <w:color w:val="373A3C"/>
          <w:shd w:val="clear" w:color="auto" w:fill="FFFFFF"/>
        </w:rPr>
      </w:pPr>
    </w:p>
    <w:p w14:paraId="5EC541F5" w14:textId="50804239" w:rsidR="00187AD4" w:rsidRDefault="00187AD4" w:rsidP="00187AD4">
      <w:pPr>
        <w:rPr>
          <w:rFonts w:ascii="Arial" w:hAnsi="Arial" w:cs="Arial"/>
          <w:b/>
          <w:color w:val="373A3C"/>
          <w:shd w:val="clear" w:color="auto" w:fill="FFFFFF"/>
        </w:rPr>
      </w:pPr>
    </w:p>
    <w:p w14:paraId="637965F6" w14:textId="434985BA" w:rsidR="00187AD4" w:rsidRDefault="00187AD4" w:rsidP="00187AD4">
      <w:pPr>
        <w:rPr>
          <w:rFonts w:ascii="Arial" w:hAnsi="Arial" w:cs="Arial"/>
          <w:b/>
          <w:color w:val="373A3C"/>
          <w:shd w:val="clear" w:color="auto" w:fill="FFFFFF"/>
        </w:rPr>
      </w:pPr>
    </w:p>
    <w:p w14:paraId="769C17F8" w14:textId="5D507868" w:rsidR="00187AD4" w:rsidRDefault="00187AD4" w:rsidP="00187AD4">
      <w:pPr>
        <w:jc w:val="center"/>
        <w:rPr>
          <w:rFonts w:ascii="Arial" w:hAnsi="Arial" w:cs="Arial"/>
          <w:b/>
          <w:color w:val="373A3C"/>
          <w:shd w:val="clear" w:color="auto" w:fill="FFFFFF"/>
        </w:rPr>
      </w:pPr>
    </w:p>
    <w:p w14:paraId="57957D5E" w14:textId="50BCE0AD" w:rsidR="00187AD4" w:rsidRDefault="00187AD4" w:rsidP="00187AD4">
      <w:pPr>
        <w:jc w:val="center"/>
        <w:rPr>
          <w:rFonts w:ascii="Arial" w:hAnsi="Arial" w:cs="Arial"/>
          <w:b/>
          <w:sz w:val="56"/>
          <w:szCs w:val="56"/>
        </w:rPr>
      </w:pPr>
      <w:r w:rsidRPr="00187AD4">
        <w:rPr>
          <w:rFonts w:ascii="Arial" w:hAnsi="Arial" w:cs="Arial"/>
          <w:b/>
          <w:sz w:val="56"/>
          <w:szCs w:val="56"/>
        </w:rPr>
        <w:t xml:space="preserve">Written Assignment </w:t>
      </w:r>
      <w:r>
        <w:rPr>
          <w:rFonts w:ascii="Arial" w:hAnsi="Arial" w:cs="Arial"/>
          <w:b/>
          <w:sz w:val="56"/>
          <w:szCs w:val="56"/>
        </w:rPr>
        <w:t>–</w:t>
      </w:r>
      <w:r w:rsidRPr="00187AD4">
        <w:rPr>
          <w:rFonts w:ascii="Arial" w:hAnsi="Arial" w:cs="Arial"/>
          <w:b/>
          <w:sz w:val="56"/>
          <w:szCs w:val="56"/>
        </w:rPr>
        <w:t xml:space="preserve"> Essay</w:t>
      </w:r>
    </w:p>
    <w:p w14:paraId="7C7EB027" w14:textId="79043632" w:rsidR="00187AD4" w:rsidRDefault="00187AD4" w:rsidP="00187AD4">
      <w:pPr>
        <w:jc w:val="center"/>
        <w:rPr>
          <w:rFonts w:ascii="Arial" w:hAnsi="Arial" w:cs="Arial"/>
          <w:b/>
          <w:sz w:val="56"/>
          <w:szCs w:val="56"/>
        </w:rPr>
      </w:pPr>
    </w:p>
    <w:p w14:paraId="31A004D7" w14:textId="62E67C80" w:rsidR="00187AD4" w:rsidRDefault="00187AD4" w:rsidP="00187AD4">
      <w:pPr>
        <w:jc w:val="center"/>
        <w:rPr>
          <w:rFonts w:ascii="Arial" w:hAnsi="Arial" w:cs="Arial"/>
          <w:b/>
          <w:sz w:val="56"/>
          <w:szCs w:val="56"/>
        </w:rPr>
      </w:pPr>
    </w:p>
    <w:p w14:paraId="3F4336E2" w14:textId="109D43A9" w:rsidR="00187AD4" w:rsidRDefault="00187AD4" w:rsidP="00187AD4">
      <w:pPr>
        <w:jc w:val="center"/>
        <w:rPr>
          <w:rFonts w:ascii="Arial" w:hAnsi="Arial" w:cs="Arial"/>
          <w:b/>
          <w:sz w:val="56"/>
          <w:szCs w:val="56"/>
        </w:rPr>
      </w:pPr>
    </w:p>
    <w:p w14:paraId="7C396FC6" w14:textId="428206C6" w:rsidR="00187AD4" w:rsidRDefault="00187AD4" w:rsidP="00187AD4">
      <w:pPr>
        <w:jc w:val="center"/>
        <w:rPr>
          <w:rFonts w:ascii="Arial" w:hAnsi="Arial" w:cs="Arial"/>
          <w:b/>
          <w:sz w:val="56"/>
          <w:szCs w:val="56"/>
        </w:rPr>
      </w:pPr>
    </w:p>
    <w:p w14:paraId="114ABFE9" w14:textId="7BB10949" w:rsidR="00187AD4" w:rsidRDefault="00187AD4" w:rsidP="00187AD4">
      <w:pPr>
        <w:jc w:val="center"/>
        <w:rPr>
          <w:rFonts w:ascii="Arial" w:hAnsi="Arial" w:cs="Arial"/>
          <w:b/>
          <w:sz w:val="56"/>
          <w:szCs w:val="56"/>
        </w:rPr>
      </w:pPr>
    </w:p>
    <w:p w14:paraId="51BE25D6" w14:textId="06BE6760" w:rsidR="00187AD4" w:rsidRDefault="00187AD4" w:rsidP="00187AD4">
      <w:pPr>
        <w:jc w:val="center"/>
        <w:rPr>
          <w:rFonts w:ascii="Arial" w:hAnsi="Arial" w:cs="Arial"/>
          <w:b/>
          <w:sz w:val="56"/>
          <w:szCs w:val="56"/>
        </w:rPr>
      </w:pPr>
    </w:p>
    <w:p w14:paraId="51907F2D" w14:textId="2F6BCF1E" w:rsidR="00187AD4" w:rsidRDefault="00187AD4" w:rsidP="00187AD4">
      <w:pPr>
        <w:jc w:val="center"/>
        <w:rPr>
          <w:rFonts w:ascii="Arial" w:hAnsi="Arial" w:cs="Arial"/>
          <w:b/>
          <w:sz w:val="56"/>
          <w:szCs w:val="56"/>
        </w:rPr>
      </w:pPr>
    </w:p>
    <w:p w14:paraId="55F58FB5" w14:textId="4896FC7A" w:rsidR="00187AD4" w:rsidRDefault="00187AD4" w:rsidP="00187AD4">
      <w:pPr>
        <w:jc w:val="center"/>
        <w:rPr>
          <w:rFonts w:ascii="Arial" w:hAnsi="Arial" w:cs="Arial"/>
          <w:b/>
          <w:sz w:val="56"/>
          <w:szCs w:val="56"/>
        </w:rPr>
      </w:pPr>
    </w:p>
    <w:p w14:paraId="6360B979" w14:textId="51B8A9B1" w:rsidR="00187AD4" w:rsidRDefault="00187AD4" w:rsidP="00187AD4">
      <w:pPr>
        <w:jc w:val="center"/>
        <w:rPr>
          <w:rFonts w:ascii="Arial" w:hAnsi="Arial" w:cs="Arial"/>
          <w:b/>
          <w:sz w:val="56"/>
          <w:szCs w:val="56"/>
        </w:rPr>
      </w:pPr>
    </w:p>
    <w:p w14:paraId="42D405E4" w14:textId="5195AF9B" w:rsidR="00187AD4" w:rsidRDefault="00187AD4" w:rsidP="00187AD4">
      <w:pPr>
        <w:jc w:val="center"/>
        <w:rPr>
          <w:rFonts w:ascii="Arial" w:hAnsi="Arial" w:cs="Arial"/>
          <w:b/>
          <w:sz w:val="56"/>
          <w:szCs w:val="56"/>
        </w:rPr>
      </w:pPr>
    </w:p>
    <w:p w14:paraId="2E4FB193" w14:textId="38CAA7D7" w:rsidR="00187AD4" w:rsidRPr="002441E3" w:rsidRDefault="00187AD4" w:rsidP="002441E3">
      <w:pPr>
        <w:jc w:val="both"/>
        <w:rPr>
          <w:rFonts w:ascii="Arial" w:hAnsi="Arial" w:cs="Arial"/>
          <w:b/>
          <w:u w:val="single"/>
        </w:rPr>
      </w:pPr>
      <w:r w:rsidRPr="002441E3">
        <w:rPr>
          <w:rFonts w:ascii="Arial" w:hAnsi="Arial" w:cs="Arial"/>
          <w:b/>
          <w:u w:val="single"/>
        </w:rPr>
        <w:lastRenderedPageBreak/>
        <w:t>Introduction.</w:t>
      </w:r>
    </w:p>
    <w:p w14:paraId="2D6662EB" w14:textId="4BA00DB3" w:rsidR="00187AD4" w:rsidRPr="002441E3" w:rsidRDefault="00187AD4" w:rsidP="002441E3">
      <w:pPr>
        <w:jc w:val="both"/>
        <w:rPr>
          <w:rFonts w:ascii="Arial" w:hAnsi="Arial" w:cs="Arial"/>
          <w:color w:val="000000"/>
        </w:rPr>
      </w:pPr>
      <w:r w:rsidRPr="002441E3">
        <w:rPr>
          <w:rFonts w:ascii="Arial" w:hAnsi="Arial" w:cs="Arial"/>
          <w:color w:val="000000"/>
        </w:rPr>
        <w:t>Sustainable Development (SD) is a concept or slogan that is commonly used around the world by international aid agencies</w:t>
      </w:r>
      <w:r w:rsidR="001371DD" w:rsidRPr="002441E3">
        <w:rPr>
          <w:rFonts w:ascii="Arial" w:hAnsi="Arial" w:cs="Arial"/>
          <w:color w:val="000000"/>
        </w:rPr>
        <w:t xml:space="preserve"> and </w:t>
      </w:r>
      <w:r w:rsidRPr="002441E3">
        <w:rPr>
          <w:rFonts w:ascii="Arial" w:hAnsi="Arial" w:cs="Arial"/>
          <w:color w:val="000000"/>
        </w:rPr>
        <w:t>developers</w:t>
      </w:r>
      <w:r w:rsidR="001371DD" w:rsidRPr="002441E3">
        <w:rPr>
          <w:rFonts w:ascii="Arial" w:hAnsi="Arial" w:cs="Arial"/>
          <w:color w:val="000000"/>
        </w:rPr>
        <w:t>. I</w:t>
      </w:r>
      <w:r w:rsidR="00325A79" w:rsidRPr="002441E3">
        <w:rPr>
          <w:rFonts w:ascii="Arial" w:hAnsi="Arial" w:cs="Arial"/>
          <w:color w:val="000000"/>
        </w:rPr>
        <w:t xml:space="preserve">t is </w:t>
      </w:r>
      <w:r w:rsidRPr="002441E3">
        <w:rPr>
          <w:rFonts w:ascii="Arial" w:hAnsi="Arial" w:cs="Arial"/>
          <w:color w:val="000000"/>
        </w:rPr>
        <w:t>a</w:t>
      </w:r>
      <w:r w:rsidR="001371DD" w:rsidRPr="002441E3">
        <w:rPr>
          <w:rFonts w:ascii="Arial" w:hAnsi="Arial" w:cs="Arial"/>
          <w:color w:val="000000"/>
        </w:rPr>
        <w:t>lso</w:t>
      </w:r>
      <w:r w:rsidRPr="002441E3">
        <w:rPr>
          <w:rFonts w:ascii="Arial" w:hAnsi="Arial" w:cs="Arial"/>
          <w:color w:val="000000"/>
        </w:rPr>
        <w:t xml:space="preserve"> </w:t>
      </w:r>
      <w:r w:rsidR="001371DD" w:rsidRPr="002441E3">
        <w:rPr>
          <w:rFonts w:ascii="Arial" w:hAnsi="Arial" w:cs="Arial"/>
          <w:color w:val="000000"/>
        </w:rPr>
        <w:t xml:space="preserve">a </w:t>
      </w:r>
      <w:r w:rsidR="00654FCC" w:rsidRPr="002441E3">
        <w:rPr>
          <w:rFonts w:ascii="Arial" w:hAnsi="Arial" w:cs="Arial"/>
          <w:color w:val="000000"/>
        </w:rPr>
        <w:t>theme,</w:t>
      </w:r>
      <w:r w:rsidRPr="002441E3">
        <w:rPr>
          <w:rFonts w:ascii="Arial" w:hAnsi="Arial" w:cs="Arial"/>
          <w:color w:val="000000"/>
        </w:rPr>
        <w:t xml:space="preserve"> </w:t>
      </w:r>
      <w:r w:rsidR="001B5848" w:rsidRPr="002441E3">
        <w:rPr>
          <w:rFonts w:ascii="Arial" w:hAnsi="Arial" w:cs="Arial"/>
          <w:color w:val="000000"/>
        </w:rPr>
        <w:t xml:space="preserve">or a slogan </w:t>
      </w:r>
      <w:r w:rsidRPr="002441E3">
        <w:rPr>
          <w:rFonts w:ascii="Arial" w:hAnsi="Arial" w:cs="Arial"/>
          <w:color w:val="000000"/>
        </w:rPr>
        <w:t>used for conventions</w:t>
      </w:r>
      <w:r w:rsidR="00C36C2B" w:rsidRPr="002441E3">
        <w:rPr>
          <w:rFonts w:ascii="Arial" w:hAnsi="Arial" w:cs="Arial"/>
          <w:color w:val="000000"/>
        </w:rPr>
        <w:t xml:space="preserve">, </w:t>
      </w:r>
      <w:r w:rsidRPr="002441E3">
        <w:rPr>
          <w:rFonts w:ascii="Arial" w:hAnsi="Arial" w:cs="Arial"/>
          <w:color w:val="000000"/>
        </w:rPr>
        <w:t>academic articles</w:t>
      </w:r>
      <w:r w:rsidR="00C36C2B" w:rsidRPr="002441E3">
        <w:rPr>
          <w:rFonts w:ascii="Arial" w:hAnsi="Arial" w:cs="Arial"/>
          <w:color w:val="000000"/>
        </w:rPr>
        <w:t xml:space="preserve"> and</w:t>
      </w:r>
      <w:r w:rsidRPr="002441E3">
        <w:rPr>
          <w:rFonts w:ascii="Arial" w:hAnsi="Arial" w:cs="Arial"/>
          <w:color w:val="000000"/>
        </w:rPr>
        <w:t xml:space="preserve"> to describe development and environmental activists </w:t>
      </w:r>
      <w:bookmarkStart w:id="0" w:name="_Hlk89418126"/>
      <w:r w:rsidRPr="002441E3">
        <w:rPr>
          <w:rFonts w:ascii="Arial" w:hAnsi="Arial" w:cs="Arial"/>
          <w:color w:val="000000"/>
        </w:rPr>
        <w:t xml:space="preserve">(Ukaga et al. 2011). </w:t>
      </w:r>
      <w:bookmarkEnd w:id="0"/>
      <w:r w:rsidRPr="002441E3">
        <w:rPr>
          <w:rFonts w:ascii="Arial" w:hAnsi="Arial" w:cs="Arial"/>
          <w:color w:val="000000"/>
        </w:rPr>
        <w:t>The term for SD and its concepts which has been very popular for years had been developed many decades ago and has become a popular catchphrase for development discussions while at the same time being known for its varying definitions, meanings and explanations (</w:t>
      </w:r>
      <w:bookmarkStart w:id="1" w:name="_Hlk89435426"/>
      <w:r w:rsidRPr="002441E3">
        <w:rPr>
          <w:rFonts w:ascii="Arial" w:hAnsi="Arial" w:cs="Arial"/>
          <w:color w:val="000000"/>
        </w:rPr>
        <w:t>Mensah and Casadevall, 2019</w:t>
      </w:r>
      <w:bookmarkEnd w:id="1"/>
      <w:r w:rsidRPr="002441E3">
        <w:rPr>
          <w:rFonts w:ascii="Arial" w:hAnsi="Arial" w:cs="Arial"/>
          <w:color w:val="000000"/>
        </w:rPr>
        <w:t xml:space="preserve">; Ukaga et al. 2011). If one desired to interpret SD literally, it would just mean a continued development which is for an unlimited time period or the approach taken in order to balance the needs of environmental, economic and social constraints which communities are faced with (Dernbach, 2003). Other interpretation given for what is SD, is that it is a development that caters for the requirements of the present to meet their requirements and needs without having to risk the abilities of future generations (Mensah and Casadevall, 2019). </w:t>
      </w:r>
    </w:p>
    <w:p w14:paraId="191BA064" w14:textId="4C1AADC4" w:rsidR="00BB1F7D" w:rsidRPr="002441E3" w:rsidRDefault="00BB1F7D" w:rsidP="002441E3">
      <w:pPr>
        <w:jc w:val="both"/>
        <w:rPr>
          <w:rFonts w:ascii="Arial" w:hAnsi="Arial" w:cs="Arial"/>
          <w:b/>
          <w:bCs/>
          <w:color w:val="000000"/>
          <w:u w:val="single"/>
        </w:rPr>
      </w:pPr>
      <w:r w:rsidRPr="002441E3">
        <w:rPr>
          <w:rFonts w:ascii="Arial" w:hAnsi="Arial" w:cs="Arial"/>
          <w:b/>
          <w:bCs/>
          <w:color w:val="000000"/>
          <w:u w:val="single"/>
        </w:rPr>
        <w:t>Written Assignment – Essay</w:t>
      </w:r>
    </w:p>
    <w:p w14:paraId="4115290E" w14:textId="77777777" w:rsidR="00187AD4" w:rsidRPr="002441E3" w:rsidRDefault="00187AD4" w:rsidP="002441E3">
      <w:pPr>
        <w:jc w:val="both"/>
        <w:rPr>
          <w:rFonts w:ascii="Arial" w:hAnsi="Arial" w:cs="Arial"/>
        </w:rPr>
      </w:pPr>
      <w:r w:rsidRPr="002441E3">
        <w:rPr>
          <w:rFonts w:ascii="Arial" w:hAnsi="Arial" w:cs="Arial"/>
        </w:rPr>
        <w:t>In England there are three overarching objectives required to achieve development of sustainability which depend on each other and requires each of them to be followed in a similar way so that the possibilities of maintaining an advantage across the objectives can be highly achieved (</w:t>
      </w:r>
      <w:bookmarkStart w:id="2" w:name="_Hlk89673332"/>
      <w:r w:rsidRPr="002441E3">
        <w:rPr>
          <w:rFonts w:ascii="Arial" w:hAnsi="Arial" w:cs="Arial"/>
          <w:color w:val="000000"/>
        </w:rPr>
        <w:t>Ministry of housing, communities and local government, 2021</w:t>
      </w:r>
      <w:bookmarkEnd w:id="2"/>
      <w:r w:rsidRPr="002441E3">
        <w:rPr>
          <w:rFonts w:ascii="Arial" w:hAnsi="Arial" w:cs="Arial"/>
          <w:color w:val="000000"/>
        </w:rPr>
        <w:t>).</w:t>
      </w:r>
      <w:r w:rsidRPr="002441E3">
        <w:rPr>
          <w:rFonts w:ascii="Arial" w:hAnsi="Arial" w:cs="Arial"/>
        </w:rPr>
        <w:t xml:space="preserve"> Furthermore, according to </w:t>
      </w:r>
      <w:r w:rsidRPr="002441E3">
        <w:rPr>
          <w:rFonts w:ascii="Arial" w:hAnsi="Arial" w:cs="Arial"/>
          <w:color w:val="000000"/>
        </w:rPr>
        <w:t>Ministry of housing, communities and local government (2021)</w:t>
      </w:r>
      <w:r w:rsidRPr="002441E3">
        <w:rPr>
          <w:rFonts w:ascii="Arial" w:hAnsi="Arial" w:cs="Arial"/>
        </w:rPr>
        <w:t xml:space="preserve"> these are: </w:t>
      </w:r>
    </w:p>
    <w:p w14:paraId="63D4E63C" w14:textId="0DAC0778" w:rsidR="00187AD4" w:rsidRPr="002441E3" w:rsidRDefault="00187AD4" w:rsidP="002441E3">
      <w:pPr>
        <w:jc w:val="both"/>
        <w:rPr>
          <w:rFonts w:ascii="Arial" w:hAnsi="Arial" w:cs="Arial"/>
        </w:rPr>
      </w:pPr>
      <w:r w:rsidRPr="002441E3">
        <w:rPr>
          <w:rFonts w:ascii="Arial" w:hAnsi="Arial" w:cs="Arial"/>
        </w:rPr>
        <w:t>A) Economic Objective – ensures the economy is robust, competitive and responsive by securing enough land at the right locations</w:t>
      </w:r>
      <w:r w:rsidR="00096A0D" w:rsidRPr="002441E3">
        <w:rPr>
          <w:rFonts w:ascii="Arial" w:hAnsi="Arial" w:cs="Arial"/>
        </w:rPr>
        <w:t xml:space="preserve"> and at the right time</w:t>
      </w:r>
      <w:r w:rsidRPr="002441E3">
        <w:rPr>
          <w:rFonts w:ascii="Arial" w:hAnsi="Arial" w:cs="Arial"/>
        </w:rPr>
        <w:t xml:space="preserve"> </w:t>
      </w:r>
      <w:r w:rsidR="00441857" w:rsidRPr="002441E3">
        <w:rPr>
          <w:rFonts w:ascii="Arial" w:hAnsi="Arial" w:cs="Arial"/>
        </w:rPr>
        <w:t>to sustain</w:t>
      </w:r>
      <w:r w:rsidRPr="002441E3">
        <w:rPr>
          <w:rFonts w:ascii="Arial" w:hAnsi="Arial" w:cs="Arial"/>
        </w:rPr>
        <w:t xml:space="preserve"> growth, innovation, productivity and the infrastructure for the economy. </w:t>
      </w:r>
    </w:p>
    <w:p w14:paraId="79917811" w14:textId="5AA10983" w:rsidR="00187AD4" w:rsidRPr="002441E3" w:rsidRDefault="00187AD4" w:rsidP="002441E3">
      <w:pPr>
        <w:jc w:val="both"/>
        <w:rPr>
          <w:rFonts w:ascii="Arial" w:hAnsi="Arial" w:cs="Arial"/>
        </w:rPr>
      </w:pPr>
      <w:r w:rsidRPr="002441E3">
        <w:rPr>
          <w:rFonts w:ascii="Arial" w:hAnsi="Arial" w:cs="Arial"/>
        </w:rPr>
        <w:t xml:space="preserve">B) Social Objective – is to meet the needs of present and future generations by making sure enough homes is available to help build a strong and healthy community. Also to make sure there is access to services and open spaces reflecting current and future </w:t>
      </w:r>
      <w:r w:rsidR="00381B5F" w:rsidRPr="002441E3">
        <w:rPr>
          <w:rFonts w:ascii="Arial" w:hAnsi="Arial" w:cs="Arial"/>
        </w:rPr>
        <w:t>trends</w:t>
      </w:r>
      <w:r w:rsidRPr="002441E3">
        <w:rPr>
          <w:rFonts w:ascii="Arial" w:hAnsi="Arial" w:cs="Arial"/>
        </w:rPr>
        <w:t xml:space="preserve">, health, social and cultural wellbeing.  </w:t>
      </w:r>
    </w:p>
    <w:p w14:paraId="5CB81012" w14:textId="1DD22597" w:rsidR="00187AD4" w:rsidRPr="002441E3" w:rsidRDefault="00187AD4" w:rsidP="002441E3">
      <w:pPr>
        <w:jc w:val="both"/>
        <w:rPr>
          <w:rFonts w:ascii="Arial" w:hAnsi="Arial" w:cs="Arial"/>
        </w:rPr>
      </w:pPr>
      <w:r w:rsidRPr="002441E3">
        <w:rPr>
          <w:rFonts w:ascii="Arial" w:hAnsi="Arial" w:cs="Arial"/>
        </w:rPr>
        <w:t>C) Environmental Objective -  is to make sure the environment is being protected and enhanced by using proactive methods such as; using natural resources wisely; land being efficiently  utilised; reducing waste and pollution; alleviating or adapting to climate change; and</w:t>
      </w:r>
      <w:r w:rsidR="006F7E25" w:rsidRPr="002441E3">
        <w:rPr>
          <w:rFonts w:ascii="Arial" w:hAnsi="Arial" w:cs="Arial"/>
        </w:rPr>
        <w:t xml:space="preserve"> </w:t>
      </w:r>
      <w:r w:rsidRPr="002441E3">
        <w:rPr>
          <w:rFonts w:ascii="Arial" w:hAnsi="Arial" w:cs="Arial"/>
        </w:rPr>
        <w:t xml:space="preserve">moving towards a low carbon economy. </w:t>
      </w:r>
    </w:p>
    <w:p w14:paraId="3ECAFBDC" w14:textId="34D04E89" w:rsidR="00187AD4" w:rsidRPr="002441E3" w:rsidRDefault="00187AD4" w:rsidP="002441E3">
      <w:pPr>
        <w:jc w:val="both"/>
        <w:rPr>
          <w:rFonts w:ascii="Arial" w:hAnsi="Arial" w:cs="Arial"/>
          <w:color w:val="000000"/>
        </w:rPr>
      </w:pPr>
      <w:r w:rsidRPr="002441E3">
        <w:rPr>
          <w:rFonts w:ascii="Arial" w:hAnsi="Arial" w:cs="Arial"/>
          <w:color w:val="000000"/>
        </w:rPr>
        <w:t xml:space="preserve">While predictions of global warming are coherent, the impact of global warming is still not fully clear and cannot be known. However, what is clear is that to be sustainable, all communities must adapt to the reality of changes the world is witnessing within the ecosystems and nature </w:t>
      </w:r>
      <w:r w:rsidRPr="002441E3">
        <w:rPr>
          <w:rFonts w:ascii="Arial" w:hAnsi="Arial" w:cs="Arial"/>
          <w:color w:val="000000"/>
        </w:rPr>
        <w:lastRenderedPageBreak/>
        <w:t xml:space="preserve">and must find a way to address these issues to preserve a balanced way of living for everyone (Filho, 2011). </w:t>
      </w:r>
    </w:p>
    <w:p w14:paraId="77744813" w14:textId="3CFB9BC4" w:rsidR="001D3C45" w:rsidRPr="002441E3" w:rsidRDefault="001D3C45" w:rsidP="002441E3">
      <w:pPr>
        <w:jc w:val="both"/>
        <w:rPr>
          <w:rFonts w:ascii="Arial" w:hAnsi="Arial" w:cs="Arial"/>
          <w:color w:val="000000"/>
        </w:rPr>
      </w:pPr>
      <w:r w:rsidRPr="002441E3">
        <w:rPr>
          <w:rFonts w:ascii="Arial" w:hAnsi="Arial" w:cs="Arial"/>
          <w:color w:val="000000"/>
        </w:rPr>
        <w:t>According to Cerin (2006) SD is typically linked with meeting human development goals and at the same time finding ways to sustain the natural systems in order to deliver natural resources and the ecosystems which people depend on. Furthermore according to Taylor (2016) a new road map part of the development process for 2030 has been approved by the United Nations (UN) which is a call to countries to take action to protect the planet, alleviate poverty and pledge their help and support for the health and wellbeing of the people.</w:t>
      </w:r>
      <w:r w:rsidR="00CD1E96" w:rsidRPr="002441E3">
        <w:rPr>
          <w:rFonts w:ascii="Arial" w:hAnsi="Arial" w:cs="Arial"/>
          <w:color w:val="000000"/>
        </w:rPr>
        <w:t xml:space="preserve"> Studies by Zhai and Chang (2019)</w:t>
      </w:r>
      <w:r w:rsidR="00D14BD3" w:rsidRPr="002441E3">
        <w:rPr>
          <w:rFonts w:ascii="Arial" w:hAnsi="Arial" w:cs="Arial"/>
          <w:color w:val="000000"/>
        </w:rPr>
        <w:t xml:space="preserve"> have suggested that t</w:t>
      </w:r>
      <w:r w:rsidRPr="002441E3">
        <w:rPr>
          <w:rFonts w:ascii="Arial" w:hAnsi="Arial" w:cs="Arial"/>
          <w:color w:val="000000"/>
        </w:rPr>
        <w:t xml:space="preserve">here are 17 Sustainable Development Goals (SDGs) </w:t>
      </w:r>
      <w:r w:rsidR="00D14BD3" w:rsidRPr="002441E3">
        <w:rPr>
          <w:rFonts w:ascii="Arial" w:hAnsi="Arial" w:cs="Arial"/>
          <w:color w:val="000000"/>
        </w:rPr>
        <w:t>which can</w:t>
      </w:r>
      <w:r w:rsidRPr="002441E3">
        <w:rPr>
          <w:rFonts w:ascii="Arial" w:hAnsi="Arial" w:cs="Arial"/>
          <w:color w:val="000000"/>
        </w:rPr>
        <w:t xml:space="preserve"> briefly be summarised as: eliminating hunger, poverty and offering a better way of living; making access to basic services like water, public health and sustainable energy open and free to all; the inclusive of education and jobs to help support the development opportunities for the next generations; create innovation, robust infrastructure and a society who are able to process and consume sustainably; alleviating disparities between gender and health; empathy and understanding towards climate change; ensuring peace, justice and responsible consumption and production</w:t>
      </w:r>
      <w:r w:rsidR="00A00EB5" w:rsidRPr="002441E3">
        <w:rPr>
          <w:rFonts w:ascii="Arial" w:hAnsi="Arial" w:cs="Arial"/>
          <w:color w:val="000000"/>
        </w:rPr>
        <w:t xml:space="preserve">. </w:t>
      </w:r>
      <w:r w:rsidR="000133D2" w:rsidRPr="002441E3">
        <w:rPr>
          <w:rFonts w:ascii="Arial" w:hAnsi="Arial" w:cs="Arial"/>
          <w:color w:val="000000"/>
        </w:rPr>
        <w:t>Similarly</w:t>
      </w:r>
      <w:r w:rsidR="007D4F0E" w:rsidRPr="002441E3">
        <w:rPr>
          <w:rFonts w:ascii="Arial" w:hAnsi="Arial" w:cs="Arial"/>
          <w:color w:val="000000"/>
        </w:rPr>
        <w:t xml:space="preserve">, </w:t>
      </w:r>
      <w:r w:rsidR="00F87C2A" w:rsidRPr="002441E3">
        <w:rPr>
          <w:rFonts w:ascii="Arial" w:hAnsi="Arial" w:cs="Arial"/>
          <w:color w:val="000000"/>
        </w:rPr>
        <w:t>Public Health England (</w:t>
      </w:r>
      <w:r w:rsidR="00117D31" w:rsidRPr="002441E3">
        <w:rPr>
          <w:rFonts w:ascii="Arial" w:hAnsi="Arial" w:cs="Arial"/>
          <w:color w:val="000000"/>
        </w:rPr>
        <w:t xml:space="preserve">2014) </w:t>
      </w:r>
      <w:r w:rsidR="00C975CA" w:rsidRPr="002441E3">
        <w:rPr>
          <w:rFonts w:ascii="Arial" w:hAnsi="Arial" w:cs="Arial"/>
          <w:color w:val="000000"/>
        </w:rPr>
        <w:t>vision is based on three goals of sustainable health and care</w:t>
      </w:r>
      <w:r w:rsidR="001660D9" w:rsidRPr="002441E3">
        <w:rPr>
          <w:rFonts w:ascii="Arial" w:hAnsi="Arial" w:cs="Arial"/>
          <w:color w:val="000000"/>
        </w:rPr>
        <w:t xml:space="preserve">. </w:t>
      </w:r>
      <w:r w:rsidR="003D44E3" w:rsidRPr="002441E3">
        <w:rPr>
          <w:rFonts w:ascii="Arial" w:hAnsi="Arial" w:cs="Arial"/>
          <w:color w:val="000000"/>
        </w:rPr>
        <w:t>A System that operates</w:t>
      </w:r>
      <w:r w:rsidR="008425D4" w:rsidRPr="002441E3">
        <w:rPr>
          <w:rFonts w:ascii="Arial" w:hAnsi="Arial" w:cs="Arial"/>
          <w:color w:val="000000"/>
        </w:rPr>
        <w:t xml:space="preserve"> within the </w:t>
      </w:r>
      <w:r w:rsidR="007961A2" w:rsidRPr="002441E3">
        <w:rPr>
          <w:rFonts w:ascii="Arial" w:hAnsi="Arial" w:cs="Arial"/>
          <w:color w:val="000000"/>
        </w:rPr>
        <w:t xml:space="preserve">environmental and social </w:t>
      </w:r>
      <w:r w:rsidR="0000565B" w:rsidRPr="002441E3">
        <w:rPr>
          <w:rFonts w:ascii="Arial" w:hAnsi="Arial" w:cs="Arial"/>
          <w:color w:val="000000"/>
        </w:rPr>
        <w:t>resources</w:t>
      </w:r>
      <w:r w:rsidR="007961A2" w:rsidRPr="002441E3">
        <w:rPr>
          <w:rFonts w:ascii="Arial" w:hAnsi="Arial" w:cs="Arial"/>
          <w:color w:val="000000"/>
        </w:rPr>
        <w:t xml:space="preserve"> protecting and improving </w:t>
      </w:r>
      <w:r w:rsidR="001660D9" w:rsidRPr="002441E3">
        <w:rPr>
          <w:rFonts w:ascii="Arial" w:hAnsi="Arial" w:cs="Arial"/>
          <w:color w:val="000000"/>
        </w:rPr>
        <w:t>the present and for future generations</w:t>
      </w:r>
      <w:r w:rsidR="0000565B" w:rsidRPr="002441E3">
        <w:rPr>
          <w:rFonts w:ascii="Arial" w:hAnsi="Arial" w:cs="Arial"/>
          <w:color w:val="000000"/>
        </w:rPr>
        <w:t xml:space="preserve"> for example</w:t>
      </w:r>
      <w:r w:rsidR="00FA76BC" w:rsidRPr="002441E3">
        <w:rPr>
          <w:rFonts w:ascii="Arial" w:hAnsi="Arial" w:cs="Arial"/>
          <w:color w:val="000000"/>
        </w:rPr>
        <w:t xml:space="preserve">: Better environment; </w:t>
      </w:r>
      <w:r w:rsidR="00225185" w:rsidRPr="002441E3">
        <w:rPr>
          <w:rFonts w:ascii="Arial" w:hAnsi="Arial" w:cs="Arial"/>
          <w:color w:val="000000"/>
        </w:rPr>
        <w:t xml:space="preserve">being </w:t>
      </w:r>
      <w:r w:rsidR="006937A6" w:rsidRPr="002441E3">
        <w:rPr>
          <w:rFonts w:ascii="Arial" w:hAnsi="Arial" w:cs="Arial"/>
          <w:color w:val="000000"/>
        </w:rPr>
        <w:t>ready and prepared for climate change and time</w:t>
      </w:r>
      <w:r w:rsidR="00897317" w:rsidRPr="002441E3">
        <w:rPr>
          <w:rFonts w:ascii="Arial" w:hAnsi="Arial" w:cs="Arial"/>
          <w:color w:val="000000"/>
        </w:rPr>
        <w:t xml:space="preserve">; and </w:t>
      </w:r>
      <w:r w:rsidR="00486FF9" w:rsidRPr="002441E3">
        <w:rPr>
          <w:rFonts w:ascii="Arial" w:hAnsi="Arial" w:cs="Arial"/>
          <w:color w:val="000000"/>
        </w:rPr>
        <w:t>contributing to</w:t>
      </w:r>
      <w:r w:rsidR="00897317" w:rsidRPr="002441E3">
        <w:rPr>
          <w:rFonts w:ascii="Arial" w:hAnsi="Arial" w:cs="Arial"/>
          <w:color w:val="000000"/>
        </w:rPr>
        <w:t xml:space="preserve"> social inclusion</w:t>
      </w:r>
      <w:r w:rsidR="00225185" w:rsidRPr="002441E3">
        <w:rPr>
          <w:rFonts w:ascii="Arial" w:hAnsi="Arial" w:cs="Arial"/>
          <w:color w:val="000000"/>
        </w:rPr>
        <w:t xml:space="preserve"> (Public </w:t>
      </w:r>
      <w:r w:rsidR="00EE3785" w:rsidRPr="002441E3">
        <w:rPr>
          <w:rFonts w:ascii="Arial" w:hAnsi="Arial" w:cs="Arial"/>
          <w:color w:val="000000"/>
        </w:rPr>
        <w:t xml:space="preserve">Health England, 2014). </w:t>
      </w:r>
      <w:r w:rsidR="00897317" w:rsidRPr="002441E3">
        <w:rPr>
          <w:rFonts w:ascii="Arial" w:hAnsi="Arial" w:cs="Arial"/>
          <w:color w:val="000000"/>
        </w:rPr>
        <w:t xml:space="preserve"> </w:t>
      </w:r>
    </w:p>
    <w:p w14:paraId="0A127938" w14:textId="51E40005" w:rsidR="00996607" w:rsidRPr="002441E3" w:rsidRDefault="00996607" w:rsidP="002441E3">
      <w:pPr>
        <w:jc w:val="both"/>
        <w:rPr>
          <w:rFonts w:ascii="Arial" w:hAnsi="Arial" w:cs="Arial"/>
          <w:color w:val="000000"/>
        </w:rPr>
      </w:pPr>
      <w:r w:rsidRPr="002441E3">
        <w:rPr>
          <w:rFonts w:ascii="Arial" w:hAnsi="Arial" w:cs="Arial"/>
          <w:color w:val="000000"/>
        </w:rPr>
        <w:t xml:space="preserve">SD strategies include objectives such as environmental, economic and social integration by considering the impact of the objectives which can have on the different socio-economic groups and future generations and the many difficulties it poses on a political and technical platform (Brodhag and Taliere, 2006). Furthermore according to OECD (2006) since 1992 there have been many proposals for different approaches for  national sustainable development strategies (NSDS) and that the NSDS should be intended to support conventional environmental concerns into policy. In other words NSDS should bring together local policy and concerns around the world </w:t>
      </w:r>
      <w:r w:rsidR="000A344C" w:rsidRPr="002441E3">
        <w:rPr>
          <w:rFonts w:ascii="Arial" w:hAnsi="Arial" w:cs="Arial"/>
          <w:color w:val="000000"/>
        </w:rPr>
        <w:t>integrating</w:t>
      </w:r>
      <w:r w:rsidRPr="002441E3">
        <w:rPr>
          <w:rFonts w:ascii="Arial" w:hAnsi="Arial" w:cs="Arial"/>
          <w:color w:val="000000"/>
        </w:rPr>
        <w:t xml:space="preserve"> development planning and scientific expertise into policy</w:t>
      </w:r>
      <w:r w:rsidR="003808BF" w:rsidRPr="002441E3">
        <w:rPr>
          <w:rFonts w:ascii="Arial" w:hAnsi="Arial" w:cs="Arial"/>
        </w:rPr>
        <w:t xml:space="preserve"> </w:t>
      </w:r>
      <w:r w:rsidR="003808BF" w:rsidRPr="002441E3">
        <w:rPr>
          <w:rFonts w:ascii="Arial" w:hAnsi="Arial" w:cs="Arial"/>
          <w:color w:val="000000"/>
        </w:rPr>
        <w:t>which can</w:t>
      </w:r>
      <w:r w:rsidR="008F46C4" w:rsidRPr="002441E3">
        <w:rPr>
          <w:rFonts w:ascii="Arial" w:hAnsi="Arial" w:cs="Arial"/>
          <w:color w:val="000000"/>
        </w:rPr>
        <w:t xml:space="preserve"> also</w:t>
      </w:r>
      <w:r w:rsidR="00495DC9" w:rsidRPr="002441E3">
        <w:rPr>
          <w:rFonts w:ascii="Arial" w:hAnsi="Arial" w:cs="Arial"/>
          <w:color w:val="000000"/>
        </w:rPr>
        <w:t xml:space="preserve"> help</w:t>
      </w:r>
      <w:r w:rsidR="003808BF" w:rsidRPr="002441E3">
        <w:rPr>
          <w:rFonts w:ascii="Arial" w:hAnsi="Arial" w:cs="Arial"/>
          <w:color w:val="000000"/>
        </w:rPr>
        <w:t xml:space="preserve"> </w:t>
      </w:r>
      <w:r w:rsidR="005012E5" w:rsidRPr="002441E3">
        <w:rPr>
          <w:rFonts w:ascii="Arial" w:hAnsi="Arial" w:cs="Arial"/>
          <w:color w:val="000000"/>
        </w:rPr>
        <w:t xml:space="preserve">to </w:t>
      </w:r>
      <w:r w:rsidR="003808BF" w:rsidRPr="002441E3">
        <w:rPr>
          <w:rFonts w:ascii="Arial" w:hAnsi="Arial" w:cs="Arial"/>
          <w:color w:val="000000"/>
        </w:rPr>
        <w:t>resolv</w:t>
      </w:r>
      <w:r w:rsidR="005012E5" w:rsidRPr="002441E3">
        <w:rPr>
          <w:rFonts w:ascii="Arial" w:hAnsi="Arial" w:cs="Arial"/>
          <w:color w:val="000000"/>
        </w:rPr>
        <w:t>e</w:t>
      </w:r>
      <w:r w:rsidR="003808BF" w:rsidRPr="002441E3">
        <w:rPr>
          <w:rFonts w:ascii="Arial" w:hAnsi="Arial" w:cs="Arial"/>
          <w:color w:val="000000"/>
        </w:rPr>
        <w:t xml:space="preserve"> </w:t>
      </w:r>
      <w:r w:rsidR="005012E5" w:rsidRPr="002441E3">
        <w:rPr>
          <w:rFonts w:ascii="Arial" w:hAnsi="Arial" w:cs="Arial"/>
          <w:color w:val="000000"/>
        </w:rPr>
        <w:t xml:space="preserve">any </w:t>
      </w:r>
      <w:r w:rsidR="003808BF" w:rsidRPr="002441E3">
        <w:rPr>
          <w:rFonts w:ascii="Arial" w:hAnsi="Arial" w:cs="Arial"/>
          <w:color w:val="000000"/>
        </w:rPr>
        <w:t>issues</w:t>
      </w:r>
      <w:r w:rsidR="00C20D17" w:rsidRPr="002441E3">
        <w:rPr>
          <w:rFonts w:ascii="Arial" w:hAnsi="Arial" w:cs="Arial"/>
          <w:color w:val="000000"/>
        </w:rPr>
        <w:t xml:space="preserve"> </w:t>
      </w:r>
      <w:r w:rsidR="008D45DF" w:rsidRPr="002441E3">
        <w:rPr>
          <w:rFonts w:ascii="Arial" w:hAnsi="Arial" w:cs="Arial"/>
          <w:color w:val="000000"/>
        </w:rPr>
        <w:t xml:space="preserve">between governments </w:t>
      </w:r>
      <w:r w:rsidR="00C20D17" w:rsidRPr="002441E3">
        <w:rPr>
          <w:rFonts w:ascii="Arial" w:hAnsi="Arial" w:cs="Arial"/>
          <w:color w:val="000000"/>
        </w:rPr>
        <w:t>(</w:t>
      </w:r>
      <w:r w:rsidR="00461ABA" w:rsidRPr="002441E3">
        <w:rPr>
          <w:rFonts w:ascii="Arial" w:hAnsi="Arial" w:cs="Arial"/>
          <w:color w:val="000000"/>
        </w:rPr>
        <w:t xml:space="preserve">Dalal-Clayton and Bass, 2002).   </w:t>
      </w:r>
    </w:p>
    <w:p w14:paraId="3C1B8FEF" w14:textId="2EF1C16F" w:rsidR="007C2E7C" w:rsidRPr="002441E3" w:rsidRDefault="007C2E7C" w:rsidP="002441E3">
      <w:pPr>
        <w:jc w:val="both"/>
        <w:rPr>
          <w:rFonts w:ascii="Arial" w:hAnsi="Arial" w:cs="Arial"/>
          <w:color w:val="000000"/>
        </w:rPr>
      </w:pPr>
      <w:r w:rsidRPr="002441E3">
        <w:rPr>
          <w:rFonts w:ascii="Arial" w:hAnsi="Arial" w:cs="Arial"/>
          <w:color w:val="000000"/>
        </w:rPr>
        <w:t xml:space="preserve">According to Brodhag and Taliere (2006) it was at the UN Conference on Environmental and Development (UNCED) in Rio in 1992 that the first call was made for countries to implement NSDS. The UNCEDs Agenda 21 states each country should try and devise NSDS, policies and programmes for short and long term in line with Agenda 21 programme (Brodhag and Taliere, 2006). In the UK, there are four broad objectives that the government bases its own </w:t>
      </w:r>
      <w:r w:rsidRPr="002441E3">
        <w:rPr>
          <w:rFonts w:ascii="Arial" w:hAnsi="Arial" w:cs="Arial"/>
          <w:color w:val="000000"/>
        </w:rPr>
        <w:lastRenderedPageBreak/>
        <w:t>vision of SD for example: recognising the needs of everyone through social inclusion and progress; protecting the environment efficiently and effectively; the use of natural resources wisely; and sustaining a high level of employment and economic growth (GOV.UK, 2021; Sustainable Environment, 2018).</w:t>
      </w:r>
      <w:r w:rsidR="008A5829" w:rsidRPr="002441E3">
        <w:rPr>
          <w:rFonts w:ascii="Arial" w:hAnsi="Arial" w:cs="Arial"/>
        </w:rPr>
        <w:t xml:space="preserve"> </w:t>
      </w:r>
      <w:r w:rsidR="008A5829" w:rsidRPr="002441E3">
        <w:rPr>
          <w:rFonts w:ascii="Arial" w:hAnsi="Arial" w:cs="Arial"/>
          <w:color w:val="000000"/>
        </w:rPr>
        <w:t>The SD strategies for the UK recognises that it is the right for the public to have access to</w:t>
      </w:r>
      <w:r w:rsidR="00676CE6" w:rsidRPr="002441E3">
        <w:rPr>
          <w:rFonts w:ascii="Arial" w:hAnsi="Arial" w:cs="Arial"/>
          <w:color w:val="000000"/>
        </w:rPr>
        <w:t xml:space="preserve"> a</w:t>
      </w:r>
      <w:r w:rsidR="008A5829" w:rsidRPr="002441E3">
        <w:rPr>
          <w:rFonts w:ascii="Arial" w:hAnsi="Arial" w:cs="Arial"/>
          <w:color w:val="000000"/>
        </w:rPr>
        <w:t xml:space="preserve"> healthy, safe and clean environment which is only possible by alleviating unemployment, inadequate housing, deprivation and pollution. The UK also recognises the importance of reducing dangers to the environment like climate change or bad air quality in order to safeguard health of people and the health of the environment (GOV. UK, 2021). However there are articles stating the use of fossil fuels</w:t>
      </w:r>
      <w:r w:rsidR="0033508B" w:rsidRPr="002441E3">
        <w:rPr>
          <w:rFonts w:ascii="Arial" w:hAnsi="Arial" w:cs="Arial"/>
          <w:color w:val="000000"/>
        </w:rPr>
        <w:t>,</w:t>
      </w:r>
      <w:r w:rsidR="008A5829" w:rsidRPr="002441E3">
        <w:rPr>
          <w:rFonts w:ascii="Arial" w:hAnsi="Arial" w:cs="Arial"/>
          <w:color w:val="000000"/>
        </w:rPr>
        <w:t xml:space="preserve"> which is a non-renewable source</w:t>
      </w:r>
      <w:r w:rsidR="00BB096F" w:rsidRPr="002441E3">
        <w:rPr>
          <w:rFonts w:ascii="Arial" w:hAnsi="Arial" w:cs="Arial"/>
          <w:color w:val="000000"/>
        </w:rPr>
        <w:t xml:space="preserve">, </w:t>
      </w:r>
      <w:r w:rsidR="008A5829" w:rsidRPr="002441E3">
        <w:rPr>
          <w:rFonts w:ascii="Arial" w:hAnsi="Arial" w:cs="Arial"/>
          <w:color w:val="000000"/>
        </w:rPr>
        <w:t xml:space="preserve">should not be halted but rather a more efficient way should be developed for their use until it is completely phased out (Brauers et al. 2020). The UK also recognises that it is important for the public to have access to good living and better employment opportunities because if the UK </w:t>
      </w:r>
      <w:r w:rsidR="00F76C0E" w:rsidRPr="002441E3">
        <w:rPr>
          <w:rFonts w:ascii="Arial" w:hAnsi="Arial" w:cs="Arial"/>
          <w:color w:val="000000"/>
        </w:rPr>
        <w:t>wants</w:t>
      </w:r>
      <w:r w:rsidR="008A5829" w:rsidRPr="002441E3">
        <w:rPr>
          <w:rFonts w:ascii="Arial" w:hAnsi="Arial" w:cs="Arial"/>
          <w:color w:val="000000"/>
        </w:rPr>
        <w:t xml:space="preserve"> to prosper than the economy most grow and for </w:t>
      </w:r>
      <w:r w:rsidR="00F76C0E" w:rsidRPr="002441E3">
        <w:rPr>
          <w:rFonts w:ascii="Arial" w:hAnsi="Arial" w:cs="Arial"/>
          <w:color w:val="000000"/>
        </w:rPr>
        <w:t>growth</w:t>
      </w:r>
      <w:r w:rsidR="008A5829" w:rsidRPr="002441E3">
        <w:rPr>
          <w:rFonts w:ascii="Arial" w:hAnsi="Arial" w:cs="Arial"/>
          <w:color w:val="000000"/>
        </w:rPr>
        <w:t xml:space="preserve"> the country requires a well-equipped workforce with appropriate skill sets and access to education within a structure that will help and provide support (HM Treasury, 2021).</w:t>
      </w:r>
      <w:r w:rsidR="00FF2820" w:rsidRPr="002441E3">
        <w:rPr>
          <w:rFonts w:ascii="Arial" w:hAnsi="Arial" w:cs="Arial"/>
          <w:color w:val="000000"/>
        </w:rPr>
        <w:t xml:space="preserve"> </w:t>
      </w:r>
      <w:r w:rsidR="00A3693B" w:rsidRPr="002441E3">
        <w:rPr>
          <w:rFonts w:ascii="Arial" w:hAnsi="Arial" w:cs="Arial"/>
          <w:color w:val="000000"/>
        </w:rPr>
        <w:t>The SD strategies for the UK further recognises the need for a new approach which is environmentally efficient regarding development in particular areas like transportation, waste-management and the energy industry (Ji, 2018). Also, the UK believes the concept</w:t>
      </w:r>
      <w:r w:rsidR="005E5666" w:rsidRPr="002441E3">
        <w:rPr>
          <w:rFonts w:ascii="Arial" w:hAnsi="Arial" w:cs="Arial"/>
          <w:color w:val="000000"/>
        </w:rPr>
        <w:t xml:space="preserve"> to support human life</w:t>
      </w:r>
      <w:r w:rsidR="00A3693B" w:rsidRPr="002441E3">
        <w:rPr>
          <w:rFonts w:ascii="Arial" w:hAnsi="Arial" w:cs="Arial"/>
          <w:color w:val="000000"/>
        </w:rPr>
        <w:t xml:space="preserve"> should be about the natural environment and how in the present and future </w:t>
      </w:r>
      <w:r w:rsidR="00065BFD" w:rsidRPr="002441E3">
        <w:rPr>
          <w:rFonts w:ascii="Arial" w:hAnsi="Arial" w:cs="Arial"/>
          <w:color w:val="000000"/>
        </w:rPr>
        <w:t xml:space="preserve">it </w:t>
      </w:r>
      <w:r w:rsidR="00A3693B" w:rsidRPr="002441E3">
        <w:rPr>
          <w:rFonts w:ascii="Arial" w:hAnsi="Arial" w:cs="Arial"/>
          <w:color w:val="000000"/>
        </w:rPr>
        <w:t>will assist in a productive and resilient manner (Lunn, 2019). Changing the way people think about SD is a priority for the UK governments strategic plan and considers its strategies as a catalyst for change. The UKs guiding principles for change can be summarised as</w:t>
      </w:r>
      <w:r w:rsidR="00065BFD" w:rsidRPr="002441E3">
        <w:rPr>
          <w:rFonts w:ascii="Arial" w:hAnsi="Arial" w:cs="Arial"/>
          <w:color w:val="000000"/>
        </w:rPr>
        <w:t xml:space="preserve"> follows</w:t>
      </w:r>
      <w:r w:rsidR="00A3693B" w:rsidRPr="002441E3">
        <w:rPr>
          <w:rFonts w:ascii="Arial" w:hAnsi="Arial" w:cs="Arial"/>
          <w:color w:val="000000"/>
        </w:rPr>
        <w:t>: the people should always come first; viewing it as long term; considering the benefits and expenditures; establishing a supportive and accessible economy system; eradicating poverty and social isolation; being respectful to the environment; taking the cautionary stance; applying scientific knowledge; access to justice and clear information; and having the polluter pay a price (GOV.UK 2011; SDG Resource Centre 2021).</w:t>
      </w:r>
    </w:p>
    <w:p w14:paraId="25B571B5" w14:textId="6CF8E866" w:rsidR="00527678" w:rsidRPr="002441E3" w:rsidRDefault="00527678" w:rsidP="002441E3">
      <w:pPr>
        <w:jc w:val="both"/>
        <w:rPr>
          <w:rFonts w:ascii="Arial" w:hAnsi="Arial" w:cs="Arial"/>
          <w:color w:val="000000"/>
        </w:rPr>
      </w:pPr>
      <w:r w:rsidRPr="002441E3">
        <w:rPr>
          <w:rFonts w:ascii="Arial" w:hAnsi="Arial" w:cs="Arial"/>
          <w:color w:val="000000"/>
        </w:rPr>
        <w:t>It was in the year 2015 that the UK government had committed itself to meet the UNs Agenda 21 programme on Sustainable Development Goals (SDGs). The aim of the UKs pledge to achieve the UNs SDGs is to improve the wellbeing of people, establish peace, access to education and health care and to globally tackle climate change (HM Government, 2019). Furthermore it was in 2019, the UK Government published its report on SDGs implementation programme and from the report many critiques have argued that</w:t>
      </w:r>
      <w:r w:rsidR="00260E04" w:rsidRPr="002441E3">
        <w:rPr>
          <w:rFonts w:ascii="Arial" w:hAnsi="Arial" w:cs="Arial"/>
          <w:color w:val="000000"/>
        </w:rPr>
        <w:t xml:space="preserve"> with</w:t>
      </w:r>
      <w:r w:rsidRPr="002441E3">
        <w:rPr>
          <w:rFonts w:ascii="Arial" w:hAnsi="Arial" w:cs="Arial"/>
          <w:color w:val="000000"/>
        </w:rPr>
        <w:t xml:space="preserve">in crucial </w:t>
      </w:r>
      <w:r w:rsidR="00260E04" w:rsidRPr="002441E3">
        <w:rPr>
          <w:rFonts w:ascii="Arial" w:hAnsi="Arial" w:cs="Arial"/>
          <w:color w:val="000000"/>
        </w:rPr>
        <w:t>parts</w:t>
      </w:r>
      <w:r w:rsidRPr="002441E3">
        <w:rPr>
          <w:rFonts w:ascii="Arial" w:hAnsi="Arial" w:cs="Arial"/>
          <w:color w:val="000000"/>
        </w:rPr>
        <w:t xml:space="preserve"> of the report such as policy areas like hunger and food </w:t>
      </w:r>
      <w:r w:rsidR="00E67009" w:rsidRPr="002441E3">
        <w:rPr>
          <w:rFonts w:ascii="Arial" w:hAnsi="Arial" w:cs="Arial"/>
          <w:color w:val="000000"/>
        </w:rPr>
        <w:t>in</w:t>
      </w:r>
      <w:r w:rsidRPr="002441E3">
        <w:rPr>
          <w:rFonts w:ascii="Arial" w:hAnsi="Arial" w:cs="Arial"/>
          <w:color w:val="000000"/>
        </w:rPr>
        <w:t xml:space="preserve">security, the UKs performance has been insufficient and unsatisfactory (UK Parliament 2020; UK Parliament 2021). Critiques also state the UK Government has not demonstrated the efficient structures and procedures </w:t>
      </w:r>
      <w:r w:rsidR="00E67009" w:rsidRPr="002441E3">
        <w:rPr>
          <w:rFonts w:ascii="Arial" w:hAnsi="Arial" w:cs="Arial"/>
          <w:color w:val="000000"/>
        </w:rPr>
        <w:t>necessary</w:t>
      </w:r>
      <w:r w:rsidRPr="002441E3">
        <w:rPr>
          <w:rFonts w:ascii="Arial" w:hAnsi="Arial" w:cs="Arial"/>
          <w:color w:val="000000"/>
        </w:rPr>
        <w:t xml:space="preserve"> </w:t>
      </w:r>
      <w:r w:rsidRPr="002441E3">
        <w:rPr>
          <w:rFonts w:ascii="Arial" w:hAnsi="Arial" w:cs="Arial"/>
          <w:color w:val="000000"/>
        </w:rPr>
        <w:lastRenderedPageBreak/>
        <w:t>for the SDGs implementation programme (Lunn, 2019). The UK is having to experience a number of issues in relation to nutrition related challenges which has been highlighted by stakeholders for SD who are part of a network of teams working to push action on the SDGs (UK Parliament, 2019). According to UK Parliament (2019) there is a rise of vulnerable people and communities who are being left behind with food insecurity and obesity on the increase. Furthermore, the Food Foundation (2021) estimates up to 2 million people living in the UK may be malnourished, but the British Association for Parenteral and Enteral Nutrition (BAPEN) (2018) suggests the number is significantly higher at 3 million of which up to 1.3 million are over 65 that are undernourished.</w:t>
      </w:r>
      <w:r w:rsidR="00F21555" w:rsidRPr="002441E3">
        <w:rPr>
          <w:rFonts w:ascii="Arial" w:hAnsi="Arial" w:cs="Arial"/>
          <w:color w:val="000000"/>
        </w:rPr>
        <w:t xml:space="preserve"> In London alone, up to 9 million meals per month or about 300,000 meals per day are much needed to diminish hunger (City Harvest, 2018). Likewise, more and more people in particular children, the disabled, people suffering from illnesses and single parents were having to rely on foodbanks or food support services with reforms to the welfare system playing a huge part by contributing significantly to the crisis (The trussell trust 2021; UK Parliament 2019; End Hunger 2018). Initiatives focusing on alleviating poverty provide vital opportunities for example frameworks like the Comprehensive Development Framework (CDF) a proposal made by the World Bank in 1999; the Poverty Reduction Strategy Papers (PRSPs) an approach to work with developing countries and recognised by the IMF/World Bank ; and the National Visions which is been developed by some countries. All of which provide important contexts as a good basis for long-term SD (OECD, 2001).</w:t>
      </w:r>
    </w:p>
    <w:p w14:paraId="6ED88843" w14:textId="77777777" w:rsidR="007014DF" w:rsidRPr="002441E3" w:rsidRDefault="0085204F" w:rsidP="002441E3">
      <w:pPr>
        <w:jc w:val="both"/>
        <w:rPr>
          <w:rFonts w:ascii="Arial" w:hAnsi="Arial" w:cs="Arial"/>
          <w:color w:val="000000"/>
        </w:rPr>
      </w:pPr>
      <w:r w:rsidRPr="002441E3">
        <w:rPr>
          <w:rFonts w:ascii="Arial" w:hAnsi="Arial" w:cs="Arial"/>
          <w:color w:val="000000"/>
        </w:rPr>
        <w:t xml:space="preserve">According to Evans et al (2010) just like all public services, social care is facing significant pressure due to an ageing, diverse population, social, environmental and economic difficulties. Moreover, social care is also faced with challenges like food and energy insecurity and complex health issues and inequalities like dementia, mental health, obesity and chronic illnesses. Usually, the most vulnerable groups are mainly affected, and the basis of sustainable social care strategy should address these challenges by at the same time recognising the social, economic and environmental issues. Not only will this help to avoid harm in the future but also it will help services, communities and the public to become more vigorous and promote positive wellbeing for everyone (Evans et al. 2010). A main differentiating role for SD is the emphasis on the connection between social justice, health of people and their wellbeing, the development of the economy and the ways to achieve these plans which can be helped by the environment (Evans et al. 2012) and from a social care viewpoint, SD presents a comprehensive framework which can be understood and acted upon in regard to human health, environment and health disparities (Evans et al. 2012). The scope for NHS England management plan for SD is to prioritise and direct the NHS to improve health care responsibly reflecting the needs of employees, communities and the environment by operating in way which meets the needs of the present without jeopardising the needs of the </w:t>
      </w:r>
      <w:r w:rsidRPr="002441E3">
        <w:rPr>
          <w:rFonts w:ascii="Arial" w:hAnsi="Arial" w:cs="Arial"/>
          <w:color w:val="000000"/>
        </w:rPr>
        <w:lastRenderedPageBreak/>
        <w:t xml:space="preserve">future generations by operating as a responsible employer; creating equal opportunities; helping the wider community; and encouraging SD practices to help the environment (Mazzotta, 2018). According to Mazzotta (2018) the themes for NHS England plan for SD are; Carers; Equality, Diversity and Inclusion (EDI); Mental Health; and Smarter Working. Furthermore, carers are employees who provide crucial help and support to friends, relatives and partners physically and emotionally related to health of the person they are looking after, and NHS England objective is to support those with caring responsibilities; establish a positive working environment; create opportunities for carers to be part of organisation procedures, ethics and policies (Mazzotta, 2018). The NHS England’s pledge to EDI is promoting a welcoming, respectful and equal opportunities environment for all employees and to create new skill sets to help them achieve sustainable employment. (Mazzotta, 2018). NHS England is working to help those suffering from a form of mental health by showing positive attitudes towards present and potential employees; making sure the recruitment section are well versed on mental health issues and The Equality Act 2010 during interviews; discrimination will not be tolerated during the health checks; ensuring adequate help is available for staff diagnosed with mental health; and providing managers with relevant up to date information regarding mental health management in the work place (Mazzotta, 2018). NHS England has pledged to provide smarter working </w:t>
      </w:r>
      <w:r w:rsidR="00110BB7" w:rsidRPr="002441E3">
        <w:rPr>
          <w:rFonts w:ascii="Arial" w:hAnsi="Arial" w:cs="Arial"/>
          <w:color w:val="000000"/>
        </w:rPr>
        <w:t xml:space="preserve">conditions </w:t>
      </w:r>
      <w:r w:rsidRPr="002441E3">
        <w:rPr>
          <w:rFonts w:ascii="Arial" w:hAnsi="Arial" w:cs="Arial"/>
          <w:color w:val="000000"/>
        </w:rPr>
        <w:t>such as supporting staff; helping them to work effectively and efficiently; and helping them to balance work and family life (Mazzotta, 2018).</w:t>
      </w:r>
      <w:r w:rsidR="007014DF" w:rsidRPr="002441E3">
        <w:rPr>
          <w:rFonts w:ascii="Arial" w:hAnsi="Arial" w:cs="Arial"/>
          <w:color w:val="000000"/>
        </w:rPr>
        <w:t xml:space="preserve"> According to Murray et al (2013) and Public Health England (2020) the future of a healthy SD is dependent on how people live and consume within their own limits, environmentally, socially and economically. Developing these three assets is important for SD and the inclusion of other aspects such as looking after the environment which is essential for human health and wellbeing (Public Health England, 2020). Furthermore, according to Public Health England (2014) calls have been made on how to explore optimally health and care decisions in line with the availability of financial resources. They go on to state that the  strategies required to outline the calls is to decrease environmental issues, consider the natural environment, encourage people to be ready for climate changes and support social inclusion (Public Health England, 2014). Additionally, the calls for change also explores possibilities on how the system can be taken forward with importance given to areas that can be used for guidance (Alderwick et al. 2016). The strategy for SD for the health care system also means working hard to find solutions on how to reduce carbon emissions, waste reduction and pollution, utilising to ones best limited resources, tackling climate change and fostering community cohesion. The requirements of the strategy is that the health and care system needs to correspond the Climate Change Act 2008 and all related legal requirements (Lockwood, 2013). At best, it should safeguard the health and care system by displaying it as an empowering example in taking SD forward (</w:t>
      </w:r>
      <w:bookmarkStart w:id="3" w:name="_Hlk89857586"/>
      <w:r w:rsidR="007014DF" w:rsidRPr="002441E3">
        <w:rPr>
          <w:rFonts w:ascii="Arial" w:hAnsi="Arial" w:cs="Arial"/>
          <w:color w:val="000000"/>
        </w:rPr>
        <w:t xml:space="preserve">Public Health England, 2014). </w:t>
      </w:r>
      <w:bookmarkEnd w:id="3"/>
      <w:r w:rsidR="007014DF" w:rsidRPr="002441E3">
        <w:rPr>
          <w:rFonts w:ascii="Arial" w:hAnsi="Arial" w:cs="Arial"/>
          <w:color w:val="000000"/>
        </w:rPr>
        <w:t xml:space="preserve">Furthermore, Public Health England (2014) </w:t>
      </w:r>
      <w:r w:rsidR="007014DF" w:rsidRPr="002441E3">
        <w:rPr>
          <w:rFonts w:ascii="Arial" w:hAnsi="Arial" w:cs="Arial"/>
          <w:color w:val="000000"/>
        </w:rPr>
        <w:lastRenderedPageBreak/>
        <w:t xml:space="preserve">has established SD programme board to focus on these issues principally by following ways to: reduce environmental vulnerability such as disasters, improving air quality, sustainable buildings, reduction of carbon emissions, and working smarter; increasing recovery and supporting sustainable assets for example culture, education, public spaces, good housing and empowering society; and making available access to public health and care services are safe, resilient and sustainable. The key areas of focus will be on energy and carbon management, travel and transport, waste, water, procurement, built environment, health and wellbeing, biodiversity, adaptation to climate change and PHE Harlow (Public Health England, 2014). Also to support the delivery of Public Health England’s vision, various modules have been created focusing on important areas that displays different ways of how to tackle and improve the approach of action. These are: Leadership, engagement and development (which covers areas like leadership for sustainable health care, engagement and creating a workforce fit for all line of work);  Sustainable clinical and care models (which covers sustaining good care and transforming care); Healthy, sustainable and resilient communities (which covers strengthening local frameworks and preparing all for change of time and climate change); Carbon hotspots (which covers medicines, medical instruments, gases, energy and transportation); Commissioning and procurement (which covers the role of commissioners); and Further modules (which covers Innovation, integrated metrics approach and developing social capital as a central role of the health and care system (Public Health England, 2014). </w:t>
      </w:r>
    </w:p>
    <w:p w14:paraId="626E2B6B" w14:textId="77777777" w:rsidR="00774337" w:rsidRPr="002441E3" w:rsidRDefault="009D098D" w:rsidP="002441E3">
      <w:pPr>
        <w:jc w:val="both"/>
        <w:rPr>
          <w:rFonts w:ascii="Arial" w:hAnsi="Arial" w:cs="Arial"/>
          <w:color w:val="000000"/>
        </w:rPr>
      </w:pPr>
      <w:r w:rsidRPr="002441E3">
        <w:rPr>
          <w:rFonts w:ascii="Arial" w:hAnsi="Arial" w:cs="Arial"/>
          <w:color w:val="000000"/>
        </w:rPr>
        <w:t xml:space="preserve">According to Naylor and Appleby (2012) for any changes to be made within all areas of health and social care it should be done accordingly via a more environmentally sustainable approach for example: Availability of more sustainable facilities; Reducing care mile; Fostering prevention and self-management; The delivery of evidence-based personalised care; and Getting the best value from pharmaceuticals and technologies. Similarly, </w:t>
      </w:r>
      <w:bookmarkStart w:id="4" w:name="_Hlk89890136"/>
      <w:r w:rsidRPr="002441E3">
        <w:rPr>
          <w:rFonts w:ascii="Arial" w:hAnsi="Arial" w:cs="Arial"/>
          <w:color w:val="000000"/>
        </w:rPr>
        <w:t>Charles and Ewbank (2021) s</w:t>
      </w:r>
      <w:bookmarkEnd w:id="4"/>
      <w:r w:rsidRPr="002441E3">
        <w:rPr>
          <w:rFonts w:ascii="Arial" w:hAnsi="Arial" w:cs="Arial"/>
          <w:color w:val="000000"/>
        </w:rPr>
        <w:t xml:space="preserve">uggests five priorities should be implemented by the government if they want to provide high standards of health and care services, especially during a pandemic related to infectious diseases like Covid-19. In their article, they mention five stages which should be prioritised for a guided approach to bring about change and renewal for the health and care system so that it can support better improved services for the overall wellbeing and health of everyone, particularly during and after a pandemic. The five priorities set out by Charles and Ewbank (2021) are: </w:t>
      </w:r>
      <w:r w:rsidR="002912B4" w:rsidRPr="002441E3">
        <w:rPr>
          <w:rFonts w:ascii="Arial" w:hAnsi="Arial" w:cs="Arial"/>
          <w:color w:val="000000"/>
        </w:rPr>
        <w:t xml:space="preserve">Treating </w:t>
      </w:r>
      <w:r w:rsidRPr="002441E3">
        <w:rPr>
          <w:rFonts w:ascii="Arial" w:hAnsi="Arial" w:cs="Arial"/>
          <w:color w:val="000000"/>
        </w:rPr>
        <w:t>work</w:t>
      </w:r>
      <w:r w:rsidR="002912B4" w:rsidRPr="002441E3">
        <w:rPr>
          <w:rFonts w:ascii="Arial" w:hAnsi="Arial" w:cs="Arial"/>
          <w:color w:val="000000"/>
        </w:rPr>
        <w:t>ers as the core of the system</w:t>
      </w:r>
      <w:r w:rsidRPr="002441E3">
        <w:rPr>
          <w:rFonts w:ascii="Arial" w:hAnsi="Arial" w:cs="Arial"/>
          <w:color w:val="000000"/>
        </w:rPr>
        <w:t xml:space="preserve">; Change of approach on health  inequalities and health of the public; long-term reformation for social care; inclusion and expedite digital change; and restructuring the link and connections between community and public services. Charles and Ewbank (2021) have also suggested the need for these five priorities to be at the heart of change if the UK government desires to provide the best health and care services. Both scholars also suggest these priorities should be part of a wider </w:t>
      </w:r>
      <w:r w:rsidRPr="002441E3">
        <w:rPr>
          <w:rFonts w:ascii="Arial" w:hAnsi="Arial" w:cs="Arial"/>
          <w:color w:val="000000"/>
        </w:rPr>
        <w:lastRenderedPageBreak/>
        <w:t>strategy regarding the economy to support and strengthen investment in the socio-economic determinants of health.</w:t>
      </w:r>
      <w:r w:rsidR="00F87378" w:rsidRPr="002441E3">
        <w:rPr>
          <w:rFonts w:ascii="Arial" w:hAnsi="Arial" w:cs="Arial"/>
          <w:color w:val="000000"/>
        </w:rPr>
        <w:t xml:space="preserve"> </w:t>
      </w:r>
      <w:r w:rsidRPr="002441E3">
        <w:rPr>
          <w:rFonts w:ascii="Arial" w:hAnsi="Arial" w:cs="Arial"/>
          <w:color w:val="000000"/>
        </w:rPr>
        <w:t xml:space="preserve">  </w:t>
      </w:r>
      <w:r w:rsidR="00F87378" w:rsidRPr="002441E3">
        <w:rPr>
          <w:rFonts w:ascii="Arial" w:hAnsi="Arial" w:cs="Arial"/>
          <w:color w:val="000000"/>
        </w:rPr>
        <w:t xml:space="preserve">According to Charles and Ewbank (2021) treating workers as the core of the health care system requires vision, governance, and a resolute plan for training and development. Employing the right staff has always been very costly and is deemed as a major weakness of the healthcare system. Globally, there are not enough health care workers with a huge gap in the market and the UK exiting the EU (Brexit) has severely impacted the UK healthcare system (Crisp 2017; Crisp and Chen 2014). As we are living in unprecedented  and changing times,  new roles should be created to meet the changing needs and the UK  government has pledged to increase the work force by supporting and creating jobs for the NHS which includes more than 50,000 nurses and General Practitioners (GP) with an increased number of vacancies available for other primary care staff (Mabbutt, 2021). Change of approach on health inequalities and health of the public requires a change in the perception of public policy in order to tackle the immense health inequalities and issues being experienced by the population. This is seen as a health issue and not a financial one because although financial and economic measures are crucial, the real benefit for a better health system will derive from the way improvements are achieved and prevention strategies are in place to tackle diseases and health inequalities (GOV.UK, 2012). Long-term reformation for social care is widely needed especially in care homes due to the significant rise of mortality related to Covid-19. Prior to the pandemic there always been evidence suggesting the social care system is not fit for purpose and has been a disappointment for many people who are very dependent on it (Bottery, 2019). Furthermore, staff have repeatedly faced issues such as poor treatment, poor working conditions and low pay. However, for a more SD programme, strengthening of the system is required to take the pressure off health and social care for example a wider reformation is needed for better access to equality, and addressing disintegration across social care and the NHS (Buckner and Yeandle, 2015).  Inclusion and expedite digital change is much needed to support workers in a rapidly changing world where the typical norms of working has shifted to a more demand for and supply of digital technologies and services (Baird and Maguire, 2021). However, the NHS has relatively poor record on its achievements in regard to adopting digital services which includes poor investment, poor staff training, insufficient leadership, and inappropriate decision-making which all have considerably for far too long has contributed to the lack of progress on digital opportunities (National Audit Office 2020; Mistry et al 2021).  Restructuring the link and connections between community and public services requires change on how healthcare services work with all people from different communities. The NHS and local authorities have set up pilots and demonstrations to link health and social care which sees a wider range of services coming together to promote better health and wellbeing (GMCA, 2021). Everyone involved such as planners, educators and employers have a responsibility to determine the </w:t>
      </w:r>
      <w:r w:rsidR="00F87378" w:rsidRPr="002441E3">
        <w:rPr>
          <w:rFonts w:ascii="Arial" w:hAnsi="Arial" w:cs="Arial"/>
          <w:color w:val="000000"/>
        </w:rPr>
        <w:lastRenderedPageBreak/>
        <w:t xml:space="preserve">best possible health outcomes and have a duty to protect and promote better health. However this area needs further investigating because of the lack of understanding of needs for the marginalised communities especially in times of a disease outbreak if one was to address longstanding health inequalities. A particular focus should be given to the Black Asian and Minority Ethnic (BAME) communities as recommended by the Public Health England </w:t>
      </w:r>
      <w:r w:rsidR="004F7106" w:rsidRPr="002441E3">
        <w:rPr>
          <w:rFonts w:ascii="Arial" w:hAnsi="Arial" w:cs="Arial"/>
          <w:color w:val="000000"/>
        </w:rPr>
        <w:t>r</w:t>
      </w:r>
      <w:r w:rsidR="00F87378" w:rsidRPr="002441E3">
        <w:rPr>
          <w:rFonts w:ascii="Arial" w:hAnsi="Arial" w:cs="Arial"/>
          <w:color w:val="000000"/>
        </w:rPr>
        <w:t>eport (GOV.UK, 2020).</w:t>
      </w:r>
    </w:p>
    <w:p w14:paraId="0A22961E" w14:textId="45F63DA4" w:rsidR="002B47B4" w:rsidRPr="002441E3" w:rsidRDefault="00774337" w:rsidP="002441E3">
      <w:pPr>
        <w:jc w:val="both"/>
        <w:rPr>
          <w:rFonts w:ascii="Arial" w:hAnsi="Arial" w:cs="Arial"/>
          <w:b/>
          <w:bCs/>
          <w:color w:val="000000"/>
          <w:u w:val="single"/>
        </w:rPr>
      </w:pPr>
      <w:r w:rsidRPr="002441E3">
        <w:rPr>
          <w:rFonts w:ascii="Arial" w:hAnsi="Arial" w:cs="Arial"/>
          <w:b/>
          <w:bCs/>
          <w:color w:val="000000"/>
          <w:u w:val="single"/>
        </w:rPr>
        <w:t>Conclusion</w:t>
      </w:r>
      <w:r w:rsidR="003B6A99" w:rsidRPr="002441E3">
        <w:rPr>
          <w:rFonts w:ascii="Arial" w:hAnsi="Arial" w:cs="Arial"/>
          <w:b/>
          <w:bCs/>
          <w:color w:val="000000"/>
          <w:u w:val="single"/>
        </w:rPr>
        <w:t>.</w:t>
      </w:r>
      <w:r w:rsidR="00F87378" w:rsidRPr="002441E3">
        <w:rPr>
          <w:rFonts w:ascii="Arial" w:hAnsi="Arial" w:cs="Arial"/>
          <w:b/>
          <w:bCs/>
          <w:color w:val="000000"/>
          <w:u w:val="single"/>
        </w:rPr>
        <w:t xml:space="preserve"> </w:t>
      </w:r>
    </w:p>
    <w:p w14:paraId="36FCD778" w14:textId="6E8AE2B9" w:rsidR="00774337" w:rsidRPr="00774337" w:rsidRDefault="00774337" w:rsidP="002441E3">
      <w:pPr>
        <w:jc w:val="both"/>
        <w:rPr>
          <w:rFonts w:ascii="Arial" w:hAnsi="Arial" w:cs="Arial"/>
          <w:color w:val="000000"/>
        </w:rPr>
      </w:pPr>
      <w:r w:rsidRPr="00774337">
        <w:rPr>
          <w:rFonts w:ascii="Arial" w:hAnsi="Arial" w:cs="Arial"/>
          <w:color w:val="000000"/>
        </w:rPr>
        <w:t>Many governmental and non-governmental bodies seem to have welcomed SD as an appropriate development model and SD has also gained much popularity within the leadership, management, academic, planning and development intervention space</w:t>
      </w:r>
      <w:r w:rsidR="00232BB2" w:rsidRPr="002441E3">
        <w:rPr>
          <w:rFonts w:ascii="Arial" w:hAnsi="Arial" w:cs="Arial"/>
          <w:color w:val="000000"/>
        </w:rPr>
        <w:t xml:space="preserve"> </w:t>
      </w:r>
      <w:r w:rsidR="00232BB2" w:rsidRPr="00774337">
        <w:rPr>
          <w:rFonts w:ascii="Arial" w:hAnsi="Arial" w:cs="Arial"/>
          <w:color w:val="000000"/>
        </w:rPr>
        <w:t>(Mensah and Casadevall, 2019)</w:t>
      </w:r>
      <w:r w:rsidR="00232BB2" w:rsidRPr="002441E3">
        <w:rPr>
          <w:rFonts w:ascii="Arial" w:hAnsi="Arial" w:cs="Arial"/>
          <w:color w:val="000000"/>
        </w:rPr>
        <w:t>.</w:t>
      </w:r>
      <w:r w:rsidRPr="00774337">
        <w:rPr>
          <w:rFonts w:ascii="Arial" w:hAnsi="Arial" w:cs="Arial"/>
          <w:color w:val="000000"/>
        </w:rPr>
        <w:t xml:space="preserve"> The reason for this is because those who support and promote the paradigm believe that the many issues people are having to experience around the world such as poverty, hunger, deprivation, food insecurity, health inequalities, water shortage, and climate change can be tackled by complying with the principles and tenets of SD (Tjarve and Zemite 2016; Giovannoni and Fabietti 2013). SD rests on three pillars, environmental, economic, and social sustainability and therefore its objective is to achieve a balance between the three-dimensional distinct but interconnected pillars. Environmental sustainability is determined by appropriate physical planning and the utilising of right land at the right time as well as preserving the ecosystem</w:t>
      </w:r>
      <w:r w:rsidR="00A81C06" w:rsidRPr="002441E3">
        <w:rPr>
          <w:rFonts w:ascii="Arial" w:hAnsi="Arial" w:cs="Arial"/>
          <w:color w:val="000000"/>
        </w:rPr>
        <w:t xml:space="preserve">. </w:t>
      </w:r>
      <w:r w:rsidRPr="00774337">
        <w:rPr>
          <w:rFonts w:ascii="Arial" w:hAnsi="Arial" w:cs="Arial"/>
          <w:color w:val="000000"/>
        </w:rPr>
        <w:t>Economical sustainability relies on approving of suitable production, consumption and distribution</w:t>
      </w:r>
      <w:r w:rsidR="002B3158" w:rsidRPr="002441E3">
        <w:rPr>
          <w:rFonts w:ascii="Arial" w:hAnsi="Arial" w:cs="Arial"/>
          <w:color w:val="000000"/>
        </w:rPr>
        <w:t xml:space="preserve"> </w:t>
      </w:r>
      <w:r w:rsidRPr="00774337">
        <w:rPr>
          <w:rFonts w:ascii="Arial" w:hAnsi="Arial" w:cs="Arial"/>
          <w:color w:val="000000"/>
        </w:rPr>
        <w:t xml:space="preserve">and </w:t>
      </w:r>
      <w:r w:rsidR="001D1120" w:rsidRPr="002441E3">
        <w:rPr>
          <w:rFonts w:ascii="Arial" w:hAnsi="Arial" w:cs="Arial"/>
          <w:color w:val="000000"/>
        </w:rPr>
        <w:t>s</w:t>
      </w:r>
      <w:r w:rsidRPr="00774337">
        <w:rPr>
          <w:rFonts w:ascii="Arial" w:hAnsi="Arial" w:cs="Arial"/>
          <w:color w:val="000000"/>
        </w:rPr>
        <w:t>ocial sustainability can be measured as a system that depends on the availability of adequate health systems, the right</w:t>
      </w:r>
      <w:r w:rsidR="001D1120" w:rsidRPr="002441E3">
        <w:rPr>
          <w:rFonts w:ascii="Arial" w:hAnsi="Arial" w:cs="Arial"/>
          <w:color w:val="000000"/>
        </w:rPr>
        <w:t xml:space="preserve"> for everyone</w:t>
      </w:r>
      <w:r w:rsidRPr="00774337">
        <w:rPr>
          <w:rFonts w:ascii="Arial" w:hAnsi="Arial" w:cs="Arial"/>
          <w:color w:val="000000"/>
        </w:rPr>
        <w:t xml:space="preserve"> to peace and justice, good working conditions, equal opportunities and access to proper education </w:t>
      </w:r>
      <w:bookmarkStart w:id="5" w:name="_Hlk89969090"/>
      <w:r w:rsidRPr="00774337">
        <w:rPr>
          <w:rFonts w:ascii="Arial" w:hAnsi="Arial" w:cs="Arial"/>
          <w:color w:val="000000"/>
        </w:rPr>
        <w:t>(Mensah and Casadevall, 2019).</w:t>
      </w:r>
      <w:bookmarkEnd w:id="5"/>
      <w:r w:rsidRPr="00774337">
        <w:rPr>
          <w:rFonts w:ascii="Arial" w:hAnsi="Arial" w:cs="Arial"/>
          <w:color w:val="000000"/>
        </w:rPr>
        <w:t xml:space="preserve"> SD can be achieved working together at different levels only when consideration is explicitly given to the three pillars of SD and success of SD truly lies within the involvement of international groups and agencies like the UN, different governments, non-governmental bodies and civil society bodies. However, the concept of SD to truly thrive and flourish lies in the commitment of the public thus population participation should be boosted with the acknowledgement that one’s survival and the survival of future generations is determined by taking responsibility for one’s</w:t>
      </w:r>
      <w:r w:rsidR="0099097F" w:rsidRPr="002441E3">
        <w:rPr>
          <w:rFonts w:ascii="Arial" w:hAnsi="Arial" w:cs="Arial"/>
          <w:color w:val="000000"/>
        </w:rPr>
        <w:t xml:space="preserve"> own</w:t>
      </w:r>
      <w:r w:rsidRPr="00774337">
        <w:rPr>
          <w:rFonts w:ascii="Arial" w:hAnsi="Arial" w:cs="Arial"/>
          <w:color w:val="000000"/>
        </w:rPr>
        <w:t xml:space="preserve"> action</w:t>
      </w:r>
      <w:r w:rsidR="0099097F" w:rsidRPr="002441E3">
        <w:rPr>
          <w:rFonts w:ascii="Arial" w:hAnsi="Arial" w:cs="Arial"/>
          <w:color w:val="000000"/>
        </w:rPr>
        <w:t>s</w:t>
      </w:r>
      <w:r w:rsidRPr="00774337">
        <w:rPr>
          <w:rFonts w:ascii="Arial" w:hAnsi="Arial" w:cs="Arial"/>
          <w:color w:val="000000"/>
        </w:rPr>
        <w:t xml:space="preserve"> and behaviour</w:t>
      </w:r>
      <w:r w:rsidR="0099097F" w:rsidRPr="002441E3">
        <w:rPr>
          <w:rFonts w:ascii="Arial" w:hAnsi="Arial" w:cs="Arial"/>
          <w:color w:val="000000"/>
        </w:rPr>
        <w:t xml:space="preserve">s </w:t>
      </w:r>
      <w:r w:rsidRPr="00774337">
        <w:rPr>
          <w:rFonts w:ascii="Arial" w:hAnsi="Arial" w:cs="Arial"/>
          <w:color w:val="000000"/>
        </w:rPr>
        <w:t>concerning production, consumption, environmental and social principles</w:t>
      </w:r>
      <w:r w:rsidR="00B00C46" w:rsidRPr="002441E3">
        <w:rPr>
          <w:rFonts w:ascii="Arial" w:hAnsi="Arial" w:cs="Arial"/>
          <w:color w:val="000000"/>
        </w:rPr>
        <w:t xml:space="preserve"> </w:t>
      </w:r>
      <w:r w:rsidR="00B00C46" w:rsidRPr="00774337">
        <w:rPr>
          <w:rFonts w:ascii="Arial" w:hAnsi="Arial" w:cs="Arial"/>
          <w:color w:val="000000"/>
        </w:rPr>
        <w:t>(Mensah and Casadevall, 2019).</w:t>
      </w:r>
      <w:r w:rsidRPr="00774337">
        <w:rPr>
          <w:rFonts w:ascii="Arial" w:hAnsi="Arial" w:cs="Arial"/>
          <w:color w:val="000000"/>
        </w:rPr>
        <w:t xml:space="preserve">   </w:t>
      </w:r>
    </w:p>
    <w:p w14:paraId="38BB52F0" w14:textId="77777777" w:rsidR="00774337" w:rsidRPr="00774337" w:rsidRDefault="00774337" w:rsidP="00F87378">
      <w:pPr>
        <w:jc w:val="both"/>
        <w:rPr>
          <w:rFonts w:ascii="Arial" w:hAnsi="Arial" w:cs="Arial"/>
          <w:color w:val="000000"/>
        </w:rPr>
      </w:pPr>
    </w:p>
    <w:p w14:paraId="35730020" w14:textId="77777777" w:rsidR="00ED5FFE" w:rsidRPr="002B47B4" w:rsidRDefault="00ED5FFE" w:rsidP="00F87378">
      <w:pPr>
        <w:jc w:val="both"/>
        <w:rPr>
          <w:rFonts w:ascii="Arial" w:hAnsi="Arial" w:cs="Arial"/>
          <w:b/>
          <w:bCs/>
          <w:color w:val="000000"/>
          <w:u w:val="single"/>
        </w:rPr>
      </w:pPr>
    </w:p>
    <w:p w14:paraId="0DE52014" w14:textId="77777777" w:rsidR="002441E3" w:rsidRDefault="009D098D" w:rsidP="003A1206">
      <w:pPr>
        <w:jc w:val="both"/>
        <w:rPr>
          <w:rFonts w:ascii="Arial" w:hAnsi="Arial" w:cs="Arial"/>
          <w:color w:val="000000"/>
        </w:rPr>
      </w:pPr>
      <w:r w:rsidRPr="009D098D">
        <w:rPr>
          <w:rFonts w:ascii="Arial" w:hAnsi="Arial" w:cs="Arial"/>
          <w:color w:val="000000"/>
        </w:rPr>
        <w:t xml:space="preserve">   </w:t>
      </w:r>
    </w:p>
    <w:p w14:paraId="49660B1E" w14:textId="2BB65B9B" w:rsidR="00187AD4" w:rsidRPr="002441E3" w:rsidRDefault="00187AD4" w:rsidP="003A1206">
      <w:pPr>
        <w:jc w:val="both"/>
        <w:rPr>
          <w:rFonts w:ascii="Arial" w:hAnsi="Arial" w:cs="Arial"/>
          <w:color w:val="000000"/>
        </w:rPr>
      </w:pPr>
      <w:r w:rsidRPr="003A1206">
        <w:rPr>
          <w:rFonts w:ascii="Arial" w:hAnsi="Arial" w:cs="Arial"/>
          <w:b/>
          <w:bCs/>
          <w:color w:val="000000"/>
          <w:u w:val="single"/>
        </w:rPr>
        <w:lastRenderedPageBreak/>
        <w:t xml:space="preserve">Reference List. </w:t>
      </w:r>
    </w:p>
    <w:p w14:paraId="056B5C79"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Alderwick H, Dunn P, McKenna H, Walsh N and Ham C (2016). </w:t>
      </w:r>
      <w:r w:rsidRPr="002441E3">
        <w:rPr>
          <w:rFonts w:ascii="Arial" w:hAnsi="Arial" w:cs="Arial"/>
          <w:i/>
          <w:iCs/>
          <w:color w:val="000000"/>
        </w:rPr>
        <w:t>‘Sustainability and transformation plans in the NHS How are they being developed in practice?’.</w:t>
      </w:r>
      <w:r w:rsidRPr="002441E3">
        <w:rPr>
          <w:rFonts w:ascii="Arial" w:hAnsi="Arial" w:cs="Arial"/>
          <w:color w:val="000000"/>
        </w:rPr>
        <w:t xml:space="preserve"> Available at: </w:t>
      </w:r>
      <w:hyperlink r:id="rId4" w:history="1">
        <w:r w:rsidRPr="002441E3">
          <w:rPr>
            <w:rFonts w:ascii="Arial" w:hAnsi="Arial" w:cs="Arial"/>
            <w:color w:val="0000FF"/>
            <w:u w:val="single"/>
          </w:rPr>
          <w:t>https://www.kingsfund.org.uk/sites/default/files/field/field_publication_file/STPs_in_NHS_Kings_Fund_Nov_2016_final.pdf</w:t>
        </w:r>
      </w:hyperlink>
      <w:r w:rsidRPr="002441E3">
        <w:rPr>
          <w:rFonts w:ascii="Arial" w:hAnsi="Arial" w:cs="Arial"/>
          <w:color w:val="000000"/>
        </w:rPr>
        <w:t xml:space="preserve"> (accessed: 8</w:t>
      </w:r>
      <w:r w:rsidRPr="002441E3">
        <w:rPr>
          <w:rFonts w:ascii="Arial" w:hAnsi="Arial" w:cs="Arial"/>
          <w:color w:val="000000"/>
          <w:vertAlign w:val="superscript"/>
        </w:rPr>
        <w:t>th</w:t>
      </w:r>
      <w:r w:rsidRPr="002441E3">
        <w:rPr>
          <w:rFonts w:ascii="Arial" w:hAnsi="Arial" w:cs="Arial"/>
          <w:color w:val="000000"/>
        </w:rPr>
        <w:t xml:space="preserve"> December 2021). </w:t>
      </w:r>
    </w:p>
    <w:p w14:paraId="02C73021"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Baird B and Maguire D (2021). </w:t>
      </w:r>
      <w:r w:rsidRPr="002441E3">
        <w:rPr>
          <w:rFonts w:ascii="Arial" w:hAnsi="Arial" w:cs="Arial"/>
          <w:i/>
          <w:iCs/>
          <w:color w:val="000000"/>
        </w:rPr>
        <w:t>‘Understanding factors that enabled digital service change in general practice during the Covid-19 pandemic’</w:t>
      </w:r>
      <w:r w:rsidRPr="002441E3">
        <w:rPr>
          <w:rFonts w:ascii="Arial" w:hAnsi="Arial" w:cs="Arial"/>
          <w:color w:val="000000"/>
        </w:rPr>
        <w:t xml:space="preserve">. Available at: </w:t>
      </w:r>
      <w:hyperlink r:id="rId5" w:history="1">
        <w:r w:rsidRPr="002441E3">
          <w:rPr>
            <w:rFonts w:ascii="Arial" w:hAnsi="Arial" w:cs="Arial"/>
            <w:color w:val="0000FF"/>
            <w:u w:val="single"/>
          </w:rPr>
          <w:t>https://www.kingsfund.org.uk/publications/digital-service-change-general-practice-during-covid-19</w:t>
        </w:r>
      </w:hyperlink>
      <w:r w:rsidRPr="002441E3">
        <w:rPr>
          <w:rFonts w:ascii="Arial" w:hAnsi="Arial" w:cs="Arial"/>
          <w:color w:val="000000"/>
        </w:rPr>
        <w:t xml:space="preserve"> (accessed: 9</w:t>
      </w:r>
      <w:r w:rsidRPr="002441E3">
        <w:rPr>
          <w:rFonts w:ascii="Arial" w:hAnsi="Arial" w:cs="Arial"/>
          <w:color w:val="000000"/>
          <w:vertAlign w:val="superscript"/>
        </w:rPr>
        <w:t>th</w:t>
      </w:r>
      <w:r w:rsidRPr="002441E3">
        <w:rPr>
          <w:rFonts w:ascii="Arial" w:hAnsi="Arial" w:cs="Arial"/>
          <w:color w:val="000000"/>
        </w:rPr>
        <w:t xml:space="preserve"> December 2021). </w:t>
      </w:r>
    </w:p>
    <w:p w14:paraId="2E8E0EDF"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BAPEN (2018). </w:t>
      </w:r>
      <w:r w:rsidRPr="002441E3">
        <w:rPr>
          <w:rFonts w:ascii="Arial" w:hAnsi="Arial" w:cs="Arial"/>
          <w:i/>
          <w:iCs/>
          <w:color w:val="000000"/>
        </w:rPr>
        <w:t>‘Introduction to Malnutrition’</w:t>
      </w:r>
      <w:r w:rsidRPr="002441E3">
        <w:rPr>
          <w:rFonts w:ascii="Arial" w:hAnsi="Arial" w:cs="Arial"/>
          <w:color w:val="000000"/>
        </w:rPr>
        <w:t xml:space="preserve">. Available at: </w:t>
      </w:r>
      <w:hyperlink r:id="rId6" w:history="1">
        <w:r w:rsidRPr="002441E3">
          <w:rPr>
            <w:rFonts w:ascii="Arial" w:hAnsi="Arial" w:cs="Arial"/>
            <w:color w:val="0000FF"/>
            <w:u w:val="single"/>
          </w:rPr>
          <w:t>https://www.bapen.org.uk/malnutrition-undernutrition/introduction-to-malnutrition?start=4</w:t>
        </w:r>
      </w:hyperlink>
      <w:r w:rsidRPr="002441E3">
        <w:rPr>
          <w:rFonts w:ascii="Arial" w:hAnsi="Arial" w:cs="Arial"/>
          <w:color w:val="000000"/>
        </w:rPr>
        <w:t xml:space="preserve"> (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1ADD534A"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Bottery S (2019). </w:t>
      </w:r>
      <w:r w:rsidRPr="002441E3">
        <w:rPr>
          <w:rFonts w:ascii="Arial" w:hAnsi="Arial" w:cs="Arial"/>
          <w:i/>
          <w:iCs/>
          <w:color w:val="000000"/>
        </w:rPr>
        <w:t>‘What’s your problem, social care? The eight key areas for reform’</w:t>
      </w:r>
      <w:r w:rsidRPr="002441E3">
        <w:rPr>
          <w:rFonts w:ascii="Arial" w:hAnsi="Arial" w:cs="Arial"/>
          <w:color w:val="000000"/>
        </w:rPr>
        <w:t xml:space="preserve">. Available at: </w:t>
      </w:r>
      <w:hyperlink r:id="rId7" w:anchor="disjointedcare" w:history="1">
        <w:r w:rsidRPr="002441E3">
          <w:rPr>
            <w:rFonts w:ascii="Arial" w:hAnsi="Arial" w:cs="Arial"/>
            <w:color w:val="0000FF"/>
            <w:u w:val="single"/>
          </w:rPr>
          <w:t>https://www.kingsfund.org.uk/publications/whats-your-problem-social-care#disjointedcare</w:t>
        </w:r>
      </w:hyperlink>
      <w:r w:rsidRPr="002441E3">
        <w:rPr>
          <w:rFonts w:ascii="Arial" w:hAnsi="Arial" w:cs="Arial"/>
          <w:color w:val="000000"/>
        </w:rPr>
        <w:t xml:space="preserve"> (accessed: 9</w:t>
      </w:r>
      <w:r w:rsidRPr="002441E3">
        <w:rPr>
          <w:rFonts w:ascii="Arial" w:hAnsi="Arial" w:cs="Arial"/>
          <w:color w:val="000000"/>
          <w:vertAlign w:val="superscript"/>
        </w:rPr>
        <w:t>th</w:t>
      </w:r>
      <w:r w:rsidRPr="002441E3">
        <w:rPr>
          <w:rFonts w:ascii="Arial" w:hAnsi="Arial" w:cs="Arial"/>
          <w:color w:val="000000"/>
        </w:rPr>
        <w:t xml:space="preserve"> December 2021). </w:t>
      </w:r>
    </w:p>
    <w:p w14:paraId="37D0F2EF" w14:textId="77777777" w:rsidR="002441E3" w:rsidRPr="002441E3" w:rsidRDefault="002441E3" w:rsidP="002441E3">
      <w:pPr>
        <w:jc w:val="both"/>
        <w:rPr>
          <w:rFonts w:ascii="Arial" w:hAnsi="Arial" w:cs="Arial"/>
          <w:color w:val="000000"/>
        </w:rPr>
      </w:pPr>
      <w:r w:rsidRPr="002441E3">
        <w:rPr>
          <w:rFonts w:ascii="Arial" w:hAnsi="Arial" w:cs="Arial"/>
          <w:color w:val="000000"/>
        </w:rPr>
        <w:t>Brauers H, Oei P Y and Walk P (2020). ‘</w:t>
      </w:r>
      <w:r w:rsidRPr="002441E3">
        <w:rPr>
          <w:rFonts w:ascii="Arial" w:hAnsi="Arial" w:cs="Arial"/>
          <w:i/>
          <w:iCs/>
          <w:color w:val="000000"/>
        </w:rPr>
        <w:t>Comparing coal phase-out pathways: The United Kingdom’s and Germany’s diverging transitions’</w:t>
      </w:r>
      <w:r w:rsidRPr="002441E3">
        <w:rPr>
          <w:rFonts w:ascii="Arial" w:hAnsi="Arial" w:cs="Arial"/>
          <w:color w:val="000000"/>
        </w:rPr>
        <w:t xml:space="preserve">, 37, pp 238-253. Available at: </w:t>
      </w:r>
      <w:hyperlink r:id="rId8" w:history="1">
        <w:r w:rsidRPr="002441E3">
          <w:rPr>
            <w:rFonts w:ascii="Arial" w:hAnsi="Arial" w:cs="Arial"/>
            <w:color w:val="0000FF"/>
            <w:u w:val="single"/>
          </w:rPr>
          <w:t>https://doi.org/10.1016/j.eist.2020.09.001</w:t>
        </w:r>
      </w:hyperlink>
      <w:r w:rsidRPr="002441E3">
        <w:rPr>
          <w:rFonts w:ascii="Arial" w:hAnsi="Arial" w:cs="Arial"/>
          <w:color w:val="000000"/>
        </w:rPr>
        <w:t xml:space="preserve">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66048560" w14:textId="77777777" w:rsidR="002441E3" w:rsidRPr="002441E3" w:rsidRDefault="002441E3" w:rsidP="002441E3">
      <w:pPr>
        <w:jc w:val="both"/>
        <w:rPr>
          <w:rFonts w:ascii="Arial" w:hAnsi="Arial" w:cs="Arial"/>
          <w:color w:val="000000"/>
        </w:rPr>
      </w:pPr>
      <w:r w:rsidRPr="002441E3">
        <w:rPr>
          <w:rFonts w:ascii="Arial" w:hAnsi="Arial" w:cs="Arial"/>
          <w:color w:val="000000"/>
        </w:rPr>
        <w:t>Brodhag C and Taliere S (2006). </w:t>
      </w:r>
      <w:r w:rsidRPr="002441E3">
        <w:rPr>
          <w:rFonts w:ascii="Arial" w:hAnsi="Arial" w:cs="Arial"/>
          <w:i/>
          <w:iCs/>
          <w:color w:val="000000"/>
        </w:rPr>
        <w:t>‘Sustainable development strategies: Tools for policy coherence’</w:t>
      </w:r>
      <w:r w:rsidRPr="002441E3">
        <w:rPr>
          <w:rFonts w:ascii="Arial" w:hAnsi="Arial" w:cs="Arial"/>
          <w:color w:val="000000"/>
        </w:rPr>
        <w:t xml:space="preserve">. Natural Resources Forum, 30, pp 136–145. Available at:  </w:t>
      </w:r>
      <w:hyperlink r:id="rId9" w:history="1">
        <w:r w:rsidRPr="002441E3">
          <w:rPr>
            <w:rFonts w:ascii="Arial" w:hAnsi="Arial" w:cs="Arial"/>
            <w:b/>
            <w:bCs/>
            <w:color w:val="0000FF"/>
            <w:u w:val="single"/>
          </w:rPr>
          <w:t>https://doi.org/10.1111/j.1477-8947.2006.00166.x</w:t>
        </w:r>
      </w:hyperlink>
      <w:r w:rsidRPr="002441E3">
        <w:rPr>
          <w:rFonts w:ascii="Arial" w:hAnsi="Arial" w:cs="Arial"/>
          <w:color w:val="000000"/>
        </w:rPr>
        <w:t xml:space="preserve">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567DA9D0"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Buckner L and Yeandle S (2015). </w:t>
      </w:r>
      <w:r w:rsidRPr="002441E3">
        <w:rPr>
          <w:rFonts w:ascii="Arial" w:hAnsi="Arial" w:cs="Arial"/>
          <w:i/>
          <w:iCs/>
          <w:color w:val="000000"/>
        </w:rPr>
        <w:t>‘Valuing Carers 2015’.</w:t>
      </w:r>
      <w:r w:rsidRPr="002441E3">
        <w:rPr>
          <w:rFonts w:ascii="Arial" w:hAnsi="Arial" w:cs="Arial"/>
          <w:color w:val="000000"/>
        </w:rPr>
        <w:t xml:space="preserve"> Available at: </w:t>
      </w:r>
      <w:hyperlink r:id="rId10" w:history="1">
        <w:r w:rsidRPr="002441E3">
          <w:rPr>
            <w:rFonts w:ascii="Arial" w:hAnsi="Arial" w:cs="Arial"/>
            <w:color w:val="0000FF"/>
            <w:u w:val="single"/>
          </w:rPr>
          <w:t>https://www.sheffield.ac.uk/polopoly_fs/1.546409!/file/Valuing-Carers-2015.pdf</w:t>
        </w:r>
      </w:hyperlink>
      <w:r w:rsidRPr="002441E3">
        <w:rPr>
          <w:rFonts w:ascii="Arial" w:hAnsi="Arial" w:cs="Arial"/>
          <w:color w:val="000000"/>
        </w:rPr>
        <w:t xml:space="preserve"> (accessed: 9</w:t>
      </w:r>
      <w:r w:rsidRPr="002441E3">
        <w:rPr>
          <w:rFonts w:ascii="Arial" w:hAnsi="Arial" w:cs="Arial"/>
          <w:color w:val="000000"/>
          <w:vertAlign w:val="superscript"/>
        </w:rPr>
        <w:t>th</w:t>
      </w:r>
      <w:r w:rsidRPr="002441E3">
        <w:rPr>
          <w:rFonts w:ascii="Arial" w:hAnsi="Arial" w:cs="Arial"/>
          <w:color w:val="000000"/>
        </w:rPr>
        <w:t xml:space="preserve"> December 2021). </w:t>
      </w:r>
    </w:p>
    <w:p w14:paraId="2DE866A8"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Cerin P (2006). </w:t>
      </w:r>
      <w:r w:rsidRPr="002441E3">
        <w:rPr>
          <w:rFonts w:ascii="Arial" w:hAnsi="Arial" w:cs="Arial"/>
          <w:i/>
          <w:iCs/>
          <w:color w:val="000000"/>
        </w:rPr>
        <w:t>‘Bringing economic opportunity into line with environmental influence: A discussion on the Coase theorem and the Porter and van der Linde hypothesis’,</w:t>
      </w:r>
      <w:r w:rsidRPr="002441E3">
        <w:rPr>
          <w:rFonts w:ascii="Arial" w:hAnsi="Arial" w:cs="Arial"/>
          <w:color w:val="000000"/>
        </w:rPr>
        <w:t xml:space="preserve"> 56,(2), pp 209-225. Available at: </w:t>
      </w:r>
      <w:hyperlink r:id="rId11" w:tgtFrame="_blank" w:tooltip="Persistent link using digital object identifier" w:history="1">
        <w:r w:rsidRPr="002441E3">
          <w:rPr>
            <w:rFonts w:ascii="Arial" w:hAnsi="Arial" w:cs="Arial"/>
            <w:color w:val="0000FF"/>
            <w:u w:val="single"/>
          </w:rPr>
          <w:t>https://doi.org/10.1016/j.ecolecon.2005.01.016</w:t>
        </w:r>
      </w:hyperlink>
      <w:r w:rsidRPr="002441E3">
        <w:rPr>
          <w:rFonts w:ascii="Arial" w:hAnsi="Arial" w:cs="Arial"/>
          <w:color w:val="000000"/>
        </w:rPr>
        <w:t xml:space="preserve">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47B7098E"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Charles A and Ewbank L (2021). </w:t>
      </w:r>
      <w:r w:rsidRPr="002441E3">
        <w:rPr>
          <w:rFonts w:ascii="Arial" w:hAnsi="Arial" w:cs="Arial"/>
          <w:i/>
          <w:iCs/>
          <w:color w:val="000000"/>
        </w:rPr>
        <w:t>‘The road to renewal: five priorities for health and care’.</w:t>
      </w:r>
      <w:r w:rsidRPr="002441E3">
        <w:rPr>
          <w:rFonts w:ascii="Arial" w:hAnsi="Arial" w:cs="Arial"/>
          <w:color w:val="000000"/>
        </w:rPr>
        <w:t xml:space="preserve"> Available at: </w:t>
      </w:r>
      <w:hyperlink r:id="rId12" w:history="1">
        <w:r w:rsidRPr="002441E3">
          <w:rPr>
            <w:rFonts w:ascii="Arial" w:hAnsi="Arial" w:cs="Arial"/>
            <w:color w:val="0000FF"/>
            <w:u w:val="single"/>
          </w:rPr>
          <w:t>https://www.kingsfund.org.uk/publications/covid-19-road-renewal-health-and-care</w:t>
        </w:r>
      </w:hyperlink>
      <w:r w:rsidRPr="002441E3">
        <w:rPr>
          <w:rFonts w:ascii="Arial" w:hAnsi="Arial" w:cs="Arial"/>
          <w:color w:val="000000"/>
        </w:rPr>
        <w:t xml:space="preserve"> (accessed: 8</w:t>
      </w:r>
      <w:r w:rsidRPr="002441E3">
        <w:rPr>
          <w:rFonts w:ascii="Arial" w:hAnsi="Arial" w:cs="Arial"/>
          <w:color w:val="000000"/>
          <w:vertAlign w:val="superscript"/>
        </w:rPr>
        <w:t>th</w:t>
      </w:r>
      <w:r w:rsidRPr="002441E3">
        <w:rPr>
          <w:rFonts w:ascii="Arial" w:hAnsi="Arial" w:cs="Arial"/>
          <w:color w:val="000000"/>
        </w:rPr>
        <w:t xml:space="preserve"> December 2021). </w:t>
      </w:r>
    </w:p>
    <w:p w14:paraId="53F67436" w14:textId="77777777" w:rsidR="002441E3" w:rsidRPr="002441E3" w:rsidRDefault="002441E3" w:rsidP="002441E3">
      <w:pPr>
        <w:jc w:val="both"/>
        <w:rPr>
          <w:rFonts w:ascii="Arial" w:hAnsi="Arial" w:cs="Arial"/>
          <w:color w:val="000000"/>
        </w:rPr>
      </w:pPr>
      <w:r w:rsidRPr="002441E3">
        <w:rPr>
          <w:rFonts w:ascii="Arial" w:hAnsi="Arial" w:cs="Arial"/>
          <w:color w:val="000000"/>
        </w:rPr>
        <w:lastRenderedPageBreak/>
        <w:t xml:space="preserve">City Harvest (2018). </w:t>
      </w:r>
      <w:r w:rsidRPr="002441E3">
        <w:rPr>
          <w:rFonts w:ascii="Arial" w:hAnsi="Arial" w:cs="Arial"/>
          <w:i/>
          <w:iCs/>
          <w:color w:val="000000"/>
        </w:rPr>
        <w:t>‘Estimates on Food Insecurity in London’</w:t>
      </w:r>
      <w:r w:rsidRPr="002441E3">
        <w:rPr>
          <w:rFonts w:ascii="Arial" w:hAnsi="Arial" w:cs="Arial"/>
          <w:color w:val="000000"/>
        </w:rPr>
        <w:t xml:space="preserve">. Available at: </w:t>
      </w:r>
      <w:hyperlink r:id="rId13" w:history="1">
        <w:r w:rsidRPr="002441E3">
          <w:rPr>
            <w:rFonts w:ascii="Arial" w:hAnsi="Arial" w:cs="Arial"/>
            <w:color w:val="0000FF"/>
            <w:u w:val="single"/>
          </w:rPr>
          <w:t>http://data.parliament.uk/writtenevidence/committeeevidence.svc/evidencedocument/environmental-audit-committee/sustainable-development-goals-in-the-uk-followup/written/93856.html</w:t>
        </w:r>
      </w:hyperlink>
      <w:r w:rsidRPr="002441E3">
        <w:rPr>
          <w:rFonts w:ascii="Arial" w:hAnsi="Arial" w:cs="Arial"/>
          <w:color w:val="000000"/>
        </w:rPr>
        <w:t xml:space="preserve"> (accessed: 7</w:t>
      </w:r>
      <w:r w:rsidRPr="002441E3">
        <w:rPr>
          <w:rFonts w:ascii="Arial" w:hAnsi="Arial" w:cs="Arial"/>
          <w:color w:val="000000"/>
          <w:vertAlign w:val="superscript"/>
        </w:rPr>
        <w:t>th</w:t>
      </w:r>
      <w:r w:rsidRPr="002441E3">
        <w:rPr>
          <w:rFonts w:ascii="Arial" w:hAnsi="Arial" w:cs="Arial"/>
          <w:color w:val="000000"/>
        </w:rPr>
        <w:t xml:space="preserve"> December 2021). </w:t>
      </w:r>
    </w:p>
    <w:p w14:paraId="30D51D7A"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Crisp N (2017). </w:t>
      </w:r>
      <w:r w:rsidRPr="002441E3">
        <w:rPr>
          <w:rFonts w:ascii="Arial" w:hAnsi="Arial" w:cs="Arial"/>
          <w:i/>
          <w:iCs/>
          <w:color w:val="000000"/>
        </w:rPr>
        <w:t>‘What would a sustainable health and care system look like?’</w:t>
      </w:r>
      <w:r w:rsidRPr="002441E3">
        <w:rPr>
          <w:rFonts w:ascii="Arial" w:hAnsi="Arial" w:cs="Arial"/>
          <w:color w:val="000000"/>
        </w:rPr>
        <w:t>. Available at:</w:t>
      </w:r>
      <w:r w:rsidRPr="002441E3">
        <w:rPr>
          <w:rFonts w:ascii="Arial" w:hAnsi="Arial" w:cs="Arial"/>
        </w:rPr>
        <w:t xml:space="preserve"> </w:t>
      </w:r>
      <w:hyperlink r:id="rId14" w:history="1">
        <w:r w:rsidRPr="002441E3">
          <w:rPr>
            <w:rFonts w:ascii="Arial" w:hAnsi="Arial" w:cs="Arial"/>
            <w:color w:val="0000FF"/>
            <w:u w:val="single"/>
          </w:rPr>
          <w:t>https://www.healthsystemsustainability.com.au/wp-content/uploads/2020/08/bmj.j3895.full-Crisp-N-2017-What-would-a-sustainable-health-and-care-system-look-like.pdf</w:t>
        </w:r>
      </w:hyperlink>
      <w:r w:rsidRPr="002441E3">
        <w:rPr>
          <w:rFonts w:ascii="Arial" w:hAnsi="Arial" w:cs="Arial"/>
          <w:color w:val="000000"/>
        </w:rPr>
        <w:t xml:space="preserve"> (accessed: 9</w:t>
      </w:r>
      <w:r w:rsidRPr="002441E3">
        <w:rPr>
          <w:rFonts w:ascii="Arial" w:hAnsi="Arial" w:cs="Arial"/>
          <w:color w:val="000000"/>
          <w:vertAlign w:val="superscript"/>
        </w:rPr>
        <w:t>th</w:t>
      </w:r>
      <w:r w:rsidRPr="002441E3">
        <w:rPr>
          <w:rFonts w:ascii="Arial" w:hAnsi="Arial" w:cs="Arial"/>
          <w:color w:val="000000"/>
        </w:rPr>
        <w:t xml:space="preserve"> December 2021).  </w:t>
      </w:r>
    </w:p>
    <w:p w14:paraId="7AD88D56"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Crisp N and Chen L (2014). </w:t>
      </w:r>
      <w:r w:rsidRPr="002441E3">
        <w:rPr>
          <w:rFonts w:ascii="Arial" w:hAnsi="Arial" w:cs="Arial"/>
          <w:i/>
          <w:iCs/>
          <w:color w:val="000000"/>
        </w:rPr>
        <w:t>‘Global Supply of Health Professionals’</w:t>
      </w:r>
      <w:r w:rsidRPr="002441E3">
        <w:rPr>
          <w:rFonts w:ascii="Arial" w:hAnsi="Arial" w:cs="Arial"/>
          <w:color w:val="000000"/>
        </w:rPr>
        <w:t xml:space="preserve">. Available at: </w:t>
      </w:r>
      <w:hyperlink r:id="rId15" w:history="1">
        <w:r w:rsidRPr="002441E3">
          <w:rPr>
            <w:rFonts w:ascii="Arial" w:hAnsi="Arial" w:cs="Arial"/>
            <w:color w:val="0000FF"/>
            <w:u w:val="single"/>
          </w:rPr>
          <w:t>https://www.nejm.org/doi/10.1056/NEJMra1111610</w:t>
        </w:r>
      </w:hyperlink>
      <w:r w:rsidRPr="002441E3">
        <w:rPr>
          <w:rFonts w:ascii="Arial" w:hAnsi="Arial" w:cs="Arial"/>
          <w:color w:val="000000"/>
        </w:rPr>
        <w:t xml:space="preserve"> (accessed: 9</w:t>
      </w:r>
      <w:r w:rsidRPr="002441E3">
        <w:rPr>
          <w:rFonts w:ascii="Arial" w:hAnsi="Arial" w:cs="Arial"/>
          <w:color w:val="000000"/>
          <w:vertAlign w:val="superscript"/>
        </w:rPr>
        <w:t>th</w:t>
      </w:r>
      <w:r w:rsidRPr="002441E3">
        <w:rPr>
          <w:rFonts w:ascii="Arial" w:hAnsi="Arial" w:cs="Arial"/>
          <w:color w:val="000000"/>
        </w:rPr>
        <w:t xml:space="preserve"> December 2021). </w:t>
      </w:r>
    </w:p>
    <w:p w14:paraId="60B30909" w14:textId="77777777" w:rsidR="002441E3" w:rsidRPr="002441E3" w:rsidRDefault="002441E3" w:rsidP="002441E3">
      <w:pPr>
        <w:jc w:val="both"/>
        <w:rPr>
          <w:rFonts w:ascii="Arial" w:hAnsi="Arial" w:cs="Arial"/>
          <w:color w:val="000000"/>
        </w:rPr>
      </w:pPr>
      <w:r w:rsidRPr="002441E3">
        <w:rPr>
          <w:rFonts w:ascii="Arial" w:hAnsi="Arial" w:cs="Arial"/>
          <w:color w:val="000000"/>
        </w:rPr>
        <w:t>Dalal-Clayton B and Bass S (2002). Sustainable development strategies: A resource book. International Institute for Environment and Development (IIED) and Earthscan, London.</w:t>
      </w:r>
    </w:p>
    <w:p w14:paraId="4F6E9495"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Department for Communities and Local Government (2013). </w:t>
      </w:r>
      <w:r w:rsidRPr="002441E3">
        <w:rPr>
          <w:rFonts w:ascii="Arial" w:hAnsi="Arial" w:cs="Arial"/>
          <w:i/>
          <w:iCs/>
          <w:color w:val="000000"/>
        </w:rPr>
        <w:t>‘Sustainable Communities Act 2007: Update Report on First Invitation Proposals’</w:t>
      </w:r>
      <w:r w:rsidRPr="002441E3">
        <w:rPr>
          <w:rFonts w:ascii="Arial" w:hAnsi="Arial" w:cs="Arial"/>
          <w:color w:val="000000"/>
        </w:rPr>
        <w:t xml:space="preserve">. Available at: </w:t>
      </w:r>
      <w:hyperlink r:id="rId16" w:history="1">
        <w:r w:rsidRPr="002441E3">
          <w:rPr>
            <w:rFonts w:ascii="Arial" w:hAnsi="Arial" w:cs="Arial"/>
            <w:color w:val="0000FF"/>
            <w:u w:val="single"/>
          </w:rPr>
          <w:t>https://assets.publishing.service.gov.uk/government/uploads/system/uploads/attachment_data/file/224540/Sustainable_Communities_Act_2007_update.pdf</w:t>
        </w:r>
      </w:hyperlink>
      <w:r w:rsidRPr="002441E3">
        <w:rPr>
          <w:rFonts w:ascii="Arial" w:hAnsi="Arial" w:cs="Arial"/>
          <w:color w:val="000000"/>
        </w:rPr>
        <w:t xml:space="preserve"> (accessed: 7</w:t>
      </w:r>
      <w:r w:rsidRPr="002441E3">
        <w:rPr>
          <w:rFonts w:ascii="Arial" w:hAnsi="Arial" w:cs="Arial"/>
          <w:color w:val="000000"/>
          <w:vertAlign w:val="superscript"/>
        </w:rPr>
        <w:t>th</w:t>
      </w:r>
      <w:r w:rsidRPr="002441E3">
        <w:rPr>
          <w:rFonts w:ascii="Arial" w:hAnsi="Arial" w:cs="Arial"/>
          <w:color w:val="000000"/>
        </w:rPr>
        <w:t xml:space="preserve"> December 2021).</w:t>
      </w:r>
    </w:p>
    <w:p w14:paraId="6046EAB3"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Dernbach J C (2003). </w:t>
      </w:r>
      <w:r w:rsidRPr="002441E3">
        <w:rPr>
          <w:rFonts w:ascii="Arial" w:hAnsi="Arial" w:cs="Arial"/>
          <w:i/>
          <w:iCs/>
          <w:color w:val="000000"/>
        </w:rPr>
        <w:t>‘Achieving Sustainable Development: The Centrality and Multiple Facets of Integrated Decision making’,</w:t>
      </w:r>
      <w:r w:rsidRPr="002441E3">
        <w:rPr>
          <w:rFonts w:ascii="Arial" w:hAnsi="Arial" w:cs="Arial"/>
          <w:color w:val="000000"/>
        </w:rPr>
        <w:t xml:space="preserve"> 10,(1), pp 247-284. Available at: </w:t>
      </w:r>
      <w:hyperlink r:id="rId17" w:tgtFrame="_blank" w:tooltip="This link opens in a new window" w:history="1">
        <w:r w:rsidRPr="002441E3">
          <w:rPr>
            <w:rFonts w:ascii="Arial" w:hAnsi="Arial" w:cs="Arial"/>
            <w:color w:val="0000FF"/>
            <w:u w:val="single"/>
          </w:rPr>
          <w:t>https://doi.org/10.2979/gls.2003.10.1.247</w:t>
        </w:r>
      </w:hyperlink>
      <w:r w:rsidRPr="002441E3">
        <w:rPr>
          <w:rFonts w:ascii="Arial" w:hAnsi="Arial" w:cs="Arial"/>
          <w:color w:val="000000"/>
        </w:rPr>
        <w:t xml:space="preserve"> (accessed: 3</w:t>
      </w:r>
      <w:r w:rsidRPr="002441E3">
        <w:rPr>
          <w:rFonts w:ascii="Arial" w:hAnsi="Arial" w:cs="Arial"/>
          <w:color w:val="000000"/>
          <w:vertAlign w:val="superscript"/>
        </w:rPr>
        <w:t>rd</w:t>
      </w:r>
      <w:r w:rsidRPr="002441E3">
        <w:rPr>
          <w:rFonts w:ascii="Arial" w:hAnsi="Arial" w:cs="Arial"/>
          <w:color w:val="000000"/>
        </w:rPr>
        <w:t xml:space="preserve"> December 2021). </w:t>
      </w:r>
    </w:p>
    <w:p w14:paraId="1BA6B550" w14:textId="77777777" w:rsidR="002441E3" w:rsidRPr="002441E3" w:rsidRDefault="002441E3" w:rsidP="002441E3">
      <w:pPr>
        <w:jc w:val="both"/>
        <w:rPr>
          <w:rFonts w:ascii="Arial" w:hAnsi="Arial" w:cs="Arial"/>
          <w:color w:val="000000"/>
        </w:rPr>
      </w:pPr>
      <w:r w:rsidRPr="002441E3">
        <w:rPr>
          <w:rFonts w:ascii="Arial" w:hAnsi="Arial" w:cs="Arial"/>
          <w:color w:val="000000"/>
        </w:rPr>
        <w:t>End Hunger (2018). ‘</w:t>
      </w:r>
      <w:r w:rsidRPr="002441E3">
        <w:rPr>
          <w:rFonts w:ascii="Arial" w:hAnsi="Arial" w:cs="Arial"/>
          <w:i/>
          <w:iCs/>
          <w:color w:val="000000"/>
        </w:rPr>
        <w:t>Fix Universal Credit’.</w:t>
      </w:r>
      <w:r w:rsidRPr="002441E3">
        <w:rPr>
          <w:rFonts w:ascii="Arial" w:hAnsi="Arial" w:cs="Arial"/>
          <w:color w:val="000000"/>
        </w:rPr>
        <w:t xml:space="preserve"> Available at: </w:t>
      </w:r>
      <w:hyperlink r:id="rId18" w:history="1">
        <w:r w:rsidRPr="002441E3">
          <w:rPr>
            <w:rFonts w:ascii="Arial" w:hAnsi="Arial" w:cs="Arial"/>
            <w:color w:val="0000FF"/>
            <w:u w:val="single"/>
          </w:rPr>
          <w:t>http://endhungeruk.org/wp-content/uploads/2018/07/Fix-Universal-Credit-a-report-from-End-Hunger-UK.pdf</w:t>
        </w:r>
      </w:hyperlink>
      <w:r w:rsidRPr="002441E3">
        <w:rPr>
          <w:rFonts w:ascii="Arial" w:hAnsi="Arial" w:cs="Arial"/>
          <w:color w:val="000000"/>
        </w:rPr>
        <w:t xml:space="preserve"> (accessed: 7</w:t>
      </w:r>
      <w:r w:rsidRPr="002441E3">
        <w:rPr>
          <w:rFonts w:ascii="Arial" w:hAnsi="Arial" w:cs="Arial"/>
          <w:color w:val="000000"/>
          <w:vertAlign w:val="superscript"/>
        </w:rPr>
        <w:t>th</w:t>
      </w:r>
      <w:r w:rsidRPr="002441E3">
        <w:rPr>
          <w:rFonts w:ascii="Arial" w:hAnsi="Arial" w:cs="Arial"/>
          <w:color w:val="000000"/>
        </w:rPr>
        <w:t xml:space="preserve"> December 2021). </w:t>
      </w:r>
    </w:p>
    <w:p w14:paraId="65868132"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Evans S, Hills S and Grimshaw L (2010). </w:t>
      </w:r>
      <w:r w:rsidRPr="002441E3">
        <w:rPr>
          <w:rFonts w:ascii="Arial" w:hAnsi="Arial" w:cs="Arial"/>
          <w:i/>
          <w:iCs/>
          <w:color w:val="000000"/>
        </w:rPr>
        <w:t>‘SCIE Report 35: Sustainable systems of social care’.</w:t>
      </w:r>
      <w:r w:rsidRPr="002441E3">
        <w:rPr>
          <w:rFonts w:ascii="Arial" w:hAnsi="Arial" w:cs="Arial"/>
          <w:color w:val="000000"/>
        </w:rPr>
        <w:t xml:space="preserve"> Available at: </w:t>
      </w:r>
      <w:hyperlink r:id="rId19" w:history="1">
        <w:r w:rsidRPr="002441E3">
          <w:rPr>
            <w:rFonts w:ascii="Arial" w:hAnsi="Arial" w:cs="Arial"/>
            <w:color w:val="0000FF"/>
            <w:u w:val="single"/>
          </w:rPr>
          <w:t>https://www.scie.org.uk/publications/reports/report35.asp</w:t>
        </w:r>
      </w:hyperlink>
      <w:r w:rsidRPr="002441E3">
        <w:rPr>
          <w:rFonts w:ascii="Arial" w:hAnsi="Arial" w:cs="Arial"/>
          <w:color w:val="000000"/>
        </w:rPr>
        <w:t xml:space="preserve"> (accessed: 7</w:t>
      </w:r>
      <w:r w:rsidRPr="002441E3">
        <w:rPr>
          <w:rFonts w:ascii="Arial" w:hAnsi="Arial" w:cs="Arial"/>
          <w:color w:val="000000"/>
          <w:vertAlign w:val="superscript"/>
        </w:rPr>
        <w:t>th</w:t>
      </w:r>
      <w:r w:rsidRPr="002441E3">
        <w:rPr>
          <w:rFonts w:ascii="Arial" w:hAnsi="Arial" w:cs="Arial"/>
          <w:color w:val="000000"/>
        </w:rPr>
        <w:t xml:space="preserve"> December 2021). </w:t>
      </w:r>
    </w:p>
    <w:p w14:paraId="741751C6"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Evans S, Hills S, Orme J (2012). </w:t>
      </w:r>
      <w:r w:rsidRPr="002441E3">
        <w:rPr>
          <w:rFonts w:ascii="Arial" w:hAnsi="Arial" w:cs="Arial"/>
          <w:i/>
          <w:iCs/>
          <w:color w:val="000000"/>
        </w:rPr>
        <w:t>‘Doing More for Less? Developing Sustainable Systems of Social Care in the Context of Climate Change and Public Spending Cuts’</w:t>
      </w:r>
      <w:r w:rsidRPr="002441E3">
        <w:rPr>
          <w:rFonts w:ascii="Arial" w:hAnsi="Arial" w:cs="Arial"/>
          <w:color w:val="000000"/>
        </w:rPr>
        <w:t>, The British Journal of Social Work,42,(4), pp 744–764. Available at:  </w:t>
      </w:r>
      <w:hyperlink r:id="rId20" w:history="1">
        <w:r w:rsidRPr="002441E3">
          <w:rPr>
            <w:rFonts w:ascii="Arial" w:hAnsi="Arial" w:cs="Arial"/>
            <w:color w:val="0000FF"/>
            <w:u w:val="single"/>
          </w:rPr>
          <w:t>https://doi.org/10.1093/bjsw/bcr108</w:t>
        </w:r>
      </w:hyperlink>
      <w:r w:rsidRPr="002441E3">
        <w:rPr>
          <w:rFonts w:ascii="Arial" w:hAnsi="Arial" w:cs="Arial"/>
          <w:color w:val="000000"/>
        </w:rPr>
        <w:t xml:space="preserve"> (accessed: 7</w:t>
      </w:r>
      <w:r w:rsidRPr="002441E3">
        <w:rPr>
          <w:rFonts w:ascii="Arial" w:hAnsi="Arial" w:cs="Arial"/>
          <w:color w:val="000000"/>
          <w:vertAlign w:val="superscript"/>
        </w:rPr>
        <w:t>th</w:t>
      </w:r>
      <w:r w:rsidRPr="002441E3">
        <w:rPr>
          <w:rFonts w:ascii="Arial" w:hAnsi="Arial" w:cs="Arial"/>
          <w:color w:val="000000"/>
        </w:rPr>
        <w:t xml:space="preserve"> December 2021). </w:t>
      </w:r>
    </w:p>
    <w:p w14:paraId="3DA90760"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Filho W L (2011). </w:t>
      </w:r>
      <w:r w:rsidRPr="002441E3">
        <w:rPr>
          <w:rFonts w:ascii="Arial" w:hAnsi="Arial" w:cs="Arial"/>
          <w:i/>
          <w:iCs/>
          <w:color w:val="000000"/>
        </w:rPr>
        <w:t>‘The Positive Deviant – Sustainability Leadership in a Perverse World’,</w:t>
      </w:r>
      <w:r w:rsidRPr="002441E3">
        <w:rPr>
          <w:rFonts w:ascii="Arial" w:hAnsi="Arial" w:cs="Arial"/>
          <w:color w:val="000000"/>
        </w:rPr>
        <w:t xml:space="preserve"> International Journal of Sustainability in Higher Education, 12, (1). Available at: </w:t>
      </w:r>
      <w:hyperlink r:id="rId21" w:history="1">
        <w:r w:rsidRPr="002441E3">
          <w:rPr>
            <w:rFonts w:ascii="Arial" w:hAnsi="Arial" w:cs="Arial"/>
            <w:color w:val="0000FF"/>
            <w:u w:val="single"/>
          </w:rPr>
          <w:t>https://doi.org/10.1108/ijshe.2011.24912aae.004</w:t>
        </w:r>
      </w:hyperlink>
      <w:r w:rsidRPr="002441E3">
        <w:rPr>
          <w:rFonts w:ascii="Arial" w:hAnsi="Arial" w:cs="Arial"/>
          <w:color w:val="000000"/>
        </w:rPr>
        <w:t xml:space="preserve"> (accessed: 3</w:t>
      </w:r>
      <w:r w:rsidRPr="002441E3">
        <w:rPr>
          <w:rFonts w:ascii="Arial" w:hAnsi="Arial" w:cs="Arial"/>
          <w:color w:val="000000"/>
          <w:vertAlign w:val="superscript"/>
        </w:rPr>
        <w:t>rd</w:t>
      </w:r>
      <w:r w:rsidRPr="002441E3">
        <w:rPr>
          <w:rFonts w:ascii="Arial" w:hAnsi="Arial" w:cs="Arial"/>
          <w:color w:val="000000"/>
        </w:rPr>
        <w:t xml:space="preserve"> December 2021). </w:t>
      </w:r>
    </w:p>
    <w:p w14:paraId="188CBDD4" w14:textId="77777777" w:rsidR="002441E3" w:rsidRPr="002441E3" w:rsidRDefault="002441E3" w:rsidP="002441E3">
      <w:pPr>
        <w:jc w:val="both"/>
        <w:rPr>
          <w:rFonts w:ascii="Arial" w:hAnsi="Arial" w:cs="Arial"/>
          <w:color w:val="000000"/>
        </w:rPr>
      </w:pPr>
      <w:r w:rsidRPr="002441E3">
        <w:rPr>
          <w:rFonts w:ascii="Arial" w:hAnsi="Arial" w:cs="Arial"/>
          <w:color w:val="000000"/>
        </w:rPr>
        <w:lastRenderedPageBreak/>
        <w:t xml:space="preserve">Food Foundation (2021). </w:t>
      </w:r>
      <w:r w:rsidRPr="002441E3">
        <w:rPr>
          <w:rFonts w:ascii="Arial" w:hAnsi="Arial" w:cs="Arial"/>
          <w:i/>
          <w:iCs/>
          <w:color w:val="000000"/>
        </w:rPr>
        <w:t>‘Publications’.</w:t>
      </w:r>
      <w:r w:rsidRPr="002441E3">
        <w:rPr>
          <w:rFonts w:ascii="Arial" w:hAnsi="Arial" w:cs="Arial"/>
          <w:color w:val="000000"/>
        </w:rPr>
        <w:t xml:space="preserve"> Available at: </w:t>
      </w:r>
      <w:hyperlink r:id="rId22" w:history="1">
        <w:r w:rsidRPr="002441E3">
          <w:rPr>
            <w:rFonts w:ascii="Arial" w:hAnsi="Arial" w:cs="Arial"/>
            <w:color w:val="0000FF"/>
            <w:u w:val="single"/>
          </w:rPr>
          <w:t>https://foodfoundation.org.uk/publications</w:t>
        </w:r>
      </w:hyperlink>
      <w:r w:rsidRPr="002441E3">
        <w:rPr>
          <w:rFonts w:ascii="Arial" w:hAnsi="Arial" w:cs="Arial"/>
          <w:color w:val="000000"/>
        </w:rPr>
        <w:t xml:space="preserve">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6A5B1A39" w14:textId="77777777" w:rsidR="002441E3" w:rsidRPr="002441E3" w:rsidRDefault="002441E3" w:rsidP="002441E3">
      <w:pPr>
        <w:jc w:val="both"/>
        <w:rPr>
          <w:rFonts w:ascii="Arial" w:hAnsi="Arial" w:cs="Arial"/>
          <w:color w:val="000000"/>
        </w:rPr>
      </w:pPr>
      <w:r w:rsidRPr="002441E3">
        <w:rPr>
          <w:rFonts w:ascii="Arial" w:hAnsi="Arial" w:cs="Arial"/>
          <w:color w:val="000000"/>
        </w:rPr>
        <w:t>Giovannoni E and Fabietti G (2013). ‘</w:t>
      </w:r>
      <w:r w:rsidRPr="002441E3">
        <w:rPr>
          <w:rFonts w:ascii="Arial" w:hAnsi="Arial" w:cs="Arial"/>
          <w:i/>
          <w:iCs/>
          <w:color w:val="000000"/>
        </w:rPr>
        <w:t xml:space="preserve">What Is Sustainability? A Review of the Concept and Its Applications’, </w:t>
      </w:r>
      <w:r w:rsidRPr="002441E3">
        <w:rPr>
          <w:rFonts w:ascii="Arial" w:hAnsi="Arial" w:cs="Arial"/>
          <w:color w:val="000000"/>
        </w:rPr>
        <w:t xml:space="preserve">pp 21-40. Available at: </w:t>
      </w:r>
      <w:hyperlink r:id="rId23" w:history="1">
        <w:r w:rsidRPr="002441E3">
          <w:rPr>
            <w:rFonts w:ascii="Arial" w:hAnsi="Arial" w:cs="Arial"/>
            <w:color w:val="0000FF"/>
            <w:u w:val="single"/>
          </w:rPr>
          <w:t>https://link.springer.com/chapter/10.1007%2F978-3-319-02168-3_2</w:t>
        </w:r>
      </w:hyperlink>
      <w:r w:rsidRPr="002441E3">
        <w:rPr>
          <w:rFonts w:ascii="Arial" w:hAnsi="Arial" w:cs="Arial"/>
          <w:color w:val="000000"/>
        </w:rPr>
        <w:t xml:space="preserve"> (accessed: 9</w:t>
      </w:r>
      <w:r w:rsidRPr="002441E3">
        <w:rPr>
          <w:rFonts w:ascii="Arial" w:hAnsi="Arial" w:cs="Arial"/>
          <w:color w:val="000000"/>
          <w:vertAlign w:val="superscript"/>
        </w:rPr>
        <w:t>th</w:t>
      </w:r>
      <w:r w:rsidRPr="002441E3">
        <w:rPr>
          <w:rFonts w:ascii="Arial" w:hAnsi="Arial" w:cs="Arial"/>
          <w:color w:val="000000"/>
        </w:rPr>
        <w:t xml:space="preserve"> December 2021). </w:t>
      </w:r>
    </w:p>
    <w:p w14:paraId="4409DCFD" w14:textId="77777777" w:rsidR="002441E3" w:rsidRPr="002441E3" w:rsidRDefault="002441E3" w:rsidP="002441E3">
      <w:pPr>
        <w:jc w:val="both"/>
        <w:rPr>
          <w:rFonts w:ascii="Arial" w:hAnsi="Arial" w:cs="Arial"/>
          <w:color w:val="000000"/>
        </w:rPr>
      </w:pPr>
      <w:r w:rsidRPr="002441E3">
        <w:rPr>
          <w:rFonts w:ascii="Arial" w:hAnsi="Arial" w:cs="Arial"/>
          <w:color w:val="000000"/>
        </w:rPr>
        <w:t>GMCA (2021). ‘</w:t>
      </w:r>
      <w:r w:rsidRPr="002441E3">
        <w:rPr>
          <w:rFonts w:ascii="Arial" w:hAnsi="Arial" w:cs="Arial"/>
          <w:i/>
          <w:iCs/>
          <w:color w:val="000000"/>
        </w:rPr>
        <w:t>Greater Manchester Wellbeing toolkit’.</w:t>
      </w:r>
      <w:r w:rsidRPr="002441E3">
        <w:rPr>
          <w:rFonts w:ascii="Arial" w:hAnsi="Arial" w:cs="Arial"/>
          <w:color w:val="000000"/>
        </w:rPr>
        <w:t xml:space="preserve"> Available at: </w:t>
      </w:r>
      <w:hyperlink r:id="rId24" w:history="1">
        <w:r w:rsidRPr="002441E3">
          <w:rPr>
            <w:rFonts w:ascii="Arial" w:hAnsi="Arial" w:cs="Arial"/>
            <w:color w:val="0000FF"/>
            <w:u w:val="single"/>
          </w:rPr>
          <w:t>https://www.gmhsc.org.uk/</w:t>
        </w:r>
      </w:hyperlink>
      <w:r w:rsidRPr="002441E3">
        <w:rPr>
          <w:rFonts w:ascii="Arial" w:hAnsi="Arial" w:cs="Arial"/>
          <w:color w:val="000000"/>
        </w:rPr>
        <w:t xml:space="preserve"> (accessed: 9</w:t>
      </w:r>
      <w:r w:rsidRPr="002441E3">
        <w:rPr>
          <w:rFonts w:ascii="Arial" w:hAnsi="Arial" w:cs="Arial"/>
          <w:color w:val="000000"/>
          <w:vertAlign w:val="superscript"/>
        </w:rPr>
        <w:t>th</w:t>
      </w:r>
      <w:r w:rsidRPr="002441E3">
        <w:rPr>
          <w:rFonts w:ascii="Arial" w:hAnsi="Arial" w:cs="Arial"/>
          <w:color w:val="000000"/>
        </w:rPr>
        <w:t xml:space="preserve"> December 2021). </w:t>
      </w:r>
    </w:p>
    <w:p w14:paraId="496FBF69"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GOV.UK (2011). </w:t>
      </w:r>
      <w:r w:rsidRPr="002441E3">
        <w:rPr>
          <w:rFonts w:ascii="Arial" w:hAnsi="Arial" w:cs="Arial"/>
          <w:i/>
          <w:iCs/>
          <w:color w:val="000000"/>
        </w:rPr>
        <w:t>‘Securing the future: delivering UK sustainable development strategy’</w:t>
      </w:r>
      <w:r w:rsidRPr="002441E3">
        <w:rPr>
          <w:rFonts w:ascii="Arial" w:hAnsi="Arial" w:cs="Arial"/>
          <w:color w:val="000000"/>
        </w:rPr>
        <w:t xml:space="preserve">. Available at: </w:t>
      </w:r>
      <w:hyperlink r:id="rId25" w:history="1">
        <w:r w:rsidRPr="002441E3">
          <w:rPr>
            <w:rFonts w:ascii="Arial" w:hAnsi="Arial" w:cs="Arial"/>
            <w:color w:val="0000FF"/>
            <w:u w:val="single"/>
          </w:rPr>
          <w:t>https://www.gov.uk/government/publications/securing-the-future-delivering-uk-sustainable-development-strategy</w:t>
        </w:r>
      </w:hyperlink>
      <w:r w:rsidRPr="002441E3">
        <w:rPr>
          <w:rFonts w:ascii="Arial" w:hAnsi="Arial" w:cs="Arial"/>
          <w:color w:val="000000"/>
        </w:rPr>
        <w:t xml:space="preserve">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5F0EEF64" w14:textId="77777777" w:rsidR="002441E3" w:rsidRPr="002441E3" w:rsidRDefault="002441E3" w:rsidP="002441E3">
      <w:pPr>
        <w:jc w:val="both"/>
        <w:rPr>
          <w:rFonts w:ascii="Arial" w:hAnsi="Arial" w:cs="Arial"/>
          <w:color w:val="000000"/>
        </w:rPr>
      </w:pPr>
      <w:r w:rsidRPr="002441E3">
        <w:rPr>
          <w:rFonts w:ascii="Arial" w:hAnsi="Arial" w:cs="Arial"/>
          <w:color w:val="000000"/>
        </w:rPr>
        <w:t>GOV.UK (2012). ‘</w:t>
      </w:r>
      <w:r w:rsidRPr="002441E3">
        <w:rPr>
          <w:rFonts w:ascii="Arial" w:hAnsi="Arial" w:cs="Arial"/>
          <w:i/>
          <w:iCs/>
          <w:color w:val="000000"/>
        </w:rPr>
        <w:t>Long Term Conditions Compendium of Information: Third Edition’</w:t>
      </w:r>
      <w:r w:rsidRPr="002441E3">
        <w:rPr>
          <w:rFonts w:ascii="Arial" w:hAnsi="Arial" w:cs="Arial"/>
          <w:color w:val="000000"/>
        </w:rPr>
        <w:t xml:space="preserve">. Available at: </w:t>
      </w:r>
      <w:hyperlink r:id="rId26" w:history="1">
        <w:r w:rsidRPr="002441E3">
          <w:rPr>
            <w:rFonts w:ascii="Arial" w:hAnsi="Arial" w:cs="Arial"/>
            <w:color w:val="0000FF"/>
            <w:u w:val="single"/>
          </w:rPr>
          <w:t>https://www.gov.uk/government/publications/long-term-conditions-compendium-of-information-third-edition</w:t>
        </w:r>
      </w:hyperlink>
      <w:r w:rsidRPr="002441E3">
        <w:rPr>
          <w:rFonts w:ascii="Arial" w:hAnsi="Arial" w:cs="Arial"/>
          <w:color w:val="000000"/>
        </w:rPr>
        <w:t xml:space="preserve"> (accessed: 9</w:t>
      </w:r>
      <w:r w:rsidRPr="002441E3">
        <w:rPr>
          <w:rFonts w:ascii="Arial" w:hAnsi="Arial" w:cs="Arial"/>
          <w:color w:val="000000"/>
          <w:vertAlign w:val="superscript"/>
        </w:rPr>
        <w:t>th</w:t>
      </w:r>
      <w:r w:rsidRPr="002441E3">
        <w:rPr>
          <w:rFonts w:ascii="Arial" w:hAnsi="Arial" w:cs="Arial"/>
          <w:color w:val="000000"/>
        </w:rPr>
        <w:t xml:space="preserve"> December 2021). </w:t>
      </w:r>
    </w:p>
    <w:p w14:paraId="5B02BDC5"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GOV.UK (2020). </w:t>
      </w:r>
      <w:r w:rsidRPr="002441E3">
        <w:rPr>
          <w:rFonts w:ascii="Arial" w:hAnsi="Arial" w:cs="Arial"/>
          <w:i/>
          <w:iCs/>
          <w:color w:val="000000"/>
        </w:rPr>
        <w:t>‘COVID-19: understanding the impact on BAME communities’</w:t>
      </w:r>
      <w:r w:rsidRPr="002441E3">
        <w:rPr>
          <w:rFonts w:ascii="Arial" w:hAnsi="Arial" w:cs="Arial"/>
          <w:color w:val="000000"/>
        </w:rPr>
        <w:t xml:space="preserve">. Available at: </w:t>
      </w:r>
      <w:hyperlink r:id="rId27" w:history="1">
        <w:r w:rsidRPr="002441E3">
          <w:rPr>
            <w:rFonts w:ascii="Arial" w:hAnsi="Arial" w:cs="Arial"/>
            <w:color w:val="0000FF"/>
            <w:u w:val="single"/>
          </w:rPr>
          <w:t>https://www.gov.uk/government/publications/covid-19-understanding-the-impact-on-bame-communities</w:t>
        </w:r>
      </w:hyperlink>
      <w:r w:rsidRPr="002441E3">
        <w:rPr>
          <w:rFonts w:ascii="Arial" w:hAnsi="Arial" w:cs="Arial"/>
          <w:color w:val="000000"/>
        </w:rPr>
        <w:t xml:space="preserve"> (accessed: 9</w:t>
      </w:r>
      <w:r w:rsidRPr="002441E3">
        <w:rPr>
          <w:rFonts w:ascii="Arial" w:hAnsi="Arial" w:cs="Arial"/>
          <w:color w:val="000000"/>
          <w:vertAlign w:val="superscript"/>
        </w:rPr>
        <w:t>th</w:t>
      </w:r>
      <w:r w:rsidRPr="002441E3">
        <w:rPr>
          <w:rFonts w:ascii="Arial" w:hAnsi="Arial" w:cs="Arial"/>
          <w:color w:val="000000"/>
        </w:rPr>
        <w:t xml:space="preserve"> December 2021). </w:t>
      </w:r>
    </w:p>
    <w:p w14:paraId="133724BB" w14:textId="77777777" w:rsidR="002441E3" w:rsidRPr="002441E3" w:rsidRDefault="002441E3" w:rsidP="002441E3">
      <w:pPr>
        <w:jc w:val="both"/>
        <w:rPr>
          <w:rFonts w:ascii="Arial" w:hAnsi="Arial" w:cs="Arial"/>
          <w:color w:val="000000"/>
        </w:rPr>
      </w:pPr>
      <w:r w:rsidRPr="002441E3">
        <w:rPr>
          <w:rFonts w:ascii="Arial" w:hAnsi="Arial" w:cs="Arial"/>
          <w:color w:val="000000"/>
        </w:rPr>
        <w:t>GOV.UK (2021). ‘</w:t>
      </w:r>
      <w:r w:rsidRPr="002441E3">
        <w:rPr>
          <w:rFonts w:ascii="Arial" w:hAnsi="Arial" w:cs="Arial"/>
          <w:i/>
          <w:iCs/>
          <w:color w:val="000000"/>
        </w:rPr>
        <w:t>Implementing the Sustainable Development Goals’.</w:t>
      </w:r>
      <w:r w:rsidRPr="002441E3">
        <w:rPr>
          <w:rFonts w:ascii="Arial" w:hAnsi="Arial" w:cs="Arial"/>
          <w:color w:val="000000"/>
        </w:rPr>
        <w:t xml:space="preserve"> Available at: </w:t>
      </w:r>
      <w:hyperlink r:id="rId28" w:history="1">
        <w:r w:rsidRPr="002441E3">
          <w:rPr>
            <w:rFonts w:ascii="Arial" w:hAnsi="Arial" w:cs="Arial"/>
            <w:color w:val="0000FF"/>
            <w:u w:val="single"/>
          </w:rPr>
          <w:t>https://www.gov.uk/government/publications/implementing-the-sustainable-development-goals/implementing-the-sustainable-development-goals--2</w:t>
        </w:r>
      </w:hyperlink>
      <w:r w:rsidRPr="002441E3">
        <w:rPr>
          <w:rFonts w:ascii="Arial" w:hAnsi="Arial" w:cs="Arial"/>
          <w:color w:val="000000"/>
        </w:rPr>
        <w:t xml:space="preserve">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4588DE91"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HM Government (2019). </w:t>
      </w:r>
      <w:r w:rsidRPr="002441E3">
        <w:rPr>
          <w:rFonts w:ascii="Arial" w:hAnsi="Arial" w:cs="Arial"/>
          <w:i/>
          <w:iCs/>
          <w:color w:val="000000"/>
        </w:rPr>
        <w:t>‘Voluntary National Review of progress towards the Sustainable Development Goals’</w:t>
      </w:r>
      <w:r w:rsidRPr="002441E3">
        <w:rPr>
          <w:rFonts w:ascii="Arial" w:hAnsi="Arial" w:cs="Arial"/>
          <w:color w:val="000000"/>
        </w:rPr>
        <w:t xml:space="preserve">. Available at: </w:t>
      </w:r>
      <w:hyperlink r:id="rId29" w:history="1">
        <w:r w:rsidRPr="002441E3">
          <w:rPr>
            <w:rFonts w:ascii="Arial" w:hAnsi="Arial" w:cs="Arial"/>
            <w:color w:val="0000FF"/>
            <w:u w:val="single"/>
          </w:rPr>
          <w:t>https://assets.publishing.service.gov.uk/government/uploads/system/uploads/attachment_data/file/816887/UK-Voluntary-National-Review-2019.pdf</w:t>
        </w:r>
      </w:hyperlink>
      <w:r w:rsidRPr="002441E3">
        <w:rPr>
          <w:rFonts w:ascii="Arial" w:hAnsi="Arial" w:cs="Arial"/>
          <w:color w:val="000000"/>
        </w:rPr>
        <w:t xml:space="preserve">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2ECF4934"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HM Treasury (2021). </w:t>
      </w:r>
      <w:r w:rsidRPr="002441E3">
        <w:rPr>
          <w:rFonts w:ascii="Arial" w:hAnsi="Arial" w:cs="Arial"/>
          <w:i/>
          <w:iCs/>
          <w:color w:val="000000"/>
        </w:rPr>
        <w:t>‘Build Back Better: our plan for growth’.</w:t>
      </w:r>
      <w:r w:rsidRPr="002441E3">
        <w:rPr>
          <w:rFonts w:ascii="Arial" w:hAnsi="Arial" w:cs="Arial"/>
          <w:color w:val="000000"/>
        </w:rPr>
        <w:t xml:space="preserve"> Available at: </w:t>
      </w:r>
      <w:hyperlink r:id="rId30" w:history="1">
        <w:r w:rsidRPr="002441E3">
          <w:rPr>
            <w:rFonts w:ascii="Arial" w:hAnsi="Arial" w:cs="Arial"/>
            <w:color w:val="0000FF"/>
            <w:u w:val="single"/>
          </w:rPr>
          <w:t>https://assets.publishing.service.gov.uk/government/uploads/system/uploads/attachment_data/file/968403/PfG_Final_Web_Accessible_Version.pdf</w:t>
        </w:r>
      </w:hyperlink>
      <w:r w:rsidRPr="002441E3">
        <w:rPr>
          <w:rFonts w:ascii="Arial" w:hAnsi="Arial" w:cs="Arial"/>
          <w:color w:val="000000"/>
        </w:rPr>
        <w:t xml:space="preserve">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61381247"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Ji H G (2018). </w:t>
      </w:r>
      <w:r w:rsidRPr="002441E3">
        <w:rPr>
          <w:rFonts w:ascii="Arial" w:hAnsi="Arial" w:cs="Arial"/>
          <w:i/>
          <w:iCs/>
          <w:color w:val="000000"/>
        </w:rPr>
        <w:t>‘The evolution of the policy environment for climate change migration in Bangladesh: Competing narratives, coalitions and power’</w:t>
      </w:r>
      <w:r w:rsidRPr="002441E3">
        <w:rPr>
          <w:rFonts w:ascii="Arial" w:hAnsi="Arial" w:cs="Arial"/>
          <w:color w:val="000000"/>
        </w:rPr>
        <w:t xml:space="preserve">,35,(5), pp 603-620. Available at: </w:t>
      </w:r>
      <w:hyperlink r:id="rId31" w:history="1">
        <w:r w:rsidRPr="002441E3">
          <w:rPr>
            <w:rFonts w:ascii="Arial" w:hAnsi="Arial" w:cs="Arial"/>
            <w:color w:val="0000FF"/>
            <w:u w:val="single"/>
          </w:rPr>
          <w:t>https://doi.org/10.1111/dpr.12384</w:t>
        </w:r>
      </w:hyperlink>
      <w:r w:rsidRPr="002441E3">
        <w:rPr>
          <w:rFonts w:ascii="Arial" w:hAnsi="Arial" w:cs="Arial"/>
          <w:color w:val="000000"/>
        </w:rPr>
        <w:t xml:space="preserve">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3F220516"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Lockwood M (2013). </w:t>
      </w:r>
      <w:r w:rsidRPr="002441E3">
        <w:rPr>
          <w:rFonts w:ascii="Arial" w:hAnsi="Arial" w:cs="Arial"/>
          <w:i/>
          <w:iCs/>
          <w:color w:val="000000"/>
        </w:rPr>
        <w:t>‘The Political Sustainability of the 2008 Climate Change Act’</w:t>
      </w:r>
      <w:r w:rsidRPr="002441E3">
        <w:rPr>
          <w:rFonts w:ascii="Arial" w:hAnsi="Arial" w:cs="Arial"/>
          <w:color w:val="000000"/>
        </w:rPr>
        <w:t xml:space="preserve">. Available at: </w:t>
      </w:r>
      <w:hyperlink r:id="rId32" w:history="1">
        <w:r w:rsidRPr="002441E3">
          <w:rPr>
            <w:rFonts w:ascii="Arial" w:hAnsi="Arial" w:cs="Arial"/>
            <w:color w:val="0000FF"/>
            <w:u w:val="single"/>
          </w:rPr>
          <w:t>http://projects.exeter.ac.uk/igov/wp-content/uploads/2013/02/DOWNLOAD-WP2-The-political-sustainability-of-the-2008-Climate-Change-Act.pdf</w:t>
        </w:r>
      </w:hyperlink>
      <w:r w:rsidRPr="002441E3">
        <w:rPr>
          <w:rFonts w:ascii="Arial" w:hAnsi="Arial" w:cs="Arial"/>
          <w:color w:val="000000"/>
        </w:rPr>
        <w:t xml:space="preserve"> (accessed: 8</w:t>
      </w:r>
      <w:r w:rsidRPr="002441E3">
        <w:rPr>
          <w:rFonts w:ascii="Arial" w:hAnsi="Arial" w:cs="Arial"/>
          <w:color w:val="000000"/>
          <w:vertAlign w:val="superscript"/>
        </w:rPr>
        <w:t>th</w:t>
      </w:r>
      <w:r w:rsidRPr="002441E3">
        <w:rPr>
          <w:rFonts w:ascii="Arial" w:hAnsi="Arial" w:cs="Arial"/>
          <w:color w:val="000000"/>
        </w:rPr>
        <w:t xml:space="preserve"> December 2021). </w:t>
      </w:r>
    </w:p>
    <w:p w14:paraId="1729E7EC" w14:textId="77777777" w:rsidR="002441E3" w:rsidRPr="002441E3" w:rsidRDefault="002441E3" w:rsidP="002441E3">
      <w:pPr>
        <w:jc w:val="both"/>
        <w:rPr>
          <w:rFonts w:ascii="Arial" w:hAnsi="Arial" w:cs="Arial"/>
          <w:color w:val="000000"/>
        </w:rPr>
      </w:pPr>
      <w:r w:rsidRPr="002441E3">
        <w:rPr>
          <w:rFonts w:ascii="Arial" w:hAnsi="Arial" w:cs="Arial"/>
          <w:color w:val="000000"/>
        </w:rPr>
        <w:lastRenderedPageBreak/>
        <w:t xml:space="preserve">Lunn J (2019). </w:t>
      </w:r>
      <w:r w:rsidRPr="002441E3">
        <w:rPr>
          <w:rFonts w:ascii="Arial" w:hAnsi="Arial" w:cs="Arial"/>
          <w:i/>
          <w:iCs/>
          <w:color w:val="000000"/>
        </w:rPr>
        <w:t>‘Sustainable Development Goals: How is the UK performing?’</w:t>
      </w:r>
      <w:r w:rsidRPr="002441E3">
        <w:rPr>
          <w:rFonts w:ascii="Arial" w:hAnsi="Arial" w:cs="Arial"/>
          <w:color w:val="000000"/>
        </w:rPr>
        <w:t xml:space="preserve">. Available at: </w:t>
      </w:r>
      <w:hyperlink r:id="rId33" w:history="1">
        <w:r w:rsidRPr="002441E3">
          <w:rPr>
            <w:rFonts w:ascii="Arial" w:hAnsi="Arial" w:cs="Arial"/>
            <w:color w:val="0000FF"/>
            <w:u w:val="single"/>
          </w:rPr>
          <w:t>https://commonslibrary.parliament.uk/sustainable-development-goals-how-is-the-uk-performing/</w:t>
        </w:r>
      </w:hyperlink>
      <w:r w:rsidRPr="002441E3">
        <w:rPr>
          <w:rFonts w:ascii="Arial" w:hAnsi="Arial" w:cs="Arial"/>
          <w:color w:val="000000"/>
        </w:rPr>
        <w:t xml:space="preserve">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3DB314C9"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Mabbutt A (2021). </w:t>
      </w:r>
      <w:r w:rsidRPr="002441E3">
        <w:rPr>
          <w:rFonts w:ascii="Arial" w:hAnsi="Arial" w:cs="Arial"/>
          <w:i/>
          <w:iCs/>
          <w:color w:val="000000"/>
        </w:rPr>
        <w:t>‘Strengthening our NHS’.</w:t>
      </w:r>
      <w:r w:rsidRPr="002441E3">
        <w:rPr>
          <w:rFonts w:ascii="Arial" w:hAnsi="Arial" w:cs="Arial"/>
          <w:color w:val="000000"/>
        </w:rPr>
        <w:t xml:space="preserve"> Available at: </w:t>
      </w:r>
      <w:hyperlink r:id="rId34" w:history="1">
        <w:r w:rsidRPr="002441E3">
          <w:rPr>
            <w:rFonts w:ascii="Arial" w:hAnsi="Arial" w:cs="Arial"/>
            <w:color w:val="0000FF"/>
            <w:u w:val="single"/>
          </w:rPr>
          <w:t>https://www.conservatives.com/our-plan/nhs</w:t>
        </w:r>
      </w:hyperlink>
      <w:r w:rsidRPr="002441E3">
        <w:rPr>
          <w:rFonts w:ascii="Arial" w:hAnsi="Arial" w:cs="Arial"/>
          <w:color w:val="000000"/>
        </w:rPr>
        <w:t xml:space="preserve"> (accessed: 9</w:t>
      </w:r>
      <w:r w:rsidRPr="002441E3">
        <w:rPr>
          <w:rFonts w:ascii="Arial" w:hAnsi="Arial" w:cs="Arial"/>
          <w:color w:val="000000"/>
          <w:vertAlign w:val="superscript"/>
        </w:rPr>
        <w:t>th</w:t>
      </w:r>
      <w:r w:rsidRPr="002441E3">
        <w:rPr>
          <w:rFonts w:ascii="Arial" w:hAnsi="Arial" w:cs="Arial"/>
          <w:color w:val="000000"/>
        </w:rPr>
        <w:t xml:space="preserve"> December 2021). </w:t>
      </w:r>
    </w:p>
    <w:p w14:paraId="1A314ADF" w14:textId="77777777" w:rsidR="002441E3" w:rsidRPr="002441E3" w:rsidRDefault="002441E3" w:rsidP="002441E3">
      <w:pPr>
        <w:jc w:val="both"/>
        <w:rPr>
          <w:rFonts w:ascii="Arial" w:hAnsi="Arial" w:cs="Arial"/>
          <w:i/>
          <w:iCs/>
          <w:color w:val="000000"/>
        </w:rPr>
      </w:pPr>
      <w:r w:rsidRPr="002441E3">
        <w:rPr>
          <w:rFonts w:ascii="Arial" w:hAnsi="Arial" w:cs="Arial"/>
          <w:color w:val="000000"/>
        </w:rPr>
        <w:t xml:space="preserve">Mazzotta M (2018). </w:t>
      </w:r>
      <w:r w:rsidRPr="002441E3">
        <w:rPr>
          <w:rFonts w:ascii="Arial" w:hAnsi="Arial" w:cs="Arial"/>
          <w:i/>
          <w:iCs/>
          <w:color w:val="000000"/>
        </w:rPr>
        <w:t>‘Sustainable Development Management Plan for NHS England 2018-2020’.</w:t>
      </w:r>
      <w:r w:rsidRPr="002441E3">
        <w:rPr>
          <w:rFonts w:ascii="Arial" w:hAnsi="Arial" w:cs="Arial"/>
          <w:color w:val="000000"/>
        </w:rPr>
        <w:t xml:space="preserve"> Available at: </w:t>
      </w:r>
      <w:hyperlink r:id="rId35" w:history="1">
        <w:r w:rsidRPr="002441E3">
          <w:rPr>
            <w:rFonts w:ascii="Arial" w:hAnsi="Arial" w:cs="Arial"/>
            <w:color w:val="0000FF"/>
            <w:u w:val="single"/>
          </w:rPr>
          <w:t>https://www.england.nhs.uk/wp-content/uploads/2018/05/nhse-sustainable-development-management-plan-2018-2020.pdf</w:t>
        </w:r>
      </w:hyperlink>
      <w:r w:rsidRPr="002441E3">
        <w:rPr>
          <w:rFonts w:ascii="Arial" w:hAnsi="Arial" w:cs="Arial"/>
          <w:color w:val="000000"/>
        </w:rPr>
        <w:t xml:space="preserve"> (accessed: 7</w:t>
      </w:r>
      <w:r w:rsidRPr="002441E3">
        <w:rPr>
          <w:rFonts w:ascii="Arial" w:hAnsi="Arial" w:cs="Arial"/>
          <w:color w:val="000000"/>
          <w:vertAlign w:val="superscript"/>
        </w:rPr>
        <w:t>th</w:t>
      </w:r>
      <w:r w:rsidRPr="002441E3">
        <w:rPr>
          <w:rFonts w:ascii="Arial" w:hAnsi="Arial" w:cs="Arial"/>
          <w:color w:val="000000"/>
        </w:rPr>
        <w:t xml:space="preserve"> December 2021). </w:t>
      </w:r>
    </w:p>
    <w:p w14:paraId="70121D68"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Mensah J and Casadevall S R (2019). </w:t>
      </w:r>
      <w:r w:rsidRPr="002441E3">
        <w:rPr>
          <w:rFonts w:ascii="Arial" w:hAnsi="Arial" w:cs="Arial"/>
          <w:i/>
          <w:iCs/>
          <w:color w:val="000000"/>
        </w:rPr>
        <w:t>‘Sustainable development: Meaning, history, principles, pillars, and implications for human action: Literature review’</w:t>
      </w:r>
      <w:r w:rsidRPr="002441E3">
        <w:rPr>
          <w:rFonts w:ascii="Arial" w:hAnsi="Arial" w:cs="Arial"/>
          <w:color w:val="000000"/>
        </w:rPr>
        <w:t xml:space="preserve">. Available at: </w:t>
      </w:r>
      <w:hyperlink r:id="rId36" w:history="1">
        <w:r w:rsidRPr="002441E3">
          <w:rPr>
            <w:rFonts w:ascii="Arial" w:hAnsi="Arial" w:cs="Arial"/>
            <w:color w:val="0000FF"/>
            <w:u w:val="single"/>
          </w:rPr>
          <w:t>https://doi.org/10.1080/23311886.2019.1653531</w:t>
        </w:r>
      </w:hyperlink>
      <w:r w:rsidRPr="002441E3">
        <w:rPr>
          <w:rFonts w:ascii="Arial" w:hAnsi="Arial" w:cs="Arial"/>
          <w:color w:val="000000"/>
        </w:rPr>
        <w:t xml:space="preserve"> (accessed: 3</w:t>
      </w:r>
      <w:r w:rsidRPr="002441E3">
        <w:rPr>
          <w:rFonts w:ascii="Arial" w:hAnsi="Arial" w:cs="Arial"/>
          <w:color w:val="000000"/>
          <w:vertAlign w:val="superscript"/>
        </w:rPr>
        <w:t>rd</w:t>
      </w:r>
      <w:r w:rsidRPr="002441E3">
        <w:rPr>
          <w:rFonts w:ascii="Arial" w:hAnsi="Arial" w:cs="Arial"/>
          <w:color w:val="000000"/>
        </w:rPr>
        <w:t xml:space="preserve"> December 2021). </w:t>
      </w:r>
    </w:p>
    <w:p w14:paraId="01FF1B2B" w14:textId="77777777" w:rsidR="002441E3" w:rsidRPr="002441E3" w:rsidRDefault="002441E3" w:rsidP="002441E3">
      <w:pPr>
        <w:jc w:val="both"/>
        <w:rPr>
          <w:rFonts w:ascii="Arial" w:hAnsi="Arial" w:cs="Arial"/>
          <w:color w:val="000000"/>
        </w:rPr>
      </w:pPr>
      <w:bookmarkStart w:id="6" w:name="_Hlk89501133"/>
      <w:r w:rsidRPr="002441E3">
        <w:rPr>
          <w:rFonts w:ascii="Arial" w:hAnsi="Arial" w:cs="Arial"/>
          <w:color w:val="000000"/>
        </w:rPr>
        <w:t xml:space="preserve">Ministry of housing, communities and local government (2021). </w:t>
      </w:r>
      <w:bookmarkEnd w:id="6"/>
      <w:r w:rsidRPr="002441E3">
        <w:rPr>
          <w:rFonts w:ascii="Arial" w:hAnsi="Arial" w:cs="Arial"/>
          <w:i/>
          <w:iCs/>
          <w:color w:val="000000"/>
        </w:rPr>
        <w:t>‘National Planning Policy Framework’.</w:t>
      </w:r>
      <w:r w:rsidRPr="002441E3">
        <w:rPr>
          <w:rFonts w:ascii="Arial" w:hAnsi="Arial" w:cs="Arial"/>
          <w:color w:val="000000"/>
        </w:rPr>
        <w:t xml:space="preserve"> Available at: </w:t>
      </w:r>
      <w:hyperlink r:id="rId37" w:history="1">
        <w:r w:rsidRPr="002441E3">
          <w:rPr>
            <w:rFonts w:ascii="Arial" w:hAnsi="Arial" w:cs="Arial"/>
            <w:color w:val="0000FF"/>
            <w:u w:val="single"/>
          </w:rPr>
          <w:t>https://assets.publishing.service.gov.uk/government/uploads/system/uploads/attachment_data/file/1005759/NPPF_July_2021.pdf</w:t>
        </w:r>
      </w:hyperlink>
      <w:r w:rsidRPr="002441E3">
        <w:rPr>
          <w:rFonts w:ascii="Arial" w:hAnsi="Arial" w:cs="Arial"/>
          <w:color w:val="000000"/>
        </w:rPr>
        <w:t xml:space="preserve"> (accessed: 4</w:t>
      </w:r>
      <w:r w:rsidRPr="002441E3">
        <w:rPr>
          <w:rFonts w:ascii="Arial" w:hAnsi="Arial" w:cs="Arial"/>
          <w:color w:val="000000"/>
          <w:vertAlign w:val="superscript"/>
        </w:rPr>
        <w:t>th</w:t>
      </w:r>
      <w:r w:rsidRPr="002441E3">
        <w:rPr>
          <w:rFonts w:ascii="Arial" w:hAnsi="Arial" w:cs="Arial"/>
          <w:color w:val="000000"/>
        </w:rPr>
        <w:t xml:space="preserve"> December). </w:t>
      </w:r>
    </w:p>
    <w:p w14:paraId="32C1E1D1" w14:textId="77777777" w:rsidR="002441E3" w:rsidRPr="002441E3" w:rsidRDefault="002441E3" w:rsidP="002441E3">
      <w:pPr>
        <w:jc w:val="both"/>
        <w:rPr>
          <w:rFonts w:ascii="Arial" w:hAnsi="Arial" w:cs="Arial"/>
          <w:color w:val="000000"/>
        </w:rPr>
      </w:pPr>
      <w:r w:rsidRPr="002441E3">
        <w:rPr>
          <w:rFonts w:ascii="Arial" w:hAnsi="Arial" w:cs="Arial"/>
          <w:color w:val="000000"/>
        </w:rPr>
        <w:t>Mistry P, Maguire D and Anandaciva S (2021). ‘</w:t>
      </w:r>
      <w:r w:rsidRPr="002441E3">
        <w:rPr>
          <w:rFonts w:ascii="Arial" w:hAnsi="Arial" w:cs="Arial"/>
          <w:i/>
          <w:iCs/>
          <w:color w:val="000000"/>
        </w:rPr>
        <w:t>Digital health care: our position’.</w:t>
      </w:r>
      <w:r w:rsidRPr="002441E3">
        <w:rPr>
          <w:rFonts w:ascii="Arial" w:hAnsi="Arial" w:cs="Arial"/>
          <w:color w:val="000000"/>
        </w:rPr>
        <w:t xml:space="preserve"> Available at: </w:t>
      </w:r>
      <w:hyperlink r:id="rId38" w:history="1">
        <w:r w:rsidRPr="002441E3">
          <w:rPr>
            <w:rFonts w:ascii="Arial" w:hAnsi="Arial" w:cs="Arial"/>
            <w:color w:val="0000FF"/>
            <w:u w:val="single"/>
          </w:rPr>
          <w:t>https://www.kingsfund.org.uk/projects/positions/digital-health-care</w:t>
        </w:r>
      </w:hyperlink>
      <w:r w:rsidRPr="002441E3">
        <w:rPr>
          <w:rFonts w:ascii="Arial" w:hAnsi="Arial" w:cs="Arial"/>
          <w:color w:val="000000"/>
        </w:rPr>
        <w:t xml:space="preserve"> (accessed: 9</w:t>
      </w:r>
      <w:r w:rsidRPr="002441E3">
        <w:rPr>
          <w:rFonts w:ascii="Arial" w:hAnsi="Arial" w:cs="Arial"/>
          <w:color w:val="000000"/>
          <w:vertAlign w:val="superscript"/>
        </w:rPr>
        <w:t>th</w:t>
      </w:r>
      <w:r w:rsidRPr="002441E3">
        <w:rPr>
          <w:rFonts w:ascii="Arial" w:hAnsi="Arial" w:cs="Arial"/>
          <w:color w:val="000000"/>
        </w:rPr>
        <w:t xml:space="preserve"> December 2021). </w:t>
      </w:r>
    </w:p>
    <w:p w14:paraId="5300D450"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Murray C J L, Richards M A, Newton K A, Anderson H R, Atkinsons C et al (2013). </w:t>
      </w:r>
      <w:r w:rsidRPr="002441E3">
        <w:rPr>
          <w:rFonts w:ascii="Arial" w:hAnsi="Arial" w:cs="Arial"/>
          <w:i/>
          <w:iCs/>
          <w:color w:val="000000"/>
        </w:rPr>
        <w:t>‘UK health performance: findings of the Global Burden of Disease Study 2010’,</w:t>
      </w:r>
      <w:r w:rsidRPr="002441E3">
        <w:rPr>
          <w:rFonts w:ascii="Arial" w:hAnsi="Arial" w:cs="Arial"/>
          <w:color w:val="000000"/>
        </w:rPr>
        <w:t xml:space="preserve"> 381,(9871), pp 997-1020. Available at: </w:t>
      </w:r>
      <w:hyperlink r:id="rId39" w:history="1">
        <w:r w:rsidRPr="002441E3">
          <w:rPr>
            <w:rFonts w:ascii="Arial" w:hAnsi="Arial" w:cs="Arial"/>
            <w:color w:val="0000FF"/>
            <w:u w:val="single"/>
          </w:rPr>
          <w:t>https://doi.org/10.1016/S0140-6736(13)60355-4</w:t>
        </w:r>
      </w:hyperlink>
      <w:r w:rsidRPr="002441E3">
        <w:rPr>
          <w:rFonts w:ascii="Arial" w:hAnsi="Arial" w:cs="Arial"/>
          <w:color w:val="000000"/>
        </w:rPr>
        <w:t xml:space="preserve"> (accessed: 8</w:t>
      </w:r>
      <w:r w:rsidRPr="002441E3">
        <w:rPr>
          <w:rFonts w:ascii="Arial" w:hAnsi="Arial" w:cs="Arial"/>
          <w:color w:val="000000"/>
          <w:vertAlign w:val="superscript"/>
        </w:rPr>
        <w:t>th</w:t>
      </w:r>
      <w:r w:rsidRPr="002441E3">
        <w:rPr>
          <w:rFonts w:ascii="Arial" w:hAnsi="Arial" w:cs="Arial"/>
          <w:color w:val="000000"/>
        </w:rPr>
        <w:t xml:space="preserve"> December 2021). </w:t>
      </w:r>
    </w:p>
    <w:p w14:paraId="61DDD32F"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National Audit Office (2020). </w:t>
      </w:r>
      <w:r w:rsidRPr="002441E3">
        <w:rPr>
          <w:rFonts w:ascii="Arial" w:hAnsi="Arial" w:cs="Arial"/>
          <w:i/>
          <w:iCs/>
          <w:color w:val="000000"/>
        </w:rPr>
        <w:t>‘Digital transformation in the NHS</w:t>
      </w:r>
      <w:r w:rsidRPr="002441E3">
        <w:rPr>
          <w:rFonts w:ascii="Arial" w:hAnsi="Arial" w:cs="Arial"/>
          <w:color w:val="000000"/>
        </w:rPr>
        <w:t xml:space="preserve">’. Available at: </w:t>
      </w:r>
      <w:hyperlink r:id="rId40" w:history="1">
        <w:r w:rsidRPr="002441E3">
          <w:rPr>
            <w:rFonts w:ascii="Arial" w:hAnsi="Arial" w:cs="Arial"/>
            <w:color w:val="0000FF"/>
            <w:u w:val="single"/>
          </w:rPr>
          <w:t>https://www.nao.org.uk/report/the-use-of-digital-technology-in-the-nhs/</w:t>
        </w:r>
      </w:hyperlink>
      <w:r w:rsidRPr="002441E3">
        <w:rPr>
          <w:rFonts w:ascii="Arial" w:hAnsi="Arial" w:cs="Arial"/>
          <w:color w:val="000000"/>
        </w:rPr>
        <w:t xml:space="preserve"> (accessed: 9</w:t>
      </w:r>
      <w:r w:rsidRPr="002441E3">
        <w:rPr>
          <w:rFonts w:ascii="Arial" w:hAnsi="Arial" w:cs="Arial"/>
          <w:color w:val="000000"/>
          <w:vertAlign w:val="superscript"/>
        </w:rPr>
        <w:t>th</w:t>
      </w:r>
      <w:r w:rsidRPr="002441E3">
        <w:rPr>
          <w:rFonts w:ascii="Arial" w:hAnsi="Arial" w:cs="Arial"/>
          <w:color w:val="000000"/>
        </w:rPr>
        <w:t xml:space="preserve"> December 2021). </w:t>
      </w:r>
    </w:p>
    <w:p w14:paraId="15FB8EEA"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Naylor C and Appleby J (2012). </w:t>
      </w:r>
      <w:r w:rsidRPr="002441E3">
        <w:rPr>
          <w:rFonts w:ascii="Arial" w:hAnsi="Arial" w:cs="Arial"/>
          <w:i/>
          <w:iCs/>
          <w:color w:val="000000"/>
        </w:rPr>
        <w:t>‘Sustainable health and social care Connecting environmental and financial performance’</w:t>
      </w:r>
      <w:r w:rsidRPr="002441E3">
        <w:rPr>
          <w:rFonts w:ascii="Arial" w:hAnsi="Arial" w:cs="Arial"/>
          <w:color w:val="000000"/>
        </w:rPr>
        <w:t>. Available at:</w:t>
      </w:r>
      <w:r w:rsidRPr="002441E3">
        <w:rPr>
          <w:rFonts w:ascii="Arial" w:hAnsi="Arial" w:cs="Arial"/>
        </w:rPr>
        <w:t xml:space="preserve"> </w:t>
      </w:r>
      <w:hyperlink r:id="rId41" w:history="1">
        <w:r w:rsidRPr="002441E3">
          <w:rPr>
            <w:rFonts w:ascii="Arial" w:hAnsi="Arial" w:cs="Arial"/>
            <w:color w:val="0000FF"/>
            <w:u w:val="single"/>
          </w:rPr>
          <w:t>https://www.kingsfund.org.uk/sites/default/files/field/field_publication_file/sustainable-health-social-care-appleby-naylor-mar2012.pdf</w:t>
        </w:r>
      </w:hyperlink>
      <w:r w:rsidRPr="002441E3">
        <w:rPr>
          <w:rFonts w:ascii="Arial" w:hAnsi="Arial" w:cs="Arial"/>
          <w:color w:val="000000"/>
        </w:rPr>
        <w:t xml:space="preserve"> (accessed: 8</w:t>
      </w:r>
      <w:r w:rsidRPr="002441E3">
        <w:rPr>
          <w:rFonts w:ascii="Arial" w:hAnsi="Arial" w:cs="Arial"/>
          <w:color w:val="000000"/>
          <w:vertAlign w:val="superscript"/>
        </w:rPr>
        <w:t>th</w:t>
      </w:r>
      <w:r w:rsidRPr="002441E3">
        <w:rPr>
          <w:rFonts w:ascii="Arial" w:hAnsi="Arial" w:cs="Arial"/>
          <w:color w:val="000000"/>
        </w:rPr>
        <w:t xml:space="preserve"> December 2021).  </w:t>
      </w:r>
    </w:p>
    <w:p w14:paraId="6EA65C81"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OECD (2001). </w:t>
      </w:r>
      <w:r w:rsidRPr="002441E3">
        <w:rPr>
          <w:rFonts w:ascii="Arial" w:hAnsi="Arial" w:cs="Arial"/>
          <w:i/>
          <w:iCs/>
          <w:color w:val="000000"/>
        </w:rPr>
        <w:t>‘Sustainable development strategies What are they and how can development co-operation agencies support them?’</w:t>
      </w:r>
      <w:r w:rsidRPr="002441E3">
        <w:rPr>
          <w:rFonts w:ascii="Arial" w:hAnsi="Arial" w:cs="Arial"/>
          <w:color w:val="000000"/>
        </w:rPr>
        <w:t xml:space="preserve">. Available at: </w:t>
      </w:r>
      <w:hyperlink r:id="rId42" w:history="1">
        <w:r w:rsidRPr="002441E3">
          <w:rPr>
            <w:rFonts w:ascii="Arial" w:hAnsi="Arial" w:cs="Arial"/>
            <w:color w:val="0000FF"/>
            <w:u w:val="single"/>
          </w:rPr>
          <w:t>https://www.oecd.org/dac/environment-development/1899857.pdf</w:t>
        </w:r>
      </w:hyperlink>
      <w:r w:rsidRPr="002441E3">
        <w:rPr>
          <w:rFonts w:ascii="Arial" w:hAnsi="Arial" w:cs="Arial"/>
          <w:color w:val="000000"/>
        </w:rPr>
        <w:t xml:space="preserve"> (accessed: 7</w:t>
      </w:r>
      <w:r w:rsidRPr="002441E3">
        <w:rPr>
          <w:rFonts w:ascii="Arial" w:hAnsi="Arial" w:cs="Arial"/>
          <w:color w:val="000000"/>
          <w:vertAlign w:val="superscript"/>
        </w:rPr>
        <w:t>th</w:t>
      </w:r>
      <w:r w:rsidRPr="002441E3">
        <w:rPr>
          <w:rFonts w:ascii="Arial" w:hAnsi="Arial" w:cs="Arial"/>
          <w:color w:val="000000"/>
        </w:rPr>
        <w:t xml:space="preserve"> December 2021). </w:t>
      </w:r>
    </w:p>
    <w:p w14:paraId="7F37B539" w14:textId="77777777" w:rsidR="002441E3" w:rsidRPr="002441E3" w:rsidRDefault="002441E3" w:rsidP="002441E3">
      <w:pPr>
        <w:jc w:val="both"/>
        <w:rPr>
          <w:rFonts w:ascii="Arial" w:hAnsi="Arial" w:cs="Arial"/>
          <w:color w:val="000000"/>
        </w:rPr>
      </w:pPr>
      <w:r w:rsidRPr="002441E3">
        <w:rPr>
          <w:rFonts w:ascii="Arial" w:hAnsi="Arial" w:cs="Arial"/>
          <w:color w:val="000000"/>
        </w:rPr>
        <w:lastRenderedPageBreak/>
        <w:t>OECD (2006). ‘</w:t>
      </w:r>
      <w:r w:rsidRPr="002441E3">
        <w:rPr>
          <w:rFonts w:ascii="Arial" w:hAnsi="Arial" w:cs="Arial"/>
          <w:i/>
          <w:iCs/>
          <w:color w:val="000000"/>
        </w:rPr>
        <w:t>Good Practices in the National Sustainable Development Strategies of OECD Countries’.</w:t>
      </w:r>
      <w:r w:rsidRPr="002441E3">
        <w:rPr>
          <w:rFonts w:ascii="Arial" w:hAnsi="Arial" w:cs="Arial"/>
          <w:color w:val="000000"/>
        </w:rPr>
        <w:t xml:space="preserve"> Available at: </w:t>
      </w:r>
      <w:hyperlink r:id="rId43" w:history="1">
        <w:r w:rsidRPr="002441E3">
          <w:rPr>
            <w:rFonts w:ascii="Arial" w:hAnsi="Arial" w:cs="Arial"/>
            <w:color w:val="0000FF"/>
            <w:u w:val="single"/>
          </w:rPr>
          <w:t>https://www.oecd.org/greengrowth/36655769.pdf</w:t>
        </w:r>
      </w:hyperlink>
      <w:r w:rsidRPr="002441E3">
        <w:rPr>
          <w:rFonts w:ascii="Arial" w:hAnsi="Arial" w:cs="Arial"/>
          <w:color w:val="000000"/>
        </w:rPr>
        <w:t xml:space="preserve">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17304F5C"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Public Health England (2014). </w:t>
      </w:r>
      <w:r w:rsidRPr="002441E3">
        <w:rPr>
          <w:rFonts w:ascii="Arial" w:hAnsi="Arial" w:cs="Arial"/>
          <w:i/>
          <w:iCs/>
          <w:color w:val="000000"/>
        </w:rPr>
        <w:t>‘Sustainable, Resilient, Healthy People &amp; Places’</w:t>
      </w:r>
      <w:r w:rsidRPr="002441E3">
        <w:rPr>
          <w:rFonts w:ascii="Arial" w:hAnsi="Arial" w:cs="Arial"/>
          <w:color w:val="000000"/>
        </w:rPr>
        <w:t xml:space="preserve">. Available at: </w:t>
      </w:r>
      <w:hyperlink r:id="rId44" w:history="1">
        <w:r w:rsidRPr="002441E3">
          <w:rPr>
            <w:rFonts w:ascii="Arial" w:hAnsi="Arial" w:cs="Arial"/>
            <w:color w:val="0000FF"/>
            <w:u w:val="single"/>
          </w:rPr>
          <w:t>https://www.england.nhs.uk/greenernhs/wp-content/uploads/sites/51/2021/02/Sustainable-Development-Strategy-2014-2019.pdf</w:t>
        </w:r>
      </w:hyperlink>
      <w:r w:rsidRPr="002441E3">
        <w:rPr>
          <w:rFonts w:ascii="Arial" w:hAnsi="Arial" w:cs="Arial"/>
          <w:color w:val="000000"/>
        </w:rPr>
        <w:t xml:space="preserve"> (accessed: 8</w:t>
      </w:r>
      <w:r w:rsidRPr="002441E3">
        <w:rPr>
          <w:rFonts w:ascii="Arial" w:hAnsi="Arial" w:cs="Arial"/>
          <w:color w:val="000000"/>
          <w:vertAlign w:val="superscript"/>
        </w:rPr>
        <w:t>th</w:t>
      </w:r>
      <w:r w:rsidRPr="002441E3">
        <w:rPr>
          <w:rFonts w:ascii="Arial" w:hAnsi="Arial" w:cs="Arial"/>
          <w:color w:val="000000"/>
        </w:rPr>
        <w:t xml:space="preserve"> December 2021). </w:t>
      </w:r>
    </w:p>
    <w:p w14:paraId="33613572" w14:textId="77777777" w:rsidR="002441E3" w:rsidRPr="002441E3" w:rsidRDefault="002441E3" w:rsidP="002441E3">
      <w:pPr>
        <w:jc w:val="both"/>
        <w:rPr>
          <w:rFonts w:ascii="Arial" w:hAnsi="Arial" w:cs="Arial"/>
          <w:color w:val="000000"/>
        </w:rPr>
      </w:pPr>
      <w:r w:rsidRPr="002441E3">
        <w:rPr>
          <w:rFonts w:ascii="Arial" w:hAnsi="Arial" w:cs="Arial"/>
          <w:color w:val="000000"/>
        </w:rPr>
        <w:t>Public Health England (2020). ‘</w:t>
      </w:r>
      <w:r w:rsidRPr="002441E3">
        <w:rPr>
          <w:rFonts w:ascii="Arial" w:hAnsi="Arial" w:cs="Arial"/>
          <w:i/>
          <w:iCs/>
          <w:color w:val="000000"/>
        </w:rPr>
        <w:t>Sustainable Development Management Plan 2020/25</w:t>
      </w:r>
      <w:r w:rsidRPr="002441E3">
        <w:rPr>
          <w:rFonts w:ascii="Arial" w:hAnsi="Arial" w:cs="Arial"/>
          <w:color w:val="000000"/>
        </w:rPr>
        <w:t xml:space="preserve">.’ Available at: </w:t>
      </w:r>
      <w:hyperlink r:id="rId45" w:history="1">
        <w:r w:rsidRPr="002441E3">
          <w:rPr>
            <w:rFonts w:ascii="Arial" w:hAnsi="Arial" w:cs="Arial"/>
            <w:color w:val="0000FF"/>
            <w:u w:val="single"/>
          </w:rPr>
          <w:t>https://assets.publishing.service.gov.uk/government/uploads/system/uploads/attachment_data/file/907192/PHE_SDMP_2020_25-2.pdf</w:t>
        </w:r>
      </w:hyperlink>
      <w:r w:rsidRPr="002441E3">
        <w:rPr>
          <w:rFonts w:ascii="Arial" w:hAnsi="Arial" w:cs="Arial"/>
          <w:color w:val="000000"/>
        </w:rPr>
        <w:t xml:space="preserve">  (accessed: 8</w:t>
      </w:r>
      <w:r w:rsidRPr="002441E3">
        <w:rPr>
          <w:rFonts w:ascii="Arial" w:hAnsi="Arial" w:cs="Arial"/>
          <w:color w:val="000000"/>
          <w:vertAlign w:val="superscript"/>
        </w:rPr>
        <w:t>th</w:t>
      </w:r>
      <w:r w:rsidRPr="002441E3">
        <w:rPr>
          <w:rFonts w:ascii="Arial" w:hAnsi="Arial" w:cs="Arial"/>
          <w:color w:val="000000"/>
        </w:rPr>
        <w:t xml:space="preserve"> December 2021). </w:t>
      </w:r>
    </w:p>
    <w:p w14:paraId="334C12A8" w14:textId="77777777" w:rsidR="002441E3" w:rsidRPr="002441E3" w:rsidRDefault="002441E3" w:rsidP="002441E3">
      <w:pPr>
        <w:jc w:val="both"/>
        <w:rPr>
          <w:rFonts w:ascii="Arial" w:hAnsi="Arial" w:cs="Arial"/>
          <w:color w:val="000000"/>
        </w:rPr>
      </w:pPr>
      <w:r w:rsidRPr="002441E3">
        <w:rPr>
          <w:rFonts w:ascii="Arial" w:hAnsi="Arial" w:cs="Arial"/>
          <w:color w:val="000000"/>
        </w:rPr>
        <w:t>SDG Resource Centre (2021). ‘</w:t>
      </w:r>
      <w:r w:rsidRPr="002441E3">
        <w:rPr>
          <w:rFonts w:ascii="Arial" w:hAnsi="Arial" w:cs="Arial"/>
          <w:i/>
          <w:iCs/>
          <w:color w:val="000000"/>
        </w:rPr>
        <w:t xml:space="preserve">Sustainable development—definition and application at UK level — practice note’. </w:t>
      </w:r>
      <w:r w:rsidRPr="002441E3">
        <w:rPr>
          <w:rFonts w:ascii="Arial" w:hAnsi="Arial" w:cs="Arial"/>
          <w:color w:val="000000"/>
        </w:rPr>
        <w:t xml:space="preserve">Available at: </w:t>
      </w:r>
      <w:hyperlink r:id="rId46" w:history="1">
        <w:r w:rsidRPr="002441E3">
          <w:rPr>
            <w:rFonts w:ascii="Arial" w:hAnsi="Arial" w:cs="Arial"/>
            <w:color w:val="0000FF"/>
            <w:u w:val="single"/>
          </w:rPr>
          <w:t>https://sdgresources.relx.com/legal-practical-guidance/sustainable-development%E2%80%94definition-and-application-uk-level-%E2%80%94-practice-note</w:t>
        </w:r>
      </w:hyperlink>
      <w:r w:rsidRPr="002441E3">
        <w:rPr>
          <w:rFonts w:ascii="Arial" w:hAnsi="Arial" w:cs="Arial"/>
          <w:color w:val="000000"/>
        </w:rPr>
        <w:t xml:space="preserve">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0874925F"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Sustainable Environment (2018). </w:t>
      </w:r>
      <w:r w:rsidRPr="002441E3">
        <w:rPr>
          <w:rFonts w:ascii="Arial" w:hAnsi="Arial" w:cs="Arial"/>
          <w:i/>
          <w:iCs/>
          <w:color w:val="000000"/>
        </w:rPr>
        <w:t>‘UK SUSTAINABLE DEVELOPMENT STRATEGY’</w:t>
      </w:r>
      <w:r w:rsidRPr="002441E3">
        <w:rPr>
          <w:rFonts w:ascii="Arial" w:hAnsi="Arial" w:cs="Arial"/>
          <w:color w:val="000000"/>
        </w:rPr>
        <w:t xml:space="preserve">. Available at: </w:t>
      </w:r>
      <w:hyperlink r:id="rId47" w:history="1">
        <w:r w:rsidRPr="002441E3">
          <w:rPr>
            <w:rFonts w:ascii="Arial" w:hAnsi="Arial" w:cs="Arial"/>
            <w:color w:val="0000FF"/>
            <w:u w:val="single"/>
          </w:rPr>
          <w:t>https://www.sustainable-environment.org.uk/Action/UK_Strategy.php</w:t>
        </w:r>
      </w:hyperlink>
      <w:r w:rsidRPr="002441E3">
        <w:rPr>
          <w:rFonts w:ascii="Arial" w:hAnsi="Arial" w:cs="Arial"/>
          <w:color w:val="000000"/>
        </w:rPr>
        <w:t xml:space="preserve">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7B200A18"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Taylor S J (2016). </w:t>
      </w:r>
      <w:r w:rsidRPr="002441E3">
        <w:rPr>
          <w:rFonts w:ascii="Arial" w:hAnsi="Arial" w:cs="Arial"/>
          <w:i/>
          <w:iCs/>
          <w:color w:val="000000"/>
        </w:rPr>
        <w:t>‘A review of sustainable development principles: Centre for environmental studies’.</w:t>
      </w:r>
      <w:r w:rsidRPr="002441E3">
        <w:rPr>
          <w:rFonts w:ascii="Arial" w:hAnsi="Arial" w:cs="Arial"/>
          <w:color w:val="000000"/>
        </w:rPr>
        <w:t xml:space="preserve"> South Africa: University of Pretoria</w:t>
      </w:r>
    </w:p>
    <w:p w14:paraId="173034C8"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The trussell trust (2021). </w:t>
      </w:r>
      <w:r w:rsidRPr="002441E3">
        <w:rPr>
          <w:rFonts w:ascii="Arial" w:hAnsi="Arial" w:cs="Arial"/>
          <w:i/>
          <w:iCs/>
          <w:color w:val="000000"/>
        </w:rPr>
        <w:t>‘End of Year Stats’</w:t>
      </w:r>
      <w:r w:rsidRPr="002441E3">
        <w:rPr>
          <w:rFonts w:ascii="Arial" w:hAnsi="Arial" w:cs="Arial"/>
          <w:color w:val="000000"/>
        </w:rPr>
        <w:t xml:space="preserve">. Available at: </w:t>
      </w:r>
      <w:hyperlink r:id="rId48" w:history="1">
        <w:r w:rsidRPr="002441E3">
          <w:rPr>
            <w:rFonts w:ascii="Arial" w:hAnsi="Arial" w:cs="Arial"/>
            <w:color w:val="0000FF"/>
            <w:u w:val="single"/>
          </w:rPr>
          <w:t>https://www.trusselltrust.org/news-and-blog/latest-stats/end-year-stats/</w:t>
        </w:r>
      </w:hyperlink>
      <w:r w:rsidRPr="002441E3">
        <w:rPr>
          <w:rFonts w:ascii="Arial" w:hAnsi="Arial" w:cs="Arial"/>
          <w:color w:val="000000"/>
        </w:rPr>
        <w:t xml:space="preserve"> (accessed: 7</w:t>
      </w:r>
      <w:r w:rsidRPr="002441E3">
        <w:rPr>
          <w:rFonts w:ascii="Arial" w:hAnsi="Arial" w:cs="Arial"/>
          <w:color w:val="000000"/>
          <w:vertAlign w:val="superscript"/>
        </w:rPr>
        <w:t>th</w:t>
      </w:r>
      <w:r w:rsidRPr="002441E3">
        <w:rPr>
          <w:rFonts w:ascii="Arial" w:hAnsi="Arial" w:cs="Arial"/>
          <w:color w:val="000000"/>
        </w:rPr>
        <w:t xml:space="preserve"> December 2021). </w:t>
      </w:r>
    </w:p>
    <w:p w14:paraId="2F658C16"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Tjarve B and Zemite L (2016). </w:t>
      </w:r>
      <w:r w:rsidRPr="002441E3">
        <w:rPr>
          <w:rFonts w:ascii="Arial" w:hAnsi="Arial" w:cs="Arial"/>
          <w:i/>
          <w:iCs/>
          <w:color w:val="000000"/>
        </w:rPr>
        <w:t xml:space="preserve">‘The Role of Cultural Activities in Community Development’, </w:t>
      </w:r>
      <w:r w:rsidRPr="002441E3">
        <w:rPr>
          <w:rFonts w:ascii="Arial" w:hAnsi="Arial" w:cs="Arial"/>
          <w:color w:val="000000"/>
        </w:rPr>
        <w:t xml:space="preserve">64, pp 2151-2160. Available at: </w:t>
      </w:r>
      <w:hyperlink r:id="rId49" w:history="1">
        <w:r w:rsidRPr="002441E3">
          <w:rPr>
            <w:rFonts w:ascii="Arial" w:hAnsi="Arial" w:cs="Arial"/>
            <w:color w:val="0000FF"/>
            <w:u w:val="single"/>
          </w:rPr>
          <w:t>http://acta.mendelu.cz/artkey/acu-201606-0036_the-role-of-cultural-activities-in-community-development.php</w:t>
        </w:r>
      </w:hyperlink>
      <w:r w:rsidRPr="002441E3">
        <w:rPr>
          <w:rFonts w:ascii="Arial" w:hAnsi="Arial" w:cs="Arial"/>
          <w:color w:val="000000"/>
        </w:rPr>
        <w:t xml:space="preserve"> (accessed: 9</w:t>
      </w:r>
      <w:r w:rsidRPr="002441E3">
        <w:rPr>
          <w:rFonts w:ascii="Arial" w:hAnsi="Arial" w:cs="Arial"/>
          <w:color w:val="000000"/>
          <w:vertAlign w:val="superscript"/>
        </w:rPr>
        <w:t>th</w:t>
      </w:r>
      <w:r w:rsidRPr="002441E3">
        <w:rPr>
          <w:rFonts w:ascii="Arial" w:hAnsi="Arial" w:cs="Arial"/>
          <w:color w:val="000000"/>
        </w:rPr>
        <w:t xml:space="preserve"> December 2021).</w:t>
      </w:r>
    </w:p>
    <w:p w14:paraId="65BC0101" w14:textId="77777777" w:rsidR="002441E3" w:rsidRPr="002441E3" w:rsidRDefault="002441E3" w:rsidP="002441E3">
      <w:pPr>
        <w:jc w:val="both"/>
        <w:rPr>
          <w:rFonts w:ascii="Arial" w:hAnsi="Arial" w:cs="Arial"/>
          <w:color w:val="000000"/>
        </w:rPr>
      </w:pPr>
      <w:r w:rsidRPr="002441E3">
        <w:rPr>
          <w:rFonts w:ascii="Arial" w:hAnsi="Arial" w:cs="Arial"/>
          <w:color w:val="000000"/>
        </w:rPr>
        <w:t>UK Parliament (2019). ‘</w:t>
      </w:r>
      <w:r w:rsidRPr="002441E3">
        <w:rPr>
          <w:rFonts w:ascii="Arial" w:hAnsi="Arial" w:cs="Arial"/>
          <w:i/>
          <w:iCs/>
          <w:color w:val="000000"/>
        </w:rPr>
        <w:t>Sustainable Development Goals in the UK follow up: Hunger, malnutrition and food insecurity in the UK’</w:t>
      </w:r>
      <w:r w:rsidRPr="002441E3">
        <w:rPr>
          <w:rFonts w:ascii="Arial" w:hAnsi="Arial" w:cs="Arial"/>
          <w:color w:val="000000"/>
        </w:rPr>
        <w:t xml:space="preserve">. Available at: </w:t>
      </w:r>
      <w:hyperlink r:id="rId50" w:anchor="_idTextAnchor010" w:history="1">
        <w:r w:rsidRPr="002441E3">
          <w:rPr>
            <w:rFonts w:ascii="Arial" w:hAnsi="Arial" w:cs="Arial"/>
            <w:color w:val="0000FF"/>
            <w:u w:val="single"/>
          </w:rPr>
          <w:t>https://publications.parliament.uk/pa/cm201719/cmselect/cmenvaud/1491/149105.htm#_idTextAnchor010</w:t>
        </w:r>
      </w:hyperlink>
      <w:r w:rsidRPr="002441E3">
        <w:rPr>
          <w:rFonts w:ascii="Arial" w:hAnsi="Arial" w:cs="Arial"/>
          <w:color w:val="000000"/>
        </w:rPr>
        <w:t xml:space="preserve">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787F7B78"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UK Parliament (2020). </w:t>
      </w:r>
      <w:r w:rsidRPr="002441E3">
        <w:rPr>
          <w:rFonts w:ascii="Arial" w:hAnsi="Arial" w:cs="Arial"/>
          <w:i/>
          <w:iCs/>
          <w:color w:val="000000"/>
        </w:rPr>
        <w:t>‘Sustainable Development Goals in the UK follow-up’</w:t>
      </w:r>
      <w:r w:rsidRPr="002441E3">
        <w:rPr>
          <w:rFonts w:ascii="Arial" w:hAnsi="Arial" w:cs="Arial"/>
          <w:color w:val="000000"/>
        </w:rPr>
        <w:t xml:space="preserve">. Available at: </w:t>
      </w:r>
      <w:hyperlink r:id="rId51" w:history="1">
        <w:r w:rsidRPr="002441E3">
          <w:rPr>
            <w:rFonts w:ascii="Arial" w:hAnsi="Arial" w:cs="Arial"/>
            <w:color w:val="0000FF"/>
            <w:u w:val="single"/>
          </w:rPr>
          <w:t>https://old.parliament.uk/business/committees/committees-a-z/commons-select/environmental-audit-committee/inquiries/parliament-2017/sustainable-development-goals-follow-up-17-19/</w:t>
        </w:r>
      </w:hyperlink>
      <w:r w:rsidRPr="002441E3">
        <w:rPr>
          <w:rFonts w:ascii="Arial" w:hAnsi="Arial" w:cs="Arial"/>
          <w:color w:val="000000"/>
        </w:rPr>
        <w:t xml:space="preserve">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4DB0B150" w14:textId="77777777" w:rsidR="002441E3" w:rsidRPr="002441E3" w:rsidRDefault="002441E3" w:rsidP="002441E3">
      <w:pPr>
        <w:jc w:val="both"/>
        <w:rPr>
          <w:rFonts w:ascii="Arial" w:hAnsi="Arial" w:cs="Arial"/>
          <w:color w:val="000000"/>
        </w:rPr>
      </w:pPr>
      <w:r w:rsidRPr="002441E3">
        <w:rPr>
          <w:rFonts w:ascii="Arial" w:hAnsi="Arial" w:cs="Arial"/>
          <w:color w:val="000000"/>
        </w:rPr>
        <w:lastRenderedPageBreak/>
        <w:t xml:space="preserve">UK Parliament (2021). </w:t>
      </w:r>
      <w:r w:rsidRPr="002441E3">
        <w:rPr>
          <w:rFonts w:ascii="Arial" w:hAnsi="Arial" w:cs="Arial"/>
          <w:i/>
          <w:iCs/>
          <w:color w:val="000000"/>
        </w:rPr>
        <w:t>‘Sustainable Development Goals’</w:t>
      </w:r>
      <w:r w:rsidRPr="002441E3">
        <w:rPr>
          <w:rFonts w:ascii="Arial" w:hAnsi="Arial" w:cs="Arial"/>
          <w:color w:val="000000"/>
        </w:rPr>
        <w:t xml:space="preserve">. Available at: </w:t>
      </w:r>
      <w:hyperlink r:id="rId52" w:history="1">
        <w:r w:rsidRPr="002441E3">
          <w:rPr>
            <w:rFonts w:ascii="Arial" w:hAnsi="Arial" w:cs="Arial"/>
            <w:color w:val="0000FF"/>
            <w:u w:val="single"/>
          </w:rPr>
          <w:t>https://hansard.parliament.uk/commons/2019-06-11/debates/64948DDA-D25C-4707-8476-F79EBD251B08/SustainableDevelopmentGoals</w:t>
        </w:r>
      </w:hyperlink>
      <w:r w:rsidRPr="002441E3">
        <w:rPr>
          <w:rFonts w:ascii="Arial" w:hAnsi="Arial" w:cs="Arial"/>
          <w:color w:val="000000"/>
        </w:rPr>
        <w:t xml:space="preserve">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0E8F3AAF" w14:textId="77777777" w:rsidR="002441E3" w:rsidRPr="002441E3" w:rsidRDefault="002441E3" w:rsidP="002441E3">
      <w:pPr>
        <w:jc w:val="both"/>
        <w:rPr>
          <w:rFonts w:ascii="Arial" w:hAnsi="Arial" w:cs="Arial"/>
          <w:color w:val="000000"/>
        </w:rPr>
      </w:pPr>
      <w:r w:rsidRPr="002441E3">
        <w:rPr>
          <w:rFonts w:ascii="Arial" w:hAnsi="Arial" w:cs="Arial"/>
          <w:color w:val="000000"/>
        </w:rPr>
        <w:t xml:space="preserve">Ukaga U, Maser C and Reichenbach M (2011). </w:t>
      </w:r>
      <w:r w:rsidRPr="002441E3">
        <w:rPr>
          <w:rFonts w:ascii="Arial" w:hAnsi="Arial" w:cs="Arial"/>
          <w:i/>
          <w:iCs/>
          <w:color w:val="000000"/>
        </w:rPr>
        <w:t>‘Sustainable Development: principles, frameworks and case studies’</w:t>
      </w:r>
      <w:r w:rsidRPr="002441E3">
        <w:rPr>
          <w:rFonts w:ascii="Arial" w:hAnsi="Arial" w:cs="Arial"/>
          <w:color w:val="000000"/>
        </w:rPr>
        <w:t xml:space="preserve">. international Journal of Sustainability in Higher Education, 12(2). Available at:  </w:t>
      </w:r>
      <w:hyperlink r:id="rId53" w:tooltip="DOI: https://doi.org/10.1108/ijshe.2011.24912bae.005" w:history="1">
        <w:r w:rsidRPr="002441E3">
          <w:rPr>
            <w:rFonts w:ascii="Arial" w:hAnsi="Arial" w:cs="Arial"/>
            <w:color w:val="0000FF"/>
            <w:u w:val="single"/>
          </w:rPr>
          <w:t>https://doi.org/10.1108/ijshe.2011.24912bae.005</w:t>
        </w:r>
      </w:hyperlink>
      <w:r w:rsidRPr="002441E3">
        <w:rPr>
          <w:rFonts w:ascii="Arial" w:hAnsi="Arial" w:cs="Arial"/>
          <w:color w:val="000000"/>
        </w:rPr>
        <w:t xml:space="preserve"> (accessed: 3</w:t>
      </w:r>
      <w:r w:rsidRPr="002441E3">
        <w:rPr>
          <w:rFonts w:ascii="Arial" w:hAnsi="Arial" w:cs="Arial"/>
          <w:color w:val="000000"/>
          <w:vertAlign w:val="superscript"/>
        </w:rPr>
        <w:t>rd</w:t>
      </w:r>
      <w:r w:rsidRPr="002441E3">
        <w:rPr>
          <w:rFonts w:ascii="Arial" w:hAnsi="Arial" w:cs="Arial"/>
          <w:color w:val="000000"/>
        </w:rPr>
        <w:t xml:space="preserve"> December 2021). </w:t>
      </w:r>
    </w:p>
    <w:p w14:paraId="27CAFF47" w14:textId="77777777" w:rsidR="002441E3" w:rsidRPr="002441E3" w:rsidRDefault="002441E3" w:rsidP="002441E3">
      <w:pPr>
        <w:jc w:val="both"/>
        <w:rPr>
          <w:rFonts w:ascii="Arial" w:hAnsi="Arial" w:cs="Arial"/>
          <w:color w:val="000000"/>
        </w:rPr>
      </w:pPr>
      <w:bookmarkStart w:id="7" w:name="_Hlk89679330"/>
      <w:r w:rsidRPr="002441E3">
        <w:rPr>
          <w:rFonts w:ascii="Arial" w:hAnsi="Arial" w:cs="Arial"/>
          <w:color w:val="000000"/>
        </w:rPr>
        <w:t xml:space="preserve">Zhai T and Chang Y C (2019). </w:t>
      </w:r>
      <w:bookmarkEnd w:id="7"/>
      <w:r w:rsidRPr="002441E3">
        <w:rPr>
          <w:rFonts w:ascii="Arial" w:hAnsi="Arial" w:cs="Arial"/>
          <w:i/>
          <w:iCs/>
          <w:color w:val="000000"/>
        </w:rPr>
        <w:t>‘Standing of Environmental Public-Interest Litigants in China: Evolution, Obstacles and Solutions’,</w:t>
      </w:r>
      <w:r w:rsidRPr="002441E3">
        <w:rPr>
          <w:rFonts w:ascii="Arial" w:hAnsi="Arial" w:cs="Arial"/>
          <w:color w:val="000000"/>
        </w:rPr>
        <w:t> Journal of Environmental Law, 30,(3), pp 369–397. Available at:  </w:t>
      </w:r>
      <w:hyperlink r:id="rId54" w:history="1">
        <w:r w:rsidRPr="002441E3">
          <w:rPr>
            <w:rFonts w:ascii="Arial" w:hAnsi="Arial" w:cs="Arial"/>
            <w:color w:val="0000FF"/>
            <w:u w:val="single"/>
          </w:rPr>
          <w:t>https://doi.org/10.1093/jel/eqy011</w:t>
        </w:r>
      </w:hyperlink>
      <w:r w:rsidRPr="002441E3">
        <w:rPr>
          <w:rFonts w:ascii="Arial" w:hAnsi="Arial" w:cs="Arial"/>
          <w:color w:val="000000"/>
        </w:rPr>
        <w:t>( accessed: 6</w:t>
      </w:r>
      <w:r w:rsidRPr="002441E3">
        <w:rPr>
          <w:rFonts w:ascii="Arial" w:hAnsi="Arial" w:cs="Arial"/>
          <w:color w:val="000000"/>
          <w:vertAlign w:val="superscript"/>
        </w:rPr>
        <w:t>th</w:t>
      </w:r>
      <w:r w:rsidRPr="002441E3">
        <w:rPr>
          <w:rFonts w:ascii="Arial" w:hAnsi="Arial" w:cs="Arial"/>
          <w:color w:val="000000"/>
        </w:rPr>
        <w:t xml:space="preserve"> December 2021). </w:t>
      </w:r>
    </w:p>
    <w:p w14:paraId="5BCD88CA" w14:textId="77777777" w:rsidR="002441E3" w:rsidRPr="00021499" w:rsidRDefault="002441E3" w:rsidP="00021499">
      <w:pPr>
        <w:jc w:val="both"/>
        <w:rPr>
          <w:rFonts w:ascii="Arial" w:hAnsi="Arial" w:cs="Arial"/>
          <w:color w:val="000000"/>
        </w:rPr>
      </w:pPr>
    </w:p>
    <w:p w14:paraId="1A29D347" w14:textId="77777777" w:rsidR="00002582" w:rsidRPr="00002582" w:rsidRDefault="00002582" w:rsidP="00002582">
      <w:pPr>
        <w:jc w:val="both"/>
        <w:rPr>
          <w:rFonts w:ascii="Arial" w:hAnsi="Arial" w:cs="Arial"/>
          <w:color w:val="000000"/>
        </w:rPr>
      </w:pPr>
    </w:p>
    <w:p w14:paraId="6533E045" w14:textId="77777777" w:rsidR="00002582" w:rsidRPr="00ED7499" w:rsidRDefault="00002582" w:rsidP="003A1206">
      <w:pPr>
        <w:jc w:val="both"/>
        <w:rPr>
          <w:rFonts w:ascii="Arial" w:hAnsi="Arial" w:cs="Arial"/>
          <w:color w:val="000000"/>
        </w:rPr>
      </w:pPr>
    </w:p>
    <w:p w14:paraId="712264AC" w14:textId="77777777" w:rsidR="007F5F4C" w:rsidRPr="003A1206" w:rsidRDefault="007F5F4C" w:rsidP="003A1206">
      <w:pPr>
        <w:jc w:val="both"/>
        <w:rPr>
          <w:rFonts w:ascii="Arial" w:hAnsi="Arial" w:cs="Arial"/>
          <w:color w:val="000000"/>
        </w:rPr>
      </w:pPr>
    </w:p>
    <w:p w14:paraId="212D9B2E" w14:textId="77777777" w:rsidR="007249AE" w:rsidRPr="00056A00" w:rsidRDefault="007249AE" w:rsidP="00056A00">
      <w:pPr>
        <w:jc w:val="both"/>
        <w:rPr>
          <w:rFonts w:ascii="Arial" w:hAnsi="Arial" w:cs="Arial"/>
          <w:color w:val="000000"/>
        </w:rPr>
      </w:pPr>
    </w:p>
    <w:p w14:paraId="0D99A339" w14:textId="77777777" w:rsidR="00056A00" w:rsidRPr="00E014F2" w:rsidRDefault="00056A00" w:rsidP="00480821">
      <w:pPr>
        <w:jc w:val="both"/>
        <w:rPr>
          <w:rFonts w:ascii="Arial" w:hAnsi="Arial" w:cs="Arial"/>
          <w:color w:val="000000"/>
        </w:rPr>
      </w:pPr>
    </w:p>
    <w:p w14:paraId="173710CB" w14:textId="77777777" w:rsidR="005E4E99" w:rsidRPr="00480821" w:rsidRDefault="005E4E99" w:rsidP="00480821">
      <w:pPr>
        <w:jc w:val="both"/>
        <w:rPr>
          <w:rFonts w:ascii="Arial" w:hAnsi="Arial" w:cs="Arial"/>
          <w:color w:val="000000"/>
        </w:rPr>
      </w:pPr>
    </w:p>
    <w:p w14:paraId="15461FB9" w14:textId="77777777" w:rsidR="00480821" w:rsidRPr="00163C8C" w:rsidRDefault="00480821" w:rsidP="00163C8C">
      <w:pPr>
        <w:jc w:val="both"/>
        <w:rPr>
          <w:rFonts w:ascii="Arial" w:hAnsi="Arial" w:cs="Arial"/>
          <w:color w:val="000000"/>
        </w:rPr>
      </w:pPr>
    </w:p>
    <w:p w14:paraId="0E76FA8D" w14:textId="77777777" w:rsidR="00163C8C" w:rsidRPr="00D929C2" w:rsidRDefault="00163C8C" w:rsidP="00250CD9">
      <w:pPr>
        <w:jc w:val="both"/>
        <w:rPr>
          <w:rFonts w:ascii="Arial" w:hAnsi="Arial" w:cs="Arial"/>
          <w:color w:val="000000"/>
        </w:rPr>
      </w:pPr>
    </w:p>
    <w:p w14:paraId="08564167" w14:textId="77777777" w:rsidR="00D929C2" w:rsidRPr="00250CD9" w:rsidRDefault="00D929C2" w:rsidP="00250CD9">
      <w:pPr>
        <w:jc w:val="both"/>
        <w:rPr>
          <w:rFonts w:ascii="Arial" w:hAnsi="Arial" w:cs="Arial"/>
          <w:color w:val="000000"/>
        </w:rPr>
      </w:pPr>
    </w:p>
    <w:p w14:paraId="50F6C575" w14:textId="77777777" w:rsidR="00250CD9" w:rsidRPr="00187AD4" w:rsidRDefault="00250CD9" w:rsidP="00187AD4">
      <w:pPr>
        <w:jc w:val="both"/>
        <w:rPr>
          <w:rFonts w:ascii="Arial" w:hAnsi="Arial" w:cs="Arial"/>
          <w:color w:val="000000"/>
        </w:rPr>
      </w:pPr>
    </w:p>
    <w:p w14:paraId="0C5BD28C" w14:textId="77777777" w:rsidR="00187AD4" w:rsidRPr="00187AD4" w:rsidRDefault="00187AD4" w:rsidP="00187AD4">
      <w:pPr>
        <w:jc w:val="both"/>
        <w:rPr>
          <w:rFonts w:ascii="Arial" w:hAnsi="Arial" w:cs="Arial"/>
        </w:rPr>
      </w:pPr>
    </w:p>
    <w:p w14:paraId="1784A512" w14:textId="77777777" w:rsidR="00187AD4" w:rsidRPr="00187AD4" w:rsidRDefault="00187AD4" w:rsidP="00187AD4">
      <w:pPr>
        <w:jc w:val="both"/>
        <w:rPr>
          <w:rFonts w:ascii="Arial" w:hAnsi="Arial" w:cs="Arial"/>
          <w:color w:val="000000"/>
        </w:rPr>
      </w:pPr>
    </w:p>
    <w:p w14:paraId="72BC7500" w14:textId="77777777" w:rsidR="00187AD4" w:rsidRPr="00187AD4" w:rsidRDefault="00187AD4" w:rsidP="00187AD4">
      <w:pPr>
        <w:rPr>
          <w:rFonts w:ascii="Arial" w:hAnsi="Arial" w:cs="Arial"/>
          <w:bCs/>
          <w:color w:val="373A3C"/>
          <w:shd w:val="clear" w:color="auto" w:fill="FFFFFF"/>
        </w:rPr>
      </w:pPr>
    </w:p>
    <w:p w14:paraId="7F3BCB55" w14:textId="77777777" w:rsidR="00187AD4" w:rsidRPr="00187AD4" w:rsidRDefault="00187AD4" w:rsidP="00187AD4">
      <w:pPr>
        <w:rPr>
          <w:rFonts w:ascii="Arial" w:hAnsi="Arial" w:cs="Arial"/>
          <w:b/>
        </w:rPr>
      </w:pPr>
    </w:p>
    <w:sectPr w:rsidR="00187AD4" w:rsidRPr="00187A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ytbA0NjI2MjMxMDBQ0lEKTi0uzszPAykwNKgFAPh2k6QtAAAA"/>
  </w:docVars>
  <w:rsids>
    <w:rsidRoot w:val="00187AD4"/>
    <w:rsid w:val="00002582"/>
    <w:rsid w:val="0000565B"/>
    <w:rsid w:val="000133D2"/>
    <w:rsid w:val="00021499"/>
    <w:rsid w:val="00056A00"/>
    <w:rsid w:val="00065BFD"/>
    <w:rsid w:val="00096A0D"/>
    <w:rsid w:val="000A344C"/>
    <w:rsid w:val="00110BB7"/>
    <w:rsid w:val="00117D31"/>
    <w:rsid w:val="001371DD"/>
    <w:rsid w:val="00163C8C"/>
    <w:rsid w:val="001660D9"/>
    <w:rsid w:val="00187AD4"/>
    <w:rsid w:val="001B5848"/>
    <w:rsid w:val="001D1120"/>
    <w:rsid w:val="001D3C45"/>
    <w:rsid w:val="00225185"/>
    <w:rsid w:val="00232BB2"/>
    <w:rsid w:val="002441E3"/>
    <w:rsid w:val="00250CD9"/>
    <w:rsid w:val="00260E04"/>
    <w:rsid w:val="002912B4"/>
    <w:rsid w:val="002B3158"/>
    <w:rsid w:val="002B47B4"/>
    <w:rsid w:val="00325A79"/>
    <w:rsid w:val="0033508B"/>
    <w:rsid w:val="00352A73"/>
    <w:rsid w:val="003808BF"/>
    <w:rsid w:val="00381B5F"/>
    <w:rsid w:val="003A1206"/>
    <w:rsid w:val="003B6A99"/>
    <w:rsid w:val="003C7817"/>
    <w:rsid w:val="003D44E3"/>
    <w:rsid w:val="00441857"/>
    <w:rsid w:val="00461ABA"/>
    <w:rsid w:val="00480821"/>
    <w:rsid w:val="00486FF9"/>
    <w:rsid w:val="00495DC9"/>
    <w:rsid w:val="004F7106"/>
    <w:rsid w:val="005012E5"/>
    <w:rsid w:val="00527678"/>
    <w:rsid w:val="00576C66"/>
    <w:rsid w:val="005C6C3F"/>
    <w:rsid w:val="005E4E99"/>
    <w:rsid w:val="005E5666"/>
    <w:rsid w:val="005F75F0"/>
    <w:rsid w:val="00654FCC"/>
    <w:rsid w:val="00676CE6"/>
    <w:rsid w:val="006937A6"/>
    <w:rsid w:val="006F7E25"/>
    <w:rsid w:val="007014DF"/>
    <w:rsid w:val="007249AE"/>
    <w:rsid w:val="00774337"/>
    <w:rsid w:val="007961A2"/>
    <w:rsid w:val="007B19FD"/>
    <w:rsid w:val="007C2E7C"/>
    <w:rsid w:val="007D4F0E"/>
    <w:rsid w:val="007F5F4C"/>
    <w:rsid w:val="008425D4"/>
    <w:rsid w:val="00843DD8"/>
    <w:rsid w:val="0085204F"/>
    <w:rsid w:val="00861C44"/>
    <w:rsid w:val="00897317"/>
    <w:rsid w:val="008A5829"/>
    <w:rsid w:val="008D45DF"/>
    <w:rsid w:val="008D7F2F"/>
    <w:rsid w:val="008F46C4"/>
    <w:rsid w:val="0099097F"/>
    <w:rsid w:val="00996607"/>
    <w:rsid w:val="009D098D"/>
    <w:rsid w:val="009D6696"/>
    <w:rsid w:val="00A00EB5"/>
    <w:rsid w:val="00A3693B"/>
    <w:rsid w:val="00A81C06"/>
    <w:rsid w:val="00B00C46"/>
    <w:rsid w:val="00BB096F"/>
    <w:rsid w:val="00BB1F7D"/>
    <w:rsid w:val="00BE21C9"/>
    <w:rsid w:val="00C20D17"/>
    <w:rsid w:val="00C36C2B"/>
    <w:rsid w:val="00C975CA"/>
    <w:rsid w:val="00CD1E96"/>
    <w:rsid w:val="00D14BD3"/>
    <w:rsid w:val="00D929C2"/>
    <w:rsid w:val="00E014F2"/>
    <w:rsid w:val="00E10D0F"/>
    <w:rsid w:val="00E67009"/>
    <w:rsid w:val="00ED1F3D"/>
    <w:rsid w:val="00ED5FFE"/>
    <w:rsid w:val="00ED7499"/>
    <w:rsid w:val="00EE3785"/>
    <w:rsid w:val="00F21555"/>
    <w:rsid w:val="00F76C0E"/>
    <w:rsid w:val="00F87378"/>
    <w:rsid w:val="00F87C2A"/>
    <w:rsid w:val="00FA76BC"/>
    <w:rsid w:val="00FF2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3995B"/>
  <w15:chartTrackingRefBased/>
  <w15:docId w15:val="{89E5B2C2-8D9C-4951-96A6-52624CCF7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data.parliament.uk/writtenevidence/committeeevidence.svc/evidencedocument/environmental-audit-committee/sustainable-development-goals-in-the-uk-followup/written/93856.html" TargetMode="External"/><Relationship Id="rId18" Type="http://schemas.openxmlformats.org/officeDocument/2006/relationships/hyperlink" Target="http://endhungeruk.org/wp-content/uploads/2018/07/Fix-Universal-Credit-a-report-from-End-Hunger-UK.pdf" TargetMode="External"/><Relationship Id="rId26" Type="http://schemas.openxmlformats.org/officeDocument/2006/relationships/hyperlink" Target="https://www.gov.uk/government/publications/long-term-conditions-compendium-of-information-third-edition" TargetMode="External"/><Relationship Id="rId39" Type="http://schemas.openxmlformats.org/officeDocument/2006/relationships/hyperlink" Target="https://doi.org/10.1016/S0140-6736(13)60355-4" TargetMode="External"/><Relationship Id="rId21" Type="http://schemas.openxmlformats.org/officeDocument/2006/relationships/hyperlink" Target="https://doi.org/10.1108/ijshe.2011.24912aae.004" TargetMode="External"/><Relationship Id="rId34" Type="http://schemas.openxmlformats.org/officeDocument/2006/relationships/hyperlink" Target="https://www.conservatives.com/our-plan/nhs" TargetMode="External"/><Relationship Id="rId42" Type="http://schemas.openxmlformats.org/officeDocument/2006/relationships/hyperlink" Target="https://www.oecd.org/dac/environment-development/1899857.pdf" TargetMode="External"/><Relationship Id="rId47" Type="http://schemas.openxmlformats.org/officeDocument/2006/relationships/hyperlink" Target="https://www.sustainable-environment.org.uk/Action/UK_Strategy.php" TargetMode="External"/><Relationship Id="rId50" Type="http://schemas.openxmlformats.org/officeDocument/2006/relationships/hyperlink" Target="https://publications.parliament.uk/pa/cm201719/cmselect/cmenvaud/1491/149105.htm" TargetMode="External"/><Relationship Id="rId55" Type="http://schemas.openxmlformats.org/officeDocument/2006/relationships/fontTable" Target="fontTable.xml"/><Relationship Id="rId7" Type="http://schemas.openxmlformats.org/officeDocument/2006/relationships/hyperlink" Target="https://www.kingsfund.org.uk/publications/whats-your-problem-social-care" TargetMode="External"/><Relationship Id="rId12" Type="http://schemas.openxmlformats.org/officeDocument/2006/relationships/hyperlink" Target="https://www.kingsfund.org.uk/publications/covid-19-road-renewal-health-and-care" TargetMode="External"/><Relationship Id="rId17" Type="http://schemas.openxmlformats.org/officeDocument/2006/relationships/hyperlink" Target="https://doi.org/10.2979/gls.2003.10.1.247" TargetMode="External"/><Relationship Id="rId25" Type="http://schemas.openxmlformats.org/officeDocument/2006/relationships/hyperlink" Target="https://www.gov.uk/government/publications/securing-the-future-delivering-uk-sustainable-development-strategy" TargetMode="External"/><Relationship Id="rId33" Type="http://schemas.openxmlformats.org/officeDocument/2006/relationships/hyperlink" Target="https://commonslibrary.parliament.uk/sustainable-development-goals-how-is-the-uk-performing/" TargetMode="External"/><Relationship Id="rId38" Type="http://schemas.openxmlformats.org/officeDocument/2006/relationships/hyperlink" Target="https://www.kingsfund.org.uk/projects/positions/digital-health-care" TargetMode="External"/><Relationship Id="rId46" Type="http://schemas.openxmlformats.org/officeDocument/2006/relationships/hyperlink" Target="https://sdgresources.relx.com/legal-practical-guidance/sustainable-development%E2%80%94definition-and-application-uk-level-%E2%80%94-practice-note" TargetMode="Externa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224540/Sustainable_Communities_Act_2007_update.pdf" TargetMode="External"/><Relationship Id="rId20" Type="http://schemas.openxmlformats.org/officeDocument/2006/relationships/hyperlink" Target="https://doi.org/10.1093/bjsw/bcr108" TargetMode="External"/><Relationship Id="rId29" Type="http://schemas.openxmlformats.org/officeDocument/2006/relationships/hyperlink" Target="https://assets.publishing.service.gov.uk/government/uploads/system/uploads/attachment_data/file/816887/UK-Voluntary-National-Review-2019.pdf" TargetMode="External"/><Relationship Id="rId41" Type="http://schemas.openxmlformats.org/officeDocument/2006/relationships/hyperlink" Target="https://www.kingsfund.org.uk/sites/default/files/field/field_publication_file/sustainable-health-social-care-appleby-naylor-mar2012.pdf" TargetMode="External"/><Relationship Id="rId54" Type="http://schemas.openxmlformats.org/officeDocument/2006/relationships/hyperlink" Target="https://doi.org/10.1093/jel/eqy011" TargetMode="External"/><Relationship Id="rId1" Type="http://schemas.openxmlformats.org/officeDocument/2006/relationships/styles" Target="styles.xml"/><Relationship Id="rId6" Type="http://schemas.openxmlformats.org/officeDocument/2006/relationships/hyperlink" Target="https://www.bapen.org.uk/malnutrition-undernutrition/introduction-to-malnutrition?start=4" TargetMode="External"/><Relationship Id="rId11" Type="http://schemas.openxmlformats.org/officeDocument/2006/relationships/hyperlink" Target="https://doi.org/10.1016/j.ecolecon.2005.01.016" TargetMode="External"/><Relationship Id="rId24" Type="http://schemas.openxmlformats.org/officeDocument/2006/relationships/hyperlink" Target="https://www.gmhsc.org.uk/" TargetMode="External"/><Relationship Id="rId32" Type="http://schemas.openxmlformats.org/officeDocument/2006/relationships/hyperlink" Target="http://projects.exeter.ac.uk/igov/wp-content/uploads/2013/02/DOWNLOAD-WP2-The-political-sustainability-of-the-2008-Climate-Change-Act.pdf" TargetMode="External"/><Relationship Id="rId37" Type="http://schemas.openxmlformats.org/officeDocument/2006/relationships/hyperlink" Target="https://assets.publishing.service.gov.uk/government/uploads/system/uploads/attachment_data/file/1005759/NPPF_July_2021.pdf" TargetMode="External"/><Relationship Id="rId40" Type="http://schemas.openxmlformats.org/officeDocument/2006/relationships/hyperlink" Target="https://www.nao.org.uk/report/the-use-of-digital-technology-in-the-nhs/" TargetMode="External"/><Relationship Id="rId45" Type="http://schemas.openxmlformats.org/officeDocument/2006/relationships/hyperlink" Target="https://assets.publishing.service.gov.uk/government/uploads/system/uploads/attachment_data/file/907192/PHE_SDMP_2020_25-2.pdf" TargetMode="External"/><Relationship Id="rId53" Type="http://schemas.openxmlformats.org/officeDocument/2006/relationships/hyperlink" Target="https://doi.org/10.1108/ijshe.2011.24912bae.005" TargetMode="External"/><Relationship Id="rId5" Type="http://schemas.openxmlformats.org/officeDocument/2006/relationships/hyperlink" Target="https://www.kingsfund.org.uk/publications/digital-service-change-general-practice-during-covid-19" TargetMode="External"/><Relationship Id="rId15" Type="http://schemas.openxmlformats.org/officeDocument/2006/relationships/hyperlink" Target="https://www.nejm.org/doi/10.1056/NEJMra1111610" TargetMode="External"/><Relationship Id="rId23" Type="http://schemas.openxmlformats.org/officeDocument/2006/relationships/hyperlink" Target="https://link.springer.com/chapter/10.1007%2F978-3-319-02168-3_2" TargetMode="External"/><Relationship Id="rId28" Type="http://schemas.openxmlformats.org/officeDocument/2006/relationships/hyperlink" Target="https://www.gov.uk/government/publications/implementing-the-sustainable-development-goals/implementing-the-sustainable-development-goals--2" TargetMode="External"/><Relationship Id="rId36" Type="http://schemas.openxmlformats.org/officeDocument/2006/relationships/hyperlink" Target="https://doi.org/10.1080/23311886.2019.1653531" TargetMode="External"/><Relationship Id="rId49" Type="http://schemas.openxmlformats.org/officeDocument/2006/relationships/hyperlink" Target="http://acta.mendelu.cz/artkey/acu-201606-0036_the-role-of-cultural-activities-in-community-development.php" TargetMode="External"/><Relationship Id="rId10" Type="http://schemas.openxmlformats.org/officeDocument/2006/relationships/hyperlink" Target="https://www.sheffield.ac.uk/polopoly_fs/1.546409!/file/Valuing-Carers-2015.pdf" TargetMode="External"/><Relationship Id="rId19" Type="http://schemas.openxmlformats.org/officeDocument/2006/relationships/hyperlink" Target="https://www.scie.org.uk/publications/reports/report35.asp" TargetMode="External"/><Relationship Id="rId31" Type="http://schemas.openxmlformats.org/officeDocument/2006/relationships/hyperlink" Target="https://doi.org/10.1111/dpr.12384" TargetMode="External"/><Relationship Id="rId44" Type="http://schemas.openxmlformats.org/officeDocument/2006/relationships/hyperlink" Target="https://www.england.nhs.uk/greenernhs/wp-content/uploads/sites/51/2021/02/Sustainable-Development-Strategy-2014-2019.pdf" TargetMode="External"/><Relationship Id="rId52" Type="http://schemas.openxmlformats.org/officeDocument/2006/relationships/hyperlink" Target="https://hansard.parliament.uk/commons/2019-06-11/debates/64948DDA-D25C-4707-8476-F79EBD251B08/SustainableDevelopmentGoals" TargetMode="External"/><Relationship Id="rId4" Type="http://schemas.openxmlformats.org/officeDocument/2006/relationships/hyperlink" Target="https://www.kingsfund.org.uk/sites/default/files/field/field_publication_file/STPs_in_NHS_Kings_Fund_Nov_2016_final.pdf" TargetMode="External"/><Relationship Id="rId9" Type="http://schemas.openxmlformats.org/officeDocument/2006/relationships/hyperlink" Target="https://doi.org/10.1111/j.1477-8947.2006.00166.x" TargetMode="External"/><Relationship Id="rId14" Type="http://schemas.openxmlformats.org/officeDocument/2006/relationships/hyperlink" Target="https://www.healthsystemsustainability.com.au/wp-content/uploads/2020/08/bmj.j3895.full-Crisp-N-2017-What-would-a-sustainable-health-and-care-system-look-like.pdf" TargetMode="External"/><Relationship Id="rId22" Type="http://schemas.openxmlformats.org/officeDocument/2006/relationships/hyperlink" Target="https://foodfoundation.org.uk/publications" TargetMode="External"/><Relationship Id="rId27" Type="http://schemas.openxmlformats.org/officeDocument/2006/relationships/hyperlink" Target="https://www.gov.uk/government/publications/covid-19-understanding-the-impact-on-bame-communities" TargetMode="External"/><Relationship Id="rId30" Type="http://schemas.openxmlformats.org/officeDocument/2006/relationships/hyperlink" Target="https://assets.publishing.service.gov.uk/government/uploads/system/uploads/attachment_data/file/968403/PfG_Final_Web_Accessible_Version.pdf" TargetMode="External"/><Relationship Id="rId35" Type="http://schemas.openxmlformats.org/officeDocument/2006/relationships/hyperlink" Target="https://www.england.nhs.uk/wp-content/uploads/2018/05/nhse-sustainable-development-management-plan-2018-2020.pdf" TargetMode="External"/><Relationship Id="rId43" Type="http://schemas.openxmlformats.org/officeDocument/2006/relationships/hyperlink" Target="https://www.oecd.org/greengrowth/36655769.pdf" TargetMode="External"/><Relationship Id="rId48" Type="http://schemas.openxmlformats.org/officeDocument/2006/relationships/hyperlink" Target="https://www.trusselltrust.org/news-and-blog/latest-stats/end-year-stats/" TargetMode="External"/><Relationship Id="rId56" Type="http://schemas.openxmlformats.org/officeDocument/2006/relationships/theme" Target="theme/theme1.xml"/><Relationship Id="rId8" Type="http://schemas.openxmlformats.org/officeDocument/2006/relationships/hyperlink" Target="https://doi.org/10.1016/j.eist.2020.09.001" TargetMode="External"/><Relationship Id="rId51" Type="http://schemas.openxmlformats.org/officeDocument/2006/relationships/hyperlink" Target="https://old.parliament.uk/business/committees/committees-a-z/commons-select/environmental-audit-committee/inquiries/parliament-2017/sustainable-development-goals-follow-up-17-19/"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16</Pages>
  <Words>6408</Words>
  <Characters>36528</Characters>
  <Application>Microsoft Office Word</Application>
  <DocSecurity>0</DocSecurity>
  <Lines>304</Lines>
  <Paragraphs>85</Paragraphs>
  <ScaleCrop>false</ScaleCrop>
  <Company/>
  <LinksUpToDate>false</LinksUpToDate>
  <CharactersWithSpaces>42851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harun boksh</dc:creator>
  <cp:keywords/>
  <dc:description/>
  <cp:lastModifiedBy>harun boksh</cp:lastModifiedBy>
  <cp:revision>97</cp:revision>
  <dcterms:created xsi:type="dcterms:W3CDTF">2021-12-06T10:08:00Z</dcterms:created>
  <dcterms:modified xsi:type="dcterms:W3CDTF">2021-12-09T19:10:00Z</dcterms:modified>
</cp:coreProperties>
</file>