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443275" w14:textId="7FA2AFEB" w:rsidR="004432C8" w:rsidRDefault="00E12117" w:rsidP="00E12117">
      <w:pPr>
        <w:jc w:val="center"/>
        <w:rPr>
          <w:rFonts w:ascii="Arial" w:hAnsi="Arial" w:cs="Arial"/>
          <w:b/>
          <w:bCs/>
          <w:sz w:val="28"/>
          <w:szCs w:val="28"/>
        </w:rPr>
      </w:pPr>
      <w:r w:rsidRPr="00E12117">
        <w:rPr>
          <w:rFonts w:ascii="Arial" w:hAnsi="Arial" w:cs="Arial"/>
          <w:b/>
          <w:bCs/>
          <w:sz w:val="28"/>
          <w:szCs w:val="28"/>
        </w:rPr>
        <w:t>The Impact of Contemporary Global Forces on Vodafone Group Plc</w:t>
      </w:r>
    </w:p>
    <w:p w14:paraId="6405763A" w14:textId="5C848877" w:rsidR="00E12117" w:rsidRDefault="00E12117" w:rsidP="00E12117">
      <w:pPr>
        <w:jc w:val="center"/>
        <w:rPr>
          <w:rFonts w:ascii="Arial" w:hAnsi="Arial" w:cs="Arial"/>
          <w:b/>
          <w:bCs/>
          <w:sz w:val="28"/>
          <w:szCs w:val="28"/>
        </w:rPr>
      </w:pPr>
      <w:r>
        <w:rPr>
          <w:rFonts w:ascii="Arial" w:hAnsi="Arial" w:cs="Arial"/>
          <w:b/>
          <w:bCs/>
          <w:sz w:val="28"/>
          <w:szCs w:val="28"/>
        </w:rPr>
        <w:t xml:space="preserve">Dan – Alexandru Serban </w:t>
      </w:r>
    </w:p>
    <w:p w14:paraId="77A01F77" w14:textId="5382DB28" w:rsidR="00E12117" w:rsidRDefault="00E12117" w:rsidP="00E12117">
      <w:pPr>
        <w:jc w:val="center"/>
        <w:rPr>
          <w:rFonts w:ascii="Arial" w:hAnsi="Arial" w:cs="Arial"/>
          <w:b/>
          <w:bCs/>
          <w:sz w:val="28"/>
          <w:szCs w:val="28"/>
        </w:rPr>
      </w:pPr>
      <w:r>
        <w:rPr>
          <w:rFonts w:ascii="Arial" w:hAnsi="Arial" w:cs="Arial"/>
          <w:b/>
          <w:bCs/>
          <w:sz w:val="28"/>
          <w:szCs w:val="28"/>
        </w:rPr>
        <w:t>Student ID: 2333276</w:t>
      </w:r>
    </w:p>
    <w:p w14:paraId="53198F06" w14:textId="63B49F79" w:rsidR="00833EF8" w:rsidRDefault="00E12117" w:rsidP="00E12117">
      <w:pPr>
        <w:jc w:val="center"/>
        <w:rPr>
          <w:rFonts w:ascii="Arial" w:hAnsi="Arial" w:cs="Arial"/>
          <w:b/>
          <w:bCs/>
          <w:sz w:val="28"/>
          <w:szCs w:val="28"/>
        </w:rPr>
      </w:pPr>
      <w:r>
        <w:rPr>
          <w:rFonts w:ascii="Arial" w:hAnsi="Arial" w:cs="Arial"/>
          <w:b/>
          <w:bCs/>
          <w:sz w:val="28"/>
          <w:szCs w:val="28"/>
        </w:rPr>
        <w:t>LCBB4016 Global Business Environment</w:t>
      </w:r>
    </w:p>
    <w:p w14:paraId="7D1EEF38" w14:textId="77777777" w:rsidR="00FF3856" w:rsidRDefault="00FF3856" w:rsidP="00E12117">
      <w:pPr>
        <w:jc w:val="center"/>
        <w:rPr>
          <w:rFonts w:ascii="Arial" w:hAnsi="Arial" w:cs="Arial"/>
          <w:b/>
          <w:bCs/>
          <w:sz w:val="28"/>
          <w:szCs w:val="28"/>
        </w:rPr>
      </w:pPr>
    </w:p>
    <w:p w14:paraId="7E187764" w14:textId="77777777" w:rsidR="00FF3856" w:rsidRDefault="00FF3856" w:rsidP="00E12117">
      <w:pPr>
        <w:jc w:val="center"/>
        <w:rPr>
          <w:rFonts w:ascii="Arial" w:hAnsi="Arial" w:cs="Arial"/>
          <w:b/>
          <w:bCs/>
          <w:sz w:val="28"/>
          <w:szCs w:val="28"/>
        </w:rPr>
      </w:pPr>
    </w:p>
    <w:p w14:paraId="72E17ADA" w14:textId="77777777" w:rsidR="00FF3856" w:rsidRDefault="00FF3856" w:rsidP="00E12117">
      <w:pPr>
        <w:jc w:val="center"/>
        <w:rPr>
          <w:rFonts w:ascii="Arial" w:hAnsi="Arial" w:cs="Arial"/>
          <w:b/>
          <w:bCs/>
          <w:sz w:val="28"/>
          <w:szCs w:val="28"/>
        </w:rPr>
      </w:pPr>
    </w:p>
    <w:p w14:paraId="6FB4C074" w14:textId="77777777" w:rsidR="00FF3856" w:rsidRDefault="00FF3856" w:rsidP="00E12117">
      <w:pPr>
        <w:jc w:val="center"/>
        <w:rPr>
          <w:rFonts w:ascii="Arial" w:hAnsi="Arial" w:cs="Arial"/>
          <w:b/>
          <w:bCs/>
          <w:sz w:val="28"/>
          <w:szCs w:val="28"/>
        </w:rPr>
      </w:pPr>
    </w:p>
    <w:p w14:paraId="5EE175B6" w14:textId="77777777" w:rsidR="00FF3856" w:rsidRDefault="00FF3856" w:rsidP="00E12117">
      <w:pPr>
        <w:jc w:val="center"/>
        <w:rPr>
          <w:rFonts w:ascii="Arial" w:hAnsi="Arial" w:cs="Arial"/>
          <w:b/>
          <w:bCs/>
          <w:sz w:val="28"/>
          <w:szCs w:val="28"/>
        </w:rPr>
      </w:pPr>
    </w:p>
    <w:p w14:paraId="2C8234A2" w14:textId="77777777" w:rsidR="00FF3856" w:rsidRDefault="00FF3856" w:rsidP="00E12117">
      <w:pPr>
        <w:jc w:val="center"/>
        <w:rPr>
          <w:rFonts w:ascii="Arial" w:hAnsi="Arial" w:cs="Arial"/>
          <w:b/>
          <w:bCs/>
          <w:sz w:val="28"/>
          <w:szCs w:val="28"/>
        </w:rPr>
      </w:pPr>
    </w:p>
    <w:p w14:paraId="787E6651" w14:textId="77777777" w:rsidR="00FF3856" w:rsidRDefault="00FF3856" w:rsidP="00E12117">
      <w:pPr>
        <w:jc w:val="center"/>
        <w:rPr>
          <w:rFonts w:ascii="Arial" w:hAnsi="Arial" w:cs="Arial"/>
          <w:b/>
          <w:bCs/>
          <w:sz w:val="28"/>
          <w:szCs w:val="28"/>
        </w:rPr>
      </w:pPr>
    </w:p>
    <w:p w14:paraId="3397AF96" w14:textId="77777777" w:rsidR="00FF3856" w:rsidRDefault="00FF3856" w:rsidP="00E12117">
      <w:pPr>
        <w:jc w:val="center"/>
        <w:rPr>
          <w:rFonts w:ascii="Arial" w:hAnsi="Arial" w:cs="Arial"/>
          <w:b/>
          <w:bCs/>
          <w:sz w:val="28"/>
          <w:szCs w:val="28"/>
        </w:rPr>
      </w:pPr>
    </w:p>
    <w:p w14:paraId="553457D0" w14:textId="77777777" w:rsidR="00FF3856" w:rsidRDefault="00FF3856" w:rsidP="00E12117">
      <w:pPr>
        <w:jc w:val="center"/>
        <w:rPr>
          <w:rFonts w:ascii="Arial" w:hAnsi="Arial" w:cs="Arial"/>
          <w:b/>
          <w:bCs/>
          <w:sz w:val="28"/>
          <w:szCs w:val="28"/>
        </w:rPr>
      </w:pPr>
    </w:p>
    <w:p w14:paraId="2356DBCC" w14:textId="555D7DAD" w:rsidR="00833EF8" w:rsidRDefault="00FF3856" w:rsidP="00FF3856">
      <w:pPr>
        <w:jc w:val="center"/>
        <w:rPr>
          <w:rFonts w:ascii="Arial" w:hAnsi="Arial" w:cs="Arial"/>
          <w:b/>
          <w:bCs/>
          <w:sz w:val="28"/>
          <w:szCs w:val="28"/>
        </w:rPr>
      </w:pPr>
      <w:r>
        <w:rPr>
          <w:rFonts w:ascii="Arial" w:hAnsi="Arial" w:cs="Arial"/>
          <w:b/>
          <w:bCs/>
          <w:noProof/>
          <w:sz w:val="28"/>
          <w:szCs w:val="28"/>
        </w:rPr>
        <w:drawing>
          <wp:inline distT="0" distB="0" distL="0" distR="0" wp14:anchorId="54E2146F" wp14:editId="1F273472">
            <wp:extent cx="4179785" cy="1110256"/>
            <wp:effectExtent l="0" t="0" r="0" b="0"/>
            <wp:docPr id="687177275" name="Picture 1" descr="A red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177275" name="Picture 1" descr="A red text on a black background&#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12508" cy="1118948"/>
                    </a:xfrm>
                    <a:prstGeom prst="rect">
                      <a:avLst/>
                    </a:prstGeom>
                    <a:noFill/>
                  </pic:spPr>
                </pic:pic>
              </a:graphicData>
            </a:graphic>
          </wp:inline>
        </w:drawing>
      </w:r>
      <w:r w:rsidR="00833EF8">
        <w:rPr>
          <w:rFonts w:ascii="Arial" w:hAnsi="Arial" w:cs="Arial"/>
          <w:b/>
          <w:bCs/>
          <w:sz w:val="28"/>
          <w:szCs w:val="28"/>
        </w:rPr>
        <w:br w:type="page"/>
      </w:r>
    </w:p>
    <w:p w14:paraId="38D1CD10" w14:textId="757A3187" w:rsidR="00E12117" w:rsidRDefault="00833EF8" w:rsidP="00FF3856">
      <w:pPr>
        <w:spacing w:line="480" w:lineRule="auto"/>
        <w:rPr>
          <w:rFonts w:ascii="Arial" w:hAnsi="Arial" w:cs="Arial"/>
          <w:b/>
          <w:bCs/>
          <w:sz w:val="28"/>
          <w:szCs w:val="28"/>
        </w:rPr>
      </w:pPr>
      <w:r w:rsidRPr="009F4D91">
        <w:rPr>
          <w:rFonts w:ascii="Arial" w:hAnsi="Arial" w:cs="Arial"/>
          <w:b/>
          <w:bCs/>
          <w:sz w:val="24"/>
          <w:szCs w:val="24"/>
        </w:rPr>
        <w:lastRenderedPageBreak/>
        <w:t>Introduction</w:t>
      </w:r>
    </w:p>
    <w:p w14:paraId="3A803CFA" w14:textId="77777777" w:rsidR="00833EF8" w:rsidRDefault="00833EF8" w:rsidP="00FF3856">
      <w:pPr>
        <w:spacing w:line="480" w:lineRule="auto"/>
        <w:rPr>
          <w:rFonts w:ascii="Arial" w:hAnsi="Arial" w:cs="Arial"/>
          <w:b/>
          <w:bCs/>
          <w:sz w:val="28"/>
          <w:szCs w:val="28"/>
        </w:rPr>
      </w:pPr>
    </w:p>
    <w:p w14:paraId="6A3F6AEC" w14:textId="45A56B21" w:rsidR="009F4D91" w:rsidRPr="009F4D91" w:rsidRDefault="009F4D91" w:rsidP="00FF3856">
      <w:pPr>
        <w:spacing w:line="480" w:lineRule="auto"/>
        <w:rPr>
          <w:rFonts w:ascii="Arial" w:hAnsi="Arial" w:cs="Arial"/>
          <w:sz w:val="24"/>
          <w:szCs w:val="24"/>
        </w:rPr>
      </w:pPr>
      <w:r w:rsidRPr="009F4D91">
        <w:rPr>
          <w:rFonts w:ascii="Arial" w:hAnsi="Arial" w:cs="Arial"/>
          <w:sz w:val="24"/>
          <w:szCs w:val="24"/>
        </w:rPr>
        <w:t>International business operations have undergone a complete transformation because globali</w:t>
      </w:r>
      <w:r w:rsidR="0050276C">
        <w:rPr>
          <w:rFonts w:ascii="Arial" w:hAnsi="Arial" w:cs="Arial"/>
          <w:sz w:val="24"/>
          <w:szCs w:val="24"/>
        </w:rPr>
        <w:t>s</w:t>
      </w:r>
      <w:r w:rsidRPr="009F4D91">
        <w:rPr>
          <w:rFonts w:ascii="Arial" w:hAnsi="Arial" w:cs="Arial"/>
          <w:sz w:val="24"/>
          <w:szCs w:val="24"/>
        </w:rPr>
        <w:t>ation allows organi</w:t>
      </w:r>
      <w:r w:rsidR="0050276C">
        <w:rPr>
          <w:rFonts w:ascii="Arial" w:hAnsi="Arial" w:cs="Arial"/>
          <w:sz w:val="24"/>
          <w:szCs w:val="24"/>
        </w:rPr>
        <w:t>s</w:t>
      </w:r>
      <w:r w:rsidRPr="009F4D91">
        <w:rPr>
          <w:rFonts w:ascii="Arial" w:hAnsi="Arial" w:cs="Arial"/>
          <w:sz w:val="24"/>
          <w:szCs w:val="24"/>
        </w:rPr>
        <w:t xml:space="preserve">ations to conduct cross-border activities through connected worldwide markets and extended global production networks and fast-moving technological advancements. The growth of multinational enterprises became possible through digital technology progress and free trade regulations and international investment </w:t>
      </w:r>
      <w:r w:rsidR="0050276C" w:rsidRPr="009F4D91">
        <w:rPr>
          <w:rFonts w:ascii="Arial" w:hAnsi="Arial" w:cs="Arial"/>
          <w:sz w:val="24"/>
          <w:szCs w:val="24"/>
        </w:rPr>
        <w:t>movements,</w:t>
      </w:r>
      <w:r w:rsidRPr="009F4D91">
        <w:rPr>
          <w:rFonts w:ascii="Arial" w:hAnsi="Arial" w:cs="Arial"/>
          <w:sz w:val="24"/>
          <w:szCs w:val="24"/>
        </w:rPr>
        <w:t xml:space="preserve"> but these developments made businesses more vulnerable to worldwide threats and official restrictions and political instability (Hill, 2023). The modern business world operates under globalisation which now advances through digital transformation and geopolitical instability and sustainability requirements instead of traditional market growth strategies. These forces create new conditions which multinational organi</w:t>
      </w:r>
      <w:r w:rsidR="0050276C">
        <w:rPr>
          <w:rFonts w:ascii="Arial" w:hAnsi="Arial" w:cs="Arial"/>
          <w:sz w:val="24"/>
          <w:szCs w:val="24"/>
        </w:rPr>
        <w:t>s</w:t>
      </w:r>
      <w:r w:rsidRPr="009F4D91">
        <w:rPr>
          <w:rFonts w:ascii="Arial" w:hAnsi="Arial" w:cs="Arial"/>
          <w:sz w:val="24"/>
          <w:szCs w:val="24"/>
        </w:rPr>
        <w:t>ations must use to develop their strategic plans and operate their business activities and maintain their market leadership position.</w:t>
      </w:r>
    </w:p>
    <w:p w14:paraId="7FF971E5" w14:textId="41BDAF87" w:rsidR="0080703D" w:rsidRDefault="009F4D91" w:rsidP="00FF3856">
      <w:pPr>
        <w:spacing w:line="480" w:lineRule="auto"/>
        <w:rPr>
          <w:rFonts w:ascii="Arial" w:hAnsi="Arial" w:cs="Arial"/>
          <w:sz w:val="24"/>
          <w:szCs w:val="24"/>
        </w:rPr>
      </w:pPr>
      <w:r w:rsidRPr="009F4D91">
        <w:rPr>
          <w:rFonts w:ascii="Arial" w:hAnsi="Arial" w:cs="Arial"/>
          <w:sz w:val="24"/>
          <w:szCs w:val="24"/>
        </w:rPr>
        <w:t xml:space="preserve">Vodafone Group Plc operates as a UK-based multinational telecommunications company which delivers mobile and fixed connectivity and digital services and enterprise solutions to more than 300 million customers across Europe and Africa and parts of Asia (Vodafone, 2024). Vodafone maintains a vital position in the worldwide economy because it operates as a provider of essential digital infrastructure while the world experiences rising demand for data connectivity and artificial intelligence and sophisticated digital services. The research evaluates three modern worldwide elements which affect Vodafone's worldwide business strategy and operational activities through its AI implementation and supply chain </w:t>
      </w:r>
      <w:r w:rsidRPr="009F4D91">
        <w:rPr>
          <w:rFonts w:ascii="Arial" w:hAnsi="Arial" w:cs="Arial"/>
          <w:sz w:val="24"/>
          <w:szCs w:val="24"/>
        </w:rPr>
        <w:lastRenderedPageBreak/>
        <w:t>interruptions and EU CSRD sustainability rules. The assessment examines both positive aspects and negative aspects which these forces generate while determining their effects on business competitiveness and future organi</w:t>
      </w:r>
      <w:r w:rsidR="0050276C">
        <w:rPr>
          <w:rFonts w:ascii="Arial" w:hAnsi="Arial" w:cs="Arial"/>
          <w:sz w:val="24"/>
          <w:szCs w:val="24"/>
        </w:rPr>
        <w:t>s</w:t>
      </w:r>
      <w:r w:rsidRPr="009F4D91">
        <w:rPr>
          <w:rFonts w:ascii="Arial" w:hAnsi="Arial" w:cs="Arial"/>
          <w:sz w:val="24"/>
          <w:szCs w:val="24"/>
        </w:rPr>
        <w:t>ational success.</w:t>
      </w:r>
    </w:p>
    <w:p w14:paraId="171ECC0A" w14:textId="77777777" w:rsidR="0050276C" w:rsidRDefault="0050276C" w:rsidP="00FF3856">
      <w:pPr>
        <w:spacing w:line="480" w:lineRule="auto"/>
        <w:rPr>
          <w:rFonts w:ascii="Arial" w:hAnsi="Arial" w:cs="Arial"/>
          <w:sz w:val="24"/>
          <w:szCs w:val="24"/>
        </w:rPr>
      </w:pPr>
    </w:p>
    <w:p w14:paraId="5DEC280E" w14:textId="77777777" w:rsidR="0050276C" w:rsidRDefault="0050276C" w:rsidP="00FF3856">
      <w:pPr>
        <w:spacing w:line="480" w:lineRule="auto"/>
        <w:rPr>
          <w:rFonts w:ascii="Arial" w:hAnsi="Arial" w:cs="Arial"/>
          <w:b/>
          <w:bCs/>
          <w:sz w:val="24"/>
          <w:szCs w:val="24"/>
        </w:rPr>
      </w:pPr>
      <w:r w:rsidRPr="0050276C">
        <w:rPr>
          <w:rFonts w:ascii="Arial" w:hAnsi="Arial" w:cs="Arial"/>
          <w:b/>
          <w:bCs/>
          <w:sz w:val="24"/>
          <w:szCs w:val="24"/>
        </w:rPr>
        <w:t>Contemporary Global Forces and International Business Strategy</w:t>
      </w:r>
    </w:p>
    <w:p w14:paraId="3A313DDD" w14:textId="18E4B3EC" w:rsidR="0050276C" w:rsidRPr="0050276C" w:rsidRDefault="0050276C" w:rsidP="00FF3856">
      <w:pPr>
        <w:spacing w:line="480" w:lineRule="auto"/>
        <w:rPr>
          <w:rFonts w:ascii="Arial" w:hAnsi="Arial" w:cs="Arial"/>
          <w:sz w:val="24"/>
          <w:szCs w:val="24"/>
        </w:rPr>
      </w:pPr>
      <w:r w:rsidRPr="0050276C">
        <w:rPr>
          <w:rFonts w:ascii="Arial" w:hAnsi="Arial" w:cs="Arial"/>
          <w:sz w:val="24"/>
          <w:szCs w:val="24"/>
        </w:rPr>
        <w:t>The international business environment during 2024–2025 shows increased complexity because of how technology advances and how political conflicts between nations and new rules affect each other. Artificial intelligence systems bring new operational methods and value generation approaches to different business sectors yet geopolitical tensions create worldwide trade problems which damage present-day logistics systems. The OECD (2024) indicates multinational enterprises must handle increasing sustainability demands because governments and investors and consumers now require them to demonstrate enhanced transparency and accountability. Organisations need to achieve three essential elements which include operational efficiency and business resilience and organi</w:t>
      </w:r>
      <w:r>
        <w:rPr>
          <w:rFonts w:ascii="Arial" w:hAnsi="Arial" w:cs="Arial"/>
          <w:sz w:val="24"/>
          <w:szCs w:val="24"/>
        </w:rPr>
        <w:t>s</w:t>
      </w:r>
      <w:r w:rsidRPr="0050276C">
        <w:rPr>
          <w:rFonts w:ascii="Arial" w:hAnsi="Arial" w:cs="Arial"/>
          <w:sz w:val="24"/>
          <w:szCs w:val="24"/>
        </w:rPr>
        <w:t>ational legitimacy to succeed in worldwide business competition.</w:t>
      </w:r>
    </w:p>
    <w:p w14:paraId="44AE6205" w14:textId="699F4BAE" w:rsidR="0050276C" w:rsidRDefault="0050276C" w:rsidP="00FF3856">
      <w:pPr>
        <w:spacing w:line="480" w:lineRule="auto"/>
        <w:rPr>
          <w:rFonts w:ascii="Arial" w:hAnsi="Arial" w:cs="Arial"/>
          <w:sz w:val="24"/>
          <w:szCs w:val="24"/>
        </w:rPr>
      </w:pPr>
      <w:r w:rsidRPr="0050276C">
        <w:rPr>
          <w:rFonts w:ascii="Arial" w:hAnsi="Arial" w:cs="Arial"/>
          <w:sz w:val="24"/>
          <w:szCs w:val="24"/>
        </w:rPr>
        <w:t>For Vodafone, these global forces are particularly significant due to the capital-intensive and technologically advanced nature of the telecommunications industry. The organi</w:t>
      </w:r>
      <w:r>
        <w:rPr>
          <w:rFonts w:ascii="Arial" w:hAnsi="Arial" w:cs="Arial"/>
          <w:sz w:val="24"/>
          <w:szCs w:val="24"/>
        </w:rPr>
        <w:t>s</w:t>
      </w:r>
      <w:r w:rsidRPr="0050276C">
        <w:rPr>
          <w:rFonts w:ascii="Arial" w:hAnsi="Arial" w:cs="Arial"/>
          <w:sz w:val="24"/>
          <w:szCs w:val="24"/>
        </w:rPr>
        <w:t>ation needs to maintain ongoing innovation spending while it handles political challenges and different regulatory systems and rising social requirements. The company implements strategic responses to these forces which enable researchers to analy</w:t>
      </w:r>
      <w:r>
        <w:rPr>
          <w:rFonts w:ascii="Arial" w:hAnsi="Arial" w:cs="Arial"/>
          <w:sz w:val="24"/>
          <w:szCs w:val="24"/>
        </w:rPr>
        <w:t>s</w:t>
      </w:r>
      <w:r w:rsidRPr="0050276C">
        <w:rPr>
          <w:rFonts w:ascii="Arial" w:hAnsi="Arial" w:cs="Arial"/>
          <w:sz w:val="24"/>
          <w:szCs w:val="24"/>
        </w:rPr>
        <w:t>e how multinational enterprises modify their operations during worldwide business environment changes.</w:t>
      </w:r>
    </w:p>
    <w:p w14:paraId="43310566" w14:textId="77777777" w:rsidR="0050276C" w:rsidRDefault="0050276C" w:rsidP="00FF3856">
      <w:pPr>
        <w:spacing w:line="480" w:lineRule="auto"/>
        <w:rPr>
          <w:rFonts w:ascii="Arial" w:hAnsi="Arial" w:cs="Arial"/>
          <w:b/>
          <w:bCs/>
          <w:sz w:val="24"/>
          <w:szCs w:val="24"/>
        </w:rPr>
      </w:pPr>
      <w:r w:rsidRPr="0050276C">
        <w:rPr>
          <w:rFonts w:ascii="Arial" w:hAnsi="Arial" w:cs="Arial"/>
          <w:b/>
          <w:bCs/>
          <w:sz w:val="24"/>
          <w:szCs w:val="24"/>
        </w:rPr>
        <w:lastRenderedPageBreak/>
        <w:t>Artificial Intelligence: Opportunities and Strategic Challenges</w:t>
      </w:r>
    </w:p>
    <w:p w14:paraId="6C6B631B" w14:textId="314A7DDF" w:rsidR="0050276C" w:rsidRPr="0050276C" w:rsidRDefault="0050276C" w:rsidP="00FF3856">
      <w:pPr>
        <w:spacing w:line="480" w:lineRule="auto"/>
        <w:rPr>
          <w:rFonts w:ascii="Arial" w:hAnsi="Arial" w:cs="Arial"/>
          <w:sz w:val="24"/>
          <w:szCs w:val="24"/>
        </w:rPr>
      </w:pPr>
      <w:r w:rsidRPr="0050276C">
        <w:rPr>
          <w:rFonts w:ascii="Arial" w:hAnsi="Arial" w:cs="Arial"/>
          <w:sz w:val="24"/>
          <w:szCs w:val="24"/>
        </w:rPr>
        <w:t>Artificial intelligence represents a major opportunity for Vodafone to enhance operational efficiency, service quality and innovation. The telecommunications industry uses AI to enhance network performance through three main applications which include predictive maintenance and automated customer service and enhanced fraud detection capabilities (</w:t>
      </w:r>
      <w:proofErr w:type="spellStart"/>
      <w:r w:rsidRPr="0050276C">
        <w:rPr>
          <w:rFonts w:ascii="Arial" w:hAnsi="Arial" w:cs="Arial"/>
          <w:sz w:val="24"/>
          <w:szCs w:val="24"/>
        </w:rPr>
        <w:t>Bughin</w:t>
      </w:r>
      <w:proofErr w:type="spellEnd"/>
      <w:r w:rsidRPr="0050276C">
        <w:rPr>
          <w:rFonts w:ascii="Arial" w:hAnsi="Arial" w:cs="Arial"/>
          <w:sz w:val="24"/>
          <w:szCs w:val="24"/>
        </w:rPr>
        <w:t xml:space="preserve"> et al.,2019). The network automation system at Vodafone uses artificial intelligence to monitor network traffic which enables their team to detect system failures before they occur so they can perform urgent maintenance to reduce network downtime (Vodafone, 2024). The system helps organi</w:t>
      </w:r>
      <w:r>
        <w:rPr>
          <w:rFonts w:ascii="Arial" w:hAnsi="Arial" w:cs="Arial"/>
          <w:sz w:val="24"/>
          <w:szCs w:val="24"/>
        </w:rPr>
        <w:t>s</w:t>
      </w:r>
      <w:r w:rsidRPr="0050276C">
        <w:rPr>
          <w:rFonts w:ascii="Arial" w:hAnsi="Arial" w:cs="Arial"/>
          <w:sz w:val="24"/>
          <w:szCs w:val="24"/>
        </w:rPr>
        <w:t>ations decrease their operational costs while providing better customer service which results in market dominance in worldwide competitive markets.</w:t>
      </w:r>
    </w:p>
    <w:p w14:paraId="3877D500" w14:textId="4B4CD339" w:rsidR="0050276C" w:rsidRPr="0050276C" w:rsidRDefault="0050276C" w:rsidP="00FF3856">
      <w:pPr>
        <w:spacing w:line="480" w:lineRule="auto"/>
        <w:rPr>
          <w:rFonts w:ascii="Arial" w:hAnsi="Arial" w:cs="Arial"/>
          <w:sz w:val="24"/>
          <w:szCs w:val="24"/>
        </w:rPr>
      </w:pPr>
      <w:r w:rsidRPr="0050276C">
        <w:rPr>
          <w:rFonts w:ascii="Arial" w:hAnsi="Arial" w:cs="Arial"/>
          <w:sz w:val="24"/>
          <w:szCs w:val="24"/>
        </w:rPr>
        <w:t>AI technology at Vodafone provides operational efficiency while creating data-based digital solutions which enhance business customer services. The organi</w:t>
      </w:r>
      <w:r>
        <w:rPr>
          <w:rFonts w:ascii="Arial" w:hAnsi="Arial" w:cs="Arial"/>
          <w:sz w:val="24"/>
          <w:szCs w:val="24"/>
        </w:rPr>
        <w:t>s</w:t>
      </w:r>
      <w:r w:rsidRPr="0050276C">
        <w:rPr>
          <w:rFonts w:ascii="Arial" w:hAnsi="Arial" w:cs="Arial"/>
          <w:sz w:val="24"/>
          <w:szCs w:val="24"/>
        </w:rPr>
        <w:t>ation can serve different markets through this approach which enables it to meet worldwide customer needs for cloud solutions and digital change assistance. The strategic deployment of AI technology at Vodafone enables the company to reduce costs and develop unique products which maintains its current market standing based on Porter’s (1985) competitive strategy framework.</w:t>
      </w:r>
    </w:p>
    <w:p w14:paraId="4A7315DC" w14:textId="3C16AC10" w:rsidR="009F4D91" w:rsidRDefault="0050276C" w:rsidP="00FF3856">
      <w:pPr>
        <w:spacing w:line="480" w:lineRule="auto"/>
        <w:rPr>
          <w:rFonts w:ascii="Arial" w:hAnsi="Arial" w:cs="Arial"/>
          <w:sz w:val="24"/>
          <w:szCs w:val="24"/>
        </w:rPr>
      </w:pPr>
      <w:r w:rsidRPr="0050276C">
        <w:rPr>
          <w:rFonts w:ascii="Arial" w:hAnsi="Arial" w:cs="Arial"/>
          <w:sz w:val="24"/>
          <w:szCs w:val="24"/>
        </w:rPr>
        <w:t>Organi</w:t>
      </w:r>
      <w:r>
        <w:rPr>
          <w:rFonts w:ascii="Arial" w:hAnsi="Arial" w:cs="Arial"/>
          <w:sz w:val="24"/>
          <w:szCs w:val="24"/>
        </w:rPr>
        <w:t>s</w:t>
      </w:r>
      <w:r w:rsidRPr="0050276C">
        <w:rPr>
          <w:rFonts w:ascii="Arial" w:hAnsi="Arial" w:cs="Arial"/>
          <w:sz w:val="24"/>
          <w:szCs w:val="24"/>
        </w:rPr>
        <w:t xml:space="preserve">ations must solve multiple major obstacles which appear when they implement AI technology. The implementation of advanced AI systems requires substantial financial resources which creates security risks because these systems become more exposed to cyber threats (Dwivedi et al.,2021). The company Vodafone conducts its operations through multiple legal territories which have separate data protection standards that control how customers' information can be </w:t>
      </w:r>
      <w:r w:rsidRPr="0050276C">
        <w:rPr>
          <w:rFonts w:ascii="Arial" w:hAnsi="Arial" w:cs="Arial"/>
          <w:sz w:val="24"/>
          <w:szCs w:val="24"/>
        </w:rPr>
        <w:lastRenderedPageBreak/>
        <w:t>obtained and managed and applied. The existing regulatory framework restricts AI development through both its ability to generate new ideas and its speed of innovation while making organi</w:t>
      </w:r>
      <w:r>
        <w:rPr>
          <w:rFonts w:ascii="Arial" w:hAnsi="Arial" w:cs="Arial"/>
          <w:sz w:val="24"/>
          <w:szCs w:val="24"/>
        </w:rPr>
        <w:t>s</w:t>
      </w:r>
      <w:r w:rsidRPr="0050276C">
        <w:rPr>
          <w:rFonts w:ascii="Arial" w:hAnsi="Arial" w:cs="Arial"/>
          <w:sz w:val="24"/>
          <w:szCs w:val="24"/>
        </w:rPr>
        <w:t>ations spend more on following rules. The global digital specialist shortage has triggered an intense competition for qualified employees which forces Vodafone to build up its talent management systems at higher employee compensation expenses (World Economic Forum, 2023). The challenges require proper governance of AI systems to achieve ethical deployment while following regulations and maintaining enduring operational stability.</w:t>
      </w:r>
    </w:p>
    <w:p w14:paraId="64F1DA24" w14:textId="77777777" w:rsidR="0050276C" w:rsidRDefault="0050276C" w:rsidP="00FF3856">
      <w:pPr>
        <w:spacing w:line="480" w:lineRule="auto"/>
        <w:rPr>
          <w:rFonts w:ascii="Arial" w:hAnsi="Arial" w:cs="Arial"/>
          <w:sz w:val="24"/>
          <w:szCs w:val="24"/>
        </w:rPr>
      </w:pPr>
    </w:p>
    <w:p w14:paraId="5ECE07B5" w14:textId="3DDABB53" w:rsidR="009F4D91" w:rsidRDefault="009F4D91" w:rsidP="00FF3856">
      <w:pPr>
        <w:spacing w:line="480" w:lineRule="auto"/>
        <w:rPr>
          <w:rFonts w:ascii="Arial" w:hAnsi="Arial" w:cs="Arial"/>
          <w:b/>
          <w:bCs/>
          <w:sz w:val="24"/>
          <w:szCs w:val="24"/>
        </w:rPr>
      </w:pPr>
      <w:r w:rsidRPr="009F4D91">
        <w:rPr>
          <w:rFonts w:ascii="Arial" w:hAnsi="Arial" w:cs="Arial"/>
          <w:b/>
          <w:bCs/>
          <w:sz w:val="24"/>
          <w:szCs w:val="24"/>
        </w:rPr>
        <w:t>Challenges Associated with Artificial Intelligence and Digital Transformation</w:t>
      </w:r>
    </w:p>
    <w:p w14:paraId="426757EA" w14:textId="726560BE" w:rsidR="009F4D91" w:rsidRPr="009F4D91" w:rsidRDefault="009F4D91" w:rsidP="00FF3856">
      <w:pPr>
        <w:spacing w:line="480" w:lineRule="auto"/>
        <w:rPr>
          <w:rFonts w:ascii="Arial" w:hAnsi="Arial" w:cs="Arial"/>
          <w:sz w:val="24"/>
          <w:szCs w:val="24"/>
        </w:rPr>
      </w:pPr>
      <w:r w:rsidRPr="009F4D91">
        <w:rPr>
          <w:rFonts w:ascii="Arial" w:hAnsi="Arial" w:cs="Arial"/>
          <w:sz w:val="24"/>
          <w:szCs w:val="24"/>
        </w:rPr>
        <w:t>The implementation of AI systems brings multiple benefits to organi</w:t>
      </w:r>
      <w:r w:rsidR="0050276C">
        <w:rPr>
          <w:rFonts w:ascii="Arial" w:hAnsi="Arial" w:cs="Arial"/>
          <w:sz w:val="24"/>
          <w:szCs w:val="24"/>
        </w:rPr>
        <w:t>s</w:t>
      </w:r>
      <w:r w:rsidRPr="009F4D91">
        <w:rPr>
          <w:rFonts w:ascii="Arial" w:hAnsi="Arial" w:cs="Arial"/>
          <w:sz w:val="24"/>
          <w:szCs w:val="24"/>
        </w:rPr>
        <w:t xml:space="preserve">ations. Organisations need to spend large amounts of money to deploy sophisticated AI technology while their systems become more vulnerable to </w:t>
      </w:r>
      <w:r w:rsidRPr="009F4D91">
        <w:rPr>
          <w:rFonts w:ascii="Arial" w:hAnsi="Arial" w:cs="Arial"/>
          <w:sz w:val="24"/>
          <w:szCs w:val="24"/>
        </w:rPr>
        <w:t>cyber-attacks</w:t>
      </w:r>
      <w:r w:rsidRPr="009F4D91">
        <w:rPr>
          <w:rFonts w:ascii="Arial" w:hAnsi="Arial" w:cs="Arial"/>
          <w:sz w:val="24"/>
          <w:szCs w:val="24"/>
        </w:rPr>
        <w:t xml:space="preserve"> (Dwivedi et al., 2021). The UK GDPR and EU GDPR data protection regulations which Vodafone must follow in its international operations create restrictions on customer data collection and usage which restricts the potential of AI-based innovation.</w:t>
      </w:r>
    </w:p>
    <w:p w14:paraId="79707142" w14:textId="11A47C69" w:rsidR="009F4D91" w:rsidRDefault="009F4D91" w:rsidP="00FF3856">
      <w:pPr>
        <w:spacing w:line="480" w:lineRule="auto"/>
        <w:rPr>
          <w:rFonts w:ascii="Arial" w:hAnsi="Arial" w:cs="Arial"/>
          <w:sz w:val="24"/>
          <w:szCs w:val="24"/>
        </w:rPr>
      </w:pPr>
      <w:r w:rsidRPr="009F4D91">
        <w:rPr>
          <w:rFonts w:ascii="Arial" w:hAnsi="Arial" w:cs="Arial"/>
          <w:sz w:val="24"/>
          <w:szCs w:val="24"/>
        </w:rPr>
        <w:t>The worldwide digital skill deficit creates an intense battle for experienced workers which drives up employee compensation and forces Vodafone to enhance its talent acquisition methods (World Economic Forum, 2023). The existing problems require proper governance of AI systems to achieve ethical operation and maintain regulatory standards and sustainably operate AI systems.</w:t>
      </w:r>
    </w:p>
    <w:p w14:paraId="1540E75E" w14:textId="77777777" w:rsidR="009F4D91" w:rsidRDefault="009F4D91" w:rsidP="00FF3856">
      <w:pPr>
        <w:spacing w:line="480" w:lineRule="auto"/>
        <w:rPr>
          <w:rFonts w:ascii="Arial" w:hAnsi="Arial" w:cs="Arial"/>
          <w:sz w:val="24"/>
          <w:szCs w:val="24"/>
        </w:rPr>
      </w:pPr>
    </w:p>
    <w:p w14:paraId="54C80934" w14:textId="77777777" w:rsidR="009F4D91" w:rsidRDefault="009F4D91" w:rsidP="00FF3856">
      <w:pPr>
        <w:spacing w:line="480" w:lineRule="auto"/>
        <w:rPr>
          <w:rFonts w:ascii="Arial" w:hAnsi="Arial" w:cs="Arial"/>
          <w:sz w:val="24"/>
          <w:szCs w:val="24"/>
        </w:rPr>
      </w:pPr>
    </w:p>
    <w:p w14:paraId="63699672" w14:textId="239583D4" w:rsidR="009F4D91" w:rsidRDefault="009F4D91" w:rsidP="00FF3856">
      <w:pPr>
        <w:spacing w:line="480" w:lineRule="auto"/>
        <w:rPr>
          <w:rFonts w:ascii="Arial" w:hAnsi="Arial" w:cs="Arial"/>
          <w:b/>
          <w:bCs/>
          <w:sz w:val="24"/>
          <w:szCs w:val="24"/>
        </w:rPr>
      </w:pPr>
      <w:r w:rsidRPr="009F4D91">
        <w:rPr>
          <w:rFonts w:ascii="Arial" w:hAnsi="Arial" w:cs="Arial"/>
          <w:b/>
          <w:bCs/>
          <w:sz w:val="24"/>
          <w:szCs w:val="24"/>
        </w:rPr>
        <w:lastRenderedPageBreak/>
        <w:t>Geopolitical Tensions and Global Supply Chain Disruptions</w:t>
      </w:r>
    </w:p>
    <w:p w14:paraId="6DCC8163" w14:textId="4A6ECDE2" w:rsidR="0050276C" w:rsidRPr="0050276C" w:rsidRDefault="0050276C" w:rsidP="00FF3856">
      <w:pPr>
        <w:spacing w:line="480" w:lineRule="auto"/>
        <w:rPr>
          <w:rFonts w:ascii="Arial" w:hAnsi="Arial" w:cs="Arial"/>
          <w:sz w:val="24"/>
          <w:szCs w:val="24"/>
        </w:rPr>
      </w:pPr>
      <w:r w:rsidRPr="0050276C">
        <w:rPr>
          <w:rFonts w:ascii="Arial" w:hAnsi="Arial" w:cs="Arial"/>
          <w:sz w:val="24"/>
          <w:szCs w:val="24"/>
        </w:rPr>
        <w:t>The worldwide operations of Vodafone encounter major difficulties because of the current unstable global political situation. The Red Sea instability which affects major shipping routes has caused both higher transportation expenses and longer delivery times for vital telecommunications equipment that originates from Asia (OECD, 2024). The worldwide semiconductor supply which enables 5G deployment and network infrastructure operations faces danger because China and Taiwan maintain an escalating political dispute (McKinsey &amp; Company, 2023). The present market developments create operational risks for Vodafone which will result in elevated costs and potential delays for their network development projects.</w:t>
      </w:r>
    </w:p>
    <w:p w14:paraId="6420FD1D" w14:textId="04D68E30" w:rsidR="009F4D91" w:rsidRDefault="0050276C" w:rsidP="00FF3856">
      <w:pPr>
        <w:spacing w:line="480" w:lineRule="auto"/>
        <w:rPr>
          <w:rFonts w:ascii="Arial" w:hAnsi="Arial" w:cs="Arial"/>
          <w:sz w:val="24"/>
          <w:szCs w:val="24"/>
        </w:rPr>
      </w:pPr>
      <w:r w:rsidRPr="0050276C">
        <w:rPr>
          <w:rFonts w:ascii="Arial" w:hAnsi="Arial" w:cs="Arial"/>
          <w:sz w:val="24"/>
          <w:szCs w:val="24"/>
        </w:rPr>
        <w:t>The global supply chain network of Vodafone shows how multinational companies face political disruptions which impact their business activities. Organi</w:t>
      </w:r>
      <w:r>
        <w:rPr>
          <w:rFonts w:ascii="Arial" w:hAnsi="Arial" w:cs="Arial"/>
          <w:sz w:val="24"/>
          <w:szCs w:val="24"/>
        </w:rPr>
        <w:t>s</w:t>
      </w:r>
      <w:r w:rsidRPr="0050276C">
        <w:rPr>
          <w:rFonts w:ascii="Arial" w:hAnsi="Arial" w:cs="Arial"/>
          <w:sz w:val="24"/>
          <w:szCs w:val="24"/>
        </w:rPr>
        <w:t>ations face challenges when creating strategic plans because they need to address disruptions which will harm their business operations unless organi</w:t>
      </w:r>
      <w:r>
        <w:rPr>
          <w:rFonts w:ascii="Arial" w:hAnsi="Arial" w:cs="Arial"/>
          <w:sz w:val="24"/>
          <w:szCs w:val="24"/>
        </w:rPr>
        <w:t>s</w:t>
      </w:r>
      <w:r w:rsidRPr="0050276C">
        <w:rPr>
          <w:rFonts w:ascii="Arial" w:hAnsi="Arial" w:cs="Arial"/>
          <w:sz w:val="24"/>
          <w:szCs w:val="24"/>
        </w:rPr>
        <w:t>ations take appropriate measures. The present geopolitical environment enables businesses to create fresh strategic plans because they implement creative solutions. Vodafone works to build its supplier network while creating partnerships with European and African businesses across different regions to minimi</w:t>
      </w:r>
      <w:r>
        <w:rPr>
          <w:rFonts w:ascii="Arial" w:hAnsi="Arial" w:cs="Arial"/>
          <w:sz w:val="24"/>
          <w:szCs w:val="24"/>
        </w:rPr>
        <w:t>s</w:t>
      </w:r>
      <w:r w:rsidRPr="0050276C">
        <w:rPr>
          <w:rFonts w:ascii="Arial" w:hAnsi="Arial" w:cs="Arial"/>
          <w:sz w:val="24"/>
          <w:szCs w:val="24"/>
        </w:rPr>
        <w:t>e its exposure to risky supply chain areas (Vodafone, 2024). The method follows Rugman and Verbeke (2004) who suggest multinational enterprises should maintain worldwide integration while adapting to local markets to achieve better business stability. The geopolitical environment functions as a two-way system which restricts business activities yet forces businesses to develop better international strategies which adapt to changing worldwide circumstances.</w:t>
      </w:r>
    </w:p>
    <w:p w14:paraId="05C84A8F" w14:textId="486C8E45" w:rsidR="0050276C" w:rsidRDefault="0050276C" w:rsidP="00FF3856">
      <w:pPr>
        <w:spacing w:line="480" w:lineRule="auto"/>
        <w:rPr>
          <w:rFonts w:ascii="Arial" w:hAnsi="Arial" w:cs="Arial"/>
          <w:b/>
          <w:bCs/>
          <w:sz w:val="24"/>
          <w:szCs w:val="24"/>
        </w:rPr>
      </w:pPr>
      <w:r w:rsidRPr="0050276C">
        <w:rPr>
          <w:rFonts w:ascii="Arial" w:hAnsi="Arial" w:cs="Arial"/>
          <w:b/>
          <w:bCs/>
          <w:sz w:val="24"/>
          <w:szCs w:val="24"/>
        </w:rPr>
        <w:lastRenderedPageBreak/>
        <w:t>Sustainability Regulation and Corporate Accountability</w:t>
      </w:r>
    </w:p>
    <w:p w14:paraId="4A196FB0" w14:textId="0A22D978" w:rsidR="0050276C" w:rsidRPr="0050276C" w:rsidRDefault="0050276C" w:rsidP="00FF3856">
      <w:pPr>
        <w:spacing w:line="480" w:lineRule="auto"/>
        <w:rPr>
          <w:rFonts w:ascii="Arial" w:hAnsi="Arial" w:cs="Arial"/>
          <w:sz w:val="24"/>
          <w:szCs w:val="24"/>
        </w:rPr>
      </w:pPr>
      <w:r w:rsidRPr="0050276C">
        <w:rPr>
          <w:rFonts w:ascii="Arial" w:hAnsi="Arial" w:cs="Arial"/>
          <w:sz w:val="24"/>
          <w:szCs w:val="24"/>
        </w:rPr>
        <w:t>The modern worldwide business sector now depends on sustainability regulations as its core characteristic. The EU's Corporate Sustainability Reporting Directive now demands multinational firms operating in the EU to disclose environmental and social and governance information through mandatory reporting which enhances their disclosure requirements (European Commission, 2023). The CSRD compliance process at Vodafone brings both business advantages and management difficulties to the organi</w:t>
      </w:r>
      <w:r>
        <w:rPr>
          <w:rFonts w:ascii="Arial" w:hAnsi="Arial" w:cs="Arial"/>
          <w:sz w:val="24"/>
          <w:szCs w:val="24"/>
        </w:rPr>
        <w:t>s</w:t>
      </w:r>
      <w:r w:rsidRPr="0050276C">
        <w:rPr>
          <w:rFonts w:ascii="Arial" w:hAnsi="Arial" w:cs="Arial"/>
          <w:sz w:val="24"/>
          <w:szCs w:val="24"/>
        </w:rPr>
        <w:t>ation.</w:t>
      </w:r>
    </w:p>
    <w:p w14:paraId="132A04AE" w14:textId="1989DAAC" w:rsidR="0050276C" w:rsidRPr="0050276C" w:rsidRDefault="0050276C" w:rsidP="00FF3856">
      <w:pPr>
        <w:spacing w:line="480" w:lineRule="auto"/>
        <w:rPr>
          <w:rFonts w:ascii="Arial" w:hAnsi="Arial" w:cs="Arial"/>
          <w:sz w:val="24"/>
          <w:szCs w:val="24"/>
        </w:rPr>
      </w:pPr>
      <w:r w:rsidRPr="0050276C">
        <w:rPr>
          <w:rFonts w:ascii="Arial" w:hAnsi="Arial" w:cs="Arial"/>
          <w:sz w:val="24"/>
          <w:szCs w:val="24"/>
        </w:rPr>
        <w:t>Organi</w:t>
      </w:r>
      <w:r>
        <w:rPr>
          <w:rFonts w:ascii="Arial" w:hAnsi="Arial" w:cs="Arial"/>
          <w:sz w:val="24"/>
          <w:szCs w:val="24"/>
        </w:rPr>
        <w:t>s</w:t>
      </w:r>
      <w:r w:rsidRPr="0050276C">
        <w:rPr>
          <w:rFonts w:ascii="Arial" w:hAnsi="Arial" w:cs="Arial"/>
          <w:sz w:val="24"/>
          <w:szCs w:val="24"/>
        </w:rPr>
        <w:t>ations that enhance their sustainability reporting systems will achieve superior corporate reputation because investors will trust the system and stakeholders will develop confidence because ESG factors have become essential for investment decisions (Eccles, Ioannou and Serafeim, 2014). The company Vodafone established a goal to reach net-zero emissions during 2040 while using renewable energy sources to operate its network infrastructure (Vodafone, 2024). The company shows its corporate social responsibility through these initiatives which operate in the telecommunications industry.</w:t>
      </w:r>
    </w:p>
    <w:p w14:paraId="27F3CB43" w14:textId="2F58015B" w:rsidR="0050276C" w:rsidRDefault="0050276C" w:rsidP="00FF3856">
      <w:pPr>
        <w:spacing w:line="480" w:lineRule="auto"/>
        <w:rPr>
          <w:rFonts w:ascii="Arial" w:hAnsi="Arial" w:cs="Arial"/>
          <w:sz w:val="24"/>
          <w:szCs w:val="24"/>
        </w:rPr>
      </w:pPr>
      <w:r w:rsidRPr="0050276C">
        <w:rPr>
          <w:rFonts w:ascii="Arial" w:hAnsi="Arial" w:cs="Arial"/>
          <w:sz w:val="24"/>
          <w:szCs w:val="24"/>
        </w:rPr>
        <w:t>Organi</w:t>
      </w:r>
      <w:r>
        <w:rPr>
          <w:rFonts w:ascii="Arial" w:hAnsi="Arial" w:cs="Arial"/>
          <w:sz w:val="24"/>
          <w:szCs w:val="24"/>
        </w:rPr>
        <w:t>s</w:t>
      </w:r>
      <w:r w:rsidRPr="0050276C">
        <w:rPr>
          <w:rFonts w:ascii="Arial" w:hAnsi="Arial" w:cs="Arial"/>
          <w:sz w:val="24"/>
          <w:szCs w:val="24"/>
        </w:rPr>
        <w:t>ations need to allocate additional funds for reporting and administrative work because they must comply with CSRD regulations which span different national regulatory systems (KPMG, 2023). Organi</w:t>
      </w:r>
      <w:r>
        <w:rPr>
          <w:rFonts w:ascii="Arial" w:hAnsi="Arial" w:cs="Arial"/>
          <w:sz w:val="24"/>
          <w:szCs w:val="24"/>
        </w:rPr>
        <w:t>s</w:t>
      </w:r>
      <w:r w:rsidRPr="0050276C">
        <w:rPr>
          <w:rFonts w:ascii="Arial" w:hAnsi="Arial" w:cs="Arial"/>
          <w:sz w:val="24"/>
          <w:szCs w:val="24"/>
        </w:rPr>
        <w:t>ations need to establish robust governance systems and coordination mechanisms which will help them obtain uniform ESG data from all Vodafone operations worldwide. The organi</w:t>
      </w:r>
      <w:r>
        <w:rPr>
          <w:rFonts w:ascii="Arial" w:hAnsi="Arial" w:cs="Arial"/>
          <w:sz w:val="24"/>
          <w:szCs w:val="24"/>
        </w:rPr>
        <w:t>s</w:t>
      </w:r>
      <w:r w:rsidRPr="0050276C">
        <w:rPr>
          <w:rFonts w:ascii="Arial" w:hAnsi="Arial" w:cs="Arial"/>
          <w:sz w:val="24"/>
          <w:szCs w:val="24"/>
        </w:rPr>
        <w:t xml:space="preserve">ation would receive regulatory penalties together with damaged corporate reputation because it did not </w:t>
      </w:r>
      <w:r w:rsidRPr="0050276C">
        <w:rPr>
          <w:rFonts w:ascii="Arial" w:hAnsi="Arial" w:cs="Arial"/>
          <w:sz w:val="24"/>
          <w:szCs w:val="24"/>
        </w:rPr>
        <w:t>fulfil</w:t>
      </w:r>
      <w:r w:rsidRPr="0050276C">
        <w:rPr>
          <w:rFonts w:ascii="Arial" w:hAnsi="Arial" w:cs="Arial"/>
          <w:sz w:val="24"/>
          <w:szCs w:val="24"/>
        </w:rPr>
        <w:t xml:space="preserve"> reporting requirements which shows sustainability should evolve into core business operations instead of remaining as minimal compliance requirements.</w:t>
      </w:r>
    </w:p>
    <w:p w14:paraId="760EA980" w14:textId="30F59E7D" w:rsidR="0050276C" w:rsidRDefault="0050276C" w:rsidP="00FF3856">
      <w:pPr>
        <w:spacing w:line="480" w:lineRule="auto"/>
        <w:rPr>
          <w:rFonts w:ascii="Arial" w:hAnsi="Arial" w:cs="Arial"/>
          <w:b/>
          <w:bCs/>
          <w:sz w:val="24"/>
          <w:szCs w:val="24"/>
        </w:rPr>
      </w:pPr>
      <w:r w:rsidRPr="0050276C">
        <w:rPr>
          <w:rFonts w:ascii="Arial" w:hAnsi="Arial" w:cs="Arial"/>
          <w:b/>
          <w:bCs/>
          <w:sz w:val="24"/>
          <w:szCs w:val="24"/>
        </w:rPr>
        <w:lastRenderedPageBreak/>
        <w:t>Overall Impact and Strategic Implications</w:t>
      </w:r>
    </w:p>
    <w:p w14:paraId="28A0DC13" w14:textId="1CAB6C3E" w:rsidR="0050276C" w:rsidRPr="0050276C" w:rsidRDefault="0050276C" w:rsidP="00FF3856">
      <w:pPr>
        <w:spacing w:line="480" w:lineRule="auto"/>
        <w:rPr>
          <w:rFonts w:ascii="Arial" w:hAnsi="Arial" w:cs="Arial"/>
          <w:sz w:val="24"/>
          <w:szCs w:val="24"/>
        </w:rPr>
      </w:pPr>
      <w:r w:rsidRPr="0050276C">
        <w:rPr>
          <w:rFonts w:ascii="Arial" w:hAnsi="Arial" w:cs="Arial"/>
          <w:sz w:val="24"/>
          <w:szCs w:val="24"/>
        </w:rPr>
        <w:t>The combined influence of artificial intelligence adoption, geopolitical tensions and sustainability regulation has a profound impact on Vodafone’s competitiveness and international strategy. Organi</w:t>
      </w:r>
      <w:r>
        <w:rPr>
          <w:rFonts w:ascii="Arial" w:hAnsi="Arial" w:cs="Arial"/>
          <w:sz w:val="24"/>
          <w:szCs w:val="24"/>
        </w:rPr>
        <w:t>s</w:t>
      </w:r>
      <w:r w:rsidRPr="0050276C">
        <w:rPr>
          <w:rFonts w:ascii="Arial" w:hAnsi="Arial" w:cs="Arial"/>
          <w:sz w:val="24"/>
          <w:szCs w:val="24"/>
        </w:rPr>
        <w:t xml:space="preserve">ations can develop unique solutions and services through AI </w:t>
      </w:r>
      <w:r w:rsidRPr="0050276C">
        <w:rPr>
          <w:rFonts w:ascii="Arial" w:hAnsi="Arial" w:cs="Arial"/>
          <w:sz w:val="24"/>
          <w:szCs w:val="24"/>
        </w:rPr>
        <w:t>technology,</w:t>
      </w:r>
      <w:r w:rsidRPr="0050276C">
        <w:rPr>
          <w:rFonts w:ascii="Arial" w:hAnsi="Arial" w:cs="Arial"/>
          <w:sz w:val="24"/>
          <w:szCs w:val="24"/>
        </w:rPr>
        <w:t xml:space="preserve"> but this technology creates new complex problems which impact their ability to follow regulations and manage their workforce. The unstable geopolitical environment creates problems for supply networks and pricing systems which forces organi</w:t>
      </w:r>
      <w:r>
        <w:rPr>
          <w:rFonts w:ascii="Arial" w:hAnsi="Arial" w:cs="Arial"/>
          <w:sz w:val="24"/>
          <w:szCs w:val="24"/>
        </w:rPr>
        <w:t>s</w:t>
      </w:r>
      <w:r w:rsidRPr="0050276C">
        <w:rPr>
          <w:rFonts w:ascii="Arial" w:hAnsi="Arial" w:cs="Arial"/>
          <w:sz w:val="24"/>
          <w:szCs w:val="24"/>
        </w:rPr>
        <w:t>ations to develop better supply networks through supply chain expansion and geographic market development. Organi</w:t>
      </w:r>
      <w:r>
        <w:rPr>
          <w:rFonts w:ascii="Arial" w:hAnsi="Arial" w:cs="Arial"/>
          <w:sz w:val="24"/>
          <w:szCs w:val="24"/>
        </w:rPr>
        <w:t>s</w:t>
      </w:r>
      <w:r w:rsidRPr="0050276C">
        <w:rPr>
          <w:rFonts w:ascii="Arial" w:hAnsi="Arial" w:cs="Arial"/>
          <w:sz w:val="24"/>
          <w:szCs w:val="24"/>
        </w:rPr>
        <w:t>ations need to handle rising governance requirements because sustainability regulation enables them to develop improved stakeholder connections and obtain organi</w:t>
      </w:r>
      <w:r>
        <w:rPr>
          <w:rFonts w:ascii="Arial" w:hAnsi="Arial" w:cs="Arial"/>
          <w:sz w:val="24"/>
          <w:szCs w:val="24"/>
        </w:rPr>
        <w:t>s</w:t>
      </w:r>
      <w:r w:rsidRPr="0050276C">
        <w:rPr>
          <w:rFonts w:ascii="Arial" w:hAnsi="Arial" w:cs="Arial"/>
          <w:sz w:val="24"/>
          <w:szCs w:val="24"/>
        </w:rPr>
        <w:t>ational legitimacy. Together, these forces demonstrate that competitive advantage in a globalised economy increasingly depends on adaptability, technological capability and responsible business conduct.</w:t>
      </w:r>
    </w:p>
    <w:p w14:paraId="606EE29F" w14:textId="77777777" w:rsidR="0050276C" w:rsidRDefault="0050276C" w:rsidP="00FF3856">
      <w:pPr>
        <w:spacing w:line="480" w:lineRule="auto"/>
        <w:rPr>
          <w:rFonts w:ascii="Arial" w:hAnsi="Arial" w:cs="Arial"/>
          <w:sz w:val="24"/>
          <w:szCs w:val="24"/>
        </w:rPr>
      </w:pPr>
      <w:r w:rsidRPr="0050276C">
        <w:rPr>
          <w:rFonts w:ascii="Arial" w:hAnsi="Arial" w:cs="Arial"/>
          <w:sz w:val="24"/>
          <w:szCs w:val="24"/>
        </w:rPr>
        <w:t>Vodafone needs to develop an integrated strategic plan which will serve as its response mechanism. Continued investment in ethical and transparent AI systems would allow the company to maximise innovation while minimising regulatory and reputational risks. Organi</w:t>
      </w:r>
      <w:r>
        <w:rPr>
          <w:rFonts w:ascii="Arial" w:hAnsi="Arial" w:cs="Arial"/>
          <w:sz w:val="24"/>
          <w:szCs w:val="24"/>
        </w:rPr>
        <w:t>s</w:t>
      </w:r>
      <w:r w:rsidRPr="0050276C">
        <w:rPr>
          <w:rFonts w:ascii="Arial" w:hAnsi="Arial" w:cs="Arial"/>
          <w:sz w:val="24"/>
          <w:szCs w:val="24"/>
        </w:rPr>
        <w:t>ations need to create broad training programs which should link with educational institutions to develop permanent talent pipelines that will solve their digital skills shortages. The supply chain would develop resistance against geopolitical disruptions through two strategies which involve working with different suppliers and acquiring materials from local sources. Vodafone now uses its strategic planning process to follow CSRD requirements which allows the company to establish sustainability as a business value creator instead of treating it as a mere compliance requirement.</w:t>
      </w:r>
    </w:p>
    <w:p w14:paraId="3C45751C" w14:textId="66A4EEED" w:rsidR="0050276C" w:rsidRPr="0050276C" w:rsidRDefault="0050276C" w:rsidP="00FF3856">
      <w:pPr>
        <w:spacing w:line="480" w:lineRule="auto"/>
        <w:rPr>
          <w:rFonts w:ascii="Arial" w:hAnsi="Arial" w:cs="Arial"/>
          <w:sz w:val="24"/>
          <w:szCs w:val="24"/>
        </w:rPr>
      </w:pPr>
      <w:r w:rsidRPr="0050276C">
        <w:rPr>
          <w:rFonts w:ascii="Arial" w:hAnsi="Arial" w:cs="Arial"/>
          <w:b/>
          <w:bCs/>
          <w:sz w:val="24"/>
          <w:szCs w:val="24"/>
        </w:rPr>
        <w:lastRenderedPageBreak/>
        <w:t>Conclusion</w:t>
      </w:r>
    </w:p>
    <w:p w14:paraId="7409CC39" w14:textId="024BC823" w:rsidR="0050276C" w:rsidRPr="0050276C" w:rsidRDefault="0050276C" w:rsidP="00FF3856">
      <w:pPr>
        <w:spacing w:line="480" w:lineRule="auto"/>
        <w:rPr>
          <w:rFonts w:ascii="Arial" w:hAnsi="Arial" w:cs="Arial"/>
          <w:sz w:val="24"/>
          <w:szCs w:val="24"/>
        </w:rPr>
      </w:pPr>
      <w:r w:rsidRPr="0050276C">
        <w:rPr>
          <w:rFonts w:ascii="Arial" w:hAnsi="Arial" w:cs="Arial"/>
          <w:sz w:val="24"/>
          <w:szCs w:val="24"/>
        </w:rPr>
        <w:t xml:space="preserve">To summarise, this paper has critically studied the impact of modern global factors on Vodafone Group Plc's worldwide strategy and operations. Artificial intelligence adoption, geopolitical supply chain disruptions, and sustainability legislation are all altering the nature of globalisation and having a big impact on how international </w:t>
      </w:r>
      <w:r w:rsidRPr="0050276C">
        <w:rPr>
          <w:rFonts w:ascii="Arial" w:hAnsi="Arial" w:cs="Arial"/>
          <w:sz w:val="24"/>
          <w:szCs w:val="24"/>
        </w:rPr>
        <w:t>corporation’s</w:t>
      </w:r>
      <w:r w:rsidRPr="0050276C">
        <w:rPr>
          <w:rFonts w:ascii="Arial" w:hAnsi="Arial" w:cs="Arial"/>
          <w:sz w:val="24"/>
          <w:szCs w:val="24"/>
        </w:rPr>
        <w:t xml:space="preserve"> function. While these dynamics add complexity, cost pressures, and risk, they also </w:t>
      </w:r>
      <w:r w:rsidRPr="0050276C">
        <w:rPr>
          <w:rFonts w:ascii="Arial" w:hAnsi="Arial" w:cs="Arial"/>
          <w:sz w:val="24"/>
          <w:szCs w:val="24"/>
        </w:rPr>
        <w:t>open</w:t>
      </w:r>
      <w:r w:rsidRPr="0050276C">
        <w:rPr>
          <w:rFonts w:ascii="Arial" w:hAnsi="Arial" w:cs="Arial"/>
          <w:sz w:val="24"/>
          <w:szCs w:val="24"/>
        </w:rPr>
        <w:t xml:space="preserve"> potential for innovation, resilience, and competitive advantage. Vodafone's ability to adapt strategically to global trends will be critical to its long-term success. More broadly, the report emphasises the requirement for multinational enterprises to comprehend and manage global dynamics in an increasingly unstable and linked global economy.</w:t>
      </w:r>
    </w:p>
    <w:p w14:paraId="64978CE0" w14:textId="77777777" w:rsidR="0050276C" w:rsidRDefault="0050276C" w:rsidP="00FF3856">
      <w:pPr>
        <w:spacing w:line="480" w:lineRule="auto"/>
        <w:rPr>
          <w:rFonts w:ascii="Arial" w:hAnsi="Arial" w:cs="Arial"/>
          <w:sz w:val="24"/>
          <w:szCs w:val="24"/>
        </w:rPr>
      </w:pPr>
    </w:p>
    <w:p w14:paraId="0734B16B" w14:textId="77777777" w:rsidR="00FF3856" w:rsidRDefault="00FF3856" w:rsidP="00FF3856">
      <w:pPr>
        <w:spacing w:line="480" w:lineRule="auto"/>
        <w:rPr>
          <w:rFonts w:ascii="Arial" w:hAnsi="Arial" w:cs="Arial"/>
          <w:sz w:val="24"/>
          <w:szCs w:val="24"/>
        </w:rPr>
      </w:pPr>
    </w:p>
    <w:p w14:paraId="545685D5" w14:textId="77777777" w:rsidR="00FF3856" w:rsidRDefault="00FF3856" w:rsidP="00FF3856">
      <w:pPr>
        <w:spacing w:line="480" w:lineRule="auto"/>
        <w:rPr>
          <w:rFonts w:ascii="Arial" w:hAnsi="Arial" w:cs="Arial"/>
          <w:sz w:val="24"/>
          <w:szCs w:val="24"/>
        </w:rPr>
      </w:pPr>
    </w:p>
    <w:p w14:paraId="763CCB67" w14:textId="77777777" w:rsidR="00FF3856" w:rsidRDefault="00FF3856" w:rsidP="0050276C">
      <w:pPr>
        <w:spacing w:line="480" w:lineRule="auto"/>
        <w:rPr>
          <w:rFonts w:ascii="Arial" w:hAnsi="Arial" w:cs="Arial"/>
          <w:sz w:val="24"/>
          <w:szCs w:val="24"/>
        </w:rPr>
      </w:pPr>
    </w:p>
    <w:p w14:paraId="5B08CA70" w14:textId="77777777" w:rsidR="00FF3856" w:rsidRDefault="00FF3856" w:rsidP="0050276C">
      <w:pPr>
        <w:spacing w:line="480" w:lineRule="auto"/>
        <w:rPr>
          <w:rFonts w:ascii="Arial" w:hAnsi="Arial" w:cs="Arial"/>
          <w:sz w:val="24"/>
          <w:szCs w:val="24"/>
        </w:rPr>
      </w:pPr>
    </w:p>
    <w:p w14:paraId="07EB215D" w14:textId="77777777" w:rsidR="00FF3856" w:rsidRDefault="00FF3856" w:rsidP="0050276C">
      <w:pPr>
        <w:spacing w:line="480" w:lineRule="auto"/>
        <w:rPr>
          <w:rFonts w:ascii="Arial" w:hAnsi="Arial" w:cs="Arial"/>
          <w:sz w:val="24"/>
          <w:szCs w:val="24"/>
        </w:rPr>
      </w:pPr>
    </w:p>
    <w:p w14:paraId="58F81918" w14:textId="77777777" w:rsidR="00FF3856" w:rsidRDefault="00FF3856" w:rsidP="0050276C">
      <w:pPr>
        <w:spacing w:line="480" w:lineRule="auto"/>
        <w:rPr>
          <w:rFonts w:ascii="Arial" w:hAnsi="Arial" w:cs="Arial"/>
          <w:sz w:val="24"/>
          <w:szCs w:val="24"/>
        </w:rPr>
      </w:pPr>
    </w:p>
    <w:p w14:paraId="0D314BA9" w14:textId="77777777" w:rsidR="00FF3856" w:rsidRDefault="00FF3856" w:rsidP="0050276C">
      <w:pPr>
        <w:spacing w:line="480" w:lineRule="auto"/>
        <w:rPr>
          <w:rFonts w:ascii="Arial" w:hAnsi="Arial" w:cs="Arial"/>
          <w:sz w:val="24"/>
          <w:szCs w:val="24"/>
        </w:rPr>
      </w:pPr>
    </w:p>
    <w:p w14:paraId="511517C5" w14:textId="77777777" w:rsidR="00FF3856" w:rsidRDefault="00FF3856" w:rsidP="0050276C">
      <w:pPr>
        <w:spacing w:line="480" w:lineRule="auto"/>
        <w:rPr>
          <w:rFonts w:ascii="Arial" w:hAnsi="Arial" w:cs="Arial"/>
          <w:sz w:val="24"/>
          <w:szCs w:val="24"/>
        </w:rPr>
      </w:pPr>
    </w:p>
    <w:p w14:paraId="2A416124" w14:textId="77777777" w:rsidR="00FF3856" w:rsidRDefault="00FF3856" w:rsidP="0050276C">
      <w:pPr>
        <w:spacing w:line="480" w:lineRule="auto"/>
        <w:rPr>
          <w:rFonts w:ascii="Arial" w:hAnsi="Arial" w:cs="Arial"/>
          <w:sz w:val="24"/>
          <w:szCs w:val="24"/>
        </w:rPr>
      </w:pPr>
    </w:p>
    <w:p w14:paraId="10B17430" w14:textId="77777777" w:rsidR="00FF3856" w:rsidRDefault="00FF3856" w:rsidP="0050276C">
      <w:pPr>
        <w:spacing w:line="480" w:lineRule="auto"/>
        <w:rPr>
          <w:rFonts w:ascii="Arial" w:hAnsi="Arial" w:cs="Arial"/>
          <w:sz w:val="24"/>
          <w:szCs w:val="24"/>
        </w:rPr>
      </w:pPr>
    </w:p>
    <w:p w14:paraId="0E1D377C" w14:textId="5A64F8E3" w:rsidR="00FF3856" w:rsidRDefault="00FF3856" w:rsidP="0050276C">
      <w:pPr>
        <w:spacing w:line="480" w:lineRule="auto"/>
        <w:rPr>
          <w:rFonts w:ascii="Arial" w:hAnsi="Arial" w:cs="Arial"/>
          <w:b/>
          <w:bCs/>
          <w:sz w:val="24"/>
          <w:szCs w:val="24"/>
        </w:rPr>
      </w:pPr>
      <w:r>
        <w:rPr>
          <w:rFonts w:ascii="Arial" w:hAnsi="Arial" w:cs="Arial"/>
          <w:b/>
          <w:bCs/>
          <w:sz w:val="24"/>
          <w:szCs w:val="24"/>
        </w:rPr>
        <w:lastRenderedPageBreak/>
        <w:t>References</w:t>
      </w:r>
    </w:p>
    <w:p w14:paraId="441508F3" w14:textId="77777777" w:rsidR="00FF3856" w:rsidRPr="00FF3856" w:rsidRDefault="00FF3856" w:rsidP="00FF3856">
      <w:pPr>
        <w:pStyle w:val="ListParagraph"/>
        <w:numPr>
          <w:ilvl w:val="0"/>
          <w:numId w:val="1"/>
        </w:numPr>
        <w:spacing w:line="480" w:lineRule="auto"/>
        <w:rPr>
          <w:rFonts w:ascii="Arial" w:hAnsi="Arial" w:cs="Arial"/>
          <w:sz w:val="24"/>
          <w:szCs w:val="24"/>
        </w:rPr>
      </w:pPr>
      <w:proofErr w:type="spellStart"/>
      <w:r w:rsidRPr="00FF3856">
        <w:rPr>
          <w:rFonts w:ascii="Arial" w:hAnsi="Arial" w:cs="Arial"/>
          <w:sz w:val="24"/>
          <w:szCs w:val="24"/>
        </w:rPr>
        <w:t>Bughin</w:t>
      </w:r>
      <w:proofErr w:type="spellEnd"/>
      <w:r w:rsidRPr="00FF3856">
        <w:rPr>
          <w:rFonts w:ascii="Arial" w:hAnsi="Arial" w:cs="Arial"/>
          <w:sz w:val="24"/>
          <w:szCs w:val="24"/>
        </w:rPr>
        <w:t xml:space="preserve">, J., Seong, J., Manyika, J., Chui, M. and Joshi, R. (2019) </w:t>
      </w:r>
      <w:r w:rsidRPr="00FF3856">
        <w:rPr>
          <w:rFonts w:ascii="Arial" w:hAnsi="Arial" w:cs="Arial"/>
          <w:i/>
          <w:iCs/>
          <w:sz w:val="24"/>
          <w:szCs w:val="24"/>
        </w:rPr>
        <w:t>Notes from the AI frontier: Tackling Europe’s gap in digital and AI</w:t>
      </w:r>
      <w:r w:rsidRPr="00FF3856">
        <w:rPr>
          <w:rFonts w:ascii="Arial" w:hAnsi="Arial" w:cs="Arial"/>
          <w:sz w:val="24"/>
          <w:szCs w:val="24"/>
        </w:rPr>
        <w:t>. McKinsey Global Institute. Available at: McKinsey Global Institute website (Accessed: 10 December 2025).</w:t>
      </w:r>
    </w:p>
    <w:p w14:paraId="76052C43" w14:textId="77777777" w:rsidR="00FF3856" w:rsidRPr="00FF3856" w:rsidRDefault="00FF3856" w:rsidP="00FF3856">
      <w:pPr>
        <w:pStyle w:val="ListParagraph"/>
        <w:numPr>
          <w:ilvl w:val="0"/>
          <w:numId w:val="1"/>
        </w:numPr>
        <w:spacing w:line="480" w:lineRule="auto"/>
        <w:rPr>
          <w:rFonts w:ascii="Arial" w:hAnsi="Arial" w:cs="Arial"/>
          <w:sz w:val="24"/>
          <w:szCs w:val="24"/>
        </w:rPr>
      </w:pPr>
      <w:r w:rsidRPr="00FF3856">
        <w:rPr>
          <w:rFonts w:ascii="Arial" w:hAnsi="Arial" w:cs="Arial"/>
          <w:sz w:val="24"/>
          <w:szCs w:val="24"/>
        </w:rPr>
        <w:t xml:space="preserve">Dwivedi, Y.K., Hughes, L., </w:t>
      </w:r>
      <w:proofErr w:type="spellStart"/>
      <w:r w:rsidRPr="00FF3856">
        <w:rPr>
          <w:rFonts w:ascii="Arial" w:hAnsi="Arial" w:cs="Arial"/>
          <w:sz w:val="24"/>
          <w:szCs w:val="24"/>
        </w:rPr>
        <w:t>Ismagilova</w:t>
      </w:r>
      <w:proofErr w:type="spellEnd"/>
      <w:r w:rsidRPr="00FF3856">
        <w:rPr>
          <w:rFonts w:ascii="Arial" w:hAnsi="Arial" w:cs="Arial"/>
          <w:sz w:val="24"/>
          <w:szCs w:val="24"/>
        </w:rPr>
        <w:t xml:space="preserve">, E., Aarts, G., Coombs, C. and Crick, T. (2021) ‘Artificial intelligence (AI): Multidisciplinary perspectives on emerging challenges, opportunities, and agenda for research, practice and policy’, </w:t>
      </w:r>
      <w:r w:rsidRPr="00FF3856">
        <w:rPr>
          <w:rFonts w:ascii="Arial" w:hAnsi="Arial" w:cs="Arial"/>
          <w:i/>
          <w:iCs/>
          <w:sz w:val="24"/>
          <w:szCs w:val="24"/>
        </w:rPr>
        <w:t>International Journal of Information Management</w:t>
      </w:r>
      <w:r w:rsidRPr="00FF3856">
        <w:rPr>
          <w:rFonts w:ascii="Arial" w:hAnsi="Arial" w:cs="Arial"/>
          <w:sz w:val="24"/>
          <w:szCs w:val="24"/>
        </w:rPr>
        <w:t>, 57, pp. 102–111.</w:t>
      </w:r>
    </w:p>
    <w:p w14:paraId="3F800C50" w14:textId="77777777" w:rsidR="00FF3856" w:rsidRPr="00FF3856" w:rsidRDefault="00FF3856" w:rsidP="00FF3856">
      <w:pPr>
        <w:pStyle w:val="ListParagraph"/>
        <w:numPr>
          <w:ilvl w:val="0"/>
          <w:numId w:val="1"/>
        </w:numPr>
        <w:spacing w:line="480" w:lineRule="auto"/>
        <w:rPr>
          <w:rFonts w:ascii="Arial" w:hAnsi="Arial" w:cs="Arial"/>
          <w:sz w:val="24"/>
          <w:szCs w:val="24"/>
        </w:rPr>
      </w:pPr>
      <w:r w:rsidRPr="00FF3856">
        <w:rPr>
          <w:rFonts w:ascii="Arial" w:hAnsi="Arial" w:cs="Arial"/>
          <w:sz w:val="24"/>
          <w:szCs w:val="24"/>
        </w:rPr>
        <w:t xml:space="preserve">Eccles, R.G., Ioannou, I. and Serafeim, G. (2014) ‘The impact of corporate sustainability on organizational processes and performance’, </w:t>
      </w:r>
      <w:r w:rsidRPr="00FF3856">
        <w:rPr>
          <w:rFonts w:ascii="Arial" w:hAnsi="Arial" w:cs="Arial"/>
          <w:i/>
          <w:iCs/>
          <w:sz w:val="24"/>
          <w:szCs w:val="24"/>
        </w:rPr>
        <w:t>Management Science</w:t>
      </w:r>
      <w:r w:rsidRPr="00FF3856">
        <w:rPr>
          <w:rFonts w:ascii="Arial" w:hAnsi="Arial" w:cs="Arial"/>
          <w:sz w:val="24"/>
          <w:szCs w:val="24"/>
        </w:rPr>
        <w:t>, 60(11), pp. 2835–2857.</w:t>
      </w:r>
    </w:p>
    <w:p w14:paraId="2E652A36" w14:textId="77777777" w:rsidR="00FF3856" w:rsidRPr="00FF3856" w:rsidRDefault="00FF3856" w:rsidP="00FF3856">
      <w:pPr>
        <w:pStyle w:val="ListParagraph"/>
        <w:numPr>
          <w:ilvl w:val="0"/>
          <w:numId w:val="1"/>
        </w:numPr>
        <w:spacing w:line="480" w:lineRule="auto"/>
        <w:rPr>
          <w:rFonts w:ascii="Arial" w:hAnsi="Arial" w:cs="Arial"/>
          <w:sz w:val="24"/>
          <w:szCs w:val="24"/>
        </w:rPr>
      </w:pPr>
      <w:r w:rsidRPr="00FF3856">
        <w:rPr>
          <w:rFonts w:ascii="Arial" w:hAnsi="Arial" w:cs="Arial"/>
          <w:sz w:val="24"/>
          <w:szCs w:val="24"/>
        </w:rPr>
        <w:t xml:space="preserve">European Commission (2023) </w:t>
      </w:r>
      <w:r w:rsidRPr="00FF3856">
        <w:rPr>
          <w:rFonts w:ascii="Arial" w:hAnsi="Arial" w:cs="Arial"/>
          <w:i/>
          <w:iCs/>
          <w:sz w:val="24"/>
          <w:szCs w:val="24"/>
        </w:rPr>
        <w:t>Corporate Sustainability Reporting Directive (CSRD): Overview and implementation</w:t>
      </w:r>
      <w:r w:rsidRPr="00FF3856">
        <w:rPr>
          <w:rFonts w:ascii="Arial" w:hAnsi="Arial" w:cs="Arial"/>
          <w:sz w:val="24"/>
          <w:szCs w:val="24"/>
        </w:rPr>
        <w:t>. Brussels: European Union. Available at: European Commission website (Accessed: 10 December 2025).</w:t>
      </w:r>
    </w:p>
    <w:p w14:paraId="7A112897" w14:textId="77777777" w:rsidR="00FF3856" w:rsidRPr="00FF3856" w:rsidRDefault="00FF3856" w:rsidP="00FF3856">
      <w:pPr>
        <w:pStyle w:val="ListParagraph"/>
        <w:numPr>
          <w:ilvl w:val="0"/>
          <w:numId w:val="1"/>
        </w:numPr>
        <w:spacing w:line="480" w:lineRule="auto"/>
        <w:rPr>
          <w:rFonts w:ascii="Arial" w:hAnsi="Arial" w:cs="Arial"/>
          <w:sz w:val="24"/>
          <w:szCs w:val="24"/>
        </w:rPr>
      </w:pPr>
      <w:r w:rsidRPr="00FF3856">
        <w:rPr>
          <w:rFonts w:ascii="Arial" w:hAnsi="Arial" w:cs="Arial"/>
          <w:sz w:val="24"/>
          <w:szCs w:val="24"/>
        </w:rPr>
        <w:t xml:space="preserve">Hill, C.W.L. (2023) </w:t>
      </w:r>
      <w:r w:rsidRPr="00FF3856">
        <w:rPr>
          <w:rFonts w:ascii="Arial" w:hAnsi="Arial" w:cs="Arial"/>
          <w:i/>
          <w:iCs/>
          <w:sz w:val="24"/>
          <w:szCs w:val="24"/>
        </w:rPr>
        <w:t>International business: Competing in the global marketplace</w:t>
      </w:r>
      <w:r w:rsidRPr="00FF3856">
        <w:rPr>
          <w:rFonts w:ascii="Arial" w:hAnsi="Arial" w:cs="Arial"/>
          <w:sz w:val="24"/>
          <w:szCs w:val="24"/>
        </w:rPr>
        <w:t xml:space="preserve">. 14th </w:t>
      </w:r>
      <w:proofErr w:type="spellStart"/>
      <w:r w:rsidRPr="00FF3856">
        <w:rPr>
          <w:rFonts w:ascii="Arial" w:hAnsi="Arial" w:cs="Arial"/>
          <w:sz w:val="24"/>
          <w:szCs w:val="24"/>
        </w:rPr>
        <w:t>edn</w:t>
      </w:r>
      <w:proofErr w:type="spellEnd"/>
      <w:r w:rsidRPr="00FF3856">
        <w:rPr>
          <w:rFonts w:ascii="Arial" w:hAnsi="Arial" w:cs="Arial"/>
          <w:sz w:val="24"/>
          <w:szCs w:val="24"/>
        </w:rPr>
        <w:t>. New York: McGraw-Hill Education.</w:t>
      </w:r>
    </w:p>
    <w:p w14:paraId="7F4F13ED" w14:textId="77777777" w:rsidR="00FF3856" w:rsidRPr="00FF3856" w:rsidRDefault="00FF3856" w:rsidP="00FF3856">
      <w:pPr>
        <w:pStyle w:val="ListParagraph"/>
        <w:numPr>
          <w:ilvl w:val="0"/>
          <w:numId w:val="1"/>
        </w:numPr>
        <w:spacing w:line="480" w:lineRule="auto"/>
        <w:rPr>
          <w:rFonts w:ascii="Arial" w:hAnsi="Arial" w:cs="Arial"/>
          <w:sz w:val="24"/>
          <w:szCs w:val="24"/>
        </w:rPr>
      </w:pPr>
      <w:r w:rsidRPr="00FF3856">
        <w:rPr>
          <w:rFonts w:ascii="Arial" w:hAnsi="Arial" w:cs="Arial"/>
          <w:sz w:val="24"/>
          <w:szCs w:val="24"/>
        </w:rPr>
        <w:t xml:space="preserve">KPMG (2023) </w:t>
      </w:r>
      <w:r w:rsidRPr="00FF3856">
        <w:rPr>
          <w:rFonts w:ascii="Arial" w:hAnsi="Arial" w:cs="Arial"/>
          <w:i/>
          <w:iCs/>
          <w:sz w:val="24"/>
          <w:szCs w:val="24"/>
        </w:rPr>
        <w:t>CSRD readiness: Are companies prepared for the new reporting era?</w:t>
      </w:r>
      <w:r w:rsidRPr="00FF3856">
        <w:rPr>
          <w:rFonts w:ascii="Arial" w:hAnsi="Arial" w:cs="Arial"/>
          <w:sz w:val="24"/>
          <w:szCs w:val="24"/>
        </w:rPr>
        <w:t xml:space="preserve"> London: KPMG International. Available at: KPMG website (Accessed: 10 December 2025).</w:t>
      </w:r>
    </w:p>
    <w:p w14:paraId="17BC5AAB" w14:textId="77777777" w:rsidR="00FF3856" w:rsidRPr="00FF3856" w:rsidRDefault="00FF3856" w:rsidP="00FF3856">
      <w:pPr>
        <w:pStyle w:val="ListParagraph"/>
        <w:numPr>
          <w:ilvl w:val="0"/>
          <w:numId w:val="1"/>
        </w:numPr>
        <w:spacing w:line="480" w:lineRule="auto"/>
        <w:rPr>
          <w:rFonts w:ascii="Arial" w:hAnsi="Arial" w:cs="Arial"/>
          <w:sz w:val="24"/>
          <w:szCs w:val="24"/>
        </w:rPr>
      </w:pPr>
      <w:r w:rsidRPr="00FF3856">
        <w:rPr>
          <w:rFonts w:ascii="Arial" w:hAnsi="Arial" w:cs="Arial"/>
          <w:sz w:val="24"/>
          <w:szCs w:val="24"/>
        </w:rPr>
        <w:t xml:space="preserve">McKinsey &amp; Company (2023) </w:t>
      </w:r>
      <w:r w:rsidRPr="00FF3856">
        <w:rPr>
          <w:rFonts w:ascii="Arial" w:hAnsi="Arial" w:cs="Arial"/>
          <w:i/>
          <w:iCs/>
          <w:sz w:val="24"/>
          <w:szCs w:val="24"/>
        </w:rPr>
        <w:t>Global supply chains under pressure: Geopolitics and resilience</w:t>
      </w:r>
      <w:r w:rsidRPr="00FF3856">
        <w:rPr>
          <w:rFonts w:ascii="Arial" w:hAnsi="Arial" w:cs="Arial"/>
          <w:sz w:val="24"/>
          <w:szCs w:val="24"/>
        </w:rPr>
        <w:t>. London: McKinsey Global Institute. Available at: McKinsey website (Accessed: 10 December 2025).</w:t>
      </w:r>
    </w:p>
    <w:p w14:paraId="2FEF176E" w14:textId="77777777" w:rsidR="00FF3856" w:rsidRPr="00FF3856" w:rsidRDefault="00FF3856" w:rsidP="00FF3856">
      <w:pPr>
        <w:pStyle w:val="ListParagraph"/>
        <w:numPr>
          <w:ilvl w:val="0"/>
          <w:numId w:val="1"/>
        </w:numPr>
        <w:spacing w:line="480" w:lineRule="auto"/>
        <w:rPr>
          <w:rFonts w:ascii="Arial" w:hAnsi="Arial" w:cs="Arial"/>
          <w:sz w:val="24"/>
          <w:szCs w:val="24"/>
        </w:rPr>
      </w:pPr>
      <w:r w:rsidRPr="00FF3856">
        <w:rPr>
          <w:rFonts w:ascii="Arial" w:hAnsi="Arial" w:cs="Arial"/>
          <w:sz w:val="24"/>
          <w:szCs w:val="24"/>
        </w:rPr>
        <w:lastRenderedPageBreak/>
        <w:t xml:space="preserve">OECD (2024) </w:t>
      </w:r>
      <w:r w:rsidRPr="00FF3856">
        <w:rPr>
          <w:rFonts w:ascii="Arial" w:hAnsi="Arial" w:cs="Arial"/>
          <w:i/>
          <w:iCs/>
          <w:sz w:val="24"/>
          <w:szCs w:val="24"/>
        </w:rPr>
        <w:t>Global trade and supply chain resilience in times of geopolitical uncertainty</w:t>
      </w:r>
      <w:r w:rsidRPr="00FF3856">
        <w:rPr>
          <w:rFonts w:ascii="Arial" w:hAnsi="Arial" w:cs="Arial"/>
          <w:sz w:val="24"/>
          <w:szCs w:val="24"/>
        </w:rPr>
        <w:t>. Paris: OECD Publishing. Available at: OECD website (Accessed: 10 December 2025).</w:t>
      </w:r>
    </w:p>
    <w:p w14:paraId="0262B17A" w14:textId="77777777" w:rsidR="00FF3856" w:rsidRPr="00FF3856" w:rsidRDefault="00FF3856" w:rsidP="00FF3856">
      <w:pPr>
        <w:pStyle w:val="ListParagraph"/>
        <w:numPr>
          <w:ilvl w:val="0"/>
          <w:numId w:val="1"/>
        </w:numPr>
        <w:spacing w:line="480" w:lineRule="auto"/>
        <w:rPr>
          <w:rFonts w:ascii="Arial" w:hAnsi="Arial" w:cs="Arial"/>
          <w:sz w:val="24"/>
          <w:szCs w:val="24"/>
        </w:rPr>
      </w:pPr>
      <w:r w:rsidRPr="00FF3856">
        <w:rPr>
          <w:rFonts w:ascii="Arial" w:hAnsi="Arial" w:cs="Arial"/>
          <w:sz w:val="24"/>
          <w:szCs w:val="24"/>
        </w:rPr>
        <w:t xml:space="preserve">Porter, M.E. (1985) </w:t>
      </w:r>
      <w:r w:rsidRPr="00FF3856">
        <w:rPr>
          <w:rFonts w:ascii="Arial" w:hAnsi="Arial" w:cs="Arial"/>
          <w:i/>
          <w:iCs/>
          <w:sz w:val="24"/>
          <w:szCs w:val="24"/>
        </w:rPr>
        <w:t>Competitive advantage: Creating and sustaining superior performance</w:t>
      </w:r>
      <w:r w:rsidRPr="00FF3856">
        <w:rPr>
          <w:rFonts w:ascii="Arial" w:hAnsi="Arial" w:cs="Arial"/>
          <w:sz w:val="24"/>
          <w:szCs w:val="24"/>
        </w:rPr>
        <w:t>. New York: Free Press.</w:t>
      </w:r>
    </w:p>
    <w:p w14:paraId="1F3F58FC" w14:textId="77777777" w:rsidR="00FF3856" w:rsidRPr="00FF3856" w:rsidRDefault="00FF3856" w:rsidP="00FF3856">
      <w:pPr>
        <w:pStyle w:val="ListParagraph"/>
        <w:numPr>
          <w:ilvl w:val="0"/>
          <w:numId w:val="1"/>
        </w:numPr>
        <w:spacing w:line="480" w:lineRule="auto"/>
        <w:rPr>
          <w:rFonts w:ascii="Arial" w:hAnsi="Arial" w:cs="Arial"/>
          <w:sz w:val="24"/>
          <w:szCs w:val="24"/>
        </w:rPr>
      </w:pPr>
      <w:r w:rsidRPr="00FF3856">
        <w:rPr>
          <w:rFonts w:ascii="Arial" w:hAnsi="Arial" w:cs="Arial"/>
          <w:sz w:val="24"/>
          <w:szCs w:val="24"/>
        </w:rPr>
        <w:t xml:space="preserve">Rugman, A.M. and Verbeke, A. (2004) ‘A perspective on regional and global strategies of multinational enterprises’, </w:t>
      </w:r>
      <w:r w:rsidRPr="00FF3856">
        <w:rPr>
          <w:rFonts w:ascii="Arial" w:hAnsi="Arial" w:cs="Arial"/>
          <w:i/>
          <w:iCs/>
          <w:sz w:val="24"/>
          <w:szCs w:val="24"/>
        </w:rPr>
        <w:t>Journal of International Business Studies</w:t>
      </w:r>
      <w:r w:rsidRPr="00FF3856">
        <w:rPr>
          <w:rFonts w:ascii="Arial" w:hAnsi="Arial" w:cs="Arial"/>
          <w:sz w:val="24"/>
          <w:szCs w:val="24"/>
        </w:rPr>
        <w:t>, 35(1), pp. 3–18.</w:t>
      </w:r>
    </w:p>
    <w:p w14:paraId="5C456FD9" w14:textId="77777777" w:rsidR="00FF3856" w:rsidRPr="00FF3856" w:rsidRDefault="00FF3856" w:rsidP="00FF3856">
      <w:pPr>
        <w:pStyle w:val="ListParagraph"/>
        <w:numPr>
          <w:ilvl w:val="0"/>
          <w:numId w:val="1"/>
        </w:numPr>
        <w:spacing w:line="480" w:lineRule="auto"/>
        <w:rPr>
          <w:rFonts w:ascii="Arial" w:hAnsi="Arial" w:cs="Arial"/>
          <w:sz w:val="24"/>
          <w:szCs w:val="24"/>
        </w:rPr>
      </w:pPr>
      <w:r w:rsidRPr="00FF3856">
        <w:rPr>
          <w:rFonts w:ascii="Arial" w:hAnsi="Arial" w:cs="Arial"/>
          <w:sz w:val="24"/>
          <w:szCs w:val="24"/>
        </w:rPr>
        <w:t xml:space="preserve">Vodafone Group Plc (2024) </w:t>
      </w:r>
      <w:r w:rsidRPr="00FF3856">
        <w:rPr>
          <w:rFonts w:ascii="Arial" w:hAnsi="Arial" w:cs="Arial"/>
          <w:i/>
          <w:iCs/>
          <w:sz w:val="24"/>
          <w:szCs w:val="24"/>
        </w:rPr>
        <w:t>Annual report 2024</w:t>
      </w:r>
      <w:r w:rsidRPr="00FF3856">
        <w:rPr>
          <w:rFonts w:ascii="Arial" w:hAnsi="Arial" w:cs="Arial"/>
          <w:sz w:val="24"/>
          <w:szCs w:val="24"/>
        </w:rPr>
        <w:t>. London: Vodafone Group Plc. Available at: Vodafone Group website (Accessed: 10 December 2025).</w:t>
      </w:r>
    </w:p>
    <w:p w14:paraId="6EE0C06E" w14:textId="77777777" w:rsidR="00FF3856" w:rsidRPr="00FF3856" w:rsidRDefault="00FF3856" w:rsidP="00FF3856">
      <w:pPr>
        <w:pStyle w:val="ListParagraph"/>
        <w:numPr>
          <w:ilvl w:val="0"/>
          <w:numId w:val="1"/>
        </w:numPr>
        <w:spacing w:line="480" w:lineRule="auto"/>
        <w:rPr>
          <w:rFonts w:ascii="Arial" w:hAnsi="Arial" w:cs="Arial"/>
          <w:sz w:val="24"/>
          <w:szCs w:val="24"/>
        </w:rPr>
      </w:pPr>
      <w:r w:rsidRPr="00FF3856">
        <w:rPr>
          <w:rFonts w:ascii="Arial" w:hAnsi="Arial" w:cs="Arial"/>
          <w:sz w:val="24"/>
          <w:szCs w:val="24"/>
        </w:rPr>
        <w:t xml:space="preserve">World Economic Forum (2023) </w:t>
      </w:r>
      <w:r w:rsidRPr="00FF3856">
        <w:rPr>
          <w:rFonts w:ascii="Arial" w:hAnsi="Arial" w:cs="Arial"/>
          <w:i/>
          <w:iCs/>
          <w:sz w:val="24"/>
          <w:szCs w:val="24"/>
        </w:rPr>
        <w:t>The future of jobs report 2023</w:t>
      </w:r>
      <w:r w:rsidRPr="00FF3856">
        <w:rPr>
          <w:rFonts w:ascii="Arial" w:hAnsi="Arial" w:cs="Arial"/>
          <w:sz w:val="24"/>
          <w:szCs w:val="24"/>
        </w:rPr>
        <w:t>. Geneva: World Economic Forum. Available at: World Economic Forum website (Accessed: 10 December 2025).</w:t>
      </w:r>
    </w:p>
    <w:p w14:paraId="7CB4087E" w14:textId="77777777" w:rsidR="00FF3856" w:rsidRPr="00FF3856" w:rsidRDefault="00FF3856" w:rsidP="00FF3856">
      <w:pPr>
        <w:spacing w:line="480" w:lineRule="auto"/>
        <w:rPr>
          <w:rFonts w:ascii="Arial" w:hAnsi="Arial" w:cs="Arial"/>
          <w:sz w:val="24"/>
          <w:szCs w:val="24"/>
        </w:rPr>
      </w:pPr>
    </w:p>
    <w:sectPr w:rsidR="00FF3856" w:rsidRPr="00FF385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73487" w14:textId="77777777" w:rsidR="00254ABB" w:rsidRDefault="00254ABB" w:rsidP="0080703D">
      <w:pPr>
        <w:spacing w:after="0" w:line="240" w:lineRule="auto"/>
      </w:pPr>
      <w:r>
        <w:separator/>
      </w:r>
    </w:p>
  </w:endnote>
  <w:endnote w:type="continuationSeparator" w:id="0">
    <w:p w14:paraId="4BE552A3" w14:textId="77777777" w:rsidR="00254ABB" w:rsidRDefault="00254ABB" w:rsidP="00807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3381201"/>
      <w:docPartObj>
        <w:docPartGallery w:val="Page Numbers (Bottom of Page)"/>
        <w:docPartUnique/>
      </w:docPartObj>
    </w:sdtPr>
    <w:sdtEndPr>
      <w:rPr>
        <w:rFonts w:ascii="Arial" w:hAnsi="Arial" w:cs="Arial"/>
        <w:b/>
        <w:bCs/>
        <w:noProof/>
        <w:sz w:val="24"/>
        <w:szCs w:val="24"/>
      </w:rPr>
    </w:sdtEndPr>
    <w:sdtContent>
      <w:p w14:paraId="254EB150" w14:textId="0FD4C720" w:rsidR="0080703D" w:rsidRPr="0080703D" w:rsidRDefault="0080703D">
        <w:pPr>
          <w:pStyle w:val="Footer"/>
          <w:jc w:val="center"/>
          <w:rPr>
            <w:rFonts w:ascii="Arial" w:hAnsi="Arial" w:cs="Arial"/>
            <w:b/>
            <w:bCs/>
            <w:sz w:val="24"/>
            <w:szCs w:val="24"/>
          </w:rPr>
        </w:pPr>
        <w:r w:rsidRPr="0080703D">
          <w:rPr>
            <w:rFonts w:ascii="Arial" w:hAnsi="Arial" w:cs="Arial"/>
            <w:b/>
            <w:bCs/>
            <w:sz w:val="24"/>
            <w:szCs w:val="24"/>
          </w:rPr>
          <w:fldChar w:fldCharType="begin"/>
        </w:r>
        <w:r w:rsidRPr="0080703D">
          <w:rPr>
            <w:rFonts w:ascii="Arial" w:hAnsi="Arial" w:cs="Arial"/>
            <w:b/>
            <w:bCs/>
            <w:sz w:val="24"/>
            <w:szCs w:val="24"/>
          </w:rPr>
          <w:instrText xml:space="preserve"> PAGE   \* MERGEFORMAT </w:instrText>
        </w:r>
        <w:r w:rsidRPr="0080703D">
          <w:rPr>
            <w:rFonts w:ascii="Arial" w:hAnsi="Arial" w:cs="Arial"/>
            <w:b/>
            <w:bCs/>
            <w:sz w:val="24"/>
            <w:szCs w:val="24"/>
          </w:rPr>
          <w:fldChar w:fldCharType="separate"/>
        </w:r>
        <w:r w:rsidRPr="0080703D">
          <w:rPr>
            <w:rFonts w:ascii="Arial" w:hAnsi="Arial" w:cs="Arial"/>
            <w:b/>
            <w:bCs/>
            <w:noProof/>
            <w:sz w:val="24"/>
            <w:szCs w:val="24"/>
          </w:rPr>
          <w:t>2</w:t>
        </w:r>
        <w:r w:rsidRPr="0080703D">
          <w:rPr>
            <w:rFonts w:ascii="Arial" w:hAnsi="Arial" w:cs="Arial"/>
            <w:b/>
            <w:bCs/>
            <w:noProof/>
            <w:sz w:val="24"/>
            <w:szCs w:val="24"/>
          </w:rPr>
          <w:fldChar w:fldCharType="end"/>
        </w:r>
      </w:p>
    </w:sdtContent>
  </w:sdt>
  <w:p w14:paraId="48F5888E" w14:textId="77777777" w:rsidR="0080703D" w:rsidRDefault="008070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C53918" w14:textId="77777777" w:rsidR="00254ABB" w:rsidRDefault="00254ABB" w:rsidP="0080703D">
      <w:pPr>
        <w:spacing w:after="0" w:line="240" w:lineRule="auto"/>
      </w:pPr>
      <w:r>
        <w:separator/>
      </w:r>
    </w:p>
  </w:footnote>
  <w:footnote w:type="continuationSeparator" w:id="0">
    <w:p w14:paraId="28B16DBA" w14:textId="77777777" w:rsidR="00254ABB" w:rsidRDefault="00254ABB" w:rsidP="008070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F6B7B"/>
    <w:multiLevelType w:val="hybridMultilevel"/>
    <w:tmpl w:val="15689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3442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117"/>
    <w:rsid w:val="001D3862"/>
    <w:rsid w:val="00254ABB"/>
    <w:rsid w:val="004432C8"/>
    <w:rsid w:val="0050276C"/>
    <w:rsid w:val="0080703D"/>
    <w:rsid w:val="00833EF8"/>
    <w:rsid w:val="009F4D91"/>
    <w:rsid w:val="00E12117"/>
    <w:rsid w:val="00F33328"/>
    <w:rsid w:val="00FF38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718E4"/>
  <w15:chartTrackingRefBased/>
  <w15:docId w15:val="{859E7665-4B1A-4DB1-AE88-4F6930812C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11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1211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1211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1211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1211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121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1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1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1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11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1211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1211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1211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1211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121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1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1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117"/>
    <w:rPr>
      <w:rFonts w:eastAsiaTheme="majorEastAsia" w:cstheme="majorBidi"/>
      <w:color w:val="272727" w:themeColor="text1" w:themeTint="D8"/>
    </w:rPr>
  </w:style>
  <w:style w:type="paragraph" w:styleId="Title">
    <w:name w:val="Title"/>
    <w:basedOn w:val="Normal"/>
    <w:next w:val="Normal"/>
    <w:link w:val="TitleChar"/>
    <w:uiPriority w:val="10"/>
    <w:qFormat/>
    <w:rsid w:val="00E121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1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1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1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117"/>
    <w:pPr>
      <w:spacing w:before="160"/>
      <w:jc w:val="center"/>
    </w:pPr>
    <w:rPr>
      <w:i/>
      <w:iCs/>
      <w:color w:val="404040" w:themeColor="text1" w:themeTint="BF"/>
    </w:rPr>
  </w:style>
  <w:style w:type="character" w:customStyle="1" w:styleId="QuoteChar">
    <w:name w:val="Quote Char"/>
    <w:basedOn w:val="DefaultParagraphFont"/>
    <w:link w:val="Quote"/>
    <w:uiPriority w:val="29"/>
    <w:rsid w:val="00E12117"/>
    <w:rPr>
      <w:i/>
      <w:iCs/>
      <w:color w:val="404040" w:themeColor="text1" w:themeTint="BF"/>
    </w:rPr>
  </w:style>
  <w:style w:type="paragraph" w:styleId="ListParagraph">
    <w:name w:val="List Paragraph"/>
    <w:basedOn w:val="Normal"/>
    <w:uiPriority w:val="34"/>
    <w:qFormat/>
    <w:rsid w:val="00E12117"/>
    <w:pPr>
      <w:ind w:left="720"/>
      <w:contextualSpacing/>
    </w:pPr>
  </w:style>
  <w:style w:type="character" w:styleId="IntenseEmphasis">
    <w:name w:val="Intense Emphasis"/>
    <w:basedOn w:val="DefaultParagraphFont"/>
    <w:uiPriority w:val="21"/>
    <w:qFormat/>
    <w:rsid w:val="00E12117"/>
    <w:rPr>
      <w:i/>
      <w:iCs/>
      <w:color w:val="2F5496" w:themeColor="accent1" w:themeShade="BF"/>
    </w:rPr>
  </w:style>
  <w:style w:type="paragraph" w:styleId="IntenseQuote">
    <w:name w:val="Intense Quote"/>
    <w:basedOn w:val="Normal"/>
    <w:next w:val="Normal"/>
    <w:link w:val="IntenseQuoteChar"/>
    <w:uiPriority w:val="30"/>
    <w:qFormat/>
    <w:rsid w:val="00E1211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12117"/>
    <w:rPr>
      <w:i/>
      <w:iCs/>
      <w:color w:val="2F5496" w:themeColor="accent1" w:themeShade="BF"/>
    </w:rPr>
  </w:style>
  <w:style w:type="character" w:styleId="IntenseReference">
    <w:name w:val="Intense Reference"/>
    <w:basedOn w:val="DefaultParagraphFont"/>
    <w:uiPriority w:val="32"/>
    <w:qFormat/>
    <w:rsid w:val="00E12117"/>
    <w:rPr>
      <w:b/>
      <w:bCs/>
      <w:smallCaps/>
      <w:color w:val="2F5496" w:themeColor="accent1" w:themeShade="BF"/>
      <w:spacing w:val="5"/>
    </w:rPr>
  </w:style>
  <w:style w:type="paragraph" w:styleId="Header">
    <w:name w:val="header"/>
    <w:basedOn w:val="Normal"/>
    <w:link w:val="HeaderChar"/>
    <w:uiPriority w:val="99"/>
    <w:unhideWhenUsed/>
    <w:rsid w:val="00807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703D"/>
  </w:style>
  <w:style w:type="paragraph" w:styleId="Footer">
    <w:name w:val="footer"/>
    <w:basedOn w:val="Normal"/>
    <w:link w:val="FooterChar"/>
    <w:uiPriority w:val="99"/>
    <w:unhideWhenUsed/>
    <w:rsid w:val="00807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70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4621166">
      <w:bodyDiv w:val="1"/>
      <w:marLeft w:val="0"/>
      <w:marRight w:val="0"/>
      <w:marTop w:val="0"/>
      <w:marBottom w:val="0"/>
      <w:divBdr>
        <w:top w:val="none" w:sz="0" w:space="0" w:color="auto"/>
        <w:left w:val="none" w:sz="0" w:space="0" w:color="auto"/>
        <w:bottom w:val="none" w:sz="0" w:space="0" w:color="auto"/>
        <w:right w:val="none" w:sz="0" w:space="0" w:color="auto"/>
      </w:divBdr>
    </w:div>
    <w:div w:id="876242262">
      <w:bodyDiv w:val="1"/>
      <w:marLeft w:val="0"/>
      <w:marRight w:val="0"/>
      <w:marTop w:val="0"/>
      <w:marBottom w:val="0"/>
      <w:divBdr>
        <w:top w:val="none" w:sz="0" w:space="0" w:color="auto"/>
        <w:left w:val="none" w:sz="0" w:space="0" w:color="auto"/>
        <w:bottom w:val="none" w:sz="0" w:space="0" w:color="auto"/>
        <w:right w:val="none" w:sz="0" w:space="0" w:color="auto"/>
      </w:divBdr>
    </w:div>
    <w:div w:id="1090616209">
      <w:bodyDiv w:val="1"/>
      <w:marLeft w:val="0"/>
      <w:marRight w:val="0"/>
      <w:marTop w:val="0"/>
      <w:marBottom w:val="0"/>
      <w:divBdr>
        <w:top w:val="none" w:sz="0" w:space="0" w:color="auto"/>
        <w:left w:val="none" w:sz="0" w:space="0" w:color="auto"/>
        <w:bottom w:val="none" w:sz="0" w:space="0" w:color="auto"/>
        <w:right w:val="none" w:sz="0" w:space="0" w:color="auto"/>
      </w:divBdr>
    </w:div>
    <w:div w:id="130777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2302</Words>
  <Characters>13127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Karina-Stefania</dc:creator>
  <cp:keywords/>
  <dc:description/>
  <cp:lastModifiedBy>Karina-Stefania</cp:lastModifiedBy>
  <cp:revision>2</cp:revision>
  <dcterms:created xsi:type="dcterms:W3CDTF">2025-12-15T00:11:00Z</dcterms:created>
  <dcterms:modified xsi:type="dcterms:W3CDTF">2025-12-15T00:11:00Z</dcterms:modified>
</cp:coreProperties>
</file>