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04501" w14:textId="77777777" w:rsidR="00094653" w:rsidRDefault="00094653" w:rsidP="00094653">
      <w:pPr>
        <w:spacing w:after="200" w:line="360" w:lineRule="auto"/>
        <w:jc w:val="center"/>
        <w:rPr>
          <w:rFonts w:ascii="Times New Roman" w:hAnsi="Times New Roman" w:cs="Times New Roman"/>
          <w:b/>
          <w:bCs/>
          <w:sz w:val="36"/>
          <w:szCs w:val="36"/>
        </w:rPr>
      </w:pPr>
    </w:p>
    <w:p w14:paraId="70506400" w14:textId="77777777" w:rsidR="00094653" w:rsidRDefault="00094653" w:rsidP="00094653">
      <w:pPr>
        <w:spacing w:after="200" w:line="360" w:lineRule="auto"/>
        <w:jc w:val="center"/>
        <w:rPr>
          <w:rFonts w:ascii="Times New Roman" w:hAnsi="Times New Roman" w:cs="Times New Roman"/>
          <w:b/>
          <w:bCs/>
          <w:sz w:val="36"/>
          <w:szCs w:val="36"/>
        </w:rPr>
      </w:pPr>
    </w:p>
    <w:p w14:paraId="02FB0105" w14:textId="77777777" w:rsidR="001F651B" w:rsidRDefault="004450C0" w:rsidP="00094653">
      <w:pPr>
        <w:spacing w:after="200" w:line="360" w:lineRule="auto"/>
        <w:jc w:val="center"/>
        <w:rPr>
          <w:rFonts w:ascii="Times New Roman" w:hAnsi="Times New Roman" w:cs="Times New Roman"/>
          <w:b/>
          <w:bCs/>
          <w:sz w:val="36"/>
          <w:szCs w:val="36"/>
        </w:rPr>
      </w:pPr>
      <w:r w:rsidRPr="00094653">
        <w:rPr>
          <w:rFonts w:ascii="Times New Roman" w:hAnsi="Times New Roman" w:cs="Times New Roman"/>
          <w:b/>
          <w:bCs/>
          <w:sz w:val="36"/>
          <w:szCs w:val="36"/>
        </w:rPr>
        <w:t xml:space="preserve">Leadership and Management </w:t>
      </w:r>
    </w:p>
    <w:p w14:paraId="52485128" w14:textId="77777777" w:rsidR="001F651B" w:rsidRDefault="001F651B" w:rsidP="00094653">
      <w:pPr>
        <w:spacing w:after="200" w:line="360" w:lineRule="auto"/>
        <w:jc w:val="center"/>
        <w:rPr>
          <w:rFonts w:ascii="Times New Roman" w:hAnsi="Times New Roman" w:cs="Times New Roman"/>
          <w:b/>
          <w:bCs/>
          <w:sz w:val="36"/>
          <w:szCs w:val="36"/>
        </w:rPr>
      </w:pPr>
    </w:p>
    <w:p w14:paraId="291130C6" w14:textId="77777777" w:rsidR="001F651B" w:rsidRDefault="001F651B" w:rsidP="00094653">
      <w:pPr>
        <w:spacing w:after="200" w:line="360" w:lineRule="auto"/>
        <w:jc w:val="center"/>
        <w:rPr>
          <w:rFonts w:ascii="Times New Roman" w:hAnsi="Times New Roman" w:cs="Times New Roman"/>
          <w:b/>
          <w:bCs/>
          <w:sz w:val="36"/>
          <w:szCs w:val="36"/>
        </w:rPr>
      </w:pPr>
    </w:p>
    <w:p w14:paraId="05F932E2" w14:textId="77777777" w:rsidR="001F651B" w:rsidRDefault="001F651B" w:rsidP="00094653">
      <w:pPr>
        <w:spacing w:after="200" w:line="360" w:lineRule="auto"/>
        <w:jc w:val="center"/>
        <w:rPr>
          <w:rFonts w:ascii="Times New Roman" w:hAnsi="Times New Roman" w:cs="Times New Roman"/>
          <w:b/>
          <w:bCs/>
          <w:sz w:val="36"/>
          <w:szCs w:val="36"/>
        </w:rPr>
      </w:pPr>
    </w:p>
    <w:p w14:paraId="5DD266AD" w14:textId="77777777" w:rsidR="001F651B" w:rsidRDefault="001F651B" w:rsidP="00094653">
      <w:pPr>
        <w:spacing w:after="200" w:line="360" w:lineRule="auto"/>
        <w:jc w:val="center"/>
        <w:rPr>
          <w:rFonts w:ascii="Times New Roman" w:hAnsi="Times New Roman" w:cs="Times New Roman"/>
          <w:b/>
          <w:bCs/>
          <w:sz w:val="36"/>
          <w:szCs w:val="36"/>
        </w:rPr>
      </w:pPr>
    </w:p>
    <w:p w14:paraId="6BB9E984" w14:textId="77777777" w:rsidR="001F651B" w:rsidRPr="004C5522" w:rsidRDefault="001F651B" w:rsidP="001F651B">
      <w:pPr>
        <w:jc w:val="center"/>
        <w:rPr>
          <w:rFonts w:ascii="Times New Roman" w:hAnsi="Times New Roman" w:cs="Times New Roman"/>
          <w:b/>
          <w:color w:val="000000" w:themeColor="text1"/>
          <w:sz w:val="32"/>
          <w:szCs w:val="32"/>
        </w:rPr>
      </w:pPr>
      <w:r w:rsidRPr="004C5522">
        <w:rPr>
          <w:rFonts w:ascii="Times New Roman" w:hAnsi="Times New Roman" w:cs="Times New Roman"/>
          <w:b/>
          <w:color w:val="000000" w:themeColor="text1"/>
          <w:sz w:val="32"/>
          <w:szCs w:val="32"/>
        </w:rPr>
        <w:t>Name: Gabor Istvan Kovacs</w:t>
      </w:r>
    </w:p>
    <w:p w14:paraId="7C8978AA" w14:textId="3CE79725" w:rsidR="001F651B" w:rsidRPr="004C5522" w:rsidRDefault="001F651B" w:rsidP="001F651B">
      <w:pPr>
        <w:jc w:val="center"/>
        <w:rPr>
          <w:rFonts w:ascii="Times New Roman" w:hAnsi="Times New Roman" w:cs="Times New Roman"/>
          <w:b/>
          <w:color w:val="000000" w:themeColor="text1"/>
          <w:sz w:val="32"/>
          <w:szCs w:val="32"/>
        </w:rPr>
      </w:pPr>
      <w:r w:rsidRPr="004C5522">
        <w:rPr>
          <w:rFonts w:ascii="Times New Roman" w:hAnsi="Times New Roman" w:cs="Times New Roman"/>
          <w:b/>
          <w:color w:val="000000" w:themeColor="text1"/>
          <w:sz w:val="32"/>
          <w:szCs w:val="32"/>
        </w:rPr>
        <w:t>Student Number: 2011284</w:t>
      </w:r>
    </w:p>
    <w:p w14:paraId="40E6FB68" w14:textId="116F99B6" w:rsidR="001F651B" w:rsidRPr="004C5522" w:rsidRDefault="001F651B" w:rsidP="001F651B">
      <w:pPr>
        <w:jc w:val="center"/>
        <w:rPr>
          <w:rFonts w:ascii="Times New Roman" w:hAnsi="Times New Roman" w:cs="Times New Roman"/>
          <w:b/>
          <w:color w:val="000000" w:themeColor="text1"/>
          <w:sz w:val="32"/>
          <w:szCs w:val="32"/>
        </w:rPr>
      </w:pPr>
      <w:r w:rsidRPr="004C5522">
        <w:rPr>
          <w:rFonts w:ascii="Times New Roman" w:hAnsi="Times New Roman" w:cs="Times New Roman"/>
          <w:b/>
          <w:color w:val="000000" w:themeColor="text1"/>
          <w:sz w:val="32"/>
          <w:szCs w:val="32"/>
        </w:rPr>
        <w:t xml:space="preserve">Module Lecturer’s Name: </w:t>
      </w:r>
      <w:r w:rsidRPr="004C5522">
        <w:rPr>
          <w:rFonts w:ascii="Times New Roman" w:hAnsi="Times New Roman" w:cs="Times New Roman"/>
          <w:b/>
          <w:color w:val="000000" w:themeColor="text1"/>
          <w:sz w:val="32"/>
          <w:szCs w:val="32"/>
        </w:rPr>
        <w:t>Mushfiqur Rahman</w:t>
      </w:r>
    </w:p>
    <w:p w14:paraId="033A214B" w14:textId="4421C013" w:rsidR="00CF3431" w:rsidRPr="00094653" w:rsidRDefault="00CF3431" w:rsidP="00094653">
      <w:pPr>
        <w:spacing w:after="200" w:line="360" w:lineRule="auto"/>
        <w:jc w:val="center"/>
        <w:rPr>
          <w:rFonts w:ascii="Times New Roman" w:eastAsiaTheme="majorEastAsia" w:hAnsi="Times New Roman" w:cs="Times New Roman"/>
          <w:b/>
          <w:bCs/>
          <w:color w:val="2F5496" w:themeColor="accent1" w:themeShade="BF"/>
          <w:sz w:val="24"/>
          <w:szCs w:val="24"/>
        </w:rPr>
      </w:pPr>
      <w:r w:rsidRPr="00094653">
        <w:rPr>
          <w:rFonts w:ascii="Times New Roman" w:hAnsi="Times New Roman" w:cs="Times New Roman"/>
          <w:b/>
          <w:bCs/>
          <w:sz w:val="36"/>
          <w:szCs w:val="36"/>
        </w:rPr>
        <w:br w:type="page"/>
      </w:r>
    </w:p>
    <w:sdt>
      <w:sdtPr>
        <w:rPr>
          <w:rFonts w:ascii="Times New Roman" w:eastAsiaTheme="minorHAnsi" w:hAnsi="Times New Roman" w:cs="Times New Roman"/>
          <w:color w:val="auto"/>
          <w:sz w:val="24"/>
          <w:szCs w:val="24"/>
          <w:lang w:val="en-GB"/>
        </w:rPr>
        <w:id w:val="-1525471582"/>
        <w:docPartObj>
          <w:docPartGallery w:val="Table of Contents"/>
          <w:docPartUnique/>
        </w:docPartObj>
      </w:sdtPr>
      <w:sdtEndPr>
        <w:rPr>
          <w:b/>
          <w:bCs/>
          <w:noProof/>
        </w:rPr>
      </w:sdtEndPr>
      <w:sdtContent>
        <w:p w14:paraId="184754A6" w14:textId="660CE28F" w:rsidR="00094653" w:rsidRPr="00094653" w:rsidRDefault="00094653" w:rsidP="00094653">
          <w:pPr>
            <w:pStyle w:val="TOCHeading"/>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Contents</w:t>
          </w:r>
        </w:p>
        <w:p w14:paraId="09D88CB6" w14:textId="00885DF4" w:rsidR="00094653" w:rsidRPr="00094653" w:rsidRDefault="00094653" w:rsidP="00094653">
          <w:pPr>
            <w:pStyle w:val="TOC1"/>
            <w:tabs>
              <w:tab w:val="right" w:leader="dot" w:pos="9350"/>
            </w:tabs>
            <w:spacing w:after="200" w:line="360" w:lineRule="auto"/>
            <w:jc w:val="both"/>
            <w:rPr>
              <w:rFonts w:ascii="Times New Roman" w:hAnsi="Times New Roman" w:cs="Times New Roman"/>
              <w:noProof/>
              <w:sz w:val="24"/>
              <w:szCs w:val="24"/>
            </w:rPr>
          </w:pPr>
          <w:r w:rsidRPr="00094653">
            <w:rPr>
              <w:rFonts w:ascii="Times New Roman" w:hAnsi="Times New Roman" w:cs="Times New Roman"/>
              <w:sz w:val="24"/>
              <w:szCs w:val="24"/>
            </w:rPr>
            <w:fldChar w:fldCharType="begin"/>
          </w:r>
          <w:r w:rsidRPr="00094653">
            <w:rPr>
              <w:rFonts w:ascii="Times New Roman" w:hAnsi="Times New Roman" w:cs="Times New Roman"/>
              <w:sz w:val="24"/>
              <w:szCs w:val="24"/>
            </w:rPr>
            <w:instrText xml:space="preserve"> TOC \o "1-3" \h \z \u </w:instrText>
          </w:r>
          <w:r w:rsidRPr="00094653">
            <w:rPr>
              <w:rFonts w:ascii="Times New Roman" w:hAnsi="Times New Roman" w:cs="Times New Roman"/>
              <w:sz w:val="24"/>
              <w:szCs w:val="24"/>
            </w:rPr>
            <w:fldChar w:fldCharType="separate"/>
          </w:r>
          <w:hyperlink w:anchor="_Toc128754610" w:history="1">
            <w:r w:rsidRPr="00094653">
              <w:rPr>
                <w:rStyle w:val="Hyperlink"/>
                <w:rFonts w:ascii="Times New Roman" w:hAnsi="Times New Roman" w:cs="Times New Roman"/>
                <w:noProof/>
                <w:sz w:val="24"/>
                <w:szCs w:val="24"/>
              </w:rPr>
              <w:t>Reflection on my experience while working in Diageo</w:t>
            </w:r>
            <w:r w:rsidRPr="00094653">
              <w:rPr>
                <w:rFonts w:ascii="Times New Roman" w:hAnsi="Times New Roman" w:cs="Times New Roman"/>
                <w:noProof/>
                <w:webHidden/>
                <w:sz w:val="24"/>
                <w:szCs w:val="24"/>
              </w:rPr>
              <w:tab/>
            </w:r>
            <w:r w:rsidRPr="00094653">
              <w:rPr>
                <w:rFonts w:ascii="Times New Roman" w:hAnsi="Times New Roman" w:cs="Times New Roman"/>
                <w:noProof/>
                <w:webHidden/>
                <w:sz w:val="24"/>
                <w:szCs w:val="24"/>
              </w:rPr>
              <w:fldChar w:fldCharType="begin"/>
            </w:r>
            <w:r w:rsidRPr="00094653">
              <w:rPr>
                <w:rFonts w:ascii="Times New Roman" w:hAnsi="Times New Roman" w:cs="Times New Roman"/>
                <w:noProof/>
                <w:webHidden/>
                <w:sz w:val="24"/>
                <w:szCs w:val="24"/>
              </w:rPr>
              <w:instrText xml:space="preserve"> PAGEREF _Toc128754610 \h </w:instrText>
            </w:r>
            <w:r w:rsidRPr="00094653">
              <w:rPr>
                <w:rFonts w:ascii="Times New Roman" w:hAnsi="Times New Roman" w:cs="Times New Roman"/>
                <w:noProof/>
                <w:webHidden/>
                <w:sz w:val="24"/>
                <w:szCs w:val="24"/>
              </w:rPr>
            </w:r>
            <w:r w:rsidRPr="00094653">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094653">
              <w:rPr>
                <w:rFonts w:ascii="Times New Roman" w:hAnsi="Times New Roman" w:cs="Times New Roman"/>
                <w:noProof/>
                <w:webHidden/>
                <w:sz w:val="24"/>
                <w:szCs w:val="24"/>
              </w:rPr>
              <w:fldChar w:fldCharType="end"/>
            </w:r>
          </w:hyperlink>
        </w:p>
        <w:p w14:paraId="539AE7E0" w14:textId="475E82D9" w:rsidR="00094653" w:rsidRPr="00094653" w:rsidRDefault="00000000" w:rsidP="00094653">
          <w:pPr>
            <w:pStyle w:val="TOC1"/>
            <w:tabs>
              <w:tab w:val="right" w:leader="dot" w:pos="9350"/>
            </w:tabs>
            <w:spacing w:after="200" w:line="360" w:lineRule="auto"/>
            <w:jc w:val="both"/>
            <w:rPr>
              <w:rFonts w:ascii="Times New Roman" w:hAnsi="Times New Roman" w:cs="Times New Roman"/>
              <w:noProof/>
              <w:sz w:val="24"/>
              <w:szCs w:val="24"/>
            </w:rPr>
          </w:pPr>
          <w:hyperlink w:anchor="_Toc128754611" w:history="1">
            <w:r w:rsidR="00094653" w:rsidRPr="00094653">
              <w:rPr>
                <w:rStyle w:val="Hyperlink"/>
                <w:rFonts w:ascii="Times New Roman" w:hAnsi="Times New Roman" w:cs="Times New Roman"/>
                <w:noProof/>
                <w:sz w:val="24"/>
                <w:szCs w:val="24"/>
              </w:rPr>
              <w:t>Issues identified in the leadership of Diageo</w:t>
            </w:r>
            <w:r w:rsidR="00094653" w:rsidRPr="00094653">
              <w:rPr>
                <w:rFonts w:ascii="Times New Roman" w:hAnsi="Times New Roman" w:cs="Times New Roman"/>
                <w:noProof/>
                <w:webHidden/>
                <w:sz w:val="24"/>
                <w:szCs w:val="24"/>
              </w:rPr>
              <w:tab/>
            </w:r>
            <w:r w:rsidR="00094653" w:rsidRPr="00094653">
              <w:rPr>
                <w:rFonts w:ascii="Times New Roman" w:hAnsi="Times New Roman" w:cs="Times New Roman"/>
                <w:noProof/>
                <w:webHidden/>
                <w:sz w:val="24"/>
                <w:szCs w:val="24"/>
              </w:rPr>
              <w:fldChar w:fldCharType="begin"/>
            </w:r>
            <w:r w:rsidR="00094653" w:rsidRPr="00094653">
              <w:rPr>
                <w:rFonts w:ascii="Times New Roman" w:hAnsi="Times New Roman" w:cs="Times New Roman"/>
                <w:noProof/>
                <w:webHidden/>
                <w:sz w:val="24"/>
                <w:szCs w:val="24"/>
              </w:rPr>
              <w:instrText xml:space="preserve"> PAGEREF _Toc128754611 \h </w:instrText>
            </w:r>
            <w:r w:rsidR="00094653" w:rsidRPr="00094653">
              <w:rPr>
                <w:rFonts w:ascii="Times New Roman" w:hAnsi="Times New Roman" w:cs="Times New Roman"/>
                <w:noProof/>
                <w:webHidden/>
                <w:sz w:val="24"/>
                <w:szCs w:val="24"/>
              </w:rPr>
            </w:r>
            <w:r w:rsidR="00094653" w:rsidRPr="00094653">
              <w:rPr>
                <w:rFonts w:ascii="Times New Roman" w:hAnsi="Times New Roman" w:cs="Times New Roman"/>
                <w:noProof/>
                <w:webHidden/>
                <w:sz w:val="24"/>
                <w:szCs w:val="24"/>
              </w:rPr>
              <w:fldChar w:fldCharType="separate"/>
            </w:r>
            <w:r w:rsidR="00094653">
              <w:rPr>
                <w:rFonts w:ascii="Times New Roman" w:hAnsi="Times New Roman" w:cs="Times New Roman"/>
                <w:noProof/>
                <w:webHidden/>
                <w:sz w:val="24"/>
                <w:szCs w:val="24"/>
              </w:rPr>
              <w:t>4</w:t>
            </w:r>
            <w:r w:rsidR="00094653" w:rsidRPr="00094653">
              <w:rPr>
                <w:rFonts w:ascii="Times New Roman" w:hAnsi="Times New Roman" w:cs="Times New Roman"/>
                <w:noProof/>
                <w:webHidden/>
                <w:sz w:val="24"/>
                <w:szCs w:val="24"/>
              </w:rPr>
              <w:fldChar w:fldCharType="end"/>
            </w:r>
          </w:hyperlink>
        </w:p>
        <w:p w14:paraId="78BE5A55" w14:textId="020D73EC" w:rsidR="00094653" w:rsidRPr="00094653" w:rsidRDefault="00000000" w:rsidP="00094653">
          <w:pPr>
            <w:pStyle w:val="TOC1"/>
            <w:tabs>
              <w:tab w:val="right" w:leader="dot" w:pos="9350"/>
            </w:tabs>
            <w:spacing w:after="200" w:line="360" w:lineRule="auto"/>
            <w:jc w:val="both"/>
            <w:rPr>
              <w:rFonts w:ascii="Times New Roman" w:hAnsi="Times New Roman" w:cs="Times New Roman"/>
              <w:noProof/>
              <w:sz w:val="24"/>
              <w:szCs w:val="24"/>
            </w:rPr>
          </w:pPr>
          <w:hyperlink w:anchor="_Toc128754612" w:history="1">
            <w:r w:rsidR="00094653" w:rsidRPr="00094653">
              <w:rPr>
                <w:rStyle w:val="Hyperlink"/>
                <w:rFonts w:ascii="Times New Roman" w:hAnsi="Times New Roman" w:cs="Times New Roman"/>
                <w:noProof/>
                <w:sz w:val="24"/>
                <w:szCs w:val="24"/>
              </w:rPr>
              <w:t>Suggestions</w:t>
            </w:r>
            <w:r w:rsidR="00094653" w:rsidRPr="00094653">
              <w:rPr>
                <w:rFonts w:ascii="Times New Roman" w:hAnsi="Times New Roman" w:cs="Times New Roman"/>
                <w:noProof/>
                <w:webHidden/>
                <w:sz w:val="24"/>
                <w:szCs w:val="24"/>
              </w:rPr>
              <w:tab/>
            </w:r>
            <w:r w:rsidR="00094653" w:rsidRPr="00094653">
              <w:rPr>
                <w:rFonts w:ascii="Times New Roman" w:hAnsi="Times New Roman" w:cs="Times New Roman"/>
                <w:noProof/>
                <w:webHidden/>
                <w:sz w:val="24"/>
                <w:szCs w:val="24"/>
              </w:rPr>
              <w:fldChar w:fldCharType="begin"/>
            </w:r>
            <w:r w:rsidR="00094653" w:rsidRPr="00094653">
              <w:rPr>
                <w:rFonts w:ascii="Times New Roman" w:hAnsi="Times New Roman" w:cs="Times New Roman"/>
                <w:noProof/>
                <w:webHidden/>
                <w:sz w:val="24"/>
                <w:szCs w:val="24"/>
              </w:rPr>
              <w:instrText xml:space="preserve"> PAGEREF _Toc128754612 \h </w:instrText>
            </w:r>
            <w:r w:rsidR="00094653" w:rsidRPr="00094653">
              <w:rPr>
                <w:rFonts w:ascii="Times New Roman" w:hAnsi="Times New Roman" w:cs="Times New Roman"/>
                <w:noProof/>
                <w:webHidden/>
                <w:sz w:val="24"/>
                <w:szCs w:val="24"/>
              </w:rPr>
            </w:r>
            <w:r w:rsidR="00094653" w:rsidRPr="00094653">
              <w:rPr>
                <w:rFonts w:ascii="Times New Roman" w:hAnsi="Times New Roman" w:cs="Times New Roman"/>
                <w:noProof/>
                <w:webHidden/>
                <w:sz w:val="24"/>
                <w:szCs w:val="24"/>
              </w:rPr>
              <w:fldChar w:fldCharType="separate"/>
            </w:r>
            <w:r w:rsidR="00094653">
              <w:rPr>
                <w:rFonts w:ascii="Times New Roman" w:hAnsi="Times New Roman" w:cs="Times New Roman"/>
                <w:noProof/>
                <w:webHidden/>
                <w:sz w:val="24"/>
                <w:szCs w:val="24"/>
              </w:rPr>
              <w:t>5</w:t>
            </w:r>
            <w:r w:rsidR="00094653" w:rsidRPr="00094653">
              <w:rPr>
                <w:rFonts w:ascii="Times New Roman" w:hAnsi="Times New Roman" w:cs="Times New Roman"/>
                <w:noProof/>
                <w:webHidden/>
                <w:sz w:val="24"/>
                <w:szCs w:val="24"/>
              </w:rPr>
              <w:fldChar w:fldCharType="end"/>
            </w:r>
          </w:hyperlink>
        </w:p>
        <w:p w14:paraId="399C668A" w14:textId="726E04FC" w:rsidR="00094653" w:rsidRPr="00094653" w:rsidRDefault="00000000" w:rsidP="00094653">
          <w:pPr>
            <w:pStyle w:val="TOC1"/>
            <w:tabs>
              <w:tab w:val="right" w:leader="dot" w:pos="9350"/>
            </w:tabs>
            <w:spacing w:after="200" w:line="360" w:lineRule="auto"/>
            <w:jc w:val="both"/>
            <w:rPr>
              <w:rFonts w:ascii="Times New Roman" w:hAnsi="Times New Roman" w:cs="Times New Roman"/>
              <w:noProof/>
              <w:sz w:val="24"/>
              <w:szCs w:val="24"/>
            </w:rPr>
          </w:pPr>
          <w:hyperlink w:anchor="_Toc128754613" w:history="1">
            <w:r w:rsidR="00094653" w:rsidRPr="00094653">
              <w:rPr>
                <w:rStyle w:val="Hyperlink"/>
                <w:rFonts w:ascii="Times New Roman" w:hAnsi="Times New Roman" w:cs="Times New Roman"/>
                <w:noProof/>
                <w:sz w:val="24"/>
                <w:szCs w:val="24"/>
              </w:rPr>
              <w:t>Action plan</w:t>
            </w:r>
            <w:r w:rsidR="00094653" w:rsidRPr="00094653">
              <w:rPr>
                <w:rFonts w:ascii="Times New Roman" w:hAnsi="Times New Roman" w:cs="Times New Roman"/>
                <w:noProof/>
                <w:webHidden/>
                <w:sz w:val="24"/>
                <w:szCs w:val="24"/>
              </w:rPr>
              <w:tab/>
            </w:r>
            <w:r w:rsidR="00094653" w:rsidRPr="00094653">
              <w:rPr>
                <w:rFonts w:ascii="Times New Roman" w:hAnsi="Times New Roman" w:cs="Times New Roman"/>
                <w:noProof/>
                <w:webHidden/>
                <w:sz w:val="24"/>
                <w:szCs w:val="24"/>
              </w:rPr>
              <w:fldChar w:fldCharType="begin"/>
            </w:r>
            <w:r w:rsidR="00094653" w:rsidRPr="00094653">
              <w:rPr>
                <w:rFonts w:ascii="Times New Roman" w:hAnsi="Times New Roman" w:cs="Times New Roman"/>
                <w:noProof/>
                <w:webHidden/>
                <w:sz w:val="24"/>
                <w:szCs w:val="24"/>
              </w:rPr>
              <w:instrText xml:space="preserve"> PAGEREF _Toc128754613 \h </w:instrText>
            </w:r>
            <w:r w:rsidR="00094653" w:rsidRPr="00094653">
              <w:rPr>
                <w:rFonts w:ascii="Times New Roman" w:hAnsi="Times New Roman" w:cs="Times New Roman"/>
                <w:noProof/>
                <w:webHidden/>
                <w:sz w:val="24"/>
                <w:szCs w:val="24"/>
              </w:rPr>
            </w:r>
            <w:r w:rsidR="00094653" w:rsidRPr="00094653">
              <w:rPr>
                <w:rFonts w:ascii="Times New Roman" w:hAnsi="Times New Roman" w:cs="Times New Roman"/>
                <w:noProof/>
                <w:webHidden/>
                <w:sz w:val="24"/>
                <w:szCs w:val="24"/>
              </w:rPr>
              <w:fldChar w:fldCharType="separate"/>
            </w:r>
            <w:r w:rsidR="00094653">
              <w:rPr>
                <w:rFonts w:ascii="Times New Roman" w:hAnsi="Times New Roman" w:cs="Times New Roman"/>
                <w:noProof/>
                <w:webHidden/>
                <w:sz w:val="24"/>
                <w:szCs w:val="24"/>
              </w:rPr>
              <w:t>6</w:t>
            </w:r>
            <w:r w:rsidR="00094653" w:rsidRPr="00094653">
              <w:rPr>
                <w:rFonts w:ascii="Times New Roman" w:hAnsi="Times New Roman" w:cs="Times New Roman"/>
                <w:noProof/>
                <w:webHidden/>
                <w:sz w:val="24"/>
                <w:szCs w:val="24"/>
              </w:rPr>
              <w:fldChar w:fldCharType="end"/>
            </w:r>
          </w:hyperlink>
        </w:p>
        <w:p w14:paraId="4016991F" w14:textId="0E7DA4FE" w:rsidR="00094653" w:rsidRPr="00094653" w:rsidRDefault="00000000" w:rsidP="00094653">
          <w:pPr>
            <w:pStyle w:val="TOC1"/>
            <w:tabs>
              <w:tab w:val="right" w:leader="dot" w:pos="9350"/>
            </w:tabs>
            <w:spacing w:after="200" w:line="360" w:lineRule="auto"/>
            <w:jc w:val="both"/>
            <w:rPr>
              <w:rFonts w:ascii="Times New Roman" w:hAnsi="Times New Roman" w:cs="Times New Roman"/>
              <w:noProof/>
              <w:sz w:val="24"/>
              <w:szCs w:val="24"/>
            </w:rPr>
          </w:pPr>
          <w:hyperlink w:anchor="_Toc128754614" w:history="1">
            <w:r w:rsidR="00094653" w:rsidRPr="00094653">
              <w:rPr>
                <w:rStyle w:val="Hyperlink"/>
                <w:rFonts w:ascii="Times New Roman" w:hAnsi="Times New Roman" w:cs="Times New Roman"/>
                <w:noProof/>
                <w:sz w:val="24"/>
                <w:szCs w:val="24"/>
              </w:rPr>
              <w:t>References</w:t>
            </w:r>
            <w:r w:rsidR="00094653" w:rsidRPr="00094653">
              <w:rPr>
                <w:rFonts w:ascii="Times New Roman" w:hAnsi="Times New Roman" w:cs="Times New Roman"/>
                <w:noProof/>
                <w:webHidden/>
                <w:sz w:val="24"/>
                <w:szCs w:val="24"/>
              </w:rPr>
              <w:tab/>
            </w:r>
            <w:r w:rsidR="00094653" w:rsidRPr="00094653">
              <w:rPr>
                <w:rFonts w:ascii="Times New Roman" w:hAnsi="Times New Roman" w:cs="Times New Roman"/>
                <w:noProof/>
                <w:webHidden/>
                <w:sz w:val="24"/>
                <w:szCs w:val="24"/>
              </w:rPr>
              <w:fldChar w:fldCharType="begin"/>
            </w:r>
            <w:r w:rsidR="00094653" w:rsidRPr="00094653">
              <w:rPr>
                <w:rFonts w:ascii="Times New Roman" w:hAnsi="Times New Roman" w:cs="Times New Roman"/>
                <w:noProof/>
                <w:webHidden/>
                <w:sz w:val="24"/>
                <w:szCs w:val="24"/>
              </w:rPr>
              <w:instrText xml:space="preserve"> PAGEREF _Toc128754614 \h </w:instrText>
            </w:r>
            <w:r w:rsidR="00094653" w:rsidRPr="00094653">
              <w:rPr>
                <w:rFonts w:ascii="Times New Roman" w:hAnsi="Times New Roman" w:cs="Times New Roman"/>
                <w:noProof/>
                <w:webHidden/>
                <w:sz w:val="24"/>
                <w:szCs w:val="24"/>
              </w:rPr>
            </w:r>
            <w:r w:rsidR="00094653" w:rsidRPr="00094653">
              <w:rPr>
                <w:rFonts w:ascii="Times New Roman" w:hAnsi="Times New Roman" w:cs="Times New Roman"/>
                <w:noProof/>
                <w:webHidden/>
                <w:sz w:val="24"/>
                <w:szCs w:val="24"/>
              </w:rPr>
              <w:fldChar w:fldCharType="separate"/>
            </w:r>
            <w:r w:rsidR="00094653">
              <w:rPr>
                <w:rFonts w:ascii="Times New Roman" w:hAnsi="Times New Roman" w:cs="Times New Roman"/>
                <w:noProof/>
                <w:webHidden/>
                <w:sz w:val="24"/>
                <w:szCs w:val="24"/>
              </w:rPr>
              <w:t>9</w:t>
            </w:r>
            <w:r w:rsidR="00094653" w:rsidRPr="00094653">
              <w:rPr>
                <w:rFonts w:ascii="Times New Roman" w:hAnsi="Times New Roman" w:cs="Times New Roman"/>
                <w:noProof/>
                <w:webHidden/>
                <w:sz w:val="24"/>
                <w:szCs w:val="24"/>
              </w:rPr>
              <w:fldChar w:fldCharType="end"/>
            </w:r>
          </w:hyperlink>
        </w:p>
        <w:p w14:paraId="3DFCFDB3" w14:textId="0437EA13" w:rsidR="00094653" w:rsidRPr="00094653" w:rsidRDefault="00000000" w:rsidP="00094653">
          <w:pPr>
            <w:pStyle w:val="TOC1"/>
            <w:tabs>
              <w:tab w:val="right" w:leader="dot" w:pos="9350"/>
            </w:tabs>
            <w:spacing w:after="200" w:line="360" w:lineRule="auto"/>
            <w:jc w:val="both"/>
            <w:rPr>
              <w:rFonts w:ascii="Times New Roman" w:hAnsi="Times New Roman" w:cs="Times New Roman"/>
              <w:noProof/>
              <w:sz w:val="24"/>
              <w:szCs w:val="24"/>
            </w:rPr>
          </w:pPr>
          <w:hyperlink w:anchor="_Toc128754615" w:history="1">
            <w:r w:rsidR="00094653" w:rsidRPr="00094653">
              <w:rPr>
                <w:rStyle w:val="Hyperlink"/>
                <w:rFonts w:ascii="Times New Roman" w:hAnsi="Times New Roman" w:cs="Times New Roman"/>
                <w:noProof/>
                <w:sz w:val="24"/>
                <w:szCs w:val="24"/>
              </w:rPr>
              <w:t>Appendix: Leadership development plan</w:t>
            </w:r>
            <w:r w:rsidR="00094653" w:rsidRPr="00094653">
              <w:rPr>
                <w:rFonts w:ascii="Times New Roman" w:hAnsi="Times New Roman" w:cs="Times New Roman"/>
                <w:noProof/>
                <w:webHidden/>
                <w:sz w:val="24"/>
                <w:szCs w:val="24"/>
              </w:rPr>
              <w:tab/>
            </w:r>
            <w:r w:rsidR="00094653" w:rsidRPr="00094653">
              <w:rPr>
                <w:rFonts w:ascii="Times New Roman" w:hAnsi="Times New Roman" w:cs="Times New Roman"/>
                <w:noProof/>
                <w:webHidden/>
                <w:sz w:val="24"/>
                <w:szCs w:val="24"/>
              </w:rPr>
              <w:fldChar w:fldCharType="begin"/>
            </w:r>
            <w:r w:rsidR="00094653" w:rsidRPr="00094653">
              <w:rPr>
                <w:rFonts w:ascii="Times New Roman" w:hAnsi="Times New Roman" w:cs="Times New Roman"/>
                <w:noProof/>
                <w:webHidden/>
                <w:sz w:val="24"/>
                <w:szCs w:val="24"/>
              </w:rPr>
              <w:instrText xml:space="preserve"> PAGEREF _Toc128754615 \h </w:instrText>
            </w:r>
            <w:r w:rsidR="00094653" w:rsidRPr="00094653">
              <w:rPr>
                <w:rFonts w:ascii="Times New Roman" w:hAnsi="Times New Roman" w:cs="Times New Roman"/>
                <w:noProof/>
                <w:webHidden/>
                <w:sz w:val="24"/>
                <w:szCs w:val="24"/>
              </w:rPr>
            </w:r>
            <w:r w:rsidR="00094653" w:rsidRPr="00094653">
              <w:rPr>
                <w:rFonts w:ascii="Times New Roman" w:hAnsi="Times New Roman" w:cs="Times New Roman"/>
                <w:noProof/>
                <w:webHidden/>
                <w:sz w:val="24"/>
                <w:szCs w:val="24"/>
              </w:rPr>
              <w:fldChar w:fldCharType="separate"/>
            </w:r>
            <w:r w:rsidR="00094653">
              <w:rPr>
                <w:rFonts w:ascii="Times New Roman" w:hAnsi="Times New Roman" w:cs="Times New Roman"/>
                <w:noProof/>
                <w:webHidden/>
                <w:sz w:val="24"/>
                <w:szCs w:val="24"/>
              </w:rPr>
              <w:t>10</w:t>
            </w:r>
            <w:r w:rsidR="00094653" w:rsidRPr="00094653">
              <w:rPr>
                <w:rFonts w:ascii="Times New Roman" w:hAnsi="Times New Roman" w:cs="Times New Roman"/>
                <w:noProof/>
                <w:webHidden/>
                <w:sz w:val="24"/>
                <w:szCs w:val="24"/>
              </w:rPr>
              <w:fldChar w:fldCharType="end"/>
            </w:r>
          </w:hyperlink>
        </w:p>
        <w:p w14:paraId="038723B3" w14:textId="283A77A6"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b/>
              <w:bCs/>
              <w:noProof/>
              <w:sz w:val="24"/>
              <w:szCs w:val="24"/>
            </w:rPr>
            <w:fldChar w:fldCharType="end"/>
          </w:r>
        </w:p>
      </w:sdtContent>
    </w:sdt>
    <w:p w14:paraId="0F70A6EF" w14:textId="77777777" w:rsidR="00CF3431" w:rsidRPr="00094653" w:rsidRDefault="00CF3431" w:rsidP="00094653">
      <w:pPr>
        <w:spacing w:after="200" w:line="360" w:lineRule="auto"/>
        <w:jc w:val="both"/>
        <w:rPr>
          <w:rFonts w:ascii="Times New Roman" w:eastAsiaTheme="majorEastAsia" w:hAnsi="Times New Roman" w:cs="Times New Roman"/>
          <w:color w:val="2F5496" w:themeColor="accent1" w:themeShade="BF"/>
          <w:sz w:val="24"/>
          <w:szCs w:val="24"/>
        </w:rPr>
      </w:pPr>
      <w:r w:rsidRPr="00094653">
        <w:rPr>
          <w:rFonts w:ascii="Times New Roman" w:hAnsi="Times New Roman" w:cs="Times New Roman"/>
          <w:sz w:val="24"/>
          <w:szCs w:val="24"/>
        </w:rPr>
        <w:br w:type="page"/>
      </w:r>
    </w:p>
    <w:p w14:paraId="44D026F2" w14:textId="681BD96A" w:rsidR="00F64E4F" w:rsidRPr="00094653" w:rsidRDefault="00CA2E9C" w:rsidP="00094653">
      <w:pPr>
        <w:pStyle w:val="Heading1"/>
        <w:spacing w:after="200" w:line="360" w:lineRule="auto"/>
        <w:jc w:val="both"/>
        <w:rPr>
          <w:rFonts w:ascii="Times New Roman" w:hAnsi="Times New Roman" w:cs="Times New Roman"/>
          <w:sz w:val="24"/>
          <w:szCs w:val="24"/>
        </w:rPr>
      </w:pPr>
      <w:bookmarkStart w:id="0" w:name="_Toc128754610"/>
      <w:r w:rsidRPr="00094653">
        <w:rPr>
          <w:rFonts w:ascii="Times New Roman" w:hAnsi="Times New Roman" w:cs="Times New Roman"/>
          <w:sz w:val="24"/>
          <w:szCs w:val="24"/>
        </w:rPr>
        <w:lastRenderedPageBreak/>
        <w:t>Reflection on my experience while working in Diageo</w:t>
      </w:r>
      <w:bookmarkEnd w:id="0"/>
    </w:p>
    <w:p w14:paraId="1BA0D14D" w14:textId="057B9872" w:rsidR="00CA2E9C" w:rsidRPr="00CA2E9C" w:rsidRDefault="00CA2E9C" w:rsidP="00094653">
      <w:pPr>
        <w:spacing w:after="200" w:line="360" w:lineRule="auto"/>
        <w:jc w:val="both"/>
        <w:rPr>
          <w:rFonts w:ascii="Times New Roman" w:hAnsi="Times New Roman" w:cs="Times New Roman"/>
          <w:sz w:val="24"/>
          <w:szCs w:val="24"/>
          <w:lang w:val="en-AU"/>
        </w:rPr>
      </w:pPr>
      <w:r w:rsidRPr="00CA2E9C">
        <w:rPr>
          <w:rFonts w:ascii="Times New Roman" w:hAnsi="Times New Roman" w:cs="Times New Roman"/>
          <w:sz w:val="24"/>
          <w:szCs w:val="24"/>
          <w:lang w:val="en-AU"/>
        </w:rPr>
        <w:t>Leadership is a vital aspect of any organization, and it plays a crucial role in determining the success or failure of a team or project. Effective leadership can inspire, motivate, and guide a team towards achieving its goals, while poor leadership can lead to confusion, disengagement, and low morale. Throughout history, there have been many different approaches to leadership, from authoritarian and directive styles to more collaborative and participative approaches</w:t>
      </w:r>
      <w:r w:rsidR="004450C0" w:rsidRPr="00094653">
        <w:rPr>
          <w:rFonts w:ascii="Times New Roman" w:hAnsi="Times New Roman" w:cs="Times New Roman"/>
          <w:sz w:val="24"/>
          <w:szCs w:val="24"/>
          <w:lang w:val="en-AU"/>
        </w:rPr>
        <w:t xml:space="preserve"> (</w:t>
      </w:r>
      <w:r w:rsidR="004450C0" w:rsidRPr="00094653">
        <w:rPr>
          <w:rFonts w:ascii="Times New Roman" w:hAnsi="Times New Roman" w:cs="Times New Roman"/>
          <w:color w:val="222222"/>
          <w:sz w:val="24"/>
          <w:szCs w:val="24"/>
          <w:shd w:val="clear" w:color="auto" w:fill="FFFFFF"/>
        </w:rPr>
        <w:t>Daft, 2022</w:t>
      </w:r>
      <w:r w:rsidR="004450C0" w:rsidRPr="00094653">
        <w:rPr>
          <w:rFonts w:ascii="Times New Roman" w:hAnsi="Times New Roman" w:cs="Times New Roman"/>
          <w:sz w:val="24"/>
          <w:szCs w:val="24"/>
          <w:lang w:val="en-AU"/>
        </w:rPr>
        <w:t>)</w:t>
      </w:r>
      <w:r w:rsidRPr="00CA2E9C">
        <w:rPr>
          <w:rFonts w:ascii="Times New Roman" w:hAnsi="Times New Roman" w:cs="Times New Roman"/>
          <w:sz w:val="24"/>
          <w:szCs w:val="24"/>
          <w:lang w:val="en-AU"/>
        </w:rPr>
        <w:t>.</w:t>
      </w:r>
    </w:p>
    <w:p w14:paraId="038A49FF" w14:textId="77777777" w:rsidR="00CA2E9C" w:rsidRPr="00CA2E9C" w:rsidRDefault="00CA2E9C" w:rsidP="00094653">
      <w:pPr>
        <w:spacing w:after="200" w:line="360" w:lineRule="auto"/>
        <w:jc w:val="both"/>
        <w:rPr>
          <w:rFonts w:ascii="Times New Roman" w:hAnsi="Times New Roman" w:cs="Times New Roman"/>
          <w:sz w:val="24"/>
          <w:szCs w:val="24"/>
          <w:lang w:val="en-AU"/>
        </w:rPr>
      </w:pPr>
      <w:r w:rsidRPr="00CA2E9C">
        <w:rPr>
          <w:rFonts w:ascii="Times New Roman" w:hAnsi="Times New Roman" w:cs="Times New Roman"/>
          <w:sz w:val="24"/>
          <w:szCs w:val="24"/>
          <w:lang w:val="en-AU"/>
        </w:rPr>
        <w:t>In my view, one of the essential qualities of a good leader is the ability to communicate effectively with their team. This means not only being able to convey information clearly but also actively listening to feedback and ideas from others. Good leaders also need to be adaptable and able to respond to changing circumstances quickly. They should have a clear vision of where they want to take their team and be able to communicate this vision in a way that inspires and motivates others.</w:t>
      </w:r>
    </w:p>
    <w:p w14:paraId="6B457900" w14:textId="746429BF" w:rsidR="00CA2E9C" w:rsidRPr="00CA2E9C" w:rsidRDefault="00CA2E9C" w:rsidP="00094653">
      <w:pPr>
        <w:spacing w:after="200" w:line="360" w:lineRule="auto"/>
        <w:jc w:val="both"/>
        <w:rPr>
          <w:rFonts w:ascii="Times New Roman" w:hAnsi="Times New Roman" w:cs="Times New Roman"/>
          <w:sz w:val="24"/>
          <w:szCs w:val="24"/>
          <w:lang w:val="en-AU"/>
        </w:rPr>
      </w:pPr>
      <w:r w:rsidRPr="00CA2E9C">
        <w:rPr>
          <w:rFonts w:ascii="Times New Roman" w:hAnsi="Times New Roman" w:cs="Times New Roman"/>
          <w:sz w:val="24"/>
          <w:szCs w:val="24"/>
          <w:lang w:val="en-AU"/>
        </w:rPr>
        <w:t>In the context of Diageo UK, a global alcoholic beverage company, leadership is crucial for managing a diverse range of teams and departments</w:t>
      </w:r>
      <w:r w:rsidR="004450C0" w:rsidRPr="00094653">
        <w:rPr>
          <w:rFonts w:ascii="Times New Roman" w:hAnsi="Times New Roman" w:cs="Times New Roman"/>
          <w:sz w:val="24"/>
          <w:szCs w:val="24"/>
          <w:lang w:val="en-AU"/>
        </w:rPr>
        <w:t xml:space="preserve"> (</w:t>
      </w:r>
      <w:r w:rsidR="004450C0" w:rsidRPr="00094653">
        <w:rPr>
          <w:rFonts w:ascii="Times New Roman" w:hAnsi="Times New Roman" w:cs="Times New Roman"/>
          <w:sz w:val="24"/>
          <w:szCs w:val="24"/>
        </w:rPr>
        <w:t>Diageo, 2023</w:t>
      </w:r>
      <w:r w:rsidR="004450C0" w:rsidRPr="00094653">
        <w:rPr>
          <w:rFonts w:ascii="Times New Roman" w:hAnsi="Times New Roman" w:cs="Times New Roman"/>
          <w:sz w:val="24"/>
          <w:szCs w:val="24"/>
          <w:lang w:val="en-AU"/>
        </w:rPr>
        <w:t>)</w:t>
      </w:r>
      <w:r w:rsidRPr="00CA2E9C">
        <w:rPr>
          <w:rFonts w:ascii="Times New Roman" w:hAnsi="Times New Roman" w:cs="Times New Roman"/>
          <w:sz w:val="24"/>
          <w:szCs w:val="24"/>
          <w:lang w:val="en-AU"/>
        </w:rPr>
        <w:t>. The company operates in a highly regulated industry, and its leaders must be able to navigate complex legal and ethical issues while also driving innovation and growth.</w:t>
      </w:r>
    </w:p>
    <w:p w14:paraId="633FEC22" w14:textId="77777777" w:rsidR="00CA2E9C" w:rsidRPr="00CA2E9C" w:rsidRDefault="00CA2E9C" w:rsidP="00094653">
      <w:pPr>
        <w:spacing w:after="200" w:line="360" w:lineRule="auto"/>
        <w:jc w:val="both"/>
        <w:rPr>
          <w:rFonts w:ascii="Times New Roman" w:hAnsi="Times New Roman" w:cs="Times New Roman"/>
          <w:sz w:val="24"/>
          <w:szCs w:val="24"/>
          <w:lang w:val="en-AU"/>
        </w:rPr>
      </w:pPr>
      <w:r w:rsidRPr="00CA2E9C">
        <w:rPr>
          <w:rFonts w:ascii="Times New Roman" w:hAnsi="Times New Roman" w:cs="Times New Roman"/>
          <w:sz w:val="24"/>
          <w:szCs w:val="24"/>
          <w:lang w:val="en-AU"/>
        </w:rPr>
        <w:t>Effective leadership is also critical for promoting diversity and inclusion in the workplace. Diageo UK has a strong commitment to diversity and inclusion, and its leaders must embody these values in their actions and decisions. This includes creating a culture of respect and equality, fostering an inclusive work environment, and ensuring that all employees have the opportunity to contribute and grow.</w:t>
      </w:r>
    </w:p>
    <w:p w14:paraId="2652CD5D" w14:textId="1FEA34F6" w:rsidR="00CA2E9C" w:rsidRPr="00CA2E9C" w:rsidRDefault="00CA2E9C" w:rsidP="00094653">
      <w:pPr>
        <w:spacing w:after="200" w:line="360" w:lineRule="auto"/>
        <w:jc w:val="both"/>
        <w:rPr>
          <w:rFonts w:ascii="Times New Roman" w:hAnsi="Times New Roman" w:cs="Times New Roman"/>
          <w:sz w:val="24"/>
          <w:szCs w:val="24"/>
          <w:lang w:val="en-AU"/>
        </w:rPr>
      </w:pPr>
      <w:r w:rsidRPr="00CA2E9C">
        <w:rPr>
          <w:rFonts w:ascii="Times New Roman" w:hAnsi="Times New Roman" w:cs="Times New Roman"/>
          <w:sz w:val="24"/>
          <w:szCs w:val="24"/>
          <w:lang w:val="en-AU"/>
        </w:rPr>
        <w:t>Leadership is not always easy, and even the best leaders will face challenges and setbacks. However, a good leader is someone who can learn from their mistakes and continue to improve over time. This means being open to feedback, seeking out new perspectives, and investing in ongoing professional development</w:t>
      </w:r>
      <w:r w:rsidR="004450C0" w:rsidRPr="00094653">
        <w:rPr>
          <w:rFonts w:ascii="Times New Roman" w:hAnsi="Times New Roman" w:cs="Times New Roman"/>
          <w:sz w:val="24"/>
          <w:szCs w:val="24"/>
          <w:lang w:val="en-AU"/>
        </w:rPr>
        <w:t xml:space="preserve"> (</w:t>
      </w:r>
      <w:r w:rsidR="004450C0" w:rsidRPr="00094653">
        <w:rPr>
          <w:rFonts w:ascii="Times New Roman" w:hAnsi="Times New Roman" w:cs="Times New Roman"/>
          <w:color w:val="222222"/>
          <w:sz w:val="24"/>
          <w:szCs w:val="24"/>
          <w:shd w:val="clear" w:color="auto" w:fill="FFFFFF"/>
        </w:rPr>
        <w:t>Northouse, 2021</w:t>
      </w:r>
      <w:r w:rsidR="004450C0" w:rsidRPr="00094653">
        <w:rPr>
          <w:rFonts w:ascii="Times New Roman" w:hAnsi="Times New Roman" w:cs="Times New Roman"/>
          <w:sz w:val="24"/>
          <w:szCs w:val="24"/>
          <w:lang w:val="en-AU"/>
        </w:rPr>
        <w:t>)</w:t>
      </w:r>
      <w:r w:rsidRPr="00CA2E9C">
        <w:rPr>
          <w:rFonts w:ascii="Times New Roman" w:hAnsi="Times New Roman" w:cs="Times New Roman"/>
          <w:sz w:val="24"/>
          <w:szCs w:val="24"/>
          <w:lang w:val="en-AU"/>
        </w:rPr>
        <w:t>.</w:t>
      </w:r>
    </w:p>
    <w:p w14:paraId="519D29AC" w14:textId="541765E6" w:rsidR="00CA2E9C" w:rsidRPr="00CA2E9C" w:rsidRDefault="00CA2E9C" w:rsidP="00094653">
      <w:pPr>
        <w:spacing w:after="200" w:line="360" w:lineRule="auto"/>
        <w:jc w:val="both"/>
        <w:rPr>
          <w:rFonts w:ascii="Times New Roman" w:hAnsi="Times New Roman" w:cs="Times New Roman"/>
          <w:sz w:val="24"/>
          <w:szCs w:val="24"/>
          <w:lang w:val="en-AU"/>
        </w:rPr>
      </w:pPr>
      <w:r w:rsidRPr="00094653">
        <w:rPr>
          <w:rFonts w:ascii="Times New Roman" w:hAnsi="Times New Roman" w:cs="Times New Roman"/>
          <w:sz w:val="24"/>
          <w:szCs w:val="24"/>
          <w:lang w:val="en-AU"/>
        </w:rPr>
        <w:t>L</w:t>
      </w:r>
      <w:r w:rsidRPr="00CA2E9C">
        <w:rPr>
          <w:rFonts w:ascii="Times New Roman" w:hAnsi="Times New Roman" w:cs="Times New Roman"/>
          <w:sz w:val="24"/>
          <w:szCs w:val="24"/>
          <w:lang w:val="en-AU"/>
        </w:rPr>
        <w:t xml:space="preserve">eadership is a crucial aspect of any organization, and it plays a vital role in determining the success or failure of a team or project. Effective leadership requires strong communication skills, adaptability, a clear vision, and a commitment to diversity and inclusion. While leadership can be </w:t>
      </w:r>
      <w:r w:rsidRPr="00CA2E9C">
        <w:rPr>
          <w:rFonts w:ascii="Times New Roman" w:hAnsi="Times New Roman" w:cs="Times New Roman"/>
          <w:sz w:val="24"/>
          <w:szCs w:val="24"/>
          <w:lang w:val="en-AU"/>
        </w:rPr>
        <w:lastRenderedPageBreak/>
        <w:t>challenging, it is also a rewarding and fulfilling role that can make a positive difference in the lives of others.</w:t>
      </w:r>
    </w:p>
    <w:p w14:paraId="59A95666" w14:textId="32FEB477" w:rsidR="00CA2E9C" w:rsidRPr="00094653" w:rsidRDefault="00CA2E9C" w:rsidP="00094653">
      <w:pPr>
        <w:pStyle w:val="Heading1"/>
        <w:spacing w:after="200" w:line="360" w:lineRule="auto"/>
        <w:jc w:val="both"/>
        <w:rPr>
          <w:rFonts w:ascii="Times New Roman" w:hAnsi="Times New Roman" w:cs="Times New Roman"/>
          <w:sz w:val="24"/>
          <w:szCs w:val="24"/>
        </w:rPr>
      </w:pPr>
      <w:bookmarkStart w:id="1" w:name="_Toc128754611"/>
      <w:r w:rsidRPr="00094653">
        <w:rPr>
          <w:rFonts w:ascii="Times New Roman" w:hAnsi="Times New Roman" w:cs="Times New Roman"/>
          <w:sz w:val="24"/>
          <w:szCs w:val="24"/>
        </w:rPr>
        <w:t>Issues identified in the leadership of Diageo</w:t>
      </w:r>
      <w:bookmarkEnd w:id="1"/>
    </w:p>
    <w:p w14:paraId="6CB21C3E" w14:textId="23E1E850"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Diageo is a global leader in the production, marketing, and distribution of alcoholic beverages. The company operates in over 180 countries and has a portfolio of popular brands such as Johnnie Walker, Smirnoff, Guinness, and Baileys</w:t>
      </w:r>
      <w:r w:rsidR="004450C0" w:rsidRPr="00094653">
        <w:rPr>
          <w:rFonts w:ascii="Times New Roman" w:hAnsi="Times New Roman" w:cs="Times New Roman"/>
          <w:sz w:val="24"/>
          <w:szCs w:val="24"/>
          <w:lang w:val="en-AU"/>
        </w:rPr>
        <w:t xml:space="preserve"> (</w:t>
      </w:r>
      <w:r w:rsidR="004450C0" w:rsidRPr="00094653">
        <w:rPr>
          <w:rFonts w:ascii="Times New Roman" w:hAnsi="Times New Roman" w:cs="Times New Roman"/>
          <w:sz w:val="24"/>
          <w:szCs w:val="24"/>
        </w:rPr>
        <w:t>Diageo, 2023</w:t>
      </w:r>
      <w:r w:rsidR="004450C0" w:rsidRPr="00094653">
        <w:rPr>
          <w:rFonts w:ascii="Times New Roman" w:hAnsi="Times New Roman" w:cs="Times New Roman"/>
          <w:sz w:val="24"/>
          <w:szCs w:val="24"/>
          <w:lang w:val="en-AU"/>
        </w:rPr>
        <w:t>)</w:t>
      </w:r>
      <w:r w:rsidRPr="002938DC">
        <w:rPr>
          <w:rFonts w:ascii="Times New Roman" w:hAnsi="Times New Roman" w:cs="Times New Roman"/>
          <w:sz w:val="24"/>
          <w:szCs w:val="24"/>
          <w:lang w:val="en-AU"/>
        </w:rPr>
        <w:t>. While working in the company, I identified several issues in its leadership that affected the organization's culture, performance, and reputation.</w:t>
      </w:r>
    </w:p>
    <w:p w14:paraId="07F27096" w14:textId="77777777"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One of the key issues was the lack of diversity and inclusivity in the leadership team. The top leadership positions were dominated by white males, and there was a limited representation of women, ethnic minorities, and people with disabilities. This lack of diversity created a homogenous culture that stifled innovation, creativity, and inclusivity. It also hindered the company's ability to understand and cater to diverse markets and consumer preferences, leading to missed opportunities and lower growth.</w:t>
      </w:r>
    </w:p>
    <w:p w14:paraId="7AD5D9EB" w14:textId="77777777"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Another issue was the leadership's focus on short-term results and financial performance at the expense of long-term sustainability and social responsibility. The company's aggressive marketing and sales tactics, especially in developing countries, raised concerns about the promotion of excessive drinking and harm to public health. The leadership's response to these concerns was inadequate, and there was a lack of transparency and accountability in its social and environmental impact. This narrow focus on profits and growth undermined the company's reputation and trust with stakeholders and exposed it to legal, regulatory, and reputational risks.</w:t>
      </w:r>
    </w:p>
    <w:p w14:paraId="79160BBF" w14:textId="77777777"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A third issue was the leadership's communication and engagement with employees. The company had a hierarchical and bureaucratic structure that limited employees' autonomy, creativity, and empowerment. The communication channels were often top-down, formal, and one-way, with little opportunity for feedback, collaboration, or innovation. This approach created a disengaged and demotivated workforce that lacked a sense of purpose, ownership, and accountability. It also limited the company's ability to adapt to changes, respond to challenges, and leverage the collective intelligence and diversity of its workforce.</w:t>
      </w:r>
    </w:p>
    <w:p w14:paraId="5DCD967F" w14:textId="6821EB0B"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lastRenderedPageBreak/>
        <w:t>To address these issues, Diageo needs to adopt a more inclusive, sustainable, and ethical leadership approach that embraces diversity, transparency, and employee empowerment. The company should prioritize diversity and inclusion in its leadership development programs and recruitment processes, and set targets for representation and inclusion at all levels</w:t>
      </w:r>
      <w:r w:rsidR="004450C0" w:rsidRPr="00094653">
        <w:rPr>
          <w:rFonts w:ascii="Times New Roman" w:hAnsi="Times New Roman" w:cs="Times New Roman"/>
          <w:sz w:val="24"/>
          <w:szCs w:val="24"/>
          <w:lang w:val="en-AU"/>
        </w:rPr>
        <w:t xml:space="preserve"> (</w:t>
      </w:r>
      <w:r w:rsidR="004450C0" w:rsidRPr="00094653">
        <w:rPr>
          <w:rFonts w:ascii="Times New Roman" w:hAnsi="Times New Roman" w:cs="Times New Roman"/>
          <w:color w:val="222222"/>
          <w:sz w:val="24"/>
          <w:szCs w:val="24"/>
          <w:shd w:val="clear" w:color="auto" w:fill="FFFFFF"/>
        </w:rPr>
        <w:t>Rosenbach, 2018</w:t>
      </w:r>
      <w:r w:rsidR="004450C0" w:rsidRPr="00094653">
        <w:rPr>
          <w:rFonts w:ascii="Times New Roman" w:hAnsi="Times New Roman" w:cs="Times New Roman"/>
          <w:sz w:val="24"/>
          <w:szCs w:val="24"/>
          <w:lang w:val="en-AU"/>
        </w:rPr>
        <w:t>)</w:t>
      </w:r>
      <w:r w:rsidRPr="002938DC">
        <w:rPr>
          <w:rFonts w:ascii="Times New Roman" w:hAnsi="Times New Roman" w:cs="Times New Roman"/>
          <w:sz w:val="24"/>
          <w:szCs w:val="24"/>
          <w:lang w:val="en-AU"/>
        </w:rPr>
        <w:t>. It should also prioritize social and environmental responsibility in its business strategy, operations, and reporting, and engage stakeholders in meaningful dialogue and collaboration.</w:t>
      </w:r>
    </w:p>
    <w:p w14:paraId="705DF88B" w14:textId="07D80D95" w:rsidR="00CA2E9C" w:rsidRPr="00094653" w:rsidRDefault="002938DC" w:rsidP="00094653">
      <w:pPr>
        <w:pStyle w:val="Heading1"/>
        <w:spacing w:after="200" w:line="360" w:lineRule="auto"/>
        <w:jc w:val="both"/>
        <w:rPr>
          <w:rFonts w:ascii="Times New Roman" w:hAnsi="Times New Roman" w:cs="Times New Roman"/>
          <w:sz w:val="24"/>
          <w:szCs w:val="24"/>
        </w:rPr>
      </w:pPr>
      <w:bookmarkStart w:id="2" w:name="_Toc128754612"/>
      <w:r w:rsidRPr="00094653">
        <w:rPr>
          <w:rFonts w:ascii="Times New Roman" w:hAnsi="Times New Roman" w:cs="Times New Roman"/>
          <w:sz w:val="24"/>
          <w:szCs w:val="24"/>
        </w:rPr>
        <w:t>Suggestions</w:t>
      </w:r>
      <w:bookmarkEnd w:id="2"/>
      <w:r w:rsidRPr="00094653">
        <w:rPr>
          <w:rFonts w:ascii="Times New Roman" w:hAnsi="Times New Roman" w:cs="Times New Roman"/>
          <w:sz w:val="24"/>
          <w:szCs w:val="24"/>
        </w:rPr>
        <w:t xml:space="preserve"> </w:t>
      </w:r>
    </w:p>
    <w:p w14:paraId="4DB3F657" w14:textId="263079D7" w:rsidR="002938DC" w:rsidRPr="002938DC" w:rsidRDefault="002938DC" w:rsidP="00094653">
      <w:pPr>
        <w:spacing w:after="200" w:line="360" w:lineRule="auto"/>
        <w:jc w:val="both"/>
        <w:rPr>
          <w:rFonts w:ascii="Times New Roman" w:hAnsi="Times New Roman" w:cs="Times New Roman"/>
          <w:sz w:val="24"/>
          <w:szCs w:val="24"/>
          <w:lang w:val="en-AU"/>
        </w:rPr>
      </w:pPr>
      <w:r w:rsidRPr="00094653">
        <w:rPr>
          <w:rFonts w:ascii="Times New Roman" w:hAnsi="Times New Roman" w:cs="Times New Roman"/>
          <w:sz w:val="24"/>
          <w:szCs w:val="24"/>
          <w:lang w:val="en-AU"/>
        </w:rPr>
        <w:t>W</w:t>
      </w:r>
      <w:r w:rsidRPr="002938DC">
        <w:rPr>
          <w:rFonts w:ascii="Times New Roman" w:hAnsi="Times New Roman" w:cs="Times New Roman"/>
          <w:sz w:val="24"/>
          <w:szCs w:val="24"/>
          <w:lang w:val="en-AU"/>
        </w:rPr>
        <w:t>ith the constantly evolving business landscape, it is crucial for Diageo to maintain strong leadership to stay competitive. This report aims to provide suggestions to the management of Diageo about their leadership practices.</w:t>
      </w:r>
    </w:p>
    <w:p w14:paraId="1DAC6D36" w14:textId="77777777" w:rsidR="002938DC" w:rsidRPr="00094653" w:rsidRDefault="002938DC" w:rsidP="00094653">
      <w:pPr>
        <w:spacing w:after="200" w:line="360" w:lineRule="auto"/>
        <w:jc w:val="both"/>
        <w:rPr>
          <w:rFonts w:ascii="Times New Roman" w:hAnsi="Times New Roman" w:cs="Times New Roman"/>
          <w:b/>
          <w:bCs/>
          <w:sz w:val="24"/>
          <w:szCs w:val="24"/>
          <w:lang w:val="en-AU"/>
        </w:rPr>
      </w:pPr>
      <w:r w:rsidRPr="002938DC">
        <w:rPr>
          <w:rFonts w:ascii="Times New Roman" w:hAnsi="Times New Roman" w:cs="Times New Roman"/>
          <w:b/>
          <w:bCs/>
          <w:sz w:val="24"/>
          <w:szCs w:val="24"/>
          <w:lang w:val="en-AU"/>
        </w:rPr>
        <w:t>Leadership Styles</w:t>
      </w:r>
    </w:p>
    <w:p w14:paraId="0BFE4BCA" w14:textId="7AE67DB7"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Effective leadership is crucial for the success of any organization. The leadership style adopted by the management of Diageo plays a significant role in the performance and culture of the company. It is suggested that the management should adopt a transformational leadership style. This leadership style focuses on inspiring and motivating employees to achieve their full potential. Transformational leaders encourage innovation and creativity, which can lead to better business results.</w:t>
      </w:r>
    </w:p>
    <w:p w14:paraId="429B157D" w14:textId="77777777" w:rsidR="002938DC" w:rsidRPr="00094653" w:rsidRDefault="002938DC" w:rsidP="00094653">
      <w:pPr>
        <w:spacing w:after="200" w:line="360" w:lineRule="auto"/>
        <w:jc w:val="both"/>
        <w:rPr>
          <w:rFonts w:ascii="Times New Roman" w:hAnsi="Times New Roman" w:cs="Times New Roman"/>
          <w:b/>
          <w:bCs/>
          <w:sz w:val="24"/>
          <w:szCs w:val="24"/>
          <w:lang w:val="en-AU"/>
        </w:rPr>
      </w:pPr>
      <w:r w:rsidRPr="002938DC">
        <w:rPr>
          <w:rFonts w:ascii="Times New Roman" w:hAnsi="Times New Roman" w:cs="Times New Roman"/>
          <w:b/>
          <w:bCs/>
          <w:sz w:val="24"/>
          <w:szCs w:val="24"/>
          <w:lang w:val="en-AU"/>
        </w:rPr>
        <w:t>Inclusion and Diversity</w:t>
      </w:r>
    </w:p>
    <w:p w14:paraId="35AE323D" w14:textId="725D3991"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Inclusion and diversity are becoming increasingly important in the workplace. Organizations that embrace diversity and inclusion can improve their business results, increase innovation, and attract top talent</w:t>
      </w:r>
      <w:r w:rsidR="00094653" w:rsidRPr="00094653">
        <w:rPr>
          <w:rFonts w:ascii="Times New Roman" w:hAnsi="Times New Roman" w:cs="Times New Roman"/>
          <w:sz w:val="24"/>
          <w:szCs w:val="24"/>
          <w:lang w:val="en-AU"/>
        </w:rPr>
        <w:t xml:space="preserve"> (</w:t>
      </w:r>
      <w:r w:rsidR="00094653" w:rsidRPr="00094653">
        <w:rPr>
          <w:rFonts w:ascii="Times New Roman" w:hAnsi="Times New Roman" w:cs="Times New Roman"/>
          <w:color w:val="222222"/>
          <w:sz w:val="24"/>
          <w:szCs w:val="24"/>
          <w:shd w:val="clear" w:color="auto" w:fill="FFFFFF"/>
        </w:rPr>
        <w:t>Hays-Thomas, 2016</w:t>
      </w:r>
      <w:r w:rsidR="00094653" w:rsidRPr="00094653">
        <w:rPr>
          <w:rFonts w:ascii="Times New Roman" w:hAnsi="Times New Roman" w:cs="Times New Roman"/>
          <w:sz w:val="24"/>
          <w:szCs w:val="24"/>
          <w:lang w:val="en-AU"/>
        </w:rPr>
        <w:t>)</w:t>
      </w:r>
      <w:r w:rsidRPr="002938DC">
        <w:rPr>
          <w:rFonts w:ascii="Times New Roman" w:hAnsi="Times New Roman" w:cs="Times New Roman"/>
          <w:sz w:val="24"/>
          <w:szCs w:val="24"/>
          <w:lang w:val="en-AU"/>
        </w:rPr>
        <w:t>. Therefore, it is suggested that Diageo should continue to promote inclusion and diversity within the organization. The company should ensure that employees from different backgrounds and cultures feel valued and respected</w:t>
      </w:r>
      <w:r w:rsidR="004450C0" w:rsidRPr="00094653">
        <w:rPr>
          <w:rFonts w:ascii="Times New Roman" w:hAnsi="Times New Roman" w:cs="Times New Roman"/>
          <w:sz w:val="24"/>
          <w:szCs w:val="24"/>
          <w:lang w:val="en-AU"/>
        </w:rPr>
        <w:t xml:space="preserve"> (</w:t>
      </w:r>
      <w:r w:rsidR="004450C0" w:rsidRPr="00094653">
        <w:rPr>
          <w:rFonts w:ascii="Times New Roman" w:hAnsi="Times New Roman" w:cs="Times New Roman"/>
          <w:color w:val="222222"/>
          <w:sz w:val="24"/>
          <w:szCs w:val="24"/>
          <w:shd w:val="clear" w:color="auto" w:fill="FFFFFF"/>
        </w:rPr>
        <w:t>Manning and Curtis, 2019</w:t>
      </w:r>
      <w:r w:rsidR="004450C0" w:rsidRPr="00094653">
        <w:rPr>
          <w:rFonts w:ascii="Times New Roman" w:hAnsi="Times New Roman" w:cs="Times New Roman"/>
          <w:sz w:val="24"/>
          <w:szCs w:val="24"/>
          <w:lang w:val="en-AU"/>
        </w:rPr>
        <w:t>)</w:t>
      </w:r>
      <w:r w:rsidRPr="002938DC">
        <w:rPr>
          <w:rFonts w:ascii="Times New Roman" w:hAnsi="Times New Roman" w:cs="Times New Roman"/>
          <w:sz w:val="24"/>
          <w:szCs w:val="24"/>
          <w:lang w:val="en-AU"/>
        </w:rPr>
        <w:t>.</w:t>
      </w:r>
    </w:p>
    <w:p w14:paraId="6F23539D" w14:textId="77777777" w:rsidR="002938DC" w:rsidRPr="00094653" w:rsidRDefault="002938DC" w:rsidP="00094653">
      <w:pPr>
        <w:spacing w:after="200" w:line="360" w:lineRule="auto"/>
        <w:jc w:val="both"/>
        <w:rPr>
          <w:rFonts w:ascii="Times New Roman" w:hAnsi="Times New Roman" w:cs="Times New Roman"/>
          <w:b/>
          <w:bCs/>
          <w:sz w:val="24"/>
          <w:szCs w:val="24"/>
          <w:lang w:val="en-AU"/>
        </w:rPr>
      </w:pPr>
      <w:r w:rsidRPr="002938DC">
        <w:rPr>
          <w:rFonts w:ascii="Times New Roman" w:hAnsi="Times New Roman" w:cs="Times New Roman"/>
          <w:b/>
          <w:bCs/>
          <w:sz w:val="24"/>
          <w:szCs w:val="24"/>
          <w:lang w:val="en-AU"/>
        </w:rPr>
        <w:t>Employee Engagement</w:t>
      </w:r>
    </w:p>
    <w:p w14:paraId="76CA2E4A" w14:textId="1D5C0B1F"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 xml:space="preserve">Employee engagement is essential for the success of any organization. Engaged employees are more committed to their work, more productive, and have higher job satisfaction. Therefore, it is suggested that Diageo should focus on employee engagement. The company should provide </w:t>
      </w:r>
      <w:r w:rsidRPr="002938DC">
        <w:rPr>
          <w:rFonts w:ascii="Times New Roman" w:hAnsi="Times New Roman" w:cs="Times New Roman"/>
          <w:sz w:val="24"/>
          <w:szCs w:val="24"/>
          <w:lang w:val="en-AU"/>
        </w:rPr>
        <w:lastRenderedPageBreak/>
        <w:t>opportunities for employees to provide feedback and input. Additionally, the management should ensure that employees have access to training and development programs to help them grow in their roles.</w:t>
      </w:r>
    </w:p>
    <w:p w14:paraId="15CE3F03" w14:textId="77777777" w:rsidR="002938DC" w:rsidRPr="00094653" w:rsidRDefault="002938DC" w:rsidP="00094653">
      <w:pPr>
        <w:spacing w:after="200" w:line="360" w:lineRule="auto"/>
        <w:jc w:val="both"/>
        <w:rPr>
          <w:rFonts w:ascii="Times New Roman" w:hAnsi="Times New Roman" w:cs="Times New Roman"/>
          <w:b/>
          <w:bCs/>
          <w:sz w:val="24"/>
          <w:szCs w:val="24"/>
          <w:lang w:val="en-AU"/>
        </w:rPr>
      </w:pPr>
      <w:r w:rsidRPr="002938DC">
        <w:rPr>
          <w:rFonts w:ascii="Times New Roman" w:hAnsi="Times New Roman" w:cs="Times New Roman"/>
          <w:b/>
          <w:bCs/>
          <w:sz w:val="24"/>
          <w:szCs w:val="24"/>
          <w:lang w:val="en-AU"/>
        </w:rPr>
        <w:t>Corporate Social Responsibility</w:t>
      </w:r>
    </w:p>
    <w:p w14:paraId="455ECECF" w14:textId="1C98B51D"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Corporate social responsibility (CSR) is becoming increasingly important for organizations. CSR involves taking responsibility for the impact of an organization's activities on the environment and society</w:t>
      </w:r>
      <w:r w:rsidR="004450C0" w:rsidRPr="00094653">
        <w:rPr>
          <w:rFonts w:ascii="Times New Roman" w:hAnsi="Times New Roman" w:cs="Times New Roman"/>
          <w:sz w:val="24"/>
          <w:szCs w:val="24"/>
          <w:lang w:val="en-AU"/>
        </w:rPr>
        <w:t xml:space="preserve"> (</w:t>
      </w:r>
      <w:r w:rsidR="004450C0" w:rsidRPr="00094653">
        <w:rPr>
          <w:rFonts w:ascii="Times New Roman" w:hAnsi="Times New Roman" w:cs="Times New Roman"/>
          <w:color w:val="222222"/>
          <w:sz w:val="24"/>
          <w:szCs w:val="24"/>
          <w:shd w:val="clear" w:color="auto" w:fill="FFFFFF"/>
        </w:rPr>
        <w:t>Carroll, 2015</w:t>
      </w:r>
      <w:r w:rsidR="004450C0" w:rsidRPr="00094653">
        <w:rPr>
          <w:rFonts w:ascii="Times New Roman" w:hAnsi="Times New Roman" w:cs="Times New Roman"/>
          <w:sz w:val="24"/>
          <w:szCs w:val="24"/>
          <w:lang w:val="en-AU"/>
        </w:rPr>
        <w:t>)</w:t>
      </w:r>
      <w:r w:rsidRPr="002938DC">
        <w:rPr>
          <w:rFonts w:ascii="Times New Roman" w:hAnsi="Times New Roman" w:cs="Times New Roman"/>
          <w:sz w:val="24"/>
          <w:szCs w:val="24"/>
          <w:lang w:val="en-AU"/>
        </w:rPr>
        <w:t>. It is suggested that Diageo should focus on CSR initiatives. The company should focus on reducing its environmental footprint by implementing sustainable practices. Additionally, the management should engage in philanthropic activities to support the communities in which the company operates.</w:t>
      </w:r>
    </w:p>
    <w:p w14:paraId="03ECB895" w14:textId="77777777" w:rsidR="002938DC" w:rsidRPr="00094653" w:rsidRDefault="002938DC" w:rsidP="00094653">
      <w:pPr>
        <w:spacing w:after="200" w:line="360" w:lineRule="auto"/>
        <w:jc w:val="both"/>
        <w:rPr>
          <w:rFonts w:ascii="Times New Roman" w:hAnsi="Times New Roman" w:cs="Times New Roman"/>
          <w:b/>
          <w:bCs/>
          <w:sz w:val="24"/>
          <w:szCs w:val="24"/>
          <w:lang w:val="en-AU"/>
        </w:rPr>
      </w:pPr>
      <w:r w:rsidRPr="002938DC">
        <w:rPr>
          <w:rFonts w:ascii="Times New Roman" w:hAnsi="Times New Roman" w:cs="Times New Roman"/>
          <w:b/>
          <w:bCs/>
          <w:sz w:val="24"/>
          <w:szCs w:val="24"/>
          <w:lang w:val="en-AU"/>
        </w:rPr>
        <w:t>Collaboration</w:t>
      </w:r>
    </w:p>
    <w:p w14:paraId="6130B3D6" w14:textId="4A4CEB53" w:rsidR="002938DC" w:rsidRPr="002938DC" w:rsidRDefault="002938DC" w:rsidP="00094653">
      <w:pPr>
        <w:spacing w:after="200" w:line="360" w:lineRule="auto"/>
        <w:jc w:val="both"/>
        <w:rPr>
          <w:rFonts w:ascii="Times New Roman" w:hAnsi="Times New Roman" w:cs="Times New Roman"/>
          <w:sz w:val="24"/>
          <w:szCs w:val="24"/>
          <w:lang w:val="en-AU"/>
        </w:rPr>
      </w:pPr>
      <w:r w:rsidRPr="002938DC">
        <w:rPr>
          <w:rFonts w:ascii="Times New Roman" w:hAnsi="Times New Roman" w:cs="Times New Roman"/>
          <w:sz w:val="24"/>
          <w:szCs w:val="24"/>
          <w:lang w:val="en-AU"/>
        </w:rPr>
        <w:t>Collaboration is essential for the success of any organization. Collaborative teams can increase innovation, improve decision-making, and increase productivity. Therefore, it is suggested that Diageo should encourage collaboration within the organization. The company should provide opportunities for employees to work on cross-functional teams to promote collaboration and idea-sharing.</w:t>
      </w:r>
    </w:p>
    <w:p w14:paraId="24701460" w14:textId="2D2E22BD" w:rsidR="002938DC" w:rsidRPr="002938DC" w:rsidRDefault="002938DC" w:rsidP="00094653">
      <w:pPr>
        <w:spacing w:after="200" w:line="360" w:lineRule="auto"/>
        <w:jc w:val="both"/>
        <w:rPr>
          <w:rFonts w:ascii="Times New Roman" w:hAnsi="Times New Roman" w:cs="Times New Roman"/>
          <w:sz w:val="24"/>
          <w:szCs w:val="24"/>
          <w:lang w:val="en-AU"/>
        </w:rPr>
      </w:pPr>
      <w:r w:rsidRPr="00094653">
        <w:rPr>
          <w:rFonts w:ascii="Times New Roman" w:hAnsi="Times New Roman" w:cs="Times New Roman"/>
          <w:sz w:val="24"/>
          <w:szCs w:val="24"/>
          <w:lang w:val="en-AU"/>
        </w:rPr>
        <w:t>E</w:t>
      </w:r>
      <w:r w:rsidRPr="002938DC">
        <w:rPr>
          <w:rFonts w:ascii="Times New Roman" w:hAnsi="Times New Roman" w:cs="Times New Roman"/>
          <w:sz w:val="24"/>
          <w:szCs w:val="24"/>
          <w:lang w:val="en-AU"/>
        </w:rPr>
        <w:t>ffective leadership is crucial for the success of any organization. Diageo should adopt a transformational leadership style that focuses on inspiring and motivating employees to achieve their full potential. Additionally, the management should focus on promoting inclusion and diversity, employee engagement, corporate social responsibility, and collaboration within the organization. By adopting these practices, Diageo can maintain strong leadership and remain competitive in the constantly evolving business landscape.</w:t>
      </w:r>
    </w:p>
    <w:p w14:paraId="068DC28E" w14:textId="23F0970A" w:rsidR="002938DC" w:rsidRPr="00094653" w:rsidRDefault="002938DC" w:rsidP="00094653">
      <w:pPr>
        <w:pStyle w:val="Heading1"/>
        <w:spacing w:after="200" w:line="360" w:lineRule="auto"/>
        <w:jc w:val="both"/>
        <w:rPr>
          <w:rFonts w:ascii="Times New Roman" w:hAnsi="Times New Roman" w:cs="Times New Roman"/>
          <w:sz w:val="24"/>
          <w:szCs w:val="24"/>
        </w:rPr>
      </w:pPr>
      <w:bookmarkStart w:id="3" w:name="_Toc128754613"/>
      <w:r w:rsidRPr="00094653">
        <w:rPr>
          <w:rFonts w:ascii="Times New Roman" w:hAnsi="Times New Roman" w:cs="Times New Roman"/>
          <w:sz w:val="24"/>
          <w:szCs w:val="24"/>
        </w:rPr>
        <w:t>Action plan</w:t>
      </w:r>
      <w:bookmarkEnd w:id="3"/>
      <w:r w:rsidRPr="00094653">
        <w:rPr>
          <w:rFonts w:ascii="Times New Roman" w:hAnsi="Times New Roman" w:cs="Times New Roman"/>
          <w:sz w:val="24"/>
          <w:szCs w:val="24"/>
        </w:rPr>
        <w:t xml:space="preserve"> </w:t>
      </w:r>
    </w:p>
    <w:tbl>
      <w:tblPr>
        <w:tblStyle w:val="TableGrid"/>
        <w:tblW w:w="10255" w:type="dxa"/>
        <w:tblLook w:val="04A0" w:firstRow="1" w:lastRow="0" w:firstColumn="1" w:lastColumn="0" w:noHBand="0" w:noVBand="1"/>
      </w:tblPr>
      <w:tblGrid>
        <w:gridCol w:w="840"/>
        <w:gridCol w:w="2665"/>
        <w:gridCol w:w="6750"/>
      </w:tblGrid>
      <w:tr w:rsidR="002938DC" w:rsidRPr="00094653" w14:paraId="313C580B" w14:textId="77777777" w:rsidTr="002938DC">
        <w:tc>
          <w:tcPr>
            <w:tcW w:w="840" w:type="dxa"/>
          </w:tcPr>
          <w:p w14:paraId="2D4BB5EA" w14:textId="3EDC4404"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S. No </w:t>
            </w:r>
          </w:p>
        </w:tc>
        <w:tc>
          <w:tcPr>
            <w:tcW w:w="2665" w:type="dxa"/>
          </w:tcPr>
          <w:p w14:paraId="4C8E997D" w14:textId="66A722BC"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Step to be taken </w:t>
            </w:r>
          </w:p>
        </w:tc>
        <w:tc>
          <w:tcPr>
            <w:tcW w:w="6750" w:type="dxa"/>
          </w:tcPr>
          <w:p w14:paraId="15A33531" w14:textId="0401D8AC"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Description </w:t>
            </w:r>
          </w:p>
        </w:tc>
      </w:tr>
      <w:tr w:rsidR="002938DC" w:rsidRPr="00094653" w14:paraId="7A48FA68" w14:textId="77777777" w:rsidTr="002938DC">
        <w:tc>
          <w:tcPr>
            <w:tcW w:w="840" w:type="dxa"/>
          </w:tcPr>
          <w:p w14:paraId="730A5D28" w14:textId="20C76180"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1</w:t>
            </w:r>
          </w:p>
        </w:tc>
        <w:tc>
          <w:tcPr>
            <w:tcW w:w="2665" w:type="dxa"/>
          </w:tcPr>
          <w:p w14:paraId="6FA4CC74" w14:textId="7CAC34BE"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Establish a clear vision and mission statement</w:t>
            </w:r>
          </w:p>
        </w:tc>
        <w:tc>
          <w:tcPr>
            <w:tcW w:w="6750" w:type="dxa"/>
          </w:tcPr>
          <w:p w14:paraId="204460F9" w14:textId="12D2780E"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To be a strong leader, it is important to have a clear understanding of what the company stands for and what it is trying to achieve. Diageo should develop a vision and mission statement that reflects its values </w:t>
            </w:r>
            <w:r w:rsidRPr="00094653">
              <w:rPr>
                <w:rFonts w:ascii="Times New Roman" w:hAnsi="Times New Roman" w:cs="Times New Roman"/>
                <w:sz w:val="24"/>
                <w:szCs w:val="24"/>
              </w:rPr>
              <w:lastRenderedPageBreak/>
              <w:t>and goals. This will help to ensure that all employees are aligned and working towards a common objective.</w:t>
            </w:r>
          </w:p>
        </w:tc>
      </w:tr>
      <w:tr w:rsidR="002938DC" w:rsidRPr="00094653" w14:paraId="47F4C44C" w14:textId="77777777" w:rsidTr="002938DC">
        <w:tc>
          <w:tcPr>
            <w:tcW w:w="840" w:type="dxa"/>
          </w:tcPr>
          <w:p w14:paraId="5CBB72B2" w14:textId="1BF4414C"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lastRenderedPageBreak/>
              <w:t>2</w:t>
            </w:r>
          </w:p>
        </w:tc>
        <w:tc>
          <w:tcPr>
            <w:tcW w:w="2665" w:type="dxa"/>
          </w:tcPr>
          <w:p w14:paraId="1E2C0DE1" w14:textId="3838E458"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Foster a culture of innovation</w:t>
            </w:r>
          </w:p>
        </w:tc>
        <w:tc>
          <w:tcPr>
            <w:tcW w:w="6750" w:type="dxa"/>
          </w:tcPr>
          <w:p w14:paraId="1B1D23D8" w14:textId="144E6B73"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Innovation is crucial in the fast-paced and ever-changing alcoholic beverage industry. Diageo should encourage creativity and risk-taking among its employees, and provide them with the resources and support needed to bring new ideas to fruition. This can be done through various initiatives such as hackathons, innovation labs, and idea-sharing platforms.</w:t>
            </w:r>
          </w:p>
        </w:tc>
      </w:tr>
      <w:tr w:rsidR="002938DC" w:rsidRPr="00094653" w14:paraId="0851918B" w14:textId="77777777" w:rsidTr="002938DC">
        <w:tc>
          <w:tcPr>
            <w:tcW w:w="840" w:type="dxa"/>
          </w:tcPr>
          <w:p w14:paraId="141B859B" w14:textId="0479B344"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3</w:t>
            </w:r>
          </w:p>
        </w:tc>
        <w:tc>
          <w:tcPr>
            <w:tcW w:w="2665" w:type="dxa"/>
          </w:tcPr>
          <w:p w14:paraId="7EE157A8" w14:textId="3FBBDCB1"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Emphasize ethical leadership</w:t>
            </w:r>
          </w:p>
        </w:tc>
        <w:tc>
          <w:tcPr>
            <w:tcW w:w="6750" w:type="dxa"/>
          </w:tcPr>
          <w:p w14:paraId="25ECCBC2" w14:textId="49E9F3A8"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As a leader in the industry, Diageo should set an example for ethical </w:t>
            </w:r>
            <w:proofErr w:type="spellStart"/>
            <w:r w:rsidRPr="00094653">
              <w:rPr>
                <w:rFonts w:ascii="Times New Roman" w:hAnsi="Times New Roman" w:cs="Times New Roman"/>
                <w:sz w:val="24"/>
                <w:szCs w:val="24"/>
              </w:rPr>
              <w:t>behavior</w:t>
            </w:r>
            <w:proofErr w:type="spellEnd"/>
            <w:r w:rsidRPr="00094653">
              <w:rPr>
                <w:rFonts w:ascii="Times New Roman" w:hAnsi="Times New Roman" w:cs="Times New Roman"/>
                <w:sz w:val="24"/>
                <w:szCs w:val="24"/>
              </w:rPr>
              <w:t>. This includes being transparent about its business practices, ensuring compliance with regulations, and promoting responsible consumption of alcohol. The company should also prioritize diversity and inclusion in its leadership team and workforce.</w:t>
            </w:r>
          </w:p>
        </w:tc>
      </w:tr>
      <w:tr w:rsidR="002938DC" w:rsidRPr="00094653" w14:paraId="096D5BE5" w14:textId="77777777" w:rsidTr="002938DC">
        <w:tc>
          <w:tcPr>
            <w:tcW w:w="840" w:type="dxa"/>
          </w:tcPr>
          <w:p w14:paraId="3C494096" w14:textId="4BDEE316"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4</w:t>
            </w:r>
          </w:p>
        </w:tc>
        <w:tc>
          <w:tcPr>
            <w:tcW w:w="2665" w:type="dxa"/>
          </w:tcPr>
          <w:p w14:paraId="613F9215" w14:textId="78EA0234"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Focus on sustainability</w:t>
            </w:r>
          </w:p>
        </w:tc>
        <w:tc>
          <w:tcPr>
            <w:tcW w:w="6750" w:type="dxa"/>
          </w:tcPr>
          <w:p w14:paraId="5ED4166E" w14:textId="30BBFC5C"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Sustainability is becoming an increasingly important issue for consumers and stakeholders. Diageo should take a proactive approach to reducing its environmental impact and promoting sustainability throughout its operations</w:t>
            </w:r>
            <w:r w:rsidR="004450C0" w:rsidRPr="00094653">
              <w:rPr>
                <w:rFonts w:ascii="Times New Roman" w:hAnsi="Times New Roman" w:cs="Times New Roman"/>
                <w:sz w:val="24"/>
                <w:szCs w:val="24"/>
              </w:rPr>
              <w:t xml:space="preserve"> (</w:t>
            </w:r>
            <w:proofErr w:type="spellStart"/>
            <w:r w:rsidR="004450C0" w:rsidRPr="00094653">
              <w:rPr>
                <w:rFonts w:ascii="Times New Roman" w:hAnsi="Times New Roman" w:cs="Times New Roman"/>
                <w:color w:val="222222"/>
                <w:sz w:val="24"/>
                <w:szCs w:val="24"/>
                <w:shd w:val="clear" w:color="auto" w:fill="FFFFFF"/>
              </w:rPr>
              <w:t>Geissdoerfer</w:t>
            </w:r>
            <w:proofErr w:type="spellEnd"/>
            <w:r w:rsidR="004450C0" w:rsidRPr="00094653">
              <w:rPr>
                <w:rFonts w:ascii="Times New Roman" w:hAnsi="Times New Roman" w:cs="Times New Roman"/>
                <w:color w:val="222222"/>
                <w:sz w:val="24"/>
                <w:szCs w:val="24"/>
                <w:shd w:val="clear" w:color="auto" w:fill="FFFFFF"/>
              </w:rPr>
              <w:t>, Vladimirova and Evans, 2018</w:t>
            </w:r>
            <w:r w:rsidR="004450C0" w:rsidRPr="00094653">
              <w:rPr>
                <w:rFonts w:ascii="Times New Roman" w:hAnsi="Times New Roman" w:cs="Times New Roman"/>
                <w:sz w:val="24"/>
                <w:szCs w:val="24"/>
              </w:rPr>
              <w:t>)</w:t>
            </w:r>
            <w:r w:rsidRPr="00094653">
              <w:rPr>
                <w:rFonts w:ascii="Times New Roman" w:hAnsi="Times New Roman" w:cs="Times New Roman"/>
                <w:sz w:val="24"/>
                <w:szCs w:val="24"/>
              </w:rPr>
              <w:t>. This can include initiatives such as reducing water usage, using renewable energy sources, and implementing sustainable packaging.</w:t>
            </w:r>
          </w:p>
        </w:tc>
      </w:tr>
      <w:tr w:rsidR="002938DC" w:rsidRPr="00094653" w14:paraId="33480FEA" w14:textId="77777777" w:rsidTr="002938DC">
        <w:tc>
          <w:tcPr>
            <w:tcW w:w="840" w:type="dxa"/>
          </w:tcPr>
          <w:p w14:paraId="436B232D" w14:textId="40BAA35A"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5</w:t>
            </w:r>
          </w:p>
        </w:tc>
        <w:tc>
          <w:tcPr>
            <w:tcW w:w="2665" w:type="dxa"/>
          </w:tcPr>
          <w:p w14:paraId="00315E07" w14:textId="6F345E3B"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Invest in employee development</w:t>
            </w:r>
          </w:p>
        </w:tc>
        <w:tc>
          <w:tcPr>
            <w:tcW w:w="6750" w:type="dxa"/>
          </w:tcPr>
          <w:p w14:paraId="00F0DC82" w14:textId="388EE118"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Employees are the backbone of any organization, and investing in their development can pay dividends in the long run. Diageo should provide opportunities for training and development, as well as mentorship and coaching programs. This will help to build a strong and skilled workforce that can contribute to the company's success</w:t>
            </w:r>
            <w:r w:rsidR="004450C0" w:rsidRPr="00094653">
              <w:rPr>
                <w:rFonts w:ascii="Times New Roman" w:hAnsi="Times New Roman" w:cs="Times New Roman"/>
                <w:sz w:val="24"/>
                <w:szCs w:val="24"/>
              </w:rPr>
              <w:t xml:space="preserve"> (</w:t>
            </w:r>
            <w:proofErr w:type="spellStart"/>
            <w:r w:rsidR="004450C0" w:rsidRPr="00094653">
              <w:rPr>
                <w:rFonts w:ascii="Times New Roman" w:hAnsi="Times New Roman" w:cs="Times New Roman"/>
                <w:color w:val="222222"/>
                <w:sz w:val="24"/>
                <w:szCs w:val="24"/>
                <w:shd w:val="clear" w:color="auto" w:fill="FFFFFF"/>
              </w:rPr>
              <w:t>Amanchukwu</w:t>
            </w:r>
            <w:proofErr w:type="spellEnd"/>
            <w:r w:rsidR="004450C0" w:rsidRPr="00094653">
              <w:rPr>
                <w:rFonts w:ascii="Times New Roman" w:hAnsi="Times New Roman" w:cs="Times New Roman"/>
                <w:color w:val="222222"/>
                <w:sz w:val="24"/>
                <w:szCs w:val="24"/>
                <w:shd w:val="clear" w:color="auto" w:fill="FFFFFF"/>
              </w:rPr>
              <w:t xml:space="preserve">, Stanley and </w:t>
            </w:r>
            <w:proofErr w:type="spellStart"/>
            <w:r w:rsidR="004450C0" w:rsidRPr="00094653">
              <w:rPr>
                <w:rFonts w:ascii="Times New Roman" w:hAnsi="Times New Roman" w:cs="Times New Roman"/>
                <w:color w:val="222222"/>
                <w:sz w:val="24"/>
                <w:szCs w:val="24"/>
                <w:shd w:val="clear" w:color="auto" w:fill="FFFFFF"/>
              </w:rPr>
              <w:t>Ololube</w:t>
            </w:r>
            <w:proofErr w:type="spellEnd"/>
            <w:r w:rsidR="004450C0" w:rsidRPr="00094653">
              <w:rPr>
                <w:rFonts w:ascii="Times New Roman" w:hAnsi="Times New Roman" w:cs="Times New Roman"/>
                <w:color w:val="222222"/>
                <w:sz w:val="24"/>
                <w:szCs w:val="24"/>
                <w:shd w:val="clear" w:color="auto" w:fill="FFFFFF"/>
              </w:rPr>
              <w:t>, 2015</w:t>
            </w:r>
            <w:r w:rsidR="004450C0" w:rsidRPr="00094653">
              <w:rPr>
                <w:rFonts w:ascii="Times New Roman" w:hAnsi="Times New Roman" w:cs="Times New Roman"/>
                <w:sz w:val="24"/>
                <w:szCs w:val="24"/>
              </w:rPr>
              <w:t>)</w:t>
            </w:r>
            <w:r w:rsidRPr="00094653">
              <w:rPr>
                <w:rFonts w:ascii="Times New Roman" w:hAnsi="Times New Roman" w:cs="Times New Roman"/>
                <w:sz w:val="24"/>
                <w:szCs w:val="24"/>
              </w:rPr>
              <w:t>.</w:t>
            </w:r>
          </w:p>
        </w:tc>
      </w:tr>
      <w:tr w:rsidR="002938DC" w:rsidRPr="00094653" w14:paraId="505D36E1" w14:textId="77777777" w:rsidTr="002938DC">
        <w:tc>
          <w:tcPr>
            <w:tcW w:w="840" w:type="dxa"/>
          </w:tcPr>
          <w:p w14:paraId="064B735F" w14:textId="53197DCC"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lastRenderedPageBreak/>
              <w:t>6</w:t>
            </w:r>
          </w:p>
        </w:tc>
        <w:tc>
          <w:tcPr>
            <w:tcW w:w="2665" w:type="dxa"/>
          </w:tcPr>
          <w:p w14:paraId="1795B81D" w14:textId="240264FA"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Leverage technology</w:t>
            </w:r>
          </w:p>
        </w:tc>
        <w:tc>
          <w:tcPr>
            <w:tcW w:w="6750" w:type="dxa"/>
          </w:tcPr>
          <w:p w14:paraId="65C4F7A4" w14:textId="59856F79"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Technology can help to streamline operations, improve efficiency, and provide valuable insights. Diageo should embrace technology and invest in digital tools and platforms that can help to optimize its operations and enhance customer engagement. This can include initiatives such as data analytics, automation, and e-commerce.</w:t>
            </w:r>
          </w:p>
        </w:tc>
      </w:tr>
      <w:tr w:rsidR="002938DC" w:rsidRPr="00094653" w14:paraId="22865580" w14:textId="77777777" w:rsidTr="002938DC">
        <w:tc>
          <w:tcPr>
            <w:tcW w:w="840" w:type="dxa"/>
          </w:tcPr>
          <w:p w14:paraId="01C7B946" w14:textId="13FBED9A"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7</w:t>
            </w:r>
          </w:p>
        </w:tc>
        <w:tc>
          <w:tcPr>
            <w:tcW w:w="2665" w:type="dxa"/>
          </w:tcPr>
          <w:p w14:paraId="661B6501" w14:textId="614AA9F3"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Foster collaboration</w:t>
            </w:r>
          </w:p>
        </w:tc>
        <w:tc>
          <w:tcPr>
            <w:tcW w:w="6750" w:type="dxa"/>
          </w:tcPr>
          <w:p w14:paraId="43FED6E1" w14:textId="7E6135EA"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Collaboration can lead to new ideas and better outcomes. Diageo should encourage collaboration among its employees, as well as with external partners and stakeholders. This can include initiatives such as open innovation programs, industry collaborations, and partnerships with suppliers.</w:t>
            </w:r>
          </w:p>
        </w:tc>
      </w:tr>
      <w:tr w:rsidR="002938DC" w:rsidRPr="00094653" w14:paraId="25E6A855" w14:textId="77777777" w:rsidTr="002938DC">
        <w:tc>
          <w:tcPr>
            <w:tcW w:w="840" w:type="dxa"/>
          </w:tcPr>
          <w:p w14:paraId="022248AE" w14:textId="42D6F567"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8</w:t>
            </w:r>
          </w:p>
        </w:tc>
        <w:tc>
          <w:tcPr>
            <w:tcW w:w="2665" w:type="dxa"/>
          </w:tcPr>
          <w:p w14:paraId="784AF6C7" w14:textId="4B1A13CC"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Measure success</w:t>
            </w:r>
          </w:p>
        </w:tc>
        <w:tc>
          <w:tcPr>
            <w:tcW w:w="6750" w:type="dxa"/>
          </w:tcPr>
          <w:p w14:paraId="4A5060BB" w14:textId="77777777"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To ensure that the company is on track to achieve its goals, it is important to measure success. Diageo should establish key performance indicators (KPIs) that align with its vision and mission statement, and regularly track and report progress. This will help to identify areas for improvement and make data-driven decisions.</w:t>
            </w:r>
          </w:p>
          <w:p w14:paraId="6EEA19A4" w14:textId="77777777" w:rsidR="002938DC" w:rsidRPr="00094653" w:rsidRDefault="002938DC" w:rsidP="00094653">
            <w:pPr>
              <w:spacing w:after="200" w:line="360" w:lineRule="auto"/>
              <w:jc w:val="both"/>
              <w:rPr>
                <w:rFonts w:ascii="Times New Roman" w:hAnsi="Times New Roman" w:cs="Times New Roman"/>
                <w:sz w:val="24"/>
                <w:szCs w:val="24"/>
              </w:rPr>
            </w:pPr>
          </w:p>
        </w:tc>
      </w:tr>
    </w:tbl>
    <w:p w14:paraId="5FDF1F0A" w14:textId="089BBF54" w:rsidR="002938DC" w:rsidRPr="00094653" w:rsidRDefault="002938DC" w:rsidP="00094653">
      <w:pPr>
        <w:spacing w:after="200" w:line="360" w:lineRule="auto"/>
        <w:jc w:val="both"/>
        <w:rPr>
          <w:rFonts w:ascii="Times New Roman" w:hAnsi="Times New Roman" w:cs="Times New Roman"/>
          <w:sz w:val="24"/>
          <w:szCs w:val="24"/>
        </w:rPr>
      </w:pPr>
    </w:p>
    <w:p w14:paraId="5A07A160" w14:textId="603B69BC"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Diageo has the potential to continue to be a leader in the alcoholic beverage industry. By focusing on establishing a clear vision, fostering a culture of innovation, emphasizing ethical leadership, focusing on sustainability, investing in employee development, leveraging technology, fostering collaboration, and measuring success, the company can achieve its goals and continue to grow and innovate.</w:t>
      </w:r>
    </w:p>
    <w:p w14:paraId="62544AE7" w14:textId="77777777"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br w:type="page"/>
      </w:r>
    </w:p>
    <w:p w14:paraId="3EDB4EEE" w14:textId="77777777" w:rsidR="00CF3431" w:rsidRPr="00094653" w:rsidRDefault="00CF3431" w:rsidP="00094653">
      <w:pPr>
        <w:pStyle w:val="Heading1"/>
        <w:spacing w:after="200" w:line="360" w:lineRule="auto"/>
        <w:jc w:val="both"/>
        <w:rPr>
          <w:rFonts w:ascii="Times New Roman" w:hAnsi="Times New Roman" w:cs="Times New Roman"/>
          <w:sz w:val="24"/>
          <w:szCs w:val="24"/>
        </w:rPr>
      </w:pPr>
      <w:bookmarkStart w:id="4" w:name="_Toc128754614"/>
      <w:r w:rsidRPr="00094653">
        <w:rPr>
          <w:rFonts w:ascii="Times New Roman" w:hAnsi="Times New Roman" w:cs="Times New Roman"/>
          <w:sz w:val="24"/>
          <w:szCs w:val="24"/>
        </w:rPr>
        <w:lastRenderedPageBreak/>
        <w:t>References</w:t>
      </w:r>
      <w:bookmarkEnd w:id="4"/>
      <w:r w:rsidRPr="00094653">
        <w:rPr>
          <w:rFonts w:ascii="Times New Roman" w:hAnsi="Times New Roman" w:cs="Times New Roman"/>
          <w:sz w:val="24"/>
          <w:szCs w:val="24"/>
        </w:rPr>
        <w:t xml:space="preserve"> </w:t>
      </w:r>
    </w:p>
    <w:p w14:paraId="1C647EBE" w14:textId="77777777" w:rsidR="00094653" w:rsidRPr="00094653" w:rsidRDefault="00094653" w:rsidP="00094653">
      <w:pPr>
        <w:spacing w:after="200" w:line="360" w:lineRule="auto"/>
        <w:jc w:val="both"/>
        <w:rPr>
          <w:rFonts w:ascii="Times New Roman" w:hAnsi="Times New Roman" w:cs="Times New Roman"/>
          <w:sz w:val="24"/>
          <w:szCs w:val="24"/>
        </w:rPr>
      </w:pPr>
      <w:proofErr w:type="spellStart"/>
      <w:r w:rsidRPr="00094653">
        <w:rPr>
          <w:rFonts w:ascii="Times New Roman" w:hAnsi="Times New Roman" w:cs="Times New Roman"/>
          <w:sz w:val="24"/>
          <w:szCs w:val="24"/>
        </w:rPr>
        <w:t>Amanchukwu</w:t>
      </w:r>
      <w:proofErr w:type="spellEnd"/>
      <w:r w:rsidRPr="00094653">
        <w:rPr>
          <w:rFonts w:ascii="Times New Roman" w:hAnsi="Times New Roman" w:cs="Times New Roman"/>
          <w:sz w:val="24"/>
          <w:szCs w:val="24"/>
        </w:rPr>
        <w:t xml:space="preserve">, R.N., Stanley, G.J. and </w:t>
      </w:r>
      <w:proofErr w:type="spellStart"/>
      <w:r w:rsidRPr="00094653">
        <w:rPr>
          <w:rFonts w:ascii="Times New Roman" w:hAnsi="Times New Roman" w:cs="Times New Roman"/>
          <w:sz w:val="24"/>
          <w:szCs w:val="24"/>
        </w:rPr>
        <w:t>Ololube</w:t>
      </w:r>
      <w:proofErr w:type="spellEnd"/>
      <w:r w:rsidRPr="00094653">
        <w:rPr>
          <w:rFonts w:ascii="Times New Roman" w:hAnsi="Times New Roman" w:cs="Times New Roman"/>
          <w:sz w:val="24"/>
          <w:szCs w:val="24"/>
        </w:rPr>
        <w:t>, N.P., 2015. A review of leadership theories, principles and styles and their relevance to educational management. </w:t>
      </w:r>
      <w:r w:rsidRPr="00094653">
        <w:rPr>
          <w:rFonts w:ascii="Times New Roman" w:hAnsi="Times New Roman" w:cs="Times New Roman"/>
          <w:i/>
          <w:iCs/>
          <w:sz w:val="24"/>
          <w:szCs w:val="24"/>
        </w:rPr>
        <w:t>Management</w:t>
      </w:r>
      <w:r w:rsidRPr="00094653">
        <w:rPr>
          <w:rFonts w:ascii="Times New Roman" w:hAnsi="Times New Roman" w:cs="Times New Roman"/>
          <w:sz w:val="24"/>
          <w:szCs w:val="24"/>
        </w:rPr>
        <w:t>, </w:t>
      </w:r>
      <w:r w:rsidRPr="00094653">
        <w:rPr>
          <w:rFonts w:ascii="Times New Roman" w:hAnsi="Times New Roman" w:cs="Times New Roman"/>
          <w:i/>
          <w:iCs/>
          <w:sz w:val="24"/>
          <w:szCs w:val="24"/>
        </w:rPr>
        <w:t>5</w:t>
      </w:r>
      <w:r w:rsidRPr="00094653">
        <w:rPr>
          <w:rFonts w:ascii="Times New Roman" w:hAnsi="Times New Roman" w:cs="Times New Roman"/>
          <w:sz w:val="24"/>
          <w:szCs w:val="24"/>
        </w:rPr>
        <w:t xml:space="preserve">(1), pp.6-14. </w:t>
      </w:r>
    </w:p>
    <w:p w14:paraId="565EF831" w14:textId="77777777"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Carroll, A.B., 2015. Corporate social responsibility. </w:t>
      </w:r>
      <w:r w:rsidRPr="00094653">
        <w:rPr>
          <w:rFonts w:ascii="Times New Roman" w:hAnsi="Times New Roman" w:cs="Times New Roman"/>
          <w:i/>
          <w:iCs/>
          <w:sz w:val="24"/>
          <w:szCs w:val="24"/>
        </w:rPr>
        <w:t>Organizational dynamics</w:t>
      </w:r>
      <w:r w:rsidRPr="00094653">
        <w:rPr>
          <w:rFonts w:ascii="Times New Roman" w:hAnsi="Times New Roman" w:cs="Times New Roman"/>
          <w:sz w:val="24"/>
          <w:szCs w:val="24"/>
        </w:rPr>
        <w:t>, </w:t>
      </w:r>
      <w:r w:rsidRPr="00094653">
        <w:rPr>
          <w:rFonts w:ascii="Times New Roman" w:hAnsi="Times New Roman" w:cs="Times New Roman"/>
          <w:i/>
          <w:iCs/>
          <w:sz w:val="24"/>
          <w:szCs w:val="24"/>
        </w:rPr>
        <w:t>44</w:t>
      </w:r>
      <w:r w:rsidRPr="00094653">
        <w:rPr>
          <w:rFonts w:ascii="Times New Roman" w:hAnsi="Times New Roman" w:cs="Times New Roman"/>
          <w:sz w:val="24"/>
          <w:szCs w:val="24"/>
        </w:rPr>
        <w:t>(2), pp.87-96.</w:t>
      </w:r>
    </w:p>
    <w:p w14:paraId="14646059" w14:textId="77777777"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Daft, R.L., 2022. </w:t>
      </w:r>
      <w:r w:rsidRPr="00094653">
        <w:rPr>
          <w:rFonts w:ascii="Times New Roman" w:hAnsi="Times New Roman" w:cs="Times New Roman"/>
          <w:i/>
          <w:iCs/>
          <w:sz w:val="24"/>
          <w:szCs w:val="24"/>
        </w:rPr>
        <w:t>The leadership experience</w:t>
      </w:r>
      <w:r w:rsidRPr="00094653">
        <w:rPr>
          <w:rFonts w:ascii="Times New Roman" w:hAnsi="Times New Roman" w:cs="Times New Roman"/>
          <w:sz w:val="24"/>
          <w:szCs w:val="24"/>
        </w:rPr>
        <w:t>. Cengage Learning.</w:t>
      </w:r>
    </w:p>
    <w:p w14:paraId="69D0E310" w14:textId="77777777"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Diageo. 2023. Our Business. Retrievable at: </w:t>
      </w:r>
      <w:hyperlink r:id="rId8" w:history="1">
        <w:r w:rsidRPr="00094653">
          <w:rPr>
            <w:rStyle w:val="Hyperlink"/>
            <w:rFonts w:ascii="Times New Roman" w:hAnsi="Times New Roman" w:cs="Times New Roman"/>
            <w:sz w:val="24"/>
            <w:szCs w:val="24"/>
          </w:rPr>
          <w:t>https://www.diageo.com/en/our-business</w:t>
        </w:r>
      </w:hyperlink>
      <w:r w:rsidRPr="00094653">
        <w:rPr>
          <w:rFonts w:ascii="Times New Roman" w:hAnsi="Times New Roman" w:cs="Times New Roman"/>
          <w:sz w:val="24"/>
          <w:szCs w:val="24"/>
        </w:rPr>
        <w:t xml:space="preserve"> </w:t>
      </w:r>
    </w:p>
    <w:p w14:paraId="0DA3C784" w14:textId="77777777" w:rsidR="00094653" w:rsidRPr="00094653" w:rsidRDefault="00094653" w:rsidP="00094653">
      <w:pPr>
        <w:spacing w:after="200" w:line="360" w:lineRule="auto"/>
        <w:jc w:val="both"/>
        <w:rPr>
          <w:rFonts w:ascii="Times New Roman" w:hAnsi="Times New Roman" w:cs="Times New Roman"/>
          <w:sz w:val="24"/>
          <w:szCs w:val="24"/>
        </w:rPr>
      </w:pPr>
      <w:proofErr w:type="spellStart"/>
      <w:r w:rsidRPr="00094653">
        <w:rPr>
          <w:rFonts w:ascii="Times New Roman" w:hAnsi="Times New Roman" w:cs="Times New Roman"/>
          <w:sz w:val="24"/>
          <w:szCs w:val="24"/>
        </w:rPr>
        <w:t>Geissdoerfer</w:t>
      </w:r>
      <w:proofErr w:type="spellEnd"/>
      <w:r w:rsidRPr="00094653">
        <w:rPr>
          <w:rFonts w:ascii="Times New Roman" w:hAnsi="Times New Roman" w:cs="Times New Roman"/>
          <w:sz w:val="24"/>
          <w:szCs w:val="24"/>
        </w:rPr>
        <w:t>, M., Vladimirova, D. and Evans, S., 2018. Sustainable business model innovation: A review. </w:t>
      </w:r>
      <w:r w:rsidRPr="00094653">
        <w:rPr>
          <w:rFonts w:ascii="Times New Roman" w:hAnsi="Times New Roman" w:cs="Times New Roman"/>
          <w:i/>
          <w:iCs/>
          <w:sz w:val="24"/>
          <w:szCs w:val="24"/>
        </w:rPr>
        <w:t>Journal of cleaner production</w:t>
      </w:r>
      <w:r w:rsidRPr="00094653">
        <w:rPr>
          <w:rFonts w:ascii="Times New Roman" w:hAnsi="Times New Roman" w:cs="Times New Roman"/>
          <w:sz w:val="24"/>
          <w:szCs w:val="24"/>
        </w:rPr>
        <w:t>, </w:t>
      </w:r>
      <w:r w:rsidRPr="00094653">
        <w:rPr>
          <w:rFonts w:ascii="Times New Roman" w:hAnsi="Times New Roman" w:cs="Times New Roman"/>
          <w:i/>
          <w:iCs/>
          <w:sz w:val="24"/>
          <w:szCs w:val="24"/>
        </w:rPr>
        <w:t>198</w:t>
      </w:r>
      <w:r w:rsidRPr="00094653">
        <w:rPr>
          <w:rFonts w:ascii="Times New Roman" w:hAnsi="Times New Roman" w:cs="Times New Roman"/>
          <w:sz w:val="24"/>
          <w:szCs w:val="24"/>
        </w:rPr>
        <w:t>, pp.401-416.</w:t>
      </w:r>
    </w:p>
    <w:p w14:paraId="5F29B93D" w14:textId="77777777"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Hays-Thomas, R., 2016. </w:t>
      </w:r>
      <w:r w:rsidRPr="00094653">
        <w:rPr>
          <w:rFonts w:ascii="Times New Roman" w:hAnsi="Times New Roman" w:cs="Times New Roman"/>
          <w:i/>
          <w:iCs/>
          <w:sz w:val="24"/>
          <w:szCs w:val="24"/>
        </w:rPr>
        <w:t>Managing workplace diversity and inclusion: A psychological perspective</w:t>
      </w:r>
      <w:r w:rsidRPr="00094653">
        <w:rPr>
          <w:rFonts w:ascii="Times New Roman" w:hAnsi="Times New Roman" w:cs="Times New Roman"/>
          <w:sz w:val="24"/>
          <w:szCs w:val="24"/>
        </w:rPr>
        <w:t>. Routledge.</w:t>
      </w:r>
    </w:p>
    <w:p w14:paraId="5EB45265" w14:textId="77777777"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Manning, G. and Curtis, K., 2019. </w:t>
      </w:r>
      <w:r w:rsidRPr="00094653">
        <w:rPr>
          <w:rFonts w:ascii="Times New Roman" w:hAnsi="Times New Roman" w:cs="Times New Roman"/>
          <w:i/>
          <w:iCs/>
          <w:sz w:val="24"/>
          <w:szCs w:val="24"/>
        </w:rPr>
        <w:t>The art of leadership</w:t>
      </w:r>
      <w:r w:rsidRPr="00094653">
        <w:rPr>
          <w:rFonts w:ascii="Times New Roman" w:hAnsi="Times New Roman" w:cs="Times New Roman"/>
          <w:sz w:val="24"/>
          <w:szCs w:val="24"/>
        </w:rPr>
        <w:t>. McGraw-Hill Education.</w:t>
      </w:r>
    </w:p>
    <w:p w14:paraId="46C9C27C" w14:textId="77777777"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Northouse, P.G., 2021. </w:t>
      </w:r>
      <w:r w:rsidRPr="00094653">
        <w:rPr>
          <w:rFonts w:ascii="Times New Roman" w:hAnsi="Times New Roman" w:cs="Times New Roman"/>
          <w:i/>
          <w:iCs/>
          <w:sz w:val="24"/>
          <w:szCs w:val="24"/>
        </w:rPr>
        <w:t>Leadership: Theory and practice</w:t>
      </w:r>
      <w:r w:rsidRPr="00094653">
        <w:rPr>
          <w:rFonts w:ascii="Times New Roman" w:hAnsi="Times New Roman" w:cs="Times New Roman"/>
          <w:sz w:val="24"/>
          <w:szCs w:val="24"/>
        </w:rPr>
        <w:t>. Sage publications.</w:t>
      </w:r>
    </w:p>
    <w:p w14:paraId="4536E810" w14:textId="77777777" w:rsidR="00094653" w:rsidRPr="00094653" w:rsidRDefault="00094653"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Rosenbach, W.E., 2018. </w:t>
      </w:r>
      <w:r w:rsidRPr="00094653">
        <w:rPr>
          <w:rFonts w:ascii="Times New Roman" w:hAnsi="Times New Roman" w:cs="Times New Roman"/>
          <w:i/>
          <w:iCs/>
          <w:sz w:val="24"/>
          <w:szCs w:val="24"/>
        </w:rPr>
        <w:t>Contemporary issues in leadership</w:t>
      </w:r>
      <w:r w:rsidRPr="00094653">
        <w:rPr>
          <w:rFonts w:ascii="Times New Roman" w:hAnsi="Times New Roman" w:cs="Times New Roman"/>
          <w:sz w:val="24"/>
          <w:szCs w:val="24"/>
        </w:rPr>
        <w:t>. Routledge.</w:t>
      </w:r>
    </w:p>
    <w:p w14:paraId="556008B8" w14:textId="36A6FA41" w:rsidR="002938DC" w:rsidRPr="00094653" w:rsidRDefault="002938DC"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br w:type="page"/>
      </w:r>
    </w:p>
    <w:p w14:paraId="307FA3FF" w14:textId="3531AE3D" w:rsidR="002938DC" w:rsidRPr="00094653" w:rsidRDefault="002938DC" w:rsidP="00094653">
      <w:pPr>
        <w:pStyle w:val="Heading1"/>
        <w:spacing w:after="200" w:line="360" w:lineRule="auto"/>
        <w:jc w:val="both"/>
        <w:rPr>
          <w:rFonts w:ascii="Times New Roman" w:hAnsi="Times New Roman" w:cs="Times New Roman"/>
          <w:sz w:val="24"/>
          <w:szCs w:val="24"/>
        </w:rPr>
      </w:pPr>
      <w:bookmarkStart w:id="5" w:name="_Toc128754615"/>
      <w:r w:rsidRPr="00094653">
        <w:rPr>
          <w:rFonts w:ascii="Times New Roman" w:hAnsi="Times New Roman" w:cs="Times New Roman"/>
          <w:sz w:val="24"/>
          <w:szCs w:val="24"/>
        </w:rPr>
        <w:lastRenderedPageBreak/>
        <w:t>Appendix: Leadership development plan</w:t>
      </w:r>
      <w:bookmarkEnd w:id="5"/>
    </w:p>
    <w:tbl>
      <w:tblPr>
        <w:tblStyle w:val="TableGrid"/>
        <w:tblW w:w="0" w:type="auto"/>
        <w:tblLook w:val="04A0" w:firstRow="1" w:lastRow="0" w:firstColumn="1" w:lastColumn="0" w:noHBand="0" w:noVBand="1"/>
      </w:tblPr>
      <w:tblGrid>
        <w:gridCol w:w="1966"/>
        <w:gridCol w:w="4329"/>
        <w:gridCol w:w="1826"/>
        <w:gridCol w:w="1229"/>
      </w:tblGrid>
      <w:tr w:rsidR="003B186A" w:rsidRPr="00094653" w14:paraId="32B9AF41" w14:textId="77777777" w:rsidTr="003B186A">
        <w:tc>
          <w:tcPr>
            <w:tcW w:w="1975" w:type="dxa"/>
          </w:tcPr>
          <w:p w14:paraId="4EC7CD90" w14:textId="432023DC" w:rsidR="003B186A" w:rsidRPr="00094653" w:rsidRDefault="003B186A" w:rsidP="00094653">
            <w:pPr>
              <w:spacing w:after="200" w:line="360" w:lineRule="auto"/>
              <w:jc w:val="both"/>
              <w:rPr>
                <w:rFonts w:ascii="Times New Roman" w:hAnsi="Times New Roman" w:cs="Times New Roman"/>
                <w:b/>
                <w:bCs/>
                <w:sz w:val="24"/>
                <w:szCs w:val="24"/>
              </w:rPr>
            </w:pPr>
            <w:r w:rsidRPr="00094653">
              <w:rPr>
                <w:rFonts w:ascii="Times New Roman" w:hAnsi="Times New Roman" w:cs="Times New Roman"/>
                <w:b/>
                <w:bCs/>
                <w:sz w:val="24"/>
                <w:szCs w:val="24"/>
              </w:rPr>
              <w:t>What are my Leadership development Objectives?</w:t>
            </w:r>
          </w:p>
        </w:tc>
        <w:tc>
          <w:tcPr>
            <w:tcW w:w="4410" w:type="dxa"/>
          </w:tcPr>
          <w:p w14:paraId="6225E427" w14:textId="13FF2DC6" w:rsidR="003B186A" w:rsidRPr="00094653" w:rsidRDefault="003B186A" w:rsidP="00094653">
            <w:pPr>
              <w:spacing w:after="200" w:line="360" w:lineRule="auto"/>
              <w:jc w:val="both"/>
              <w:rPr>
                <w:rFonts w:ascii="Times New Roman" w:hAnsi="Times New Roman" w:cs="Times New Roman"/>
                <w:b/>
                <w:bCs/>
                <w:sz w:val="24"/>
                <w:szCs w:val="24"/>
              </w:rPr>
            </w:pPr>
            <w:r w:rsidRPr="00094653">
              <w:rPr>
                <w:rFonts w:ascii="Times New Roman" w:hAnsi="Times New Roman" w:cs="Times New Roman"/>
                <w:b/>
                <w:bCs/>
                <w:sz w:val="24"/>
                <w:szCs w:val="24"/>
              </w:rPr>
              <w:t>What leadership activities do I need to undertake to achieve my objectives?</w:t>
            </w:r>
          </w:p>
        </w:tc>
        <w:tc>
          <w:tcPr>
            <w:tcW w:w="1843" w:type="dxa"/>
          </w:tcPr>
          <w:p w14:paraId="62AE9A03" w14:textId="15929CE6" w:rsidR="003B186A" w:rsidRPr="00094653" w:rsidRDefault="003B186A" w:rsidP="00094653">
            <w:pPr>
              <w:spacing w:after="200" w:line="360" w:lineRule="auto"/>
              <w:jc w:val="both"/>
              <w:rPr>
                <w:rFonts w:ascii="Times New Roman" w:hAnsi="Times New Roman" w:cs="Times New Roman"/>
                <w:b/>
                <w:bCs/>
                <w:sz w:val="24"/>
                <w:szCs w:val="24"/>
              </w:rPr>
            </w:pPr>
            <w:r w:rsidRPr="00094653">
              <w:rPr>
                <w:rFonts w:ascii="Times New Roman" w:hAnsi="Times New Roman" w:cs="Times New Roman"/>
                <w:b/>
                <w:bCs/>
                <w:sz w:val="24"/>
                <w:szCs w:val="24"/>
              </w:rPr>
              <w:t>Where will I develop my leadership to achieve my leadership objectives?</w:t>
            </w:r>
          </w:p>
        </w:tc>
        <w:tc>
          <w:tcPr>
            <w:tcW w:w="1122" w:type="dxa"/>
          </w:tcPr>
          <w:p w14:paraId="5F5749DE" w14:textId="468CAAD2" w:rsidR="003B186A" w:rsidRPr="00094653" w:rsidRDefault="003B186A" w:rsidP="00094653">
            <w:pPr>
              <w:spacing w:after="200" w:line="360" w:lineRule="auto"/>
              <w:jc w:val="both"/>
              <w:rPr>
                <w:rFonts w:ascii="Times New Roman" w:hAnsi="Times New Roman" w:cs="Times New Roman"/>
                <w:b/>
                <w:bCs/>
                <w:sz w:val="24"/>
                <w:szCs w:val="24"/>
              </w:rPr>
            </w:pPr>
            <w:r w:rsidRPr="00094653">
              <w:rPr>
                <w:rFonts w:ascii="Times New Roman" w:hAnsi="Times New Roman" w:cs="Times New Roman"/>
                <w:b/>
                <w:bCs/>
                <w:sz w:val="24"/>
                <w:szCs w:val="24"/>
              </w:rPr>
              <w:t>Target date for achieving my objectives</w:t>
            </w:r>
          </w:p>
        </w:tc>
      </w:tr>
      <w:tr w:rsidR="003B186A" w:rsidRPr="00094653" w14:paraId="69F52409" w14:textId="77777777" w:rsidTr="003B186A">
        <w:tc>
          <w:tcPr>
            <w:tcW w:w="1975" w:type="dxa"/>
          </w:tcPr>
          <w:p w14:paraId="18850FC8" w14:textId="15A009F9"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Improve communication skills</w:t>
            </w:r>
          </w:p>
        </w:tc>
        <w:tc>
          <w:tcPr>
            <w:tcW w:w="4410" w:type="dxa"/>
          </w:tcPr>
          <w:p w14:paraId="674CF3B5" w14:textId="77777777" w:rsidR="003B186A" w:rsidRPr="00094653" w:rsidRDefault="003B186A" w:rsidP="00094653">
            <w:pPr>
              <w:pStyle w:val="ListParagraph"/>
              <w:numPr>
                <w:ilvl w:val="0"/>
                <w:numId w:val="2"/>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Attend public speaking courses to improve verbal communication skills.</w:t>
            </w:r>
          </w:p>
          <w:p w14:paraId="0E2E47CA" w14:textId="77777777" w:rsidR="003B186A" w:rsidRPr="00094653" w:rsidRDefault="003B186A" w:rsidP="00094653">
            <w:pPr>
              <w:pStyle w:val="ListParagraph"/>
              <w:numPr>
                <w:ilvl w:val="0"/>
                <w:numId w:val="2"/>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Practice active listening to understand others' perspectives and needs.</w:t>
            </w:r>
          </w:p>
          <w:p w14:paraId="43BB23DA" w14:textId="2084CC7A" w:rsidR="003B186A" w:rsidRPr="00094653" w:rsidRDefault="003B186A" w:rsidP="00094653">
            <w:pPr>
              <w:pStyle w:val="ListParagraph"/>
              <w:numPr>
                <w:ilvl w:val="0"/>
                <w:numId w:val="2"/>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Attend workshops or training programs to improve written communication skills.</w:t>
            </w:r>
          </w:p>
        </w:tc>
        <w:tc>
          <w:tcPr>
            <w:tcW w:w="1843" w:type="dxa"/>
          </w:tcPr>
          <w:p w14:paraId="7D5B44DF" w14:textId="67174160"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Seminars and workplace </w:t>
            </w:r>
          </w:p>
        </w:tc>
        <w:tc>
          <w:tcPr>
            <w:tcW w:w="1122" w:type="dxa"/>
          </w:tcPr>
          <w:p w14:paraId="316E27AF" w14:textId="1EA7A1AE" w:rsidR="003B186A" w:rsidRPr="00094653" w:rsidRDefault="00CF3431"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30-03-2023</w:t>
            </w:r>
          </w:p>
        </w:tc>
      </w:tr>
      <w:tr w:rsidR="003B186A" w:rsidRPr="00094653" w14:paraId="46F2FFF6" w14:textId="77777777" w:rsidTr="003B186A">
        <w:tc>
          <w:tcPr>
            <w:tcW w:w="1975" w:type="dxa"/>
          </w:tcPr>
          <w:p w14:paraId="7C7467B3" w14:textId="1AA12CAF"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Develop strategic thinking skills</w:t>
            </w:r>
          </w:p>
        </w:tc>
        <w:tc>
          <w:tcPr>
            <w:tcW w:w="4410" w:type="dxa"/>
          </w:tcPr>
          <w:p w14:paraId="723A7F86" w14:textId="77777777" w:rsidR="003B186A" w:rsidRPr="00094653" w:rsidRDefault="003B186A" w:rsidP="00094653">
            <w:pPr>
              <w:pStyle w:val="ListParagraph"/>
              <w:numPr>
                <w:ilvl w:val="0"/>
                <w:numId w:val="3"/>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Practice </w:t>
            </w:r>
            <w:proofErr w:type="spellStart"/>
            <w:r w:rsidRPr="00094653">
              <w:rPr>
                <w:rFonts w:ascii="Times New Roman" w:hAnsi="Times New Roman" w:cs="Times New Roman"/>
                <w:sz w:val="24"/>
                <w:szCs w:val="24"/>
              </w:rPr>
              <w:t>analyzing</w:t>
            </w:r>
            <w:proofErr w:type="spellEnd"/>
            <w:r w:rsidRPr="00094653">
              <w:rPr>
                <w:rFonts w:ascii="Times New Roman" w:hAnsi="Times New Roman" w:cs="Times New Roman"/>
                <w:sz w:val="24"/>
                <w:szCs w:val="24"/>
              </w:rPr>
              <w:t xml:space="preserve"> data and identifying insights to inform business decisions.</w:t>
            </w:r>
          </w:p>
          <w:p w14:paraId="493B32B6" w14:textId="77777777" w:rsidR="003B186A" w:rsidRPr="00094653" w:rsidRDefault="003B186A" w:rsidP="00094653">
            <w:pPr>
              <w:pStyle w:val="ListParagraph"/>
              <w:numPr>
                <w:ilvl w:val="0"/>
                <w:numId w:val="3"/>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Work on developing long-term plans that align with the company's vision and mission.</w:t>
            </w:r>
          </w:p>
          <w:p w14:paraId="7F1553D8" w14:textId="77777777" w:rsidR="003B186A" w:rsidRPr="00094653" w:rsidRDefault="003B186A" w:rsidP="00094653">
            <w:pPr>
              <w:pStyle w:val="ListParagraph"/>
              <w:numPr>
                <w:ilvl w:val="0"/>
                <w:numId w:val="3"/>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Seek feedback from superiors and mentors to improve strategic thinking skills.</w:t>
            </w:r>
          </w:p>
          <w:p w14:paraId="18BB3697" w14:textId="703E7C9A" w:rsidR="003B186A" w:rsidRPr="00094653" w:rsidRDefault="003B186A" w:rsidP="00094653">
            <w:pPr>
              <w:pStyle w:val="ListParagraph"/>
              <w:numPr>
                <w:ilvl w:val="0"/>
                <w:numId w:val="3"/>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Read industry publications and attend conferences to stay informed about industry trends.</w:t>
            </w:r>
          </w:p>
        </w:tc>
        <w:tc>
          <w:tcPr>
            <w:tcW w:w="1843" w:type="dxa"/>
          </w:tcPr>
          <w:p w14:paraId="6129FC5F" w14:textId="4266755F"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Workplace </w:t>
            </w:r>
          </w:p>
        </w:tc>
        <w:tc>
          <w:tcPr>
            <w:tcW w:w="1122" w:type="dxa"/>
          </w:tcPr>
          <w:p w14:paraId="22C3A739" w14:textId="1B330C91" w:rsidR="003B186A" w:rsidRPr="00094653" w:rsidRDefault="00CF3431"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30-03-2023</w:t>
            </w:r>
          </w:p>
        </w:tc>
      </w:tr>
      <w:tr w:rsidR="003B186A" w:rsidRPr="00094653" w14:paraId="442436F7" w14:textId="77777777" w:rsidTr="003B186A">
        <w:tc>
          <w:tcPr>
            <w:tcW w:w="1975" w:type="dxa"/>
          </w:tcPr>
          <w:p w14:paraId="73525A6E" w14:textId="704D8CA7"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Build effective team management skills</w:t>
            </w:r>
          </w:p>
        </w:tc>
        <w:tc>
          <w:tcPr>
            <w:tcW w:w="4410" w:type="dxa"/>
          </w:tcPr>
          <w:p w14:paraId="50C3E284" w14:textId="77777777" w:rsidR="003B186A" w:rsidRPr="00094653" w:rsidRDefault="003B186A" w:rsidP="00094653">
            <w:pPr>
              <w:pStyle w:val="ListParagraph"/>
              <w:numPr>
                <w:ilvl w:val="0"/>
                <w:numId w:val="4"/>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Attend training programs on leadership and team management.</w:t>
            </w:r>
          </w:p>
          <w:p w14:paraId="05D5C024" w14:textId="77777777" w:rsidR="003B186A" w:rsidRPr="00094653" w:rsidRDefault="003B186A" w:rsidP="00094653">
            <w:pPr>
              <w:pStyle w:val="ListParagraph"/>
              <w:numPr>
                <w:ilvl w:val="0"/>
                <w:numId w:val="4"/>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lastRenderedPageBreak/>
              <w:t>Practice delegating tasks and responsibilities to team members.</w:t>
            </w:r>
          </w:p>
          <w:p w14:paraId="7438E4EA" w14:textId="77777777" w:rsidR="003B186A" w:rsidRPr="00094653" w:rsidRDefault="003B186A" w:rsidP="00094653">
            <w:pPr>
              <w:pStyle w:val="ListParagraph"/>
              <w:numPr>
                <w:ilvl w:val="0"/>
                <w:numId w:val="4"/>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Set clear goals and expectations for team members to foster accountability.</w:t>
            </w:r>
          </w:p>
          <w:p w14:paraId="45B2DBEB" w14:textId="77777777" w:rsidR="003B186A" w:rsidRPr="00094653" w:rsidRDefault="003B186A" w:rsidP="00094653">
            <w:pPr>
              <w:pStyle w:val="ListParagraph"/>
              <w:numPr>
                <w:ilvl w:val="0"/>
                <w:numId w:val="4"/>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Foster open communication and collaboration among team members.</w:t>
            </w:r>
          </w:p>
          <w:p w14:paraId="3964148A" w14:textId="79ABAA66" w:rsidR="003B186A" w:rsidRPr="00094653" w:rsidRDefault="003B186A" w:rsidP="00094653">
            <w:pPr>
              <w:pStyle w:val="ListParagraph"/>
              <w:numPr>
                <w:ilvl w:val="0"/>
                <w:numId w:val="4"/>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Provide regular feedback and recognition to team members to promote a positive work environment.</w:t>
            </w:r>
          </w:p>
        </w:tc>
        <w:tc>
          <w:tcPr>
            <w:tcW w:w="1843" w:type="dxa"/>
          </w:tcPr>
          <w:p w14:paraId="4F74BF3C" w14:textId="014AD68F"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lastRenderedPageBreak/>
              <w:t xml:space="preserve">Training programs and workplace </w:t>
            </w:r>
          </w:p>
        </w:tc>
        <w:tc>
          <w:tcPr>
            <w:tcW w:w="1122" w:type="dxa"/>
          </w:tcPr>
          <w:p w14:paraId="4CD9371D" w14:textId="559A2743" w:rsidR="003B186A" w:rsidRPr="00094653" w:rsidRDefault="00CF3431"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15-04-2023</w:t>
            </w:r>
          </w:p>
        </w:tc>
      </w:tr>
      <w:tr w:rsidR="003B186A" w:rsidRPr="00094653" w14:paraId="6E8DEAFA" w14:textId="77777777" w:rsidTr="003B186A">
        <w:tc>
          <w:tcPr>
            <w:tcW w:w="1975" w:type="dxa"/>
          </w:tcPr>
          <w:p w14:paraId="3C5D7CFE" w14:textId="6671AB32"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Develop emotional intelligence</w:t>
            </w:r>
          </w:p>
        </w:tc>
        <w:tc>
          <w:tcPr>
            <w:tcW w:w="4410" w:type="dxa"/>
          </w:tcPr>
          <w:p w14:paraId="752321A5" w14:textId="77777777" w:rsidR="003B186A" w:rsidRPr="00094653" w:rsidRDefault="003B186A" w:rsidP="00094653">
            <w:pPr>
              <w:pStyle w:val="ListParagraph"/>
              <w:numPr>
                <w:ilvl w:val="0"/>
                <w:numId w:val="6"/>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Attend workshops or training programs on emotional intelligence and self-awareness.</w:t>
            </w:r>
          </w:p>
          <w:p w14:paraId="5FCEA981" w14:textId="77777777" w:rsidR="003B186A" w:rsidRPr="00094653" w:rsidRDefault="003B186A" w:rsidP="00094653">
            <w:pPr>
              <w:pStyle w:val="ListParagraph"/>
              <w:numPr>
                <w:ilvl w:val="0"/>
                <w:numId w:val="6"/>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Practice self-reflection to identify personal strengths and areas for improvement.</w:t>
            </w:r>
          </w:p>
          <w:p w14:paraId="1649AFBA" w14:textId="77777777" w:rsidR="003B186A" w:rsidRPr="00094653" w:rsidRDefault="003B186A" w:rsidP="00094653">
            <w:pPr>
              <w:pStyle w:val="ListParagraph"/>
              <w:numPr>
                <w:ilvl w:val="0"/>
                <w:numId w:val="6"/>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Seek feedback from colleagues and peers to understand how emotions affect interactions.</w:t>
            </w:r>
          </w:p>
          <w:p w14:paraId="23E741B2" w14:textId="77777777" w:rsidR="003B186A" w:rsidRPr="00094653" w:rsidRDefault="003B186A" w:rsidP="00094653">
            <w:pPr>
              <w:pStyle w:val="ListParagraph"/>
              <w:numPr>
                <w:ilvl w:val="0"/>
                <w:numId w:val="6"/>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Practice empathy and understanding to build strong relationships with team members and stakeholders.</w:t>
            </w:r>
          </w:p>
          <w:p w14:paraId="6990FF40" w14:textId="79D01C4F" w:rsidR="003B186A" w:rsidRPr="00094653" w:rsidRDefault="003B186A" w:rsidP="00094653">
            <w:pPr>
              <w:pStyle w:val="ListParagraph"/>
              <w:numPr>
                <w:ilvl w:val="0"/>
                <w:numId w:val="6"/>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Regularly practice managing emotions and stress to promote personal well-being and effective leadership.</w:t>
            </w:r>
          </w:p>
        </w:tc>
        <w:tc>
          <w:tcPr>
            <w:tcW w:w="1843" w:type="dxa"/>
          </w:tcPr>
          <w:p w14:paraId="7A9D386D" w14:textId="4545EC2C"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 xml:space="preserve">Workshops and workplace </w:t>
            </w:r>
          </w:p>
        </w:tc>
        <w:tc>
          <w:tcPr>
            <w:tcW w:w="1122" w:type="dxa"/>
          </w:tcPr>
          <w:p w14:paraId="7C8AA94D" w14:textId="1F55BC2A" w:rsidR="003B186A" w:rsidRPr="00094653" w:rsidRDefault="00CF3431"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28-04-2023</w:t>
            </w:r>
          </w:p>
        </w:tc>
      </w:tr>
      <w:tr w:rsidR="003B186A" w:rsidRPr="00094653" w14:paraId="41D1EEDF" w14:textId="77777777" w:rsidTr="003B186A">
        <w:tc>
          <w:tcPr>
            <w:tcW w:w="1975" w:type="dxa"/>
          </w:tcPr>
          <w:p w14:paraId="400D18D1" w14:textId="376FA3CF"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Develop adaptability and resilience</w:t>
            </w:r>
          </w:p>
        </w:tc>
        <w:tc>
          <w:tcPr>
            <w:tcW w:w="4410" w:type="dxa"/>
          </w:tcPr>
          <w:p w14:paraId="236EA63B" w14:textId="77777777" w:rsidR="003B186A" w:rsidRPr="00094653" w:rsidRDefault="003B186A" w:rsidP="00094653">
            <w:pPr>
              <w:pStyle w:val="ListParagraph"/>
              <w:numPr>
                <w:ilvl w:val="0"/>
                <w:numId w:val="5"/>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Attend training programs on change management and resilience.</w:t>
            </w:r>
          </w:p>
          <w:p w14:paraId="66EBDCF4" w14:textId="77777777" w:rsidR="003B186A" w:rsidRPr="00094653" w:rsidRDefault="003B186A" w:rsidP="00094653">
            <w:pPr>
              <w:pStyle w:val="ListParagraph"/>
              <w:numPr>
                <w:ilvl w:val="0"/>
                <w:numId w:val="5"/>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Practice being open to new ideas and perspectives.</w:t>
            </w:r>
          </w:p>
          <w:p w14:paraId="01886D56" w14:textId="77777777" w:rsidR="003B186A" w:rsidRPr="00094653" w:rsidRDefault="003B186A" w:rsidP="00094653">
            <w:pPr>
              <w:pStyle w:val="ListParagraph"/>
              <w:numPr>
                <w:ilvl w:val="0"/>
                <w:numId w:val="5"/>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lastRenderedPageBreak/>
              <w:t>Embrace challenges and view them as opportunities for growth and learning.</w:t>
            </w:r>
          </w:p>
          <w:p w14:paraId="69D736E9" w14:textId="77777777" w:rsidR="003B186A" w:rsidRPr="00094653" w:rsidRDefault="003B186A" w:rsidP="00094653">
            <w:pPr>
              <w:pStyle w:val="ListParagraph"/>
              <w:numPr>
                <w:ilvl w:val="0"/>
                <w:numId w:val="5"/>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Seek feedback from colleagues and mentors to learn from setbacks and failures.</w:t>
            </w:r>
          </w:p>
          <w:p w14:paraId="517DEFC1" w14:textId="00626B1B" w:rsidR="003B186A" w:rsidRPr="00094653" w:rsidRDefault="003B186A" w:rsidP="00094653">
            <w:pPr>
              <w:pStyle w:val="ListParagraph"/>
              <w:numPr>
                <w:ilvl w:val="0"/>
                <w:numId w:val="5"/>
              </w:num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Develop a growth mindset and regularly practice self-reflection to adapt to changing circumstances.</w:t>
            </w:r>
          </w:p>
        </w:tc>
        <w:tc>
          <w:tcPr>
            <w:tcW w:w="1843" w:type="dxa"/>
          </w:tcPr>
          <w:p w14:paraId="6763932E" w14:textId="755E3338" w:rsidR="003B186A"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lastRenderedPageBreak/>
              <w:t xml:space="preserve">Training programs and workplace </w:t>
            </w:r>
          </w:p>
        </w:tc>
        <w:tc>
          <w:tcPr>
            <w:tcW w:w="1122" w:type="dxa"/>
          </w:tcPr>
          <w:p w14:paraId="72124445" w14:textId="2F4AC03C" w:rsidR="003B186A" w:rsidRPr="00094653" w:rsidRDefault="00CF3431"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15-05-2023</w:t>
            </w:r>
          </w:p>
        </w:tc>
      </w:tr>
    </w:tbl>
    <w:p w14:paraId="4DF638F2" w14:textId="77777777" w:rsidR="002938DC" w:rsidRPr="00094653" w:rsidRDefault="002938DC" w:rsidP="00094653">
      <w:pPr>
        <w:spacing w:after="200" w:line="360" w:lineRule="auto"/>
        <w:jc w:val="both"/>
        <w:rPr>
          <w:rFonts w:ascii="Times New Roman" w:hAnsi="Times New Roman" w:cs="Times New Roman"/>
          <w:sz w:val="24"/>
          <w:szCs w:val="24"/>
        </w:rPr>
      </w:pPr>
    </w:p>
    <w:p w14:paraId="337DE837" w14:textId="6929E15F" w:rsidR="002938DC" w:rsidRPr="00094653" w:rsidRDefault="003B186A" w:rsidP="00094653">
      <w:pPr>
        <w:spacing w:after="200" w:line="360" w:lineRule="auto"/>
        <w:jc w:val="both"/>
        <w:rPr>
          <w:rFonts w:ascii="Times New Roman" w:hAnsi="Times New Roman" w:cs="Times New Roman"/>
          <w:sz w:val="24"/>
          <w:szCs w:val="24"/>
        </w:rPr>
      </w:pPr>
      <w:r w:rsidRPr="00094653">
        <w:rPr>
          <w:rFonts w:ascii="Times New Roman" w:hAnsi="Times New Roman" w:cs="Times New Roman"/>
          <w:sz w:val="24"/>
          <w:szCs w:val="24"/>
        </w:rPr>
        <w:t>Self-reflection is an important tool for identifying areas for growth and development as a leader. By setting clear objectives and engaging in targeted activities to achieve these objectives, individuals can become more effective leaders and contribute to the success of their organizations.</w:t>
      </w:r>
    </w:p>
    <w:p w14:paraId="06B7E423" w14:textId="77777777" w:rsidR="00094653" w:rsidRPr="00094653" w:rsidRDefault="00094653" w:rsidP="00094653">
      <w:pPr>
        <w:spacing w:after="200" w:line="360" w:lineRule="auto"/>
        <w:jc w:val="both"/>
        <w:rPr>
          <w:rFonts w:ascii="Times New Roman" w:hAnsi="Times New Roman" w:cs="Times New Roman"/>
          <w:sz w:val="24"/>
          <w:szCs w:val="24"/>
        </w:rPr>
      </w:pPr>
    </w:p>
    <w:sectPr w:rsidR="00094653" w:rsidRPr="00094653" w:rsidSect="008E111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3CEDD" w14:textId="77777777" w:rsidR="008A1AFE" w:rsidRDefault="008A1AFE" w:rsidP="00094653">
      <w:pPr>
        <w:spacing w:after="0" w:line="240" w:lineRule="auto"/>
      </w:pPr>
      <w:r>
        <w:separator/>
      </w:r>
    </w:p>
  </w:endnote>
  <w:endnote w:type="continuationSeparator" w:id="0">
    <w:p w14:paraId="565D2EC9" w14:textId="77777777" w:rsidR="008A1AFE" w:rsidRDefault="008A1AFE" w:rsidP="00094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253580"/>
      <w:docPartObj>
        <w:docPartGallery w:val="Page Numbers (Bottom of Page)"/>
        <w:docPartUnique/>
      </w:docPartObj>
    </w:sdtPr>
    <w:sdtEndPr>
      <w:rPr>
        <w:noProof/>
      </w:rPr>
    </w:sdtEndPr>
    <w:sdtContent>
      <w:p w14:paraId="6CFB11DE" w14:textId="27ECAF52" w:rsidR="00094653" w:rsidRDefault="000946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0F4CCA" w14:textId="77777777" w:rsidR="00094653" w:rsidRDefault="00094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A0C2B" w14:textId="77777777" w:rsidR="008A1AFE" w:rsidRDefault="008A1AFE" w:rsidP="00094653">
      <w:pPr>
        <w:spacing w:after="0" w:line="240" w:lineRule="auto"/>
      </w:pPr>
      <w:r>
        <w:separator/>
      </w:r>
    </w:p>
  </w:footnote>
  <w:footnote w:type="continuationSeparator" w:id="0">
    <w:p w14:paraId="01A2570E" w14:textId="77777777" w:rsidR="008A1AFE" w:rsidRDefault="008A1AFE" w:rsidP="000946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D4D86"/>
    <w:multiLevelType w:val="hybridMultilevel"/>
    <w:tmpl w:val="A790C122"/>
    <w:lvl w:ilvl="0" w:tplc="B596CC20">
      <w:start w:val="1"/>
      <w:numFmt w:val="bullet"/>
      <w:lvlText w:val=""/>
      <w:lvlJc w:val="left"/>
      <w:pPr>
        <w:ind w:left="36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19F63AC1"/>
    <w:multiLevelType w:val="multilevel"/>
    <w:tmpl w:val="5778F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FF46B6"/>
    <w:multiLevelType w:val="hybridMultilevel"/>
    <w:tmpl w:val="E19CBAB6"/>
    <w:lvl w:ilvl="0" w:tplc="B596CC20">
      <w:start w:val="1"/>
      <w:numFmt w:val="bullet"/>
      <w:lvlText w:val=""/>
      <w:lvlJc w:val="left"/>
      <w:pPr>
        <w:ind w:left="36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528A35E7"/>
    <w:multiLevelType w:val="hybridMultilevel"/>
    <w:tmpl w:val="31F4C928"/>
    <w:lvl w:ilvl="0" w:tplc="B596CC20">
      <w:start w:val="1"/>
      <w:numFmt w:val="bullet"/>
      <w:lvlText w:val=""/>
      <w:lvlJc w:val="left"/>
      <w:pPr>
        <w:ind w:left="36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621C0936"/>
    <w:multiLevelType w:val="hybridMultilevel"/>
    <w:tmpl w:val="38DE1960"/>
    <w:lvl w:ilvl="0" w:tplc="B596CC20">
      <w:start w:val="1"/>
      <w:numFmt w:val="bullet"/>
      <w:lvlText w:val=""/>
      <w:lvlJc w:val="left"/>
      <w:pPr>
        <w:ind w:left="36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6E614A66"/>
    <w:multiLevelType w:val="hybridMultilevel"/>
    <w:tmpl w:val="C1044804"/>
    <w:lvl w:ilvl="0" w:tplc="B596CC20">
      <w:start w:val="1"/>
      <w:numFmt w:val="bullet"/>
      <w:lvlText w:val=""/>
      <w:lvlJc w:val="left"/>
      <w:pPr>
        <w:ind w:left="36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81475503">
    <w:abstractNumId w:val="1"/>
  </w:num>
  <w:num w:numId="2" w16cid:durableId="505049264">
    <w:abstractNumId w:val="4"/>
  </w:num>
  <w:num w:numId="3" w16cid:durableId="1400058647">
    <w:abstractNumId w:val="2"/>
  </w:num>
  <w:num w:numId="4" w16cid:durableId="1084374627">
    <w:abstractNumId w:val="0"/>
  </w:num>
  <w:num w:numId="5" w16cid:durableId="376659515">
    <w:abstractNumId w:val="3"/>
  </w:num>
  <w:num w:numId="6" w16cid:durableId="20881867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2NDaxsDQyszQxMDFR0lEKTi0uzszPAykwrAUANdQLDiwAAAA="/>
  </w:docVars>
  <w:rsids>
    <w:rsidRoot w:val="00CA2E9C"/>
    <w:rsid w:val="00094653"/>
    <w:rsid w:val="001F651B"/>
    <w:rsid w:val="002938DC"/>
    <w:rsid w:val="003B186A"/>
    <w:rsid w:val="00415DDE"/>
    <w:rsid w:val="004450C0"/>
    <w:rsid w:val="004C5522"/>
    <w:rsid w:val="0054110D"/>
    <w:rsid w:val="008A1AFE"/>
    <w:rsid w:val="008E1117"/>
    <w:rsid w:val="00CA2E9C"/>
    <w:rsid w:val="00CF3431"/>
    <w:rsid w:val="00F64E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230C"/>
  <w15:chartTrackingRefBased/>
  <w15:docId w15:val="{81CBE077-CA89-4544-89C8-0B246F2FF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F34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38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186A"/>
    <w:pPr>
      <w:ind w:left="720"/>
      <w:contextualSpacing/>
    </w:pPr>
  </w:style>
  <w:style w:type="character" w:customStyle="1" w:styleId="Heading1Char">
    <w:name w:val="Heading 1 Char"/>
    <w:basedOn w:val="DefaultParagraphFont"/>
    <w:link w:val="Heading1"/>
    <w:uiPriority w:val="9"/>
    <w:rsid w:val="00CF3431"/>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094653"/>
    <w:rPr>
      <w:color w:val="0563C1" w:themeColor="hyperlink"/>
      <w:u w:val="single"/>
    </w:rPr>
  </w:style>
  <w:style w:type="character" w:styleId="UnresolvedMention">
    <w:name w:val="Unresolved Mention"/>
    <w:basedOn w:val="DefaultParagraphFont"/>
    <w:uiPriority w:val="99"/>
    <w:semiHidden/>
    <w:unhideWhenUsed/>
    <w:rsid w:val="00094653"/>
    <w:rPr>
      <w:color w:val="605E5C"/>
      <w:shd w:val="clear" w:color="auto" w:fill="E1DFDD"/>
    </w:rPr>
  </w:style>
  <w:style w:type="paragraph" w:styleId="TOCHeading">
    <w:name w:val="TOC Heading"/>
    <w:basedOn w:val="Heading1"/>
    <w:next w:val="Normal"/>
    <w:uiPriority w:val="39"/>
    <w:unhideWhenUsed/>
    <w:qFormat/>
    <w:rsid w:val="00094653"/>
    <w:pPr>
      <w:outlineLvl w:val="9"/>
    </w:pPr>
    <w:rPr>
      <w:lang w:val="en-US"/>
    </w:rPr>
  </w:style>
  <w:style w:type="paragraph" w:styleId="TOC1">
    <w:name w:val="toc 1"/>
    <w:basedOn w:val="Normal"/>
    <w:next w:val="Normal"/>
    <w:autoRedefine/>
    <w:uiPriority w:val="39"/>
    <w:unhideWhenUsed/>
    <w:rsid w:val="00094653"/>
    <w:pPr>
      <w:spacing w:after="100"/>
    </w:pPr>
  </w:style>
  <w:style w:type="paragraph" w:styleId="Header">
    <w:name w:val="header"/>
    <w:basedOn w:val="Normal"/>
    <w:link w:val="HeaderChar"/>
    <w:uiPriority w:val="99"/>
    <w:unhideWhenUsed/>
    <w:rsid w:val="00094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653"/>
    <w:rPr>
      <w:lang w:val="en-GB"/>
    </w:rPr>
  </w:style>
  <w:style w:type="paragraph" w:styleId="Footer">
    <w:name w:val="footer"/>
    <w:basedOn w:val="Normal"/>
    <w:link w:val="FooterChar"/>
    <w:uiPriority w:val="99"/>
    <w:unhideWhenUsed/>
    <w:rsid w:val="00094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65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353603">
      <w:bodyDiv w:val="1"/>
      <w:marLeft w:val="0"/>
      <w:marRight w:val="0"/>
      <w:marTop w:val="0"/>
      <w:marBottom w:val="0"/>
      <w:divBdr>
        <w:top w:val="none" w:sz="0" w:space="0" w:color="auto"/>
        <w:left w:val="none" w:sz="0" w:space="0" w:color="auto"/>
        <w:bottom w:val="none" w:sz="0" w:space="0" w:color="auto"/>
        <w:right w:val="none" w:sz="0" w:space="0" w:color="auto"/>
      </w:divBdr>
    </w:div>
    <w:div w:id="396173093">
      <w:bodyDiv w:val="1"/>
      <w:marLeft w:val="0"/>
      <w:marRight w:val="0"/>
      <w:marTop w:val="0"/>
      <w:marBottom w:val="0"/>
      <w:divBdr>
        <w:top w:val="none" w:sz="0" w:space="0" w:color="auto"/>
        <w:left w:val="none" w:sz="0" w:space="0" w:color="auto"/>
        <w:bottom w:val="none" w:sz="0" w:space="0" w:color="auto"/>
        <w:right w:val="none" w:sz="0" w:space="0" w:color="auto"/>
      </w:divBdr>
    </w:div>
    <w:div w:id="989944686">
      <w:bodyDiv w:val="1"/>
      <w:marLeft w:val="0"/>
      <w:marRight w:val="0"/>
      <w:marTop w:val="0"/>
      <w:marBottom w:val="0"/>
      <w:divBdr>
        <w:top w:val="none" w:sz="0" w:space="0" w:color="auto"/>
        <w:left w:val="none" w:sz="0" w:space="0" w:color="auto"/>
        <w:bottom w:val="none" w:sz="0" w:space="0" w:color="auto"/>
        <w:right w:val="none" w:sz="0" w:space="0" w:color="auto"/>
      </w:divBdr>
    </w:div>
    <w:div w:id="1717507001">
      <w:bodyDiv w:val="1"/>
      <w:marLeft w:val="0"/>
      <w:marRight w:val="0"/>
      <w:marTop w:val="0"/>
      <w:marBottom w:val="0"/>
      <w:divBdr>
        <w:top w:val="none" w:sz="0" w:space="0" w:color="auto"/>
        <w:left w:val="none" w:sz="0" w:space="0" w:color="auto"/>
        <w:bottom w:val="none" w:sz="0" w:space="0" w:color="auto"/>
        <w:right w:val="none" w:sz="0" w:space="0" w:color="auto"/>
      </w:divBdr>
    </w:div>
    <w:div w:id="1762725529">
      <w:bodyDiv w:val="1"/>
      <w:marLeft w:val="0"/>
      <w:marRight w:val="0"/>
      <w:marTop w:val="0"/>
      <w:marBottom w:val="0"/>
      <w:divBdr>
        <w:top w:val="none" w:sz="0" w:space="0" w:color="auto"/>
        <w:left w:val="none" w:sz="0" w:space="0" w:color="auto"/>
        <w:bottom w:val="none" w:sz="0" w:space="0" w:color="auto"/>
        <w:right w:val="none" w:sz="0" w:space="0" w:color="auto"/>
      </w:divBdr>
      <w:divsChild>
        <w:div w:id="430513293">
          <w:marLeft w:val="0"/>
          <w:marRight w:val="0"/>
          <w:marTop w:val="0"/>
          <w:marBottom w:val="0"/>
          <w:divBdr>
            <w:top w:val="single" w:sz="2" w:space="0" w:color="auto"/>
            <w:left w:val="single" w:sz="2" w:space="0" w:color="auto"/>
            <w:bottom w:val="single" w:sz="6" w:space="0" w:color="auto"/>
            <w:right w:val="single" w:sz="2" w:space="0" w:color="auto"/>
          </w:divBdr>
          <w:divsChild>
            <w:div w:id="2077896461">
              <w:marLeft w:val="0"/>
              <w:marRight w:val="0"/>
              <w:marTop w:val="100"/>
              <w:marBottom w:val="100"/>
              <w:divBdr>
                <w:top w:val="single" w:sz="2" w:space="0" w:color="D9D9E3"/>
                <w:left w:val="single" w:sz="2" w:space="0" w:color="D9D9E3"/>
                <w:bottom w:val="single" w:sz="2" w:space="0" w:color="D9D9E3"/>
                <w:right w:val="single" w:sz="2" w:space="0" w:color="D9D9E3"/>
              </w:divBdr>
              <w:divsChild>
                <w:div w:id="1764836407">
                  <w:marLeft w:val="0"/>
                  <w:marRight w:val="0"/>
                  <w:marTop w:val="0"/>
                  <w:marBottom w:val="0"/>
                  <w:divBdr>
                    <w:top w:val="single" w:sz="2" w:space="0" w:color="D9D9E3"/>
                    <w:left w:val="single" w:sz="2" w:space="0" w:color="D9D9E3"/>
                    <w:bottom w:val="single" w:sz="2" w:space="0" w:color="D9D9E3"/>
                    <w:right w:val="single" w:sz="2" w:space="0" w:color="D9D9E3"/>
                  </w:divBdr>
                  <w:divsChild>
                    <w:div w:id="572357096">
                      <w:marLeft w:val="0"/>
                      <w:marRight w:val="0"/>
                      <w:marTop w:val="0"/>
                      <w:marBottom w:val="0"/>
                      <w:divBdr>
                        <w:top w:val="single" w:sz="2" w:space="0" w:color="D9D9E3"/>
                        <w:left w:val="single" w:sz="2" w:space="0" w:color="D9D9E3"/>
                        <w:bottom w:val="single" w:sz="2" w:space="0" w:color="D9D9E3"/>
                        <w:right w:val="single" w:sz="2" w:space="0" w:color="D9D9E3"/>
                      </w:divBdr>
                      <w:divsChild>
                        <w:div w:id="2019841965">
                          <w:marLeft w:val="0"/>
                          <w:marRight w:val="0"/>
                          <w:marTop w:val="0"/>
                          <w:marBottom w:val="0"/>
                          <w:divBdr>
                            <w:top w:val="single" w:sz="2" w:space="0" w:color="D9D9E3"/>
                            <w:left w:val="single" w:sz="2" w:space="0" w:color="D9D9E3"/>
                            <w:bottom w:val="single" w:sz="2" w:space="0" w:color="D9D9E3"/>
                            <w:right w:val="single" w:sz="2" w:space="0" w:color="D9D9E3"/>
                          </w:divBdr>
                          <w:divsChild>
                            <w:div w:id="1692996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geo.com/en/our-busines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BE806-62DF-45C4-BF33-1AD2CB079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12</Pages>
  <Words>2432</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Gabor Kovacs</cp:lastModifiedBy>
  <cp:revision>4</cp:revision>
  <dcterms:created xsi:type="dcterms:W3CDTF">2023-03-03T10:38:00Z</dcterms:created>
  <dcterms:modified xsi:type="dcterms:W3CDTF">2023-03-28T16:08:00Z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7435f920-6b29-4d0c-b836-2068c2095ebe</vt:lpwstr>
  </property>
</Properties>
</file>