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8B935" w14:textId="0703CFA8" w:rsidR="00EA6303" w:rsidRPr="00344D07" w:rsidRDefault="00CD4FDE" w:rsidP="00344D07">
      <w:pPr>
        <w:spacing w:line="360" w:lineRule="auto"/>
        <w:jc w:val="center"/>
        <w:rPr>
          <w:rFonts w:ascii="Arial" w:hAnsi="Arial" w:cs="Arial"/>
        </w:rPr>
      </w:pPr>
      <w:r w:rsidRPr="00344D07">
        <w:rPr>
          <w:rFonts w:ascii="Arial" w:hAnsi="Arial" w:cs="Arial"/>
        </w:rPr>
        <w:t>Lucy Clarke</w:t>
      </w:r>
    </w:p>
    <w:p w14:paraId="5A82ED6E" w14:textId="65A749CF" w:rsidR="00CD4FDE" w:rsidRPr="00344D07" w:rsidRDefault="00CD4FDE" w:rsidP="00344D07">
      <w:pPr>
        <w:spacing w:line="360" w:lineRule="auto"/>
        <w:jc w:val="center"/>
        <w:rPr>
          <w:rFonts w:ascii="Arial" w:hAnsi="Arial" w:cs="Arial"/>
        </w:rPr>
      </w:pPr>
      <w:r w:rsidRPr="00344D07">
        <w:rPr>
          <w:rFonts w:ascii="Arial" w:hAnsi="Arial" w:cs="Arial"/>
        </w:rPr>
        <w:t>1400931</w:t>
      </w:r>
    </w:p>
    <w:p w14:paraId="49A293C6" w14:textId="77777777" w:rsidR="00CD4FDE" w:rsidRPr="00344D07" w:rsidRDefault="00CD4FDE" w:rsidP="00344D07">
      <w:pPr>
        <w:spacing w:line="360" w:lineRule="auto"/>
        <w:jc w:val="center"/>
        <w:rPr>
          <w:rFonts w:ascii="Arial" w:hAnsi="Arial" w:cs="Arial"/>
          <w:u w:val="single"/>
        </w:rPr>
      </w:pPr>
    </w:p>
    <w:p w14:paraId="4CA3FD74" w14:textId="77777777" w:rsidR="00CD4FDE" w:rsidRPr="00344D07" w:rsidRDefault="00CD4FDE" w:rsidP="00344D07">
      <w:pPr>
        <w:spacing w:line="360" w:lineRule="auto"/>
        <w:jc w:val="center"/>
        <w:rPr>
          <w:rFonts w:ascii="Arial" w:hAnsi="Arial" w:cs="Arial"/>
          <w:u w:val="single"/>
        </w:rPr>
      </w:pPr>
    </w:p>
    <w:p w14:paraId="4C3ACB47" w14:textId="77777777" w:rsidR="00B2212B" w:rsidRPr="00344D07" w:rsidRDefault="00B2212B" w:rsidP="00344D07">
      <w:pPr>
        <w:spacing w:line="360" w:lineRule="auto"/>
        <w:jc w:val="center"/>
        <w:rPr>
          <w:rFonts w:ascii="Arial" w:hAnsi="Arial" w:cs="Arial"/>
          <w:u w:val="single"/>
          <w:lang w:val="en-US"/>
        </w:rPr>
      </w:pPr>
      <w:r w:rsidRPr="00344D07">
        <w:rPr>
          <w:rFonts w:ascii="Arial" w:hAnsi="Arial" w:cs="Arial"/>
          <w:u w:val="single"/>
          <w:lang w:val="en-US"/>
        </w:rPr>
        <w:t>ECAD7003</w:t>
      </w:r>
    </w:p>
    <w:p w14:paraId="5D449189" w14:textId="40A31A75" w:rsidR="00CD4FDE" w:rsidRPr="00344D07" w:rsidRDefault="00CD4FDE" w:rsidP="00344D07">
      <w:pPr>
        <w:spacing w:line="360" w:lineRule="auto"/>
        <w:jc w:val="center"/>
        <w:rPr>
          <w:rFonts w:ascii="Arial" w:hAnsi="Arial" w:cs="Arial"/>
          <w:u w:val="single"/>
        </w:rPr>
      </w:pPr>
      <w:r w:rsidRPr="00344D07">
        <w:rPr>
          <w:rFonts w:ascii="Arial" w:hAnsi="Arial" w:cs="Arial"/>
          <w:u w:val="single"/>
          <w:lang w:val="en-US"/>
        </w:rPr>
        <w:t xml:space="preserve">How a school develops one aspect of its SDP: a report that critically reflects on the actions, </w:t>
      </w:r>
      <w:proofErr w:type="gramStart"/>
      <w:r w:rsidRPr="00344D07">
        <w:rPr>
          <w:rFonts w:ascii="Arial" w:hAnsi="Arial" w:cs="Arial"/>
          <w:u w:val="single"/>
          <w:lang w:val="en-US"/>
        </w:rPr>
        <w:t>impact</w:t>
      </w:r>
      <w:proofErr w:type="gramEnd"/>
      <w:r w:rsidRPr="00344D07">
        <w:rPr>
          <w:rFonts w:ascii="Arial" w:hAnsi="Arial" w:cs="Arial"/>
          <w:u w:val="single"/>
          <w:lang w:val="en-US"/>
        </w:rPr>
        <w:t xml:space="preserve"> and evidence base.</w:t>
      </w:r>
    </w:p>
    <w:p w14:paraId="7637E34C" w14:textId="77777777" w:rsidR="00CD4FDE" w:rsidRPr="00344D07" w:rsidRDefault="00CD4FDE" w:rsidP="00344D07">
      <w:pPr>
        <w:spacing w:line="360" w:lineRule="auto"/>
        <w:rPr>
          <w:rFonts w:ascii="Arial" w:hAnsi="Arial" w:cs="Arial"/>
        </w:rPr>
      </w:pPr>
    </w:p>
    <w:p w14:paraId="01EA7E0E" w14:textId="77777777" w:rsidR="00CD4FDE" w:rsidRPr="00344D07" w:rsidRDefault="00CD4FDE" w:rsidP="00344D07">
      <w:pPr>
        <w:spacing w:line="360" w:lineRule="auto"/>
        <w:rPr>
          <w:rFonts w:ascii="Arial" w:hAnsi="Arial" w:cs="Arial"/>
        </w:rPr>
      </w:pPr>
    </w:p>
    <w:p w14:paraId="7334C321" w14:textId="77777777" w:rsidR="00CD4FDE" w:rsidRPr="00344D07" w:rsidRDefault="00CD4FDE" w:rsidP="00344D07">
      <w:pPr>
        <w:spacing w:line="360" w:lineRule="auto"/>
        <w:rPr>
          <w:rFonts w:ascii="Arial" w:hAnsi="Arial" w:cs="Arial"/>
        </w:rPr>
      </w:pPr>
    </w:p>
    <w:p w14:paraId="13AD6570" w14:textId="77777777" w:rsidR="00CD4FDE" w:rsidRPr="00344D07" w:rsidRDefault="00CD4FDE" w:rsidP="00344D07">
      <w:pPr>
        <w:spacing w:line="360" w:lineRule="auto"/>
        <w:rPr>
          <w:rFonts w:ascii="Arial" w:hAnsi="Arial" w:cs="Arial"/>
        </w:rPr>
      </w:pPr>
    </w:p>
    <w:p w14:paraId="4651B471" w14:textId="70801357" w:rsidR="00CD4FDE" w:rsidRPr="00344D07" w:rsidRDefault="00CD4FDE" w:rsidP="00344D07">
      <w:pPr>
        <w:spacing w:line="360" w:lineRule="auto"/>
        <w:rPr>
          <w:rFonts w:ascii="Arial" w:hAnsi="Arial" w:cs="Arial"/>
        </w:rPr>
      </w:pPr>
      <w:r w:rsidRPr="00344D07">
        <w:rPr>
          <w:rFonts w:ascii="Arial" w:hAnsi="Arial" w:cs="Arial"/>
        </w:rPr>
        <w:t>Targets</w:t>
      </w:r>
    </w:p>
    <w:p w14:paraId="709E6DA6" w14:textId="77777777" w:rsidR="00CD4FDE" w:rsidRPr="00344D07" w:rsidRDefault="00CD4FDE" w:rsidP="00344D07">
      <w:pPr>
        <w:pStyle w:val="NormalWeb"/>
        <w:shd w:val="clear" w:color="auto" w:fill="FFFFFF"/>
        <w:spacing w:before="0" w:beforeAutospacing="0" w:after="0" w:afterAutospacing="0" w:line="360" w:lineRule="auto"/>
        <w:rPr>
          <w:rFonts w:ascii="Arial" w:hAnsi="Arial" w:cs="Arial"/>
          <w:color w:val="283041"/>
          <w:sz w:val="21"/>
          <w:szCs w:val="21"/>
        </w:rPr>
      </w:pPr>
      <w:r w:rsidRPr="00344D07">
        <w:rPr>
          <w:rFonts w:ascii="Arial" w:hAnsi="Arial" w:cs="Arial"/>
          <w:b/>
          <w:bCs/>
          <w:color w:val="283041"/>
          <w:sz w:val="21"/>
          <w:szCs w:val="21"/>
        </w:rPr>
        <w:t>Targets:</w:t>
      </w:r>
    </w:p>
    <w:p w14:paraId="08E16C9F" w14:textId="77777777" w:rsidR="00CD4FDE" w:rsidRPr="00344D07" w:rsidRDefault="00CD4FDE" w:rsidP="00344D07">
      <w:pPr>
        <w:pStyle w:val="NormalWeb"/>
        <w:shd w:val="clear" w:color="auto" w:fill="FFFFFF"/>
        <w:spacing w:before="0" w:beforeAutospacing="0" w:after="0" w:afterAutospacing="0" w:line="360" w:lineRule="auto"/>
        <w:rPr>
          <w:rFonts w:ascii="Arial" w:hAnsi="Arial" w:cs="Arial"/>
          <w:color w:val="283041"/>
          <w:sz w:val="21"/>
          <w:szCs w:val="21"/>
        </w:rPr>
      </w:pPr>
      <w:r w:rsidRPr="00344D07">
        <w:rPr>
          <w:rFonts w:ascii="Arial" w:hAnsi="Arial" w:cs="Arial"/>
          <w:color w:val="283041"/>
          <w:sz w:val="21"/>
          <w:szCs w:val="21"/>
        </w:rPr>
        <w:t>*  Use literature to a far greater extent to support your assertions and develop debates.  Critical writing requires you to make sense of your readings to present opposing views and synthesise ideas.  Read academic journals for examples of how to do this.  </w:t>
      </w:r>
    </w:p>
    <w:p w14:paraId="4B10D838" w14:textId="77777777" w:rsidR="00CD4FDE" w:rsidRPr="00344D07" w:rsidRDefault="00CD4FDE" w:rsidP="00344D07">
      <w:pPr>
        <w:pStyle w:val="NormalWeb"/>
        <w:shd w:val="clear" w:color="auto" w:fill="FFFFFF"/>
        <w:spacing w:before="0" w:beforeAutospacing="0" w:after="0" w:afterAutospacing="0" w:line="360" w:lineRule="auto"/>
        <w:rPr>
          <w:rFonts w:ascii="Arial" w:hAnsi="Arial" w:cs="Arial"/>
          <w:color w:val="283041"/>
          <w:sz w:val="21"/>
          <w:szCs w:val="21"/>
        </w:rPr>
      </w:pPr>
      <w:r w:rsidRPr="00344D07">
        <w:rPr>
          <w:rFonts w:ascii="Arial" w:hAnsi="Arial" w:cs="Arial"/>
          <w:color w:val="283041"/>
          <w:sz w:val="21"/>
          <w:szCs w:val="21"/>
        </w:rPr>
        <w:t>*  Try to expand your range of sources of literature to avoid an over-reliance on specific texts.  </w:t>
      </w:r>
    </w:p>
    <w:p w14:paraId="5EE0BA4A" w14:textId="77777777" w:rsidR="00CD4FDE" w:rsidRPr="00344D07" w:rsidRDefault="00CD4FDE" w:rsidP="00344D07">
      <w:pPr>
        <w:spacing w:line="360" w:lineRule="auto"/>
        <w:rPr>
          <w:rFonts w:ascii="Arial" w:hAnsi="Arial" w:cs="Arial"/>
        </w:rPr>
      </w:pPr>
    </w:p>
    <w:p w14:paraId="259CCDD2" w14:textId="77777777" w:rsidR="00CD4FDE" w:rsidRPr="00344D07" w:rsidRDefault="00CD4FDE" w:rsidP="00344D07">
      <w:pPr>
        <w:spacing w:line="360" w:lineRule="auto"/>
        <w:rPr>
          <w:rFonts w:ascii="Arial" w:hAnsi="Arial" w:cs="Arial"/>
        </w:rPr>
      </w:pPr>
    </w:p>
    <w:p w14:paraId="299E16A2" w14:textId="77777777" w:rsidR="00CD4FDE" w:rsidRPr="00344D07" w:rsidRDefault="00CD4FDE" w:rsidP="00344D07">
      <w:pPr>
        <w:spacing w:line="360" w:lineRule="auto"/>
        <w:rPr>
          <w:rFonts w:ascii="Arial" w:hAnsi="Arial" w:cs="Arial"/>
        </w:rPr>
      </w:pPr>
    </w:p>
    <w:p w14:paraId="26948C18" w14:textId="77777777" w:rsidR="0088487E" w:rsidRPr="00344D07" w:rsidRDefault="0088487E" w:rsidP="00344D07">
      <w:pPr>
        <w:spacing w:line="360" w:lineRule="auto"/>
        <w:rPr>
          <w:rFonts w:ascii="Arial" w:hAnsi="Arial" w:cs="Arial"/>
        </w:rPr>
      </w:pPr>
    </w:p>
    <w:p w14:paraId="4967A83E" w14:textId="77777777" w:rsidR="0088487E" w:rsidRPr="00344D07" w:rsidRDefault="0088487E" w:rsidP="00344D07">
      <w:pPr>
        <w:spacing w:line="360" w:lineRule="auto"/>
        <w:rPr>
          <w:rFonts w:ascii="Arial" w:hAnsi="Arial" w:cs="Arial"/>
        </w:rPr>
      </w:pPr>
    </w:p>
    <w:p w14:paraId="3F895F32" w14:textId="77777777" w:rsidR="0088487E" w:rsidRPr="00344D07" w:rsidRDefault="0088487E" w:rsidP="00344D07">
      <w:pPr>
        <w:spacing w:line="360" w:lineRule="auto"/>
        <w:rPr>
          <w:rFonts w:ascii="Arial" w:hAnsi="Arial" w:cs="Arial"/>
        </w:rPr>
      </w:pPr>
    </w:p>
    <w:p w14:paraId="24A510DE" w14:textId="77777777" w:rsidR="0088487E" w:rsidRPr="00344D07" w:rsidRDefault="0088487E" w:rsidP="00344D07">
      <w:pPr>
        <w:spacing w:line="360" w:lineRule="auto"/>
        <w:rPr>
          <w:rFonts w:ascii="Arial" w:hAnsi="Arial" w:cs="Arial"/>
        </w:rPr>
      </w:pPr>
    </w:p>
    <w:p w14:paraId="60DE7B35" w14:textId="77777777" w:rsidR="0088487E" w:rsidRPr="00344D07" w:rsidRDefault="0088487E" w:rsidP="00344D07">
      <w:pPr>
        <w:spacing w:line="360" w:lineRule="auto"/>
        <w:rPr>
          <w:rFonts w:ascii="Arial" w:hAnsi="Arial" w:cs="Arial"/>
        </w:rPr>
      </w:pPr>
    </w:p>
    <w:p w14:paraId="1FBE940B" w14:textId="77777777" w:rsidR="0088487E" w:rsidRPr="00344D07" w:rsidRDefault="0088487E" w:rsidP="00344D07">
      <w:pPr>
        <w:spacing w:line="360" w:lineRule="auto"/>
        <w:rPr>
          <w:rFonts w:ascii="Arial" w:hAnsi="Arial" w:cs="Arial"/>
        </w:rPr>
      </w:pPr>
    </w:p>
    <w:p w14:paraId="1F291D56" w14:textId="77777777" w:rsidR="0088487E" w:rsidRPr="00344D07" w:rsidRDefault="0088487E" w:rsidP="00344D07">
      <w:pPr>
        <w:spacing w:line="360" w:lineRule="auto"/>
        <w:rPr>
          <w:rFonts w:ascii="Arial" w:hAnsi="Arial" w:cs="Arial"/>
        </w:rPr>
      </w:pPr>
    </w:p>
    <w:p w14:paraId="345D2809" w14:textId="77777777" w:rsidR="0088487E" w:rsidRPr="00344D07" w:rsidRDefault="0088487E" w:rsidP="00344D07">
      <w:pPr>
        <w:spacing w:line="360" w:lineRule="auto"/>
        <w:rPr>
          <w:rFonts w:ascii="Arial" w:hAnsi="Arial" w:cs="Arial"/>
        </w:rPr>
      </w:pPr>
    </w:p>
    <w:p w14:paraId="431F5962" w14:textId="77777777" w:rsidR="0088487E" w:rsidRPr="00344D07" w:rsidRDefault="0088487E" w:rsidP="00344D07">
      <w:pPr>
        <w:spacing w:line="360" w:lineRule="auto"/>
        <w:rPr>
          <w:rFonts w:ascii="Arial" w:hAnsi="Arial" w:cs="Arial"/>
        </w:rPr>
      </w:pPr>
    </w:p>
    <w:p w14:paraId="49C666B9" w14:textId="77777777" w:rsidR="0088487E" w:rsidRPr="00344D07" w:rsidRDefault="0088487E" w:rsidP="00344D07">
      <w:pPr>
        <w:spacing w:line="360" w:lineRule="auto"/>
        <w:rPr>
          <w:rFonts w:ascii="Arial" w:hAnsi="Arial" w:cs="Arial"/>
        </w:rPr>
      </w:pPr>
    </w:p>
    <w:p w14:paraId="7EA0DBCE" w14:textId="77777777" w:rsidR="0088487E" w:rsidRPr="00344D07" w:rsidRDefault="0088487E" w:rsidP="00344D07">
      <w:pPr>
        <w:spacing w:line="360" w:lineRule="auto"/>
        <w:rPr>
          <w:rFonts w:ascii="Arial" w:hAnsi="Arial" w:cs="Arial"/>
        </w:rPr>
      </w:pPr>
    </w:p>
    <w:p w14:paraId="0DF6DFB2" w14:textId="77777777" w:rsidR="0088487E" w:rsidRPr="00344D07" w:rsidRDefault="0088487E" w:rsidP="00344D07">
      <w:pPr>
        <w:spacing w:line="360" w:lineRule="auto"/>
        <w:rPr>
          <w:rFonts w:ascii="Arial" w:hAnsi="Arial" w:cs="Arial"/>
        </w:rPr>
      </w:pPr>
    </w:p>
    <w:p w14:paraId="6D34956F" w14:textId="77777777" w:rsidR="0088487E" w:rsidRPr="00344D07" w:rsidRDefault="0088487E" w:rsidP="00344D07">
      <w:pPr>
        <w:spacing w:line="360" w:lineRule="auto"/>
        <w:rPr>
          <w:rFonts w:ascii="Arial" w:hAnsi="Arial" w:cs="Arial"/>
        </w:rPr>
      </w:pPr>
    </w:p>
    <w:p w14:paraId="650CDC3F" w14:textId="77777777" w:rsidR="00CD4FDE" w:rsidRPr="00344D07" w:rsidRDefault="00CD4FDE" w:rsidP="00344D07">
      <w:pPr>
        <w:spacing w:line="360" w:lineRule="auto"/>
        <w:rPr>
          <w:rFonts w:ascii="Arial" w:hAnsi="Arial" w:cs="Arial"/>
        </w:rPr>
      </w:pPr>
    </w:p>
    <w:p w14:paraId="3AC24F3E" w14:textId="16C37677" w:rsidR="00CD4FDE" w:rsidRPr="00344D07" w:rsidRDefault="00CD4FDE" w:rsidP="00344D07">
      <w:pPr>
        <w:spacing w:line="360" w:lineRule="auto"/>
        <w:rPr>
          <w:rFonts w:ascii="Arial" w:hAnsi="Arial" w:cs="Arial"/>
          <w:sz w:val="28"/>
          <w:szCs w:val="28"/>
          <w:u w:val="single"/>
        </w:rPr>
      </w:pPr>
      <w:r w:rsidRPr="00344D07">
        <w:rPr>
          <w:rFonts w:ascii="Arial" w:hAnsi="Arial" w:cs="Arial"/>
          <w:sz w:val="28"/>
          <w:szCs w:val="28"/>
          <w:u w:val="single"/>
        </w:rPr>
        <w:lastRenderedPageBreak/>
        <w:t xml:space="preserve">Introduction </w:t>
      </w:r>
    </w:p>
    <w:p w14:paraId="3452C772" w14:textId="77777777" w:rsidR="00CD4FDE" w:rsidRPr="00344D07" w:rsidRDefault="00CD4FDE" w:rsidP="00344D07">
      <w:pPr>
        <w:spacing w:line="360" w:lineRule="auto"/>
        <w:rPr>
          <w:rFonts w:ascii="Arial" w:hAnsi="Arial" w:cs="Arial"/>
        </w:rPr>
      </w:pPr>
    </w:p>
    <w:p w14:paraId="06DAB4F0" w14:textId="77777777" w:rsidR="00CC2DBE" w:rsidRPr="00344D07" w:rsidRDefault="00CC2DBE" w:rsidP="00344D07">
      <w:pPr>
        <w:spacing w:line="360" w:lineRule="auto"/>
        <w:rPr>
          <w:rFonts w:ascii="Arial" w:hAnsi="Arial" w:cs="Arial"/>
        </w:rPr>
      </w:pPr>
    </w:p>
    <w:p w14:paraId="5C4391E4" w14:textId="420E7C70" w:rsidR="00E9744C" w:rsidRPr="00344D07" w:rsidRDefault="00CD4FDE" w:rsidP="00344D07">
      <w:pPr>
        <w:spacing w:line="360" w:lineRule="auto"/>
        <w:rPr>
          <w:rFonts w:ascii="Arial" w:hAnsi="Arial" w:cs="Arial"/>
          <w:color w:val="000000" w:themeColor="text1"/>
        </w:rPr>
      </w:pPr>
      <w:r w:rsidRPr="00344D07">
        <w:rPr>
          <w:rFonts w:ascii="Arial" w:hAnsi="Arial" w:cs="Arial"/>
        </w:rPr>
        <w:t>This assignment will explore the School Development Plan (SDP)</w:t>
      </w:r>
      <w:r w:rsidR="001E6BFB" w:rsidRPr="00344D07">
        <w:rPr>
          <w:rFonts w:ascii="Arial" w:hAnsi="Arial" w:cs="Arial"/>
        </w:rPr>
        <w:t xml:space="preserve"> and how their actions and evidence impact one </w:t>
      </w:r>
      <w:r w:rsidR="00413929" w:rsidRPr="00344D07">
        <w:rPr>
          <w:rFonts w:ascii="Arial" w:hAnsi="Arial" w:cs="Arial"/>
        </w:rPr>
        <w:t>priority</w:t>
      </w:r>
      <w:r w:rsidR="001E6BFB" w:rsidRPr="00344D07">
        <w:rPr>
          <w:rFonts w:ascii="Arial" w:hAnsi="Arial" w:cs="Arial"/>
        </w:rPr>
        <w:t>- ‘</w:t>
      </w:r>
      <w:r w:rsidR="001E6BFB" w:rsidRPr="00344D07">
        <w:rPr>
          <w:rFonts w:ascii="Arial" w:hAnsi="Arial" w:cs="Arial"/>
          <w:i/>
          <w:iCs/>
        </w:rPr>
        <w:t>To enhance wellbeing with a focus on belonging to a caring, vibrant community with a we range of meaningful partnerships’</w:t>
      </w:r>
      <w:r w:rsidR="001E6BFB" w:rsidRPr="00344D07">
        <w:rPr>
          <w:rFonts w:ascii="Arial" w:hAnsi="Arial" w:cs="Arial"/>
        </w:rPr>
        <w:t xml:space="preserve"> (School X, 2022).  A</w:t>
      </w:r>
      <w:r w:rsidR="003C546A" w:rsidRPr="00344D07">
        <w:rPr>
          <w:rFonts w:ascii="Arial" w:hAnsi="Arial" w:cs="Arial"/>
        </w:rPr>
        <w:t xml:space="preserve">ccording to the United Kingdom (UK) Government (2014) </w:t>
      </w:r>
      <w:r w:rsidR="00AD2F40" w:rsidRPr="00344D07">
        <w:rPr>
          <w:rFonts w:ascii="Arial" w:hAnsi="Arial" w:cs="Arial"/>
        </w:rPr>
        <w:t xml:space="preserve">SDPs are a revised plan that need to provide provision for pupils, </w:t>
      </w:r>
      <w:r w:rsidR="0097324E" w:rsidRPr="00344D07">
        <w:rPr>
          <w:rFonts w:ascii="Arial" w:hAnsi="Arial" w:cs="Arial"/>
        </w:rPr>
        <w:t>staff,</w:t>
      </w:r>
      <w:r w:rsidR="00AD2F40" w:rsidRPr="00344D07">
        <w:rPr>
          <w:rFonts w:ascii="Arial" w:hAnsi="Arial" w:cs="Arial"/>
        </w:rPr>
        <w:t xml:space="preserve"> and community</w:t>
      </w:r>
      <w:r w:rsidR="001E6BFB" w:rsidRPr="00344D07">
        <w:rPr>
          <w:rFonts w:ascii="Arial" w:hAnsi="Arial" w:cs="Arial"/>
        </w:rPr>
        <w:t xml:space="preserve">. </w:t>
      </w:r>
    </w:p>
    <w:p w14:paraId="43188E69" w14:textId="77777777" w:rsidR="001E6BFB" w:rsidRPr="00344D07" w:rsidRDefault="001E6BFB" w:rsidP="00344D07">
      <w:pPr>
        <w:spacing w:line="360" w:lineRule="auto"/>
        <w:rPr>
          <w:rFonts w:ascii="Arial" w:hAnsi="Arial" w:cs="Arial"/>
        </w:rPr>
      </w:pPr>
    </w:p>
    <w:p w14:paraId="64D5E740" w14:textId="78AECE73" w:rsidR="00AD2F40" w:rsidRPr="00344D07" w:rsidRDefault="001E6BFB" w:rsidP="00344D07">
      <w:pPr>
        <w:spacing w:line="360" w:lineRule="auto"/>
        <w:rPr>
          <w:rFonts w:ascii="Arial" w:hAnsi="Arial" w:cs="Arial"/>
        </w:rPr>
      </w:pPr>
      <w:r w:rsidRPr="00344D07">
        <w:rPr>
          <w:rFonts w:ascii="Arial" w:hAnsi="Arial" w:cs="Arial"/>
        </w:rPr>
        <w:t>Th</w:t>
      </w:r>
      <w:r w:rsidR="00413929" w:rsidRPr="00344D07">
        <w:rPr>
          <w:rFonts w:ascii="Arial" w:hAnsi="Arial" w:cs="Arial"/>
        </w:rPr>
        <w:t xml:space="preserve">is </w:t>
      </w:r>
      <w:r w:rsidRPr="00344D07">
        <w:rPr>
          <w:rFonts w:ascii="Arial" w:hAnsi="Arial" w:cs="Arial"/>
        </w:rPr>
        <w:t xml:space="preserve">assignment will look at information from The Welsh Government (WG), Estyn and the school, as following the British Education Research Association (BERA) (2018) guidelines. The </w:t>
      </w:r>
      <w:proofErr w:type="gramStart"/>
      <w:r w:rsidRPr="00344D07">
        <w:rPr>
          <w:rFonts w:ascii="Arial" w:hAnsi="Arial" w:cs="Arial"/>
        </w:rPr>
        <w:t>schools</w:t>
      </w:r>
      <w:proofErr w:type="gramEnd"/>
      <w:r w:rsidRPr="00344D07">
        <w:rPr>
          <w:rFonts w:ascii="Arial" w:hAnsi="Arial" w:cs="Arial"/>
        </w:rPr>
        <w:t xml:space="preserve"> anonymity will be protected due to ethical reasons, therefor the school will be referred to as School X.  </w:t>
      </w:r>
    </w:p>
    <w:p w14:paraId="262D2538" w14:textId="3E9184CE" w:rsidR="00002E06" w:rsidRPr="00344D07" w:rsidRDefault="00002E06" w:rsidP="00344D07">
      <w:pPr>
        <w:spacing w:line="360" w:lineRule="auto"/>
        <w:rPr>
          <w:rFonts w:ascii="Arial" w:hAnsi="Arial" w:cs="Arial"/>
        </w:rPr>
      </w:pPr>
    </w:p>
    <w:p w14:paraId="6818391D" w14:textId="69155761" w:rsidR="0088487E" w:rsidRPr="00344D07" w:rsidRDefault="0088487E" w:rsidP="00344D07">
      <w:pPr>
        <w:spacing w:line="360" w:lineRule="auto"/>
        <w:rPr>
          <w:rFonts w:ascii="Arial" w:hAnsi="Arial" w:cs="Arial"/>
        </w:rPr>
      </w:pPr>
      <w:r w:rsidRPr="00344D07">
        <w:rPr>
          <w:rFonts w:ascii="Arial" w:hAnsi="Arial" w:cs="Arial"/>
        </w:rPr>
        <w:t xml:space="preserve">According to School </w:t>
      </w:r>
      <w:r w:rsidR="0007532E" w:rsidRPr="00344D07">
        <w:rPr>
          <w:rFonts w:ascii="Arial" w:hAnsi="Arial" w:cs="Arial"/>
        </w:rPr>
        <w:t>X</w:t>
      </w:r>
      <w:r w:rsidRPr="00344D07">
        <w:rPr>
          <w:rFonts w:ascii="Arial" w:hAnsi="Arial" w:cs="Arial"/>
        </w:rPr>
        <w:t xml:space="preserve"> (2023b) in 2022 they had 226 pupils on roll with 58% that are eligible for Free School Meals (</w:t>
      </w:r>
      <w:proofErr w:type="spellStart"/>
      <w:r w:rsidRPr="00344D07">
        <w:rPr>
          <w:rFonts w:ascii="Arial" w:hAnsi="Arial" w:cs="Arial"/>
        </w:rPr>
        <w:t>eFSM</w:t>
      </w:r>
      <w:proofErr w:type="spellEnd"/>
      <w:r w:rsidRPr="00344D07">
        <w:rPr>
          <w:rFonts w:ascii="Arial" w:hAnsi="Arial" w:cs="Arial"/>
        </w:rPr>
        <w:t>), 33% ate Gypsy Traveller (GT) and 41% Additional Learning needs (ALN).  The school is in a Flying Start area and has two Learning Resource centres (LRC) for sever and complex learning needs (School X, 2023b).  The school have a Key Stage 3 and 4 provision unit for GT pupils who do not access mainstream education (School X, 202</w:t>
      </w:r>
      <w:r w:rsidR="0097324E" w:rsidRPr="00344D07">
        <w:rPr>
          <w:rFonts w:ascii="Arial" w:hAnsi="Arial" w:cs="Arial"/>
        </w:rPr>
        <w:t>2</w:t>
      </w:r>
      <w:r w:rsidRPr="00344D07">
        <w:rPr>
          <w:rFonts w:ascii="Arial" w:hAnsi="Arial" w:cs="Arial"/>
        </w:rPr>
        <w:t xml:space="preserve">). </w:t>
      </w:r>
    </w:p>
    <w:p w14:paraId="00B3C19F" w14:textId="77777777" w:rsidR="003922A8" w:rsidRPr="00344D07" w:rsidRDefault="003922A8" w:rsidP="00344D07">
      <w:pPr>
        <w:spacing w:line="360" w:lineRule="auto"/>
        <w:rPr>
          <w:rFonts w:ascii="Arial" w:hAnsi="Arial" w:cs="Arial"/>
          <w:sz w:val="28"/>
          <w:szCs w:val="28"/>
        </w:rPr>
      </w:pPr>
    </w:p>
    <w:p w14:paraId="233E5E45" w14:textId="021645EC" w:rsidR="003922A8" w:rsidRPr="00344D07" w:rsidRDefault="0097324E" w:rsidP="00344D07">
      <w:pPr>
        <w:spacing w:line="360" w:lineRule="auto"/>
        <w:rPr>
          <w:rFonts w:ascii="Arial" w:hAnsi="Arial" w:cs="Arial"/>
          <w:sz w:val="28"/>
          <w:szCs w:val="28"/>
          <w:u w:val="single"/>
        </w:rPr>
      </w:pPr>
      <w:r w:rsidRPr="00344D07">
        <w:rPr>
          <w:rFonts w:ascii="Arial" w:hAnsi="Arial" w:cs="Arial"/>
          <w:sz w:val="28"/>
          <w:szCs w:val="28"/>
          <w:u w:val="single"/>
        </w:rPr>
        <w:t>Literature review</w:t>
      </w:r>
    </w:p>
    <w:p w14:paraId="62C2804A" w14:textId="77777777" w:rsidR="0007532E" w:rsidRPr="00344D07" w:rsidRDefault="0007532E" w:rsidP="00344D07">
      <w:pPr>
        <w:spacing w:line="360" w:lineRule="auto"/>
        <w:rPr>
          <w:rFonts w:ascii="Arial" w:hAnsi="Arial" w:cs="Arial"/>
          <w:u w:val="single"/>
        </w:rPr>
      </w:pPr>
    </w:p>
    <w:p w14:paraId="6683F7FF" w14:textId="66467D7E" w:rsidR="0007532E" w:rsidRPr="00344D07" w:rsidRDefault="0007532E" w:rsidP="00344D07">
      <w:pPr>
        <w:spacing w:line="360" w:lineRule="auto"/>
        <w:rPr>
          <w:rFonts w:ascii="Arial" w:hAnsi="Arial" w:cs="Arial"/>
        </w:rPr>
      </w:pPr>
      <w:r w:rsidRPr="00344D07">
        <w:rPr>
          <w:rFonts w:ascii="Arial" w:hAnsi="Arial" w:cs="Arial"/>
        </w:rPr>
        <w:t xml:space="preserve">An SDP is the schools strategic plan to make improvements.  </w:t>
      </w:r>
      <w:r w:rsidRPr="00344D07">
        <w:rPr>
          <w:rFonts w:ascii="Arial" w:hAnsi="Arial" w:cs="Arial"/>
          <w:color w:val="000000" w:themeColor="text1"/>
        </w:rPr>
        <w:t>The WG (2014</w:t>
      </w:r>
      <w:r w:rsidRPr="00344D07">
        <w:rPr>
          <w:rFonts w:ascii="Arial" w:hAnsi="Arial" w:cs="Arial"/>
        </w:rPr>
        <w:t>) explain that i</w:t>
      </w:r>
      <w:r w:rsidR="00413929" w:rsidRPr="00344D07">
        <w:rPr>
          <w:rFonts w:ascii="Arial" w:hAnsi="Arial" w:cs="Arial"/>
        </w:rPr>
        <w:t>t</w:t>
      </w:r>
      <w:r w:rsidRPr="00344D07">
        <w:rPr>
          <w:rFonts w:ascii="Arial" w:hAnsi="Arial" w:cs="Arial"/>
        </w:rPr>
        <w:t xml:space="preserve"> sets out actions </w:t>
      </w:r>
      <w:r w:rsidR="00413929" w:rsidRPr="00344D07">
        <w:rPr>
          <w:rFonts w:ascii="Arial" w:hAnsi="Arial" w:cs="Arial"/>
        </w:rPr>
        <w:t xml:space="preserve">for </w:t>
      </w:r>
      <w:r w:rsidRPr="00344D07">
        <w:rPr>
          <w:rFonts w:ascii="Arial" w:hAnsi="Arial" w:cs="Arial"/>
        </w:rPr>
        <w:t>t</w:t>
      </w:r>
      <w:r w:rsidR="00413929" w:rsidRPr="00344D07">
        <w:rPr>
          <w:rFonts w:ascii="Arial" w:hAnsi="Arial" w:cs="Arial"/>
        </w:rPr>
        <w:t>he</w:t>
      </w:r>
      <w:r w:rsidRPr="00344D07">
        <w:rPr>
          <w:rFonts w:ascii="Arial" w:hAnsi="Arial" w:cs="Arial"/>
        </w:rPr>
        <w:t xml:space="preserve"> school </w:t>
      </w:r>
      <w:r w:rsidR="00413929" w:rsidRPr="00344D07">
        <w:rPr>
          <w:rFonts w:ascii="Arial" w:hAnsi="Arial" w:cs="Arial"/>
        </w:rPr>
        <w:t>to</w:t>
      </w:r>
      <w:r w:rsidRPr="00344D07">
        <w:rPr>
          <w:rFonts w:ascii="Arial" w:hAnsi="Arial" w:cs="Arial"/>
        </w:rPr>
        <w:t xml:space="preserve"> improve learner outcomes</w:t>
      </w:r>
      <w:r w:rsidR="00413929" w:rsidRPr="00344D07">
        <w:rPr>
          <w:rFonts w:ascii="Arial" w:hAnsi="Arial" w:cs="Arial"/>
        </w:rPr>
        <w:t>.</w:t>
      </w:r>
      <w:r w:rsidRPr="00344D07">
        <w:rPr>
          <w:rFonts w:ascii="Arial" w:hAnsi="Arial" w:cs="Arial"/>
        </w:rPr>
        <w:t xml:space="preserve"> </w:t>
      </w:r>
      <w:r w:rsidR="00413929" w:rsidRPr="00344D07">
        <w:rPr>
          <w:rFonts w:ascii="Arial" w:hAnsi="Arial" w:cs="Arial"/>
        </w:rPr>
        <w:t>I</w:t>
      </w:r>
      <w:r w:rsidRPr="00344D07">
        <w:rPr>
          <w:rFonts w:ascii="Arial" w:hAnsi="Arial" w:cs="Arial"/>
        </w:rPr>
        <w:t xml:space="preserve">nformation </w:t>
      </w:r>
      <w:r w:rsidR="00413929" w:rsidRPr="00344D07">
        <w:rPr>
          <w:rFonts w:ascii="Arial" w:hAnsi="Arial" w:cs="Arial"/>
        </w:rPr>
        <w:t>is</w:t>
      </w:r>
      <w:r w:rsidRPr="00344D07">
        <w:rPr>
          <w:rFonts w:ascii="Arial" w:hAnsi="Arial" w:cs="Arial"/>
        </w:rPr>
        <w:t xml:space="preserve"> gathered from regular self-evaluation that the school undertake from their own practice, data, feedback from teachers, parents, and pupils to make short- and long-term targets (WG, 2014).</w:t>
      </w:r>
      <w:r w:rsidR="000A5792" w:rsidRPr="00344D07">
        <w:rPr>
          <w:rFonts w:ascii="Arial" w:hAnsi="Arial" w:cs="Arial"/>
        </w:rPr>
        <w:t xml:space="preserve">  The WG (2023) created their National Mission for high standards throughout education and schools use this as a reference.  </w:t>
      </w:r>
    </w:p>
    <w:p w14:paraId="533BE996" w14:textId="77777777" w:rsidR="0097324E" w:rsidRPr="00344D07" w:rsidRDefault="0097324E" w:rsidP="00344D07">
      <w:pPr>
        <w:spacing w:line="360" w:lineRule="auto"/>
        <w:rPr>
          <w:rFonts w:ascii="Arial" w:hAnsi="Arial" w:cs="Arial"/>
        </w:rPr>
      </w:pPr>
    </w:p>
    <w:p w14:paraId="05327C59" w14:textId="46E3DA56" w:rsidR="004B444A" w:rsidRPr="00344D07" w:rsidRDefault="009C7475" w:rsidP="00344D07">
      <w:pPr>
        <w:spacing w:line="360" w:lineRule="auto"/>
        <w:rPr>
          <w:rFonts w:ascii="Arial" w:hAnsi="Arial" w:cs="Arial"/>
        </w:rPr>
      </w:pPr>
      <w:r w:rsidRPr="00344D07">
        <w:rPr>
          <w:rFonts w:ascii="Arial" w:hAnsi="Arial" w:cs="Arial"/>
        </w:rPr>
        <w:t>Davies and Ellison (1997) explain that a</w:t>
      </w:r>
      <w:r w:rsidR="00340EB4" w:rsidRPr="00344D07">
        <w:rPr>
          <w:rFonts w:ascii="Arial" w:hAnsi="Arial" w:cs="Arial"/>
        </w:rPr>
        <w:t>n</w:t>
      </w:r>
      <w:r w:rsidRPr="00344D07">
        <w:rPr>
          <w:rFonts w:ascii="Arial" w:hAnsi="Arial" w:cs="Arial"/>
        </w:rPr>
        <w:t xml:space="preserve"> SDP </w:t>
      </w:r>
      <w:r w:rsidR="00340EB4" w:rsidRPr="00344D07">
        <w:rPr>
          <w:rFonts w:ascii="Arial" w:hAnsi="Arial" w:cs="Arial"/>
        </w:rPr>
        <w:t xml:space="preserve">is created by the </w:t>
      </w:r>
      <w:proofErr w:type="gramStart"/>
      <w:r w:rsidR="00340EB4" w:rsidRPr="00344D07">
        <w:rPr>
          <w:rFonts w:ascii="Arial" w:hAnsi="Arial" w:cs="Arial"/>
        </w:rPr>
        <w:t>school</w:t>
      </w:r>
      <w:r w:rsidR="009A117E" w:rsidRPr="00344D07">
        <w:rPr>
          <w:rFonts w:ascii="Arial" w:hAnsi="Arial" w:cs="Arial"/>
        </w:rPr>
        <w:t>s</w:t>
      </w:r>
      <w:proofErr w:type="gramEnd"/>
      <w:r w:rsidR="00340EB4" w:rsidRPr="00344D07">
        <w:rPr>
          <w:rFonts w:ascii="Arial" w:hAnsi="Arial" w:cs="Arial"/>
        </w:rPr>
        <w:t xml:space="preserve"> </w:t>
      </w:r>
      <w:r w:rsidR="00024C5C" w:rsidRPr="00344D07">
        <w:rPr>
          <w:rFonts w:ascii="Arial" w:hAnsi="Arial" w:cs="Arial"/>
        </w:rPr>
        <w:t xml:space="preserve">community, </w:t>
      </w:r>
      <w:r w:rsidR="00340EB4" w:rsidRPr="00344D07">
        <w:rPr>
          <w:rFonts w:ascii="Arial" w:hAnsi="Arial" w:cs="Arial"/>
        </w:rPr>
        <w:t>which gives direction to the teachers and community to ensure pupils receive both academic and holistic educatio</w:t>
      </w:r>
      <w:r w:rsidR="0007532E" w:rsidRPr="00344D07">
        <w:rPr>
          <w:rFonts w:ascii="Arial" w:hAnsi="Arial" w:cs="Arial"/>
        </w:rPr>
        <w:t>n</w:t>
      </w:r>
      <w:r w:rsidR="00810F7A" w:rsidRPr="00344D07">
        <w:rPr>
          <w:rFonts w:ascii="Arial" w:hAnsi="Arial" w:cs="Arial"/>
        </w:rPr>
        <w:t xml:space="preserve">.  </w:t>
      </w:r>
      <w:r w:rsidR="004B444A" w:rsidRPr="00344D07">
        <w:rPr>
          <w:rFonts w:ascii="Arial" w:hAnsi="Arial" w:cs="Arial"/>
        </w:rPr>
        <w:t>However</w:t>
      </w:r>
      <w:r w:rsidR="00413929" w:rsidRPr="00344D07">
        <w:rPr>
          <w:rFonts w:ascii="Arial" w:hAnsi="Arial" w:cs="Arial"/>
        </w:rPr>
        <w:t>,</w:t>
      </w:r>
      <w:r w:rsidR="004B444A" w:rsidRPr="00344D07">
        <w:rPr>
          <w:rFonts w:ascii="Arial" w:hAnsi="Arial" w:cs="Arial"/>
        </w:rPr>
        <w:t xml:space="preserve"> the WG (2022) state that the governing </w:t>
      </w:r>
      <w:r w:rsidR="004B444A" w:rsidRPr="00344D07">
        <w:rPr>
          <w:rFonts w:ascii="Arial" w:hAnsi="Arial" w:cs="Arial"/>
        </w:rPr>
        <w:lastRenderedPageBreak/>
        <w:t xml:space="preserve">bodies are responsible for creating the SDP and engage with Stakeholders- staff, pupils, parents/guardians, local authorities, and anyone in the local community who are considered appropriate.  The WAG (2014) </w:t>
      </w:r>
      <w:r w:rsidR="00413929" w:rsidRPr="00344D07">
        <w:rPr>
          <w:rFonts w:ascii="Arial" w:hAnsi="Arial" w:cs="Arial"/>
        </w:rPr>
        <w:t xml:space="preserve">shared </w:t>
      </w:r>
      <w:r w:rsidR="004B444A" w:rsidRPr="00344D07">
        <w:rPr>
          <w:rFonts w:ascii="Arial" w:hAnsi="Arial" w:cs="Arial"/>
        </w:rPr>
        <w:t>that the Welsh Education Minister, Jeremy Miles has set out regulations to follow when planning for the SDP including issues that need to be addressed which creates the school priorities then it is broken down into targets to reach these priorities.  Time periods are produced to reach these priorities and then reviews where reflection takes place if any further actions need to be addressed or no further action if priorities have been met (WG, 2014).</w:t>
      </w:r>
    </w:p>
    <w:p w14:paraId="6424ABD0" w14:textId="77777777" w:rsidR="00A92A33" w:rsidRPr="00344D07" w:rsidRDefault="00A92A33" w:rsidP="00344D07">
      <w:pPr>
        <w:spacing w:line="360" w:lineRule="auto"/>
        <w:rPr>
          <w:rFonts w:ascii="Arial" w:hAnsi="Arial" w:cs="Arial"/>
        </w:rPr>
      </w:pPr>
    </w:p>
    <w:p w14:paraId="2E01A2E9" w14:textId="19FFAA21" w:rsidR="003740FB" w:rsidRPr="00344D07" w:rsidRDefault="003740FB" w:rsidP="00344D07">
      <w:pPr>
        <w:spacing w:line="360" w:lineRule="auto"/>
        <w:rPr>
          <w:rFonts w:ascii="Arial" w:hAnsi="Arial" w:cs="Arial"/>
        </w:rPr>
      </w:pPr>
      <w:r w:rsidRPr="00344D07">
        <w:rPr>
          <w:rFonts w:ascii="Arial" w:hAnsi="Arial" w:cs="Arial"/>
        </w:rPr>
        <w:t>The WG (2022) introduced</w:t>
      </w:r>
      <w:r w:rsidR="00A92A33" w:rsidRPr="00344D07">
        <w:rPr>
          <w:rFonts w:ascii="Arial" w:hAnsi="Arial" w:cs="Arial"/>
        </w:rPr>
        <w:t xml:space="preserve"> ‘Education in Wales: Our National Mission’ </w:t>
      </w:r>
      <w:r w:rsidRPr="00344D07">
        <w:rPr>
          <w:rFonts w:ascii="Arial" w:hAnsi="Arial" w:cs="Arial"/>
        </w:rPr>
        <w:t xml:space="preserve">framework, </w:t>
      </w:r>
      <w:r w:rsidR="00A92A33" w:rsidRPr="00344D07">
        <w:rPr>
          <w:rFonts w:ascii="Arial" w:hAnsi="Arial" w:cs="Arial"/>
        </w:rPr>
        <w:t>which sets our high expectations for al</w:t>
      </w:r>
      <w:r w:rsidRPr="00344D07">
        <w:rPr>
          <w:rFonts w:ascii="Arial" w:hAnsi="Arial" w:cs="Arial"/>
        </w:rPr>
        <w:t xml:space="preserve"> while tackling poverty on attainment and ambition regardless of learners’ backgrounds</w:t>
      </w:r>
      <w:r w:rsidR="008C4D01" w:rsidRPr="00344D07">
        <w:rPr>
          <w:rFonts w:ascii="Arial" w:hAnsi="Arial" w:cs="Arial"/>
        </w:rPr>
        <w:t xml:space="preserve"> as explained by Jeremy </w:t>
      </w:r>
      <w:r w:rsidR="00D85F01" w:rsidRPr="00344D07">
        <w:rPr>
          <w:rFonts w:ascii="Arial" w:hAnsi="Arial" w:cs="Arial"/>
        </w:rPr>
        <w:t>Miles (</w:t>
      </w:r>
      <w:r w:rsidR="008C4D01" w:rsidRPr="00344D07">
        <w:rPr>
          <w:rFonts w:ascii="Arial" w:hAnsi="Arial" w:cs="Arial"/>
        </w:rPr>
        <w:t>WAG, 2023)</w:t>
      </w:r>
      <w:r w:rsidRPr="00344D07">
        <w:rPr>
          <w:rFonts w:ascii="Arial" w:hAnsi="Arial" w:cs="Arial"/>
        </w:rPr>
        <w:t>.  This ensures the four purposes are at the heart of the plan</w:t>
      </w:r>
      <w:r w:rsidR="00646D39" w:rsidRPr="00344D07">
        <w:rPr>
          <w:rFonts w:ascii="Arial" w:hAnsi="Arial" w:cs="Arial"/>
        </w:rPr>
        <w:t xml:space="preserve"> and are met</w:t>
      </w:r>
      <w:r w:rsidRPr="00344D07">
        <w:rPr>
          <w:rFonts w:ascii="Arial" w:hAnsi="Arial" w:cs="Arial"/>
        </w:rPr>
        <w:t>, so pupils are supported to be ambitious, heathy, enterprising, and ethical citizens (Donaldson, 2015)</w:t>
      </w:r>
      <w:r w:rsidR="00A92A33" w:rsidRPr="00344D07">
        <w:rPr>
          <w:rFonts w:ascii="Arial" w:hAnsi="Arial" w:cs="Arial"/>
        </w:rPr>
        <w:t xml:space="preserve">.  </w:t>
      </w:r>
    </w:p>
    <w:p w14:paraId="70FD4464" w14:textId="77777777" w:rsidR="00340EB4" w:rsidRPr="00344D07" w:rsidRDefault="00340EB4" w:rsidP="00344D07">
      <w:pPr>
        <w:spacing w:line="360" w:lineRule="auto"/>
        <w:rPr>
          <w:rFonts w:ascii="Arial" w:hAnsi="Arial" w:cs="Arial"/>
        </w:rPr>
      </w:pPr>
    </w:p>
    <w:p w14:paraId="7898D62F" w14:textId="0269655B" w:rsidR="007C1AE0" w:rsidRPr="00344D07" w:rsidRDefault="00CA1B6B" w:rsidP="00344D07">
      <w:pPr>
        <w:spacing w:line="360" w:lineRule="auto"/>
        <w:rPr>
          <w:rFonts w:ascii="Arial" w:hAnsi="Arial" w:cs="Arial"/>
        </w:rPr>
      </w:pPr>
      <w:r w:rsidRPr="00344D07">
        <w:rPr>
          <w:rFonts w:ascii="Arial" w:hAnsi="Arial" w:cs="Arial"/>
        </w:rPr>
        <w:t xml:space="preserve">The Schools Improvement Guidance </w:t>
      </w:r>
      <w:r w:rsidR="00E91D03" w:rsidRPr="00344D07">
        <w:rPr>
          <w:rFonts w:ascii="Arial" w:hAnsi="Arial" w:cs="Arial"/>
        </w:rPr>
        <w:t xml:space="preserve">(WG, 2022) has replaced the guidance ‘School development plans 2014’ and places the requirements of the SDP regulations. </w:t>
      </w:r>
      <w:r w:rsidR="00EC1653" w:rsidRPr="00344D07">
        <w:rPr>
          <w:rFonts w:ascii="Arial" w:hAnsi="Arial" w:cs="Arial"/>
        </w:rPr>
        <w:t xml:space="preserve"> It aligns with the Curriculum for Wales </w:t>
      </w:r>
      <w:r w:rsidR="00C672E3" w:rsidRPr="00344D07">
        <w:rPr>
          <w:rFonts w:ascii="Arial" w:hAnsi="Arial" w:cs="Arial"/>
        </w:rPr>
        <w:t>(</w:t>
      </w:r>
      <w:proofErr w:type="spellStart"/>
      <w:r w:rsidR="00C672E3" w:rsidRPr="00344D07">
        <w:rPr>
          <w:rFonts w:ascii="Arial" w:hAnsi="Arial" w:cs="Arial"/>
        </w:rPr>
        <w:t>CfW</w:t>
      </w:r>
      <w:proofErr w:type="spellEnd"/>
      <w:r w:rsidR="00C672E3" w:rsidRPr="00344D07">
        <w:rPr>
          <w:rFonts w:ascii="Arial" w:hAnsi="Arial" w:cs="Arial"/>
        </w:rPr>
        <w:t xml:space="preserve">) </w:t>
      </w:r>
      <w:r w:rsidR="00EC1653" w:rsidRPr="00344D07">
        <w:rPr>
          <w:rFonts w:ascii="Arial" w:hAnsi="Arial" w:cs="Arial"/>
        </w:rPr>
        <w:t xml:space="preserve">with the </w:t>
      </w:r>
      <w:r w:rsidR="0007532E" w:rsidRPr="00344D07">
        <w:rPr>
          <w:rFonts w:ascii="Arial" w:hAnsi="Arial" w:cs="Arial"/>
        </w:rPr>
        <w:t>W</w:t>
      </w:r>
      <w:r w:rsidR="00EC1653" w:rsidRPr="00344D07">
        <w:rPr>
          <w:rFonts w:ascii="Arial" w:hAnsi="Arial" w:cs="Arial"/>
        </w:rPr>
        <w:t xml:space="preserve">G expectations for schools’ self-evaluation and improvement.  </w:t>
      </w:r>
      <w:r w:rsidR="00995261" w:rsidRPr="00344D07">
        <w:rPr>
          <w:rFonts w:ascii="Arial" w:hAnsi="Arial" w:cs="Arial"/>
        </w:rPr>
        <w:t xml:space="preserve">Thompson (2021) explains that self-evaluation is to ensure schools examine their progress and reflect on outcomes.  </w:t>
      </w:r>
      <w:r w:rsidR="00EC1653" w:rsidRPr="00344D07">
        <w:rPr>
          <w:rFonts w:ascii="Arial" w:hAnsi="Arial" w:cs="Arial"/>
        </w:rPr>
        <w:t xml:space="preserve">This </w:t>
      </w:r>
      <w:r w:rsidR="001F7235" w:rsidRPr="00344D07">
        <w:rPr>
          <w:rFonts w:ascii="Arial" w:hAnsi="Arial" w:cs="Arial"/>
        </w:rPr>
        <w:t>guidance</w:t>
      </w:r>
      <w:r w:rsidR="00EC1653" w:rsidRPr="00344D07">
        <w:rPr>
          <w:rFonts w:ascii="Arial" w:hAnsi="Arial" w:cs="Arial"/>
        </w:rPr>
        <w:t xml:space="preserve"> issued under the Education Act (1996) to keep up to date with all changes within the school before 2024 (UK Government, 1996).  </w:t>
      </w:r>
      <w:proofErr w:type="spellStart"/>
      <w:r w:rsidR="00EC1653" w:rsidRPr="00344D07">
        <w:rPr>
          <w:rFonts w:ascii="Arial" w:hAnsi="Arial" w:cs="Arial"/>
        </w:rPr>
        <w:t>Moores</w:t>
      </w:r>
      <w:proofErr w:type="spellEnd"/>
      <w:r w:rsidR="00EC1653" w:rsidRPr="00344D07">
        <w:rPr>
          <w:rFonts w:ascii="Arial" w:hAnsi="Arial" w:cs="Arial"/>
        </w:rPr>
        <w:t xml:space="preserve"> (2004) explains that the Education Act (1996) </w:t>
      </w:r>
      <w:r w:rsidR="008E034C" w:rsidRPr="00344D07">
        <w:rPr>
          <w:rFonts w:ascii="Arial" w:hAnsi="Arial" w:cs="Arial"/>
        </w:rPr>
        <w:t>principles is that every child will receive education in harmony with their parents’ wishes</w:t>
      </w:r>
      <w:r w:rsidR="003740FB" w:rsidRPr="00344D07">
        <w:rPr>
          <w:rFonts w:ascii="Arial" w:hAnsi="Arial" w:cs="Arial"/>
        </w:rPr>
        <w:t xml:space="preserve">, </w:t>
      </w:r>
      <w:r w:rsidR="008E034C" w:rsidRPr="00344D07">
        <w:rPr>
          <w:rFonts w:ascii="Arial" w:hAnsi="Arial" w:cs="Arial"/>
        </w:rPr>
        <w:t>regardless of their background. Therefore, when creating the SDP schools need to engage with parents to ensure wishes are heard to promote social chan</w:t>
      </w:r>
      <w:r w:rsidR="009A117E" w:rsidRPr="00344D07">
        <w:rPr>
          <w:rFonts w:ascii="Arial" w:hAnsi="Arial" w:cs="Arial"/>
        </w:rPr>
        <w:t>g</w:t>
      </w:r>
      <w:r w:rsidR="008E034C" w:rsidRPr="00344D07">
        <w:rPr>
          <w:rFonts w:ascii="Arial" w:hAnsi="Arial" w:cs="Arial"/>
        </w:rPr>
        <w:t>e and wellbeing, one of Schools X priorities (</w:t>
      </w:r>
      <w:proofErr w:type="spellStart"/>
      <w:r w:rsidR="008E034C" w:rsidRPr="00344D07">
        <w:rPr>
          <w:rFonts w:ascii="Arial" w:hAnsi="Arial" w:cs="Arial"/>
        </w:rPr>
        <w:t>Svensson</w:t>
      </w:r>
      <w:proofErr w:type="spellEnd"/>
      <w:r w:rsidR="008E034C" w:rsidRPr="00344D07">
        <w:rPr>
          <w:rFonts w:ascii="Arial" w:hAnsi="Arial" w:cs="Arial"/>
        </w:rPr>
        <w:t xml:space="preserve"> and Hambrick, 2019).  </w:t>
      </w:r>
    </w:p>
    <w:p w14:paraId="1BB1C974" w14:textId="77777777" w:rsidR="007C1AE0" w:rsidRPr="00344D07" w:rsidRDefault="007C1AE0" w:rsidP="00344D07">
      <w:pPr>
        <w:spacing w:line="360" w:lineRule="auto"/>
        <w:rPr>
          <w:rFonts w:ascii="Arial" w:hAnsi="Arial" w:cs="Arial"/>
        </w:rPr>
      </w:pPr>
    </w:p>
    <w:p w14:paraId="41817645" w14:textId="557A1532" w:rsidR="009E4B28" w:rsidRPr="00344D07" w:rsidRDefault="00D9356C" w:rsidP="00344D07">
      <w:pPr>
        <w:spacing w:line="360" w:lineRule="auto"/>
        <w:rPr>
          <w:rFonts w:ascii="Arial" w:hAnsi="Arial" w:cs="Arial"/>
        </w:rPr>
      </w:pPr>
      <w:r w:rsidRPr="00344D07">
        <w:rPr>
          <w:rFonts w:ascii="Arial" w:hAnsi="Arial" w:cs="Arial"/>
        </w:rPr>
        <w:t xml:space="preserve">OECD (2018) explain that Wales are committed to inclusive, </w:t>
      </w:r>
      <w:r w:rsidR="007257D8" w:rsidRPr="00344D07">
        <w:rPr>
          <w:rFonts w:ascii="Arial" w:hAnsi="Arial" w:cs="Arial"/>
        </w:rPr>
        <w:t>high-quality</w:t>
      </w:r>
      <w:r w:rsidRPr="00344D07">
        <w:rPr>
          <w:rFonts w:ascii="Arial" w:hAnsi="Arial" w:cs="Arial"/>
        </w:rPr>
        <w:t xml:space="preserve"> education for all learners.  Schools Leading Organisation Model (SLO Model) (WG 2018) focuses on seven dimensions for aspirational goals to transform schools into a learning organisation.  (See figure below.)  The WG (2018) </w:t>
      </w:r>
      <w:r w:rsidR="00E400A4" w:rsidRPr="00344D07">
        <w:rPr>
          <w:rFonts w:ascii="Arial" w:hAnsi="Arial" w:cs="Arial"/>
        </w:rPr>
        <w:t>explains</w:t>
      </w:r>
      <w:r w:rsidRPr="00344D07">
        <w:rPr>
          <w:rFonts w:ascii="Arial" w:hAnsi="Arial" w:cs="Arial"/>
        </w:rPr>
        <w:t xml:space="preserve"> that </w:t>
      </w:r>
      <w:r w:rsidR="002F0514" w:rsidRPr="00344D07">
        <w:rPr>
          <w:rFonts w:ascii="Arial" w:hAnsi="Arial" w:cs="Arial"/>
        </w:rPr>
        <w:t>it</w:t>
      </w:r>
      <w:r w:rsidRPr="00344D07">
        <w:rPr>
          <w:rFonts w:ascii="Arial" w:hAnsi="Arial" w:cs="Arial"/>
        </w:rPr>
        <w:t xml:space="preserve"> acts as a </w:t>
      </w:r>
      <w:r w:rsidR="00C672E3" w:rsidRPr="00344D07">
        <w:rPr>
          <w:rFonts w:ascii="Arial" w:hAnsi="Arial" w:cs="Arial"/>
        </w:rPr>
        <w:lastRenderedPageBreak/>
        <w:t>guide</w:t>
      </w:r>
      <w:r w:rsidRPr="00344D07">
        <w:rPr>
          <w:rFonts w:ascii="Arial" w:hAnsi="Arial" w:cs="Arial"/>
        </w:rPr>
        <w:t xml:space="preserve"> to help schools </w:t>
      </w:r>
      <w:r w:rsidR="002F0514" w:rsidRPr="00344D07">
        <w:rPr>
          <w:rFonts w:ascii="Arial" w:hAnsi="Arial" w:cs="Arial"/>
        </w:rPr>
        <w:t>reflect o</w:t>
      </w:r>
      <w:r w:rsidR="005616C5" w:rsidRPr="00344D07">
        <w:rPr>
          <w:rFonts w:ascii="Arial" w:hAnsi="Arial" w:cs="Arial"/>
        </w:rPr>
        <w:t xml:space="preserve">n </w:t>
      </w:r>
      <w:r w:rsidR="002F0514" w:rsidRPr="00344D07">
        <w:rPr>
          <w:rFonts w:ascii="Arial" w:hAnsi="Arial" w:cs="Arial"/>
        </w:rPr>
        <w:t>practice and make improvements collaboratively.</w:t>
      </w:r>
      <w:r w:rsidRPr="00344D07">
        <w:rPr>
          <w:rFonts w:ascii="Arial" w:hAnsi="Arial" w:cs="Arial"/>
        </w:rPr>
        <w:t xml:space="preserve"> OCED (2018) </w:t>
      </w:r>
      <w:r w:rsidR="00C672E3" w:rsidRPr="00344D07">
        <w:rPr>
          <w:rFonts w:ascii="Arial" w:hAnsi="Arial" w:cs="Arial"/>
        </w:rPr>
        <w:t>states</w:t>
      </w:r>
      <w:r w:rsidRPr="00344D07">
        <w:rPr>
          <w:rFonts w:ascii="Arial" w:hAnsi="Arial" w:cs="Arial"/>
        </w:rPr>
        <w:t xml:space="preserve"> schools are key for empowering the new curriculum w</w:t>
      </w:r>
      <w:r w:rsidR="00E400A4" w:rsidRPr="00344D07">
        <w:rPr>
          <w:rFonts w:ascii="Arial" w:hAnsi="Arial" w:cs="Arial"/>
        </w:rPr>
        <w:t>ith</w:t>
      </w:r>
      <w:r w:rsidRPr="00344D07">
        <w:rPr>
          <w:rFonts w:ascii="Arial" w:hAnsi="Arial" w:cs="Arial"/>
        </w:rPr>
        <w:t xml:space="preserve"> Stakeholders to expand skills to develop positive learning cultures throughout schools in Wales.  </w:t>
      </w:r>
    </w:p>
    <w:p w14:paraId="6DEE3B1E" w14:textId="0747ACFB" w:rsidR="00D9356C" w:rsidRPr="00344D07" w:rsidRDefault="00D9356C" w:rsidP="00344D07">
      <w:pPr>
        <w:spacing w:line="360" w:lineRule="auto"/>
        <w:rPr>
          <w:rFonts w:ascii="Arial" w:hAnsi="Arial" w:cs="Arial"/>
        </w:rPr>
      </w:pPr>
    </w:p>
    <w:p w14:paraId="3F8DD105" w14:textId="1EE3CEC2" w:rsidR="00D9356C" w:rsidRPr="00344D07" w:rsidRDefault="00D9356C" w:rsidP="00344D07">
      <w:pPr>
        <w:spacing w:line="360" w:lineRule="auto"/>
        <w:rPr>
          <w:rFonts w:ascii="Arial" w:hAnsi="Arial" w:cs="Arial"/>
        </w:rPr>
      </w:pPr>
    </w:p>
    <w:p w14:paraId="113FE32F" w14:textId="619DA4C8" w:rsidR="009E4B28" w:rsidRPr="00344D07" w:rsidRDefault="007C1AE0" w:rsidP="00344D07">
      <w:pPr>
        <w:spacing w:line="360" w:lineRule="auto"/>
        <w:rPr>
          <w:rFonts w:ascii="Arial" w:hAnsi="Arial" w:cs="Arial"/>
        </w:rPr>
      </w:pPr>
      <w:r w:rsidRPr="00344D07">
        <w:rPr>
          <w:rFonts w:ascii="Arial" w:hAnsi="Arial" w:cs="Arial"/>
          <w:noProof/>
        </w:rPr>
        <w:drawing>
          <wp:anchor distT="0" distB="0" distL="114300" distR="114300" simplePos="0" relativeHeight="251659264" behindDoc="1" locked="0" layoutInCell="1" allowOverlap="1" wp14:anchorId="7961F002" wp14:editId="45E4EC7E">
            <wp:simplePos x="0" y="0"/>
            <wp:positionH relativeFrom="column">
              <wp:posOffset>1320800</wp:posOffset>
            </wp:positionH>
            <wp:positionV relativeFrom="paragraph">
              <wp:posOffset>-1058</wp:posOffset>
            </wp:positionV>
            <wp:extent cx="2573655" cy="2546985"/>
            <wp:effectExtent l="0" t="0" r="4445" b="5715"/>
            <wp:wrapTight wrapText="bothSides">
              <wp:wrapPolygon edited="0">
                <wp:start x="0" y="0"/>
                <wp:lineTo x="0" y="21541"/>
                <wp:lineTo x="21531" y="21541"/>
                <wp:lineTo x="21531" y="0"/>
                <wp:lineTo x="0" y="0"/>
              </wp:wrapPolygon>
            </wp:wrapTight>
            <wp:docPr id="1543377612" name="Picture 1" descr="A circular diagram of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77612" name="Picture 1" descr="A circular diagram of different colored circles&#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73655" cy="2546985"/>
                    </a:xfrm>
                    <a:prstGeom prst="rect">
                      <a:avLst/>
                    </a:prstGeom>
                  </pic:spPr>
                </pic:pic>
              </a:graphicData>
            </a:graphic>
            <wp14:sizeRelH relativeFrom="page">
              <wp14:pctWidth>0</wp14:pctWidth>
            </wp14:sizeRelH>
            <wp14:sizeRelV relativeFrom="page">
              <wp14:pctHeight>0</wp14:pctHeight>
            </wp14:sizeRelV>
          </wp:anchor>
        </w:drawing>
      </w:r>
    </w:p>
    <w:p w14:paraId="74CBD6AA" w14:textId="723A4473" w:rsidR="009E4B28" w:rsidRPr="00344D07" w:rsidRDefault="009E4B28" w:rsidP="00344D07">
      <w:pPr>
        <w:spacing w:line="360" w:lineRule="auto"/>
        <w:rPr>
          <w:rFonts w:ascii="Arial" w:hAnsi="Arial" w:cs="Arial"/>
        </w:rPr>
      </w:pPr>
    </w:p>
    <w:p w14:paraId="07813D42" w14:textId="5A43344B" w:rsidR="009E4B28" w:rsidRPr="00344D07" w:rsidRDefault="009E4B28" w:rsidP="00344D07">
      <w:pPr>
        <w:spacing w:line="360" w:lineRule="auto"/>
        <w:rPr>
          <w:rFonts w:ascii="Arial" w:hAnsi="Arial" w:cs="Arial"/>
        </w:rPr>
      </w:pPr>
    </w:p>
    <w:p w14:paraId="1EA38F4A" w14:textId="77777777" w:rsidR="009E4B28" w:rsidRPr="00344D07" w:rsidRDefault="009E4B28" w:rsidP="00344D07">
      <w:pPr>
        <w:spacing w:line="360" w:lineRule="auto"/>
        <w:rPr>
          <w:rFonts w:ascii="Arial" w:hAnsi="Arial" w:cs="Arial"/>
        </w:rPr>
      </w:pPr>
    </w:p>
    <w:p w14:paraId="7C0994F6" w14:textId="01683485" w:rsidR="009E4B28" w:rsidRPr="00344D07" w:rsidRDefault="009E4B28" w:rsidP="00344D07">
      <w:pPr>
        <w:spacing w:line="360" w:lineRule="auto"/>
        <w:rPr>
          <w:rFonts w:ascii="Arial" w:hAnsi="Arial" w:cs="Arial"/>
        </w:rPr>
      </w:pPr>
    </w:p>
    <w:p w14:paraId="711D1674" w14:textId="2F851FCF" w:rsidR="00D9356C" w:rsidRPr="00344D07" w:rsidRDefault="00D9356C" w:rsidP="00344D07">
      <w:pPr>
        <w:spacing w:line="360" w:lineRule="auto"/>
        <w:rPr>
          <w:rFonts w:ascii="Arial" w:hAnsi="Arial" w:cs="Arial"/>
        </w:rPr>
      </w:pPr>
    </w:p>
    <w:p w14:paraId="29A46EA6" w14:textId="77777777" w:rsidR="00D9356C" w:rsidRPr="00344D07" w:rsidRDefault="00D9356C" w:rsidP="00344D07">
      <w:pPr>
        <w:spacing w:line="360" w:lineRule="auto"/>
        <w:rPr>
          <w:rFonts w:ascii="Arial" w:hAnsi="Arial" w:cs="Arial"/>
        </w:rPr>
      </w:pPr>
    </w:p>
    <w:p w14:paraId="3A31F2EF" w14:textId="6BFC8DF9" w:rsidR="00D9356C" w:rsidRPr="00344D07" w:rsidRDefault="00D9356C" w:rsidP="00344D07">
      <w:pPr>
        <w:spacing w:line="360" w:lineRule="auto"/>
        <w:rPr>
          <w:rFonts w:ascii="Arial" w:hAnsi="Arial" w:cs="Arial"/>
        </w:rPr>
      </w:pPr>
    </w:p>
    <w:p w14:paraId="52EB7B33" w14:textId="77777777" w:rsidR="00D9356C" w:rsidRPr="00344D07" w:rsidRDefault="00D9356C" w:rsidP="00344D07">
      <w:pPr>
        <w:spacing w:line="360" w:lineRule="auto"/>
        <w:rPr>
          <w:rFonts w:ascii="Arial" w:hAnsi="Arial" w:cs="Arial"/>
        </w:rPr>
      </w:pPr>
    </w:p>
    <w:p w14:paraId="34977078" w14:textId="77777777" w:rsidR="00D9356C" w:rsidRPr="00344D07" w:rsidRDefault="00D9356C" w:rsidP="00344D07">
      <w:pPr>
        <w:spacing w:line="360" w:lineRule="auto"/>
        <w:rPr>
          <w:rFonts w:ascii="Arial" w:hAnsi="Arial" w:cs="Arial"/>
        </w:rPr>
      </w:pPr>
    </w:p>
    <w:p w14:paraId="3171A5E7" w14:textId="2D0C292D" w:rsidR="00D9356C" w:rsidRPr="00344D07" w:rsidRDefault="00D9356C" w:rsidP="00344D07">
      <w:pPr>
        <w:spacing w:line="360" w:lineRule="auto"/>
        <w:rPr>
          <w:rFonts w:ascii="Arial" w:hAnsi="Arial" w:cs="Arial"/>
        </w:rPr>
      </w:pPr>
    </w:p>
    <w:p w14:paraId="599F5D59" w14:textId="5F0D9480" w:rsidR="00D9356C" w:rsidRPr="00344D07" w:rsidRDefault="00D9356C" w:rsidP="00344D07">
      <w:pPr>
        <w:spacing w:line="360" w:lineRule="auto"/>
        <w:rPr>
          <w:rFonts w:ascii="Arial" w:hAnsi="Arial" w:cs="Arial"/>
        </w:rPr>
      </w:pPr>
    </w:p>
    <w:p w14:paraId="05E36DA0" w14:textId="77777777" w:rsidR="00D9356C" w:rsidRPr="00344D07" w:rsidRDefault="00D9356C" w:rsidP="00344D07">
      <w:pPr>
        <w:spacing w:line="360" w:lineRule="auto"/>
        <w:rPr>
          <w:rFonts w:ascii="Arial" w:hAnsi="Arial" w:cs="Arial"/>
        </w:rPr>
      </w:pPr>
    </w:p>
    <w:p w14:paraId="40DE2E42" w14:textId="3523BDB9" w:rsidR="00D9356C" w:rsidRPr="00344D07" w:rsidRDefault="00D9356C" w:rsidP="00344D07">
      <w:pPr>
        <w:spacing w:line="360" w:lineRule="auto"/>
        <w:rPr>
          <w:rFonts w:ascii="Arial" w:hAnsi="Arial" w:cs="Arial"/>
        </w:rPr>
      </w:pPr>
    </w:p>
    <w:p w14:paraId="1B916E4E" w14:textId="3E10246B" w:rsidR="00D9356C" w:rsidRPr="00344D07" w:rsidRDefault="00D85F01" w:rsidP="00344D07">
      <w:pPr>
        <w:spacing w:line="360" w:lineRule="auto"/>
        <w:rPr>
          <w:rFonts w:ascii="Arial" w:hAnsi="Arial" w:cs="Arial"/>
        </w:rPr>
      </w:pPr>
      <w:r w:rsidRPr="00344D07">
        <w:rPr>
          <w:rFonts w:ascii="Arial" w:hAnsi="Arial" w:cs="Arial"/>
        </w:rPr>
        <w:t xml:space="preserve">OECD (2018) </w:t>
      </w:r>
      <w:hyperlink r:id="rId6" w:history="1">
        <w:r w:rsidRPr="00344D07">
          <w:rPr>
            <w:rStyle w:val="Hyperlink"/>
            <w:rFonts w:ascii="Arial" w:hAnsi="Arial" w:cs="Arial"/>
          </w:rPr>
          <w:t>https://hwb.gov.wales/api/storage/f87e720f-8568-4a60-9383-55e20b9a1bb7/schools-in-wales-as-learning-organisations.pdf</w:t>
        </w:r>
      </w:hyperlink>
    </w:p>
    <w:p w14:paraId="5524E754" w14:textId="77777777" w:rsidR="00D85F01" w:rsidRPr="00344D07" w:rsidRDefault="00D85F01" w:rsidP="00344D07">
      <w:pPr>
        <w:spacing w:line="360" w:lineRule="auto"/>
        <w:rPr>
          <w:rFonts w:ascii="Arial" w:hAnsi="Arial" w:cs="Arial"/>
        </w:rPr>
      </w:pPr>
    </w:p>
    <w:p w14:paraId="6361AAE9" w14:textId="0E9EE83C" w:rsidR="00D85F01" w:rsidRPr="00344D07" w:rsidRDefault="00D85F01" w:rsidP="00344D07">
      <w:pPr>
        <w:spacing w:line="360" w:lineRule="auto"/>
        <w:rPr>
          <w:rFonts w:ascii="Arial" w:hAnsi="Arial" w:cs="Arial"/>
        </w:rPr>
      </w:pPr>
    </w:p>
    <w:p w14:paraId="6602A52E" w14:textId="07D41F34" w:rsidR="004B444A" w:rsidRPr="00344D07" w:rsidRDefault="00D85F01" w:rsidP="00344D07">
      <w:pPr>
        <w:spacing w:line="360" w:lineRule="auto"/>
        <w:rPr>
          <w:rFonts w:ascii="Arial" w:hAnsi="Arial" w:cs="Arial"/>
        </w:rPr>
      </w:pPr>
      <w:r w:rsidRPr="00344D07">
        <w:rPr>
          <w:rFonts w:ascii="Arial" w:hAnsi="Arial" w:cs="Arial"/>
        </w:rPr>
        <w:t>Nathan (1996) would argue that a school plan should be produced by the Head of the school however</w:t>
      </w:r>
      <w:r w:rsidR="0037155E" w:rsidRPr="00344D07">
        <w:rPr>
          <w:rFonts w:ascii="Arial" w:hAnsi="Arial" w:cs="Arial"/>
        </w:rPr>
        <w:t>,</w:t>
      </w:r>
      <w:r w:rsidRPr="00344D07">
        <w:rPr>
          <w:rFonts w:ascii="Arial" w:hAnsi="Arial" w:cs="Arial"/>
        </w:rPr>
        <w:t xml:space="preserve"> Davies and Ellison (2003) explain that working in partnership with a whole school approach will help achieve school goals. As the SLO Model (WAG, 2018) that Stakeholders should be involved when creating the SDP. </w:t>
      </w:r>
      <w:r w:rsidR="00E400A4" w:rsidRPr="00344D07">
        <w:rPr>
          <w:rFonts w:ascii="Arial" w:hAnsi="Arial" w:cs="Arial"/>
        </w:rPr>
        <w:t>UNICEF (2020) explain that many children have lack of participation and opportunities to make decisions about their learning therefore,</w:t>
      </w:r>
      <w:r w:rsidRPr="00344D07">
        <w:rPr>
          <w:rFonts w:ascii="Arial" w:hAnsi="Arial" w:cs="Arial"/>
        </w:rPr>
        <w:t xml:space="preserve"> Estyn (2022) best practice </w:t>
      </w:r>
      <w:r w:rsidR="0037155E" w:rsidRPr="00344D07">
        <w:rPr>
          <w:rFonts w:ascii="Arial" w:hAnsi="Arial" w:cs="Arial"/>
        </w:rPr>
        <w:t>inspected a school who follow the SLO Model</w:t>
      </w:r>
      <w:r w:rsidR="00E400A4" w:rsidRPr="00344D07">
        <w:rPr>
          <w:rFonts w:ascii="Arial" w:hAnsi="Arial" w:cs="Arial"/>
        </w:rPr>
        <w:t>.  Estyn (2022) found</w:t>
      </w:r>
      <w:r w:rsidR="0037155E" w:rsidRPr="00344D07">
        <w:rPr>
          <w:rFonts w:ascii="Arial" w:hAnsi="Arial" w:cs="Arial"/>
        </w:rPr>
        <w:t xml:space="preserve"> </w:t>
      </w:r>
      <w:r w:rsidR="00E400A4" w:rsidRPr="00344D07">
        <w:rPr>
          <w:rFonts w:ascii="Arial" w:hAnsi="Arial" w:cs="Arial"/>
        </w:rPr>
        <w:t>that</w:t>
      </w:r>
      <w:r w:rsidR="0037155E" w:rsidRPr="00344D07">
        <w:rPr>
          <w:rFonts w:ascii="Arial" w:hAnsi="Arial" w:cs="Arial"/>
        </w:rPr>
        <w:t xml:space="preserve"> the voice of learners and stakeholders was strong in development of the curriculum and methods of teaching evaluation using parents and </w:t>
      </w:r>
      <w:r w:rsidR="00E400A4" w:rsidRPr="00344D07">
        <w:rPr>
          <w:rFonts w:ascii="Arial" w:hAnsi="Arial" w:cs="Arial"/>
        </w:rPr>
        <w:t>pupils’</w:t>
      </w:r>
      <w:r w:rsidR="0037155E" w:rsidRPr="00344D07">
        <w:rPr>
          <w:rFonts w:ascii="Arial" w:hAnsi="Arial" w:cs="Arial"/>
        </w:rPr>
        <w:t xml:space="preserve"> feedback.  </w:t>
      </w:r>
      <w:r w:rsidR="004B444A" w:rsidRPr="00344D07">
        <w:rPr>
          <w:rFonts w:ascii="Arial" w:hAnsi="Arial" w:cs="Arial"/>
        </w:rPr>
        <w:t xml:space="preserve">Al-Ali and </w:t>
      </w:r>
      <w:proofErr w:type="spellStart"/>
      <w:r w:rsidR="004B444A" w:rsidRPr="00344D07">
        <w:rPr>
          <w:rFonts w:ascii="Arial" w:hAnsi="Arial" w:cs="Arial"/>
        </w:rPr>
        <w:t>Aburukba</w:t>
      </w:r>
      <w:proofErr w:type="spellEnd"/>
      <w:r w:rsidR="004B444A" w:rsidRPr="00344D07">
        <w:rPr>
          <w:rFonts w:ascii="Arial" w:hAnsi="Arial" w:cs="Arial"/>
        </w:rPr>
        <w:t xml:space="preserve"> (2015) adds that schools require evidence based quantitative and qualitive research and evaluation </w:t>
      </w:r>
      <w:r w:rsidR="004B444A" w:rsidRPr="00344D07">
        <w:rPr>
          <w:rFonts w:ascii="Arial" w:hAnsi="Arial" w:cs="Arial"/>
        </w:rPr>
        <w:lastRenderedPageBreak/>
        <w:t xml:space="preserve">methods to improve the effectiveness, </w:t>
      </w:r>
      <w:r w:rsidR="00212B4F" w:rsidRPr="00344D07">
        <w:rPr>
          <w:rFonts w:ascii="Arial" w:hAnsi="Arial" w:cs="Arial"/>
        </w:rPr>
        <w:t>equality,</w:t>
      </w:r>
      <w:r w:rsidR="004B444A" w:rsidRPr="00344D07">
        <w:rPr>
          <w:rFonts w:ascii="Arial" w:hAnsi="Arial" w:cs="Arial"/>
        </w:rPr>
        <w:t xml:space="preserve"> and equity of delivering targets of the priorities safely.  Due to School X being in a deprived area with a high GT percentage the school has evaluated the needs, and this is why the improvement of </w:t>
      </w:r>
      <w:r w:rsidR="00E400A4" w:rsidRPr="00344D07">
        <w:rPr>
          <w:rFonts w:ascii="Arial" w:hAnsi="Arial" w:cs="Arial"/>
        </w:rPr>
        <w:t>pupils’</w:t>
      </w:r>
      <w:r w:rsidR="004B444A" w:rsidRPr="00344D07">
        <w:rPr>
          <w:rFonts w:ascii="Arial" w:hAnsi="Arial" w:cs="Arial"/>
        </w:rPr>
        <w:t xml:space="preserve"> </w:t>
      </w:r>
      <w:r w:rsidR="00807355" w:rsidRPr="00344D07">
        <w:rPr>
          <w:rFonts w:ascii="Arial" w:hAnsi="Arial" w:cs="Arial"/>
        </w:rPr>
        <w:t>belonging</w:t>
      </w:r>
      <w:r w:rsidR="004B444A" w:rsidRPr="00344D07">
        <w:rPr>
          <w:rFonts w:ascii="Arial" w:hAnsi="Arial" w:cs="Arial"/>
        </w:rPr>
        <w:t xml:space="preserve"> is a priority (School X, 2024). </w:t>
      </w:r>
    </w:p>
    <w:p w14:paraId="52BB129F" w14:textId="77777777" w:rsidR="00401944" w:rsidRPr="00344D07" w:rsidRDefault="00401944" w:rsidP="00344D07">
      <w:pPr>
        <w:spacing w:line="360" w:lineRule="auto"/>
        <w:rPr>
          <w:rFonts w:ascii="Arial" w:hAnsi="Arial" w:cs="Arial"/>
        </w:rPr>
      </w:pPr>
    </w:p>
    <w:p w14:paraId="6907D857" w14:textId="0A9DB557" w:rsidR="00401944" w:rsidRPr="00344D07" w:rsidRDefault="00401944" w:rsidP="00344D07">
      <w:pPr>
        <w:spacing w:line="360" w:lineRule="auto"/>
        <w:rPr>
          <w:rFonts w:ascii="Arial" w:hAnsi="Arial" w:cs="Arial"/>
        </w:rPr>
      </w:pPr>
      <w:r w:rsidRPr="00344D07">
        <w:rPr>
          <w:rFonts w:ascii="Arial" w:hAnsi="Arial" w:cs="Arial"/>
        </w:rPr>
        <w:t xml:space="preserve">Developing a sense of belonging makes students feel respected and accepted which </w:t>
      </w:r>
      <w:r w:rsidR="00C672E3" w:rsidRPr="00344D07">
        <w:rPr>
          <w:rFonts w:ascii="Arial" w:hAnsi="Arial" w:cs="Arial"/>
        </w:rPr>
        <w:t>has</w:t>
      </w:r>
      <w:r w:rsidRPr="00344D07">
        <w:rPr>
          <w:rFonts w:ascii="Arial" w:hAnsi="Arial" w:cs="Arial"/>
        </w:rPr>
        <w:t xml:space="preserve"> a positive impact on their mental health (Allen et al, 2020).  Ma (2003) would agree </w:t>
      </w:r>
      <w:r w:rsidR="00C672E3" w:rsidRPr="00344D07">
        <w:rPr>
          <w:rFonts w:ascii="Arial" w:hAnsi="Arial" w:cs="Arial"/>
        </w:rPr>
        <w:t>as</w:t>
      </w:r>
      <w:r w:rsidRPr="00344D07">
        <w:rPr>
          <w:rFonts w:ascii="Arial" w:hAnsi="Arial" w:cs="Arial"/>
        </w:rPr>
        <w:t xml:space="preserve"> </w:t>
      </w:r>
      <w:proofErr w:type="gramStart"/>
      <w:r w:rsidRPr="00344D07">
        <w:rPr>
          <w:rFonts w:ascii="Arial" w:hAnsi="Arial" w:cs="Arial"/>
        </w:rPr>
        <w:t>students</w:t>
      </w:r>
      <w:proofErr w:type="gramEnd"/>
      <w:r w:rsidRPr="00344D07">
        <w:rPr>
          <w:rFonts w:ascii="Arial" w:hAnsi="Arial" w:cs="Arial"/>
        </w:rPr>
        <w:t xml:space="preserve"> </w:t>
      </w:r>
      <w:r w:rsidR="00BE0C46" w:rsidRPr="00344D07">
        <w:rPr>
          <w:rFonts w:ascii="Arial" w:hAnsi="Arial" w:cs="Arial"/>
        </w:rPr>
        <w:t>self-esteem</w:t>
      </w:r>
      <w:r w:rsidR="00C672E3" w:rsidRPr="00344D07">
        <w:rPr>
          <w:rFonts w:ascii="Arial" w:hAnsi="Arial" w:cs="Arial"/>
        </w:rPr>
        <w:t xml:space="preserve"> is</w:t>
      </w:r>
      <w:r w:rsidRPr="00344D07">
        <w:rPr>
          <w:rFonts w:ascii="Arial" w:hAnsi="Arial" w:cs="Arial"/>
        </w:rPr>
        <w:t xml:space="preserve"> increased when their sense of belonging </w:t>
      </w:r>
      <w:r w:rsidR="00C672E3" w:rsidRPr="00344D07">
        <w:rPr>
          <w:rFonts w:ascii="Arial" w:hAnsi="Arial" w:cs="Arial"/>
        </w:rPr>
        <w:t>is</w:t>
      </w:r>
      <w:r w:rsidRPr="00344D07">
        <w:rPr>
          <w:rFonts w:ascii="Arial" w:hAnsi="Arial" w:cs="Arial"/>
        </w:rPr>
        <w:t xml:space="preserve"> improved, meaning students c</w:t>
      </w:r>
      <w:r w:rsidR="00C672E3" w:rsidRPr="00344D07">
        <w:rPr>
          <w:rFonts w:ascii="Arial" w:hAnsi="Arial" w:cs="Arial"/>
        </w:rPr>
        <w:t>an</w:t>
      </w:r>
      <w:r w:rsidRPr="00344D07">
        <w:rPr>
          <w:rFonts w:ascii="Arial" w:hAnsi="Arial" w:cs="Arial"/>
        </w:rPr>
        <w:t xml:space="preserve"> manage stress and feel more resilient meaning the deeper the sense of belonging the greater the well-being.  The WG (no date) explain that student well-being is fundamental to </w:t>
      </w:r>
      <w:r w:rsidR="00BE0C46" w:rsidRPr="00344D07">
        <w:rPr>
          <w:rFonts w:ascii="Arial" w:hAnsi="Arial" w:cs="Arial"/>
        </w:rPr>
        <w:t>learners’</w:t>
      </w:r>
      <w:r w:rsidRPr="00344D07">
        <w:rPr>
          <w:rFonts w:ascii="Arial" w:hAnsi="Arial" w:cs="Arial"/>
        </w:rPr>
        <w:t xml:space="preserve"> achievement and pupils require this to thrive to their maximum potential.  If wellbeing is empowered by learners, they can take responsibility of their own lives and have positive relations.  </w:t>
      </w:r>
    </w:p>
    <w:p w14:paraId="3E574048" w14:textId="77777777" w:rsidR="006514AB" w:rsidRPr="00344D07" w:rsidRDefault="006514AB" w:rsidP="00344D07">
      <w:pPr>
        <w:spacing w:line="360" w:lineRule="auto"/>
        <w:rPr>
          <w:rFonts w:ascii="Arial" w:hAnsi="Arial" w:cs="Arial"/>
        </w:rPr>
      </w:pPr>
    </w:p>
    <w:p w14:paraId="1F268C48" w14:textId="725C81A9" w:rsidR="007664F0" w:rsidRPr="00344D07" w:rsidRDefault="006514AB" w:rsidP="00344D07">
      <w:pPr>
        <w:spacing w:line="360" w:lineRule="auto"/>
        <w:rPr>
          <w:rFonts w:ascii="Arial" w:hAnsi="Arial" w:cs="Arial"/>
        </w:rPr>
      </w:pPr>
      <w:r w:rsidRPr="00344D07">
        <w:rPr>
          <w:rFonts w:ascii="Arial" w:hAnsi="Arial" w:cs="Arial"/>
        </w:rPr>
        <w:t xml:space="preserve">As one of the four purposes are Healthy Confident Individuals there is a drive for the curriculum to not only focus on formal education but focus on </w:t>
      </w:r>
      <w:r w:rsidR="00346BAA" w:rsidRPr="00344D07">
        <w:rPr>
          <w:rFonts w:ascii="Arial" w:hAnsi="Arial" w:cs="Arial"/>
        </w:rPr>
        <w:t>pupils’</w:t>
      </w:r>
      <w:r w:rsidRPr="00344D07">
        <w:rPr>
          <w:rFonts w:ascii="Arial" w:hAnsi="Arial" w:cs="Arial"/>
        </w:rPr>
        <w:t xml:space="preserve"> health and wellbeing</w:t>
      </w:r>
      <w:r w:rsidR="0007532E" w:rsidRPr="00344D07">
        <w:rPr>
          <w:rFonts w:ascii="Arial" w:hAnsi="Arial" w:cs="Arial"/>
        </w:rPr>
        <w:t xml:space="preserve"> (WG, 2020). </w:t>
      </w:r>
      <w:r w:rsidR="00346BAA" w:rsidRPr="00344D07">
        <w:rPr>
          <w:rFonts w:ascii="Arial" w:hAnsi="Arial" w:cs="Arial"/>
        </w:rPr>
        <w:t>The WG (2021b) explain that there is a must for pupils to receive access to wellbeing support in school.  The WG (2021a) have created a framework on ‘Embedding a whole-school approach to emotional and mental well-being’</w:t>
      </w:r>
      <w:r w:rsidR="00807355" w:rsidRPr="00344D07">
        <w:rPr>
          <w:rFonts w:ascii="Arial" w:hAnsi="Arial" w:cs="Arial"/>
        </w:rPr>
        <w:t xml:space="preserve"> which will </w:t>
      </w:r>
      <w:r w:rsidR="00BE0C46" w:rsidRPr="00344D07">
        <w:rPr>
          <w:rFonts w:ascii="Arial" w:hAnsi="Arial" w:cs="Arial"/>
        </w:rPr>
        <w:t>highlight</w:t>
      </w:r>
      <w:r w:rsidR="00FF7851" w:rsidRPr="00344D07">
        <w:rPr>
          <w:rFonts w:ascii="Arial" w:hAnsi="Arial" w:cs="Arial"/>
        </w:rPr>
        <w:t xml:space="preserve"> the need for pupils to have</w:t>
      </w:r>
      <w:r w:rsidR="00807355" w:rsidRPr="00344D07">
        <w:rPr>
          <w:rFonts w:ascii="Arial" w:hAnsi="Arial" w:cs="Arial"/>
        </w:rPr>
        <w:t xml:space="preserve"> a sense of belonging</w:t>
      </w:r>
      <w:r w:rsidR="00346BAA" w:rsidRPr="00344D07">
        <w:rPr>
          <w:rFonts w:ascii="Arial" w:hAnsi="Arial" w:cs="Arial"/>
        </w:rPr>
        <w:t>.  Thi</w:t>
      </w:r>
      <w:r w:rsidR="00C672E3" w:rsidRPr="00344D07">
        <w:rPr>
          <w:rFonts w:ascii="Arial" w:hAnsi="Arial" w:cs="Arial"/>
        </w:rPr>
        <w:t>s</w:t>
      </w:r>
      <w:r w:rsidR="00346BAA" w:rsidRPr="00344D07">
        <w:rPr>
          <w:rFonts w:ascii="Arial" w:hAnsi="Arial" w:cs="Arial"/>
        </w:rPr>
        <w:t xml:space="preserve"> support</w:t>
      </w:r>
      <w:r w:rsidR="00C672E3" w:rsidRPr="00344D07">
        <w:rPr>
          <w:rFonts w:ascii="Arial" w:hAnsi="Arial" w:cs="Arial"/>
        </w:rPr>
        <w:t>s</w:t>
      </w:r>
      <w:r w:rsidR="00346BAA" w:rsidRPr="00344D07">
        <w:rPr>
          <w:rFonts w:ascii="Arial" w:hAnsi="Arial" w:cs="Arial"/>
        </w:rPr>
        <w:t xml:space="preserve"> schools in developing their </w:t>
      </w:r>
      <w:r w:rsidR="00807355" w:rsidRPr="00344D07">
        <w:rPr>
          <w:rFonts w:ascii="Arial" w:hAnsi="Arial" w:cs="Arial"/>
        </w:rPr>
        <w:t>sense of belonging</w:t>
      </w:r>
      <w:r w:rsidR="00346BAA" w:rsidRPr="00344D07">
        <w:rPr>
          <w:rFonts w:ascii="Arial" w:hAnsi="Arial" w:cs="Arial"/>
        </w:rPr>
        <w:t xml:space="preserve"> landscape</w:t>
      </w:r>
      <w:r w:rsidR="007664F0" w:rsidRPr="00344D07">
        <w:rPr>
          <w:rFonts w:ascii="Arial" w:hAnsi="Arial" w:cs="Arial"/>
        </w:rPr>
        <w:t>,</w:t>
      </w:r>
      <w:r w:rsidR="00346BAA" w:rsidRPr="00344D07">
        <w:rPr>
          <w:rFonts w:ascii="Arial" w:hAnsi="Arial" w:cs="Arial"/>
        </w:rPr>
        <w:t xml:space="preserve"> address their weaknesses and develop their strengths.  </w:t>
      </w:r>
      <w:r w:rsidR="00711357" w:rsidRPr="00344D07">
        <w:rPr>
          <w:rFonts w:ascii="Arial" w:hAnsi="Arial" w:cs="Arial"/>
        </w:rPr>
        <w:t xml:space="preserve">This framework enhances the </w:t>
      </w:r>
      <w:proofErr w:type="gramStart"/>
      <w:r w:rsidR="00711357" w:rsidRPr="00344D07">
        <w:rPr>
          <w:rFonts w:ascii="Arial" w:hAnsi="Arial" w:cs="Arial"/>
        </w:rPr>
        <w:t>schools</w:t>
      </w:r>
      <w:proofErr w:type="gramEnd"/>
      <w:r w:rsidR="00711357" w:rsidRPr="00344D07">
        <w:rPr>
          <w:rFonts w:ascii="Arial" w:hAnsi="Arial" w:cs="Arial"/>
        </w:rPr>
        <w:t xml:space="preserve"> health and wellbeing within a multidimensional </w:t>
      </w:r>
      <w:r w:rsidR="00212B4F" w:rsidRPr="00344D07">
        <w:rPr>
          <w:rFonts w:ascii="Arial" w:hAnsi="Arial" w:cs="Arial"/>
        </w:rPr>
        <w:t>following Bronfenbrenner’s theory by making links between the</w:t>
      </w:r>
      <w:r w:rsidR="007664F0" w:rsidRPr="00344D07">
        <w:rPr>
          <w:rFonts w:ascii="Arial" w:hAnsi="Arial" w:cs="Arial"/>
        </w:rPr>
        <w:t xml:space="preserve"> Microsystem which is the children’s closest influences </w:t>
      </w:r>
      <w:r w:rsidR="001B7C18" w:rsidRPr="00344D07">
        <w:rPr>
          <w:rFonts w:ascii="Arial" w:hAnsi="Arial" w:cs="Arial"/>
        </w:rPr>
        <w:t xml:space="preserve">and Ecosystem is extended family and neighbours all of </w:t>
      </w:r>
      <w:r w:rsidR="00212B4F" w:rsidRPr="00344D07">
        <w:rPr>
          <w:rFonts w:ascii="Arial" w:hAnsi="Arial" w:cs="Arial"/>
        </w:rPr>
        <w:t xml:space="preserve">which can help shape a </w:t>
      </w:r>
      <w:proofErr w:type="spellStart"/>
      <w:r w:rsidR="001B7C18" w:rsidRPr="00344D07">
        <w:rPr>
          <w:rFonts w:ascii="Arial" w:hAnsi="Arial" w:cs="Arial"/>
        </w:rPr>
        <w:t>childs’</w:t>
      </w:r>
      <w:proofErr w:type="spellEnd"/>
      <w:r w:rsidR="001B7C18" w:rsidRPr="00344D07">
        <w:rPr>
          <w:rFonts w:ascii="Arial" w:hAnsi="Arial" w:cs="Arial"/>
        </w:rPr>
        <w:t xml:space="preserve"> </w:t>
      </w:r>
      <w:r w:rsidR="00212B4F" w:rsidRPr="00344D07">
        <w:rPr>
          <w:rFonts w:ascii="Arial" w:hAnsi="Arial" w:cs="Arial"/>
        </w:rPr>
        <w:t>development</w:t>
      </w:r>
      <w:r w:rsidR="001B7C18" w:rsidRPr="00344D07">
        <w:rPr>
          <w:rFonts w:ascii="Arial" w:hAnsi="Arial" w:cs="Arial"/>
        </w:rPr>
        <w:t xml:space="preserve"> </w:t>
      </w:r>
      <w:r w:rsidR="00212B4F" w:rsidRPr="00344D07">
        <w:rPr>
          <w:rFonts w:ascii="Arial" w:hAnsi="Arial" w:cs="Arial"/>
        </w:rPr>
        <w:t xml:space="preserve">(Bronfenbrenner, 1995).  </w:t>
      </w:r>
    </w:p>
    <w:p w14:paraId="62DEE136" w14:textId="77777777" w:rsidR="003E1FBE" w:rsidRPr="00344D07" w:rsidRDefault="003E1FBE" w:rsidP="00344D07">
      <w:pPr>
        <w:spacing w:line="360" w:lineRule="auto"/>
        <w:rPr>
          <w:rFonts w:ascii="Arial" w:hAnsi="Arial" w:cs="Arial"/>
        </w:rPr>
      </w:pPr>
    </w:p>
    <w:p w14:paraId="388BAAC3" w14:textId="011D8C2F" w:rsidR="003E1FBE" w:rsidRPr="00344D07" w:rsidRDefault="003E1FBE" w:rsidP="00344D07">
      <w:pPr>
        <w:spacing w:line="360" w:lineRule="auto"/>
        <w:rPr>
          <w:rFonts w:ascii="Arial" w:hAnsi="Arial" w:cs="Arial"/>
        </w:rPr>
      </w:pPr>
      <w:r w:rsidRPr="00344D07">
        <w:rPr>
          <w:rFonts w:ascii="Arial" w:hAnsi="Arial" w:cs="Arial"/>
        </w:rPr>
        <w:t xml:space="preserve">Leventhal and Brooks-Gunn (2000) explain the limitations of Bronfenbrenner (1995) theory that schools need to </w:t>
      </w:r>
      <w:r w:rsidRPr="00344D07">
        <w:rPr>
          <w:rFonts w:ascii="Arial" w:hAnsi="Arial" w:cs="Arial"/>
          <w:color w:val="000000" w:themeColor="text1"/>
        </w:rPr>
        <w:t xml:space="preserve">remain mindful and not make assumptions that all pupils in the same area have the same experiences in their micro and exosystems.  Although School X (2024) are using attendance as a target to get pupils into school to develop a sense of belonging they must not make assumptions all pupils homelife are the same due to the neighbourhoods.  </w:t>
      </w:r>
    </w:p>
    <w:p w14:paraId="50C6CBE6" w14:textId="2517F914" w:rsidR="007664F0" w:rsidRPr="00344D07" w:rsidRDefault="003B4E07" w:rsidP="00344D07">
      <w:pPr>
        <w:spacing w:line="360" w:lineRule="auto"/>
        <w:rPr>
          <w:rFonts w:ascii="Arial" w:hAnsi="Arial" w:cs="Arial"/>
        </w:rPr>
      </w:pPr>
      <w:r w:rsidRPr="00344D07">
        <w:rPr>
          <w:rFonts w:ascii="Arial" w:hAnsi="Arial" w:cs="Arial"/>
          <w:noProof/>
        </w:rPr>
        <w:lastRenderedPageBreak/>
        <w:drawing>
          <wp:anchor distT="0" distB="0" distL="114300" distR="114300" simplePos="0" relativeHeight="251660288" behindDoc="1" locked="0" layoutInCell="1" allowOverlap="1" wp14:anchorId="7D37C7E4" wp14:editId="06034118">
            <wp:simplePos x="0" y="0"/>
            <wp:positionH relativeFrom="column">
              <wp:posOffset>1286722</wp:posOffset>
            </wp:positionH>
            <wp:positionV relativeFrom="paragraph">
              <wp:posOffset>0</wp:posOffset>
            </wp:positionV>
            <wp:extent cx="3074035" cy="3115310"/>
            <wp:effectExtent l="0" t="0" r="0" b="0"/>
            <wp:wrapTight wrapText="bothSides">
              <wp:wrapPolygon edited="0">
                <wp:start x="0" y="0"/>
                <wp:lineTo x="0" y="21486"/>
                <wp:lineTo x="21506" y="21486"/>
                <wp:lineTo x="21506" y="0"/>
                <wp:lineTo x="0" y="0"/>
              </wp:wrapPolygon>
            </wp:wrapTight>
            <wp:docPr id="1429259064" name="Picture 1"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4035" cy="3115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20F6E" w14:textId="7EFFFA89" w:rsidR="001B7C18" w:rsidRPr="00344D07" w:rsidRDefault="001B7C18" w:rsidP="00344D07">
      <w:pPr>
        <w:spacing w:line="360" w:lineRule="auto"/>
        <w:rPr>
          <w:rFonts w:ascii="Arial" w:hAnsi="Arial" w:cs="Arial"/>
        </w:rPr>
      </w:pPr>
    </w:p>
    <w:p w14:paraId="0259E98E" w14:textId="5AD5DB0B" w:rsidR="001B7C18" w:rsidRPr="00344D07" w:rsidRDefault="001B7C18" w:rsidP="00344D07">
      <w:pPr>
        <w:spacing w:line="360" w:lineRule="auto"/>
        <w:rPr>
          <w:rFonts w:ascii="Arial" w:hAnsi="Arial" w:cs="Arial"/>
        </w:rPr>
      </w:pPr>
    </w:p>
    <w:p w14:paraId="14C19AE9" w14:textId="2AA207F5" w:rsidR="001B7C18" w:rsidRPr="00344D07" w:rsidRDefault="001B7C18" w:rsidP="00344D07">
      <w:pPr>
        <w:spacing w:line="360" w:lineRule="auto"/>
        <w:rPr>
          <w:rFonts w:ascii="Arial" w:hAnsi="Arial" w:cs="Arial"/>
        </w:rPr>
      </w:pPr>
    </w:p>
    <w:p w14:paraId="2CA59106" w14:textId="0D93903C" w:rsidR="001B7C18" w:rsidRPr="00344D07" w:rsidRDefault="001B7C18" w:rsidP="00344D07">
      <w:pPr>
        <w:spacing w:line="360" w:lineRule="auto"/>
        <w:rPr>
          <w:rFonts w:ascii="Arial" w:hAnsi="Arial" w:cs="Arial"/>
        </w:rPr>
      </w:pPr>
      <w:r w:rsidRPr="00344D07">
        <w:rPr>
          <w:rFonts w:ascii="Arial" w:hAnsi="Arial" w:cs="Arial"/>
        </w:rPr>
        <w:fldChar w:fldCharType="begin"/>
      </w:r>
      <w:r w:rsidRPr="00344D07">
        <w:rPr>
          <w:rFonts w:ascii="Arial" w:hAnsi="Arial" w:cs="Arial"/>
        </w:rPr>
        <w:instrText xml:space="preserve"> INCLUDEPICTURE "https://www.simplypsychology.org/wp-content/uploads/Bronfenbrenner-Ecological-Systems.jpg" \* MERGEFORMATINET </w:instrText>
      </w:r>
      <w:r w:rsidR="00000000">
        <w:rPr>
          <w:rFonts w:ascii="Arial" w:hAnsi="Arial" w:cs="Arial"/>
        </w:rPr>
        <w:fldChar w:fldCharType="separate"/>
      </w:r>
      <w:r w:rsidRPr="00344D07">
        <w:rPr>
          <w:rFonts w:ascii="Arial" w:hAnsi="Arial" w:cs="Arial"/>
        </w:rPr>
        <w:fldChar w:fldCharType="end"/>
      </w:r>
    </w:p>
    <w:p w14:paraId="6EF4D463" w14:textId="77777777" w:rsidR="001B7C18" w:rsidRPr="00344D07" w:rsidRDefault="001B7C18" w:rsidP="00344D07">
      <w:pPr>
        <w:spacing w:line="360" w:lineRule="auto"/>
        <w:rPr>
          <w:rFonts w:ascii="Arial" w:hAnsi="Arial" w:cs="Arial"/>
        </w:rPr>
      </w:pPr>
    </w:p>
    <w:p w14:paraId="1F81C314" w14:textId="77777777" w:rsidR="001B7C18" w:rsidRPr="00344D07" w:rsidRDefault="001B7C18" w:rsidP="00344D07">
      <w:pPr>
        <w:spacing w:line="360" w:lineRule="auto"/>
        <w:rPr>
          <w:rFonts w:ascii="Arial" w:hAnsi="Arial" w:cs="Arial"/>
        </w:rPr>
      </w:pPr>
    </w:p>
    <w:p w14:paraId="269D007C" w14:textId="77777777" w:rsidR="007664F0" w:rsidRPr="00344D07" w:rsidRDefault="007664F0" w:rsidP="00344D07">
      <w:pPr>
        <w:spacing w:line="360" w:lineRule="auto"/>
        <w:rPr>
          <w:rFonts w:ascii="Arial" w:hAnsi="Arial" w:cs="Arial"/>
        </w:rPr>
      </w:pPr>
    </w:p>
    <w:p w14:paraId="4096E96C" w14:textId="77777777" w:rsidR="001B7C18" w:rsidRPr="00344D07" w:rsidRDefault="001B7C18" w:rsidP="00344D07">
      <w:pPr>
        <w:spacing w:line="360" w:lineRule="auto"/>
        <w:rPr>
          <w:rFonts w:ascii="Arial" w:hAnsi="Arial" w:cs="Arial"/>
        </w:rPr>
      </w:pPr>
    </w:p>
    <w:p w14:paraId="3BAA7E1E" w14:textId="77777777" w:rsidR="001B7C18" w:rsidRPr="00344D07" w:rsidRDefault="001B7C18" w:rsidP="00344D07">
      <w:pPr>
        <w:spacing w:line="360" w:lineRule="auto"/>
        <w:rPr>
          <w:rFonts w:ascii="Arial" w:hAnsi="Arial" w:cs="Arial"/>
        </w:rPr>
      </w:pPr>
    </w:p>
    <w:p w14:paraId="3786D258" w14:textId="77777777" w:rsidR="007C1AE0" w:rsidRPr="00344D07" w:rsidRDefault="007C1AE0" w:rsidP="00344D07">
      <w:pPr>
        <w:spacing w:line="360" w:lineRule="auto"/>
        <w:rPr>
          <w:rFonts w:ascii="Arial" w:hAnsi="Arial" w:cs="Arial"/>
        </w:rPr>
      </w:pPr>
    </w:p>
    <w:p w14:paraId="1DCB412E" w14:textId="77777777" w:rsidR="007C1AE0" w:rsidRPr="00344D07" w:rsidRDefault="007C1AE0" w:rsidP="00344D07">
      <w:pPr>
        <w:spacing w:line="360" w:lineRule="auto"/>
        <w:rPr>
          <w:rFonts w:ascii="Arial" w:hAnsi="Arial" w:cs="Arial"/>
        </w:rPr>
      </w:pPr>
    </w:p>
    <w:p w14:paraId="12AE8DB6" w14:textId="77777777" w:rsidR="001B7C18" w:rsidRPr="00344D07" w:rsidRDefault="001B7C18" w:rsidP="00344D07">
      <w:pPr>
        <w:spacing w:line="360" w:lineRule="auto"/>
        <w:rPr>
          <w:rFonts w:ascii="Arial" w:hAnsi="Arial" w:cs="Arial"/>
        </w:rPr>
      </w:pPr>
    </w:p>
    <w:p w14:paraId="00E47D96" w14:textId="77777777" w:rsidR="001B7C18" w:rsidRPr="00344D07" w:rsidRDefault="001B7C18" w:rsidP="00344D07">
      <w:pPr>
        <w:spacing w:line="360" w:lineRule="auto"/>
        <w:rPr>
          <w:rFonts w:ascii="Arial" w:hAnsi="Arial" w:cs="Arial"/>
        </w:rPr>
      </w:pPr>
    </w:p>
    <w:p w14:paraId="558D42D2" w14:textId="2B3276E6" w:rsidR="001B7C18" w:rsidRPr="00344D07" w:rsidRDefault="001B7C18" w:rsidP="00344D07">
      <w:pPr>
        <w:spacing w:line="360" w:lineRule="auto"/>
        <w:rPr>
          <w:rFonts w:ascii="Arial" w:hAnsi="Arial" w:cs="Arial"/>
        </w:rPr>
      </w:pPr>
      <w:r w:rsidRPr="00344D07">
        <w:rPr>
          <w:rFonts w:ascii="Arial" w:hAnsi="Arial" w:cs="Arial"/>
        </w:rPr>
        <w:t xml:space="preserve">Guy-Evans (2024) </w:t>
      </w:r>
      <w:hyperlink r:id="rId8" w:history="1">
        <w:r w:rsidRPr="00344D07">
          <w:rPr>
            <w:rStyle w:val="Hyperlink"/>
            <w:rFonts w:ascii="Arial" w:hAnsi="Arial" w:cs="Arial"/>
          </w:rPr>
          <w:t>https://www.simplypsychology.org/bronfenbrenner.html</w:t>
        </w:r>
      </w:hyperlink>
      <w:r w:rsidRPr="00344D07">
        <w:rPr>
          <w:rFonts w:ascii="Arial" w:hAnsi="Arial" w:cs="Arial"/>
        </w:rPr>
        <w:t xml:space="preserve"> </w:t>
      </w:r>
    </w:p>
    <w:p w14:paraId="40DDCC77" w14:textId="77777777" w:rsidR="001B7C18" w:rsidRPr="00344D07" w:rsidRDefault="001B7C18" w:rsidP="00344D07">
      <w:pPr>
        <w:spacing w:line="360" w:lineRule="auto"/>
        <w:rPr>
          <w:rFonts w:ascii="Arial" w:hAnsi="Arial" w:cs="Arial"/>
        </w:rPr>
      </w:pPr>
    </w:p>
    <w:p w14:paraId="66E99B54" w14:textId="2252CB93" w:rsidR="00356F4F" w:rsidRPr="00344D07" w:rsidRDefault="00374159" w:rsidP="00344D07">
      <w:pPr>
        <w:spacing w:line="360" w:lineRule="auto"/>
        <w:rPr>
          <w:rFonts w:ascii="Arial" w:hAnsi="Arial" w:cs="Arial"/>
        </w:rPr>
      </w:pPr>
      <w:r w:rsidRPr="00344D07">
        <w:rPr>
          <w:rFonts w:ascii="Arial" w:hAnsi="Arial" w:cs="Arial"/>
        </w:rPr>
        <w:t xml:space="preserve">Developing a sense of belonging is one of the developmental pathways for pupils in the </w:t>
      </w:r>
      <w:proofErr w:type="spellStart"/>
      <w:r w:rsidRPr="00344D07">
        <w:rPr>
          <w:rFonts w:ascii="Arial" w:hAnsi="Arial" w:cs="Arial"/>
        </w:rPr>
        <w:t>CfW</w:t>
      </w:r>
      <w:proofErr w:type="spellEnd"/>
      <w:r w:rsidRPr="00344D07">
        <w:rPr>
          <w:rFonts w:ascii="Arial" w:hAnsi="Arial" w:cs="Arial"/>
        </w:rPr>
        <w:t xml:space="preserve"> as the WG (2021c) believe that healthy relations are important to wellbeing and can benefit learners by developing a sense of belonging, thus developing a sense of respect for the community. Hope (2012) would agree that developing </w:t>
      </w:r>
      <w:r w:rsidR="003B4E07" w:rsidRPr="00344D07">
        <w:rPr>
          <w:rFonts w:ascii="Arial" w:hAnsi="Arial" w:cs="Arial"/>
        </w:rPr>
        <w:t>learners’</w:t>
      </w:r>
      <w:r w:rsidRPr="00344D07">
        <w:rPr>
          <w:rFonts w:ascii="Arial" w:hAnsi="Arial" w:cs="Arial"/>
        </w:rPr>
        <w:t xml:space="preserve"> sense of belonging improves school outcomes by using data gathered from a school in England that the nature of the </w:t>
      </w:r>
      <w:proofErr w:type="gramStart"/>
      <w:r w:rsidRPr="00344D07">
        <w:rPr>
          <w:rFonts w:ascii="Arial" w:hAnsi="Arial" w:cs="Arial"/>
        </w:rPr>
        <w:t>schools</w:t>
      </w:r>
      <w:proofErr w:type="gramEnd"/>
      <w:r w:rsidRPr="00344D07">
        <w:rPr>
          <w:rFonts w:ascii="Arial" w:hAnsi="Arial" w:cs="Arial"/>
        </w:rPr>
        <w:t xml:space="preserve"> ethos of belonging boosted leadership qualities.  </w:t>
      </w:r>
      <w:r w:rsidR="00807355" w:rsidRPr="00344D07">
        <w:rPr>
          <w:rFonts w:ascii="Arial" w:hAnsi="Arial" w:cs="Arial"/>
        </w:rPr>
        <w:t>However,</w:t>
      </w:r>
      <w:r w:rsidR="00FE533F" w:rsidRPr="00344D07">
        <w:rPr>
          <w:rFonts w:ascii="Arial" w:hAnsi="Arial" w:cs="Arial"/>
        </w:rPr>
        <w:t xml:space="preserve"> </w:t>
      </w:r>
      <w:proofErr w:type="spellStart"/>
      <w:r w:rsidR="00FE533F" w:rsidRPr="00344D07">
        <w:rPr>
          <w:rFonts w:ascii="Arial" w:hAnsi="Arial" w:cs="Arial"/>
        </w:rPr>
        <w:t>Kember</w:t>
      </w:r>
      <w:proofErr w:type="spellEnd"/>
      <w:r w:rsidR="00FE533F" w:rsidRPr="00344D07">
        <w:rPr>
          <w:rFonts w:ascii="Arial" w:hAnsi="Arial" w:cs="Arial"/>
        </w:rPr>
        <w:t xml:space="preserve"> </w:t>
      </w:r>
      <w:r w:rsidR="00FE533F" w:rsidRPr="00344D07">
        <w:rPr>
          <w:rFonts w:ascii="Arial" w:hAnsi="Arial" w:cs="Arial"/>
          <w:i/>
          <w:iCs/>
        </w:rPr>
        <w:t>et al</w:t>
      </w:r>
      <w:r w:rsidR="00FE533F" w:rsidRPr="00344D07">
        <w:rPr>
          <w:rFonts w:ascii="Arial" w:hAnsi="Arial" w:cs="Arial"/>
        </w:rPr>
        <w:t xml:space="preserve"> (2001) would argue that it is not </w:t>
      </w:r>
      <w:r w:rsidR="00807355" w:rsidRPr="00344D07">
        <w:rPr>
          <w:rFonts w:ascii="Arial" w:hAnsi="Arial" w:cs="Arial"/>
        </w:rPr>
        <w:t xml:space="preserve">necessarily </w:t>
      </w:r>
      <w:r w:rsidR="00C672E3" w:rsidRPr="00344D07">
        <w:rPr>
          <w:rFonts w:ascii="Arial" w:hAnsi="Arial" w:cs="Arial"/>
        </w:rPr>
        <w:t xml:space="preserve">just </w:t>
      </w:r>
      <w:r w:rsidR="00FE533F" w:rsidRPr="00344D07">
        <w:rPr>
          <w:rFonts w:ascii="Arial" w:hAnsi="Arial" w:cs="Arial"/>
        </w:rPr>
        <w:t xml:space="preserve">the </w:t>
      </w:r>
      <w:proofErr w:type="gramStart"/>
      <w:r w:rsidR="00FE533F" w:rsidRPr="00344D07">
        <w:rPr>
          <w:rFonts w:ascii="Arial" w:hAnsi="Arial" w:cs="Arial"/>
        </w:rPr>
        <w:t>schools</w:t>
      </w:r>
      <w:proofErr w:type="gramEnd"/>
      <w:r w:rsidR="00FE533F" w:rsidRPr="00344D07">
        <w:rPr>
          <w:rFonts w:ascii="Arial" w:hAnsi="Arial" w:cs="Arial"/>
        </w:rPr>
        <w:t xml:space="preserve"> ethos but how teachers and students interact.  </w:t>
      </w:r>
      <w:r w:rsidR="00807355" w:rsidRPr="00344D07">
        <w:rPr>
          <w:rFonts w:ascii="Arial" w:hAnsi="Arial" w:cs="Arial"/>
        </w:rPr>
        <w:t>Estyn (2023</w:t>
      </w:r>
      <w:r w:rsidR="00214960" w:rsidRPr="00344D07">
        <w:rPr>
          <w:rFonts w:ascii="Arial" w:hAnsi="Arial" w:cs="Arial"/>
        </w:rPr>
        <w:t>b</w:t>
      </w:r>
      <w:r w:rsidR="00807355" w:rsidRPr="00344D07">
        <w:rPr>
          <w:rFonts w:ascii="Arial" w:hAnsi="Arial" w:cs="Arial"/>
        </w:rPr>
        <w:t xml:space="preserve">) </w:t>
      </w:r>
      <w:r w:rsidR="003B4E07" w:rsidRPr="00344D07">
        <w:rPr>
          <w:rFonts w:ascii="Arial" w:hAnsi="Arial" w:cs="Arial"/>
        </w:rPr>
        <w:t>would agree</w:t>
      </w:r>
      <w:r w:rsidR="00807355" w:rsidRPr="00344D07">
        <w:rPr>
          <w:rFonts w:ascii="Arial" w:hAnsi="Arial" w:cs="Arial"/>
        </w:rPr>
        <w:t xml:space="preserve"> </w:t>
      </w:r>
      <w:r w:rsidR="00C672E3" w:rsidRPr="00344D07">
        <w:rPr>
          <w:rFonts w:ascii="Arial" w:hAnsi="Arial" w:cs="Arial"/>
        </w:rPr>
        <w:t>to benefit</w:t>
      </w:r>
      <w:r w:rsidR="003B4E07" w:rsidRPr="00344D07">
        <w:rPr>
          <w:rFonts w:ascii="Arial" w:hAnsi="Arial" w:cs="Arial"/>
        </w:rPr>
        <w:t xml:space="preserve"> pupils training for staff members </w:t>
      </w:r>
      <w:r w:rsidR="00C672E3" w:rsidRPr="00344D07">
        <w:rPr>
          <w:rFonts w:ascii="Arial" w:hAnsi="Arial" w:cs="Arial"/>
        </w:rPr>
        <w:t>to lead</w:t>
      </w:r>
      <w:r w:rsidR="003B4E07" w:rsidRPr="00344D07">
        <w:rPr>
          <w:rFonts w:ascii="Arial" w:hAnsi="Arial" w:cs="Arial"/>
        </w:rPr>
        <w:t xml:space="preserve"> pastoral morning sessions where pupils would reflect on their belonging in the school and community with peers.  With the feedback from pupils’ teachers could then provide emotional welling and mental support or Emotional Literacy Support Assistant (ELSA).  Estyn (2023</w:t>
      </w:r>
      <w:r w:rsidR="00214960" w:rsidRPr="00344D07">
        <w:rPr>
          <w:rFonts w:ascii="Arial" w:hAnsi="Arial" w:cs="Arial"/>
        </w:rPr>
        <w:t>b</w:t>
      </w:r>
      <w:r w:rsidR="003B4E07" w:rsidRPr="00344D07">
        <w:rPr>
          <w:rFonts w:ascii="Arial" w:hAnsi="Arial" w:cs="Arial"/>
        </w:rPr>
        <w:t xml:space="preserve">) explains that pupils feel like their voices are being heard which promotes a sense of belonging which has boosted attendance.  </w:t>
      </w:r>
      <w:r w:rsidR="00FF7851" w:rsidRPr="00344D07">
        <w:rPr>
          <w:rFonts w:ascii="Arial" w:hAnsi="Arial" w:cs="Arial"/>
        </w:rPr>
        <w:t>This follows the WG (2021a) framework by having a whole school approach listening to learners’ voices to promote belonging.</w:t>
      </w:r>
    </w:p>
    <w:p w14:paraId="1D250771" w14:textId="77777777" w:rsidR="003E1FBE" w:rsidRPr="00344D07" w:rsidRDefault="003E1FBE" w:rsidP="00344D07">
      <w:pPr>
        <w:spacing w:line="360" w:lineRule="auto"/>
        <w:rPr>
          <w:rFonts w:ascii="Arial" w:hAnsi="Arial" w:cs="Arial"/>
        </w:rPr>
      </w:pPr>
    </w:p>
    <w:p w14:paraId="00F78898" w14:textId="77777777" w:rsidR="007C1AE0" w:rsidRPr="00344D07" w:rsidRDefault="007C1AE0" w:rsidP="00344D07">
      <w:pPr>
        <w:spacing w:line="360" w:lineRule="auto"/>
        <w:rPr>
          <w:rFonts w:ascii="Arial" w:hAnsi="Arial" w:cs="Arial"/>
        </w:rPr>
      </w:pPr>
    </w:p>
    <w:p w14:paraId="4799C412" w14:textId="46A982D2" w:rsidR="006010D7" w:rsidRPr="00344D07" w:rsidRDefault="006514AB" w:rsidP="00344D07">
      <w:pPr>
        <w:spacing w:line="360" w:lineRule="auto"/>
        <w:rPr>
          <w:rFonts w:ascii="Arial" w:hAnsi="Arial" w:cs="Arial"/>
          <w:sz w:val="28"/>
          <w:szCs w:val="28"/>
          <w:u w:val="single"/>
        </w:rPr>
      </w:pPr>
      <w:r w:rsidRPr="00344D07">
        <w:rPr>
          <w:rFonts w:ascii="Arial" w:hAnsi="Arial" w:cs="Arial"/>
          <w:sz w:val="28"/>
          <w:szCs w:val="28"/>
          <w:u w:val="single"/>
        </w:rPr>
        <w:lastRenderedPageBreak/>
        <w:t>Developing Action Point.</w:t>
      </w:r>
    </w:p>
    <w:p w14:paraId="2CE719F9" w14:textId="77777777" w:rsidR="006010D7" w:rsidRPr="00344D07" w:rsidRDefault="006010D7" w:rsidP="00344D07">
      <w:pPr>
        <w:spacing w:line="360" w:lineRule="auto"/>
        <w:rPr>
          <w:rFonts w:ascii="Arial" w:hAnsi="Arial" w:cs="Arial"/>
          <w:u w:val="single"/>
        </w:rPr>
      </w:pPr>
    </w:p>
    <w:p w14:paraId="3A56A6AD" w14:textId="1D717B7E" w:rsidR="006010D7" w:rsidRPr="00344D07" w:rsidRDefault="006010D7" w:rsidP="00344D07">
      <w:pPr>
        <w:spacing w:line="360" w:lineRule="auto"/>
        <w:rPr>
          <w:rFonts w:ascii="Arial" w:hAnsi="Arial" w:cs="Arial"/>
        </w:rPr>
      </w:pPr>
      <w:r w:rsidRPr="00344D07">
        <w:rPr>
          <w:rFonts w:ascii="Arial" w:hAnsi="Arial" w:cs="Arial"/>
        </w:rPr>
        <w:t>The Head of School X had a meeting with the researcher to further their knowledge on the SDP and how the priorities were created</w:t>
      </w:r>
      <w:r w:rsidR="000D2A5C" w:rsidRPr="00344D07">
        <w:rPr>
          <w:rFonts w:ascii="Arial" w:hAnsi="Arial" w:cs="Arial"/>
        </w:rPr>
        <w:t xml:space="preserve">.  </w:t>
      </w:r>
      <w:r w:rsidRPr="00344D07">
        <w:rPr>
          <w:rFonts w:ascii="Arial" w:hAnsi="Arial" w:cs="Arial"/>
        </w:rPr>
        <w:t xml:space="preserve">Schools follow the School Improvement Guidance (WG, 2022) to reflect and evaluate the impact of their previous SDP, review of the plan annually and inspection by Estyn.  </w:t>
      </w:r>
      <w:r w:rsidR="004033AA" w:rsidRPr="00344D07">
        <w:rPr>
          <w:rFonts w:ascii="Arial" w:hAnsi="Arial" w:cs="Arial"/>
        </w:rPr>
        <w:t xml:space="preserve">This developed the researchers Collaboration in ‘Supporting and developing others’ and ‘Seeking advice and support’ by developing relations with the </w:t>
      </w:r>
      <w:r w:rsidR="000D2A5C" w:rsidRPr="00344D07">
        <w:rPr>
          <w:rFonts w:ascii="Arial" w:hAnsi="Arial" w:cs="Arial"/>
        </w:rPr>
        <w:t>H</w:t>
      </w:r>
      <w:r w:rsidR="004033AA" w:rsidRPr="00344D07">
        <w:rPr>
          <w:rFonts w:ascii="Arial" w:hAnsi="Arial" w:cs="Arial"/>
        </w:rPr>
        <w:t xml:space="preserve">ead to discuss </w:t>
      </w:r>
      <w:proofErr w:type="gramStart"/>
      <w:r w:rsidR="004033AA" w:rsidRPr="00344D07">
        <w:rPr>
          <w:rFonts w:ascii="Arial" w:hAnsi="Arial" w:cs="Arial"/>
        </w:rPr>
        <w:t>schools</w:t>
      </w:r>
      <w:proofErr w:type="gramEnd"/>
      <w:r w:rsidR="004033AA" w:rsidRPr="00344D07">
        <w:rPr>
          <w:rFonts w:ascii="Arial" w:hAnsi="Arial" w:cs="Arial"/>
        </w:rPr>
        <w:t xml:space="preserve"> plans, furthering their knowledge and how teachers use this standard to discuss the SDP as a team (WG, 2019).</w:t>
      </w:r>
    </w:p>
    <w:p w14:paraId="3B2150D8" w14:textId="77777777" w:rsidR="004033AA" w:rsidRPr="00344D07" w:rsidRDefault="004033AA" w:rsidP="00344D07">
      <w:pPr>
        <w:spacing w:line="360" w:lineRule="auto"/>
        <w:rPr>
          <w:rFonts w:ascii="Arial" w:hAnsi="Arial" w:cs="Arial"/>
        </w:rPr>
      </w:pPr>
    </w:p>
    <w:p w14:paraId="4DA1C02C" w14:textId="27146DF5" w:rsidR="00F90627" w:rsidRPr="00344D07" w:rsidRDefault="006010D7" w:rsidP="00344D07">
      <w:pPr>
        <w:spacing w:line="360" w:lineRule="auto"/>
        <w:rPr>
          <w:rFonts w:ascii="Arial" w:hAnsi="Arial" w:cs="Arial"/>
        </w:rPr>
      </w:pPr>
      <w:r w:rsidRPr="00344D07">
        <w:rPr>
          <w:rFonts w:ascii="Arial" w:hAnsi="Arial" w:cs="Arial"/>
        </w:rPr>
        <w:t xml:space="preserve">When evaluating </w:t>
      </w:r>
      <w:r w:rsidR="00863BD0" w:rsidRPr="00344D07">
        <w:rPr>
          <w:rFonts w:ascii="Arial" w:hAnsi="Arial" w:cs="Arial"/>
        </w:rPr>
        <w:t>progress</w:t>
      </w:r>
      <w:r w:rsidR="00356F4F" w:rsidRPr="00344D07">
        <w:rPr>
          <w:rFonts w:ascii="Arial" w:hAnsi="Arial" w:cs="Arial"/>
        </w:rPr>
        <w:t xml:space="preserve"> </w:t>
      </w:r>
      <w:r w:rsidR="00CD7C75" w:rsidRPr="00344D07">
        <w:rPr>
          <w:rFonts w:ascii="Arial" w:hAnsi="Arial" w:cs="Arial"/>
        </w:rPr>
        <w:t xml:space="preserve">of the SDP the school has a constant cycle over the year of </w:t>
      </w:r>
      <w:r w:rsidR="00863BD0" w:rsidRPr="00344D07">
        <w:rPr>
          <w:rFonts w:ascii="Arial" w:hAnsi="Arial" w:cs="Arial"/>
        </w:rPr>
        <w:t xml:space="preserve">feedback from Stakeholders including staff, pupils, parents/guardians, </w:t>
      </w:r>
      <w:r w:rsidR="00356F4F" w:rsidRPr="00344D07">
        <w:rPr>
          <w:rFonts w:ascii="Arial" w:hAnsi="Arial" w:cs="Arial"/>
        </w:rPr>
        <w:t>governors,</w:t>
      </w:r>
      <w:r w:rsidR="00863BD0" w:rsidRPr="00344D07">
        <w:rPr>
          <w:rFonts w:ascii="Arial" w:hAnsi="Arial" w:cs="Arial"/>
        </w:rPr>
        <w:t xml:space="preserve"> and the community.</w:t>
      </w:r>
      <w:r w:rsidR="00356F4F" w:rsidRPr="00344D07">
        <w:rPr>
          <w:rFonts w:ascii="Arial" w:hAnsi="Arial" w:cs="Arial"/>
        </w:rPr>
        <w:t xml:space="preserve"> They also have regular dialog with </w:t>
      </w:r>
      <w:r w:rsidR="00DF5A45" w:rsidRPr="00344D07">
        <w:rPr>
          <w:rFonts w:ascii="Arial" w:hAnsi="Arial" w:cs="Arial"/>
        </w:rPr>
        <w:t xml:space="preserve">stakeholders- </w:t>
      </w:r>
      <w:r w:rsidR="00356F4F" w:rsidRPr="00344D07">
        <w:rPr>
          <w:rFonts w:ascii="Arial" w:hAnsi="Arial" w:cs="Arial"/>
        </w:rPr>
        <w:t xml:space="preserve">staff, </w:t>
      </w:r>
      <w:proofErr w:type="gramStart"/>
      <w:r w:rsidR="00356F4F" w:rsidRPr="00344D07">
        <w:rPr>
          <w:rFonts w:ascii="Arial" w:hAnsi="Arial" w:cs="Arial"/>
        </w:rPr>
        <w:t>pupils</w:t>
      </w:r>
      <w:proofErr w:type="gramEnd"/>
      <w:r w:rsidR="00356F4F" w:rsidRPr="00344D07">
        <w:rPr>
          <w:rFonts w:ascii="Arial" w:hAnsi="Arial" w:cs="Arial"/>
        </w:rPr>
        <w:t xml:space="preserve"> and families with a strong monitoring process. </w:t>
      </w:r>
      <w:r w:rsidR="00863BD0" w:rsidRPr="00344D07">
        <w:rPr>
          <w:rFonts w:ascii="Arial" w:hAnsi="Arial" w:cs="Arial"/>
        </w:rPr>
        <w:t xml:space="preserve">  </w:t>
      </w:r>
      <w:r w:rsidR="00356F4F" w:rsidRPr="00344D07">
        <w:rPr>
          <w:rFonts w:ascii="Arial" w:hAnsi="Arial" w:cs="Arial"/>
        </w:rPr>
        <w:t xml:space="preserve">School X also uses self-evaluation, according to Estyn (2014) effective self-evaluation should improve educational outcomes and experiences while identifying areas for development and its strengths.  </w:t>
      </w:r>
    </w:p>
    <w:p w14:paraId="72E79BA4" w14:textId="77777777" w:rsidR="00F90627" w:rsidRPr="00344D07" w:rsidRDefault="00F90627" w:rsidP="00344D07">
      <w:pPr>
        <w:spacing w:line="360" w:lineRule="auto"/>
        <w:rPr>
          <w:rFonts w:ascii="Arial" w:hAnsi="Arial" w:cs="Arial"/>
        </w:rPr>
      </w:pPr>
    </w:p>
    <w:p w14:paraId="35A22BA3" w14:textId="0C1D2057" w:rsidR="00356F4F" w:rsidRPr="00344D07" w:rsidRDefault="00356F4F" w:rsidP="00344D07">
      <w:pPr>
        <w:spacing w:line="360" w:lineRule="auto"/>
        <w:rPr>
          <w:rFonts w:ascii="Arial" w:hAnsi="Arial" w:cs="Arial"/>
        </w:rPr>
      </w:pPr>
      <w:r w:rsidRPr="00344D07">
        <w:rPr>
          <w:rFonts w:ascii="Arial" w:hAnsi="Arial" w:cs="Arial"/>
        </w:rPr>
        <w:t>Creswell (2014) would state that methods of qualitive</w:t>
      </w:r>
      <w:r w:rsidR="00F90627" w:rsidRPr="00344D07">
        <w:rPr>
          <w:rFonts w:ascii="Arial" w:hAnsi="Arial" w:cs="Arial"/>
        </w:rPr>
        <w:t xml:space="preserve"> </w:t>
      </w:r>
      <w:r w:rsidRPr="00344D07">
        <w:rPr>
          <w:rFonts w:ascii="Arial" w:hAnsi="Arial" w:cs="Arial"/>
        </w:rPr>
        <w:t>research is effective as School X (2024</w:t>
      </w:r>
      <w:proofErr w:type="gramStart"/>
      <w:r w:rsidRPr="00344D07">
        <w:rPr>
          <w:rFonts w:ascii="Arial" w:hAnsi="Arial" w:cs="Arial"/>
        </w:rPr>
        <w:t xml:space="preserve">) </w:t>
      </w:r>
      <w:r w:rsidR="007615AF" w:rsidRPr="00344D07">
        <w:rPr>
          <w:rFonts w:ascii="Arial" w:hAnsi="Arial" w:cs="Arial"/>
        </w:rPr>
        <w:t xml:space="preserve"> develop</w:t>
      </w:r>
      <w:proofErr w:type="gramEnd"/>
      <w:r w:rsidR="007615AF" w:rsidRPr="00344D07">
        <w:rPr>
          <w:rFonts w:ascii="Arial" w:hAnsi="Arial" w:cs="Arial"/>
        </w:rPr>
        <w:t xml:space="preserve"> strategies by </w:t>
      </w:r>
      <w:r w:rsidRPr="00344D07">
        <w:rPr>
          <w:rFonts w:ascii="Arial" w:hAnsi="Arial" w:cs="Arial"/>
        </w:rPr>
        <w:t>shar</w:t>
      </w:r>
      <w:r w:rsidR="007615AF" w:rsidRPr="00344D07">
        <w:rPr>
          <w:rFonts w:ascii="Arial" w:hAnsi="Arial" w:cs="Arial"/>
        </w:rPr>
        <w:t>ing</w:t>
      </w:r>
      <w:r w:rsidRPr="00344D07">
        <w:rPr>
          <w:rFonts w:ascii="Arial" w:hAnsi="Arial" w:cs="Arial"/>
        </w:rPr>
        <w:t xml:space="preserve"> opinions through parents evening to discuss attendance and build relations with families</w:t>
      </w:r>
      <w:r w:rsidR="00F90627" w:rsidRPr="00344D07">
        <w:rPr>
          <w:rFonts w:ascii="Arial" w:hAnsi="Arial" w:cs="Arial"/>
        </w:rPr>
        <w:t xml:space="preserve">.  </w:t>
      </w:r>
      <w:r w:rsidRPr="00344D07">
        <w:rPr>
          <w:rFonts w:ascii="Arial" w:hAnsi="Arial" w:cs="Arial"/>
        </w:rPr>
        <w:t>The school are focusing on raising attendance as one of its targets.  As an interview from the Head (</w:t>
      </w:r>
      <w:r w:rsidR="007D7898" w:rsidRPr="00344D07">
        <w:rPr>
          <w:rFonts w:ascii="Arial" w:hAnsi="Arial" w:cs="Arial"/>
        </w:rPr>
        <w:t xml:space="preserve">2024) </w:t>
      </w:r>
      <w:r w:rsidRPr="00344D07">
        <w:rPr>
          <w:rFonts w:ascii="Arial" w:hAnsi="Arial" w:cs="Arial"/>
        </w:rPr>
        <w:t>explained that if the school can boost pupils’ attendance they can look after their wellbeing as they are on premises, if they are at home they cannot, so getting the pupils into school is paramount.</w:t>
      </w:r>
      <w:r w:rsidR="00F90627" w:rsidRPr="00344D07">
        <w:rPr>
          <w:rFonts w:ascii="Arial" w:hAnsi="Arial" w:cs="Arial"/>
        </w:rPr>
        <w:t xml:space="preserve">  The </w:t>
      </w:r>
      <w:r w:rsidR="000D2A5C" w:rsidRPr="00344D07">
        <w:rPr>
          <w:rFonts w:ascii="Arial" w:hAnsi="Arial" w:cs="Arial"/>
        </w:rPr>
        <w:t>H</w:t>
      </w:r>
      <w:r w:rsidR="00F90627" w:rsidRPr="00344D07">
        <w:rPr>
          <w:rFonts w:ascii="Arial" w:hAnsi="Arial" w:cs="Arial"/>
        </w:rPr>
        <w:t>ead (</w:t>
      </w:r>
      <w:r w:rsidR="007D7898" w:rsidRPr="00344D07">
        <w:rPr>
          <w:rFonts w:ascii="Arial" w:hAnsi="Arial" w:cs="Arial"/>
        </w:rPr>
        <w:t>2024</w:t>
      </w:r>
      <w:r w:rsidR="00F90627" w:rsidRPr="00344D07">
        <w:rPr>
          <w:rFonts w:ascii="Arial" w:hAnsi="Arial" w:cs="Arial"/>
        </w:rPr>
        <w:t xml:space="preserve">) explained they are doing rewards for pupils if individuals reach over 95% and a minibus service has been put on for pupils who need lifts to and from school.  </w:t>
      </w:r>
      <w:r w:rsidRPr="00344D07">
        <w:rPr>
          <w:rFonts w:ascii="Arial" w:hAnsi="Arial" w:cs="Arial"/>
        </w:rPr>
        <w:t xml:space="preserve">  As Estyn (2019) explain School X works with partnerships with parents to discuss pupils’ individual needs and monitor progress, which follows the Schools Improvement Guidance by monitoring progress (WAG, 2022).  As </w:t>
      </w:r>
      <w:proofErr w:type="spellStart"/>
      <w:r w:rsidRPr="00344D07">
        <w:rPr>
          <w:rFonts w:ascii="Arial" w:hAnsi="Arial" w:cs="Arial"/>
        </w:rPr>
        <w:t>Jørring</w:t>
      </w:r>
      <w:proofErr w:type="spellEnd"/>
      <w:r w:rsidRPr="00344D07">
        <w:rPr>
          <w:rFonts w:ascii="Arial" w:hAnsi="Arial" w:cs="Arial"/>
        </w:rPr>
        <w:t xml:space="preserve"> </w:t>
      </w:r>
      <w:r w:rsidRPr="00344D07">
        <w:rPr>
          <w:rFonts w:ascii="Arial" w:hAnsi="Arial" w:cs="Arial"/>
          <w:i/>
          <w:iCs/>
        </w:rPr>
        <w:t>et a</w:t>
      </w:r>
      <w:r w:rsidRPr="00344D07">
        <w:rPr>
          <w:rFonts w:ascii="Arial" w:hAnsi="Arial" w:cs="Arial"/>
        </w:rPr>
        <w:t xml:space="preserve">l (2019) explain there is a link between the level of academia and the pupils’ level of wellbeing, if pupils are at a low level academically, they will be low level of wellbeing.  </w:t>
      </w:r>
    </w:p>
    <w:p w14:paraId="3CFA5F26" w14:textId="77777777" w:rsidR="00356F4F" w:rsidRPr="00344D07" w:rsidRDefault="00356F4F" w:rsidP="00344D07">
      <w:pPr>
        <w:spacing w:line="360" w:lineRule="auto"/>
        <w:rPr>
          <w:rFonts w:ascii="Arial" w:hAnsi="Arial" w:cs="Arial"/>
        </w:rPr>
      </w:pPr>
    </w:p>
    <w:p w14:paraId="3671CAA0" w14:textId="6CB79FE5" w:rsidR="00356F4F" w:rsidRPr="00344D07" w:rsidRDefault="00F90627" w:rsidP="00344D07">
      <w:pPr>
        <w:spacing w:line="360" w:lineRule="auto"/>
        <w:rPr>
          <w:rFonts w:ascii="Arial" w:hAnsi="Arial" w:cs="Arial"/>
        </w:rPr>
      </w:pPr>
      <w:r w:rsidRPr="00344D07">
        <w:rPr>
          <w:rFonts w:ascii="Arial" w:hAnsi="Arial" w:cs="Arial"/>
        </w:rPr>
        <w:lastRenderedPageBreak/>
        <w:t xml:space="preserve">The school also use quantitative data to </w:t>
      </w:r>
      <w:r w:rsidR="00DF5A45" w:rsidRPr="00344D07">
        <w:rPr>
          <w:rFonts w:ascii="Arial" w:hAnsi="Arial" w:cs="Arial"/>
        </w:rPr>
        <w:t>measure</w:t>
      </w:r>
      <w:r w:rsidRPr="00344D07">
        <w:rPr>
          <w:rFonts w:ascii="Arial" w:hAnsi="Arial" w:cs="Arial"/>
        </w:rPr>
        <w:t xml:space="preserve"> the impact by keeping the </w:t>
      </w:r>
      <w:r w:rsidR="00214960" w:rsidRPr="00344D07">
        <w:rPr>
          <w:rFonts w:ascii="Arial" w:hAnsi="Arial" w:cs="Arial"/>
        </w:rPr>
        <w:t xml:space="preserve">numerical </w:t>
      </w:r>
      <w:r w:rsidRPr="00344D07">
        <w:rPr>
          <w:rFonts w:ascii="Arial" w:hAnsi="Arial" w:cs="Arial"/>
        </w:rPr>
        <w:t>data</w:t>
      </w:r>
      <w:r w:rsidR="00214960" w:rsidRPr="00344D07">
        <w:rPr>
          <w:rFonts w:ascii="Arial" w:hAnsi="Arial" w:cs="Arial"/>
        </w:rPr>
        <w:t xml:space="preserve"> (Creswell, 2014)</w:t>
      </w:r>
      <w:r w:rsidRPr="00344D07">
        <w:rPr>
          <w:rFonts w:ascii="Arial" w:hAnsi="Arial" w:cs="Arial"/>
        </w:rPr>
        <w:t xml:space="preserve"> of all </w:t>
      </w:r>
      <w:r w:rsidR="00DF5A45" w:rsidRPr="00344D07">
        <w:rPr>
          <w:rFonts w:ascii="Arial" w:hAnsi="Arial" w:cs="Arial"/>
        </w:rPr>
        <w:t>pupils’</w:t>
      </w:r>
      <w:r w:rsidRPr="00344D07">
        <w:rPr>
          <w:rFonts w:ascii="Arial" w:hAnsi="Arial" w:cs="Arial"/>
        </w:rPr>
        <w:t xml:space="preserve"> attendance to compare over the years, School X (2024) explained that the </w:t>
      </w:r>
      <w:proofErr w:type="gramStart"/>
      <w:r w:rsidRPr="00344D07">
        <w:rPr>
          <w:rFonts w:ascii="Arial" w:hAnsi="Arial" w:cs="Arial"/>
        </w:rPr>
        <w:t>schools</w:t>
      </w:r>
      <w:proofErr w:type="gramEnd"/>
      <w:r w:rsidRPr="00344D07">
        <w:rPr>
          <w:rFonts w:ascii="Arial" w:hAnsi="Arial" w:cs="Arial"/>
        </w:rPr>
        <w:t xml:space="preserve"> attendance was at 88% in 2022 but in the first term of 2023 it has raised to 92%.  </w:t>
      </w:r>
      <w:r w:rsidR="00DF5A45" w:rsidRPr="00344D07">
        <w:rPr>
          <w:rFonts w:ascii="Arial" w:hAnsi="Arial" w:cs="Arial"/>
        </w:rPr>
        <w:t>Therefore,</w:t>
      </w:r>
      <w:r w:rsidRPr="00344D07">
        <w:rPr>
          <w:rFonts w:ascii="Arial" w:hAnsi="Arial" w:cs="Arial"/>
        </w:rPr>
        <w:t xml:space="preserve"> the school can see the improvements of attendance</w:t>
      </w:r>
      <w:r w:rsidR="003F7128" w:rsidRPr="00344D07">
        <w:rPr>
          <w:rFonts w:ascii="Arial" w:hAnsi="Arial" w:cs="Arial"/>
        </w:rPr>
        <w:t xml:space="preserve">.  This links to developing pedagogy: recording and reporting standard when looking at data (WG, 2019).  </w:t>
      </w:r>
      <w:r w:rsidR="00214960" w:rsidRPr="00344D07">
        <w:rPr>
          <w:rFonts w:ascii="Arial" w:hAnsi="Arial" w:cs="Arial"/>
        </w:rPr>
        <w:t xml:space="preserve">Estyn (2023a) would agree creating a home school partnership helps raise attendance, which links to belonging and wellbeing of </w:t>
      </w:r>
      <w:proofErr w:type="gramStart"/>
      <w:r w:rsidR="00214960" w:rsidRPr="00344D07">
        <w:rPr>
          <w:rFonts w:ascii="Arial" w:hAnsi="Arial" w:cs="Arial"/>
        </w:rPr>
        <w:t>pupils’</w:t>
      </w:r>
      <w:proofErr w:type="gramEnd"/>
      <w:r w:rsidR="00214960" w:rsidRPr="00344D07">
        <w:rPr>
          <w:rFonts w:ascii="Arial" w:hAnsi="Arial" w:cs="Arial"/>
        </w:rPr>
        <w:t>. Estyn (2023a) also explain from best practice putting on transport to eliminate barriers promotes positive engagement with parents and pupils.  As Pierson (20</w:t>
      </w:r>
      <w:r w:rsidR="00AB13D3" w:rsidRPr="00344D07">
        <w:rPr>
          <w:rFonts w:ascii="Arial" w:hAnsi="Arial" w:cs="Arial"/>
        </w:rPr>
        <w:t>10</w:t>
      </w:r>
      <w:r w:rsidR="00214960" w:rsidRPr="00344D07">
        <w:rPr>
          <w:rFonts w:ascii="Arial" w:hAnsi="Arial" w:cs="Arial"/>
        </w:rPr>
        <w:t>) explains eliminating barriers to education in poverty is a holistic, joint effort for services to work together in partnership but can lead to some challenges like financial issues</w:t>
      </w:r>
      <w:r w:rsidR="00AB13D3" w:rsidRPr="00344D07">
        <w:rPr>
          <w:rFonts w:ascii="Arial" w:hAnsi="Arial" w:cs="Arial"/>
        </w:rPr>
        <w:t xml:space="preserve"> (</w:t>
      </w:r>
      <w:proofErr w:type="spellStart"/>
      <w:r w:rsidR="00AB13D3" w:rsidRPr="00344D07">
        <w:rPr>
          <w:rFonts w:ascii="Arial" w:hAnsi="Arial" w:cs="Arial"/>
        </w:rPr>
        <w:t>Smale</w:t>
      </w:r>
      <w:proofErr w:type="spellEnd"/>
      <w:r w:rsidR="00AB13D3" w:rsidRPr="00344D07">
        <w:rPr>
          <w:rFonts w:ascii="Arial" w:hAnsi="Arial" w:cs="Arial"/>
        </w:rPr>
        <w:t xml:space="preserve"> </w:t>
      </w:r>
      <w:r w:rsidR="00AB13D3" w:rsidRPr="00344D07">
        <w:rPr>
          <w:rFonts w:ascii="Arial" w:hAnsi="Arial" w:cs="Arial"/>
          <w:i/>
          <w:iCs/>
        </w:rPr>
        <w:t>et al</w:t>
      </w:r>
      <w:r w:rsidR="00AB13D3" w:rsidRPr="00344D07">
        <w:rPr>
          <w:rFonts w:ascii="Arial" w:hAnsi="Arial" w:cs="Arial"/>
        </w:rPr>
        <w:t>, 2000)</w:t>
      </w:r>
      <w:r w:rsidR="00214960" w:rsidRPr="00344D07">
        <w:rPr>
          <w:rFonts w:ascii="Arial" w:hAnsi="Arial" w:cs="Arial"/>
        </w:rPr>
        <w:t xml:space="preserve">, </w:t>
      </w:r>
      <w:r w:rsidR="00585779">
        <w:rPr>
          <w:rFonts w:ascii="Arial" w:hAnsi="Arial" w:cs="Arial"/>
        </w:rPr>
        <w:t>for example</w:t>
      </w:r>
      <w:r w:rsidR="00214960" w:rsidRPr="00344D07">
        <w:rPr>
          <w:rFonts w:ascii="Arial" w:hAnsi="Arial" w:cs="Arial"/>
        </w:rPr>
        <w:t xml:space="preserve"> paying for the minibus.  </w:t>
      </w:r>
    </w:p>
    <w:p w14:paraId="4443EEC6" w14:textId="77777777" w:rsidR="00863BD0" w:rsidRPr="00344D07" w:rsidRDefault="00863BD0" w:rsidP="00344D07">
      <w:pPr>
        <w:spacing w:line="360" w:lineRule="auto"/>
        <w:rPr>
          <w:rFonts w:ascii="Arial" w:hAnsi="Arial" w:cs="Arial"/>
        </w:rPr>
      </w:pPr>
    </w:p>
    <w:p w14:paraId="25C6CB60" w14:textId="52416241" w:rsidR="00DF5A45" w:rsidRPr="00344D07" w:rsidRDefault="00747C86" w:rsidP="00344D07">
      <w:pPr>
        <w:spacing w:line="360" w:lineRule="auto"/>
        <w:rPr>
          <w:rFonts w:ascii="Arial" w:hAnsi="Arial" w:cs="Arial"/>
          <w:color w:val="000000" w:themeColor="text1"/>
          <w:shd w:val="clear" w:color="auto" w:fill="FFFFFF"/>
        </w:rPr>
      </w:pPr>
      <w:r w:rsidRPr="00344D07">
        <w:rPr>
          <w:rFonts w:ascii="Arial" w:hAnsi="Arial" w:cs="Arial"/>
        </w:rPr>
        <w:t xml:space="preserve">Pembrokeshire County Council (2017) explain that strategic planning takes place when creating the SDP which is the systematic analysis of the schools’ contexts to set challenging targets to maximise opportunities for learners.  This is set out by the local authority of School X as the WG explains </w:t>
      </w:r>
      <w:r w:rsidR="00DF5A45" w:rsidRPr="00344D07">
        <w:rPr>
          <w:rFonts w:ascii="Arial" w:hAnsi="Arial" w:cs="Arial"/>
        </w:rPr>
        <w:t xml:space="preserve">stakeholders like </w:t>
      </w:r>
      <w:r w:rsidRPr="00344D07">
        <w:rPr>
          <w:rFonts w:ascii="Arial" w:hAnsi="Arial" w:cs="Arial"/>
        </w:rPr>
        <w:t xml:space="preserve">local authorities must have a Welsh Strategic Plan under </w:t>
      </w:r>
      <w:r w:rsidRPr="00344D07">
        <w:rPr>
          <w:rFonts w:ascii="Arial" w:hAnsi="Arial" w:cs="Arial"/>
          <w:color w:val="1F1F1F"/>
          <w:shd w:val="clear" w:color="auto" w:fill="FFFFFF"/>
        </w:rPr>
        <w:t>Section 84 of The School Standards and Organisation (Wales) Act 2013 (WG, 2022b).</w:t>
      </w:r>
      <w:r w:rsidR="000A5792" w:rsidRPr="00344D07">
        <w:rPr>
          <w:rFonts w:ascii="Arial" w:hAnsi="Arial" w:cs="Arial"/>
          <w:color w:val="1F1F1F"/>
          <w:shd w:val="clear" w:color="auto" w:fill="FFFFFF"/>
        </w:rPr>
        <w:t xml:space="preserve">  School X </w:t>
      </w:r>
      <w:r w:rsidR="000D2A5C" w:rsidRPr="00344D07">
        <w:rPr>
          <w:rFonts w:ascii="Arial" w:hAnsi="Arial" w:cs="Arial"/>
          <w:color w:val="1F1F1F"/>
          <w:shd w:val="clear" w:color="auto" w:fill="FFFFFF"/>
        </w:rPr>
        <w:t>H</w:t>
      </w:r>
      <w:r w:rsidR="000A5792" w:rsidRPr="00344D07">
        <w:rPr>
          <w:rFonts w:ascii="Arial" w:hAnsi="Arial" w:cs="Arial"/>
          <w:color w:val="1F1F1F"/>
          <w:shd w:val="clear" w:color="auto" w:fill="FFFFFF"/>
        </w:rPr>
        <w:t>ead (</w:t>
      </w:r>
      <w:r w:rsidR="007D7898" w:rsidRPr="00344D07">
        <w:rPr>
          <w:rFonts w:ascii="Arial" w:hAnsi="Arial" w:cs="Arial"/>
          <w:color w:val="1F1F1F"/>
          <w:shd w:val="clear" w:color="auto" w:fill="FFFFFF"/>
        </w:rPr>
        <w:t>2024)</w:t>
      </w:r>
      <w:r w:rsidR="000A5792" w:rsidRPr="00344D07">
        <w:rPr>
          <w:rFonts w:ascii="Arial" w:hAnsi="Arial" w:cs="Arial"/>
          <w:color w:val="1F1F1F"/>
          <w:shd w:val="clear" w:color="auto" w:fill="FFFFFF"/>
        </w:rPr>
        <w:t xml:space="preserve"> explains that some targets are by local or national policies like the National mission (WG 2023) </w:t>
      </w:r>
      <w:r w:rsidR="000A5792" w:rsidRPr="00344D07">
        <w:rPr>
          <w:rFonts w:ascii="Arial" w:hAnsi="Arial" w:cs="Arial"/>
          <w:color w:val="000000" w:themeColor="text1"/>
          <w:shd w:val="clear" w:color="auto" w:fill="FFFFFF"/>
        </w:rPr>
        <w:t xml:space="preserve">that schools follow for targets alongside </w:t>
      </w:r>
      <w:proofErr w:type="gramStart"/>
      <w:r w:rsidR="000A5792" w:rsidRPr="00344D07">
        <w:rPr>
          <w:rFonts w:ascii="Arial" w:hAnsi="Arial" w:cs="Arial"/>
          <w:color w:val="000000" w:themeColor="text1"/>
          <w:shd w:val="clear" w:color="auto" w:fill="FFFFFF"/>
        </w:rPr>
        <w:t>schools</w:t>
      </w:r>
      <w:proofErr w:type="gramEnd"/>
      <w:r w:rsidR="000A5792" w:rsidRPr="00344D07">
        <w:rPr>
          <w:rFonts w:ascii="Arial" w:hAnsi="Arial" w:cs="Arial"/>
          <w:color w:val="000000" w:themeColor="text1"/>
          <w:shd w:val="clear" w:color="auto" w:fill="FFFFFF"/>
        </w:rPr>
        <w:t xml:space="preserve"> self-evaluations, context and</w:t>
      </w:r>
      <w:r w:rsidR="007615AF" w:rsidRPr="00344D07">
        <w:rPr>
          <w:rFonts w:ascii="Arial" w:hAnsi="Arial" w:cs="Arial"/>
          <w:color w:val="000000" w:themeColor="text1"/>
          <w:shd w:val="clear" w:color="auto" w:fill="FFFFFF"/>
        </w:rPr>
        <w:t xml:space="preserve"> pupils</w:t>
      </w:r>
      <w:r w:rsidR="000A5792" w:rsidRPr="00344D07">
        <w:rPr>
          <w:rFonts w:ascii="Arial" w:hAnsi="Arial" w:cs="Arial"/>
          <w:color w:val="000000" w:themeColor="text1"/>
          <w:shd w:val="clear" w:color="auto" w:fill="FFFFFF"/>
        </w:rPr>
        <w:t xml:space="preserve"> needs.  </w:t>
      </w:r>
    </w:p>
    <w:p w14:paraId="60C12EF6" w14:textId="77777777" w:rsidR="00DF5A45" w:rsidRPr="00344D07" w:rsidRDefault="00DF5A45" w:rsidP="00344D07">
      <w:pPr>
        <w:spacing w:line="360" w:lineRule="auto"/>
        <w:rPr>
          <w:rFonts w:ascii="Arial" w:hAnsi="Arial" w:cs="Arial"/>
          <w:color w:val="000000" w:themeColor="text1"/>
          <w:shd w:val="clear" w:color="auto" w:fill="FFFFFF"/>
        </w:rPr>
      </w:pPr>
    </w:p>
    <w:p w14:paraId="59C23C97" w14:textId="20945139" w:rsidR="00747C86" w:rsidRPr="00344D07" w:rsidRDefault="00DF5A45" w:rsidP="00344D07">
      <w:pPr>
        <w:spacing w:line="360" w:lineRule="auto"/>
        <w:rPr>
          <w:rFonts w:ascii="Arial" w:hAnsi="Arial" w:cs="Arial"/>
          <w:color w:val="000000" w:themeColor="text1"/>
          <w:shd w:val="clear" w:color="auto" w:fill="FFFFFF"/>
        </w:rPr>
      </w:pPr>
      <w:r w:rsidRPr="00344D07">
        <w:rPr>
          <w:rFonts w:ascii="Arial" w:hAnsi="Arial" w:cs="Arial"/>
          <w:color w:val="000000" w:themeColor="text1"/>
          <w:shd w:val="clear" w:color="auto" w:fill="FFFFFF"/>
        </w:rPr>
        <w:t>When evaluating impact of the SDP senior management and leads have termly meetings to discuss the priorities and evaluate the targets</w:t>
      </w:r>
      <w:r w:rsidR="00415CBB" w:rsidRPr="00344D07">
        <w:rPr>
          <w:rFonts w:ascii="Arial" w:hAnsi="Arial" w:cs="Arial"/>
          <w:color w:val="000000" w:themeColor="text1"/>
          <w:shd w:val="clear" w:color="auto" w:fill="FFFFFF"/>
        </w:rPr>
        <w:t xml:space="preserve">. Members of the senior management will be responsible to targets within the school, running of them, </w:t>
      </w:r>
      <w:proofErr w:type="gramStart"/>
      <w:r w:rsidR="00415CBB" w:rsidRPr="00344D07">
        <w:rPr>
          <w:rFonts w:ascii="Arial" w:hAnsi="Arial" w:cs="Arial"/>
          <w:color w:val="000000" w:themeColor="text1"/>
          <w:shd w:val="clear" w:color="auto" w:fill="FFFFFF"/>
        </w:rPr>
        <w:t>evaluation</w:t>
      </w:r>
      <w:proofErr w:type="gramEnd"/>
      <w:r w:rsidR="00415CBB" w:rsidRPr="00344D07">
        <w:rPr>
          <w:rFonts w:ascii="Arial" w:hAnsi="Arial" w:cs="Arial"/>
          <w:color w:val="000000" w:themeColor="text1"/>
          <w:shd w:val="clear" w:color="auto" w:fill="FFFFFF"/>
        </w:rPr>
        <w:t xml:space="preserve"> and feedback, </w:t>
      </w:r>
      <w:r w:rsidRPr="00344D07">
        <w:rPr>
          <w:rFonts w:ascii="Arial" w:hAnsi="Arial" w:cs="Arial"/>
          <w:color w:val="000000" w:themeColor="text1"/>
          <w:shd w:val="clear" w:color="auto" w:fill="FFFFFF"/>
        </w:rPr>
        <w:t>which are then reported</w:t>
      </w:r>
      <w:r w:rsidR="00415CBB" w:rsidRPr="00344D07">
        <w:rPr>
          <w:rFonts w:ascii="Arial" w:hAnsi="Arial" w:cs="Arial"/>
          <w:color w:val="000000" w:themeColor="text1"/>
          <w:shd w:val="clear" w:color="auto" w:fill="FFFFFF"/>
        </w:rPr>
        <w:t xml:space="preserve"> back in the meetings</w:t>
      </w:r>
      <w:r w:rsidRPr="00344D07">
        <w:rPr>
          <w:rFonts w:ascii="Arial" w:hAnsi="Arial" w:cs="Arial"/>
          <w:color w:val="000000" w:themeColor="text1"/>
          <w:shd w:val="clear" w:color="auto" w:fill="FFFFFF"/>
        </w:rPr>
        <w:t xml:space="preserve">. This is then reported back to the </w:t>
      </w:r>
      <w:r w:rsidR="00415CBB" w:rsidRPr="00344D07">
        <w:rPr>
          <w:rFonts w:ascii="Arial" w:hAnsi="Arial" w:cs="Arial"/>
          <w:color w:val="000000" w:themeColor="text1"/>
          <w:shd w:val="clear" w:color="auto" w:fill="FFFFFF"/>
        </w:rPr>
        <w:t xml:space="preserve">Head and governing bodies where changes or updates can be made (WG, 2022b).  </w:t>
      </w:r>
      <w:r w:rsidR="007615AF" w:rsidRPr="00344D07">
        <w:rPr>
          <w:rFonts w:ascii="Arial" w:hAnsi="Arial" w:cs="Arial"/>
          <w:color w:val="000000" w:themeColor="text1"/>
          <w:shd w:val="clear" w:color="auto" w:fill="FFFFFF"/>
        </w:rPr>
        <w:t xml:space="preserve">Stakeholders are </w:t>
      </w:r>
      <w:r w:rsidRPr="00344D07">
        <w:rPr>
          <w:rFonts w:ascii="Arial" w:hAnsi="Arial" w:cs="Arial"/>
          <w:color w:val="000000" w:themeColor="text1"/>
          <w:shd w:val="clear" w:color="auto" w:fill="FFFFFF"/>
        </w:rPr>
        <w:t xml:space="preserve">always involved in the process of creating the SDP, developing strategies and evaluation if its pupils voice, </w:t>
      </w:r>
      <w:r w:rsidR="00415CBB" w:rsidRPr="00344D07">
        <w:rPr>
          <w:rFonts w:ascii="Arial" w:hAnsi="Arial" w:cs="Arial"/>
          <w:color w:val="000000" w:themeColor="text1"/>
          <w:shd w:val="clear" w:color="auto" w:fill="FFFFFF"/>
        </w:rPr>
        <w:t>parents’</w:t>
      </w:r>
      <w:r w:rsidRPr="00344D07">
        <w:rPr>
          <w:rFonts w:ascii="Arial" w:hAnsi="Arial" w:cs="Arial"/>
          <w:color w:val="000000" w:themeColor="text1"/>
          <w:shd w:val="clear" w:color="auto" w:fill="FFFFFF"/>
        </w:rPr>
        <w:t xml:space="preserve"> evenings, local authorities, governors (School X). </w:t>
      </w:r>
      <w:r w:rsidR="00415CBB" w:rsidRPr="00344D07">
        <w:rPr>
          <w:rFonts w:ascii="Arial" w:hAnsi="Arial" w:cs="Arial"/>
          <w:color w:val="000000" w:themeColor="text1"/>
          <w:shd w:val="clear" w:color="auto" w:fill="FFFFFF"/>
        </w:rPr>
        <w:t xml:space="preserve">The whole SDP gets reviewed annually to reflect on data and its impact (WG, 2022). </w:t>
      </w:r>
      <w:r w:rsidR="00D052DB" w:rsidRPr="00344D07">
        <w:rPr>
          <w:rFonts w:ascii="Arial" w:hAnsi="Arial" w:cs="Arial"/>
          <w:color w:val="000000" w:themeColor="text1"/>
          <w:shd w:val="clear" w:color="auto" w:fill="FFFFFF"/>
        </w:rPr>
        <w:t xml:space="preserve">Shepherd and </w:t>
      </w:r>
      <w:proofErr w:type="spellStart"/>
      <w:r w:rsidR="00D052DB" w:rsidRPr="00344D07">
        <w:rPr>
          <w:rFonts w:ascii="Arial" w:hAnsi="Arial" w:cs="Arial"/>
          <w:color w:val="000000" w:themeColor="text1"/>
          <w:shd w:val="clear" w:color="auto" w:fill="FFFFFF"/>
        </w:rPr>
        <w:t>Cosgrif</w:t>
      </w:r>
      <w:proofErr w:type="spellEnd"/>
      <w:r w:rsidR="00D052DB" w:rsidRPr="00344D07">
        <w:rPr>
          <w:rFonts w:ascii="Arial" w:hAnsi="Arial" w:cs="Arial"/>
          <w:color w:val="000000" w:themeColor="text1"/>
          <w:shd w:val="clear" w:color="auto" w:fill="FFFFFF"/>
        </w:rPr>
        <w:t xml:space="preserve"> (1998) explain that analysing impact is effective when comparing the absence of intervention.  </w:t>
      </w:r>
    </w:p>
    <w:p w14:paraId="3489BC9B" w14:textId="77777777" w:rsidR="007C1AE0" w:rsidRPr="00344D07" w:rsidRDefault="007C1AE0" w:rsidP="00344D07">
      <w:pPr>
        <w:spacing w:line="360" w:lineRule="auto"/>
        <w:rPr>
          <w:rFonts w:ascii="Arial" w:hAnsi="Arial" w:cs="Arial"/>
        </w:rPr>
      </w:pPr>
    </w:p>
    <w:p w14:paraId="32A8F1E1" w14:textId="0092BAE9" w:rsidR="00711357" w:rsidRPr="00344D07" w:rsidRDefault="00711357" w:rsidP="00344D07">
      <w:pPr>
        <w:spacing w:line="360" w:lineRule="auto"/>
        <w:rPr>
          <w:rFonts w:ascii="Arial" w:hAnsi="Arial" w:cs="Arial"/>
          <w:sz w:val="28"/>
          <w:szCs w:val="28"/>
          <w:u w:val="single"/>
        </w:rPr>
      </w:pPr>
      <w:r w:rsidRPr="00344D07">
        <w:rPr>
          <w:rFonts w:ascii="Arial" w:hAnsi="Arial" w:cs="Arial"/>
          <w:sz w:val="28"/>
          <w:szCs w:val="28"/>
          <w:u w:val="single"/>
        </w:rPr>
        <w:t xml:space="preserve">Reflection and Evaluation </w:t>
      </w:r>
    </w:p>
    <w:p w14:paraId="1ADED559" w14:textId="77777777" w:rsidR="00711357" w:rsidRPr="00344D07" w:rsidRDefault="00711357" w:rsidP="00344D07">
      <w:pPr>
        <w:spacing w:line="360" w:lineRule="auto"/>
        <w:rPr>
          <w:rFonts w:ascii="Arial" w:hAnsi="Arial" w:cs="Arial"/>
        </w:rPr>
      </w:pPr>
    </w:p>
    <w:p w14:paraId="5C143BEE" w14:textId="2133991A" w:rsidR="00711357" w:rsidRPr="00344D07" w:rsidRDefault="006647EA" w:rsidP="00344D07">
      <w:pPr>
        <w:spacing w:line="360" w:lineRule="auto"/>
        <w:rPr>
          <w:rFonts w:ascii="Arial" w:hAnsi="Arial" w:cs="Arial"/>
        </w:rPr>
      </w:pPr>
      <w:bookmarkStart w:id="0" w:name="OLE_LINK1"/>
      <w:bookmarkStart w:id="1" w:name="OLE_LINK2"/>
      <w:r w:rsidRPr="00344D07">
        <w:rPr>
          <w:rFonts w:ascii="Arial" w:hAnsi="Arial" w:cs="Arial"/>
        </w:rPr>
        <w:t xml:space="preserve">To improve students’ sense of belonging strategies have been implemented by School X.  By improving the attendance of students by meeting with parents, building relations, providing transport and rewards if individual pupils have an attendance of 95% (School x, 2024).  </w:t>
      </w:r>
      <w:proofErr w:type="spellStart"/>
      <w:r w:rsidR="00D9528E" w:rsidRPr="00344D07">
        <w:rPr>
          <w:rFonts w:ascii="Arial" w:hAnsi="Arial" w:cs="Arial"/>
        </w:rPr>
        <w:t>Nathwani</w:t>
      </w:r>
      <w:proofErr w:type="spellEnd"/>
      <w:r w:rsidR="00D9528E" w:rsidRPr="00344D07">
        <w:rPr>
          <w:rFonts w:ascii="Arial" w:hAnsi="Arial" w:cs="Arial"/>
        </w:rPr>
        <w:t xml:space="preserve"> </w:t>
      </w:r>
      <w:r w:rsidR="00D9528E" w:rsidRPr="00344D07">
        <w:rPr>
          <w:rFonts w:ascii="Arial" w:hAnsi="Arial" w:cs="Arial"/>
          <w:i/>
          <w:iCs/>
        </w:rPr>
        <w:t>et al</w:t>
      </w:r>
      <w:r w:rsidR="00D9528E" w:rsidRPr="00344D07">
        <w:rPr>
          <w:rFonts w:ascii="Arial" w:hAnsi="Arial" w:cs="Arial"/>
        </w:rPr>
        <w:t xml:space="preserve"> (2021) explains that polices should be created to instil the importance of attendance in education and Estyn (2024) explain that Stakeholders like the local authority and the WG should work with schools and develop a campaign to promote attendance.  </w:t>
      </w:r>
    </w:p>
    <w:p w14:paraId="609DF6BF" w14:textId="77777777" w:rsidR="006647EA" w:rsidRPr="00344D07" w:rsidRDefault="006647EA" w:rsidP="00344D07">
      <w:pPr>
        <w:spacing w:line="360" w:lineRule="auto"/>
        <w:rPr>
          <w:rFonts w:ascii="Arial" w:hAnsi="Arial" w:cs="Arial"/>
        </w:rPr>
      </w:pPr>
    </w:p>
    <w:p w14:paraId="296F81B6" w14:textId="7FFC08E6" w:rsidR="006647EA" w:rsidRPr="00344D07" w:rsidRDefault="006647EA" w:rsidP="00344D07">
      <w:pPr>
        <w:spacing w:line="360" w:lineRule="auto"/>
        <w:rPr>
          <w:rFonts w:ascii="Arial" w:hAnsi="Arial" w:cs="Arial"/>
        </w:rPr>
      </w:pPr>
      <w:r w:rsidRPr="00344D07">
        <w:rPr>
          <w:rFonts w:ascii="Arial" w:hAnsi="Arial" w:cs="Arial"/>
        </w:rPr>
        <w:t xml:space="preserve">When creating relations with students and parents this has a strong basis of the attachment theory by Bowlby (Holmes, 2014) where the school develop relations between the child and adult, being teachers or parents which results in a positive attitude to their surroundings. Which also links to Bronfenbrenner (1995) putting the child in the centre and looking at their surroundings to develop their needs.  Estyn (2023b) would agree as it is proven from qualitive research that students have a positive attitude to education when their sense of belonging is boosted. </w:t>
      </w:r>
      <w:r w:rsidR="00A030D3" w:rsidRPr="00344D07">
        <w:rPr>
          <w:rFonts w:ascii="Arial" w:hAnsi="Arial" w:cs="Arial"/>
        </w:rPr>
        <w:t xml:space="preserve"> </w:t>
      </w:r>
    </w:p>
    <w:p w14:paraId="15C2F395" w14:textId="77777777" w:rsidR="00A030D3" w:rsidRPr="00344D07" w:rsidRDefault="00A030D3" w:rsidP="00344D07">
      <w:pPr>
        <w:spacing w:line="360" w:lineRule="auto"/>
        <w:rPr>
          <w:rFonts w:ascii="Arial" w:hAnsi="Arial" w:cs="Arial"/>
        </w:rPr>
      </w:pPr>
    </w:p>
    <w:p w14:paraId="7984EBCE" w14:textId="71008D73" w:rsidR="00A030D3" w:rsidRPr="00344D07" w:rsidRDefault="00A030D3" w:rsidP="00344D07">
      <w:pPr>
        <w:spacing w:line="360" w:lineRule="auto"/>
        <w:rPr>
          <w:rFonts w:ascii="Arial" w:hAnsi="Arial" w:cs="Arial"/>
        </w:rPr>
      </w:pPr>
      <w:r w:rsidRPr="00344D07">
        <w:rPr>
          <w:rFonts w:ascii="Arial" w:hAnsi="Arial" w:cs="Arial"/>
        </w:rPr>
        <w:t>Estyn (2024) explain improvements schools could make when improving attendance could be to use data collected to target any individuals and spot patterns in attendance which could link to when things on home life changes.  As School X (2024) have built relations with parents they could discuss with parents when the patter</w:t>
      </w:r>
      <w:r w:rsidR="00AF669A" w:rsidRPr="00344D07">
        <w:rPr>
          <w:rFonts w:ascii="Arial" w:hAnsi="Arial" w:cs="Arial"/>
        </w:rPr>
        <w:t>n</w:t>
      </w:r>
      <w:r w:rsidRPr="00344D07">
        <w:rPr>
          <w:rFonts w:ascii="Arial" w:hAnsi="Arial" w:cs="Arial"/>
        </w:rPr>
        <w:t>s arise and create targets specifically for the learner</w:t>
      </w:r>
      <w:r w:rsidR="003E5E76" w:rsidRPr="00344D07">
        <w:rPr>
          <w:rFonts w:ascii="Arial" w:hAnsi="Arial" w:cs="Arial"/>
        </w:rPr>
        <w:t xml:space="preserve"> for their next steps</w:t>
      </w:r>
      <w:r w:rsidRPr="00344D07">
        <w:rPr>
          <w:rFonts w:ascii="Arial" w:hAnsi="Arial" w:cs="Arial"/>
        </w:rPr>
        <w:t xml:space="preserve"> (Estyn, 2024).  </w:t>
      </w:r>
      <w:r w:rsidR="004033AA" w:rsidRPr="00344D07">
        <w:rPr>
          <w:rFonts w:ascii="Arial" w:hAnsi="Arial" w:cs="Arial"/>
        </w:rPr>
        <w:t xml:space="preserve">By following this </w:t>
      </w:r>
      <w:r w:rsidR="00AF669A" w:rsidRPr="00344D07">
        <w:rPr>
          <w:rFonts w:ascii="Arial" w:hAnsi="Arial" w:cs="Arial"/>
        </w:rPr>
        <w:t>improvement,</w:t>
      </w:r>
      <w:r w:rsidR="004033AA" w:rsidRPr="00344D07">
        <w:rPr>
          <w:rFonts w:ascii="Arial" w:hAnsi="Arial" w:cs="Arial"/>
        </w:rPr>
        <w:t xml:space="preserve"> the teachers would be developing their </w:t>
      </w:r>
      <w:r w:rsidR="008D1289" w:rsidRPr="00344D07">
        <w:rPr>
          <w:rFonts w:ascii="Arial" w:hAnsi="Arial" w:cs="Arial"/>
        </w:rPr>
        <w:t>Collaboration</w:t>
      </w:r>
      <w:r w:rsidR="004033AA" w:rsidRPr="00344D07">
        <w:rPr>
          <w:rFonts w:ascii="Arial" w:hAnsi="Arial" w:cs="Arial"/>
        </w:rPr>
        <w:t xml:space="preserve"> ‘Enabling improvement’ to look for </w:t>
      </w:r>
      <w:r w:rsidR="008D1289" w:rsidRPr="00344D07">
        <w:rPr>
          <w:rFonts w:ascii="Arial" w:hAnsi="Arial" w:cs="Arial"/>
        </w:rPr>
        <w:t>improvements</w:t>
      </w:r>
      <w:r w:rsidR="004033AA" w:rsidRPr="00344D07">
        <w:rPr>
          <w:rFonts w:ascii="Arial" w:hAnsi="Arial" w:cs="Arial"/>
        </w:rPr>
        <w:t xml:space="preserve"> in their SDP (WG, 2019).</w:t>
      </w:r>
    </w:p>
    <w:p w14:paraId="0B55A466" w14:textId="77777777" w:rsidR="00A030D3" w:rsidRPr="00344D07" w:rsidRDefault="00A030D3" w:rsidP="00344D07">
      <w:pPr>
        <w:spacing w:line="360" w:lineRule="auto"/>
        <w:rPr>
          <w:rFonts w:ascii="Arial" w:hAnsi="Arial" w:cs="Arial"/>
        </w:rPr>
      </w:pPr>
    </w:p>
    <w:p w14:paraId="1B05178B" w14:textId="32045AB6" w:rsidR="00A030D3" w:rsidRPr="00344D07" w:rsidRDefault="00A030D3" w:rsidP="00344D07">
      <w:pPr>
        <w:spacing w:line="360" w:lineRule="auto"/>
        <w:rPr>
          <w:rFonts w:ascii="Arial" w:hAnsi="Arial" w:cs="Arial"/>
        </w:rPr>
      </w:pPr>
      <w:r w:rsidRPr="00344D07">
        <w:rPr>
          <w:rFonts w:ascii="Arial" w:hAnsi="Arial" w:cs="Arial"/>
        </w:rPr>
        <w:t xml:space="preserve">Estyn (2024) explain that rewarding pupils is </w:t>
      </w:r>
      <w:r w:rsidR="007460D2" w:rsidRPr="00344D07">
        <w:rPr>
          <w:rFonts w:ascii="Arial" w:hAnsi="Arial" w:cs="Arial"/>
        </w:rPr>
        <w:t>one way to promote attendance but since COVID-19 attendance has been an issue, pupils and parents are not seeing the need for education (</w:t>
      </w:r>
      <w:proofErr w:type="spellStart"/>
      <w:r w:rsidR="007460D2" w:rsidRPr="00344D07">
        <w:rPr>
          <w:rFonts w:ascii="Arial" w:hAnsi="Arial" w:cs="Arial"/>
        </w:rPr>
        <w:t>Nathwani</w:t>
      </w:r>
      <w:proofErr w:type="spellEnd"/>
      <w:r w:rsidR="007460D2" w:rsidRPr="00344D07">
        <w:rPr>
          <w:rFonts w:ascii="Arial" w:hAnsi="Arial" w:cs="Arial"/>
        </w:rPr>
        <w:t xml:space="preserve"> </w:t>
      </w:r>
      <w:r w:rsidR="007460D2" w:rsidRPr="00344D07">
        <w:rPr>
          <w:rFonts w:ascii="Arial" w:hAnsi="Arial" w:cs="Arial"/>
          <w:i/>
          <w:iCs/>
        </w:rPr>
        <w:t>et al</w:t>
      </w:r>
      <w:r w:rsidR="007460D2" w:rsidRPr="00344D07">
        <w:rPr>
          <w:rFonts w:ascii="Arial" w:hAnsi="Arial" w:cs="Arial"/>
        </w:rPr>
        <w:t xml:space="preserve">, 2021).  </w:t>
      </w:r>
      <w:proofErr w:type="gramStart"/>
      <w:r w:rsidR="007460D2" w:rsidRPr="00344D07">
        <w:rPr>
          <w:rFonts w:ascii="Arial" w:hAnsi="Arial" w:cs="Arial"/>
        </w:rPr>
        <w:t>Therefore</w:t>
      </w:r>
      <w:proofErr w:type="gramEnd"/>
      <w:r w:rsidR="007460D2" w:rsidRPr="00344D07">
        <w:rPr>
          <w:rFonts w:ascii="Arial" w:hAnsi="Arial" w:cs="Arial"/>
        </w:rPr>
        <w:t xml:space="preserve"> it is down to the teachers to make the lessons engaging which boots learners engagement and their want to come to school (Estyn, 2024). </w:t>
      </w:r>
      <w:r w:rsidR="00261557" w:rsidRPr="00344D07">
        <w:rPr>
          <w:rFonts w:ascii="Arial" w:hAnsi="Arial" w:cs="Arial"/>
        </w:rPr>
        <w:t xml:space="preserve">Thus, </w:t>
      </w:r>
      <w:r w:rsidR="008D1289" w:rsidRPr="00344D07">
        <w:rPr>
          <w:rFonts w:ascii="Arial" w:hAnsi="Arial" w:cs="Arial"/>
        </w:rPr>
        <w:t>linking</w:t>
      </w:r>
      <w:r w:rsidR="00261557" w:rsidRPr="00344D07">
        <w:rPr>
          <w:rFonts w:ascii="Arial" w:hAnsi="Arial" w:cs="Arial"/>
        </w:rPr>
        <w:t xml:space="preserve"> to the standard of Learning outcomes </w:t>
      </w:r>
      <w:r w:rsidR="00261557" w:rsidRPr="00344D07">
        <w:rPr>
          <w:rFonts w:ascii="Arial" w:hAnsi="Arial" w:cs="Arial"/>
        </w:rPr>
        <w:lastRenderedPageBreak/>
        <w:t xml:space="preserve">and wellbeing (WG, 2019) to create high quality learning experiences to develop wellbeing. </w:t>
      </w:r>
      <w:r w:rsidR="007460D2" w:rsidRPr="00344D07">
        <w:rPr>
          <w:rFonts w:ascii="Arial" w:hAnsi="Arial" w:cs="Arial"/>
        </w:rPr>
        <w:t xml:space="preserve"> Hennessey </w:t>
      </w:r>
      <w:r w:rsidR="007460D2" w:rsidRPr="00344D07">
        <w:rPr>
          <w:rFonts w:ascii="Arial" w:hAnsi="Arial" w:cs="Arial"/>
          <w:i/>
          <w:iCs/>
        </w:rPr>
        <w:t>et al</w:t>
      </w:r>
      <w:r w:rsidR="007460D2" w:rsidRPr="00344D07">
        <w:rPr>
          <w:rFonts w:ascii="Arial" w:hAnsi="Arial" w:cs="Arial"/>
        </w:rPr>
        <w:t xml:space="preserve"> (1989) would agree</w:t>
      </w:r>
      <w:r w:rsidR="00B073F7" w:rsidRPr="00344D07">
        <w:rPr>
          <w:rFonts w:ascii="Arial" w:hAnsi="Arial" w:cs="Arial"/>
        </w:rPr>
        <w:t xml:space="preserve">, </w:t>
      </w:r>
      <w:r w:rsidR="007460D2" w:rsidRPr="00344D07">
        <w:rPr>
          <w:rFonts w:ascii="Arial" w:hAnsi="Arial" w:cs="Arial"/>
        </w:rPr>
        <w:t xml:space="preserve">as </w:t>
      </w:r>
      <w:r w:rsidR="00AF669A" w:rsidRPr="00344D07">
        <w:rPr>
          <w:rFonts w:ascii="Arial" w:hAnsi="Arial" w:cs="Arial"/>
        </w:rPr>
        <w:t xml:space="preserve">the school use </w:t>
      </w:r>
      <w:r w:rsidR="007460D2" w:rsidRPr="00344D07">
        <w:rPr>
          <w:rFonts w:ascii="Arial" w:hAnsi="Arial" w:cs="Arial"/>
        </w:rPr>
        <w:t xml:space="preserve">rewards </w:t>
      </w:r>
      <w:r w:rsidR="00AF669A" w:rsidRPr="00344D07">
        <w:rPr>
          <w:rFonts w:ascii="Arial" w:hAnsi="Arial" w:cs="Arial"/>
        </w:rPr>
        <w:t>for attendance</w:t>
      </w:r>
      <w:r w:rsidR="00B073F7" w:rsidRPr="00344D07">
        <w:rPr>
          <w:rFonts w:ascii="Arial" w:hAnsi="Arial" w:cs="Arial"/>
        </w:rPr>
        <w:t>,</w:t>
      </w:r>
      <w:r w:rsidR="00AF669A" w:rsidRPr="00344D07">
        <w:rPr>
          <w:rFonts w:ascii="Arial" w:hAnsi="Arial" w:cs="Arial"/>
        </w:rPr>
        <w:t xml:space="preserve"> but they </w:t>
      </w:r>
      <w:r w:rsidR="007460D2" w:rsidRPr="00344D07">
        <w:rPr>
          <w:rFonts w:ascii="Arial" w:hAnsi="Arial" w:cs="Arial"/>
        </w:rPr>
        <w:t>are short lived and do not promote the real reason and meanings as to why attendance is important.  If pupils want is stronger than their need then their sense of belonging is improved</w:t>
      </w:r>
      <w:r w:rsidR="00D9528E" w:rsidRPr="00344D07">
        <w:rPr>
          <w:rFonts w:ascii="Arial" w:hAnsi="Arial" w:cs="Arial"/>
        </w:rPr>
        <w:t xml:space="preserve">.  Reid (2013) explains that since COVID-19 it has been found pupils self-esteem and wellbeing has decreased there for the </w:t>
      </w:r>
      <w:proofErr w:type="gramStart"/>
      <w:r w:rsidR="00D9528E" w:rsidRPr="00344D07">
        <w:rPr>
          <w:rFonts w:ascii="Arial" w:hAnsi="Arial" w:cs="Arial"/>
        </w:rPr>
        <w:t>schools</w:t>
      </w:r>
      <w:proofErr w:type="gramEnd"/>
      <w:r w:rsidR="00D9528E" w:rsidRPr="00344D07">
        <w:rPr>
          <w:rFonts w:ascii="Arial" w:hAnsi="Arial" w:cs="Arial"/>
        </w:rPr>
        <w:t xml:space="preserve"> target is vital to improve pupils sense of belonging and wellbeing (School X, 2024)</w:t>
      </w:r>
    </w:p>
    <w:bookmarkEnd w:id="0"/>
    <w:bookmarkEnd w:id="1"/>
    <w:p w14:paraId="7610808B" w14:textId="77777777" w:rsidR="003C546A" w:rsidRPr="00344D07" w:rsidRDefault="003C546A" w:rsidP="00344D07">
      <w:pPr>
        <w:spacing w:line="360" w:lineRule="auto"/>
        <w:rPr>
          <w:rFonts w:ascii="Arial" w:hAnsi="Arial" w:cs="Arial"/>
          <w:sz w:val="28"/>
          <w:szCs w:val="28"/>
        </w:rPr>
      </w:pPr>
    </w:p>
    <w:p w14:paraId="2E1A09B6" w14:textId="77777777" w:rsidR="0037155E" w:rsidRPr="00344D07" w:rsidRDefault="003740FB" w:rsidP="00344D07">
      <w:pPr>
        <w:spacing w:line="360" w:lineRule="auto"/>
        <w:rPr>
          <w:rFonts w:ascii="Arial" w:hAnsi="Arial" w:cs="Arial"/>
          <w:sz w:val="28"/>
          <w:szCs w:val="28"/>
          <w:u w:val="single"/>
        </w:rPr>
      </w:pPr>
      <w:r w:rsidRPr="00344D07">
        <w:rPr>
          <w:rFonts w:ascii="Arial" w:hAnsi="Arial" w:cs="Arial"/>
          <w:sz w:val="28"/>
          <w:szCs w:val="28"/>
          <w:u w:val="single"/>
        </w:rPr>
        <w:t xml:space="preserve">Conclusion </w:t>
      </w:r>
    </w:p>
    <w:p w14:paraId="0AEB90ED" w14:textId="77777777" w:rsidR="0037155E" w:rsidRPr="00344D07" w:rsidRDefault="0037155E" w:rsidP="00344D07">
      <w:pPr>
        <w:spacing w:line="360" w:lineRule="auto"/>
        <w:rPr>
          <w:rFonts w:ascii="Arial" w:hAnsi="Arial" w:cs="Arial"/>
          <w:u w:val="single"/>
        </w:rPr>
      </w:pPr>
    </w:p>
    <w:p w14:paraId="521BD72F" w14:textId="05EA8C17" w:rsidR="006C2B45" w:rsidRPr="00344D07" w:rsidRDefault="006C2B45" w:rsidP="00344D07">
      <w:pPr>
        <w:spacing w:line="360" w:lineRule="auto"/>
        <w:rPr>
          <w:rFonts w:ascii="Arial" w:hAnsi="Arial" w:cs="Arial"/>
        </w:rPr>
      </w:pPr>
      <w:r w:rsidRPr="00344D07">
        <w:rPr>
          <w:rFonts w:ascii="Arial" w:hAnsi="Arial" w:cs="Arial"/>
        </w:rPr>
        <w:t xml:space="preserve">To conclude the SDP is at the centre of learning with the children’s’ needs as a priority to raise standards academically and holistically.   It is a process that promotes development, learning and growth for all involved, children in school and stakeholders trialling new techniques, learning off peers and reflection and evaluation (OECD, 2018).  </w:t>
      </w:r>
      <w:proofErr w:type="gramStart"/>
      <w:r w:rsidRPr="00344D07">
        <w:rPr>
          <w:rFonts w:ascii="Arial" w:hAnsi="Arial" w:cs="Arial"/>
        </w:rPr>
        <w:t>Moreover</w:t>
      </w:r>
      <w:proofErr w:type="gramEnd"/>
      <w:r w:rsidRPr="00344D07">
        <w:rPr>
          <w:rFonts w:ascii="Arial" w:hAnsi="Arial" w:cs="Arial"/>
        </w:rPr>
        <w:t xml:space="preserve"> it promotes improvement, change and innovation to improve success and attainment (WG, 2019)</w:t>
      </w:r>
      <w:r w:rsidR="004033AA" w:rsidRPr="00344D07">
        <w:rPr>
          <w:rFonts w:ascii="Arial" w:hAnsi="Arial" w:cs="Arial"/>
        </w:rPr>
        <w:t>, while developing teachers collaboration when supporting and developing others and enabling improvement (WG, 2019)</w:t>
      </w:r>
      <w:r w:rsidRPr="00344D07">
        <w:rPr>
          <w:rFonts w:ascii="Arial" w:hAnsi="Arial" w:cs="Arial"/>
        </w:rPr>
        <w:t xml:space="preserve">.  </w:t>
      </w:r>
    </w:p>
    <w:p w14:paraId="61DF752D" w14:textId="77777777" w:rsidR="006C2B45" w:rsidRPr="00344D07" w:rsidRDefault="006C2B45" w:rsidP="00344D07">
      <w:pPr>
        <w:spacing w:line="360" w:lineRule="auto"/>
        <w:rPr>
          <w:rFonts w:ascii="Arial" w:hAnsi="Arial" w:cs="Arial"/>
        </w:rPr>
      </w:pPr>
    </w:p>
    <w:p w14:paraId="52C4B44E" w14:textId="7EA6D889" w:rsidR="004958AA" w:rsidRPr="00344D07" w:rsidRDefault="006C2B45" w:rsidP="00344D07">
      <w:pPr>
        <w:spacing w:line="360" w:lineRule="auto"/>
        <w:rPr>
          <w:rFonts w:ascii="Arial" w:hAnsi="Arial" w:cs="Arial"/>
        </w:rPr>
      </w:pPr>
      <w:r w:rsidRPr="00344D07">
        <w:rPr>
          <w:rFonts w:ascii="Arial" w:hAnsi="Arial" w:cs="Arial"/>
        </w:rPr>
        <w:t xml:space="preserve">The researcher has developed a deeper understanding of the purpose of an SDP and how stakeholders work collaboratively to have a part in the plan. Since </w:t>
      </w:r>
      <w:r w:rsidR="004958AA" w:rsidRPr="00344D07">
        <w:rPr>
          <w:rFonts w:ascii="Arial" w:hAnsi="Arial" w:cs="Arial"/>
        </w:rPr>
        <w:t xml:space="preserve">having a meeting with the headteacher, </w:t>
      </w:r>
      <w:r w:rsidRPr="00344D07">
        <w:rPr>
          <w:rFonts w:ascii="Arial" w:hAnsi="Arial" w:cs="Arial"/>
        </w:rPr>
        <w:t>researching about SDP and the priority</w:t>
      </w:r>
      <w:r w:rsidR="008D1289" w:rsidRPr="00344D07">
        <w:rPr>
          <w:rFonts w:ascii="Arial" w:hAnsi="Arial" w:cs="Arial"/>
        </w:rPr>
        <w:t>.</w:t>
      </w:r>
      <w:r w:rsidRPr="00344D07">
        <w:rPr>
          <w:rFonts w:ascii="Arial" w:hAnsi="Arial" w:cs="Arial"/>
        </w:rPr>
        <w:t xml:space="preserve"> </w:t>
      </w:r>
      <w:r w:rsidR="008D1289" w:rsidRPr="00344D07">
        <w:rPr>
          <w:rFonts w:ascii="Arial" w:hAnsi="Arial" w:cs="Arial"/>
        </w:rPr>
        <w:t>T</w:t>
      </w:r>
      <w:r w:rsidRPr="00344D07">
        <w:rPr>
          <w:rFonts w:ascii="Arial" w:hAnsi="Arial" w:cs="Arial"/>
        </w:rPr>
        <w:t xml:space="preserve">he researcher </w:t>
      </w:r>
      <w:r w:rsidR="004958AA" w:rsidRPr="00344D07">
        <w:rPr>
          <w:rFonts w:ascii="Arial" w:hAnsi="Arial" w:cs="Arial"/>
        </w:rPr>
        <w:t>understands</w:t>
      </w:r>
      <w:r w:rsidRPr="00344D07">
        <w:rPr>
          <w:rFonts w:ascii="Arial" w:hAnsi="Arial" w:cs="Arial"/>
        </w:rPr>
        <w:t xml:space="preserve"> </w:t>
      </w:r>
      <w:r w:rsidR="004958AA" w:rsidRPr="00344D07">
        <w:rPr>
          <w:rFonts w:ascii="Arial" w:hAnsi="Arial" w:cs="Arial"/>
        </w:rPr>
        <w:t>the</w:t>
      </w:r>
      <w:r w:rsidRPr="00344D07">
        <w:rPr>
          <w:rFonts w:ascii="Arial" w:hAnsi="Arial" w:cs="Arial"/>
        </w:rPr>
        <w:t xml:space="preserve"> need to promote belonging within school</w:t>
      </w:r>
      <w:r w:rsidR="004958AA" w:rsidRPr="00344D07">
        <w:rPr>
          <w:rFonts w:ascii="Arial" w:hAnsi="Arial" w:cs="Arial"/>
        </w:rPr>
        <w:t xml:space="preserve"> with responsibilities to promote positive teacher-student-parent relations</w:t>
      </w:r>
      <w:r w:rsidR="008D1289" w:rsidRPr="00344D07">
        <w:rPr>
          <w:rFonts w:ascii="Arial" w:hAnsi="Arial" w:cs="Arial"/>
        </w:rPr>
        <w:t>, thus developing their collaboration standards in working with in school colleagues (WG, 2019)</w:t>
      </w:r>
      <w:r w:rsidR="004958AA" w:rsidRPr="00344D07">
        <w:rPr>
          <w:rFonts w:ascii="Arial" w:hAnsi="Arial" w:cs="Arial"/>
        </w:rPr>
        <w:t xml:space="preserve">.  After research, it has influenced the researcher professionally to ensure engagement with all pupils to develop their want over need (Hennessey </w:t>
      </w:r>
      <w:r w:rsidR="004958AA" w:rsidRPr="00344D07">
        <w:rPr>
          <w:rFonts w:ascii="Arial" w:hAnsi="Arial" w:cs="Arial"/>
          <w:i/>
          <w:iCs/>
        </w:rPr>
        <w:t>et al</w:t>
      </w:r>
      <w:r w:rsidR="004958AA" w:rsidRPr="00344D07">
        <w:rPr>
          <w:rFonts w:ascii="Arial" w:hAnsi="Arial" w:cs="Arial"/>
        </w:rPr>
        <w:t xml:space="preserve">,1989) to come to school and create engaging lessons while developing </w:t>
      </w:r>
      <w:proofErr w:type="gramStart"/>
      <w:r w:rsidR="004958AA" w:rsidRPr="00344D07">
        <w:rPr>
          <w:rFonts w:ascii="Arial" w:hAnsi="Arial" w:cs="Arial"/>
        </w:rPr>
        <w:t>pupils</w:t>
      </w:r>
      <w:proofErr w:type="gramEnd"/>
      <w:r w:rsidR="004958AA" w:rsidRPr="00344D07">
        <w:rPr>
          <w:rFonts w:ascii="Arial" w:hAnsi="Arial" w:cs="Arial"/>
        </w:rPr>
        <w:t xml:space="preserve"> sense of belonging by addressing the school landscape (WG, 2021b) to promote a sense of community.  </w:t>
      </w:r>
    </w:p>
    <w:p w14:paraId="79F8C19E" w14:textId="77777777" w:rsidR="0037155E" w:rsidRPr="00344D07" w:rsidRDefault="0037155E" w:rsidP="00344D07">
      <w:pPr>
        <w:spacing w:line="360" w:lineRule="auto"/>
        <w:rPr>
          <w:rFonts w:ascii="Arial" w:hAnsi="Arial" w:cs="Arial"/>
          <w:u w:val="single"/>
        </w:rPr>
      </w:pPr>
    </w:p>
    <w:p w14:paraId="62AA98D6" w14:textId="77777777" w:rsidR="003C546A" w:rsidRPr="00344D07" w:rsidRDefault="003C546A" w:rsidP="00344D07">
      <w:pPr>
        <w:spacing w:line="360" w:lineRule="auto"/>
        <w:rPr>
          <w:rFonts w:ascii="Arial" w:hAnsi="Arial" w:cs="Arial"/>
        </w:rPr>
      </w:pPr>
    </w:p>
    <w:p w14:paraId="56087DD5" w14:textId="73795616" w:rsidR="006C61FA" w:rsidRPr="00344D07" w:rsidRDefault="006C61FA" w:rsidP="00344D07">
      <w:pPr>
        <w:spacing w:line="360" w:lineRule="auto"/>
        <w:rPr>
          <w:rFonts w:ascii="Arial" w:hAnsi="Arial" w:cs="Arial"/>
        </w:rPr>
      </w:pPr>
      <w:r w:rsidRPr="00344D07">
        <w:rPr>
          <w:rFonts w:ascii="Arial" w:hAnsi="Arial" w:cs="Arial"/>
        </w:rPr>
        <w:t>Word Count: 27</w:t>
      </w:r>
      <w:r w:rsidR="008F4912" w:rsidRPr="00344D07">
        <w:rPr>
          <w:rFonts w:ascii="Arial" w:hAnsi="Arial" w:cs="Arial"/>
        </w:rPr>
        <w:t>4</w:t>
      </w:r>
      <w:r w:rsidR="00027FBF">
        <w:rPr>
          <w:rFonts w:ascii="Arial" w:hAnsi="Arial" w:cs="Arial"/>
        </w:rPr>
        <w:t xml:space="preserve">9. </w:t>
      </w:r>
    </w:p>
    <w:p w14:paraId="6D23D3AF" w14:textId="77777777" w:rsidR="007962CB" w:rsidRPr="00344D07" w:rsidRDefault="007962CB" w:rsidP="00344D07">
      <w:pPr>
        <w:spacing w:line="360" w:lineRule="auto"/>
        <w:rPr>
          <w:rFonts w:ascii="Arial" w:hAnsi="Arial" w:cs="Arial"/>
        </w:rPr>
      </w:pPr>
    </w:p>
    <w:p w14:paraId="64EE70CD" w14:textId="4C0919E8" w:rsidR="006647EA" w:rsidRPr="00344D07" w:rsidRDefault="00CC2DBE" w:rsidP="00344D07">
      <w:pPr>
        <w:spacing w:line="360" w:lineRule="auto"/>
        <w:rPr>
          <w:rFonts w:ascii="Arial" w:hAnsi="Arial" w:cs="Arial"/>
          <w:sz w:val="28"/>
          <w:szCs w:val="28"/>
          <w:u w:val="single"/>
        </w:rPr>
      </w:pPr>
      <w:r w:rsidRPr="00344D07">
        <w:rPr>
          <w:rFonts w:ascii="Arial" w:hAnsi="Arial" w:cs="Arial"/>
          <w:sz w:val="28"/>
          <w:szCs w:val="28"/>
          <w:u w:val="single"/>
        </w:rPr>
        <w:t>References Used.</w:t>
      </w:r>
    </w:p>
    <w:p w14:paraId="0EE66EF7"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Al-Ali, A.R. and </w:t>
      </w:r>
      <w:proofErr w:type="spellStart"/>
      <w:r w:rsidRPr="00344D07">
        <w:rPr>
          <w:rFonts w:ascii="Arial" w:hAnsi="Arial" w:cs="Arial"/>
        </w:rPr>
        <w:t>Aburukba</w:t>
      </w:r>
      <w:proofErr w:type="spellEnd"/>
      <w:r w:rsidRPr="00344D07">
        <w:rPr>
          <w:rFonts w:ascii="Arial" w:hAnsi="Arial" w:cs="Arial"/>
        </w:rPr>
        <w:t xml:space="preserve">, R. (2015). Role of Internet of Things in the Smart Grid Technology. </w:t>
      </w:r>
      <w:r w:rsidRPr="00344D07">
        <w:rPr>
          <w:rFonts w:ascii="Arial" w:hAnsi="Arial" w:cs="Arial"/>
          <w:i/>
          <w:iCs/>
        </w:rPr>
        <w:t>Journal of Computer and Communications</w:t>
      </w:r>
      <w:r w:rsidRPr="00344D07">
        <w:rPr>
          <w:rFonts w:ascii="Arial" w:hAnsi="Arial" w:cs="Arial"/>
        </w:rPr>
        <w:t xml:space="preserve">, 03(05), pp.229–233. </w:t>
      </w:r>
      <w:proofErr w:type="spellStart"/>
      <w:proofErr w:type="gramStart"/>
      <w:r w:rsidRPr="00344D07">
        <w:rPr>
          <w:rFonts w:ascii="Arial" w:hAnsi="Arial" w:cs="Arial"/>
        </w:rPr>
        <w:t>doi:https</w:t>
      </w:r>
      <w:proofErr w:type="spellEnd"/>
      <w:r w:rsidRPr="00344D07">
        <w:rPr>
          <w:rFonts w:ascii="Arial" w:hAnsi="Arial" w:cs="Arial"/>
        </w:rPr>
        <w:t>://doi.org/10.4236/jcc.2015.35029</w:t>
      </w:r>
      <w:proofErr w:type="gramEnd"/>
      <w:r w:rsidRPr="00344D07">
        <w:rPr>
          <w:rFonts w:ascii="Arial" w:hAnsi="Arial" w:cs="Arial"/>
        </w:rPr>
        <w:t>.</w:t>
      </w:r>
    </w:p>
    <w:p w14:paraId="393BB79F"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Allen, K.-A., Kern, M.L. and Waters, L. (2020). </w:t>
      </w:r>
      <w:r w:rsidRPr="00344D07">
        <w:rPr>
          <w:rFonts w:ascii="Arial" w:hAnsi="Arial" w:cs="Arial"/>
          <w:i/>
          <w:iCs/>
        </w:rPr>
        <w:t xml:space="preserve">Boosting school </w:t>
      </w:r>
      <w:proofErr w:type="gramStart"/>
      <w:r w:rsidRPr="00344D07">
        <w:rPr>
          <w:rFonts w:ascii="Arial" w:hAnsi="Arial" w:cs="Arial"/>
          <w:i/>
          <w:iCs/>
        </w:rPr>
        <w:t>belonging :</w:t>
      </w:r>
      <w:proofErr w:type="gramEnd"/>
      <w:r w:rsidRPr="00344D07">
        <w:rPr>
          <w:rFonts w:ascii="Arial" w:hAnsi="Arial" w:cs="Arial"/>
          <w:i/>
          <w:iCs/>
        </w:rPr>
        <w:t xml:space="preserve"> practical strategies to help adolescents feel like they belong at school</w:t>
      </w:r>
      <w:r w:rsidRPr="00344D07">
        <w:rPr>
          <w:rFonts w:ascii="Arial" w:hAnsi="Arial" w:cs="Arial"/>
        </w:rPr>
        <w:t xml:space="preserve">. Abingdon, </w:t>
      </w:r>
      <w:proofErr w:type="gramStart"/>
      <w:r w:rsidRPr="00344D07">
        <w:rPr>
          <w:rFonts w:ascii="Arial" w:hAnsi="Arial" w:cs="Arial"/>
        </w:rPr>
        <w:t>Oxon ;</w:t>
      </w:r>
      <w:proofErr w:type="gramEnd"/>
      <w:r w:rsidRPr="00344D07">
        <w:rPr>
          <w:rFonts w:ascii="Arial" w:hAnsi="Arial" w:cs="Arial"/>
        </w:rPr>
        <w:t xml:space="preserve"> New York: Routledge.</w:t>
      </w:r>
    </w:p>
    <w:p w14:paraId="430029F3" w14:textId="77777777" w:rsidR="00604728" w:rsidRPr="00344D07" w:rsidRDefault="00604728" w:rsidP="00344D07">
      <w:pPr>
        <w:tabs>
          <w:tab w:val="left" w:pos="3680"/>
        </w:tabs>
        <w:spacing w:before="240" w:after="240" w:line="360" w:lineRule="auto"/>
        <w:ind w:left="360"/>
        <w:rPr>
          <w:rFonts w:ascii="Arial" w:hAnsi="Arial" w:cs="Arial"/>
        </w:rPr>
      </w:pPr>
      <w:r w:rsidRPr="00344D07">
        <w:rPr>
          <w:rFonts w:ascii="Arial" w:hAnsi="Arial" w:cs="Arial"/>
        </w:rPr>
        <w:t>British Education Research Association (2018) ‘</w:t>
      </w:r>
      <w:r w:rsidRPr="00344D07">
        <w:rPr>
          <w:rFonts w:ascii="Arial" w:hAnsi="Arial" w:cs="Arial"/>
          <w:i/>
          <w:iCs/>
        </w:rPr>
        <w:t>Ethical guidelines for Educational Research, fourth edition’.</w:t>
      </w:r>
      <w:r w:rsidRPr="00344D07">
        <w:rPr>
          <w:rFonts w:ascii="Arial" w:hAnsi="Arial" w:cs="Arial"/>
        </w:rPr>
        <w:t xml:space="preserve"> Available at: </w:t>
      </w:r>
      <w:hyperlink r:id="rId9" w:history="1">
        <w:r w:rsidRPr="00344D07">
          <w:rPr>
            <w:rStyle w:val="Hyperlink"/>
            <w:rFonts w:ascii="Arial" w:hAnsi="Arial" w:cs="Arial"/>
          </w:rPr>
          <w:t>https://www.bera.ac.uk/publication/ethical-guidelines-for-educational-research-2018-online</w:t>
        </w:r>
      </w:hyperlink>
      <w:r w:rsidRPr="00344D07">
        <w:rPr>
          <w:rFonts w:ascii="Arial" w:hAnsi="Arial" w:cs="Arial"/>
        </w:rPr>
        <w:t>. (Accessed 13 February 2024).</w:t>
      </w:r>
    </w:p>
    <w:p w14:paraId="78562B49" w14:textId="77777777" w:rsidR="00604728" w:rsidRPr="00344D07" w:rsidRDefault="00604728" w:rsidP="00344D07">
      <w:pPr>
        <w:tabs>
          <w:tab w:val="left" w:pos="3680"/>
        </w:tabs>
        <w:spacing w:before="240" w:after="240" w:line="360" w:lineRule="auto"/>
        <w:ind w:left="360"/>
        <w:rPr>
          <w:rFonts w:ascii="Arial" w:hAnsi="Arial" w:cs="Arial"/>
          <w:color w:val="282828"/>
          <w:shd w:val="clear" w:color="auto" w:fill="FFFFFF"/>
        </w:rPr>
      </w:pPr>
      <w:r w:rsidRPr="00344D07">
        <w:rPr>
          <w:rFonts w:ascii="Arial" w:hAnsi="Arial" w:cs="Arial"/>
          <w:color w:val="282828"/>
          <w:shd w:val="clear" w:color="auto" w:fill="FFFFFF"/>
        </w:rPr>
        <w:t>Bronfenbrenner, U. (1995). </w:t>
      </w:r>
      <w:r w:rsidRPr="00344D07">
        <w:rPr>
          <w:rStyle w:val="Emphasis"/>
          <w:rFonts w:ascii="Arial" w:hAnsi="Arial" w:cs="Arial"/>
          <w:color w:val="282828"/>
          <w:shd w:val="clear" w:color="auto" w:fill="FFFFFF"/>
        </w:rPr>
        <w:t>Developmental ecology through space and time: A future perspective</w:t>
      </w:r>
      <w:r w:rsidRPr="00344D07">
        <w:rPr>
          <w:rFonts w:ascii="Arial" w:hAnsi="Arial" w:cs="Arial"/>
          <w:color w:val="282828"/>
          <w:shd w:val="clear" w:color="auto" w:fill="FFFFFF"/>
        </w:rPr>
        <w:t>.</w:t>
      </w:r>
    </w:p>
    <w:p w14:paraId="1CC791D3"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Creswell, J.W. (2014). </w:t>
      </w:r>
      <w:r w:rsidRPr="00344D07">
        <w:rPr>
          <w:rFonts w:ascii="Arial" w:hAnsi="Arial" w:cs="Arial"/>
          <w:i/>
          <w:iCs/>
        </w:rPr>
        <w:t>Research Design: Qualitative, Quantitative, and Mixed Methods Approaches</w:t>
      </w:r>
      <w:r w:rsidRPr="00344D07">
        <w:rPr>
          <w:rFonts w:ascii="Arial" w:hAnsi="Arial" w:cs="Arial"/>
        </w:rPr>
        <w:t>. 4th ed. London: Sage Publications Ltd.</w:t>
      </w:r>
    </w:p>
    <w:p w14:paraId="2F31FA56"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Davies, B. and Ellison, L. (2003). </w:t>
      </w:r>
      <w:r w:rsidRPr="00344D07">
        <w:rPr>
          <w:rFonts w:ascii="Arial" w:hAnsi="Arial" w:cs="Arial"/>
          <w:i/>
          <w:iCs/>
        </w:rPr>
        <w:t xml:space="preserve">The new strategic direction and development of the </w:t>
      </w:r>
      <w:proofErr w:type="gramStart"/>
      <w:r w:rsidRPr="00344D07">
        <w:rPr>
          <w:rFonts w:ascii="Arial" w:hAnsi="Arial" w:cs="Arial"/>
          <w:i/>
          <w:iCs/>
        </w:rPr>
        <w:t>school :</w:t>
      </w:r>
      <w:proofErr w:type="gramEnd"/>
      <w:r w:rsidRPr="00344D07">
        <w:rPr>
          <w:rFonts w:ascii="Arial" w:hAnsi="Arial" w:cs="Arial"/>
          <w:i/>
          <w:iCs/>
        </w:rPr>
        <w:t xml:space="preserve"> key frameworks for school improvement planning</w:t>
      </w:r>
      <w:r w:rsidRPr="00344D07">
        <w:rPr>
          <w:rFonts w:ascii="Arial" w:hAnsi="Arial" w:cs="Arial"/>
        </w:rPr>
        <w:t xml:space="preserve">. </w:t>
      </w:r>
      <w:proofErr w:type="gramStart"/>
      <w:r w:rsidRPr="00344D07">
        <w:rPr>
          <w:rFonts w:ascii="Arial" w:hAnsi="Arial" w:cs="Arial"/>
        </w:rPr>
        <w:t>London ;</w:t>
      </w:r>
      <w:proofErr w:type="gramEnd"/>
      <w:r w:rsidRPr="00344D07">
        <w:rPr>
          <w:rFonts w:ascii="Arial" w:hAnsi="Arial" w:cs="Arial"/>
        </w:rPr>
        <w:t xml:space="preserve"> New York: </w:t>
      </w:r>
      <w:proofErr w:type="spellStart"/>
      <w:r w:rsidRPr="00344D07">
        <w:rPr>
          <w:rFonts w:ascii="Arial" w:hAnsi="Arial" w:cs="Arial"/>
        </w:rPr>
        <w:t>Routledgefalmer</w:t>
      </w:r>
      <w:proofErr w:type="spellEnd"/>
      <w:r w:rsidRPr="00344D07">
        <w:rPr>
          <w:rFonts w:ascii="Arial" w:hAnsi="Arial" w:cs="Arial"/>
        </w:rPr>
        <w:t>.</w:t>
      </w:r>
    </w:p>
    <w:p w14:paraId="2B5D6EF0" w14:textId="77777777" w:rsidR="00604728" w:rsidRPr="00344D07" w:rsidRDefault="00604728" w:rsidP="00344D07">
      <w:pPr>
        <w:tabs>
          <w:tab w:val="left" w:pos="3680"/>
        </w:tabs>
        <w:spacing w:before="240" w:after="240" w:line="360" w:lineRule="auto"/>
        <w:ind w:left="360"/>
        <w:rPr>
          <w:rFonts w:ascii="Arial" w:hAnsi="Arial" w:cs="Arial"/>
          <w:color w:val="000000"/>
        </w:rPr>
      </w:pPr>
      <w:r w:rsidRPr="00344D07">
        <w:rPr>
          <w:rFonts w:ascii="Arial" w:hAnsi="Arial" w:cs="Arial"/>
          <w:color w:val="000000"/>
        </w:rPr>
        <w:t>Davies, B. and Ellison, L., 1997. School leadership for the 21st century: A competency and knowledge approach. Psychology Press.</w:t>
      </w:r>
    </w:p>
    <w:p w14:paraId="3A75C1C8" w14:textId="77777777" w:rsidR="00604728" w:rsidRPr="00344D07" w:rsidRDefault="00604728" w:rsidP="00344D07">
      <w:pPr>
        <w:overflowPunct w:val="0"/>
        <w:autoSpaceDE w:val="0"/>
        <w:autoSpaceDN w:val="0"/>
        <w:adjustRightInd w:val="0"/>
        <w:spacing w:before="240" w:after="240" w:line="360" w:lineRule="auto"/>
        <w:ind w:left="360"/>
        <w:textAlignment w:val="baseline"/>
        <w:rPr>
          <w:rFonts w:ascii="Arial" w:hAnsi="Arial" w:cs="Arial"/>
        </w:rPr>
      </w:pPr>
      <w:r w:rsidRPr="00344D07">
        <w:rPr>
          <w:rFonts w:ascii="Arial" w:hAnsi="Arial" w:cs="Arial"/>
        </w:rPr>
        <w:t xml:space="preserve">Donaldson, G. (2015) Successful Futures. Available at: </w:t>
      </w:r>
      <w:hyperlink r:id="rId10" w:history="1">
        <w:r w:rsidRPr="00344D07">
          <w:rPr>
            <w:rStyle w:val="Hyperlink"/>
            <w:rFonts w:ascii="Arial" w:hAnsi="Arial" w:cs="Arial"/>
          </w:rPr>
          <w:t>http://gov.wales/docs/dcells/publications/150225-successful-futures-en.pdf</w:t>
        </w:r>
      </w:hyperlink>
      <w:r w:rsidRPr="00344D07">
        <w:rPr>
          <w:rFonts w:ascii="Arial" w:hAnsi="Arial" w:cs="Arial"/>
        </w:rPr>
        <w:t xml:space="preserve"> (Accessed: 13 February 2024)</w:t>
      </w:r>
    </w:p>
    <w:p w14:paraId="5297F244" w14:textId="77777777" w:rsidR="00604728" w:rsidRPr="00344D07" w:rsidRDefault="00604728" w:rsidP="00344D07">
      <w:pPr>
        <w:overflowPunct w:val="0"/>
        <w:autoSpaceDE w:val="0"/>
        <w:autoSpaceDN w:val="0"/>
        <w:adjustRightInd w:val="0"/>
        <w:spacing w:before="240" w:after="240" w:line="360" w:lineRule="auto"/>
        <w:ind w:left="360"/>
        <w:textAlignment w:val="baseline"/>
        <w:rPr>
          <w:rFonts w:ascii="Arial" w:hAnsi="Arial" w:cs="Arial"/>
          <w:color w:val="000000"/>
        </w:rPr>
      </w:pPr>
      <w:r w:rsidRPr="00344D07">
        <w:rPr>
          <w:rFonts w:ascii="Arial" w:hAnsi="Arial" w:cs="Arial"/>
          <w:color w:val="000000"/>
        </w:rPr>
        <w:t>Estyn (2014). A self-evaluation manual for special schools. [online] Available at: &lt;https://dera.ioe.ac.uk/20145/1/A_self-evaluation_manual_for_special_schools_2014.pdf&gt; (Accessed: 15 February 2024).</w:t>
      </w:r>
    </w:p>
    <w:p w14:paraId="2A360806"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lastRenderedPageBreak/>
        <w:t xml:space="preserve">Estyn (2019). </w:t>
      </w:r>
      <w:r w:rsidRPr="00344D07">
        <w:rPr>
          <w:rFonts w:ascii="Arial" w:hAnsi="Arial" w:cs="Arial"/>
          <w:i/>
          <w:iCs/>
        </w:rPr>
        <w:t>Healthy and happy School impact on pupils’ health and wellbeing</w:t>
      </w:r>
      <w:r w:rsidRPr="00344D07">
        <w:rPr>
          <w:rFonts w:ascii="Arial" w:hAnsi="Arial" w:cs="Arial"/>
        </w:rPr>
        <w:t xml:space="preserve">. [online] Available at: </w:t>
      </w:r>
      <w:hyperlink r:id="rId11" w:history="1">
        <w:r w:rsidRPr="00344D07">
          <w:rPr>
            <w:rStyle w:val="Hyperlink"/>
            <w:rFonts w:ascii="Arial" w:hAnsi="Arial" w:cs="Arial"/>
          </w:rPr>
          <w:t>https://www.estyn.gov.wales/system/files/2022-01/Healthy%2520and%2520Happy%2520report%2520En_0.pdf</w:t>
        </w:r>
      </w:hyperlink>
      <w:r w:rsidRPr="00344D07">
        <w:rPr>
          <w:rFonts w:ascii="Arial" w:hAnsi="Arial" w:cs="Arial"/>
        </w:rPr>
        <w:t xml:space="preserve">. (Accessed: 13 February 2024). </w:t>
      </w:r>
    </w:p>
    <w:p w14:paraId="75DEA88A"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Estyn (2022). </w:t>
      </w:r>
      <w:r w:rsidRPr="00344D07">
        <w:rPr>
          <w:rFonts w:ascii="Arial" w:hAnsi="Arial" w:cs="Arial"/>
          <w:i/>
          <w:iCs/>
        </w:rPr>
        <w:t>Planning for the Curriculum for Wales | Estyn</w:t>
      </w:r>
      <w:r w:rsidRPr="00344D07">
        <w:rPr>
          <w:rFonts w:ascii="Arial" w:hAnsi="Arial" w:cs="Arial"/>
        </w:rPr>
        <w:t>. [online] www.estyn.gov.wales. Available at: https://www.estyn.gov.wales/effective-practice/planning-curriculum-wales (Accessed 13 February 2024).</w:t>
      </w:r>
    </w:p>
    <w:p w14:paraId="79F4B894"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Estyn (2023a). </w:t>
      </w:r>
      <w:r w:rsidRPr="00344D07">
        <w:rPr>
          <w:rFonts w:ascii="Arial" w:hAnsi="Arial" w:cs="Arial"/>
          <w:i/>
          <w:iCs/>
        </w:rPr>
        <w:t xml:space="preserve">Developing a programme to provide targeted support for vulnerable learners to improve their attendance, behaviour, </w:t>
      </w:r>
      <w:proofErr w:type="gramStart"/>
      <w:r w:rsidRPr="00344D07">
        <w:rPr>
          <w:rFonts w:ascii="Arial" w:hAnsi="Arial" w:cs="Arial"/>
          <w:i/>
          <w:iCs/>
        </w:rPr>
        <w:t>attainment</w:t>
      </w:r>
      <w:proofErr w:type="gramEnd"/>
      <w:r w:rsidRPr="00344D07">
        <w:rPr>
          <w:rFonts w:ascii="Arial" w:hAnsi="Arial" w:cs="Arial"/>
          <w:i/>
          <w:iCs/>
        </w:rPr>
        <w:t xml:space="preserve"> and well-being | Estyn</w:t>
      </w:r>
      <w:r w:rsidRPr="00344D07">
        <w:rPr>
          <w:rFonts w:ascii="Arial" w:hAnsi="Arial" w:cs="Arial"/>
        </w:rPr>
        <w:t>. [online] www.estyn.gov.wales. Available at: https://www.estyn.gov.wales/effective-practice/developing-programme-provide-targeted-support-vulnerable-learners-improve-their (Accessed 15 February 2024).</w:t>
      </w:r>
    </w:p>
    <w:p w14:paraId="3C5A0F1C"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Estyn (2023b). </w:t>
      </w:r>
      <w:r w:rsidRPr="00344D07">
        <w:rPr>
          <w:rFonts w:ascii="Arial" w:hAnsi="Arial" w:cs="Arial"/>
          <w:i/>
          <w:iCs/>
        </w:rPr>
        <w:t>The way in which the school ignites a sense of belonging to the school and how this influences the high levels of well-being and attendance. | Estyn</w:t>
      </w:r>
      <w:r w:rsidRPr="00344D07">
        <w:rPr>
          <w:rFonts w:ascii="Arial" w:hAnsi="Arial" w:cs="Arial"/>
        </w:rPr>
        <w:t>. [online] www.estyn.gov.wales. Available at: https://www.estyn.gov.wales/effective-practice/way-which-school-ignites-sense-belonging-school-and-how-influences-high-levels (Accessed: 14 February 2024).</w:t>
      </w:r>
    </w:p>
    <w:p w14:paraId="66027D10"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Estyn (2024). </w:t>
      </w:r>
      <w:r w:rsidRPr="00344D07">
        <w:rPr>
          <w:rFonts w:ascii="Arial" w:hAnsi="Arial" w:cs="Arial"/>
          <w:i/>
          <w:iCs/>
        </w:rPr>
        <w:t>Improving attendance in secondary schools - training materials | Estyn</w:t>
      </w:r>
      <w:r w:rsidRPr="00344D07">
        <w:rPr>
          <w:rFonts w:ascii="Arial" w:hAnsi="Arial" w:cs="Arial"/>
        </w:rPr>
        <w:t>. [online] www.estyn.gov.wales. Available at: https://www.estyn.gov.wales/thematic-report/improving-attendance-secondary-schools-training-materials (Accessed 15 February 2024).</w:t>
      </w:r>
    </w:p>
    <w:p w14:paraId="0884AB21"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Guy-Evans, O. (2024). </w:t>
      </w:r>
      <w:r w:rsidRPr="00344D07">
        <w:rPr>
          <w:rFonts w:ascii="Arial" w:hAnsi="Arial" w:cs="Arial"/>
          <w:i/>
          <w:iCs/>
        </w:rPr>
        <w:t>Bronfenbrenner’s ecological systems theory</w:t>
      </w:r>
      <w:r w:rsidRPr="00344D07">
        <w:rPr>
          <w:rFonts w:ascii="Arial" w:hAnsi="Arial" w:cs="Arial"/>
        </w:rPr>
        <w:t xml:space="preserve">. [online] Simply Psychology. Available at: </w:t>
      </w:r>
      <w:hyperlink r:id="rId12" w:history="1">
        <w:r w:rsidRPr="00344D07">
          <w:rPr>
            <w:rStyle w:val="Hyperlink"/>
            <w:rFonts w:ascii="Arial" w:hAnsi="Arial" w:cs="Arial"/>
          </w:rPr>
          <w:t>https://www.simplypsychology.org/Bronfenbrenner.html</w:t>
        </w:r>
      </w:hyperlink>
      <w:r w:rsidRPr="00344D07">
        <w:rPr>
          <w:rFonts w:ascii="Arial" w:hAnsi="Arial" w:cs="Arial"/>
        </w:rPr>
        <w:t>. (Accessed 13 February 2024).</w:t>
      </w:r>
    </w:p>
    <w:p w14:paraId="64A5BC12"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Hennessey, B.A., Amabile, T.M. and </w:t>
      </w:r>
      <w:proofErr w:type="spellStart"/>
      <w:r w:rsidRPr="00344D07">
        <w:rPr>
          <w:rFonts w:ascii="Arial" w:hAnsi="Arial" w:cs="Arial"/>
        </w:rPr>
        <w:t>Martinage</w:t>
      </w:r>
      <w:proofErr w:type="spellEnd"/>
      <w:r w:rsidRPr="00344D07">
        <w:rPr>
          <w:rFonts w:ascii="Arial" w:hAnsi="Arial" w:cs="Arial"/>
        </w:rPr>
        <w:t xml:space="preserve">, M. (1989). Immunizing children against the negative effects of reward. </w:t>
      </w:r>
      <w:r w:rsidRPr="00344D07">
        <w:rPr>
          <w:rFonts w:ascii="Arial" w:hAnsi="Arial" w:cs="Arial"/>
          <w:i/>
          <w:iCs/>
        </w:rPr>
        <w:t>Contemporary Educational Psychology</w:t>
      </w:r>
      <w:r w:rsidRPr="00344D07">
        <w:rPr>
          <w:rFonts w:ascii="Arial" w:hAnsi="Arial" w:cs="Arial"/>
        </w:rPr>
        <w:t xml:space="preserve">, 14(3), pp.212–227. </w:t>
      </w:r>
      <w:proofErr w:type="spellStart"/>
      <w:proofErr w:type="gramStart"/>
      <w:r w:rsidRPr="00344D07">
        <w:rPr>
          <w:rFonts w:ascii="Arial" w:hAnsi="Arial" w:cs="Arial"/>
        </w:rPr>
        <w:t>doi:https</w:t>
      </w:r>
      <w:proofErr w:type="spellEnd"/>
      <w:r w:rsidRPr="00344D07">
        <w:rPr>
          <w:rFonts w:ascii="Arial" w:hAnsi="Arial" w:cs="Arial"/>
        </w:rPr>
        <w:t>://doi.org/10.1016/0361-476x(89)90011-8</w:t>
      </w:r>
      <w:proofErr w:type="gramEnd"/>
      <w:r w:rsidRPr="00344D07">
        <w:rPr>
          <w:rFonts w:ascii="Arial" w:hAnsi="Arial" w:cs="Arial"/>
        </w:rPr>
        <w:t>.</w:t>
      </w:r>
    </w:p>
    <w:p w14:paraId="452CE963"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lastRenderedPageBreak/>
        <w:t xml:space="preserve">Holmes, J. (2014). </w:t>
      </w:r>
      <w:r w:rsidRPr="00344D07">
        <w:rPr>
          <w:rFonts w:ascii="Arial" w:hAnsi="Arial" w:cs="Arial"/>
          <w:i/>
          <w:iCs/>
        </w:rPr>
        <w:t>John Bowlby and Attachment Theory</w:t>
      </w:r>
      <w:r w:rsidRPr="00344D07">
        <w:rPr>
          <w:rFonts w:ascii="Arial" w:hAnsi="Arial" w:cs="Arial"/>
        </w:rPr>
        <w:t>. 2nd ed. Routledge.</w:t>
      </w:r>
    </w:p>
    <w:p w14:paraId="6702558D"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Hope, M.A. (2012). The Importance of Belonging: Learning from the Student Experience of Democratic Education. </w:t>
      </w:r>
      <w:r w:rsidRPr="00344D07">
        <w:rPr>
          <w:rFonts w:ascii="Arial" w:hAnsi="Arial" w:cs="Arial"/>
          <w:i/>
          <w:iCs/>
        </w:rPr>
        <w:t>Journal of School Leadership</w:t>
      </w:r>
      <w:r w:rsidRPr="00344D07">
        <w:rPr>
          <w:rFonts w:ascii="Arial" w:hAnsi="Arial" w:cs="Arial"/>
        </w:rPr>
        <w:t xml:space="preserve">, 22(4), pp.733–750. </w:t>
      </w:r>
      <w:proofErr w:type="spellStart"/>
      <w:proofErr w:type="gramStart"/>
      <w:r w:rsidRPr="00344D07">
        <w:rPr>
          <w:rFonts w:ascii="Arial" w:hAnsi="Arial" w:cs="Arial"/>
        </w:rPr>
        <w:t>doi:https</w:t>
      </w:r>
      <w:proofErr w:type="spellEnd"/>
      <w:r w:rsidRPr="00344D07">
        <w:rPr>
          <w:rFonts w:ascii="Arial" w:hAnsi="Arial" w:cs="Arial"/>
        </w:rPr>
        <w:t>://doi.org/10.1177/105268461202200403</w:t>
      </w:r>
      <w:proofErr w:type="gramEnd"/>
      <w:r w:rsidRPr="00344D07">
        <w:rPr>
          <w:rFonts w:ascii="Arial" w:hAnsi="Arial" w:cs="Arial"/>
        </w:rPr>
        <w:t>.</w:t>
      </w:r>
    </w:p>
    <w:p w14:paraId="5F98F337"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Jørring</w:t>
      </w:r>
      <w:proofErr w:type="spellEnd"/>
      <w:r w:rsidRPr="00344D07">
        <w:rPr>
          <w:rFonts w:ascii="Arial" w:hAnsi="Arial" w:cs="Arial"/>
        </w:rPr>
        <w:t xml:space="preserve">, A.H., </w:t>
      </w:r>
      <w:proofErr w:type="spellStart"/>
      <w:r w:rsidRPr="00344D07">
        <w:rPr>
          <w:rFonts w:ascii="Arial" w:hAnsi="Arial" w:cs="Arial"/>
        </w:rPr>
        <w:t>Bølling</w:t>
      </w:r>
      <w:proofErr w:type="spellEnd"/>
      <w:r w:rsidRPr="00344D07">
        <w:rPr>
          <w:rFonts w:ascii="Arial" w:hAnsi="Arial" w:cs="Arial"/>
        </w:rPr>
        <w:t xml:space="preserve">, M., Nielsen, G., Stevenson, M.P. and Bentsen, P. (2019). Swings and roundabouts? Pupils’ experiences of social and academic well-being in education outside the classroom. </w:t>
      </w:r>
      <w:r w:rsidRPr="00344D07">
        <w:rPr>
          <w:rFonts w:ascii="Arial" w:hAnsi="Arial" w:cs="Arial"/>
          <w:i/>
          <w:iCs/>
        </w:rPr>
        <w:t>Education 3-13</w:t>
      </w:r>
      <w:r w:rsidRPr="00344D07">
        <w:rPr>
          <w:rFonts w:ascii="Arial" w:hAnsi="Arial" w:cs="Arial"/>
        </w:rPr>
        <w:t xml:space="preserve">, 48(4), pp.1–16. </w:t>
      </w:r>
      <w:proofErr w:type="spellStart"/>
      <w:proofErr w:type="gramStart"/>
      <w:r w:rsidRPr="00344D07">
        <w:rPr>
          <w:rFonts w:ascii="Arial" w:hAnsi="Arial" w:cs="Arial"/>
        </w:rPr>
        <w:t>doi:https</w:t>
      </w:r>
      <w:proofErr w:type="spellEnd"/>
      <w:r w:rsidRPr="00344D07">
        <w:rPr>
          <w:rFonts w:ascii="Arial" w:hAnsi="Arial" w:cs="Arial"/>
        </w:rPr>
        <w:t>://doi.org/10.1080/03004279.2019.1614643</w:t>
      </w:r>
      <w:proofErr w:type="gramEnd"/>
      <w:r w:rsidRPr="00344D07">
        <w:rPr>
          <w:rFonts w:ascii="Arial" w:hAnsi="Arial" w:cs="Arial"/>
        </w:rPr>
        <w:t>.</w:t>
      </w:r>
    </w:p>
    <w:p w14:paraId="09B75B87"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Kember</w:t>
      </w:r>
      <w:proofErr w:type="spellEnd"/>
      <w:r w:rsidRPr="00344D07">
        <w:rPr>
          <w:rFonts w:ascii="Arial" w:hAnsi="Arial" w:cs="Arial"/>
        </w:rPr>
        <w:t xml:space="preserve">, D., Lee, K. and Li, N. (2001). Cultivating a sense of belonging in part-time students. </w:t>
      </w:r>
      <w:r w:rsidRPr="00344D07">
        <w:rPr>
          <w:rFonts w:ascii="Arial" w:hAnsi="Arial" w:cs="Arial"/>
          <w:i/>
          <w:iCs/>
        </w:rPr>
        <w:t>International Journal of Lifelong Education</w:t>
      </w:r>
      <w:r w:rsidRPr="00344D07">
        <w:rPr>
          <w:rFonts w:ascii="Arial" w:hAnsi="Arial" w:cs="Arial"/>
        </w:rPr>
        <w:t xml:space="preserve">, 20(4), pp.326–341. </w:t>
      </w:r>
      <w:proofErr w:type="spellStart"/>
      <w:proofErr w:type="gramStart"/>
      <w:r w:rsidRPr="00344D07">
        <w:rPr>
          <w:rFonts w:ascii="Arial" w:hAnsi="Arial" w:cs="Arial"/>
        </w:rPr>
        <w:t>doi:https</w:t>
      </w:r>
      <w:proofErr w:type="spellEnd"/>
      <w:r w:rsidRPr="00344D07">
        <w:rPr>
          <w:rFonts w:ascii="Arial" w:hAnsi="Arial" w:cs="Arial"/>
        </w:rPr>
        <w:t>://doi.org/10.1080/02601370117754</w:t>
      </w:r>
      <w:proofErr w:type="gramEnd"/>
      <w:r w:rsidRPr="00344D07">
        <w:rPr>
          <w:rFonts w:ascii="Arial" w:hAnsi="Arial" w:cs="Arial"/>
        </w:rPr>
        <w:t>.</w:t>
      </w:r>
    </w:p>
    <w:p w14:paraId="5A3EF5A6" w14:textId="5D001259" w:rsidR="00604728" w:rsidRPr="00344D07" w:rsidRDefault="000D2A5C" w:rsidP="00344D07">
      <w:pPr>
        <w:pStyle w:val="NormalWeb"/>
        <w:spacing w:before="0" w:beforeAutospacing="0" w:after="240" w:afterAutospacing="0" w:line="360" w:lineRule="auto"/>
        <w:ind w:left="360"/>
        <w:rPr>
          <w:rFonts w:ascii="Arial" w:hAnsi="Arial" w:cs="Arial"/>
        </w:rPr>
      </w:pPr>
      <w:r w:rsidRPr="00344D07">
        <w:rPr>
          <w:rFonts w:ascii="Arial" w:hAnsi="Arial" w:cs="Arial"/>
        </w:rPr>
        <w:t>Head</w:t>
      </w:r>
      <w:r w:rsidR="00604728" w:rsidRPr="00344D07">
        <w:rPr>
          <w:rFonts w:ascii="Arial" w:hAnsi="Arial" w:cs="Arial"/>
        </w:rPr>
        <w:t xml:space="preserve"> (2024) Interviewed by Lucy Clarke. 16</w:t>
      </w:r>
      <w:r w:rsidR="00604728" w:rsidRPr="00344D07">
        <w:rPr>
          <w:rFonts w:ascii="Arial" w:hAnsi="Arial" w:cs="Arial"/>
          <w:vertAlign w:val="superscript"/>
        </w:rPr>
        <w:t>th</w:t>
      </w:r>
      <w:r w:rsidR="00604728" w:rsidRPr="00344D07">
        <w:rPr>
          <w:rFonts w:ascii="Arial" w:hAnsi="Arial" w:cs="Arial"/>
        </w:rPr>
        <w:t xml:space="preserve"> January, Wales. </w:t>
      </w:r>
    </w:p>
    <w:p w14:paraId="3C62D691" w14:textId="77777777" w:rsidR="00604728" w:rsidRPr="00344D07" w:rsidRDefault="00604728" w:rsidP="00344D07">
      <w:pPr>
        <w:pStyle w:val="NormalWeb"/>
        <w:spacing w:before="240" w:beforeAutospacing="0" w:after="240" w:afterAutospacing="0" w:line="360" w:lineRule="auto"/>
        <w:ind w:left="360"/>
        <w:rPr>
          <w:rFonts w:ascii="Arial" w:hAnsi="Arial" w:cs="Arial"/>
          <w:color w:val="282828"/>
          <w:shd w:val="clear" w:color="auto" w:fill="FFFFFF"/>
        </w:rPr>
      </w:pPr>
      <w:r w:rsidRPr="00344D07">
        <w:rPr>
          <w:rFonts w:ascii="Arial" w:hAnsi="Arial" w:cs="Arial"/>
          <w:color w:val="282828"/>
          <w:shd w:val="clear" w:color="auto" w:fill="FFFFFF"/>
        </w:rPr>
        <w:t>Leventhal, T., &amp; Brooks-Gunn, J. (2000). </w:t>
      </w:r>
      <w:hyperlink r:id="rId13" w:tgtFrame="_blank" w:history="1">
        <w:r w:rsidRPr="00344D07">
          <w:rPr>
            <w:rStyle w:val="Hyperlink"/>
            <w:rFonts w:ascii="Arial" w:hAnsi="Arial" w:cs="Arial"/>
            <w:color w:val="000000" w:themeColor="text1"/>
            <w:u w:val="none"/>
            <w:shd w:val="clear" w:color="auto" w:fill="FFFFFF"/>
          </w:rPr>
          <w:t xml:space="preserve">The </w:t>
        </w:r>
        <w:proofErr w:type="spellStart"/>
        <w:r w:rsidRPr="00344D07">
          <w:rPr>
            <w:rStyle w:val="Hyperlink"/>
            <w:rFonts w:ascii="Arial" w:hAnsi="Arial" w:cs="Arial"/>
            <w:color w:val="000000" w:themeColor="text1"/>
            <w:u w:val="none"/>
            <w:shd w:val="clear" w:color="auto" w:fill="FFFFFF"/>
          </w:rPr>
          <w:t>neighborhoods</w:t>
        </w:r>
        <w:proofErr w:type="spellEnd"/>
        <w:r w:rsidRPr="00344D07">
          <w:rPr>
            <w:rStyle w:val="Hyperlink"/>
            <w:rFonts w:ascii="Arial" w:hAnsi="Arial" w:cs="Arial"/>
            <w:color w:val="000000" w:themeColor="text1"/>
            <w:u w:val="none"/>
            <w:shd w:val="clear" w:color="auto" w:fill="FFFFFF"/>
          </w:rPr>
          <w:t xml:space="preserve"> they live </w:t>
        </w:r>
        <w:proofErr w:type="gramStart"/>
        <w:r w:rsidRPr="00344D07">
          <w:rPr>
            <w:rStyle w:val="Hyperlink"/>
            <w:rFonts w:ascii="Arial" w:hAnsi="Arial" w:cs="Arial"/>
            <w:color w:val="000000" w:themeColor="text1"/>
            <w:u w:val="none"/>
            <w:shd w:val="clear" w:color="auto" w:fill="FFFFFF"/>
          </w:rPr>
          <w:t>in:</w:t>
        </w:r>
        <w:proofErr w:type="gramEnd"/>
        <w:r w:rsidRPr="00344D07">
          <w:rPr>
            <w:rStyle w:val="Hyperlink"/>
            <w:rFonts w:ascii="Arial" w:hAnsi="Arial" w:cs="Arial"/>
            <w:color w:val="000000" w:themeColor="text1"/>
            <w:u w:val="none"/>
            <w:shd w:val="clear" w:color="auto" w:fill="FFFFFF"/>
          </w:rPr>
          <w:t xml:space="preserve"> the effects of </w:t>
        </w:r>
        <w:proofErr w:type="spellStart"/>
        <w:r w:rsidRPr="00344D07">
          <w:rPr>
            <w:rStyle w:val="Hyperlink"/>
            <w:rFonts w:ascii="Arial" w:hAnsi="Arial" w:cs="Arial"/>
            <w:color w:val="000000" w:themeColor="text1"/>
            <w:u w:val="none"/>
            <w:shd w:val="clear" w:color="auto" w:fill="FFFFFF"/>
          </w:rPr>
          <w:t>neighborhood</w:t>
        </w:r>
        <w:proofErr w:type="spellEnd"/>
        <w:r w:rsidRPr="00344D07">
          <w:rPr>
            <w:rStyle w:val="Hyperlink"/>
            <w:rFonts w:ascii="Arial" w:hAnsi="Arial" w:cs="Arial"/>
            <w:color w:val="000000" w:themeColor="text1"/>
            <w:u w:val="none"/>
            <w:shd w:val="clear" w:color="auto" w:fill="FFFFFF"/>
          </w:rPr>
          <w:t xml:space="preserve"> residence on child and adolescent outcomes</w:t>
        </w:r>
      </w:hyperlink>
      <w:r w:rsidRPr="00344D07">
        <w:rPr>
          <w:rFonts w:ascii="Arial" w:hAnsi="Arial" w:cs="Arial"/>
          <w:color w:val="000000" w:themeColor="text1"/>
          <w:shd w:val="clear" w:color="auto" w:fill="FFFFFF"/>
        </w:rPr>
        <w:t xml:space="preserve">. </w:t>
      </w:r>
      <w:r w:rsidRPr="00344D07">
        <w:rPr>
          <w:rFonts w:ascii="Arial" w:hAnsi="Arial" w:cs="Arial"/>
          <w:color w:val="282828"/>
          <w:shd w:val="clear" w:color="auto" w:fill="FFFFFF"/>
        </w:rPr>
        <w:t>Psychological Bulletin, 126 (2), 309.</w:t>
      </w:r>
    </w:p>
    <w:p w14:paraId="36CE5CC8"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Ma, X. (2003). Sense of Belonging to School: Can Schools Make a Difference? </w:t>
      </w:r>
      <w:r w:rsidRPr="00344D07">
        <w:rPr>
          <w:rFonts w:ascii="Arial" w:hAnsi="Arial" w:cs="Arial"/>
          <w:i/>
          <w:iCs/>
        </w:rPr>
        <w:t>The Journal of Educational Research</w:t>
      </w:r>
      <w:r w:rsidRPr="00344D07">
        <w:rPr>
          <w:rFonts w:ascii="Arial" w:hAnsi="Arial" w:cs="Arial"/>
        </w:rPr>
        <w:t xml:space="preserve">, 96(6), pp.340–349. </w:t>
      </w:r>
      <w:proofErr w:type="spellStart"/>
      <w:proofErr w:type="gramStart"/>
      <w:r w:rsidRPr="00344D07">
        <w:rPr>
          <w:rFonts w:ascii="Arial" w:hAnsi="Arial" w:cs="Arial"/>
        </w:rPr>
        <w:t>doi:https</w:t>
      </w:r>
      <w:proofErr w:type="spellEnd"/>
      <w:r w:rsidRPr="00344D07">
        <w:rPr>
          <w:rFonts w:ascii="Arial" w:hAnsi="Arial" w:cs="Arial"/>
        </w:rPr>
        <w:t>://doi.org/10.1080/00220670309596617</w:t>
      </w:r>
      <w:proofErr w:type="gramEnd"/>
      <w:r w:rsidRPr="00344D07">
        <w:rPr>
          <w:rFonts w:ascii="Arial" w:hAnsi="Arial" w:cs="Arial"/>
        </w:rPr>
        <w:t>.</w:t>
      </w:r>
    </w:p>
    <w:p w14:paraId="25CA31E9" w14:textId="77777777" w:rsidR="00604728" w:rsidRPr="00344D07" w:rsidRDefault="00604728" w:rsidP="00344D07">
      <w:pPr>
        <w:pStyle w:val="NormalWeb"/>
        <w:spacing w:before="240" w:beforeAutospacing="0" w:after="240" w:afterAutospacing="0" w:line="360" w:lineRule="auto"/>
        <w:ind w:left="360"/>
        <w:rPr>
          <w:rFonts w:ascii="Arial" w:hAnsi="Arial" w:cs="Arial"/>
        </w:rPr>
      </w:pPr>
      <w:proofErr w:type="spellStart"/>
      <w:r w:rsidRPr="00344D07">
        <w:rPr>
          <w:rFonts w:ascii="Arial" w:hAnsi="Arial" w:cs="Arial"/>
        </w:rPr>
        <w:t>Moores</w:t>
      </w:r>
      <w:proofErr w:type="spellEnd"/>
      <w:r w:rsidRPr="00344D07">
        <w:rPr>
          <w:rFonts w:ascii="Arial" w:hAnsi="Arial" w:cs="Arial"/>
        </w:rPr>
        <w:t xml:space="preserve">, D.F. (2005). The No Child Left Behind and the Individuals </w:t>
      </w:r>
      <w:proofErr w:type="gramStart"/>
      <w:r w:rsidRPr="00344D07">
        <w:rPr>
          <w:rFonts w:ascii="Arial" w:hAnsi="Arial" w:cs="Arial"/>
        </w:rPr>
        <w:t>With</w:t>
      </w:r>
      <w:proofErr w:type="gramEnd"/>
      <w:r w:rsidRPr="00344D07">
        <w:rPr>
          <w:rFonts w:ascii="Arial" w:hAnsi="Arial" w:cs="Arial"/>
        </w:rPr>
        <w:t xml:space="preserve"> Disabilities Education Acts: The Uneven Impact of Partially Funded Federal Mandates on Education of Deaf and Hard of Hearing Children. </w:t>
      </w:r>
      <w:r w:rsidRPr="00344D07">
        <w:rPr>
          <w:rFonts w:ascii="Arial" w:hAnsi="Arial" w:cs="Arial"/>
          <w:i/>
          <w:iCs/>
        </w:rPr>
        <w:t>American Annals of the Deaf</w:t>
      </w:r>
      <w:r w:rsidRPr="00344D07">
        <w:rPr>
          <w:rFonts w:ascii="Arial" w:hAnsi="Arial" w:cs="Arial"/>
        </w:rPr>
        <w:t xml:space="preserve">, 150(2), pp.75–79. </w:t>
      </w:r>
      <w:proofErr w:type="spellStart"/>
      <w:proofErr w:type="gramStart"/>
      <w:r w:rsidRPr="00344D07">
        <w:rPr>
          <w:rFonts w:ascii="Arial" w:hAnsi="Arial" w:cs="Arial"/>
        </w:rPr>
        <w:t>doi:https</w:t>
      </w:r>
      <w:proofErr w:type="spellEnd"/>
      <w:r w:rsidRPr="00344D07">
        <w:rPr>
          <w:rFonts w:ascii="Arial" w:hAnsi="Arial" w:cs="Arial"/>
        </w:rPr>
        <w:t>://doi.org/10.1353/aad.2005.0028</w:t>
      </w:r>
      <w:proofErr w:type="gramEnd"/>
      <w:r w:rsidRPr="00344D07">
        <w:rPr>
          <w:rFonts w:ascii="Arial" w:hAnsi="Arial" w:cs="Arial"/>
        </w:rPr>
        <w:t>.</w:t>
      </w:r>
    </w:p>
    <w:p w14:paraId="58E97589"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Nathwani</w:t>
      </w:r>
      <w:proofErr w:type="spellEnd"/>
      <w:r w:rsidRPr="00344D07">
        <w:rPr>
          <w:rFonts w:ascii="Arial" w:hAnsi="Arial" w:cs="Arial"/>
        </w:rPr>
        <w:t xml:space="preserve">, G., Shoaib, A., </w:t>
      </w:r>
      <w:proofErr w:type="spellStart"/>
      <w:r w:rsidRPr="00344D07">
        <w:rPr>
          <w:rFonts w:ascii="Arial" w:hAnsi="Arial" w:cs="Arial"/>
        </w:rPr>
        <w:t>Shafi</w:t>
      </w:r>
      <w:proofErr w:type="spellEnd"/>
      <w:r w:rsidRPr="00344D07">
        <w:rPr>
          <w:rFonts w:ascii="Arial" w:hAnsi="Arial" w:cs="Arial"/>
        </w:rPr>
        <w:t xml:space="preserve">, A., Furukawa, T.A. and </w:t>
      </w:r>
      <w:proofErr w:type="spellStart"/>
      <w:r w:rsidRPr="00344D07">
        <w:rPr>
          <w:rFonts w:ascii="Arial" w:hAnsi="Arial" w:cs="Arial"/>
        </w:rPr>
        <w:t>Huy</w:t>
      </w:r>
      <w:proofErr w:type="spellEnd"/>
      <w:r w:rsidRPr="00344D07">
        <w:rPr>
          <w:rFonts w:ascii="Arial" w:hAnsi="Arial" w:cs="Arial"/>
        </w:rPr>
        <w:t xml:space="preserve">, N.T. (2021). Impact of COVID-2019 on school attendance problems. </w:t>
      </w:r>
      <w:r w:rsidRPr="00344D07">
        <w:rPr>
          <w:rFonts w:ascii="Arial" w:hAnsi="Arial" w:cs="Arial"/>
          <w:i/>
          <w:iCs/>
        </w:rPr>
        <w:t>Journal of Global Health</w:t>
      </w:r>
      <w:r w:rsidRPr="00344D07">
        <w:rPr>
          <w:rFonts w:ascii="Arial" w:hAnsi="Arial" w:cs="Arial"/>
        </w:rPr>
        <w:t xml:space="preserve">, 11(10.7189/jogh.11.03084). </w:t>
      </w:r>
      <w:proofErr w:type="spellStart"/>
      <w:proofErr w:type="gramStart"/>
      <w:r w:rsidRPr="00344D07">
        <w:rPr>
          <w:rFonts w:ascii="Arial" w:hAnsi="Arial" w:cs="Arial"/>
        </w:rPr>
        <w:t>doi:https</w:t>
      </w:r>
      <w:proofErr w:type="spellEnd"/>
      <w:r w:rsidRPr="00344D07">
        <w:rPr>
          <w:rFonts w:ascii="Arial" w:hAnsi="Arial" w:cs="Arial"/>
        </w:rPr>
        <w:t>://doi.org/10.7189/jogh.11.03084</w:t>
      </w:r>
      <w:proofErr w:type="gramEnd"/>
      <w:r w:rsidRPr="00344D07">
        <w:rPr>
          <w:rFonts w:ascii="Arial" w:hAnsi="Arial" w:cs="Arial"/>
        </w:rPr>
        <w:t>.</w:t>
      </w:r>
    </w:p>
    <w:p w14:paraId="0F4EE3F6" w14:textId="77777777" w:rsidR="00604728" w:rsidRPr="00344D07" w:rsidRDefault="00604728" w:rsidP="00344D07">
      <w:pPr>
        <w:pStyle w:val="NormalWeb"/>
        <w:spacing w:before="240" w:beforeAutospacing="0" w:after="240" w:afterAutospacing="0" w:line="360" w:lineRule="auto"/>
        <w:ind w:left="360"/>
        <w:rPr>
          <w:rFonts w:ascii="Arial" w:hAnsi="Arial" w:cs="Arial"/>
        </w:rPr>
      </w:pPr>
      <w:proofErr w:type="gramStart"/>
      <w:r w:rsidRPr="00344D07">
        <w:rPr>
          <w:rFonts w:ascii="Arial" w:hAnsi="Arial" w:cs="Arial"/>
        </w:rPr>
        <w:t>OECD(</w:t>
      </w:r>
      <w:proofErr w:type="gramEnd"/>
      <w:r w:rsidRPr="00344D07">
        <w:rPr>
          <w:rFonts w:ascii="Arial" w:hAnsi="Arial" w:cs="Arial"/>
        </w:rPr>
        <w:t xml:space="preserve">2018). </w:t>
      </w:r>
      <w:r w:rsidRPr="00344D07">
        <w:rPr>
          <w:rFonts w:ascii="Arial" w:hAnsi="Arial" w:cs="Arial"/>
          <w:i/>
          <w:iCs/>
        </w:rPr>
        <w:t>Developing schools as learning organisations in Wales.</w:t>
      </w:r>
      <w:r w:rsidRPr="00344D07">
        <w:rPr>
          <w:rFonts w:ascii="Arial" w:hAnsi="Arial" w:cs="Arial"/>
        </w:rPr>
        <w:t xml:space="preserve"> Paris: </w:t>
      </w:r>
      <w:proofErr w:type="spellStart"/>
      <w:r w:rsidRPr="00344D07">
        <w:rPr>
          <w:rFonts w:ascii="Arial" w:hAnsi="Arial" w:cs="Arial"/>
        </w:rPr>
        <w:t>Oecd</w:t>
      </w:r>
      <w:proofErr w:type="spellEnd"/>
      <w:r w:rsidRPr="00344D07">
        <w:rPr>
          <w:rFonts w:ascii="Arial" w:hAnsi="Arial" w:cs="Arial"/>
        </w:rPr>
        <w:t xml:space="preserve"> Publishing, Cop.</w:t>
      </w:r>
    </w:p>
    <w:p w14:paraId="608C0A04"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lastRenderedPageBreak/>
        <w:t xml:space="preserve">Pembrokeshire County Council (2017). </w:t>
      </w:r>
      <w:r w:rsidRPr="00344D07">
        <w:rPr>
          <w:rFonts w:ascii="Arial" w:hAnsi="Arial" w:cs="Arial"/>
          <w:i/>
          <w:iCs/>
        </w:rPr>
        <w:t>Welsh in Education Strategic Plan 2022-2031</w:t>
      </w:r>
      <w:r w:rsidRPr="00344D07">
        <w:rPr>
          <w:rFonts w:ascii="Arial" w:hAnsi="Arial" w:cs="Arial"/>
        </w:rPr>
        <w:t>. [online] www.pembrokeshire.gov.uk. Available at: https://www.pembrokeshire.gov.uk/pembrokeshire-schools/welsh-in-education-strategic-plan#:~:text=Local%20Authorities%20have%20a%20statutory (Accessed: 13 February 2024).</w:t>
      </w:r>
    </w:p>
    <w:p w14:paraId="77691763"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Pierson, J. (2010). </w:t>
      </w:r>
      <w:r w:rsidRPr="00344D07">
        <w:rPr>
          <w:rFonts w:ascii="Arial" w:hAnsi="Arial" w:cs="Arial"/>
          <w:i/>
          <w:iCs/>
        </w:rPr>
        <w:t>Tackling social exclusion</w:t>
      </w:r>
      <w:r w:rsidRPr="00344D07">
        <w:rPr>
          <w:rFonts w:ascii="Arial" w:hAnsi="Arial" w:cs="Arial"/>
        </w:rPr>
        <w:t xml:space="preserve">. </w:t>
      </w:r>
      <w:proofErr w:type="gramStart"/>
      <w:r w:rsidRPr="00344D07">
        <w:rPr>
          <w:rFonts w:ascii="Arial" w:hAnsi="Arial" w:cs="Arial"/>
        </w:rPr>
        <w:t>London ;</w:t>
      </w:r>
      <w:proofErr w:type="gramEnd"/>
      <w:r w:rsidRPr="00344D07">
        <w:rPr>
          <w:rFonts w:ascii="Arial" w:hAnsi="Arial" w:cs="Arial"/>
        </w:rPr>
        <w:t xml:space="preserve"> New York, Ny: Routledge.</w:t>
      </w:r>
    </w:p>
    <w:p w14:paraId="15B32C4D"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Reid, K. (2013). </w:t>
      </w:r>
      <w:r w:rsidRPr="00344D07">
        <w:rPr>
          <w:rFonts w:ascii="Arial" w:hAnsi="Arial" w:cs="Arial"/>
          <w:i/>
          <w:iCs/>
        </w:rPr>
        <w:t>Managing School Attendance</w:t>
      </w:r>
      <w:r w:rsidRPr="00344D07">
        <w:rPr>
          <w:rFonts w:ascii="Arial" w:hAnsi="Arial" w:cs="Arial"/>
        </w:rPr>
        <w:t xml:space="preserve">. Routledge: New York. </w:t>
      </w:r>
    </w:p>
    <w:p w14:paraId="15B738DA"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School X (2023) </w:t>
      </w:r>
      <w:r w:rsidRPr="00344D07">
        <w:rPr>
          <w:rFonts w:ascii="Arial" w:hAnsi="Arial" w:cs="Arial"/>
          <w:i/>
          <w:iCs/>
        </w:rPr>
        <w:t>Launch</w:t>
      </w:r>
      <w:r w:rsidRPr="00344D07">
        <w:rPr>
          <w:rFonts w:ascii="Arial" w:hAnsi="Arial" w:cs="Arial"/>
        </w:rPr>
        <w:t xml:space="preserve">, </w:t>
      </w:r>
      <w:r w:rsidRPr="00344D07">
        <w:rPr>
          <w:rFonts w:ascii="Arial" w:hAnsi="Arial" w:cs="Arial"/>
          <w:i/>
          <w:iCs/>
        </w:rPr>
        <w:t>School X C.P. School</w:t>
      </w:r>
      <w:r w:rsidRPr="00344D07">
        <w:rPr>
          <w:rFonts w:ascii="Arial" w:hAnsi="Arial" w:cs="Arial"/>
        </w:rPr>
        <w:t>. Available at: https://www</w:t>
      </w:r>
      <w:r w:rsidRPr="00344D07">
        <w:rPr>
          <w:rFonts w:ascii="Arial" w:hAnsi="Arial" w:cs="Arial"/>
          <w:color w:val="FFFFFF" w:themeColor="background1"/>
        </w:rPr>
        <w:t>.monktonpriory</w:t>
      </w:r>
      <w:r w:rsidRPr="00344D07">
        <w:rPr>
          <w:rFonts w:ascii="Arial" w:hAnsi="Arial" w:cs="Arial"/>
        </w:rPr>
        <w:t xml:space="preserve">.com/key-information/launch (Accessed: 06 February 2024). </w:t>
      </w:r>
    </w:p>
    <w:p w14:paraId="310CC37C"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School X (2023) </w:t>
      </w:r>
      <w:r w:rsidRPr="00344D07">
        <w:rPr>
          <w:rFonts w:ascii="Arial" w:hAnsi="Arial" w:cs="Arial"/>
          <w:i/>
          <w:iCs/>
        </w:rPr>
        <w:t>Our curriculum journey</w:t>
      </w:r>
      <w:r w:rsidRPr="00344D07">
        <w:rPr>
          <w:rFonts w:ascii="Arial" w:hAnsi="Arial" w:cs="Arial"/>
        </w:rPr>
        <w:t xml:space="preserve">, </w:t>
      </w:r>
      <w:r w:rsidRPr="00344D07">
        <w:rPr>
          <w:rFonts w:ascii="Arial" w:hAnsi="Arial" w:cs="Arial"/>
          <w:i/>
          <w:iCs/>
          <w:color w:val="FFFFFF" w:themeColor="background1"/>
        </w:rPr>
        <w:t xml:space="preserve">Monkton Priory </w:t>
      </w:r>
      <w:r w:rsidRPr="00344D07">
        <w:rPr>
          <w:rFonts w:ascii="Arial" w:hAnsi="Arial" w:cs="Arial"/>
          <w:i/>
          <w:iCs/>
        </w:rPr>
        <w:t>C.P. School</w:t>
      </w:r>
      <w:r w:rsidRPr="00344D07">
        <w:rPr>
          <w:rFonts w:ascii="Arial" w:hAnsi="Arial" w:cs="Arial"/>
        </w:rPr>
        <w:t>. Available at: https://www.</w:t>
      </w:r>
      <w:r w:rsidRPr="00344D07">
        <w:rPr>
          <w:rFonts w:ascii="Arial" w:hAnsi="Arial" w:cs="Arial"/>
          <w:color w:val="FFFFFF" w:themeColor="background1"/>
        </w:rPr>
        <w:t>monktonpriory</w:t>
      </w:r>
      <w:r w:rsidRPr="00344D07">
        <w:rPr>
          <w:rFonts w:ascii="Arial" w:hAnsi="Arial" w:cs="Arial"/>
        </w:rPr>
        <w:t xml:space="preserve">.com/learning/our-curriculum-journey (Accessed: 07 February 2024). </w:t>
      </w:r>
    </w:p>
    <w:p w14:paraId="51B4400A"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Shepherd, A. and </w:t>
      </w:r>
      <w:proofErr w:type="spellStart"/>
      <w:r w:rsidRPr="00344D07">
        <w:rPr>
          <w:rFonts w:ascii="Arial" w:hAnsi="Arial" w:cs="Arial"/>
        </w:rPr>
        <w:t>Cosgrif</w:t>
      </w:r>
      <w:proofErr w:type="spellEnd"/>
      <w:r w:rsidRPr="00344D07">
        <w:rPr>
          <w:rFonts w:ascii="Arial" w:hAnsi="Arial" w:cs="Arial"/>
        </w:rPr>
        <w:t xml:space="preserve">, B. (1998). Problem-Based Learning: A Bridge between Planning Education and Planning Practice. </w:t>
      </w:r>
      <w:r w:rsidRPr="00344D07">
        <w:rPr>
          <w:rFonts w:ascii="Arial" w:hAnsi="Arial" w:cs="Arial"/>
          <w:i/>
          <w:iCs/>
        </w:rPr>
        <w:t>Journal of Planning Education and Research</w:t>
      </w:r>
      <w:r w:rsidRPr="00344D07">
        <w:rPr>
          <w:rFonts w:ascii="Arial" w:hAnsi="Arial" w:cs="Arial"/>
        </w:rPr>
        <w:t xml:space="preserve">, 17(4), pp.348–357. </w:t>
      </w:r>
      <w:proofErr w:type="spellStart"/>
      <w:proofErr w:type="gramStart"/>
      <w:r w:rsidRPr="00344D07">
        <w:rPr>
          <w:rFonts w:ascii="Arial" w:hAnsi="Arial" w:cs="Arial"/>
        </w:rPr>
        <w:t>doi:https</w:t>
      </w:r>
      <w:proofErr w:type="spellEnd"/>
      <w:r w:rsidRPr="00344D07">
        <w:rPr>
          <w:rFonts w:ascii="Arial" w:hAnsi="Arial" w:cs="Arial"/>
        </w:rPr>
        <w:t>://doi.org/10.1177/0739456x9801700409</w:t>
      </w:r>
      <w:proofErr w:type="gramEnd"/>
      <w:r w:rsidRPr="00344D07">
        <w:rPr>
          <w:rFonts w:ascii="Arial" w:hAnsi="Arial" w:cs="Arial"/>
        </w:rPr>
        <w:t>.</w:t>
      </w:r>
    </w:p>
    <w:p w14:paraId="0B09B13A"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Smale</w:t>
      </w:r>
      <w:proofErr w:type="spellEnd"/>
      <w:r w:rsidRPr="00344D07">
        <w:rPr>
          <w:rFonts w:ascii="Arial" w:hAnsi="Arial" w:cs="Arial"/>
        </w:rPr>
        <w:t xml:space="preserve">, G.G., </w:t>
      </w:r>
      <w:proofErr w:type="spellStart"/>
      <w:r w:rsidRPr="00344D07">
        <w:rPr>
          <w:rFonts w:ascii="Arial" w:hAnsi="Arial" w:cs="Arial"/>
        </w:rPr>
        <w:t>Tuson</w:t>
      </w:r>
      <w:proofErr w:type="spellEnd"/>
      <w:r w:rsidRPr="00344D07">
        <w:rPr>
          <w:rFonts w:ascii="Arial" w:hAnsi="Arial" w:cs="Arial"/>
        </w:rPr>
        <w:t xml:space="preserve">, G. and Statham, D. (2000). </w:t>
      </w:r>
      <w:r w:rsidRPr="00344D07">
        <w:rPr>
          <w:rFonts w:ascii="Arial" w:hAnsi="Arial" w:cs="Arial"/>
          <w:i/>
          <w:iCs/>
        </w:rPr>
        <w:t xml:space="preserve">Social work and social </w:t>
      </w:r>
      <w:proofErr w:type="gramStart"/>
      <w:r w:rsidRPr="00344D07">
        <w:rPr>
          <w:rFonts w:ascii="Arial" w:hAnsi="Arial" w:cs="Arial"/>
          <w:i/>
          <w:iCs/>
        </w:rPr>
        <w:t>problems :</w:t>
      </w:r>
      <w:proofErr w:type="gramEnd"/>
      <w:r w:rsidRPr="00344D07">
        <w:rPr>
          <w:rFonts w:ascii="Arial" w:hAnsi="Arial" w:cs="Arial"/>
          <w:i/>
          <w:iCs/>
        </w:rPr>
        <w:t xml:space="preserve"> working towards social inclusion and social change</w:t>
      </w:r>
      <w:r w:rsidRPr="00344D07">
        <w:rPr>
          <w:rFonts w:ascii="Arial" w:hAnsi="Arial" w:cs="Arial"/>
        </w:rPr>
        <w:t>. Basingstoke: Macmillan.</w:t>
      </w:r>
    </w:p>
    <w:p w14:paraId="0DE0BFA3" w14:textId="77777777" w:rsidR="00604728" w:rsidRPr="00344D07" w:rsidRDefault="00604728" w:rsidP="00344D07">
      <w:pPr>
        <w:pStyle w:val="NormalWeb"/>
        <w:spacing w:before="240" w:beforeAutospacing="0" w:after="240" w:afterAutospacing="0" w:line="360" w:lineRule="auto"/>
        <w:ind w:left="360"/>
        <w:rPr>
          <w:rFonts w:ascii="Arial" w:hAnsi="Arial" w:cs="Arial"/>
        </w:rPr>
      </w:pPr>
      <w:proofErr w:type="spellStart"/>
      <w:r w:rsidRPr="00344D07">
        <w:rPr>
          <w:rFonts w:ascii="Arial" w:hAnsi="Arial" w:cs="Arial"/>
        </w:rPr>
        <w:t>Svensson</w:t>
      </w:r>
      <w:proofErr w:type="spellEnd"/>
      <w:r w:rsidRPr="00344D07">
        <w:rPr>
          <w:rFonts w:ascii="Arial" w:hAnsi="Arial" w:cs="Arial"/>
        </w:rPr>
        <w:t xml:space="preserve">, P.G. and Hambrick, M.E. (2019). Exploring how external stakeholders shape social innovation in sport for development and peace. </w:t>
      </w:r>
      <w:r w:rsidRPr="00344D07">
        <w:rPr>
          <w:rFonts w:ascii="Arial" w:hAnsi="Arial" w:cs="Arial"/>
          <w:i/>
          <w:iCs/>
        </w:rPr>
        <w:t>Sport Management Review</w:t>
      </w:r>
      <w:r w:rsidRPr="00344D07">
        <w:rPr>
          <w:rFonts w:ascii="Arial" w:hAnsi="Arial" w:cs="Arial"/>
        </w:rPr>
        <w:t xml:space="preserve">, 22(4), pp.540–552. </w:t>
      </w:r>
      <w:proofErr w:type="spellStart"/>
      <w:proofErr w:type="gramStart"/>
      <w:r w:rsidRPr="00344D07">
        <w:rPr>
          <w:rFonts w:ascii="Arial" w:hAnsi="Arial" w:cs="Arial"/>
        </w:rPr>
        <w:t>doi:https</w:t>
      </w:r>
      <w:proofErr w:type="spellEnd"/>
      <w:r w:rsidRPr="00344D07">
        <w:rPr>
          <w:rFonts w:ascii="Arial" w:hAnsi="Arial" w:cs="Arial"/>
        </w:rPr>
        <w:t>://doi.org/10.1016/j.smr.2018.07.002</w:t>
      </w:r>
      <w:proofErr w:type="gramEnd"/>
      <w:r w:rsidRPr="00344D07">
        <w:rPr>
          <w:rFonts w:ascii="Arial" w:hAnsi="Arial" w:cs="Arial"/>
        </w:rPr>
        <w:t>.</w:t>
      </w:r>
    </w:p>
    <w:p w14:paraId="02248139"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Thompson, M. (2021). </w:t>
      </w:r>
      <w:r w:rsidRPr="00344D07">
        <w:rPr>
          <w:rFonts w:ascii="Arial" w:hAnsi="Arial" w:cs="Arial"/>
          <w:i/>
          <w:iCs/>
        </w:rPr>
        <w:t>The Benefits of Self Evaluation and Assessment</w:t>
      </w:r>
      <w:r w:rsidRPr="00344D07">
        <w:rPr>
          <w:rFonts w:ascii="Arial" w:hAnsi="Arial" w:cs="Arial"/>
        </w:rPr>
        <w:t xml:space="preserve">. [online] </w:t>
      </w:r>
      <w:proofErr w:type="spellStart"/>
      <w:r w:rsidRPr="00344D07">
        <w:rPr>
          <w:rFonts w:ascii="Arial" w:hAnsi="Arial" w:cs="Arial"/>
        </w:rPr>
        <w:t>WeThrive</w:t>
      </w:r>
      <w:proofErr w:type="spellEnd"/>
      <w:r w:rsidRPr="00344D07">
        <w:rPr>
          <w:rFonts w:ascii="Arial" w:hAnsi="Arial" w:cs="Arial"/>
        </w:rPr>
        <w:t xml:space="preserve">. Available at: </w:t>
      </w:r>
      <w:hyperlink r:id="rId14" w:anchor=":~:text=What%20is%20self%2Devaluation%3F" w:history="1">
        <w:r w:rsidRPr="00344D07">
          <w:rPr>
            <w:rStyle w:val="Hyperlink"/>
            <w:rFonts w:ascii="Arial" w:hAnsi="Arial" w:cs="Arial"/>
          </w:rPr>
          <w:t>https://wethrive.net/blog/self-evaluation-and-assessment/#:~:text=What%20is%20self%2Devaluation%3F</w:t>
        </w:r>
      </w:hyperlink>
      <w:r w:rsidRPr="00344D07">
        <w:rPr>
          <w:rFonts w:ascii="Arial" w:hAnsi="Arial" w:cs="Arial"/>
        </w:rPr>
        <w:t>. (Accessed: 13 February 2024).</w:t>
      </w:r>
    </w:p>
    <w:p w14:paraId="4D7E133D"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color w:val="000000"/>
        </w:rPr>
        <w:t>‌</w:t>
      </w:r>
      <w:r w:rsidRPr="00344D07">
        <w:rPr>
          <w:rFonts w:ascii="Arial" w:hAnsi="Arial" w:cs="Arial"/>
        </w:rPr>
        <w:t xml:space="preserve">UK Government (1996). </w:t>
      </w:r>
      <w:r w:rsidRPr="00344D07">
        <w:rPr>
          <w:rFonts w:ascii="Arial" w:hAnsi="Arial" w:cs="Arial"/>
          <w:i/>
          <w:iCs/>
        </w:rPr>
        <w:t>Education Act 1996</w:t>
      </w:r>
      <w:r w:rsidRPr="00344D07">
        <w:rPr>
          <w:rFonts w:ascii="Arial" w:hAnsi="Arial" w:cs="Arial"/>
        </w:rPr>
        <w:t xml:space="preserve">. [online] Legislation.gov.uk. Available at: </w:t>
      </w:r>
      <w:hyperlink r:id="rId15" w:history="1">
        <w:r w:rsidRPr="00344D07">
          <w:rPr>
            <w:rStyle w:val="Hyperlink"/>
            <w:rFonts w:ascii="Arial" w:hAnsi="Arial" w:cs="Arial"/>
          </w:rPr>
          <w:t>https://www.legislation.gov.uk/ukpga/1996/56/contents</w:t>
        </w:r>
      </w:hyperlink>
      <w:r w:rsidRPr="00344D07">
        <w:rPr>
          <w:rFonts w:ascii="Arial" w:hAnsi="Arial" w:cs="Arial"/>
        </w:rPr>
        <w:t>.</w:t>
      </w:r>
    </w:p>
    <w:p w14:paraId="78B4F974"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lastRenderedPageBreak/>
        <w:t xml:space="preserve">UK Government (2014) </w:t>
      </w:r>
      <w:r w:rsidRPr="00344D07">
        <w:rPr>
          <w:rFonts w:ascii="Arial" w:hAnsi="Arial" w:cs="Arial"/>
          <w:i/>
          <w:iCs/>
        </w:rPr>
        <w:t>The Education (School Development Plans) (Wales) Regulations 2014</w:t>
      </w:r>
      <w:r w:rsidRPr="00344D07">
        <w:rPr>
          <w:rFonts w:ascii="Arial" w:hAnsi="Arial" w:cs="Arial"/>
        </w:rPr>
        <w:t xml:space="preserve">, </w:t>
      </w:r>
      <w:r w:rsidRPr="00344D07">
        <w:rPr>
          <w:rFonts w:ascii="Arial" w:hAnsi="Arial" w:cs="Arial"/>
          <w:i/>
          <w:iCs/>
        </w:rPr>
        <w:t>Legislation.gov.uk</w:t>
      </w:r>
      <w:r w:rsidRPr="00344D07">
        <w:rPr>
          <w:rFonts w:ascii="Arial" w:hAnsi="Arial" w:cs="Arial"/>
        </w:rPr>
        <w:t xml:space="preserve">. Available at: https://www.legislation.gov.uk/wsi/2014/2677/regulation/4/made (Accessed: 07 February 2024). </w:t>
      </w:r>
    </w:p>
    <w:p w14:paraId="51D2D65E"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UNICEF (2020). </w:t>
      </w:r>
      <w:r w:rsidRPr="00344D07">
        <w:rPr>
          <w:rFonts w:ascii="Arial" w:hAnsi="Arial" w:cs="Arial"/>
          <w:i/>
          <w:iCs/>
        </w:rPr>
        <w:t>Worlds of Influence Understanding What Shapes Child Well-being in Rich Countries</w:t>
      </w:r>
      <w:r w:rsidRPr="00344D07">
        <w:rPr>
          <w:rFonts w:ascii="Arial" w:hAnsi="Arial" w:cs="Arial"/>
        </w:rPr>
        <w:t xml:space="preserve">. [online] Available at: </w:t>
      </w:r>
      <w:hyperlink r:id="rId16" w:history="1">
        <w:r w:rsidRPr="00344D07">
          <w:rPr>
            <w:rStyle w:val="Hyperlink"/>
            <w:rFonts w:ascii="Arial" w:hAnsi="Arial" w:cs="Arial"/>
          </w:rPr>
          <w:t>https://www.unicef-irc.org/publications/pdf/Report-Card-16-Worlds-of-Influence-child-wellbeing.pdf</w:t>
        </w:r>
      </w:hyperlink>
      <w:r w:rsidRPr="00344D07">
        <w:rPr>
          <w:rFonts w:ascii="Arial" w:hAnsi="Arial" w:cs="Arial"/>
        </w:rPr>
        <w:t>. (Accessed: 14 February 2024).</w:t>
      </w:r>
    </w:p>
    <w:p w14:paraId="2076BE79"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Welsh Assembly Government (2018) </w:t>
      </w:r>
      <w:r w:rsidRPr="00344D07">
        <w:rPr>
          <w:rFonts w:ascii="Arial" w:hAnsi="Arial" w:cs="Arial"/>
          <w:i/>
          <w:iCs/>
        </w:rPr>
        <w:t>Schools in Wales as - HWB</w:t>
      </w:r>
      <w:r w:rsidRPr="00344D07">
        <w:rPr>
          <w:rFonts w:ascii="Arial" w:hAnsi="Arial" w:cs="Arial"/>
        </w:rPr>
        <w:t xml:space="preserve">, </w:t>
      </w:r>
      <w:r w:rsidRPr="00344D07">
        <w:rPr>
          <w:rFonts w:ascii="Arial" w:hAnsi="Arial" w:cs="Arial"/>
          <w:i/>
          <w:iCs/>
        </w:rPr>
        <w:t>Schools in Wales as learning organisations</w:t>
      </w:r>
      <w:r w:rsidRPr="00344D07">
        <w:rPr>
          <w:rFonts w:ascii="Arial" w:hAnsi="Arial" w:cs="Arial"/>
        </w:rPr>
        <w:t xml:space="preserve">. Available at: https://hwb.gov.wales/api/storage/f87e720f-8568-4a60-9383-55e20b9a1bb7/schools-in-wales-as-learning-organisations.pdf (Accessed: 07 February 2024). </w:t>
      </w:r>
    </w:p>
    <w:p w14:paraId="0675F822" w14:textId="77777777" w:rsidR="00604728" w:rsidRPr="00344D07" w:rsidRDefault="00604728" w:rsidP="00344D07">
      <w:pPr>
        <w:pStyle w:val="NormalWeb"/>
        <w:spacing w:before="240" w:beforeAutospacing="0" w:after="240" w:afterAutospacing="0" w:line="360" w:lineRule="auto"/>
        <w:ind w:left="360"/>
        <w:rPr>
          <w:rFonts w:ascii="Arial" w:hAnsi="Arial" w:cs="Arial"/>
          <w:color w:val="000000"/>
        </w:rPr>
      </w:pPr>
      <w:r w:rsidRPr="00344D07">
        <w:rPr>
          <w:rFonts w:ascii="Arial" w:hAnsi="Arial" w:cs="Arial"/>
          <w:color w:val="000000"/>
        </w:rPr>
        <w:t>Welsh Assembly Government (2019). </w:t>
      </w:r>
      <w:r w:rsidRPr="00344D07">
        <w:rPr>
          <w:rFonts w:ascii="Arial" w:hAnsi="Arial" w:cs="Arial"/>
          <w:i/>
          <w:iCs/>
          <w:color w:val="000000"/>
        </w:rPr>
        <w:t>Professional Standards for Teaching and Leadership</w:t>
      </w:r>
      <w:r w:rsidRPr="00344D07">
        <w:rPr>
          <w:rFonts w:ascii="Arial" w:hAnsi="Arial" w:cs="Arial"/>
          <w:color w:val="000000"/>
        </w:rPr>
        <w:t xml:space="preserve">. [online] Available at: </w:t>
      </w:r>
      <w:hyperlink r:id="rId17" w:history="1">
        <w:r w:rsidRPr="00344D07">
          <w:rPr>
            <w:rStyle w:val="Hyperlink"/>
            <w:rFonts w:ascii="Arial" w:hAnsi="Arial" w:cs="Arial"/>
          </w:rPr>
          <w:t>https://hwb.gov.wales/api/storage/19bc948b-8a3f-41e0-944a-7bf2cadf7d18/professional-standards-for-teaching-and-leadership-interactive-pdf-for-pc.pdf</w:t>
        </w:r>
      </w:hyperlink>
      <w:r w:rsidRPr="00344D07">
        <w:rPr>
          <w:rFonts w:ascii="Arial" w:hAnsi="Arial" w:cs="Arial"/>
          <w:color w:val="000000"/>
        </w:rPr>
        <w:t>. (Accessed: 13 February 2024)</w:t>
      </w:r>
    </w:p>
    <w:p w14:paraId="76BCF176" w14:textId="77777777" w:rsidR="00604728" w:rsidRPr="00344D07" w:rsidRDefault="00604728" w:rsidP="00344D07">
      <w:pPr>
        <w:pStyle w:val="NormalWeb"/>
        <w:spacing w:before="240" w:beforeAutospacing="0" w:after="240" w:afterAutospacing="0" w:line="360" w:lineRule="auto"/>
        <w:ind w:left="360"/>
        <w:rPr>
          <w:rFonts w:ascii="Arial" w:hAnsi="Arial" w:cs="Arial"/>
          <w:color w:val="000000"/>
        </w:rPr>
      </w:pPr>
      <w:r w:rsidRPr="00344D07">
        <w:rPr>
          <w:rFonts w:ascii="Arial" w:hAnsi="Arial" w:cs="Arial"/>
          <w:color w:val="000000"/>
        </w:rPr>
        <w:t>Welsh Assembly Government (2022). </w:t>
      </w:r>
      <w:r w:rsidRPr="00344D07">
        <w:rPr>
          <w:rFonts w:ascii="Arial" w:hAnsi="Arial" w:cs="Arial"/>
          <w:i/>
          <w:iCs/>
          <w:color w:val="000000"/>
        </w:rPr>
        <w:t xml:space="preserve">School improvement guidance: framework for evaluation, </w:t>
      </w:r>
      <w:proofErr w:type="gramStart"/>
      <w:r w:rsidRPr="00344D07">
        <w:rPr>
          <w:rFonts w:ascii="Arial" w:hAnsi="Arial" w:cs="Arial"/>
          <w:i/>
          <w:iCs/>
          <w:color w:val="000000"/>
        </w:rPr>
        <w:t>improvement</w:t>
      </w:r>
      <w:proofErr w:type="gramEnd"/>
      <w:r w:rsidRPr="00344D07">
        <w:rPr>
          <w:rFonts w:ascii="Arial" w:hAnsi="Arial" w:cs="Arial"/>
          <w:i/>
          <w:iCs/>
          <w:color w:val="000000"/>
        </w:rPr>
        <w:t xml:space="preserve"> and accountability - Hwb</w:t>
      </w:r>
      <w:r w:rsidRPr="00344D07">
        <w:rPr>
          <w:rFonts w:ascii="Arial" w:hAnsi="Arial" w:cs="Arial"/>
          <w:color w:val="000000"/>
        </w:rPr>
        <w:t xml:space="preserve">. [online] Available at: </w:t>
      </w:r>
      <w:hyperlink r:id="rId18" w:history="1">
        <w:r w:rsidRPr="00344D07">
          <w:rPr>
            <w:rStyle w:val="Hyperlink"/>
            <w:rFonts w:ascii="Arial" w:hAnsi="Arial" w:cs="Arial"/>
          </w:rPr>
          <w:t>https://hwb.gov.wales/evaluation-improvement-and-accountability/school-improvement-guidance-framework-for-evaluation-improvement-and-accountability/</w:t>
        </w:r>
      </w:hyperlink>
      <w:r w:rsidRPr="00344D07">
        <w:rPr>
          <w:rFonts w:ascii="Arial" w:hAnsi="Arial" w:cs="Arial"/>
          <w:color w:val="000000"/>
        </w:rPr>
        <w:t>. (Accessed: 13 February 2024)</w:t>
      </w:r>
    </w:p>
    <w:p w14:paraId="49883626"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Welsh Assembly Government (2022b). </w:t>
      </w:r>
      <w:r w:rsidRPr="00344D07">
        <w:rPr>
          <w:rFonts w:ascii="Arial" w:hAnsi="Arial" w:cs="Arial"/>
          <w:i/>
          <w:iCs/>
        </w:rPr>
        <w:t>Welsh in Education Strategic Plans 2022 to 2032 [HTML] | GOV.WALES</w:t>
      </w:r>
      <w:r w:rsidRPr="00344D07">
        <w:rPr>
          <w:rFonts w:ascii="Arial" w:hAnsi="Arial" w:cs="Arial"/>
        </w:rPr>
        <w:t xml:space="preserve">. [online] www.gov.wales. Available at: </w:t>
      </w:r>
      <w:hyperlink r:id="rId19" w:history="1">
        <w:r w:rsidRPr="00344D07">
          <w:rPr>
            <w:rStyle w:val="Hyperlink"/>
            <w:rFonts w:ascii="Arial" w:hAnsi="Arial" w:cs="Arial"/>
          </w:rPr>
          <w:t>https://www.gov.wales/welsh-education-strategic-plans-2022-2032-html</w:t>
        </w:r>
      </w:hyperlink>
      <w:r w:rsidRPr="00344D07">
        <w:rPr>
          <w:rFonts w:ascii="Arial" w:hAnsi="Arial" w:cs="Arial"/>
        </w:rPr>
        <w:t>. (Accessed 15 February 2024).</w:t>
      </w:r>
    </w:p>
    <w:p w14:paraId="09923A6E"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Welsh Assembly Government (2023). </w:t>
      </w:r>
      <w:r w:rsidRPr="00344D07">
        <w:rPr>
          <w:rFonts w:ascii="Arial" w:hAnsi="Arial" w:cs="Arial"/>
          <w:i/>
          <w:iCs/>
        </w:rPr>
        <w:t>Oral Statement: Tackling the impact of poverty on attainment (28 March 2023) | GOV.WALES</w:t>
      </w:r>
      <w:r w:rsidRPr="00344D07">
        <w:rPr>
          <w:rFonts w:ascii="Arial" w:hAnsi="Arial" w:cs="Arial"/>
        </w:rPr>
        <w:t>. [online] www.gov.wales. Available at: https://www.gov.wales/oral-statement-tackling-impact-poverty-attainment (Accessed 13 February 2024).</w:t>
      </w:r>
    </w:p>
    <w:p w14:paraId="49D853A5"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lastRenderedPageBreak/>
        <w:t xml:space="preserve">Welsh Government (2020). </w:t>
      </w:r>
      <w:r w:rsidRPr="00344D07">
        <w:rPr>
          <w:rFonts w:ascii="Arial" w:hAnsi="Arial" w:cs="Arial"/>
          <w:i/>
          <w:iCs/>
        </w:rPr>
        <w:t>Introduction to Curriculum for Wales guidance - Hwb</w:t>
      </w:r>
      <w:r w:rsidRPr="00344D07">
        <w:rPr>
          <w:rFonts w:ascii="Arial" w:hAnsi="Arial" w:cs="Arial"/>
        </w:rPr>
        <w:t xml:space="preserve">. [online] </w:t>
      </w:r>
      <w:proofErr w:type="spellStart"/>
      <w:proofErr w:type="gramStart"/>
      <w:r w:rsidRPr="00344D07">
        <w:rPr>
          <w:rFonts w:ascii="Arial" w:hAnsi="Arial" w:cs="Arial"/>
        </w:rPr>
        <w:t>hwb.gov.wales</w:t>
      </w:r>
      <w:proofErr w:type="spellEnd"/>
      <w:proofErr w:type="gramEnd"/>
      <w:r w:rsidRPr="00344D07">
        <w:rPr>
          <w:rFonts w:ascii="Arial" w:hAnsi="Arial" w:cs="Arial"/>
        </w:rPr>
        <w:t>. Available at: https://hwb.gov.wales/curriculum-for-wales/introduction-to-curriculum-for-wales-guidance/ (Accessed 14 February 2024).</w:t>
      </w:r>
    </w:p>
    <w:p w14:paraId="0B0DB7F0"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(2021a). </w:t>
      </w:r>
      <w:r w:rsidRPr="00344D07">
        <w:rPr>
          <w:rFonts w:ascii="Arial" w:hAnsi="Arial" w:cs="Arial"/>
          <w:i/>
          <w:iCs/>
        </w:rPr>
        <w:t>Framework on embedding a whole-school approach to emotional and mental well-being Guidance</w:t>
      </w:r>
      <w:r w:rsidRPr="00344D07">
        <w:rPr>
          <w:rFonts w:ascii="Arial" w:hAnsi="Arial" w:cs="Arial"/>
        </w:rPr>
        <w:t>. [online] Available at: https://www.gov.wales/sites/default/files/publications/2021-03/framework-on-embedding-a-whole-school-approach-to-emotional-and-mental-well-being.pdf. (Accessed 19 February 2024).</w:t>
      </w:r>
    </w:p>
    <w:p w14:paraId="2856213F"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(2021b). </w:t>
      </w:r>
      <w:r w:rsidRPr="00344D07">
        <w:rPr>
          <w:rFonts w:ascii="Arial" w:hAnsi="Arial" w:cs="Arial"/>
          <w:i/>
          <w:iCs/>
        </w:rPr>
        <w:t>Supporting physical and mental well-being through distance learning - Hwb</w:t>
      </w:r>
      <w:r w:rsidRPr="00344D07">
        <w:rPr>
          <w:rFonts w:ascii="Arial" w:hAnsi="Arial" w:cs="Arial"/>
        </w:rPr>
        <w:t xml:space="preserve">. [online] </w:t>
      </w:r>
      <w:proofErr w:type="spellStart"/>
      <w:proofErr w:type="gramStart"/>
      <w:r w:rsidRPr="00344D07">
        <w:rPr>
          <w:rFonts w:ascii="Arial" w:hAnsi="Arial" w:cs="Arial"/>
        </w:rPr>
        <w:t>hwb.gov.wales</w:t>
      </w:r>
      <w:proofErr w:type="spellEnd"/>
      <w:proofErr w:type="gramEnd"/>
      <w:r w:rsidRPr="00344D07">
        <w:rPr>
          <w:rFonts w:ascii="Arial" w:hAnsi="Arial" w:cs="Arial"/>
        </w:rPr>
        <w:t>. Available at: https://hwb.gov.wales/blended-learning/supporting-physical-and-mental-well-being-through-distance-learning/ (Accessed 14 February 2024).</w:t>
      </w:r>
    </w:p>
    <w:p w14:paraId="0B462410"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(2021c). </w:t>
      </w:r>
      <w:r w:rsidRPr="00344D07">
        <w:rPr>
          <w:rFonts w:ascii="Arial" w:hAnsi="Arial" w:cs="Arial"/>
          <w:i/>
          <w:iCs/>
        </w:rPr>
        <w:t>The Curriculum for Wales - Statements of What Matters Code WG21-78</w:t>
      </w:r>
      <w:r w:rsidRPr="00344D07">
        <w:rPr>
          <w:rFonts w:ascii="Arial" w:hAnsi="Arial" w:cs="Arial"/>
        </w:rPr>
        <w:t>. [online] Available at: https://www.gov.wales/sites/default/files/publications/2021-11/curriculum-for-wales-statements-of-what-matters-code.pdf. (Accessed 19 February 2024).</w:t>
      </w:r>
    </w:p>
    <w:p w14:paraId="1CE239CE"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(2021c). </w:t>
      </w:r>
      <w:r w:rsidRPr="00344D07">
        <w:rPr>
          <w:rFonts w:ascii="Arial" w:hAnsi="Arial" w:cs="Arial"/>
          <w:i/>
          <w:iCs/>
        </w:rPr>
        <w:t>The Curriculum for Wales - Statements of What Matters Code WG21-78</w:t>
      </w:r>
      <w:r w:rsidRPr="00344D07">
        <w:rPr>
          <w:rFonts w:ascii="Arial" w:hAnsi="Arial" w:cs="Arial"/>
        </w:rPr>
        <w:t>. [online] Available at: https://www.gov.wales/sites/default/files/publications/2021-11/curriculum-for-wales-statements-of-what-matters-code.pdf. (Accessed 19 February 2024).</w:t>
      </w:r>
    </w:p>
    <w:p w14:paraId="2DD04BF5"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(2023). </w:t>
      </w:r>
      <w:r w:rsidRPr="00344D07">
        <w:rPr>
          <w:rFonts w:ascii="Arial" w:hAnsi="Arial" w:cs="Arial"/>
          <w:i/>
          <w:iCs/>
        </w:rPr>
        <w:t>Our national mission: High standards and aspirations for all</w:t>
      </w:r>
      <w:r w:rsidRPr="00344D07">
        <w:rPr>
          <w:rFonts w:ascii="Arial" w:hAnsi="Arial" w:cs="Arial"/>
        </w:rPr>
        <w:t>. [online] Available at: https://www.gov.wales/sites/default/files/publications/2023-03/our-national-mission-high-standards-and-aspirations-for-all_0.pdf. (Accessed 19 February 2024).</w:t>
      </w:r>
    </w:p>
    <w:p w14:paraId="2AFED1B8"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(no date). </w:t>
      </w:r>
      <w:r w:rsidRPr="00344D07">
        <w:rPr>
          <w:rFonts w:ascii="Arial" w:hAnsi="Arial" w:cs="Arial"/>
          <w:i/>
          <w:iCs/>
        </w:rPr>
        <w:t xml:space="preserve">Learners’ well-being, </w:t>
      </w:r>
      <w:proofErr w:type="gramStart"/>
      <w:r w:rsidRPr="00344D07">
        <w:rPr>
          <w:rFonts w:ascii="Arial" w:hAnsi="Arial" w:cs="Arial"/>
          <w:i/>
          <w:iCs/>
        </w:rPr>
        <w:t>equity</w:t>
      </w:r>
      <w:proofErr w:type="gramEnd"/>
      <w:r w:rsidRPr="00344D07">
        <w:rPr>
          <w:rFonts w:ascii="Arial" w:hAnsi="Arial" w:cs="Arial"/>
          <w:i/>
          <w:iCs/>
        </w:rPr>
        <w:t xml:space="preserve"> and inclusion - Hwb</w:t>
      </w:r>
      <w:r w:rsidRPr="00344D07">
        <w:rPr>
          <w:rFonts w:ascii="Arial" w:hAnsi="Arial" w:cs="Arial"/>
        </w:rPr>
        <w:t xml:space="preserve">. [online] </w:t>
      </w:r>
      <w:proofErr w:type="spellStart"/>
      <w:proofErr w:type="gramStart"/>
      <w:r w:rsidRPr="00344D07">
        <w:rPr>
          <w:rFonts w:ascii="Arial" w:hAnsi="Arial" w:cs="Arial"/>
        </w:rPr>
        <w:t>hwb.gov.wales</w:t>
      </w:r>
      <w:proofErr w:type="spellEnd"/>
      <w:proofErr w:type="gramEnd"/>
      <w:r w:rsidRPr="00344D07">
        <w:rPr>
          <w:rFonts w:ascii="Arial" w:hAnsi="Arial" w:cs="Arial"/>
        </w:rPr>
        <w:t xml:space="preserve">. Available at: </w:t>
      </w:r>
      <w:hyperlink r:id="rId20" w:history="1">
        <w:r w:rsidRPr="00344D07">
          <w:rPr>
            <w:rStyle w:val="Hyperlink"/>
            <w:rFonts w:ascii="Arial" w:hAnsi="Arial" w:cs="Arial"/>
          </w:rPr>
          <w:t>https://hwb.gov.wales/evaluation-improvement-and-accountability/the-national-resource-evaluation-and-</w:t>
        </w:r>
        <w:r w:rsidRPr="00344D07">
          <w:rPr>
            <w:rStyle w:val="Hyperlink"/>
            <w:rFonts w:ascii="Arial" w:hAnsi="Arial" w:cs="Arial"/>
          </w:rPr>
          <w:lastRenderedPageBreak/>
          <w:t>improvement/learners-well-being-equity-and-inclusion</w:t>
        </w:r>
      </w:hyperlink>
      <w:r w:rsidRPr="00344D07">
        <w:rPr>
          <w:rFonts w:ascii="Arial" w:hAnsi="Arial" w:cs="Arial"/>
        </w:rPr>
        <w:t>. (Accessed 19 February 2024).</w:t>
      </w:r>
    </w:p>
    <w:p w14:paraId="7740EF10" w14:textId="77777777" w:rsidR="00212B4F" w:rsidRPr="00344D07" w:rsidRDefault="00212B4F" w:rsidP="00344D07">
      <w:pPr>
        <w:spacing w:line="360" w:lineRule="auto"/>
        <w:rPr>
          <w:rFonts w:ascii="Arial" w:hAnsi="Arial" w:cs="Arial"/>
        </w:rPr>
      </w:pPr>
    </w:p>
    <w:p w14:paraId="191EC3E6" w14:textId="77777777" w:rsidR="00212B4F" w:rsidRPr="00344D07" w:rsidRDefault="00212B4F" w:rsidP="00344D07">
      <w:pPr>
        <w:spacing w:line="360" w:lineRule="auto"/>
        <w:rPr>
          <w:rFonts w:ascii="Arial" w:hAnsi="Arial" w:cs="Arial"/>
        </w:rPr>
      </w:pPr>
    </w:p>
    <w:p w14:paraId="66A56A9A" w14:textId="77777777" w:rsidR="00212B4F" w:rsidRPr="00344D07" w:rsidRDefault="00212B4F" w:rsidP="00344D07">
      <w:pPr>
        <w:spacing w:line="360" w:lineRule="auto"/>
        <w:rPr>
          <w:rFonts w:ascii="Arial" w:hAnsi="Arial" w:cs="Arial"/>
        </w:rPr>
      </w:pPr>
    </w:p>
    <w:p w14:paraId="488A1A14" w14:textId="4C4DFB10" w:rsidR="00CC2DBE" w:rsidRPr="00344D07" w:rsidRDefault="000351E4" w:rsidP="00344D07">
      <w:pPr>
        <w:spacing w:line="360" w:lineRule="auto"/>
        <w:rPr>
          <w:rFonts w:ascii="Arial" w:hAnsi="Arial" w:cs="Arial"/>
          <w:sz w:val="28"/>
          <w:szCs w:val="28"/>
          <w:u w:val="single"/>
        </w:rPr>
      </w:pPr>
      <w:r w:rsidRPr="00344D07">
        <w:rPr>
          <w:rFonts w:ascii="Arial" w:hAnsi="Arial" w:cs="Arial"/>
          <w:sz w:val="28"/>
          <w:szCs w:val="28"/>
          <w:u w:val="single"/>
        </w:rPr>
        <w:t>Bibliography</w:t>
      </w:r>
    </w:p>
    <w:p w14:paraId="61F40142" w14:textId="77777777" w:rsidR="000351E4" w:rsidRPr="00344D07" w:rsidRDefault="000351E4" w:rsidP="00344D07">
      <w:pPr>
        <w:spacing w:line="360" w:lineRule="auto"/>
        <w:rPr>
          <w:rFonts w:ascii="Arial" w:hAnsi="Arial" w:cs="Arial"/>
        </w:rPr>
      </w:pPr>
    </w:p>
    <w:p w14:paraId="6228942E" w14:textId="77777777" w:rsidR="00464E2B" w:rsidRPr="00344D07" w:rsidRDefault="00464E2B" w:rsidP="00344D07">
      <w:pPr>
        <w:spacing w:line="360" w:lineRule="auto"/>
        <w:rPr>
          <w:rFonts w:ascii="Arial" w:hAnsi="Arial" w:cs="Arial"/>
        </w:rPr>
      </w:pPr>
    </w:p>
    <w:p w14:paraId="49C98612" w14:textId="77777777" w:rsidR="00464E2B" w:rsidRPr="00344D07" w:rsidRDefault="00464E2B" w:rsidP="00344D07">
      <w:pPr>
        <w:spacing w:line="360" w:lineRule="auto"/>
        <w:rPr>
          <w:rFonts w:ascii="Arial" w:hAnsi="Arial" w:cs="Arial"/>
          <w:color w:val="282828"/>
          <w:shd w:val="clear" w:color="auto" w:fill="FFFFFF"/>
        </w:rPr>
      </w:pPr>
      <w:r w:rsidRPr="00344D07">
        <w:rPr>
          <w:rFonts w:ascii="Arial" w:hAnsi="Arial" w:cs="Arial"/>
          <w:color w:val="282828"/>
          <w:shd w:val="clear" w:color="auto" w:fill="FFFFFF"/>
        </w:rPr>
        <w:t xml:space="preserve">Hayes, N., O’Toole, L., &amp; </w:t>
      </w:r>
      <w:proofErr w:type="spellStart"/>
      <w:r w:rsidRPr="00344D07">
        <w:rPr>
          <w:rFonts w:ascii="Arial" w:hAnsi="Arial" w:cs="Arial"/>
          <w:color w:val="282828"/>
          <w:shd w:val="clear" w:color="auto" w:fill="FFFFFF"/>
        </w:rPr>
        <w:t>Halpenny</w:t>
      </w:r>
      <w:proofErr w:type="spellEnd"/>
      <w:r w:rsidRPr="00344D07">
        <w:rPr>
          <w:rFonts w:ascii="Arial" w:hAnsi="Arial" w:cs="Arial"/>
          <w:color w:val="282828"/>
          <w:shd w:val="clear" w:color="auto" w:fill="FFFFFF"/>
        </w:rPr>
        <w:t>, A. M. (2017). </w:t>
      </w:r>
      <w:r w:rsidRPr="00344D07">
        <w:rPr>
          <w:rStyle w:val="Emphasis"/>
          <w:rFonts w:ascii="Arial" w:hAnsi="Arial" w:cs="Arial"/>
          <w:color w:val="282828"/>
          <w:shd w:val="clear" w:color="auto" w:fill="FFFFFF"/>
        </w:rPr>
        <w:t>Introducing Bronfenbrenner: A guide for practitioners and students in early years education</w:t>
      </w:r>
      <w:r w:rsidRPr="00344D07">
        <w:rPr>
          <w:rFonts w:ascii="Arial" w:hAnsi="Arial" w:cs="Arial"/>
          <w:color w:val="282828"/>
          <w:shd w:val="clear" w:color="auto" w:fill="FFFFFF"/>
        </w:rPr>
        <w:t>. Taylor &amp; Francis.</w:t>
      </w:r>
    </w:p>
    <w:p w14:paraId="0AA26DF3" w14:textId="77777777" w:rsidR="00464E2B" w:rsidRPr="00344D07" w:rsidRDefault="00464E2B" w:rsidP="00344D07">
      <w:pPr>
        <w:spacing w:line="360" w:lineRule="auto"/>
        <w:rPr>
          <w:rFonts w:ascii="Arial" w:hAnsi="Arial" w:cs="Arial"/>
          <w:color w:val="282828"/>
          <w:shd w:val="clear" w:color="auto" w:fill="FFFFFF"/>
        </w:rPr>
      </w:pPr>
    </w:p>
    <w:p w14:paraId="532946D1" w14:textId="77777777" w:rsidR="00464E2B" w:rsidRPr="00344D07" w:rsidRDefault="00464E2B" w:rsidP="00344D07">
      <w:pPr>
        <w:spacing w:line="360" w:lineRule="auto"/>
        <w:rPr>
          <w:rFonts w:ascii="Arial" w:hAnsi="Arial" w:cs="Arial"/>
          <w:color w:val="000000"/>
        </w:rPr>
      </w:pPr>
      <w:r w:rsidRPr="00344D07">
        <w:rPr>
          <w:rFonts w:ascii="Arial" w:hAnsi="Arial" w:cs="Arial"/>
          <w:color w:val="000000"/>
        </w:rPr>
        <w:t>HM Government (2005). Departmental Report 2005. [online] Available at: &lt;https://assets.publishing.service.gov.uk/government/uploads/system/uploads/attachment_data/file/272106/6522.pdf&gt; (Accessed: 13 February 2024)</w:t>
      </w:r>
    </w:p>
    <w:p w14:paraId="3FABB846" w14:textId="77777777" w:rsidR="00212B4F" w:rsidRPr="00CD4FDE" w:rsidRDefault="00212B4F">
      <w:pPr>
        <w:rPr>
          <w:rFonts w:ascii="Arial" w:hAnsi="Arial" w:cs="Arial"/>
        </w:rPr>
      </w:pPr>
    </w:p>
    <w:sectPr w:rsidR="00212B4F" w:rsidRPr="00CD4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471B"/>
    <w:multiLevelType w:val="hybridMultilevel"/>
    <w:tmpl w:val="19E83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E3629"/>
    <w:multiLevelType w:val="hybridMultilevel"/>
    <w:tmpl w:val="0956A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85852"/>
    <w:multiLevelType w:val="hybridMultilevel"/>
    <w:tmpl w:val="1368C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F31749"/>
    <w:multiLevelType w:val="multilevel"/>
    <w:tmpl w:val="F5B0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561891"/>
    <w:multiLevelType w:val="hybridMultilevel"/>
    <w:tmpl w:val="35404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A7169E"/>
    <w:multiLevelType w:val="hybridMultilevel"/>
    <w:tmpl w:val="D3028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441995"/>
    <w:multiLevelType w:val="hybridMultilevel"/>
    <w:tmpl w:val="4C142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BD363C"/>
    <w:multiLevelType w:val="multilevel"/>
    <w:tmpl w:val="ACEE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605C9"/>
    <w:multiLevelType w:val="hybridMultilevel"/>
    <w:tmpl w:val="48A09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FF7736"/>
    <w:multiLevelType w:val="hybridMultilevel"/>
    <w:tmpl w:val="57E2E4D8"/>
    <w:lvl w:ilvl="0" w:tplc="B2829612">
      <w:start w:val="1"/>
      <w:numFmt w:val="bullet"/>
      <w:lvlText w:val="•"/>
      <w:lvlJc w:val="left"/>
      <w:pPr>
        <w:tabs>
          <w:tab w:val="num" w:pos="720"/>
        </w:tabs>
        <w:ind w:left="720" w:hanging="360"/>
      </w:pPr>
      <w:rPr>
        <w:rFonts w:ascii="Arial" w:hAnsi="Arial" w:hint="default"/>
      </w:rPr>
    </w:lvl>
    <w:lvl w:ilvl="1" w:tplc="9476E81E" w:tentative="1">
      <w:start w:val="1"/>
      <w:numFmt w:val="bullet"/>
      <w:lvlText w:val="•"/>
      <w:lvlJc w:val="left"/>
      <w:pPr>
        <w:tabs>
          <w:tab w:val="num" w:pos="1440"/>
        </w:tabs>
        <w:ind w:left="1440" w:hanging="360"/>
      </w:pPr>
      <w:rPr>
        <w:rFonts w:ascii="Arial" w:hAnsi="Arial" w:hint="default"/>
      </w:rPr>
    </w:lvl>
    <w:lvl w:ilvl="2" w:tplc="8B48C784" w:tentative="1">
      <w:start w:val="1"/>
      <w:numFmt w:val="bullet"/>
      <w:lvlText w:val="•"/>
      <w:lvlJc w:val="left"/>
      <w:pPr>
        <w:tabs>
          <w:tab w:val="num" w:pos="2160"/>
        </w:tabs>
        <w:ind w:left="2160" w:hanging="360"/>
      </w:pPr>
      <w:rPr>
        <w:rFonts w:ascii="Arial" w:hAnsi="Arial" w:hint="default"/>
      </w:rPr>
    </w:lvl>
    <w:lvl w:ilvl="3" w:tplc="BEDA6C2E" w:tentative="1">
      <w:start w:val="1"/>
      <w:numFmt w:val="bullet"/>
      <w:lvlText w:val="•"/>
      <w:lvlJc w:val="left"/>
      <w:pPr>
        <w:tabs>
          <w:tab w:val="num" w:pos="2880"/>
        </w:tabs>
        <w:ind w:left="2880" w:hanging="360"/>
      </w:pPr>
      <w:rPr>
        <w:rFonts w:ascii="Arial" w:hAnsi="Arial" w:hint="default"/>
      </w:rPr>
    </w:lvl>
    <w:lvl w:ilvl="4" w:tplc="B2307954" w:tentative="1">
      <w:start w:val="1"/>
      <w:numFmt w:val="bullet"/>
      <w:lvlText w:val="•"/>
      <w:lvlJc w:val="left"/>
      <w:pPr>
        <w:tabs>
          <w:tab w:val="num" w:pos="3600"/>
        </w:tabs>
        <w:ind w:left="3600" w:hanging="360"/>
      </w:pPr>
      <w:rPr>
        <w:rFonts w:ascii="Arial" w:hAnsi="Arial" w:hint="default"/>
      </w:rPr>
    </w:lvl>
    <w:lvl w:ilvl="5" w:tplc="0792B0D2" w:tentative="1">
      <w:start w:val="1"/>
      <w:numFmt w:val="bullet"/>
      <w:lvlText w:val="•"/>
      <w:lvlJc w:val="left"/>
      <w:pPr>
        <w:tabs>
          <w:tab w:val="num" w:pos="4320"/>
        </w:tabs>
        <w:ind w:left="4320" w:hanging="360"/>
      </w:pPr>
      <w:rPr>
        <w:rFonts w:ascii="Arial" w:hAnsi="Arial" w:hint="default"/>
      </w:rPr>
    </w:lvl>
    <w:lvl w:ilvl="6" w:tplc="059CAC7A" w:tentative="1">
      <w:start w:val="1"/>
      <w:numFmt w:val="bullet"/>
      <w:lvlText w:val="•"/>
      <w:lvlJc w:val="left"/>
      <w:pPr>
        <w:tabs>
          <w:tab w:val="num" w:pos="5040"/>
        </w:tabs>
        <w:ind w:left="5040" w:hanging="360"/>
      </w:pPr>
      <w:rPr>
        <w:rFonts w:ascii="Arial" w:hAnsi="Arial" w:hint="default"/>
      </w:rPr>
    </w:lvl>
    <w:lvl w:ilvl="7" w:tplc="7490383E" w:tentative="1">
      <w:start w:val="1"/>
      <w:numFmt w:val="bullet"/>
      <w:lvlText w:val="•"/>
      <w:lvlJc w:val="left"/>
      <w:pPr>
        <w:tabs>
          <w:tab w:val="num" w:pos="5760"/>
        </w:tabs>
        <w:ind w:left="5760" w:hanging="360"/>
      </w:pPr>
      <w:rPr>
        <w:rFonts w:ascii="Arial" w:hAnsi="Arial" w:hint="default"/>
      </w:rPr>
    </w:lvl>
    <w:lvl w:ilvl="8" w:tplc="21FAB7E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66675D"/>
    <w:multiLevelType w:val="multilevel"/>
    <w:tmpl w:val="4DF8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FF45CD"/>
    <w:multiLevelType w:val="hybridMultilevel"/>
    <w:tmpl w:val="0C5C616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4FE0FFE"/>
    <w:multiLevelType w:val="hybridMultilevel"/>
    <w:tmpl w:val="D354CB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FD90159"/>
    <w:multiLevelType w:val="multilevel"/>
    <w:tmpl w:val="E006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8911466">
    <w:abstractNumId w:val="9"/>
  </w:num>
  <w:num w:numId="2" w16cid:durableId="771972479">
    <w:abstractNumId w:val="7"/>
  </w:num>
  <w:num w:numId="3" w16cid:durableId="780346505">
    <w:abstractNumId w:val="5"/>
  </w:num>
  <w:num w:numId="4" w16cid:durableId="344596794">
    <w:abstractNumId w:val="11"/>
  </w:num>
  <w:num w:numId="5" w16cid:durableId="262886271">
    <w:abstractNumId w:val="13"/>
  </w:num>
  <w:num w:numId="6" w16cid:durableId="1929801190">
    <w:abstractNumId w:val="10"/>
  </w:num>
  <w:num w:numId="7" w16cid:durableId="270867437">
    <w:abstractNumId w:val="0"/>
  </w:num>
  <w:num w:numId="8" w16cid:durableId="1014914330">
    <w:abstractNumId w:val="12"/>
  </w:num>
  <w:num w:numId="9" w16cid:durableId="1002512582">
    <w:abstractNumId w:val="2"/>
  </w:num>
  <w:num w:numId="10" w16cid:durableId="1697344074">
    <w:abstractNumId w:val="3"/>
  </w:num>
  <w:num w:numId="11" w16cid:durableId="1676375283">
    <w:abstractNumId w:val="8"/>
  </w:num>
  <w:num w:numId="12" w16cid:durableId="1916744268">
    <w:abstractNumId w:val="6"/>
  </w:num>
  <w:num w:numId="13" w16cid:durableId="1020667369">
    <w:abstractNumId w:val="1"/>
  </w:num>
  <w:num w:numId="14" w16cid:durableId="777332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DE"/>
    <w:rsid w:val="00002E06"/>
    <w:rsid w:val="00024C5C"/>
    <w:rsid w:val="00027FBF"/>
    <w:rsid w:val="000351E4"/>
    <w:rsid w:val="000522C5"/>
    <w:rsid w:val="0007532E"/>
    <w:rsid w:val="000A5792"/>
    <w:rsid w:val="000C0C58"/>
    <w:rsid w:val="000C319C"/>
    <w:rsid w:val="000D2A5C"/>
    <w:rsid w:val="001B7C18"/>
    <w:rsid w:val="001E6BFB"/>
    <w:rsid w:val="001F7235"/>
    <w:rsid w:val="00212B4F"/>
    <w:rsid w:val="00214960"/>
    <w:rsid w:val="00226F2A"/>
    <w:rsid w:val="00261557"/>
    <w:rsid w:val="00282D6B"/>
    <w:rsid w:val="002F0514"/>
    <w:rsid w:val="00340EB4"/>
    <w:rsid w:val="00344D07"/>
    <w:rsid w:val="00346BAA"/>
    <w:rsid w:val="00356F4F"/>
    <w:rsid w:val="0037155E"/>
    <w:rsid w:val="003740FB"/>
    <w:rsid w:val="00374159"/>
    <w:rsid w:val="003922A8"/>
    <w:rsid w:val="003B4E07"/>
    <w:rsid w:val="003C546A"/>
    <w:rsid w:val="003E1FBE"/>
    <w:rsid w:val="003E5E76"/>
    <w:rsid w:val="003F7128"/>
    <w:rsid w:val="00401944"/>
    <w:rsid w:val="004033AA"/>
    <w:rsid w:val="00413929"/>
    <w:rsid w:val="00415CBB"/>
    <w:rsid w:val="00464E2B"/>
    <w:rsid w:val="004958AA"/>
    <w:rsid w:val="004B444A"/>
    <w:rsid w:val="004F0714"/>
    <w:rsid w:val="00503EC5"/>
    <w:rsid w:val="005616C5"/>
    <w:rsid w:val="005655B6"/>
    <w:rsid w:val="00585779"/>
    <w:rsid w:val="0059443A"/>
    <w:rsid w:val="005A1A0B"/>
    <w:rsid w:val="005C4899"/>
    <w:rsid w:val="006010D7"/>
    <w:rsid w:val="00604728"/>
    <w:rsid w:val="00646D39"/>
    <w:rsid w:val="006514AB"/>
    <w:rsid w:val="006647EA"/>
    <w:rsid w:val="006C2B45"/>
    <w:rsid w:val="006C61FA"/>
    <w:rsid w:val="007110E0"/>
    <w:rsid w:val="00711357"/>
    <w:rsid w:val="00715C1D"/>
    <w:rsid w:val="007257D8"/>
    <w:rsid w:val="007279DF"/>
    <w:rsid w:val="00734F99"/>
    <w:rsid w:val="007460D2"/>
    <w:rsid w:val="00747C86"/>
    <w:rsid w:val="007615AF"/>
    <w:rsid w:val="00764189"/>
    <w:rsid w:val="007664F0"/>
    <w:rsid w:val="007962CB"/>
    <w:rsid w:val="007C1AE0"/>
    <w:rsid w:val="007D7898"/>
    <w:rsid w:val="007F1AA4"/>
    <w:rsid w:val="00807355"/>
    <w:rsid w:val="00810F7A"/>
    <w:rsid w:val="00863BD0"/>
    <w:rsid w:val="0088487E"/>
    <w:rsid w:val="008B6D96"/>
    <w:rsid w:val="008C4D01"/>
    <w:rsid w:val="008D1289"/>
    <w:rsid w:val="008E034C"/>
    <w:rsid w:val="008F4912"/>
    <w:rsid w:val="00924D1B"/>
    <w:rsid w:val="00945DA5"/>
    <w:rsid w:val="0097324E"/>
    <w:rsid w:val="00995261"/>
    <w:rsid w:val="009A117E"/>
    <w:rsid w:val="009C7475"/>
    <w:rsid w:val="009E4B28"/>
    <w:rsid w:val="00A030D3"/>
    <w:rsid w:val="00A92A33"/>
    <w:rsid w:val="00AA02CC"/>
    <w:rsid w:val="00AB13D3"/>
    <w:rsid w:val="00AD2F40"/>
    <w:rsid w:val="00AE74E0"/>
    <w:rsid w:val="00AF669A"/>
    <w:rsid w:val="00B073F7"/>
    <w:rsid w:val="00B2212B"/>
    <w:rsid w:val="00B60790"/>
    <w:rsid w:val="00BE0C46"/>
    <w:rsid w:val="00BF3650"/>
    <w:rsid w:val="00C672E3"/>
    <w:rsid w:val="00C6765C"/>
    <w:rsid w:val="00C74A9D"/>
    <w:rsid w:val="00C81300"/>
    <w:rsid w:val="00CA1B6B"/>
    <w:rsid w:val="00CC2DBE"/>
    <w:rsid w:val="00CD48E1"/>
    <w:rsid w:val="00CD4FDE"/>
    <w:rsid w:val="00CD7C75"/>
    <w:rsid w:val="00D052DB"/>
    <w:rsid w:val="00D601D8"/>
    <w:rsid w:val="00D85F01"/>
    <w:rsid w:val="00D9356C"/>
    <w:rsid w:val="00D9528E"/>
    <w:rsid w:val="00DF5A45"/>
    <w:rsid w:val="00E16B1D"/>
    <w:rsid w:val="00E400A4"/>
    <w:rsid w:val="00E741A6"/>
    <w:rsid w:val="00E91D03"/>
    <w:rsid w:val="00E9744C"/>
    <w:rsid w:val="00EA6303"/>
    <w:rsid w:val="00EC1653"/>
    <w:rsid w:val="00EE4643"/>
    <w:rsid w:val="00F35AD8"/>
    <w:rsid w:val="00F554CB"/>
    <w:rsid w:val="00F90627"/>
    <w:rsid w:val="00FE3FF0"/>
    <w:rsid w:val="00FE533F"/>
    <w:rsid w:val="00FF7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20FAB"/>
  <w15:docId w15:val="{4F1D357B-2BDE-374F-8C01-71DE2249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C546A"/>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4FD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922A8"/>
    <w:rPr>
      <w:color w:val="0000FF"/>
      <w:u w:val="single"/>
    </w:rPr>
  </w:style>
  <w:style w:type="character" w:styleId="UnresolvedMention">
    <w:name w:val="Unresolved Mention"/>
    <w:basedOn w:val="DefaultParagraphFont"/>
    <w:uiPriority w:val="99"/>
    <w:semiHidden/>
    <w:unhideWhenUsed/>
    <w:rsid w:val="00CC2DBE"/>
    <w:rPr>
      <w:color w:val="605E5C"/>
      <w:shd w:val="clear" w:color="auto" w:fill="E1DFDD"/>
    </w:rPr>
  </w:style>
  <w:style w:type="character" w:styleId="FollowedHyperlink">
    <w:name w:val="FollowedHyperlink"/>
    <w:basedOn w:val="DefaultParagraphFont"/>
    <w:uiPriority w:val="99"/>
    <w:semiHidden/>
    <w:unhideWhenUsed/>
    <w:rsid w:val="003C546A"/>
    <w:rPr>
      <w:color w:val="954F72" w:themeColor="followedHyperlink"/>
      <w:u w:val="single"/>
    </w:rPr>
  </w:style>
  <w:style w:type="character" w:customStyle="1" w:styleId="Heading3Char">
    <w:name w:val="Heading 3 Char"/>
    <w:basedOn w:val="DefaultParagraphFont"/>
    <w:link w:val="Heading3"/>
    <w:uiPriority w:val="9"/>
    <w:rsid w:val="003C546A"/>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5C4899"/>
    <w:rPr>
      <w:i/>
      <w:iCs/>
    </w:rPr>
  </w:style>
  <w:style w:type="paragraph" w:styleId="ListParagraph">
    <w:name w:val="List Paragraph"/>
    <w:basedOn w:val="Normal"/>
    <w:uiPriority w:val="34"/>
    <w:qFormat/>
    <w:rsid w:val="00C74A9D"/>
    <w:pPr>
      <w:ind w:left="720"/>
      <w:contextualSpacing/>
    </w:pPr>
  </w:style>
  <w:style w:type="character" w:styleId="Strong">
    <w:name w:val="Strong"/>
    <w:basedOn w:val="DefaultParagraphFont"/>
    <w:uiPriority w:val="22"/>
    <w:qFormat/>
    <w:rsid w:val="001B7C18"/>
    <w:rPr>
      <w:b/>
      <w:bCs/>
    </w:rPr>
  </w:style>
  <w:style w:type="paragraph" w:customStyle="1" w:styleId="blogentrykey-points-item">
    <w:name w:val="blog_entry__key-points-item"/>
    <w:basedOn w:val="Normal"/>
    <w:rsid w:val="00FF785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f-title">
    <w:name w:val="ref-title"/>
    <w:basedOn w:val="DefaultParagraphFont"/>
    <w:rsid w:val="00D9528E"/>
  </w:style>
  <w:style w:type="character" w:customStyle="1" w:styleId="ref-journal">
    <w:name w:val="ref-journal"/>
    <w:basedOn w:val="DefaultParagraphFont"/>
    <w:rsid w:val="00D9528E"/>
  </w:style>
  <w:style w:type="character" w:customStyle="1" w:styleId="ref-vol">
    <w:name w:val="ref-vol"/>
    <w:basedOn w:val="DefaultParagraphFont"/>
    <w:rsid w:val="00D95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0861">
      <w:bodyDiv w:val="1"/>
      <w:marLeft w:val="0"/>
      <w:marRight w:val="0"/>
      <w:marTop w:val="0"/>
      <w:marBottom w:val="0"/>
      <w:divBdr>
        <w:top w:val="none" w:sz="0" w:space="0" w:color="auto"/>
        <w:left w:val="none" w:sz="0" w:space="0" w:color="auto"/>
        <w:bottom w:val="none" w:sz="0" w:space="0" w:color="auto"/>
        <w:right w:val="none" w:sz="0" w:space="0" w:color="auto"/>
      </w:divBdr>
      <w:divsChild>
        <w:div w:id="1351833279">
          <w:marLeft w:val="0"/>
          <w:marRight w:val="0"/>
          <w:marTop w:val="0"/>
          <w:marBottom w:val="0"/>
          <w:divBdr>
            <w:top w:val="none" w:sz="0" w:space="0" w:color="auto"/>
            <w:left w:val="none" w:sz="0" w:space="0" w:color="auto"/>
            <w:bottom w:val="none" w:sz="0" w:space="0" w:color="auto"/>
            <w:right w:val="none" w:sz="0" w:space="0" w:color="auto"/>
          </w:divBdr>
        </w:div>
      </w:divsChild>
    </w:div>
    <w:div w:id="17314274">
      <w:bodyDiv w:val="1"/>
      <w:marLeft w:val="0"/>
      <w:marRight w:val="0"/>
      <w:marTop w:val="0"/>
      <w:marBottom w:val="0"/>
      <w:divBdr>
        <w:top w:val="none" w:sz="0" w:space="0" w:color="auto"/>
        <w:left w:val="none" w:sz="0" w:space="0" w:color="auto"/>
        <w:bottom w:val="none" w:sz="0" w:space="0" w:color="auto"/>
        <w:right w:val="none" w:sz="0" w:space="0" w:color="auto"/>
      </w:divBdr>
      <w:divsChild>
        <w:div w:id="896277946">
          <w:marLeft w:val="0"/>
          <w:marRight w:val="0"/>
          <w:marTop w:val="0"/>
          <w:marBottom w:val="0"/>
          <w:divBdr>
            <w:top w:val="none" w:sz="0" w:space="0" w:color="auto"/>
            <w:left w:val="none" w:sz="0" w:space="0" w:color="auto"/>
            <w:bottom w:val="none" w:sz="0" w:space="0" w:color="auto"/>
            <w:right w:val="none" w:sz="0" w:space="0" w:color="auto"/>
          </w:divBdr>
        </w:div>
      </w:divsChild>
    </w:div>
    <w:div w:id="28264809">
      <w:bodyDiv w:val="1"/>
      <w:marLeft w:val="0"/>
      <w:marRight w:val="0"/>
      <w:marTop w:val="0"/>
      <w:marBottom w:val="0"/>
      <w:divBdr>
        <w:top w:val="none" w:sz="0" w:space="0" w:color="auto"/>
        <w:left w:val="none" w:sz="0" w:space="0" w:color="auto"/>
        <w:bottom w:val="none" w:sz="0" w:space="0" w:color="auto"/>
        <w:right w:val="none" w:sz="0" w:space="0" w:color="auto"/>
      </w:divBdr>
      <w:divsChild>
        <w:div w:id="621113989">
          <w:marLeft w:val="0"/>
          <w:marRight w:val="0"/>
          <w:marTop w:val="0"/>
          <w:marBottom w:val="0"/>
          <w:divBdr>
            <w:top w:val="none" w:sz="0" w:space="0" w:color="auto"/>
            <w:left w:val="none" w:sz="0" w:space="0" w:color="auto"/>
            <w:bottom w:val="none" w:sz="0" w:space="0" w:color="auto"/>
            <w:right w:val="none" w:sz="0" w:space="0" w:color="auto"/>
          </w:divBdr>
        </w:div>
      </w:divsChild>
    </w:div>
    <w:div w:id="47069902">
      <w:bodyDiv w:val="1"/>
      <w:marLeft w:val="0"/>
      <w:marRight w:val="0"/>
      <w:marTop w:val="0"/>
      <w:marBottom w:val="0"/>
      <w:divBdr>
        <w:top w:val="none" w:sz="0" w:space="0" w:color="auto"/>
        <w:left w:val="none" w:sz="0" w:space="0" w:color="auto"/>
        <w:bottom w:val="none" w:sz="0" w:space="0" w:color="auto"/>
        <w:right w:val="none" w:sz="0" w:space="0" w:color="auto"/>
      </w:divBdr>
    </w:div>
    <w:div w:id="139346251">
      <w:bodyDiv w:val="1"/>
      <w:marLeft w:val="0"/>
      <w:marRight w:val="0"/>
      <w:marTop w:val="0"/>
      <w:marBottom w:val="0"/>
      <w:divBdr>
        <w:top w:val="none" w:sz="0" w:space="0" w:color="auto"/>
        <w:left w:val="none" w:sz="0" w:space="0" w:color="auto"/>
        <w:bottom w:val="none" w:sz="0" w:space="0" w:color="auto"/>
        <w:right w:val="none" w:sz="0" w:space="0" w:color="auto"/>
      </w:divBdr>
      <w:divsChild>
        <w:div w:id="1587379352">
          <w:marLeft w:val="0"/>
          <w:marRight w:val="0"/>
          <w:marTop w:val="0"/>
          <w:marBottom w:val="0"/>
          <w:divBdr>
            <w:top w:val="none" w:sz="0" w:space="0" w:color="auto"/>
            <w:left w:val="none" w:sz="0" w:space="0" w:color="auto"/>
            <w:bottom w:val="none" w:sz="0" w:space="0" w:color="auto"/>
            <w:right w:val="none" w:sz="0" w:space="0" w:color="auto"/>
          </w:divBdr>
        </w:div>
      </w:divsChild>
    </w:div>
    <w:div w:id="174927101">
      <w:bodyDiv w:val="1"/>
      <w:marLeft w:val="0"/>
      <w:marRight w:val="0"/>
      <w:marTop w:val="0"/>
      <w:marBottom w:val="0"/>
      <w:divBdr>
        <w:top w:val="none" w:sz="0" w:space="0" w:color="auto"/>
        <w:left w:val="none" w:sz="0" w:space="0" w:color="auto"/>
        <w:bottom w:val="none" w:sz="0" w:space="0" w:color="auto"/>
        <w:right w:val="none" w:sz="0" w:space="0" w:color="auto"/>
      </w:divBdr>
    </w:div>
    <w:div w:id="181938214">
      <w:bodyDiv w:val="1"/>
      <w:marLeft w:val="0"/>
      <w:marRight w:val="0"/>
      <w:marTop w:val="0"/>
      <w:marBottom w:val="0"/>
      <w:divBdr>
        <w:top w:val="none" w:sz="0" w:space="0" w:color="auto"/>
        <w:left w:val="none" w:sz="0" w:space="0" w:color="auto"/>
        <w:bottom w:val="none" w:sz="0" w:space="0" w:color="auto"/>
        <w:right w:val="none" w:sz="0" w:space="0" w:color="auto"/>
      </w:divBdr>
    </w:div>
    <w:div w:id="287442146">
      <w:bodyDiv w:val="1"/>
      <w:marLeft w:val="0"/>
      <w:marRight w:val="0"/>
      <w:marTop w:val="0"/>
      <w:marBottom w:val="0"/>
      <w:divBdr>
        <w:top w:val="none" w:sz="0" w:space="0" w:color="auto"/>
        <w:left w:val="none" w:sz="0" w:space="0" w:color="auto"/>
        <w:bottom w:val="none" w:sz="0" w:space="0" w:color="auto"/>
        <w:right w:val="none" w:sz="0" w:space="0" w:color="auto"/>
      </w:divBdr>
      <w:divsChild>
        <w:div w:id="2144808336">
          <w:marLeft w:val="0"/>
          <w:marRight w:val="0"/>
          <w:marTop w:val="0"/>
          <w:marBottom w:val="0"/>
          <w:divBdr>
            <w:top w:val="none" w:sz="0" w:space="0" w:color="auto"/>
            <w:left w:val="none" w:sz="0" w:space="0" w:color="auto"/>
            <w:bottom w:val="none" w:sz="0" w:space="0" w:color="auto"/>
            <w:right w:val="none" w:sz="0" w:space="0" w:color="auto"/>
          </w:divBdr>
        </w:div>
      </w:divsChild>
    </w:div>
    <w:div w:id="425619389">
      <w:bodyDiv w:val="1"/>
      <w:marLeft w:val="0"/>
      <w:marRight w:val="0"/>
      <w:marTop w:val="0"/>
      <w:marBottom w:val="0"/>
      <w:divBdr>
        <w:top w:val="none" w:sz="0" w:space="0" w:color="auto"/>
        <w:left w:val="none" w:sz="0" w:space="0" w:color="auto"/>
        <w:bottom w:val="none" w:sz="0" w:space="0" w:color="auto"/>
        <w:right w:val="none" w:sz="0" w:space="0" w:color="auto"/>
      </w:divBdr>
      <w:divsChild>
        <w:div w:id="244724336">
          <w:marLeft w:val="0"/>
          <w:marRight w:val="0"/>
          <w:marTop w:val="0"/>
          <w:marBottom w:val="0"/>
          <w:divBdr>
            <w:top w:val="none" w:sz="0" w:space="0" w:color="auto"/>
            <w:left w:val="none" w:sz="0" w:space="0" w:color="auto"/>
            <w:bottom w:val="none" w:sz="0" w:space="0" w:color="auto"/>
            <w:right w:val="none" w:sz="0" w:space="0" w:color="auto"/>
          </w:divBdr>
        </w:div>
      </w:divsChild>
    </w:div>
    <w:div w:id="429160110">
      <w:bodyDiv w:val="1"/>
      <w:marLeft w:val="0"/>
      <w:marRight w:val="0"/>
      <w:marTop w:val="0"/>
      <w:marBottom w:val="0"/>
      <w:divBdr>
        <w:top w:val="none" w:sz="0" w:space="0" w:color="auto"/>
        <w:left w:val="none" w:sz="0" w:space="0" w:color="auto"/>
        <w:bottom w:val="none" w:sz="0" w:space="0" w:color="auto"/>
        <w:right w:val="none" w:sz="0" w:space="0" w:color="auto"/>
      </w:divBdr>
      <w:divsChild>
        <w:div w:id="823395379">
          <w:marLeft w:val="0"/>
          <w:marRight w:val="0"/>
          <w:marTop w:val="0"/>
          <w:marBottom w:val="0"/>
          <w:divBdr>
            <w:top w:val="none" w:sz="0" w:space="0" w:color="auto"/>
            <w:left w:val="none" w:sz="0" w:space="0" w:color="auto"/>
            <w:bottom w:val="none" w:sz="0" w:space="0" w:color="auto"/>
            <w:right w:val="none" w:sz="0" w:space="0" w:color="auto"/>
          </w:divBdr>
        </w:div>
      </w:divsChild>
    </w:div>
    <w:div w:id="492186213">
      <w:bodyDiv w:val="1"/>
      <w:marLeft w:val="0"/>
      <w:marRight w:val="0"/>
      <w:marTop w:val="0"/>
      <w:marBottom w:val="0"/>
      <w:divBdr>
        <w:top w:val="none" w:sz="0" w:space="0" w:color="auto"/>
        <w:left w:val="none" w:sz="0" w:space="0" w:color="auto"/>
        <w:bottom w:val="none" w:sz="0" w:space="0" w:color="auto"/>
        <w:right w:val="none" w:sz="0" w:space="0" w:color="auto"/>
      </w:divBdr>
      <w:divsChild>
        <w:div w:id="1897887506">
          <w:marLeft w:val="0"/>
          <w:marRight w:val="0"/>
          <w:marTop w:val="0"/>
          <w:marBottom w:val="0"/>
          <w:divBdr>
            <w:top w:val="none" w:sz="0" w:space="0" w:color="auto"/>
            <w:left w:val="none" w:sz="0" w:space="0" w:color="auto"/>
            <w:bottom w:val="none" w:sz="0" w:space="0" w:color="auto"/>
            <w:right w:val="none" w:sz="0" w:space="0" w:color="auto"/>
          </w:divBdr>
        </w:div>
      </w:divsChild>
    </w:div>
    <w:div w:id="529295861">
      <w:bodyDiv w:val="1"/>
      <w:marLeft w:val="0"/>
      <w:marRight w:val="0"/>
      <w:marTop w:val="0"/>
      <w:marBottom w:val="0"/>
      <w:divBdr>
        <w:top w:val="none" w:sz="0" w:space="0" w:color="auto"/>
        <w:left w:val="none" w:sz="0" w:space="0" w:color="auto"/>
        <w:bottom w:val="none" w:sz="0" w:space="0" w:color="auto"/>
        <w:right w:val="none" w:sz="0" w:space="0" w:color="auto"/>
      </w:divBdr>
      <w:divsChild>
        <w:div w:id="966664065">
          <w:marLeft w:val="0"/>
          <w:marRight w:val="0"/>
          <w:marTop w:val="0"/>
          <w:marBottom w:val="0"/>
          <w:divBdr>
            <w:top w:val="none" w:sz="0" w:space="0" w:color="auto"/>
            <w:left w:val="none" w:sz="0" w:space="0" w:color="auto"/>
            <w:bottom w:val="none" w:sz="0" w:space="0" w:color="auto"/>
            <w:right w:val="none" w:sz="0" w:space="0" w:color="auto"/>
          </w:divBdr>
        </w:div>
      </w:divsChild>
    </w:div>
    <w:div w:id="539439892">
      <w:bodyDiv w:val="1"/>
      <w:marLeft w:val="0"/>
      <w:marRight w:val="0"/>
      <w:marTop w:val="0"/>
      <w:marBottom w:val="0"/>
      <w:divBdr>
        <w:top w:val="none" w:sz="0" w:space="0" w:color="auto"/>
        <w:left w:val="none" w:sz="0" w:space="0" w:color="auto"/>
        <w:bottom w:val="none" w:sz="0" w:space="0" w:color="auto"/>
        <w:right w:val="none" w:sz="0" w:space="0" w:color="auto"/>
      </w:divBdr>
      <w:divsChild>
        <w:div w:id="1131020292">
          <w:marLeft w:val="0"/>
          <w:marRight w:val="0"/>
          <w:marTop w:val="0"/>
          <w:marBottom w:val="0"/>
          <w:divBdr>
            <w:top w:val="none" w:sz="0" w:space="0" w:color="auto"/>
            <w:left w:val="none" w:sz="0" w:space="0" w:color="auto"/>
            <w:bottom w:val="none" w:sz="0" w:space="0" w:color="auto"/>
            <w:right w:val="none" w:sz="0" w:space="0" w:color="auto"/>
          </w:divBdr>
        </w:div>
      </w:divsChild>
    </w:div>
    <w:div w:id="541867344">
      <w:bodyDiv w:val="1"/>
      <w:marLeft w:val="0"/>
      <w:marRight w:val="0"/>
      <w:marTop w:val="0"/>
      <w:marBottom w:val="0"/>
      <w:divBdr>
        <w:top w:val="none" w:sz="0" w:space="0" w:color="auto"/>
        <w:left w:val="none" w:sz="0" w:space="0" w:color="auto"/>
        <w:bottom w:val="none" w:sz="0" w:space="0" w:color="auto"/>
        <w:right w:val="none" w:sz="0" w:space="0" w:color="auto"/>
      </w:divBdr>
      <w:divsChild>
        <w:div w:id="1970240111">
          <w:marLeft w:val="0"/>
          <w:marRight w:val="0"/>
          <w:marTop w:val="0"/>
          <w:marBottom w:val="0"/>
          <w:divBdr>
            <w:top w:val="none" w:sz="0" w:space="0" w:color="auto"/>
            <w:left w:val="none" w:sz="0" w:space="0" w:color="auto"/>
            <w:bottom w:val="none" w:sz="0" w:space="0" w:color="auto"/>
            <w:right w:val="none" w:sz="0" w:space="0" w:color="auto"/>
          </w:divBdr>
        </w:div>
      </w:divsChild>
    </w:div>
    <w:div w:id="564608083">
      <w:bodyDiv w:val="1"/>
      <w:marLeft w:val="0"/>
      <w:marRight w:val="0"/>
      <w:marTop w:val="0"/>
      <w:marBottom w:val="0"/>
      <w:divBdr>
        <w:top w:val="none" w:sz="0" w:space="0" w:color="auto"/>
        <w:left w:val="none" w:sz="0" w:space="0" w:color="auto"/>
        <w:bottom w:val="none" w:sz="0" w:space="0" w:color="auto"/>
        <w:right w:val="none" w:sz="0" w:space="0" w:color="auto"/>
      </w:divBdr>
    </w:div>
    <w:div w:id="636185822">
      <w:bodyDiv w:val="1"/>
      <w:marLeft w:val="0"/>
      <w:marRight w:val="0"/>
      <w:marTop w:val="0"/>
      <w:marBottom w:val="0"/>
      <w:divBdr>
        <w:top w:val="none" w:sz="0" w:space="0" w:color="auto"/>
        <w:left w:val="none" w:sz="0" w:space="0" w:color="auto"/>
        <w:bottom w:val="none" w:sz="0" w:space="0" w:color="auto"/>
        <w:right w:val="none" w:sz="0" w:space="0" w:color="auto"/>
      </w:divBdr>
      <w:divsChild>
        <w:div w:id="2086947576">
          <w:marLeft w:val="0"/>
          <w:marRight w:val="0"/>
          <w:marTop w:val="0"/>
          <w:marBottom w:val="0"/>
          <w:divBdr>
            <w:top w:val="none" w:sz="0" w:space="0" w:color="auto"/>
            <w:left w:val="none" w:sz="0" w:space="0" w:color="auto"/>
            <w:bottom w:val="none" w:sz="0" w:space="0" w:color="auto"/>
            <w:right w:val="none" w:sz="0" w:space="0" w:color="auto"/>
          </w:divBdr>
        </w:div>
      </w:divsChild>
    </w:div>
    <w:div w:id="639195372">
      <w:bodyDiv w:val="1"/>
      <w:marLeft w:val="0"/>
      <w:marRight w:val="0"/>
      <w:marTop w:val="0"/>
      <w:marBottom w:val="0"/>
      <w:divBdr>
        <w:top w:val="none" w:sz="0" w:space="0" w:color="auto"/>
        <w:left w:val="none" w:sz="0" w:space="0" w:color="auto"/>
        <w:bottom w:val="none" w:sz="0" w:space="0" w:color="auto"/>
        <w:right w:val="none" w:sz="0" w:space="0" w:color="auto"/>
      </w:divBdr>
    </w:div>
    <w:div w:id="714739397">
      <w:bodyDiv w:val="1"/>
      <w:marLeft w:val="0"/>
      <w:marRight w:val="0"/>
      <w:marTop w:val="0"/>
      <w:marBottom w:val="0"/>
      <w:divBdr>
        <w:top w:val="none" w:sz="0" w:space="0" w:color="auto"/>
        <w:left w:val="none" w:sz="0" w:space="0" w:color="auto"/>
        <w:bottom w:val="none" w:sz="0" w:space="0" w:color="auto"/>
        <w:right w:val="none" w:sz="0" w:space="0" w:color="auto"/>
      </w:divBdr>
      <w:divsChild>
        <w:div w:id="1125077572">
          <w:marLeft w:val="0"/>
          <w:marRight w:val="0"/>
          <w:marTop w:val="0"/>
          <w:marBottom w:val="0"/>
          <w:divBdr>
            <w:top w:val="none" w:sz="0" w:space="0" w:color="auto"/>
            <w:left w:val="none" w:sz="0" w:space="0" w:color="auto"/>
            <w:bottom w:val="none" w:sz="0" w:space="0" w:color="auto"/>
            <w:right w:val="none" w:sz="0" w:space="0" w:color="auto"/>
          </w:divBdr>
        </w:div>
      </w:divsChild>
    </w:div>
    <w:div w:id="776602423">
      <w:bodyDiv w:val="1"/>
      <w:marLeft w:val="0"/>
      <w:marRight w:val="0"/>
      <w:marTop w:val="0"/>
      <w:marBottom w:val="0"/>
      <w:divBdr>
        <w:top w:val="none" w:sz="0" w:space="0" w:color="auto"/>
        <w:left w:val="none" w:sz="0" w:space="0" w:color="auto"/>
        <w:bottom w:val="none" w:sz="0" w:space="0" w:color="auto"/>
        <w:right w:val="none" w:sz="0" w:space="0" w:color="auto"/>
      </w:divBdr>
      <w:divsChild>
        <w:div w:id="1784576296">
          <w:marLeft w:val="0"/>
          <w:marRight w:val="0"/>
          <w:marTop w:val="0"/>
          <w:marBottom w:val="0"/>
          <w:divBdr>
            <w:top w:val="none" w:sz="0" w:space="0" w:color="auto"/>
            <w:left w:val="none" w:sz="0" w:space="0" w:color="auto"/>
            <w:bottom w:val="none" w:sz="0" w:space="0" w:color="auto"/>
            <w:right w:val="none" w:sz="0" w:space="0" w:color="auto"/>
          </w:divBdr>
        </w:div>
      </w:divsChild>
    </w:div>
    <w:div w:id="788276178">
      <w:bodyDiv w:val="1"/>
      <w:marLeft w:val="0"/>
      <w:marRight w:val="0"/>
      <w:marTop w:val="0"/>
      <w:marBottom w:val="0"/>
      <w:divBdr>
        <w:top w:val="none" w:sz="0" w:space="0" w:color="auto"/>
        <w:left w:val="none" w:sz="0" w:space="0" w:color="auto"/>
        <w:bottom w:val="none" w:sz="0" w:space="0" w:color="auto"/>
        <w:right w:val="none" w:sz="0" w:space="0" w:color="auto"/>
      </w:divBdr>
    </w:div>
    <w:div w:id="828709828">
      <w:bodyDiv w:val="1"/>
      <w:marLeft w:val="0"/>
      <w:marRight w:val="0"/>
      <w:marTop w:val="0"/>
      <w:marBottom w:val="0"/>
      <w:divBdr>
        <w:top w:val="none" w:sz="0" w:space="0" w:color="auto"/>
        <w:left w:val="none" w:sz="0" w:space="0" w:color="auto"/>
        <w:bottom w:val="none" w:sz="0" w:space="0" w:color="auto"/>
        <w:right w:val="none" w:sz="0" w:space="0" w:color="auto"/>
      </w:divBdr>
      <w:divsChild>
        <w:div w:id="1996496863">
          <w:marLeft w:val="0"/>
          <w:marRight w:val="0"/>
          <w:marTop w:val="0"/>
          <w:marBottom w:val="0"/>
          <w:divBdr>
            <w:top w:val="none" w:sz="0" w:space="0" w:color="auto"/>
            <w:left w:val="none" w:sz="0" w:space="0" w:color="auto"/>
            <w:bottom w:val="none" w:sz="0" w:space="0" w:color="auto"/>
            <w:right w:val="none" w:sz="0" w:space="0" w:color="auto"/>
          </w:divBdr>
        </w:div>
      </w:divsChild>
    </w:div>
    <w:div w:id="851064272">
      <w:bodyDiv w:val="1"/>
      <w:marLeft w:val="0"/>
      <w:marRight w:val="0"/>
      <w:marTop w:val="0"/>
      <w:marBottom w:val="0"/>
      <w:divBdr>
        <w:top w:val="none" w:sz="0" w:space="0" w:color="auto"/>
        <w:left w:val="none" w:sz="0" w:space="0" w:color="auto"/>
        <w:bottom w:val="none" w:sz="0" w:space="0" w:color="auto"/>
        <w:right w:val="none" w:sz="0" w:space="0" w:color="auto"/>
      </w:divBdr>
      <w:divsChild>
        <w:div w:id="764114863">
          <w:marLeft w:val="0"/>
          <w:marRight w:val="0"/>
          <w:marTop w:val="0"/>
          <w:marBottom w:val="0"/>
          <w:divBdr>
            <w:top w:val="none" w:sz="0" w:space="0" w:color="auto"/>
            <w:left w:val="none" w:sz="0" w:space="0" w:color="auto"/>
            <w:bottom w:val="none" w:sz="0" w:space="0" w:color="auto"/>
            <w:right w:val="none" w:sz="0" w:space="0" w:color="auto"/>
          </w:divBdr>
        </w:div>
      </w:divsChild>
    </w:div>
    <w:div w:id="1009795953">
      <w:bodyDiv w:val="1"/>
      <w:marLeft w:val="0"/>
      <w:marRight w:val="0"/>
      <w:marTop w:val="0"/>
      <w:marBottom w:val="0"/>
      <w:divBdr>
        <w:top w:val="none" w:sz="0" w:space="0" w:color="auto"/>
        <w:left w:val="none" w:sz="0" w:space="0" w:color="auto"/>
        <w:bottom w:val="none" w:sz="0" w:space="0" w:color="auto"/>
        <w:right w:val="none" w:sz="0" w:space="0" w:color="auto"/>
      </w:divBdr>
    </w:div>
    <w:div w:id="1085614945">
      <w:bodyDiv w:val="1"/>
      <w:marLeft w:val="0"/>
      <w:marRight w:val="0"/>
      <w:marTop w:val="0"/>
      <w:marBottom w:val="0"/>
      <w:divBdr>
        <w:top w:val="none" w:sz="0" w:space="0" w:color="auto"/>
        <w:left w:val="none" w:sz="0" w:space="0" w:color="auto"/>
        <w:bottom w:val="none" w:sz="0" w:space="0" w:color="auto"/>
        <w:right w:val="none" w:sz="0" w:space="0" w:color="auto"/>
      </w:divBdr>
      <w:divsChild>
        <w:div w:id="1619949014">
          <w:marLeft w:val="0"/>
          <w:marRight w:val="0"/>
          <w:marTop w:val="0"/>
          <w:marBottom w:val="0"/>
          <w:divBdr>
            <w:top w:val="none" w:sz="0" w:space="0" w:color="auto"/>
            <w:left w:val="none" w:sz="0" w:space="0" w:color="auto"/>
            <w:bottom w:val="none" w:sz="0" w:space="0" w:color="auto"/>
            <w:right w:val="none" w:sz="0" w:space="0" w:color="auto"/>
          </w:divBdr>
        </w:div>
      </w:divsChild>
    </w:div>
    <w:div w:id="1164051041">
      <w:bodyDiv w:val="1"/>
      <w:marLeft w:val="0"/>
      <w:marRight w:val="0"/>
      <w:marTop w:val="0"/>
      <w:marBottom w:val="0"/>
      <w:divBdr>
        <w:top w:val="none" w:sz="0" w:space="0" w:color="auto"/>
        <w:left w:val="none" w:sz="0" w:space="0" w:color="auto"/>
        <w:bottom w:val="none" w:sz="0" w:space="0" w:color="auto"/>
        <w:right w:val="none" w:sz="0" w:space="0" w:color="auto"/>
      </w:divBdr>
      <w:divsChild>
        <w:div w:id="1124732350">
          <w:marLeft w:val="0"/>
          <w:marRight w:val="0"/>
          <w:marTop w:val="0"/>
          <w:marBottom w:val="0"/>
          <w:divBdr>
            <w:top w:val="none" w:sz="0" w:space="0" w:color="auto"/>
            <w:left w:val="none" w:sz="0" w:space="0" w:color="auto"/>
            <w:bottom w:val="none" w:sz="0" w:space="0" w:color="auto"/>
            <w:right w:val="none" w:sz="0" w:space="0" w:color="auto"/>
          </w:divBdr>
        </w:div>
      </w:divsChild>
    </w:div>
    <w:div w:id="1173372754">
      <w:bodyDiv w:val="1"/>
      <w:marLeft w:val="0"/>
      <w:marRight w:val="0"/>
      <w:marTop w:val="0"/>
      <w:marBottom w:val="0"/>
      <w:divBdr>
        <w:top w:val="none" w:sz="0" w:space="0" w:color="auto"/>
        <w:left w:val="none" w:sz="0" w:space="0" w:color="auto"/>
        <w:bottom w:val="none" w:sz="0" w:space="0" w:color="auto"/>
        <w:right w:val="none" w:sz="0" w:space="0" w:color="auto"/>
      </w:divBdr>
    </w:div>
    <w:div w:id="1229413052">
      <w:bodyDiv w:val="1"/>
      <w:marLeft w:val="0"/>
      <w:marRight w:val="0"/>
      <w:marTop w:val="0"/>
      <w:marBottom w:val="0"/>
      <w:divBdr>
        <w:top w:val="none" w:sz="0" w:space="0" w:color="auto"/>
        <w:left w:val="none" w:sz="0" w:space="0" w:color="auto"/>
        <w:bottom w:val="none" w:sz="0" w:space="0" w:color="auto"/>
        <w:right w:val="none" w:sz="0" w:space="0" w:color="auto"/>
      </w:divBdr>
      <w:divsChild>
        <w:div w:id="760679790">
          <w:marLeft w:val="0"/>
          <w:marRight w:val="0"/>
          <w:marTop w:val="0"/>
          <w:marBottom w:val="0"/>
          <w:divBdr>
            <w:top w:val="none" w:sz="0" w:space="0" w:color="auto"/>
            <w:left w:val="none" w:sz="0" w:space="0" w:color="auto"/>
            <w:bottom w:val="none" w:sz="0" w:space="0" w:color="auto"/>
            <w:right w:val="none" w:sz="0" w:space="0" w:color="auto"/>
          </w:divBdr>
        </w:div>
      </w:divsChild>
    </w:div>
    <w:div w:id="1253199241">
      <w:bodyDiv w:val="1"/>
      <w:marLeft w:val="0"/>
      <w:marRight w:val="0"/>
      <w:marTop w:val="0"/>
      <w:marBottom w:val="0"/>
      <w:divBdr>
        <w:top w:val="none" w:sz="0" w:space="0" w:color="auto"/>
        <w:left w:val="none" w:sz="0" w:space="0" w:color="auto"/>
        <w:bottom w:val="none" w:sz="0" w:space="0" w:color="auto"/>
        <w:right w:val="none" w:sz="0" w:space="0" w:color="auto"/>
      </w:divBdr>
      <w:divsChild>
        <w:div w:id="1566452791">
          <w:marLeft w:val="0"/>
          <w:marRight w:val="0"/>
          <w:marTop w:val="0"/>
          <w:marBottom w:val="0"/>
          <w:divBdr>
            <w:top w:val="none" w:sz="0" w:space="0" w:color="auto"/>
            <w:left w:val="none" w:sz="0" w:space="0" w:color="auto"/>
            <w:bottom w:val="none" w:sz="0" w:space="0" w:color="auto"/>
            <w:right w:val="none" w:sz="0" w:space="0" w:color="auto"/>
          </w:divBdr>
        </w:div>
      </w:divsChild>
    </w:div>
    <w:div w:id="1302154244">
      <w:bodyDiv w:val="1"/>
      <w:marLeft w:val="0"/>
      <w:marRight w:val="0"/>
      <w:marTop w:val="0"/>
      <w:marBottom w:val="0"/>
      <w:divBdr>
        <w:top w:val="none" w:sz="0" w:space="0" w:color="auto"/>
        <w:left w:val="none" w:sz="0" w:space="0" w:color="auto"/>
        <w:bottom w:val="none" w:sz="0" w:space="0" w:color="auto"/>
        <w:right w:val="none" w:sz="0" w:space="0" w:color="auto"/>
      </w:divBdr>
    </w:div>
    <w:div w:id="1312097730">
      <w:bodyDiv w:val="1"/>
      <w:marLeft w:val="0"/>
      <w:marRight w:val="0"/>
      <w:marTop w:val="0"/>
      <w:marBottom w:val="0"/>
      <w:divBdr>
        <w:top w:val="none" w:sz="0" w:space="0" w:color="auto"/>
        <w:left w:val="none" w:sz="0" w:space="0" w:color="auto"/>
        <w:bottom w:val="none" w:sz="0" w:space="0" w:color="auto"/>
        <w:right w:val="none" w:sz="0" w:space="0" w:color="auto"/>
      </w:divBdr>
      <w:divsChild>
        <w:div w:id="1037852284">
          <w:marLeft w:val="0"/>
          <w:marRight w:val="0"/>
          <w:marTop w:val="0"/>
          <w:marBottom w:val="0"/>
          <w:divBdr>
            <w:top w:val="none" w:sz="0" w:space="0" w:color="auto"/>
            <w:left w:val="none" w:sz="0" w:space="0" w:color="auto"/>
            <w:bottom w:val="none" w:sz="0" w:space="0" w:color="auto"/>
            <w:right w:val="none" w:sz="0" w:space="0" w:color="auto"/>
          </w:divBdr>
        </w:div>
      </w:divsChild>
    </w:div>
    <w:div w:id="1315136553">
      <w:bodyDiv w:val="1"/>
      <w:marLeft w:val="0"/>
      <w:marRight w:val="0"/>
      <w:marTop w:val="0"/>
      <w:marBottom w:val="0"/>
      <w:divBdr>
        <w:top w:val="none" w:sz="0" w:space="0" w:color="auto"/>
        <w:left w:val="none" w:sz="0" w:space="0" w:color="auto"/>
        <w:bottom w:val="none" w:sz="0" w:space="0" w:color="auto"/>
        <w:right w:val="none" w:sz="0" w:space="0" w:color="auto"/>
      </w:divBdr>
    </w:div>
    <w:div w:id="1323778340">
      <w:bodyDiv w:val="1"/>
      <w:marLeft w:val="0"/>
      <w:marRight w:val="0"/>
      <w:marTop w:val="0"/>
      <w:marBottom w:val="0"/>
      <w:divBdr>
        <w:top w:val="none" w:sz="0" w:space="0" w:color="auto"/>
        <w:left w:val="none" w:sz="0" w:space="0" w:color="auto"/>
        <w:bottom w:val="none" w:sz="0" w:space="0" w:color="auto"/>
        <w:right w:val="none" w:sz="0" w:space="0" w:color="auto"/>
      </w:divBdr>
      <w:divsChild>
        <w:div w:id="2106001804">
          <w:marLeft w:val="0"/>
          <w:marRight w:val="0"/>
          <w:marTop w:val="0"/>
          <w:marBottom w:val="0"/>
          <w:divBdr>
            <w:top w:val="none" w:sz="0" w:space="0" w:color="auto"/>
            <w:left w:val="none" w:sz="0" w:space="0" w:color="auto"/>
            <w:bottom w:val="none" w:sz="0" w:space="0" w:color="auto"/>
            <w:right w:val="none" w:sz="0" w:space="0" w:color="auto"/>
          </w:divBdr>
        </w:div>
      </w:divsChild>
    </w:div>
    <w:div w:id="1333147683">
      <w:bodyDiv w:val="1"/>
      <w:marLeft w:val="0"/>
      <w:marRight w:val="0"/>
      <w:marTop w:val="0"/>
      <w:marBottom w:val="0"/>
      <w:divBdr>
        <w:top w:val="none" w:sz="0" w:space="0" w:color="auto"/>
        <w:left w:val="none" w:sz="0" w:space="0" w:color="auto"/>
        <w:bottom w:val="none" w:sz="0" w:space="0" w:color="auto"/>
        <w:right w:val="none" w:sz="0" w:space="0" w:color="auto"/>
      </w:divBdr>
      <w:divsChild>
        <w:div w:id="554194285">
          <w:marLeft w:val="0"/>
          <w:marRight w:val="0"/>
          <w:marTop w:val="0"/>
          <w:marBottom w:val="0"/>
          <w:divBdr>
            <w:top w:val="none" w:sz="0" w:space="0" w:color="auto"/>
            <w:left w:val="none" w:sz="0" w:space="0" w:color="auto"/>
            <w:bottom w:val="none" w:sz="0" w:space="0" w:color="auto"/>
            <w:right w:val="none" w:sz="0" w:space="0" w:color="auto"/>
          </w:divBdr>
        </w:div>
      </w:divsChild>
    </w:div>
    <w:div w:id="1357074880">
      <w:bodyDiv w:val="1"/>
      <w:marLeft w:val="0"/>
      <w:marRight w:val="0"/>
      <w:marTop w:val="0"/>
      <w:marBottom w:val="0"/>
      <w:divBdr>
        <w:top w:val="none" w:sz="0" w:space="0" w:color="auto"/>
        <w:left w:val="none" w:sz="0" w:space="0" w:color="auto"/>
        <w:bottom w:val="none" w:sz="0" w:space="0" w:color="auto"/>
        <w:right w:val="none" w:sz="0" w:space="0" w:color="auto"/>
      </w:divBdr>
    </w:div>
    <w:div w:id="1368749489">
      <w:bodyDiv w:val="1"/>
      <w:marLeft w:val="0"/>
      <w:marRight w:val="0"/>
      <w:marTop w:val="0"/>
      <w:marBottom w:val="0"/>
      <w:divBdr>
        <w:top w:val="none" w:sz="0" w:space="0" w:color="auto"/>
        <w:left w:val="none" w:sz="0" w:space="0" w:color="auto"/>
        <w:bottom w:val="none" w:sz="0" w:space="0" w:color="auto"/>
        <w:right w:val="none" w:sz="0" w:space="0" w:color="auto"/>
      </w:divBdr>
      <w:divsChild>
        <w:div w:id="760950496">
          <w:marLeft w:val="0"/>
          <w:marRight w:val="0"/>
          <w:marTop w:val="0"/>
          <w:marBottom w:val="0"/>
          <w:divBdr>
            <w:top w:val="none" w:sz="0" w:space="0" w:color="auto"/>
            <w:left w:val="none" w:sz="0" w:space="0" w:color="auto"/>
            <w:bottom w:val="none" w:sz="0" w:space="0" w:color="auto"/>
            <w:right w:val="none" w:sz="0" w:space="0" w:color="auto"/>
          </w:divBdr>
        </w:div>
      </w:divsChild>
    </w:div>
    <w:div w:id="1399747653">
      <w:bodyDiv w:val="1"/>
      <w:marLeft w:val="0"/>
      <w:marRight w:val="0"/>
      <w:marTop w:val="0"/>
      <w:marBottom w:val="0"/>
      <w:divBdr>
        <w:top w:val="none" w:sz="0" w:space="0" w:color="auto"/>
        <w:left w:val="none" w:sz="0" w:space="0" w:color="auto"/>
        <w:bottom w:val="none" w:sz="0" w:space="0" w:color="auto"/>
        <w:right w:val="none" w:sz="0" w:space="0" w:color="auto"/>
      </w:divBdr>
      <w:divsChild>
        <w:div w:id="1215391977">
          <w:marLeft w:val="0"/>
          <w:marRight w:val="0"/>
          <w:marTop w:val="0"/>
          <w:marBottom w:val="0"/>
          <w:divBdr>
            <w:top w:val="none" w:sz="0" w:space="0" w:color="auto"/>
            <w:left w:val="none" w:sz="0" w:space="0" w:color="auto"/>
            <w:bottom w:val="none" w:sz="0" w:space="0" w:color="auto"/>
            <w:right w:val="none" w:sz="0" w:space="0" w:color="auto"/>
          </w:divBdr>
        </w:div>
      </w:divsChild>
    </w:div>
    <w:div w:id="1435519770">
      <w:bodyDiv w:val="1"/>
      <w:marLeft w:val="0"/>
      <w:marRight w:val="0"/>
      <w:marTop w:val="0"/>
      <w:marBottom w:val="0"/>
      <w:divBdr>
        <w:top w:val="none" w:sz="0" w:space="0" w:color="auto"/>
        <w:left w:val="none" w:sz="0" w:space="0" w:color="auto"/>
        <w:bottom w:val="none" w:sz="0" w:space="0" w:color="auto"/>
        <w:right w:val="none" w:sz="0" w:space="0" w:color="auto"/>
      </w:divBdr>
    </w:div>
    <w:div w:id="1502969240">
      <w:bodyDiv w:val="1"/>
      <w:marLeft w:val="0"/>
      <w:marRight w:val="0"/>
      <w:marTop w:val="0"/>
      <w:marBottom w:val="0"/>
      <w:divBdr>
        <w:top w:val="none" w:sz="0" w:space="0" w:color="auto"/>
        <w:left w:val="none" w:sz="0" w:space="0" w:color="auto"/>
        <w:bottom w:val="none" w:sz="0" w:space="0" w:color="auto"/>
        <w:right w:val="none" w:sz="0" w:space="0" w:color="auto"/>
      </w:divBdr>
      <w:divsChild>
        <w:div w:id="741291441">
          <w:marLeft w:val="0"/>
          <w:marRight w:val="0"/>
          <w:marTop w:val="0"/>
          <w:marBottom w:val="0"/>
          <w:divBdr>
            <w:top w:val="none" w:sz="0" w:space="0" w:color="auto"/>
            <w:left w:val="none" w:sz="0" w:space="0" w:color="auto"/>
            <w:bottom w:val="none" w:sz="0" w:space="0" w:color="auto"/>
            <w:right w:val="none" w:sz="0" w:space="0" w:color="auto"/>
          </w:divBdr>
        </w:div>
      </w:divsChild>
    </w:div>
    <w:div w:id="1553157316">
      <w:bodyDiv w:val="1"/>
      <w:marLeft w:val="0"/>
      <w:marRight w:val="0"/>
      <w:marTop w:val="0"/>
      <w:marBottom w:val="0"/>
      <w:divBdr>
        <w:top w:val="none" w:sz="0" w:space="0" w:color="auto"/>
        <w:left w:val="none" w:sz="0" w:space="0" w:color="auto"/>
        <w:bottom w:val="none" w:sz="0" w:space="0" w:color="auto"/>
        <w:right w:val="none" w:sz="0" w:space="0" w:color="auto"/>
      </w:divBdr>
      <w:divsChild>
        <w:div w:id="46806639">
          <w:marLeft w:val="0"/>
          <w:marRight w:val="0"/>
          <w:marTop w:val="0"/>
          <w:marBottom w:val="0"/>
          <w:divBdr>
            <w:top w:val="none" w:sz="0" w:space="0" w:color="auto"/>
            <w:left w:val="none" w:sz="0" w:space="0" w:color="auto"/>
            <w:bottom w:val="none" w:sz="0" w:space="0" w:color="auto"/>
            <w:right w:val="none" w:sz="0" w:space="0" w:color="auto"/>
          </w:divBdr>
        </w:div>
      </w:divsChild>
    </w:div>
    <w:div w:id="1553734864">
      <w:bodyDiv w:val="1"/>
      <w:marLeft w:val="0"/>
      <w:marRight w:val="0"/>
      <w:marTop w:val="0"/>
      <w:marBottom w:val="0"/>
      <w:divBdr>
        <w:top w:val="none" w:sz="0" w:space="0" w:color="auto"/>
        <w:left w:val="none" w:sz="0" w:space="0" w:color="auto"/>
        <w:bottom w:val="none" w:sz="0" w:space="0" w:color="auto"/>
        <w:right w:val="none" w:sz="0" w:space="0" w:color="auto"/>
      </w:divBdr>
      <w:divsChild>
        <w:div w:id="1782677162">
          <w:marLeft w:val="0"/>
          <w:marRight w:val="0"/>
          <w:marTop w:val="0"/>
          <w:marBottom w:val="0"/>
          <w:divBdr>
            <w:top w:val="none" w:sz="0" w:space="0" w:color="auto"/>
            <w:left w:val="none" w:sz="0" w:space="0" w:color="auto"/>
            <w:bottom w:val="none" w:sz="0" w:space="0" w:color="auto"/>
            <w:right w:val="none" w:sz="0" w:space="0" w:color="auto"/>
          </w:divBdr>
        </w:div>
      </w:divsChild>
    </w:div>
    <w:div w:id="1580359998">
      <w:bodyDiv w:val="1"/>
      <w:marLeft w:val="0"/>
      <w:marRight w:val="0"/>
      <w:marTop w:val="0"/>
      <w:marBottom w:val="0"/>
      <w:divBdr>
        <w:top w:val="none" w:sz="0" w:space="0" w:color="auto"/>
        <w:left w:val="none" w:sz="0" w:space="0" w:color="auto"/>
        <w:bottom w:val="none" w:sz="0" w:space="0" w:color="auto"/>
        <w:right w:val="none" w:sz="0" w:space="0" w:color="auto"/>
      </w:divBdr>
    </w:div>
    <w:div w:id="1631131670">
      <w:bodyDiv w:val="1"/>
      <w:marLeft w:val="0"/>
      <w:marRight w:val="0"/>
      <w:marTop w:val="0"/>
      <w:marBottom w:val="0"/>
      <w:divBdr>
        <w:top w:val="none" w:sz="0" w:space="0" w:color="auto"/>
        <w:left w:val="none" w:sz="0" w:space="0" w:color="auto"/>
        <w:bottom w:val="none" w:sz="0" w:space="0" w:color="auto"/>
        <w:right w:val="none" w:sz="0" w:space="0" w:color="auto"/>
      </w:divBdr>
    </w:div>
    <w:div w:id="1667513580">
      <w:bodyDiv w:val="1"/>
      <w:marLeft w:val="0"/>
      <w:marRight w:val="0"/>
      <w:marTop w:val="0"/>
      <w:marBottom w:val="0"/>
      <w:divBdr>
        <w:top w:val="none" w:sz="0" w:space="0" w:color="auto"/>
        <w:left w:val="none" w:sz="0" w:space="0" w:color="auto"/>
        <w:bottom w:val="none" w:sz="0" w:space="0" w:color="auto"/>
        <w:right w:val="none" w:sz="0" w:space="0" w:color="auto"/>
      </w:divBdr>
      <w:divsChild>
        <w:div w:id="1408309139">
          <w:marLeft w:val="0"/>
          <w:marRight w:val="0"/>
          <w:marTop w:val="0"/>
          <w:marBottom w:val="0"/>
          <w:divBdr>
            <w:top w:val="none" w:sz="0" w:space="0" w:color="auto"/>
            <w:left w:val="none" w:sz="0" w:space="0" w:color="auto"/>
            <w:bottom w:val="none" w:sz="0" w:space="0" w:color="auto"/>
            <w:right w:val="none" w:sz="0" w:space="0" w:color="auto"/>
          </w:divBdr>
        </w:div>
      </w:divsChild>
    </w:div>
    <w:div w:id="1678531793">
      <w:bodyDiv w:val="1"/>
      <w:marLeft w:val="0"/>
      <w:marRight w:val="0"/>
      <w:marTop w:val="0"/>
      <w:marBottom w:val="0"/>
      <w:divBdr>
        <w:top w:val="none" w:sz="0" w:space="0" w:color="auto"/>
        <w:left w:val="none" w:sz="0" w:space="0" w:color="auto"/>
        <w:bottom w:val="none" w:sz="0" w:space="0" w:color="auto"/>
        <w:right w:val="none" w:sz="0" w:space="0" w:color="auto"/>
      </w:divBdr>
      <w:divsChild>
        <w:div w:id="1071004025">
          <w:marLeft w:val="0"/>
          <w:marRight w:val="0"/>
          <w:marTop w:val="0"/>
          <w:marBottom w:val="0"/>
          <w:divBdr>
            <w:top w:val="none" w:sz="0" w:space="0" w:color="auto"/>
            <w:left w:val="none" w:sz="0" w:space="0" w:color="auto"/>
            <w:bottom w:val="none" w:sz="0" w:space="0" w:color="auto"/>
            <w:right w:val="none" w:sz="0" w:space="0" w:color="auto"/>
          </w:divBdr>
        </w:div>
      </w:divsChild>
    </w:div>
    <w:div w:id="1683239080">
      <w:bodyDiv w:val="1"/>
      <w:marLeft w:val="0"/>
      <w:marRight w:val="0"/>
      <w:marTop w:val="0"/>
      <w:marBottom w:val="0"/>
      <w:divBdr>
        <w:top w:val="none" w:sz="0" w:space="0" w:color="auto"/>
        <w:left w:val="none" w:sz="0" w:space="0" w:color="auto"/>
        <w:bottom w:val="none" w:sz="0" w:space="0" w:color="auto"/>
        <w:right w:val="none" w:sz="0" w:space="0" w:color="auto"/>
      </w:divBdr>
    </w:div>
    <w:div w:id="1744326506">
      <w:bodyDiv w:val="1"/>
      <w:marLeft w:val="0"/>
      <w:marRight w:val="0"/>
      <w:marTop w:val="0"/>
      <w:marBottom w:val="0"/>
      <w:divBdr>
        <w:top w:val="none" w:sz="0" w:space="0" w:color="auto"/>
        <w:left w:val="none" w:sz="0" w:space="0" w:color="auto"/>
        <w:bottom w:val="none" w:sz="0" w:space="0" w:color="auto"/>
        <w:right w:val="none" w:sz="0" w:space="0" w:color="auto"/>
      </w:divBdr>
      <w:divsChild>
        <w:div w:id="1867986500">
          <w:marLeft w:val="0"/>
          <w:marRight w:val="0"/>
          <w:marTop w:val="0"/>
          <w:marBottom w:val="0"/>
          <w:divBdr>
            <w:top w:val="none" w:sz="0" w:space="0" w:color="auto"/>
            <w:left w:val="none" w:sz="0" w:space="0" w:color="auto"/>
            <w:bottom w:val="none" w:sz="0" w:space="0" w:color="auto"/>
            <w:right w:val="none" w:sz="0" w:space="0" w:color="auto"/>
          </w:divBdr>
        </w:div>
      </w:divsChild>
    </w:div>
    <w:div w:id="1811753398">
      <w:bodyDiv w:val="1"/>
      <w:marLeft w:val="0"/>
      <w:marRight w:val="0"/>
      <w:marTop w:val="0"/>
      <w:marBottom w:val="0"/>
      <w:divBdr>
        <w:top w:val="none" w:sz="0" w:space="0" w:color="auto"/>
        <w:left w:val="none" w:sz="0" w:space="0" w:color="auto"/>
        <w:bottom w:val="none" w:sz="0" w:space="0" w:color="auto"/>
        <w:right w:val="none" w:sz="0" w:space="0" w:color="auto"/>
      </w:divBdr>
    </w:div>
    <w:div w:id="1838645236">
      <w:bodyDiv w:val="1"/>
      <w:marLeft w:val="0"/>
      <w:marRight w:val="0"/>
      <w:marTop w:val="0"/>
      <w:marBottom w:val="0"/>
      <w:divBdr>
        <w:top w:val="none" w:sz="0" w:space="0" w:color="auto"/>
        <w:left w:val="none" w:sz="0" w:space="0" w:color="auto"/>
        <w:bottom w:val="none" w:sz="0" w:space="0" w:color="auto"/>
        <w:right w:val="none" w:sz="0" w:space="0" w:color="auto"/>
      </w:divBdr>
      <w:divsChild>
        <w:div w:id="1685472120">
          <w:marLeft w:val="0"/>
          <w:marRight w:val="0"/>
          <w:marTop w:val="0"/>
          <w:marBottom w:val="0"/>
          <w:divBdr>
            <w:top w:val="none" w:sz="0" w:space="0" w:color="auto"/>
            <w:left w:val="none" w:sz="0" w:space="0" w:color="auto"/>
            <w:bottom w:val="none" w:sz="0" w:space="0" w:color="auto"/>
            <w:right w:val="none" w:sz="0" w:space="0" w:color="auto"/>
          </w:divBdr>
        </w:div>
      </w:divsChild>
    </w:div>
    <w:div w:id="1848246926">
      <w:bodyDiv w:val="1"/>
      <w:marLeft w:val="0"/>
      <w:marRight w:val="0"/>
      <w:marTop w:val="0"/>
      <w:marBottom w:val="0"/>
      <w:divBdr>
        <w:top w:val="none" w:sz="0" w:space="0" w:color="auto"/>
        <w:left w:val="none" w:sz="0" w:space="0" w:color="auto"/>
        <w:bottom w:val="none" w:sz="0" w:space="0" w:color="auto"/>
        <w:right w:val="none" w:sz="0" w:space="0" w:color="auto"/>
      </w:divBdr>
      <w:divsChild>
        <w:div w:id="1899780415">
          <w:marLeft w:val="0"/>
          <w:marRight w:val="0"/>
          <w:marTop w:val="200"/>
          <w:marBottom w:val="0"/>
          <w:divBdr>
            <w:top w:val="none" w:sz="0" w:space="0" w:color="auto"/>
            <w:left w:val="none" w:sz="0" w:space="0" w:color="auto"/>
            <w:bottom w:val="none" w:sz="0" w:space="0" w:color="auto"/>
            <w:right w:val="none" w:sz="0" w:space="0" w:color="auto"/>
          </w:divBdr>
        </w:div>
      </w:divsChild>
    </w:div>
    <w:div w:id="1883516420">
      <w:bodyDiv w:val="1"/>
      <w:marLeft w:val="0"/>
      <w:marRight w:val="0"/>
      <w:marTop w:val="0"/>
      <w:marBottom w:val="0"/>
      <w:divBdr>
        <w:top w:val="none" w:sz="0" w:space="0" w:color="auto"/>
        <w:left w:val="none" w:sz="0" w:space="0" w:color="auto"/>
        <w:bottom w:val="none" w:sz="0" w:space="0" w:color="auto"/>
        <w:right w:val="none" w:sz="0" w:space="0" w:color="auto"/>
      </w:divBdr>
    </w:div>
    <w:div w:id="1980526544">
      <w:bodyDiv w:val="1"/>
      <w:marLeft w:val="0"/>
      <w:marRight w:val="0"/>
      <w:marTop w:val="0"/>
      <w:marBottom w:val="0"/>
      <w:divBdr>
        <w:top w:val="none" w:sz="0" w:space="0" w:color="auto"/>
        <w:left w:val="none" w:sz="0" w:space="0" w:color="auto"/>
        <w:bottom w:val="none" w:sz="0" w:space="0" w:color="auto"/>
        <w:right w:val="none" w:sz="0" w:space="0" w:color="auto"/>
      </w:divBdr>
      <w:divsChild>
        <w:div w:id="962812650">
          <w:marLeft w:val="0"/>
          <w:marRight w:val="0"/>
          <w:marTop w:val="0"/>
          <w:marBottom w:val="0"/>
          <w:divBdr>
            <w:top w:val="none" w:sz="0" w:space="0" w:color="auto"/>
            <w:left w:val="none" w:sz="0" w:space="0" w:color="auto"/>
            <w:bottom w:val="none" w:sz="0" w:space="0" w:color="auto"/>
            <w:right w:val="none" w:sz="0" w:space="0" w:color="auto"/>
          </w:divBdr>
        </w:div>
        <w:div w:id="1402367400">
          <w:marLeft w:val="60"/>
          <w:marRight w:val="0"/>
          <w:marTop w:val="0"/>
          <w:marBottom w:val="0"/>
          <w:divBdr>
            <w:top w:val="none" w:sz="0" w:space="0" w:color="auto"/>
            <w:left w:val="none" w:sz="0" w:space="0" w:color="auto"/>
            <w:bottom w:val="none" w:sz="0" w:space="0" w:color="auto"/>
            <w:right w:val="none" w:sz="0" w:space="0" w:color="auto"/>
          </w:divBdr>
        </w:div>
      </w:divsChild>
    </w:div>
    <w:div w:id="2023313701">
      <w:bodyDiv w:val="1"/>
      <w:marLeft w:val="0"/>
      <w:marRight w:val="0"/>
      <w:marTop w:val="0"/>
      <w:marBottom w:val="0"/>
      <w:divBdr>
        <w:top w:val="none" w:sz="0" w:space="0" w:color="auto"/>
        <w:left w:val="none" w:sz="0" w:space="0" w:color="auto"/>
        <w:bottom w:val="none" w:sz="0" w:space="0" w:color="auto"/>
        <w:right w:val="none" w:sz="0" w:space="0" w:color="auto"/>
      </w:divBdr>
      <w:divsChild>
        <w:div w:id="1384938137">
          <w:marLeft w:val="0"/>
          <w:marRight w:val="0"/>
          <w:marTop w:val="0"/>
          <w:marBottom w:val="0"/>
          <w:divBdr>
            <w:top w:val="none" w:sz="0" w:space="0" w:color="auto"/>
            <w:left w:val="none" w:sz="0" w:space="0" w:color="auto"/>
            <w:bottom w:val="none" w:sz="0" w:space="0" w:color="auto"/>
            <w:right w:val="none" w:sz="0" w:space="0" w:color="auto"/>
          </w:divBdr>
        </w:div>
      </w:divsChild>
    </w:div>
    <w:div w:id="2060861023">
      <w:bodyDiv w:val="1"/>
      <w:marLeft w:val="0"/>
      <w:marRight w:val="0"/>
      <w:marTop w:val="0"/>
      <w:marBottom w:val="0"/>
      <w:divBdr>
        <w:top w:val="none" w:sz="0" w:space="0" w:color="auto"/>
        <w:left w:val="none" w:sz="0" w:space="0" w:color="auto"/>
        <w:bottom w:val="none" w:sz="0" w:space="0" w:color="auto"/>
        <w:right w:val="none" w:sz="0" w:space="0" w:color="auto"/>
      </w:divBdr>
      <w:divsChild>
        <w:div w:id="42027890">
          <w:marLeft w:val="0"/>
          <w:marRight w:val="0"/>
          <w:marTop w:val="0"/>
          <w:marBottom w:val="0"/>
          <w:divBdr>
            <w:top w:val="none" w:sz="0" w:space="0" w:color="auto"/>
            <w:left w:val="none" w:sz="0" w:space="0" w:color="auto"/>
            <w:bottom w:val="none" w:sz="0" w:space="0" w:color="auto"/>
            <w:right w:val="none" w:sz="0" w:space="0" w:color="auto"/>
          </w:divBdr>
        </w:div>
      </w:divsChild>
    </w:div>
    <w:div w:id="2070689715">
      <w:bodyDiv w:val="1"/>
      <w:marLeft w:val="0"/>
      <w:marRight w:val="0"/>
      <w:marTop w:val="0"/>
      <w:marBottom w:val="0"/>
      <w:divBdr>
        <w:top w:val="none" w:sz="0" w:space="0" w:color="auto"/>
        <w:left w:val="none" w:sz="0" w:space="0" w:color="auto"/>
        <w:bottom w:val="none" w:sz="0" w:space="0" w:color="auto"/>
        <w:right w:val="none" w:sz="0" w:space="0" w:color="auto"/>
      </w:divBdr>
      <w:divsChild>
        <w:div w:id="853615338">
          <w:marLeft w:val="0"/>
          <w:marRight w:val="0"/>
          <w:marTop w:val="0"/>
          <w:marBottom w:val="0"/>
          <w:divBdr>
            <w:top w:val="none" w:sz="0" w:space="0" w:color="auto"/>
            <w:left w:val="none" w:sz="0" w:space="0" w:color="auto"/>
            <w:bottom w:val="none" w:sz="0" w:space="0" w:color="auto"/>
            <w:right w:val="none" w:sz="0" w:space="0" w:color="auto"/>
          </w:divBdr>
        </w:div>
      </w:divsChild>
    </w:div>
    <w:div w:id="2075010398">
      <w:bodyDiv w:val="1"/>
      <w:marLeft w:val="0"/>
      <w:marRight w:val="0"/>
      <w:marTop w:val="0"/>
      <w:marBottom w:val="0"/>
      <w:divBdr>
        <w:top w:val="none" w:sz="0" w:space="0" w:color="auto"/>
        <w:left w:val="none" w:sz="0" w:space="0" w:color="auto"/>
        <w:bottom w:val="none" w:sz="0" w:space="0" w:color="auto"/>
        <w:right w:val="none" w:sz="0" w:space="0" w:color="auto"/>
      </w:divBdr>
    </w:div>
    <w:div w:id="2099017940">
      <w:bodyDiv w:val="1"/>
      <w:marLeft w:val="0"/>
      <w:marRight w:val="0"/>
      <w:marTop w:val="0"/>
      <w:marBottom w:val="0"/>
      <w:divBdr>
        <w:top w:val="none" w:sz="0" w:space="0" w:color="auto"/>
        <w:left w:val="none" w:sz="0" w:space="0" w:color="auto"/>
        <w:bottom w:val="none" w:sz="0" w:space="0" w:color="auto"/>
        <w:right w:val="none" w:sz="0" w:space="0" w:color="auto"/>
      </w:divBdr>
      <w:divsChild>
        <w:div w:id="5294936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courses.cit.cornell.edu/dea6610/leventhal.pdf" TargetMode="External"/><Relationship Id="rId18" Type="http://schemas.openxmlformats.org/officeDocument/2006/relationships/hyperlink" Target="https://hwb.gov.wales/evaluation-improvement-and-accountability/school-improvement-guidance-framework-for-evaluation-improvement-and-accountabilit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www.simplypsychology.org/Bronfenbrenner.html" TargetMode="External"/><Relationship Id="rId17"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styles" Target="styles.xml"/><Relationship Id="rId16" Type="http://schemas.openxmlformats.org/officeDocument/2006/relationships/hyperlink" Target="https://www.unicef-irc.org/publications/pdf/Report-Card-16-Worlds-of-Influence-child-wellbeing.pdf" TargetMode="External"/><Relationship Id="rId20" Type="http://schemas.openxmlformats.org/officeDocument/2006/relationships/hyperlink" Target="https://hwb.gov.wales/evaluation-improvement-and-accountability/the-national-resource-evaluation-and-improvement/learners-well-being-equity-and-inclusion" TargetMode="External"/><Relationship Id="rId1" Type="http://schemas.openxmlformats.org/officeDocument/2006/relationships/numbering" Target="numbering.xml"/><Relationship Id="rId6" Type="http://schemas.openxmlformats.org/officeDocument/2006/relationships/hyperlink" Target="https://hwb.gov.wales/api/storage/f87e720f-8568-4a60-9383-55e20b9a1bb7/schools-in-wales-as-learning-organisations.pdf" TargetMode="External"/><Relationship Id="rId11" Type="http://schemas.openxmlformats.org/officeDocument/2006/relationships/hyperlink" Target="https://www.estyn.gov.wales/system/files/2022-01/Healthy%2520and%2520Happy%2520report%2520En_0.pdf" TargetMode="External"/><Relationship Id="rId5" Type="http://schemas.openxmlformats.org/officeDocument/2006/relationships/image" Target="media/image1.png"/><Relationship Id="rId15" Type="http://schemas.openxmlformats.org/officeDocument/2006/relationships/hyperlink" Target="https://www.legislation.gov.uk/ukpga/1996/56/contents" TargetMode="External"/><Relationship Id="rId10" Type="http://schemas.openxmlformats.org/officeDocument/2006/relationships/hyperlink" Target="http://gov.wales/docs/dcells/publications/150225-successful-futures-en.pdf" TargetMode="External"/><Relationship Id="rId19" Type="http://schemas.openxmlformats.org/officeDocument/2006/relationships/hyperlink" Target="https://www.gov.wales/welsh-education-strategic-plans-2022-2032-html"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ethrive.net/blog/self-evaluation-and-assess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17</Pages>
  <Words>4448</Words>
  <Characters>26822</Characters>
  <Application>Microsoft Office Word</Application>
  <DocSecurity>0</DocSecurity>
  <Lines>1915</Lines>
  <Paragraphs>801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Clarke</dc:creator>
  <cp:keywords/>
  <dc:description/>
  <cp:lastModifiedBy>Lucy Clarke</cp:lastModifiedBy>
  <cp:revision>31</cp:revision>
  <dcterms:created xsi:type="dcterms:W3CDTF">2024-02-15T11:45:00Z</dcterms:created>
  <dcterms:modified xsi:type="dcterms:W3CDTF">2024-03-03T22:14:00Z</dcterms:modified>
</cp:coreProperties>
</file>