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2D17B" w14:textId="37E77140" w:rsidR="00483758" w:rsidRPr="00483758" w:rsidRDefault="00483758" w:rsidP="003639D1">
      <w:pPr>
        <w:spacing w:line="276" w:lineRule="auto"/>
        <w:rPr>
          <w:b/>
          <w:bCs/>
          <w:sz w:val="24"/>
          <w:szCs w:val="24"/>
        </w:rPr>
      </w:pPr>
      <w:r w:rsidRPr="00483758">
        <w:rPr>
          <w:b/>
          <w:bCs/>
          <w:sz w:val="24"/>
          <w:szCs w:val="24"/>
        </w:rPr>
        <w:t>2.0 - Literature Review</w:t>
      </w:r>
    </w:p>
    <w:p w14:paraId="6D3A9EC3" w14:textId="5F24AAA0" w:rsidR="00483758" w:rsidRDefault="00483758" w:rsidP="003639D1">
      <w:pPr>
        <w:spacing w:line="276" w:lineRule="auto"/>
        <w:rPr>
          <w:b/>
          <w:bCs/>
          <w:sz w:val="24"/>
          <w:szCs w:val="24"/>
        </w:rPr>
      </w:pPr>
      <w:r w:rsidRPr="00483758">
        <w:rPr>
          <w:b/>
          <w:bCs/>
          <w:sz w:val="24"/>
          <w:szCs w:val="24"/>
        </w:rPr>
        <w:t>2.1 – Introduction</w:t>
      </w:r>
    </w:p>
    <w:p w14:paraId="478E8E0A" w14:textId="308C0966" w:rsidR="00483758" w:rsidRPr="00AE2827" w:rsidRDefault="00483758" w:rsidP="003639D1">
      <w:pPr>
        <w:spacing w:line="276" w:lineRule="auto"/>
        <w:rPr>
          <w:sz w:val="24"/>
          <w:szCs w:val="24"/>
        </w:rPr>
      </w:pPr>
      <w:r>
        <w:rPr>
          <w:sz w:val="24"/>
          <w:szCs w:val="24"/>
        </w:rPr>
        <w:t xml:space="preserve">This literature review will evaluate the research that has been conducted </w:t>
      </w:r>
      <w:r w:rsidR="001A67E9">
        <w:rPr>
          <w:sz w:val="24"/>
          <w:szCs w:val="24"/>
        </w:rPr>
        <w:t xml:space="preserve">which will </w:t>
      </w:r>
      <w:r w:rsidR="00C47AD8">
        <w:rPr>
          <w:sz w:val="24"/>
          <w:szCs w:val="24"/>
        </w:rPr>
        <w:t>detail</w:t>
      </w:r>
      <w:r w:rsidR="001A67E9">
        <w:rPr>
          <w:sz w:val="24"/>
          <w:szCs w:val="24"/>
        </w:rPr>
        <w:t xml:space="preserve"> and outline the effec</w:t>
      </w:r>
      <w:r w:rsidR="00C47AD8">
        <w:rPr>
          <w:sz w:val="24"/>
          <w:szCs w:val="24"/>
        </w:rPr>
        <w:t xml:space="preserve">ts that drug crimes have on our community and what police in England and Wales have been doing to manage this </w:t>
      </w:r>
      <w:r w:rsidR="00A36391">
        <w:rPr>
          <w:sz w:val="24"/>
          <w:szCs w:val="24"/>
        </w:rPr>
        <w:t>ever-growing</w:t>
      </w:r>
      <w:r w:rsidR="00C47AD8">
        <w:rPr>
          <w:sz w:val="24"/>
          <w:szCs w:val="24"/>
        </w:rPr>
        <w:t xml:space="preserve"> crime. Examples will be shown from different authors who explain their opinions on what police can do to improve their efforts in preventing drug crime and supporting the communities</w:t>
      </w:r>
      <w:r w:rsidR="001A67E9">
        <w:rPr>
          <w:sz w:val="24"/>
          <w:szCs w:val="24"/>
        </w:rPr>
        <w:t xml:space="preserve"> throughout England and Wales</w:t>
      </w:r>
      <w:r w:rsidR="00A36391">
        <w:rPr>
          <w:sz w:val="24"/>
          <w:szCs w:val="24"/>
        </w:rPr>
        <w:t xml:space="preserve"> as well as highlight what methods are currently being used by police as a deterrent. The available statistics from different sources relating to drug offences will also be looked at and compared with each other</w:t>
      </w:r>
      <w:r w:rsidR="00C47AD8">
        <w:rPr>
          <w:sz w:val="24"/>
          <w:szCs w:val="24"/>
        </w:rPr>
        <w:t xml:space="preserve">. </w:t>
      </w:r>
      <w:r w:rsidR="00FE13D8">
        <w:rPr>
          <w:sz w:val="24"/>
          <w:szCs w:val="24"/>
        </w:rPr>
        <w:t>It will also highlight the affects within the communities that are caused through drug crimes</w:t>
      </w:r>
      <w:r w:rsidR="001A67E9">
        <w:rPr>
          <w:sz w:val="24"/>
          <w:szCs w:val="24"/>
        </w:rPr>
        <w:t xml:space="preserve"> and drug associated crimes</w:t>
      </w:r>
      <w:r w:rsidR="00FE13D8">
        <w:rPr>
          <w:sz w:val="24"/>
          <w:szCs w:val="24"/>
        </w:rPr>
        <w:t xml:space="preserve">. </w:t>
      </w:r>
      <w:r w:rsidR="00C47AD8">
        <w:rPr>
          <w:sz w:val="24"/>
          <w:szCs w:val="24"/>
        </w:rPr>
        <w:t xml:space="preserve">The analysis will </w:t>
      </w:r>
      <w:r w:rsidR="000D75DF">
        <w:rPr>
          <w:sz w:val="24"/>
          <w:szCs w:val="24"/>
        </w:rPr>
        <w:t xml:space="preserve">decipher </w:t>
      </w:r>
      <w:r w:rsidR="00A36391">
        <w:rPr>
          <w:sz w:val="24"/>
          <w:szCs w:val="24"/>
        </w:rPr>
        <w:t xml:space="preserve">the </w:t>
      </w:r>
      <w:r w:rsidR="000D75DF">
        <w:rPr>
          <w:sz w:val="24"/>
          <w:szCs w:val="24"/>
        </w:rPr>
        <w:t xml:space="preserve">key studies that are based </w:t>
      </w:r>
      <w:r w:rsidR="00A36391">
        <w:rPr>
          <w:sz w:val="24"/>
          <w:szCs w:val="24"/>
        </w:rPr>
        <w:t>around the topic of drugs within England and Wales</w:t>
      </w:r>
      <w:r w:rsidR="000D75DF">
        <w:rPr>
          <w:sz w:val="24"/>
          <w:szCs w:val="24"/>
        </w:rPr>
        <w:t>.</w:t>
      </w:r>
      <w:r w:rsidR="00C47AD8">
        <w:rPr>
          <w:sz w:val="24"/>
          <w:szCs w:val="24"/>
        </w:rPr>
        <w:t xml:space="preserve"> </w:t>
      </w:r>
      <w:r w:rsidR="000D75DF">
        <w:rPr>
          <w:sz w:val="24"/>
          <w:szCs w:val="24"/>
        </w:rPr>
        <w:t>A definition of what qualifies as drug crimes is detailed below:</w:t>
      </w:r>
    </w:p>
    <w:p w14:paraId="1752BBA0" w14:textId="7B6096F2" w:rsidR="00A24FF8" w:rsidRPr="00A24FF8" w:rsidRDefault="00A24FF8" w:rsidP="003639D1">
      <w:pPr>
        <w:spacing w:line="276" w:lineRule="auto"/>
        <w:rPr>
          <w:b/>
          <w:bCs/>
          <w:sz w:val="24"/>
          <w:szCs w:val="24"/>
        </w:rPr>
      </w:pPr>
      <w:r w:rsidRPr="00A24FF8">
        <w:rPr>
          <w:b/>
          <w:bCs/>
          <w:sz w:val="24"/>
          <w:szCs w:val="24"/>
        </w:rPr>
        <w:t xml:space="preserve">2.2 – </w:t>
      </w:r>
      <w:r w:rsidR="00B01776">
        <w:rPr>
          <w:b/>
          <w:bCs/>
          <w:sz w:val="24"/>
          <w:szCs w:val="24"/>
        </w:rPr>
        <w:t xml:space="preserve">What are drugs and </w:t>
      </w:r>
      <w:r w:rsidRPr="00A24FF8">
        <w:rPr>
          <w:b/>
          <w:bCs/>
          <w:sz w:val="24"/>
          <w:szCs w:val="24"/>
        </w:rPr>
        <w:t>How long has drug prevention existed and been enforced?</w:t>
      </w:r>
    </w:p>
    <w:p w14:paraId="336B488B" w14:textId="3C51FCCB" w:rsidR="0075321F" w:rsidRDefault="0020030B" w:rsidP="003639D1">
      <w:pPr>
        <w:spacing w:line="276" w:lineRule="auto"/>
        <w:rPr>
          <w:sz w:val="24"/>
          <w:szCs w:val="24"/>
        </w:rPr>
      </w:pPr>
      <w:r>
        <w:rPr>
          <w:sz w:val="24"/>
          <w:szCs w:val="24"/>
        </w:rPr>
        <w:t xml:space="preserve">The main legislation that covers drugs is </w:t>
      </w:r>
      <w:r w:rsidR="000D75DF" w:rsidRPr="000D75DF">
        <w:rPr>
          <w:sz w:val="24"/>
          <w:szCs w:val="24"/>
        </w:rPr>
        <w:t xml:space="preserve">The Misuse of Drugs Act 1971. </w:t>
      </w:r>
      <w:r>
        <w:rPr>
          <w:sz w:val="24"/>
          <w:szCs w:val="24"/>
        </w:rPr>
        <w:t>This breaks down</w:t>
      </w:r>
      <w:r w:rsidR="000D75DF" w:rsidRPr="000D75DF">
        <w:rPr>
          <w:sz w:val="24"/>
          <w:szCs w:val="24"/>
        </w:rPr>
        <w:t xml:space="preserve"> drug</w:t>
      </w:r>
      <w:r>
        <w:rPr>
          <w:sz w:val="24"/>
          <w:szCs w:val="24"/>
        </w:rPr>
        <w:t>s</w:t>
      </w:r>
      <w:r w:rsidR="000D75DF" w:rsidRPr="000D75DF">
        <w:rPr>
          <w:sz w:val="24"/>
          <w:szCs w:val="24"/>
        </w:rPr>
        <w:t xml:space="preserve"> into different categories</w:t>
      </w:r>
      <w:r>
        <w:rPr>
          <w:sz w:val="24"/>
          <w:szCs w:val="24"/>
        </w:rPr>
        <w:t xml:space="preserve"> which are </w:t>
      </w:r>
      <w:r w:rsidR="000D75DF" w:rsidRPr="000D75DF">
        <w:rPr>
          <w:sz w:val="24"/>
          <w:szCs w:val="24"/>
        </w:rPr>
        <w:t>known as Class A, B and C. Drugs regulated in this way are known as 'controlled' substances. Class A drugs are those considered to be the most harmful.</w:t>
      </w:r>
      <w:r>
        <w:rPr>
          <w:sz w:val="24"/>
          <w:szCs w:val="24"/>
        </w:rPr>
        <w:t xml:space="preserve"> Within the Misuse of Drugs Act it is an offence to; </w:t>
      </w:r>
      <w:r w:rsidR="00A36391">
        <w:rPr>
          <w:sz w:val="24"/>
          <w:szCs w:val="24"/>
        </w:rPr>
        <w:t>possess</w:t>
      </w:r>
      <w:r>
        <w:rPr>
          <w:sz w:val="24"/>
          <w:szCs w:val="24"/>
        </w:rPr>
        <w:t xml:space="preserve"> a controlled substance, </w:t>
      </w:r>
      <w:r w:rsidR="00A36391">
        <w:rPr>
          <w:sz w:val="24"/>
          <w:szCs w:val="24"/>
        </w:rPr>
        <w:t>possess</w:t>
      </w:r>
      <w:r>
        <w:rPr>
          <w:sz w:val="24"/>
          <w:szCs w:val="24"/>
        </w:rPr>
        <w:t xml:space="preserve"> a controlled substance wit</w:t>
      </w:r>
      <w:r w:rsidR="00FF2229">
        <w:rPr>
          <w:sz w:val="24"/>
          <w:szCs w:val="24"/>
        </w:rPr>
        <w:t>h</w:t>
      </w:r>
      <w:r>
        <w:rPr>
          <w:sz w:val="24"/>
          <w:szCs w:val="24"/>
        </w:rPr>
        <w:t xml:space="preserve"> the intent to supply, unlawfully supply a controlled drug (this includes when there is no charge for the drugs) and finally, to allow a premises you manage or occupy to be used for the purpose of taking drugs </w:t>
      </w:r>
      <w:sdt>
        <w:sdtPr>
          <w:rPr>
            <w:sz w:val="24"/>
            <w:szCs w:val="24"/>
          </w:rPr>
          <w:id w:val="-1204710829"/>
          <w:citation/>
        </w:sdtPr>
        <w:sdtEndPr/>
        <w:sdtContent>
          <w:r>
            <w:rPr>
              <w:sz w:val="24"/>
              <w:szCs w:val="24"/>
            </w:rPr>
            <w:fldChar w:fldCharType="begin"/>
          </w:r>
          <w:r>
            <w:rPr>
              <w:sz w:val="24"/>
              <w:szCs w:val="24"/>
            </w:rPr>
            <w:instrText xml:space="preserve">CITATION Dru22 \l 2057 </w:instrText>
          </w:r>
          <w:r>
            <w:rPr>
              <w:sz w:val="24"/>
              <w:szCs w:val="24"/>
            </w:rPr>
            <w:fldChar w:fldCharType="separate"/>
          </w:r>
          <w:r w:rsidR="001A67E9" w:rsidRPr="001A67E9">
            <w:rPr>
              <w:noProof/>
              <w:sz w:val="24"/>
              <w:szCs w:val="24"/>
            </w:rPr>
            <w:t>(POLICE.UK, 2022)</w:t>
          </w:r>
          <w:r>
            <w:rPr>
              <w:sz w:val="24"/>
              <w:szCs w:val="24"/>
            </w:rPr>
            <w:fldChar w:fldCharType="end"/>
          </w:r>
        </w:sdtContent>
      </w:sdt>
      <w:r w:rsidR="0052790A">
        <w:rPr>
          <w:sz w:val="24"/>
          <w:szCs w:val="24"/>
        </w:rPr>
        <w:t>.</w:t>
      </w:r>
    </w:p>
    <w:p w14:paraId="65AD2935" w14:textId="77777777" w:rsidR="0052790A" w:rsidRPr="000D75DF" w:rsidRDefault="0052790A" w:rsidP="003639D1">
      <w:pPr>
        <w:spacing w:line="276" w:lineRule="auto"/>
        <w:rPr>
          <w:sz w:val="24"/>
          <w:szCs w:val="24"/>
        </w:rPr>
      </w:pPr>
    </w:p>
    <w:p w14:paraId="2F34CD35" w14:textId="5D4E5ED5" w:rsidR="00DA1444" w:rsidRDefault="000D75DF" w:rsidP="003639D1">
      <w:pPr>
        <w:spacing w:line="276" w:lineRule="auto"/>
        <w:rPr>
          <w:sz w:val="24"/>
          <w:szCs w:val="24"/>
        </w:rPr>
      </w:pPr>
      <w:r>
        <w:rPr>
          <w:sz w:val="24"/>
          <w:szCs w:val="24"/>
        </w:rPr>
        <w:t xml:space="preserve">Police forces throughout England and Wales have been battling against drug crimes </w:t>
      </w:r>
      <w:r w:rsidR="00B605B6">
        <w:rPr>
          <w:sz w:val="24"/>
          <w:szCs w:val="24"/>
        </w:rPr>
        <w:t>since around 1920 when one of the first drug law</w:t>
      </w:r>
      <w:r w:rsidR="00CB7B5A">
        <w:rPr>
          <w:sz w:val="24"/>
          <w:szCs w:val="24"/>
        </w:rPr>
        <w:t xml:space="preserve">s was passed as it </w:t>
      </w:r>
      <w:r w:rsidR="00CB7B5A" w:rsidRPr="00CB7B5A">
        <w:rPr>
          <w:sz w:val="24"/>
          <w:szCs w:val="24"/>
        </w:rPr>
        <w:t xml:space="preserve">rendered the manufacture, possession and supply of heroin, </w:t>
      </w:r>
      <w:r w:rsidR="00A36391" w:rsidRPr="00CB7B5A">
        <w:rPr>
          <w:sz w:val="24"/>
          <w:szCs w:val="24"/>
        </w:rPr>
        <w:t>morphine,</w:t>
      </w:r>
      <w:r w:rsidR="00CB7B5A" w:rsidRPr="00CB7B5A">
        <w:rPr>
          <w:sz w:val="24"/>
          <w:szCs w:val="24"/>
        </w:rPr>
        <w:t xml:space="preserve"> and cocaine a criminal offence punishable by heavy fines and terms of imprisonment</w:t>
      </w:r>
      <w:r w:rsidR="00CB7B5A">
        <w:rPr>
          <w:sz w:val="24"/>
          <w:szCs w:val="24"/>
        </w:rPr>
        <w:t xml:space="preserve"> </w:t>
      </w:r>
      <w:sdt>
        <w:sdtPr>
          <w:rPr>
            <w:sz w:val="24"/>
            <w:szCs w:val="24"/>
          </w:rPr>
          <w:id w:val="47185421"/>
          <w:citation/>
        </w:sdtPr>
        <w:sdtEndPr/>
        <w:sdtContent>
          <w:r w:rsidR="00CB7B5A">
            <w:rPr>
              <w:sz w:val="24"/>
              <w:szCs w:val="24"/>
            </w:rPr>
            <w:fldChar w:fldCharType="begin"/>
          </w:r>
          <w:r w:rsidR="00CB7B5A">
            <w:rPr>
              <w:sz w:val="24"/>
              <w:szCs w:val="24"/>
            </w:rPr>
            <w:instrText xml:space="preserve"> CITATION Lit12 \l 2057 </w:instrText>
          </w:r>
          <w:r w:rsidR="00CB7B5A">
            <w:rPr>
              <w:sz w:val="24"/>
              <w:szCs w:val="24"/>
            </w:rPr>
            <w:fldChar w:fldCharType="separate"/>
          </w:r>
          <w:r w:rsidR="001A67E9" w:rsidRPr="001A67E9">
            <w:rPr>
              <w:noProof/>
              <w:sz w:val="24"/>
              <w:szCs w:val="24"/>
            </w:rPr>
            <w:t>(Lee, 2012)</w:t>
          </w:r>
          <w:r w:rsidR="00CB7B5A">
            <w:rPr>
              <w:sz w:val="24"/>
              <w:szCs w:val="24"/>
            </w:rPr>
            <w:fldChar w:fldCharType="end"/>
          </w:r>
        </w:sdtContent>
      </w:sdt>
      <w:r w:rsidR="00CB7B5A">
        <w:rPr>
          <w:sz w:val="24"/>
          <w:szCs w:val="24"/>
        </w:rPr>
        <w:t xml:space="preserve">. </w:t>
      </w:r>
      <w:r w:rsidR="0051478A">
        <w:rPr>
          <w:sz w:val="24"/>
          <w:szCs w:val="24"/>
        </w:rPr>
        <w:t xml:space="preserve">The prevention and enforcement of drugs throughout England and Wales has changed dramatically since the early 1900’s and has since seen a major revamp in the laws with a large amount of policing based around targeting drug use, </w:t>
      </w:r>
      <w:r w:rsidR="003B0036">
        <w:rPr>
          <w:sz w:val="24"/>
          <w:szCs w:val="24"/>
        </w:rPr>
        <w:t>distribution,</w:t>
      </w:r>
      <w:r w:rsidR="0051478A">
        <w:rPr>
          <w:sz w:val="24"/>
          <w:szCs w:val="24"/>
        </w:rPr>
        <w:t xml:space="preserve"> and support for users. </w:t>
      </w:r>
      <w:r w:rsidR="00DA1444">
        <w:rPr>
          <w:sz w:val="24"/>
          <w:szCs w:val="24"/>
        </w:rPr>
        <w:t xml:space="preserve">In 1971, the UK passed the Misuse of drugs act which saw the introduction of Class A, B and C drugs. Since 1971, there has been an array of new forms of drugs appear on the market meaning the law has had to have been amended many times to reflect the changes in drug usage and its culture. </w:t>
      </w:r>
      <w:r w:rsidR="00821A40">
        <w:rPr>
          <w:sz w:val="24"/>
          <w:szCs w:val="24"/>
        </w:rPr>
        <w:t xml:space="preserve">Illegal drugs, in theory, are classified in accord to how dangerous a specific drug is. The classification takes into account both the harm it may cause to the user of the drugs as well as the harm it may cause to the community </w:t>
      </w:r>
      <w:sdt>
        <w:sdtPr>
          <w:rPr>
            <w:sz w:val="24"/>
            <w:szCs w:val="24"/>
          </w:rPr>
          <w:id w:val="758633453"/>
          <w:citation/>
        </w:sdtPr>
        <w:sdtEndPr/>
        <w:sdtContent>
          <w:r w:rsidR="00821A40">
            <w:rPr>
              <w:sz w:val="24"/>
              <w:szCs w:val="24"/>
            </w:rPr>
            <w:fldChar w:fldCharType="begin"/>
          </w:r>
          <w:r w:rsidR="00821A40">
            <w:rPr>
              <w:sz w:val="24"/>
              <w:szCs w:val="24"/>
            </w:rPr>
            <w:instrText xml:space="preserve"> CITATION Fir19 \l 2057 </w:instrText>
          </w:r>
          <w:r w:rsidR="00821A40">
            <w:rPr>
              <w:sz w:val="24"/>
              <w:szCs w:val="24"/>
            </w:rPr>
            <w:fldChar w:fldCharType="separate"/>
          </w:r>
          <w:r w:rsidR="001A67E9" w:rsidRPr="001A67E9">
            <w:rPr>
              <w:noProof/>
              <w:sz w:val="24"/>
              <w:szCs w:val="24"/>
            </w:rPr>
            <w:t>(Firearms&amp;Drugs, 2019)</w:t>
          </w:r>
          <w:r w:rsidR="00821A40">
            <w:rPr>
              <w:sz w:val="24"/>
              <w:szCs w:val="24"/>
            </w:rPr>
            <w:fldChar w:fldCharType="end"/>
          </w:r>
        </w:sdtContent>
      </w:sdt>
      <w:r w:rsidR="00821A40">
        <w:rPr>
          <w:sz w:val="24"/>
          <w:szCs w:val="24"/>
        </w:rPr>
        <w:t xml:space="preserve">. </w:t>
      </w:r>
    </w:p>
    <w:p w14:paraId="2B837F89" w14:textId="77777777" w:rsidR="0052790A" w:rsidRDefault="0052790A" w:rsidP="003639D1">
      <w:pPr>
        <w:spacing w:line="276" w:lineRule="auto"/>
        <w:rPr>
          <w:sz w:val="24"/>
          <w:szCs w:val="24"/>
        </w:rPr>
      </w:pPr>
    </w:p>
    <w:p w14:paraId="569EFD6A" w14:textId="57F00009" w:rsidR="00A24FF8" w:rsidRDefault="0075321F" w:rsidP="003639D1">
      <w:pPr>
        <w:spacing w:line="276" w:lineRule="auto"/>
        <w:rPr>
          <w:sz w:val="24"/>
          <w:szCs w:val="24"/>
        </w:rPr>
      </w:pPr>
      <w:r>
        <w:rPr>
          <w:sz w:val="24"/>
          <w:szCs w:val="24"/>
        </w:rPr>
        <w:lastRenderedPageBreak/>
        <w:t>Throughout England and Wales t</w:t>
      </w:r>
      <w:r w:rsidR="00DA1444" w:rsidRPr="00DA1444">
        <w:rPr>
          <w:sz w:val="24"/>
          <w:szCs w:val="24"/>
        </w:rPr>
        <w:t xml:space="preserve">here are 43 police forces and more than 132,000 police officers. </w:t>
      </w:r>
      <w:r>
        <w:rPr>
          <w:sz w:val="24"/>
          <w:szCs w:val="24"/>
        </w:rPr>
        <w:t>It</w:t>
      </w:r>
      <w:r w:rsidR="00DA1444" w:rsidRPr="00DA1444">
        <w:rPr>
          <w:sz w:val="24"/>
          <w:szCs w:val="24"/>
        </w:rPr>
        <w:t xml:space="preserve"> is the joint responsibility of the Home Secretary, Chief Constables and Police and Crime Commissioners</w:t>
      </w:r>
      <w:r>
        <w:rPr>
          <w:sz w:val="24"/>
          <w:szCs w:val="24"/>
        </w:rPr>
        <w:t xml:space="preserve"> to police</w:t>
      </w:r>
      <w:r w:rsidR="00DA1444" w:rsidRPr="00DA1444">
        <w:rPr>
          <w:sz w:val="24"/>
          <w:szCs w:val="24"/>
        </w:rPr>
        <w:t>.</w:t>
      </w:r>
      <w:r>
        <w:rPr>
          <w:sz w:val="24"/>
          <w:szCs w:val="24"/>
        </w:rPr>
        <w:t xml:space="preserve"> The </w:t>
      </w:r>
      <w:r w:rsidR="00DA1444" w:rsidRPr="00DA1444">
        <w:rPr>
          <w:sz w:val="24"/>
          <w:szCs w:val="24"/>
        </w:rPr>
        <w:t>Police contribute to the Government’s drugs strategy by</w:t>
      </w:r>
      <w:r>
        <w:rPr>
          <w:sz w:val="24"/>
          <w:szCs w:val="24"/>
        </w:rPr>
        <w:t xml:space="preserve"> </w:t>
      </w:r>
      <w:r w:rsidR="00DA1444" w:rsidRPr="00DA1444">
        <w:rPr>
          <w:sz w:val="24"/>
          <w:szCs w:val="24"/>
        </w:rPr>
        <w:t>enforcing the law on controlled drugs as set out in the Misuse of Drugs Act 1971</w:t>
      </w:r>
      <w:r w:rsidR="00AE2827">
        <w:rPr>
          <w:sz w:val="24"/>
          <w:szCs w:val="24"/>
        </w:rPr>
        <w:t xml:space="preserve"> </w:t>
      </w:r>
      <w:sdt>
        <w:sdtPr>
          <w:rPr>
            <w:sz w:val="24"/>
            <w:szCs w:val="24"/>
          </w:rPr>
          <w:id w:val="1216543720"/>
          <w:citation/>
        </w:sdtPr>
        <w:sdtEndPr/>
        <w:sdtContent>
          <w:r w:rsidR="00AE2827">
            <w:rPr>
              <w:sz w:val="24"/>
              <w:szCs w:val="24"/>
            </w:rPr>
            <w:fldChar w:fldCharType="begin"/>
          </w:r>
          <w:r w:rsidR="00AE2827">
            <w:rPr>
              <w:sz w:val="24"/>
              <w:szCs w:val="24"/>
            </w:rPr>
            <w:instrText xml:space="preserve"> CITATION Dru21 \l 2057 </w:instrText>
          </w:r>
          <w:r w:rsidR="00AE2827">
            <w:rPr>
              <w:sz w:val="24"/>
              <w:szCs w:val="24"/>
            </w:rPr>
            <w:fldChar w:fldCharType="separate"/>
          </w:r>
          <w:r w:rsidR="001A67E9" w:rsidRPr="001A67E9">
            <w:rPr>
              <w:noProof/>
              <w:sz w:val="24"/>
              <w:szCs w:val="24"/>
            </w:rPr>
            <w:t>(DrugWise, 2021)</w:t>
          </w:r>
          <w:r w:rsidR="00AE2827">
            <w:rPr>
              <w:sz w:val="24"/>
              <w:szCs w:val="24"/>
            </w:rPr>
            <w:fldChar w:fldCharType="end"/>
          </w:r>
        </w:sdtContent>
      </w:sdt>
      <w:r w:rsidR="00AE2827">
        <w:rPr>
          <w:sz w:val="24"/>
          <w:szCs w:val="24"/>
        </w:rPr>
        <w:t>.</w:t>
      </w:r>
    </w:p>
    <w:p w14:paraId="4E2F8068" w14:textId="2F3412C0" w:rsidR="00A24FF8" w:rsidRDefault="00A24FF8" w:rsidP="003639D1">
      <w:pPr>
        <w:spacing w:line="276" w:lineRule="auto"/>
        <w:rPr>
          <w:b/>
          <w:bCs/>
          <w:sz w:val="24"/>
          <w:szCs w:val="24"/>
        </w:rPr>
      </w:pPr>
      <w:r w:rsidRPr="000D75DF">
        <w:rPr>
          <w:b/>
          <w:bCs/>
          <w:sz w:val="24"/>
          <w:szCs w:val="24"/>
        </w:rPr>
        <w:t>2.</w:t>
      </w:r>
      <w:r>
        <w:rPr>
          <w:b/>
          <w:bCs/>
          <w:sz w:val="24"/>
          <w:szCs w:val="24"/>
        </w:rPr>
        <w:t xml:space="preserve">3 – What </w:t>
      </w:r>
      <w:r w:rsidR="00DB7608">
        <w:rPr>
          <w:b/>
          <w:bCs/>
          <w:sz w:val="24"/>
          <w:szCs w:val="24"/>
        </w:rPr>
        <w:t xml:space="preserve">is the growth of drug use and what </w:t>
      </w:r>
      <w:r>
        <w:rPr>
          <w:b/>
          <w:bCs/>
          <w:sz w:val="24"/>
          <w:szCs w:val="24"/>
        </w:rPr>
        <w:t xml:space="preserve">are the Police methods in the battle </w:t>
      </w:r>
      <w:r w:rsidR="00513001">
        <w:rPr>
          <w:b/>
          <w:bCs/>
          <w:sz w:val="24"/>
          <w:szCs w:val="24"/>
        </w:rPr>
        <w:t xml:space="preserve">to reduce </w:t>
      </w:r>
      <w:r>
        <w:rPr>
          <w:b/>
          <w:bCs/>
          <w:sz w:val="24"/>
          <w:szCs w:val="24"/>
        </w:rPr>
        <w:t xml:space="preserve">drug </w:t>
      </w:r>
      <w:r w:rsidR="00513001">
        <w:rPr>
          <w:b/>
          <w:bCs/>
          <w:sz w:val="24"/>
          <w:szCs w:val="24"/>
        </w:rPr>
        <w:t>figures</w:t>
      </w:r>
      <w:r>
        <w:rPr>
          <w:b/>
          <w:bCs/>
          <w:sz w:val="24"/>
          <w:szCs w:val="24"/>
        </w:rPr>
        <w:t>?</w:t>
      </w:r>
    </w:p>
    <w:p w14:paraId="4C37D59F" w14:textId="13B7EF9B" w:rsidR="00053C6A" w:rsidRDefault="00053C6A" w:rsidP="003639D1">
      <w:pPr>
        <w:spacing w:line="276" w:lineRule="auto"/>
        <w:rPr>
          <w:sz w:val="24"/>
          <w:szCs w:val="24"/>
        </w:rPr>
      </w:pPr>
      <w:r>
        <w:rPr>
          <w:sz w:val="24"/>
          <w:szCs w:val="24"/>
        </w:rPr>
        <w:t xml:space="preserve">The growth of drug </w:t>
      </w:r>
      <w:r w:rsidR="00DB7608">
        <w:rPr>
          <w:sz w:val="24"/>
          <w:szCs w:val="24"/>
        </w:rPr>
        <w:t>use</w:t>
      </w:r>
      <w:r>
        <w:rPr>
          <w:sz w:val="24"/>
          <w:szCs w:val="24"/>
        </w:rPr>
        <w:t xml:space="preserve"> is becoming extremely apparent within communities </w:t>
      </w:r>
      <w:r w:rsidR="00DB7608">
        <w:rPr>
          <w:sz w:val="24"/>
          <w:szCs w:val="24"/>
        </w:rPr>
        <w:t xml:space="preserve">as </w:t>
      </w:r>
      <w:sdt>
        <w:sdtPr>
          <w:rPr>
            <w:sz w:val="24"/>
            <w:szCs w:val="24"/>
          </w:rPr>
          <w:id w:val="-1957015979"/>
          <w:citation/>
        </w:sdtPr>
        <w:sdtEndPr/>
        <w:sdtContent>
          <w:r w:rsidR="00DB7608">
            <w:rPr>
              <w:sz w:val="24"/>
              <w:szCs w:val="24"/>
            </w:rPr>
            <w:fldChar w:fldCharType="begin"/>
          </w:r>
          <w:r w:rsidR="00DB7608">
            <w:rPr>
              <w:sz w:val="24"/>
              <w:szCs w:val="24"/>
            </w:rPr>
            <w:instrText xml:space="preserve"> CITATION Gra211 \l 2057 </w:instrText>
          </w:r>
          <w:r w:rsidR="00DB7608">
            <w:rPr>
              <w:sz w:val="24"/>
              <w:szCs w:val="24"/>
            </w:rPr>
            <w:fldChar w:fldCharType="separate"/>
          </w:r>
          <w:r w:rsidR="001A67E9" w:rsidRPr="001A67E9">
            <w:rPr>
              <w:noProof/>
              <w:sz w:val="24"/>
              <w:szCs w:val="24"/>
            </w:rPr>
            <w:t>(Allen &amp; Tunnicliffe, 2021)</w:t>
          </w:r>
          <w:r w:rsidR="00DB7608">
            <w:rPr>
              <w:sz w:val="24"/>
              <w:szCs w:val="24"/>
            </w:rPr>
            <w:fldChar w:fldCharType="end"/>
          </w:r>
        </w:sdtContent>
      </w:sdt>
      <w:r w:rsidR="00DB7608">
        <w:rPr>
          <w:sz w:val="24"/>
          <w:szCs w:val="24"/>
        </w:rPr>
        <w:t xml:space="preserve"> show in the data that they have gathered that i</w:t>
      </w:r>
      <w:r w:rsidR="00DB7608" w:rsidRPr="00DB7608">
        <w:rPr>
          <w:sz w:val="24"/>
          <w:szCs w:val="24"/>
        </w:rPr>
        <w:t xml:space="preserve">n 2020/21, there were </w:t>
      </w:r>
      <w:r w:rsidR="00DB7608">
        <w:rPr>
          <w:sz w:val="24"/>
          <w:szCs w:val="24"/>
        </w:rPr>
        <w:t>approximately</w:t>
      </w:r>
      <w:r w:rsidR="00DB7608" w:rsidRPr="00DB7608">
        <w:rPr>
          <w:sz w:val="24"/>
          <w:szCs w:val="24"/>
        </w:rPr>
        <w:t xml:space="preserve"> 210,000 drug offences </w:t>
      </w:r>
      <w:r w:rsidR="00DB7608">
        <w:rPr>
          <w:sz w:val="24"/>
          <w:szCs w:val="24"/>
        </w:rPr>
        <w:t xml:space="preserve">that were </w:t>
      </w:r>
      <w:r w:rsidR="00DB7608" w:rsidRPr="00DB7608">
        <w:rPr>
          <w:sz w:val="24"/>
          <w:szCs w:val="24"/>
        </w:rPr>
        <w:t xml:space="preserve">recorded by the police in England and Wales. This is </w:t>
      </w:r>
      <w:r w:rsidR="00DB7608">
        <w:rPr>
          <w:sz w:val="24"/>
          <w:szCs w:val="24"/>
        </w:rPr>
        <w:t xml:space="preserve">a </w:t>
      </w:r>
      <w:r w:rsidR="00DB7608" w:rsidRPr="00DB7608">
        <w:rPr>
          <w:sz w:val="24"/>
          <w:szCs w:val="24"/>
        </w:rPr>
        <w:t xml:space="preserve">19% </w:t>
      </w:r>
      <w:r w:rsidR="00DB7608">
        <w:rPr>
          <w:sz w:val="24"/>
          <w:szCs w:val="24"/>
        </w:rPr>
        <w:t>growth from the previous</w:t>
      </w:r>
      <w:r w:rsidR="00DB7608" w:rsidRPr="00DB7608">
        <w:rPr>
          <w:sz w:val="24"/>
          <w:szCs w:val="24"/>
        </w:rPr>
        <w:t xml:space="preserve"> </w:t>
      </w:r>
      <w:r w:rsidR="00DB7608">
        <w:rPr>
          <w:sz w:val="24"/>
          <w:szCs w:val="24"/>
        </w:rPr>
        <w:t xml:space="preserve">years of </w:t>
      </w:r>
      <w:r w:rsidR="00DB7608" w:rsidRPr="00DB7608">
        <w:rPr>
          <w:sz w:val="24"/>
          <w:szCs w:val="24"/>
        </w:rPr>
        <w:t>2019/20.</w:t>
      </w:r>
    </w:p>
    <w:p w14:paraId="76AF874E" w14:textId="27F5353E" w:rsidR="00DB7608" w:rsidRDefault="00DB7608" w:rsidP="003639D1">
      <w:pPr>
        <w:spacing w:line="276" w:lineRule="auto"/>
        <w:rPr>
          <w:sz w:val="24"/>
          <w:szCs w:val="24"/>
        </w:rPr>
      </w:pPr>
      <w:r>
        <w:rPr>
          <w:noProof/>
          <w:sz w:val="24"/>
          <w:szCs w:val="24"/>
        </w:rPr>
        <w:drawing>
          <wp:inline distT="0" distB="0" distL="0" distR="0" wp14:anchorId="1E926944" wp14:editId="736A342D">
            <wp:extent cx="5388940" cy="3120648"/>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34607" cy="3147093"/>
                    </a:xfrm>
                    <a:prstGeom prst="rect">
                      <a:avLst/>
                    </a:prstGeom>
                    <a:noFill/>
                  </pic:spPr>
                </pic:pic>
              </a:graphicData>
            </a:graphic>
          </wp:inline>
        </w:drawing>
      </w:r>
    </w:p>
    <w:p w14:paraId="65D7091F" w14:textId="63615FD0" w:rsidR="00053C6A" w:rsidRDefault="00A36391" w:rsidP="00DB7608">
      <w:pPr>
        <w:spacing w:line="276" w:lineRule="auto"/>
        <w:jc w:val="center"/>
        <w:rPr>
          <w:sz w:val="24"/>
          <w:szCs w:val="24"/>
        </w:rPr>
      </w:pPr>
      <w:sdt>
        <w:sdtPr>
          <w:rPr>
            <w:sz w:val="24"/>
            <w:szCs w:val="24"/>
          </w:rPr>
          <w:id w:val="1552731208"/>
          <w:citation/>
        </w:sdtPr>
        <w:sdtEndPr/>
        <w:sdtContent>
          <w:r w:rsidR="00DB7608">
            <w:rPr>
              <w:sz w:val="24"/>
              <w:szCs w:val="24"/>
            </w:rPr>
            <w:fldChar w:fldCharType="begin"/>
          </w:r>
          <w:r w:rsidR="00DB7608">
            <w:rPr>
              <w:sz w:val="24"/>
              <w:szCs w:val="24"/>
            </w:rPr>
            <w:instrText xml:space="preserve"> CITATION Gra211 \l 2057 </w:instrText>
          </w:r>
          <w:r w:rsidR="00DB7608">
            <w:rPr>
              <w:sz w:val="24"/>
              <w:szCs w:val="24"/>
            </w:rPr>
            <w:fldChar w:fldCharType="separate"/>
          </w:r>
          <w:r w:rsidR="001A67E9" w:rsidRPr="001A67E9">
            <w:rPr>
              <w:noProof/>
              <w:sz w:val="24"/>
              <w:szCs w:val="24"/>
            </w:rPr>
            <w:t>(Allen &amp; Tunnicliffe, 2021)</w:t>
          </w:r>
          <w:r w:rsidR="00DB7608">
            <w:rPr>
              <w:sz w:val="24"/>
              <w:szCs w:val="24"/>
            </w:rPr>
            <w:fldChar w:fldCharType="end"/>
          </w:r>
        </w:sdtContent>
      </w:sdt>
    </w:p>
    <w:p w14:paraId="52F71753" w14:textId="77777777" w:rsidR="00DB7608" w:rsidRDefault="00DB7608" w:rsidP="003639D1">
      <w:pPr>
        <w:spacing w:line="276" w:lineRule="auto"/>
        <w:rPr>
          <w:sz w:val="24"/>
          <w:szCs w:val="24"/>
        </w:rPr>
      </w:pPr>
    </w:p>
    <w:p w14:paraId="6BA2080C" w14:textId="3859069B" w:rsidR="00DB7608" w:rsidRDefault="00DB7608" w:rsidP="003639D1">
      <w:pPr>
        <w:spacing w:line="276" w:lineRule="auto"/>
        <w:rPr>
          <w:sz w:val="24"/>
          <w:szCs w:val="24"/>
        </w:rPr>
      </w:pPr>
      <w:r>
        <w:rPr>
          <w:sz w:val="24"/>
          <w:szCs w:val="24"/>
        </w:rPr>
        <w:t>Fu</w:t>
      </w:r>
      <w:r w:rsidR="00616FCF">
        <w:rPr>
          <w:sz w:val="24"/>
          <w:szCs w:val="24"/>
        </w:rPr>
        <w:t>r</w:t>
      </w:r>
      <w:r>
        <w:rPr>
          <w:sz w:val="24"/>
          <w:szCs w:val="24"/>
        </w:rPr>
        <w:t xml:space="preserve">ther statistics from </w:t>
      </w:r>
      <w:sdt>
        <w:sdtPr>
          <w:rPr>
            <w:sz w:val="24"/>
            <w:szCs w:val="24"/>
          </w:rPr>
          <w:id w:val="1186251988"/>
          <w:citation/>
        </w:sdtPr>
        <w:sdtEndPr/>
        <w:sdtContent>
          <w:r w:rsidR="00616FCF">
            <w:rPr>
              <w:sz w:val="24"/>
              <w:szCs w:val="24"/>
            </w:rPr>
            <w:fldChar w:fldCharType="begin"/>
          </w:r>
          <w:r w:rsidR="00616FCF">
            <w:rPr>
              <w:sz w:val="24"/>
              <w:szCs w:val="24"/>
            </w:rPr>
            <w:instrText xml:space="preserve"> CITATION Gra211 \l 2057 </w:instrText>
          </w:r>
          <w:r w:rsidR="00616FCF">
            <w:rPr>
              <w:sz w:val="24"/>
              <w:szCs w:val="24"/>
            </w:rPr>
            <w:fldChar w:fldCharType="separate"/>
          </w:r>
          <w:r w:rsidR="001A67E9" w:rsidRPr="001A67E9">
            <w:rPr>
              <w:noProof/>
              <w:sz w:val="24"/>
              <w:szCs w:val="24"/>
            </w:rPr>
            <w:t>(Allen &amp; Tunnicliffe, 2021)</w:t>
          </w:r>
          <w:r w:rsidR="00616FCF">
            <w:rPr>
              <w:sz w:val="24"/>
              <w:szCs w:val="24"/>
            </w:rPr>
            <w:fldChar w:fldCharType="end"/>
          </w:r>
        </w:sdtContent>
      </w:sdt>
      <w:r w:rsidR="00616FCF">
        <w:rPr>
          <w:sz w:val="24"/>
          <w:szCs w:val="24"/>
        </w:rPr>
        <w:t xml:space="preserve"> show that i</w:t>
      </w:r>
      <w:r w:rsidR="00616FCF" w:rsidRPr="00616FCF">
        <w:rPr>
          <w:sz w:val="24"/>
          <w:szCs w:val="24"/>
        </w:rPr>
        <w:t>n 2018/19</w:t>
      </w:r>
      <w:r w:rsidR="00616FCF">
        <w:rPr>
          <w:sz w:val="24"/>
          <w:szCs w:val="24"/>
        </w:rPr>
        <w:t xml:space="preserve"> period</w:t>
      </w:r>
      <w:r w:rsidR="00616FCF" w:rsidRPr="00616FCF">
        <w:rPr>
          <w:sz w:val="24"/>
          <w:szCs w:val="24"/>
        </w:rPr>
        <w:t>, there w</w:t>
      </w:r>
      <w:r w:rsidR="00616FCF">
        <w:rPr>
          <w:sz w:val="24"/>
          <w:szCs w:val="24"/>
        </w:rPr>
        <w:t xml:space="preserve">as </w:t>
      </w:r>
      <w:r w:rsidR="00616FCF" w:rsidRPr="00616FCF">
        <w:rPr>
          <w:sz w:val="24"/>
          <w:szCs w:val="24"/>
        </w:rPr>
        <w:t>a</w:t>
      </w:r>
      <w:r w:rsidR="00616FCF">
        <w:rPr>
          <w:sz w:val="24"/>
          <w:szCs w:val="24"/>
        </w:rPr>
        <w:t>pproximately</w:t>
      </w:r>
      <w:r w:rsidR="00616FCF" w:rsidRPr="00616FCF">
        <w:rPr>
          <w:sz w:val="24"/>
          <w:szCs w:val="24"/>
        </w:rPr>
        <w:t xml:space="preserve"> 48,800 disposals given for drug offences. Between</w:t>
      </w:r>
      <w:r w:rsidR="00616FCF">
        <w:rPr>
          <w:sz w:val="24"/>
          <w:szCs w:val="24"/>
        </w:rPr>
        <w:t xml:space="preserve"> the periods of</w:t>
      </w:r>
      <w:r w:rsidR="00616FCF" w:rsidRPr="00616FCF">
        <w:rPr>
          <w:sz w:val="24"/>
          <w:szCs w:val="24"/>
        </w:rPr>
        <w:t xml:space="preserve"> 2008/09 </w:t>
      </w:r>
      <w:r w:rsidR="00616FCF">
        <w:rPr>
          <w:sz w:val="24"/>
          <w:szCs w:val="24"/>
        </w:rPr>
        <w:t>to</w:t>
      </w:r>
      <w:r w:rsidR="00616FCF" w:rsidRPr="00616FCF">
        <w:rPr>
          <w:sz w:val="24"/>
          <w:szCs w:val="24"/>
        </w:rPr>
        <w:t xml:space="preserve"> 2018/19, the p</w:t>
      </w:r>
      <w:r w:rsidR="00616FCF">
        <w:rPr>
          <w:sz w:val="24"/>
          <w:szCs w:val="24"/>
        </w:rPr>
        <w:t>ercentage</w:t>
      </w:r>
      <w:r w:rsidR="00616FCF" w:rsidRPr="00616FCF">
        <w:rPr>
          <w:sz w:val="24"/>
          <w:szCs w:val="24"/>
        </w:rPr>
        <w:t xml:space="preserve"> of drug offenders </w:t>
      </w:r>
      <w:r w:rsidR="00616FCF">
        <w:rPr>
          <w:sz w:val="24"/>
          <w:szCs w:val="24"/>
        </w:rPr>
        <w:t>that received a</w:t>
      </w:r>
      <w:r w:rsidR="00616FCF" w:rsidRPr="00616FCF">
        <w:rPr>
          <w:sz w:val="24"/>
          <w:szCs w:val="24"/>
        </w:rPr>
        <w:t xml:space="preserve"> caution fell from 46% to 30%.</w:t>
      </w:r>
      <w:r w:rsidR="00616FCF">
        <w:rPr>
          <w:sz w:val="24"/>
          <w:szCs w:val="24"/>
        </w:rPr>
        <w:t xml:space="preserve"> Although there is a decrease in the </w:t>
      </w:r>
      <w:r w:rsidR="003B0036">
        <w:rPr>
          <w:sz w:val="24"/>
          <w:szCs w:val="24"/>
        </w:rPr>
        <w:t>number</w:t>
      </w:r>
      <w:r w:rsidR="00616FCF">
        <w:rPr>
          <w:sz w:val="24"/>
          <w:szCs w:val="24"/>
        </w:rPr>
        <w:t xml:space="preserve"> of disposals given which may be seen as a decrease in the amount of drug offenders, within </w:t>
      </w:r>
      <w:r w:rsidR="00616FCF" w:rsidRPr="00616FCF">
        <w:rPr>
          <w:sz w:val="24"/>
          <w:szCs w:val="24"/>
        </w:rPr>
        <w:t>the same decade, the p</w:t>
      </w:r>
      <w:r w:rsidR="00616FCF">
        <w:rPr>
          <w:sz w:val="24"/>
          <w:szCs w:val="24"/>
        </w:rPr>
        <w:t>ercentage</w:t>
      </w:r>
      <w:r w:rsidR="00616FCF" w:rsidRPr="00616FCF">
        <w:rPr>
          <w:sz w:val="24"/>
          <w:szCs w:val="24"/>
        </w:rPr>
        <w:t xml:space="preserve"> of drug offenders </w:t>
      </w:r>
      <w:r w:rsidR="00616FCF">
        <w:rPr>
          <w:sz w:val="24"/>
          <w:szCs w:val="24"/>
        </w:rPr>
        <w:t xml:space="preserve">that were </w:t>
      </w:r>
      <w:r w:rsidR="00616FCF" w:rsidRPr="00616FCF">
        <w:rPr>
          <w:sz w:val="24"/>
          <w:szCs w:val="24"/>
        </w:rPr>
        <w:t>sentenced</w:t>
      </w:r>
      <w:r w:rsidR="00616FCF">
        <w:rPr>
          <w:sz w:val="24"/>
          <w:szCs w:val="24"/>
        </w:rPr>
        <w:t xml:space="preserve"> had</w:t>
      </w:r>
      <w:r w:rsidR="00616FCF" w:rsidRPr="00616FCF">
        <w:rPr>
          <w:sz w:val="24"/>
          <w:szCs w:val="24"/>
        </w:rPr>
        <w:t xml:space="preserve"> increased from 9% to 16%</w:t>
      </w:r>
      <w:r w:rsidR="00616FCF">
        <w:rPr>
          <w:sz w:val="24"/>
          <w:szCs w:val="24"/>
        </w:rPr>
        <w:t xml:space="preserve"> showing that the police and criminal justice system have changed their approach in finalising these cases.</w:t>
      </w:r>
      <w:r w:rsidR="003C2ECF">
        <w:rPr>
          <w:sz w:val="24"/>
          <w:szCs w:val="24"/>
        </w:rPr>
        <w:t xml:space="preserve"> Further statistics highlighting the growth of drug use</w:t>
      </w:r>
      <w:r w:rsidR="00D02F94">
        <w:rPr>
          <w:sz w:val="24"/>
          <w:szCs w:val="24"/>
        </w:rPr>
        <w:t xml:space="preserve"> by</w:t>
      </w:r>
      <w:r w:rsidR="003C2ECF">
        <w:rPr>
          <w:sz w:val="24"/>
          <w:szCs w:val="24"/>
        </w:rPr>
        <w:t xml:space="preserve"> </w:t>
      </w:r>
      <w:sdt>
        <w:sdtPr>
          <w:rPr>
            <w:sz w:val="24"/>
            <w:szCs w:val="24"/>
          </w:rPr>
          <w:id w:val="2090117028"/>
          <w:citation/>
        </w:sdtPr>
        <w:sdtEndPr/>
        <w:sdtContent>
          <w:r w:rsidR="003C2ECF">
            <w:rPr>
              <w:sz w:val="24"/>
              <w:szCs w:val="24"/>
            </w:rPr>
            <w:fldChar w:fldCharType="begin"/>
          </w:r>
          <w:r w:rsidR="003C2ECF">
            <w:rPr>
              <w:sz w:val="24"/>
              <w:szCs w:val="24"/>
            </w:rPr>
            <w:instrText xml:space="preserve"> CITATION GOV21 \l 2057 </w:instrText>
          </w:r>
          <w:r w:rsidR="003C2ECF">
            <w:rPr>
              <w:sz w:val="24"/>
              <w:szCs w:val="24"/>
            </w:rPr>
            <w:fldChar w:fldCharType="separate"/>
          </w:r>
          <w:r w:rsidR="001A67E9" w:rsidRPr="001A67E9">
            <w:rPr>
              <w:noProof/>
              <w:sz w:val="24"/>
              <w:szCs w:val="24"/>
            </w:rPr>
            <w:t>(GOV.UK, 2021)</w:t>
          </w:r>
          <w:r w:rsidR="003C2ECF">
            <w:rPr>
              <w:sz w:val="24"/>
              <w:szCs w:val="24"/>
            </w:rPr>
            <w:fldChar w:fldCharType="end"/>
          </w:r>
        </w:sdtContent>
      </w:sdt>
      <w:r w:rsidR="00D02F94">
        <w:rPr>
          <w:sz w:val="24"/>
          <w:szCs w:val="24"/>
        </w:rPr>
        <w:t xml:space="preserve"> state that the</w:t>
      </w:r>
      <w:r w:rsidR="00D02F94" w:rsidRPr="00D02F94">
        <w:rPr>
          <w:sz w:val="24"/>
          <w:szCs w:val="24"/>
        </w:rPr>
        <w:t xml:space="preserve"> overall prevalence of drug use </w:t>
      </w:r>
      <w:r w:rsidR="00D02F94">
        <w:rPr>
          <w:sz w:val="24"/>
          <w:szCs w:val="24"/>
        </w:rPr>
        <w:t xml:space="preserve">that was </w:t>
      </w:r>
      <w:r w:rsidR="00D02F94" w:rsidRPr="00D02F94">
        <w:rPr>
          <w:sz w:val="24"/>
          <w:szCs w:val="24"/>
        </w:rPr>
        <w:t xml:space="preserve">reported in the UK </w:t>
      </w:r>
      <w:r w:rsidR="00D02F94">
        <w:rPr>
          <w:sz w:val="24"/>
          <w:szCs w:val="24"/>
        </w:rPr>
        <w:t>throughout the last decade has remained stable</w:t>
      </w:r>
      <w:r w:rsidR="00D02F94" w:rsidRPr="00D02F94">
        <w:rPr>
          <w:sz w:val="24"/>
          <w:szCs w:val="24"/>
        </w:rPr>
        <w:t>. However, the most recent surveys</w:t>
      </w:r>
      <w:r w:rsidR="00D02F94">
        <w:rPr>
          <w:sz w:val="24"/>
          <w:szCs w:val="24"/>
        </w:rPr>
        <w:t xml:space="preserve"> that</w:t>
      </w:r>
      <w:r w:rsidR="00D02F94" w:rsidRPr="00D02F94">
        <w:rPr>
          <w:sz w:val="24"/>
          <w:szCs w:val="24"/>
        </w:rPr>
        <w:t xml:space="preserve"> cover</w:t>
      </w:r>
      <w:r w:rsidR="00D02F94">
        <w:rPr>
          <w:sz w:val="24"/>
          <w:szCs w:val="24"/>
        </w:rPr>
        <w:t xml:space="preserve"> </w:t>
      </w:r>
      <w:r w:rsidR="00D02F94" w:rsidRPr="00D02F94">
        <w:rPr>
          <w:sz w:val="24"/>
          <w:szCs w:val="24"/>
        </w:rPr>
        <w:t xml:space="preserve">England and Wales reported </w:t>
      </w:r>
      <w:r w:rsidR="00D02F94" w:rsidRPr="00D02F94">
        <w:rPr>
          <w:sz w:val="24"/>
          <w:szCs w:val="24"/>
        </w:rPr>
        <w:lastRenderedPageBreak/>
        <w:t>the highest prevalence of drug use in the past 10 years</w:t>
      </w:r>
      <w:r w:rsidR="00D02F94">
        <w:rPr>
          <w:sz w:val="24"/>
          <w:szCs w:val="24"/>
        </w:rPr>
        <w:t xml:space="preserve"> with 38% of </w:t>
      </w:r>
      <w:r w:rsidR="003B0036">
        <w:rPr>
          <w:sz w:val="24"/>
          <w:szCs w:val="24"/>
        </w:rPr>
        <w:t>15-year</w:t>
      </w:r>
      <w:r w:rsidR="00D02F94">
        <w:rPr>
          <w:sz w:val="24"/>
          <w:szCs w:val="24"/>
        </w:rPr>
        <w:t xml:space="preserve"> old’s in England and Wales stating they had never used drugs. </w:t>
      </w:r>
    </w:p>
    <w:p w14:paraId="3C18C7FE" w14:textId="108896FC" w:rsidR="00DB7608" w:rsidRDefault="00DB7608" w:rsidP="003639D1">
      <w:pPr>
        <w:spacing w:line="276" w:lineRule="auto"/>
        <w:rPr>
          <w:sz w:val="24"/>
          <w:szCs w:val="24"/>
        </w:rPr>
      </w:pPr>
    </w:p>
    <w:p w14:paraId="2B7DE2B0" w14:textId="77777777" w:rsidR="00294D7B" w:rsidRDefault="00294D7B" w:rsidP="00294D7B">
      <w:pPr>
        <w:spacing w:line="276" w:lineRule="auto"/>
        <w:rPr>
          <w:sz w:val="24"/>
          <w:szCs w:val="24"/>
        </w:rPr>
      </w:pPr>
    </w:p>
    <w:p w14:paraId="63150342" w14:textId="314FD354" w:rsidR="00513C54" w:rsidRDefault="00513C54" w:rsidP="00294D7B">
      <w:pPr>
        <w:spacing w:line="276" w:lineRule="auto"/>
        <w:rPr>
          <w:sz w:val="24"/>
          <w:szCs w:val="24"/>
        </w:rPr>
      </w:pPr>
      <w:r>
        <w:rPr>
          <w:sz w:val="24"/>
          <w:szCs w:val="24"/>
        </w:rPr>
        <w:t xml:space="preserve">A study from </w:t>
      </w:r>
      <w:sdt>
        <w:sdtPr>
          <w:rPr>
            <w:sz w:val="24"/>
            <w:szCs w:val="24"/>
          </w:rPr>
          <w:id w:val="7650448"/>
          <w:citation/>
        </w:sdtPr>
        <w:sdtEndPr/>
        <w:sdtContent>
          <w:r w:rsidR="004C1B9A">
            <w:rPr>
              <w:sz w:val="24"/>
              <w:szCs w:val="24"/>
            </w:rPr>
            <w:fldChar w:fldCharType="begin"/>
          </w:r>
          <w:r w:rsidR="004C1B9A">
            <w:rPr>
              <w:sz w:val="24"/>
              <w:szCs w:val="24"/>
            </w:rPr>
            <w:instrText xml:space="preserve"> CITATION ONS22 \l 2057 </w:instrText>
          </w:r>
          <w:r w:rsidR="004C1B9A">
            <w:rPr>
              <w:sz w:val="24"/>
              <w:szCs w:val="24"/>
            </w:rPr>
            <w:fldChar w:fldCharType="separate"/>
          </w:r>
          <w:r w:rsidR="001A67E9" w:rsidRPr="001A67E9">
            <w:rPr>
              <w:noProof/>
              <w:sz w:val="24"/>
              <w:szCs w:val="24"/>
            </w:rPr>
            <w:t>(ONS, 2022)</w:t>
          </w:r>
          <w:r w:rsidR="004C1B9A">
            <w:rPr>
              <w:sz w:val="24"/>
              <w:szCs w:val="24"/>
            </w:rPr>
            <w:fldChar w:fldCharType="end"/>
          </w:r>
        </w:sdtContent>
      </w:sdt>
      <w:r w:rsidR="004C1B9A">
        <w:rPr>
          <w:sz w:val="24"/>
          <w:szCs w:val="24"/>
        </w:rPr>
        <w:t xml:space="preserve"> provides an overview of national statistics within the UK for drug misuse.</w:t>
      </w:r>
      <w:r w:rsidR="00294D7B">
        <w:rPr>
          <w:sz w:val="24"/>
          <w:szCs w:val="24"/>
        </w:rPr>
        <w:t xml:space="preserve"> The statistics show that</w:t>
      </w:r>
      <w:r w:rsidR="004C1B9A">
        <w:rPr>
          <w:sz w:val="24"/>
          <w:szCs w:val="24"/>
        </w:rPr>
        <w:t xml:space="preserve"> </w:t>
      </w:r>
      <w:r w:rsidR="00294D7B" w:rsidRPr="00294D7B">
        <w:rPr>
          <w:sz w:val="24"/>
          <w:szCs w:val="24"/>
        </w:rPr>
        <w:t xml:space="preserve">approximately 1 in 15 (6.5%) adults </w:t>
      </w:r>
      <w:r w:rsidR="00294D7B">
        <w:rPr>
          <w:sz w:val="24"/>
          <w:szCs w:val="24"/>
        </w:rPr>
        <w:t xml:space="preserve">that were </w:t>
      </w:r>
      <w:r w:rsidR="00294D7B" w:rsidRPr="00294D7B">
        <w:rPr>
          <w:sz w:val="24"/>
          <w:szCs w:val="24"/>
        </w:rPr>
        <w:t xml:space="preserve">aged 18 to 59 years </w:t>
      </w:r>
      <w:r w:rsidR="00294D7B">
        <w:rPr>
          <w:sz w:val="24"/>
          <w:szCs w:val="24"/>
        </w:rPr>
        <w:t xml:space="preserve">old </w:t>
      </w:r>
      <w:r w:rsidR="00294D7B" w:rsidRPr="00294D7B">
        <w:rPr>
          <w:sz w:val="24"/>
          <w:szCs w:val="24"/>
        </w:rPr>
        <w:t xml:space="preserve">and 1 in 7 (15.0%) adults aged 18 to 24 years had taken </w:t>
      </w:r>
      <w:r w:rsidR="00294D7B">
        <w:rPr>
          <w:sz w:val="24"/>
          <w:szCs w:val="24"/>
        </w:rPr>
        <w:t>some form of drug in the past</w:t>
      </w:r>
      <w:r w:rsidR="00294D7B" w:rsidRPr="00294D7B">
        <w:rPr>
          <w:sz w:val="24"/>
          <w:szCs w:val="24"/>
        </w:rPr>
        <w:t xml:space="preserve"> year</w:t>
      </w:r>
      <w:r w:rsidR="00294D7B">
        <w:rPr>
          <w:sz w:val="24"/>
          <w:szCs w:val="24"/>
        </w:rPr>
        <w:t xml:space="preserve"> and that </w:t>
      </w:r>
      <w:r w:rsidR="00294D7B" w:rsidRPr="00294D7B">
        <w:rPr>
          <w:sz w:val="24"/>
          <w:szCs w:val="24"/>
        </w:rPr>
        <w:t xml:space="preserve">cannabis was the most commonly taken </w:t>
      </w:r>
      <w:r w:rsidR="00294D7B">
        <w:rPr>
          <w:sz w:val="24"/>
          <w:szCs w:val="24"/>
        </w:rPr>
        <w:t>substance</w:t>
      </w:r>
      <w:r w:rsidR="00294D7B" w:rsidRPr="00294D7B">
        <w:rPr>
          <w:sz w:val="24"/>
          <w:szCs w:val="24"/>
        </w:rPr>
        <w:t xml:space="preserve"> in the last year </w:t>
      </w:r>
      <w:r w:rsidR="00294D7B">
        <w:rPr>
          <w:sz w:val="24"/>
          <w:szCs w:val="24"/>
        </w:rPr>
        <w:t xml:space="preserve">which was </w:t>
      </w:r>
      <w:r w:rsidR="00294D7B" w:rsidRPr="00294D7B">
        <w:rPr>
          <w:sz w:val="24"/>
          <w:szCs w:val="24"/>
        </w:rPr>
        <w:t xml:space="preserve">reported by 1 in 17 </w:t>
      </w:r>
      <w:r w:rsidR="00294D7B">
        <w:rPr>
          <w:sz w:val="24"/>
          <w:szCs w:val="24"/>
        </w:rPr>
        <w:t>(</w:t>
      </w:r>
      <w:r w:rsidR="00294D7B" w:rsidRPr="00294D7B">
        <w:rPr>
          <w:sz w:val="24"/>
          <w:szCs w:val="24"/>
        </w:rPr>
        <w:t>5.8%</w:t>
      </w:r>
      <w:r w:rsidR="00294D7B">
        <w:rPr>
          <w:sz w:val="24"/>
          <w:szCs w:val="24"/>
        </w:rPr>
        <w:t>)</w:t>
      </w:r>
      <w:r w:rsidR="00294D7B" w:rsidRPr="00294D7B">
        <w:rPr>
          <w:sz w:val="24"/>
          <w:szCs w:val="24"/>
        </w:rPr>
        <w:t xml:space="preserve"> of adults aged 18 to 59 years</w:t>
      </w:r>
      <w:r w:rsidR="00294D7B">
        <w:rPr>
          <w:sz w:val="24"/>
          <w:szCs w:val="24"/>
        </w:rPr>
        <w:t>.</w:t>
      </w:r>
      <w:r w:rsidR="00294D7B" w:rsidRPr="00294D7B">
        <w:rPr>
          <w:sz w:val="24"/>
          <w:szCs w:val="24"/>
        </w:rPr>
        <w:t xml:space="preserve"> </w:t>
      </w:r>
      <w:r w:rsidR="00294D7B">
        <w:rPr>
          <w:sz w:val="24"/>
          <w:szCs w:val="24"/>
        </w:rPr>
        <w:t xml:space="preserve">This was </w:t>
      </w:r>
      <w:r w:rsidR="00294D7B" w:rsidRPr="00294D7B">
        <w:rPr>
          <w:sz w:val="24"/>
          <w:szCs w:val="24"/>
        </w:rPr>
        <w:t xml:space="preserve">followed by cocaine </w:t>
      </w:r>
      <w:r w:rsidR="00294D7B">
        <w:rPr>
          <w:sz w:val="24"/>
          <w:szCs w:val="24"/>
        </w:rPr>
        <w:t xml:space="preserve">which was reported by </w:t>
      </w:r>
      <w:r w:rsidR="00294D7B" w:rsidRPr="00294D7B">
        <w:rPr>
          <w:sz w:val="24"/>
          <w:szCs w:val="24"/>
        </w:rPr>
        <w:t xml:space="preserve">1 in 48 </w:t>
      </w:r>
      <w:r w:rsidR="00294D7B">
        <w:rPr>
          <w:sz w:val="24"/>
          <w:szCs w:val="24"/>
        </w:rPr>
        <w:t>(</w:t>
      </w:r>
      <w:r w:rsidR="00294D7B" w:rsidRPr="00294D7B">
        <w:rPr>
          <w:sz w:val="24"/>
          <w:szCs w:val="24"/>
        </w:rPr>
        <w:t>2.1%</w:t>
      </w:r>
      <w:r w:rsidR="00294D7B">
        <w:rPr>
          <w:sz w:val="24"/>
          <w:szCs w:val="24"/>
        </w:rPr>
        <w:t>)</w:t>
      </w:r>
      <w:r w:rsidR="00294D7B" w:rsidRPr="00294D7B">
        <w:rPr>
          <w:sz w:val="24"/>
          <w:szCs w:val="24"/>
        </w:rPr>
        <w:t xml:space="preserve"> of adults aged 18 to 59 years</w:t>
      </w:r>
      <w:r w:rsidR="00294D7B">
        <w:rPr>
          <w:sz w:val="24"/>
          <w:szCs w:val="24"/>
        </w:rPr>
        <w:t xml:space="preserve">. Furthermore to these statistics, they show </w:t>
      </w:r>
      <w:r w:rsidR="00B05A15">
        <w:rPr>
          <w:sz w:val="24"/>
          <w:szCs w:val="24"/>
        </w:rPr>
        <w:t>that</w:t>
      </w:r>
      <w:r w:rsidR="00B05A15" w:rsidRPr="00B05A15">
        <w:rPr>
          <w:sz w:val="24"/>
          <w:szCs w:val="24"/>
        </w:rPr>
        <w:t xml:space="preserve"> the prevalence of any drug use in the </w:t>
      </w:r>
      <w:r w:rsidR="00B05A15">
        <w:rPr>
          <w:sz w:val="24"/>
          <w:szCs w:val="24"/>
        </w:rPr>
        <w:t>year of 2021</w:t>
      </w:r>
      <w:r w:rsidR="00B05A15" w:rsidRPr="00B05A15">
        <w:rPr>
          <w:sz w:val="24"/>
          <w:szCs w:val="24"/>
        </w:rPr>
        <w:t xml:space="preserve"> </w:t>
      </w:r>
      <w:r w:rsidR="00725FE5">
        <w:rPr>
          <w:sz w:val="24"/>
          <w:szCs w:val="24"/>
        </w:rPr>
        <w:t xml:space="preserve">which </w:t>
      </w:r>
      <w:r w:rsidR="00B05A15" w:rsidRPr="00B05A15">
        <w:rPr>
          <w:sz w:val="24"/>
          <w:szCs w:val="24"/>
        </w:rPr>
        <w:t>was highest among</w:t>
      </w:r>
      <w:r w:rsidR="00B05A15">
        <w:rPr>
          <w:sz w:val="24"/>
          <w:szCs w:val="24"/>
        </w:rPr>
        <w:t xml:space="preserve"> the</w:t>
      </w:r>
      <w:r w:rsidR="00B05A15" w:rsidRPr="00B05A15">
        <w:rPr>
          <w:sz w:val="24"/>
          <w:szCs w:val="24"/>
        </w:rPr>
        <w:t xml:space="preserve"> younger age groups with 15.0% of 18- to 24-year-olds</w:t>
      </w:r>
      <w:r w:rsidR="00B05A15">
        <w:rPr>
          <w:sz w:val="24"/>
          <w:szCs w:val="24"/>
        </w:rPr>
        <w:t xml:space="preserve"> reporting the use of drugs compared to the </w:t>
      </w:r>
      <w:r w:rsidR="00B05A15" w:rsidRPr="00B05A15">
        <w:rPr>
          <w:sz w:val="24"/>
          <w:szCs w:val="24"/>
        </w:rPr>
        <w:t>7.8% of 25- to- 34-year-olds reporting use</w:t>
      </w:r>
      <w:r w:rsidR="00B05A15">
        <w:rPr>
          <w:sz w:val="24"/>
          <w:szCs w:val="24"/>
        </w:rPr>
        <w:t>. Below is a graph showing these statistics:</w:t>
      </w:r>
    </w:p>
    <w:p w14:paraId="4FBFE747" w14:textId="69AAF57D" w:rsidR="00B05A15" w:rsidRDefault="00B05A15" w:rsidP="00294D7B">
      <w:pPr>
        <w:spacing w:line="276" w:lineRule="auto"/>
        <w:rPr>
          <w:sz w:val="24"/>
          <w:szCs w:val="24"/>
        </w:rPr>
      </w:pPr>
      <w:r>
        <w:rPr>
          <w:noProof/>
        </w:rPr>
        <w:drawing>
          <wp:inline distT="0" distB="0" distL="0" distR="0" wp14:anchorId="788B9930" wp14:editId="3EBD03CD">
            <wp:extent cx="4619708" cy="284931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34706" cy="2858565"/>
                    </a:xfrm>
                    <a:prstGeom prst="rect">
                      <a:avLst/>
                    </a:prstGeom>
                  </pic:spPr>
                </pic:pic>
              </a:graphicData>
            </a:graphic>
          </wp:inline>
        </w:drawing>
      </w:r>
    </w:p>
    <w:p w14:paraId="5E98BEDC" w14:textId="0EBAFE59" w:rsidR="00B05A15" w:rsidRDefault="00A36391" w:rsidP="00B05A15">
      <w:pPr>
        <w:spacing w:line="276" w:lineRule="auto"/>
        <w:jc w:val="center"/>
        <w:rPr>
          <w:sz w:val="24"/>
          <w:szCs w:val="24"/>
        </w:rPr>
      </w:pPr>
      <w:sdt>
        <w:sdtPr>
          <w:rPr>
            <w:sz w:val="24"/>
            <w:szCs w:val="24"/>
          </w:rPr>
          <w:id w:val="50282906"/>
          <w:citation/>
        </w:sdtPr>
        <w:sdtEndPr/>
        <w:sdtContent>
          <w:r w:rsidR="00B05A15">
            <w:rPr>
              <w:sz w:val="24"/>
              <w:szCs w:val="24"/>
            </w:rPr>
            <w:fldChar w:fldCharType="begin"/>
          </w:r>
          <w:r w:rsidR="00B05A15">
            <w:rPr>
              <w:sz w:val="24"/>
              <w:szCs w:val="24"/>
            </w:rPr>
            <w:instrText xml:space="preserve"> CITATION ONS22 \l 2057 </w:instrText>
          </w:r>
          <w:r w:rsidR="00B05A15">
            <w:rPr>
              <w:sz w:val="24"/>
              <w:szCs w:val="24"/>
            </w:rPr>
            <w:fldChar w:fldCharType="separate"/>
          </w:r>
          <w:r w:rsidR="001A67E9" w:rsidRPr="001A67E9">
            <w:rPr>
              <w:noProof/>
              <w:sz w:val="24"/>
              <w:szCs w:val="24"/>
            </w:rPr>
            <w:t>(ONS, 2022)</w:t>
          </w:r>
          <w:r w:rsidR="00B05A15">
            <w:rPr>
              <w:sz w:val="24"/>
              <w:szCs w:val="24"/>
            </w:rPr>
            <w:fldChar w:fldCharType="end"/>
          </w:r>
        </w:sdtContent>
      </w:sdt>
    </w:p>
    <w:p w14:paraId="4950E493" w14:textId="77777777" w:rsidR="00033D93" w:rsidRDefault="00033D93" w:rsidP="00033D93">
      <w:pPr>
        <w:spacing w:line="276" w:lineRule="auto"/>
        <w:rPr>
          <w:sz w:val="24"/>
          <w:szCs w:val="24"/>
        </w:rPr>
      </w:pPr>
    </w:p>
    <w:p w14:paraId="710B7B3F" w14:textId="35DFC14F" w:rsidR="00033D93" w:rsidRDefault="00033D93" w:rsidP="00033D93">
      <w:pPr>
        <w:spacing w:line="276" w:lineRule="auto"/>
        <w:rPr>
          <w:sz w:val="24"/>
          <w:szCs w:val="24"/>
        </w:rPr>
      </w:pPr>
      <w:r>
        <w:rPr>
          <w:sz w:val="24"/>
          <w:szCs w:val="24"/>
        </w:rPr>
        <w:t xml:space="preserve">Although a lot of studies and surveys would suggest that drug crime and drug use has been rising over the past decade, there are a majority now showing that over the years of 2020 and 2021, there was a decrease in </w:t>
      </w:r>
      <w:r w:rsidR="000B391E">
        <w:rPr>
          <w:sz w:val="24"/>
          <w:szCs w:val="24"/>
        </w:rPr>
        <w:t xml:space="preserve">drug use and drug crimes. </w:t>
      </w:r>
      <w:r w:rsidR="000B391E" w:rsidRPr="000B391E">
        <w:rPr>
          <w:sz w:val="24"/>
          <w:szCs w:val="24"/>
        </w:rPr>
        <w:t xml:space="preserve">During </w:t>
      </w:r>
      <w:r w:rsidR="00833524">
        <w:rPr>
          <w:sz w:val="24"/>
          <w:szCs w:val="24"/>
        </w:rPr>
        <w:t xml:space="preserve">the </w:t>
      </w:r>
      <w:r w:rsidR="000B391E" w:rsidRPr="000B391E">
        <w:rPr>
          <w:sz w:val="24"/>
          <w:szCs w:val="24"/>
        </w:rPr>
        <w:t>2021</w:t>
      </w:r>
      <w:r w:rsidR="00833524">
        <w:rPr>
          <w:sz w:val="24"/>
          <w:szCs w:val="24"/>
        </w:rPr>
        <w:t xml:space="preserve"> period</w:t>
      </w:r>
      <w:r w:rsidR="000B391E" w:rsidRPr="000B391E">
        <w:rPr>
          <w:sz w:val="24"/>
          <w:szCs w:val="24"/>
        </w:rPr>
        <w:t xml:space="preserve">, </w:t>
      </w:r>
      <w:r w:rsidR="00833524">
        <w:rPr>
          <w:sz w:val="24"/>
          <w:szCs w:val="24"/>
        </w:rPr>
        <w:t xml:space="preserve">police forces throughout </w:t>
      </w:r>
      <w:r w:rsidR="000B391E" w:rsidRPr="000B391E">
        <w:rPr>
          <w:sz w:val="24"/>
          <w:szCs w:val="24"/>
        </w:rPr>
        <w:t>England &amp; Wales</w:t>
      </w:r>
      <w:r w:rsidR="00833524">
        <w:rPr>
          <w:sz w:val="24"/>
          <w:szCs w:val="24"/>
        </w:rPr>
        <w:t xml:space="preserve"> </w:t>
      </w:r>
      <w:r w:rsidR="000B391E" w:rsidRPr="000B391E">
        <w:rPr>
          <w:sz w:val="24"/>
          <w:szCs w:val="24"/>
        </w:rPr>
        <w:t xml:space="preserve">received 173,533 crime reports </w:t>
      </w:r>
      <w:r w:rsidR="000B391E">
        <w:rPr>
          <w:sz w:val="24"/>
          <w:szCs w:val="24"/>
        </w:rPr>
        <w:t>relating to</w:t>
      </w:r>
      <w:r w:rsidR="000B391E" w:rsidRPr="000B391E">
        <w:rPr>
          <w:sz w:val="24"/>
          <w:szCs w:val="24"/>
        </w:rPr>
        <w:t xml:space="preserve"> drugs. This is a decrease of 10% from 2020's figure of 191,575 reports of drug</w:t>
      </w:r>
      <w:r w:rsidR="00833524">
        <w:rPr>
          <w:sz w:val="24"/>
          <w:szCs w:val="24"/>
        </w:rPr>
        <w:t xml:space="preserve"> related crime </w:t>
      </w:r>
      <w:sdt>
        <w:sdtPr>
          <w:rPr>
            <w:sz w:val="24"/>
            <w:szCs w:val="24"/>
          </w:rPr>
          <w:id w:val="51501580"/>
          <w:citation/>
        </w:sdtPr>
        <w:sdtEndPr/>
        <w:sdtContent>
          <w:r w:rsidR="00833524">
            <w:rPr>
              <w:sz w:val="24"/>
              <w:szCs w:val="24"/>
            </w:rPr>
            <w:fldChar w:fldCharType="begin"/>
          </w:r>
          <w:r w:rsidR="00833524">
            <w:rPr>
              <w:sz w:val="24"/>
              <w:szCs w:val="24"/>
            </w:rPr>
            <w:instrText xml:space="preserve">CITATION Cri22 \l 2057 </w:instrText>
          </w:r>
          <w:r w:rsidR="00833524">
            <w:rPr>
              <w:sz w:val="24"/>
              <w:szCs w:val="24"/>
            </w:rPr>
            <w:fldChar w:fldCharType="separate"/>
          </w:r>
          <w:r w:rsidR="001A67E9" w:rsidRPr="001A67E9">
            <w:rPr>
              <w:noProof/>
              <w:sz w:val="24"/>
              <w:szCs w:val="24"/>
            </w:rPr>
            <w:t>(CrimeRate, 2022)</w:t>
          </w:r>
          <w:r w:rsidR="00833524">
            <w:rPr>
              <w:sz w:val="24"/>
              <w:szCs w:val="24"/>
            </w:rPr>
            <w:fldChar w:fldCharType="end"/>
          </w:r>
        </w:sdtContent>
      </w:sdt>
      <w:r w:rsidR="00833524">
        <w:rPr>
          <w:sz w:val="24"/>
          <w:szCs w:val="24"/>
        </w:rPr>
        <w:t>.</w:t>
      </w:r>
      <w:r w:rsidR="007F2CDB">
        <w:rPr>
          <w:sz w:val="24"/>
          <w:szCs w:val="24"/>
        </w:rPr>
        <w:t xml:space="preserve"> Further studies from </w:t>
      </w:r>
      <w:sdt>
        <w:sdtPr>
          <w:rPr>
            <w:sz w:val="24"/>
            <w:szCs w:val="24"/>
          </w:rPr>
          <w:id w:val="-1783498887"/>
          <w:citation/>
        </w:sdtPr>
        <w:sdtEndPr/>
        <w:sdtContent>
          <w:r w:rsidR="007F2CDB">
            <w:rPr>
              <w:sz w:val="24"/>
              <w:szCs w:val="24"/>
            </w:rPr>
            <w:fldChar w:fldCharType="begin"/>
          </w:r>
          <w:r w:rsidR="007F2CDB">
            <w:rPr>
              <w:sz w:val="24"/>
              <w:szCs w:val="24"/>
            </w:rPr>
            <w:instrText xml:space="preserve"> CITATION Con21 \l 2057 </w:instrText>
          </w:r>
          <w:r w:rsidR="007F2CDB">
            <w:rPr>
              <w:sz w:val="24"/>
              <w:szCs w:val="24"/>
            </w:rPr>
            <w:fldChar w:fldCharType="separate"/>
          </w:r>
          <w:r w:rsidR="001A67E9" w:rsidRPr="001A67E9">
            <w:rPr>
              <w:noProof/>
              <w:sz w:val="24"/>
              <w:szCs w:val="24"/>
            </w:rPr>
            <w:t>(Stewart, 2021)</w:t>
          </w:r>
          <w:r w:rsidR="007F2CDB">
            <w:rPr>
              <w:sz w:val="24"/>
              <w:szCs w:val="24"/>
            </w:rPr>
            <w:fldChar w:fldCharType="end"/>
          </w:r>
        </w:sdtContent>
      </w:sdt>
      <w:r w:rsidR="007F2CDB">
        <w:rPr>
          <w:sz w:val="24"/>
          <w:szCs w:val="24"/>
        </w:rPr>
        <w:t xml:space="preserve"> focus on an increase in drug use within the younger age brackets stating that t</w:t>
      </w:r>
      <w:r w:rsidR="007F2CDB" w:rsidRPr="007F2CDB">
        <w:rPr>
          <w:sz w:val="24"/>
          <w:szCs w:val="24"/>
        </w:rPr>
        <w:t xml:space="preserve">he prevalence of drug use among </w:t>
      </w:r>
      <w:r w:rsidR="007F2CDB">
        <w:rPr>
          <w:sz w:val="24"/>
          <w:szCs w:val="24"/>
        </w:rPr>
        <w:t xml:space="preserve">all </w:t>
      </w:r>
      <w:r w:rsidR="007F2CDB" w:rsidRPr="007F2CDB">
        <w:rPr>
          <w:sz w:val="24"/>
          <w:szCs w:val="24"/>
        </w:rPr>
        <w:t xml:space="preserve">adults has remained </w:t>
      </w:r>
      <w:r w:rsidR="007F2CDB">
        <w:rPr>
          <w:sz w:val="24"/>
          <w:szCs w:val="24"/>
        </w:rPr>
        <w:t>at the same level</w:t>
      </w:r>
      <w:r w:rsidR="007F2CDB" w:rsidRPr="007F2CDB">
        <w:rPr>
          <w:sz w:val="24"/>
          <w:szCs w:val="24"/>
        </w:rPr>
        <w:t xml:space="preserve"> over the </w:t>
      </w:r>
      <w:r w:rsidR="007F2CDB">
        <w:rPr>
          <w:sz w:val="24"/>
          <w:szCs w:val="24"/>
        </w:rPr>
        <w:t>past</w:t>
      </w:r>
      <w:r w:rsidR="007F2CDB" w:rsidRPr="007F2CDB">
        <w:rPr>
          <w:sz w:val="24"/>
          <w:szCs w:val="24"/>
        </w:rPr>
        <w:t xml:space="preserve"> decade. However, a rise in monthly drug use among </w:t>
      </w:r>
      <w:r w:rsidR="007F2CDB" w:rsidRPr="007F2CDB">
        <w:rPr>
          <w:sz w:val="24"/>
          <w:szCs w:val="24"/>
        </w:rPr>
        <w:lastRenderedPageBreak/>
        <w:t>adolescents over the last five years was reported</w:t>
      </w:r>
      <w:r w:rsidR="007F2CDB">
        <w:rPr>
          <w:sz w:val="24"/>
          <w:szCs w:val="24"/>
        </w:rPr>
        <w:t xml:space="preserve"> showing that</w:t>
      </w:r>
      <w:r w:rsidR="007F2CDB" w:rsidRPr="007F2CDB">
        <w:rPr>
          <w:sz w:val="24"/>
          <w:szCs w:val="24"/>
        </w:rPr>
        <w:t xml:space="preserve"> levels </w:t>
      </w:r>
      <w:r w:rsidR="007F2CDB">
        <w:rPr>
          <w:sz w:val="24"/>
          <w:szCs w:val="24"/>
        </w:rPr>
        <w:t xml:space="preserve">are </w:t>
      </w:r>
      <w:r w:rsidR="007F2CDB" w:rsidRPr="007F2CDB">
        <w:rPr>
          <w:sz w:val="24"/>
          <w:szCs w:val="24"/>
        </w:rPr>
        <w:t xml:space="preserve">returning to a </w:t>
      </w:r>
      <w:r w:rsidR="00DC6AE9">
        <w:rPr>
          <w:sz w:val="24"/>
          <w:szCs w:val="24"/>
        </w:rPr>
        <w:t>peak that was</w:t>
      </w:r>
      <w:r w:rsidR="007F2CDB" w:rsidRPr="007F2CDB">
        <w:rPr>
          <w:sz w:val="24"/>
          <w:szCs w:val="24"/>
        </w:rPr>
        <w:t xml:space="preserve"> last witnessed in 2005. </w:t>
      </w:r>
      <w:r w:rsidR="00DC6AE9">
        <w:rPr>
          <w:sz w:val="24"/>
          <w:szCs w:val="24"/>
        </w:rPr>
        <w:t>A</w:t>
      </w:r>
      <w:r w:rsidR="007F2CDB" w:rsidRPr="007F2CDB">
        <w:rPr>
          <w:sz w:val="24"/>
          <w:szCs w:val="24"/>
        </w:rPr>
        <w:t xml:space="preserve"> survey </w:t>
      </w:r>
      <w:r w:rsidR="00DC6AE9">
        <w:rPr>
          <w:sz w:val="24"/>
          <w:szCs w:val="24"/>
        </w:rPr>
        <w:t xml:space="preserve">that was conducted in England in 2018 </w:t>
      </w:r>
      <w:r w:rsidR="007F2CDB" w:rsidRPr="007F2CDB">
        <w:rPr>
          <w:sz w:val="24"/>
          <w:szCs w:val="24"/>
        </w:rPr>
        <w:t xml:space="preserve">found that 21 percent of boys and 15 percent of girls aged 15 years </w:t>
      </w:r>
      <w:r w:rsidR="00DC6AE9">
        <w:rPr>
          <w:sz w:val="24"/>
          <w:szCs w:val="24"/>
        </w:rPr>
        <w:t xml:space="preserve">old </w:t>
      </w:r>
      <w:r w:rsidR="007F2CDB" w:rsidRPr="007F2CDB">
        <w:rPr>
          <w:sz w:val="24"/>
          <w:szCs w:val="24"/>
        </w:rPr>
        <w:t xml:space="preserve">admitted </w:t>
      </w:r>
      <w:r w:rsidR="00DC6AE9">
        <w:rPr>
          <w:sz w:val="24"/>
          <w:szCs w:val="24"/>
        </w:rPr>
        <w:t xml:space="preserve">to </w:t>
      </w:r>
      <w:r w:rsidR="007F2CDB" w:rsidRPr="007F2CDB">
        <w:rPr>
          <w:sz w:val="24"/>
          <w:szCs w:val="24"/>
        </w:rPr>
        <w:t xml:space="preserve">taking drugs </w:t>
      </w:r>
      <w:r w:rsidR="00DC6AE9">
        <w:rPr>
          <w:sz w:val="24"/>
          <w:szCs w:val="24"/>
        </w:rPr>
        <w:t>with</w:t>
      </w:r>
      <w:r w:rsidR="007F2CDB" w:rsidRPr="007F2CDB">
        <w:rPr>
          <w:sz w:val="24"/>
          <w:szCs w:val="24"/>
        </w:rPr>
        <w:t xml:space="preserve">in the </w:t>
      </w:r>
      <w:r w:rsidR="00DC6AE9">
        <w:rPr>
          <w:sz w:val="24"/>
          <w:szCs w:val="24"/>
        </w:rPr>
        <w:t>most recent month prior to the completion of the survey</w:t>
      </w:r>
      <w:r w:rsidR="007F2CDB" w:rsidRPr="007F2CDB">
        <w:rPr>
          <w:sz w:val="24"/>
          <w:szCs w:val="24"/>
        </w:rPr>
        <w:t>.</w:t>
      </w:r>
    </w:p>
    <w:p w14:paraId="455A605A" w14:textId="372F23E1" w:rsidR="00033D93" w:rsidRDefault="00033D93" w:rsidP="00B05A15">
      <w:pPr>
        <w:spacing w:line="276" w:lineRule="auto"/>
        <w:jc w:val="center"/>
        <w:rPr>
          <w:sz w:val="24"/>
          <w:szCs w:val="24"/>
        </w:rPr>
      </w:pPr>
    </w:p>
    <w:p w14:paraId="29B8366F" w14:textId="54CD02B6" w:rsidR="00791AA6" w:rsidRDefault="00907C41" w:rsidP="003639D1">
      <w:pPr>
        <w:spacing w:line="276" w:lineRule="auto"/>
        <w:rPr>
          <w:sz w:val="24"/>
          <w:szCs w:val="24"/>
        </w:rPr>
      </w:pPr>
      <w:r>
        <w:rPr>
          <w:sz w:val="24"/>
          <w:szCs w:val="24"/>
        </w:rPr>
        <w:t xml:space="preserve">Police in England and Wales take action within the Misuse of Drugs Act by </w:t>
      </w:r>
      <w:r w:rsidR="00FE48BA" w:rsidRPr="00FE48BA">
        <w:rPr>
          <w:sz w:val="24"/>
          <w:szCs w:val="24"/>
        </w:rPr>
        <w:t xml:space="preserve">operating </w:t>
      </w:r>
      <w:r>
        <w:rPr>
          <w:sz w:val="24"/>
          <w:szCs w:val="24"/>
        </w:rPr>
        <w:t xml:space="preserve">an </w:t>
      </w:r>
      <w:r w:rsidR="00FE48BA" w:rsidRPr="00FE48BA">
        <w:rPr>
          <w:sz w:val="24"/>
          <w:szCs w:val="24"/>
        </w:rPr>
        <w:t xml:space="preserve">arrest referral scheme in police custody </w:t>
      </w:r>
      <w:r>
        <w:rPr>
          <w:sz w:val="24"/>
          <w:szCs w:val="24"/>
        </w:rPr>
        <w:t xml:space="preserve">units, </w:t>
      </w:r>
      <w:r w:rsidR="00FE48BA" w:rsidRPr="00FE48BA">
        <w:rPr>
          <w:sz w:val="24"/>
          <w:szCs w:val="24"/>
        </w:rPr>
        <w:t>targeting</w:t>
      </w:r>
      <w:r>
        <w:rPr>
          <w:sz w:val="24"/>
          <w:szCs w:val="24"/>
        </w:rPr>
        <w:t xml:space="preserve"> the</w:t>
      </w:r>
      <w:r w:rsidR="00FE48BA" w:rsidRPr="00FE48BA">
        <w:rPr>
          <w:sz w:val="24"/>
          <w:szCs w:val="24"/>
        </w:rPr>
        <w:t xml:space="preserve"> middle level dealers or importers and</w:t>
      </w:r>
      <w:r>
        <w:rPr>
          <w:sz w:val="24"/>
          <w:szCs w:val="24"/>
        </w:rPr>
        <w:t xml:space="preserve"> the</w:t>
      </w:r>
      <w:r w:rsidR="00FE48BA" w:rsidRPr="00FE48BA">
        <w:rPr>
          <w:sz w:val="24"/>
          <w:szCs w:val="24"/>
        </w:rPr>
        <w:t xml:space="preserve"> local networks of supply</w:t>
      </w:r>
      <w:r>
        <w:rPr>
          <w:sz w:val="24"/>
          <w:szCs w:val="24"/>
        </w:rPr>
        <w:t xml:space="preserve"> and </w:t>
      </w:r>
      <w:r w:rsidR="00FE48BA" w:rsidRPr="00FE48BA">
        <w:rPr>
          <w:sz w:val="24"/>
          <w:szCs w:val="24"/>
        </w:rPr>
        <w:t>continuing activity against individual suppliers</w:t>
      </w:r>
      <w:r>
        <w:rPr>
          <w:sz w:val="24"/>
          <w:szCs w:val="24"/>
        </w:rPr>
        <w:t>. Police also work</w:t>
      </w:r>
      <w:r w:rsidR="00FE48BA" w:rsidRPr="00FE48BA">
        <w:rPr>
          <w:sz w:val="24"/>
          <w:szCs w:val="24"/>
        </w:rPr>
        <w:t xml:space="preserve"> based on intelligence from</w:t>
      </w:r>
      <w:r>
        <w:rPr>
          <w:sz w:val="24"/>
          <w:szCs w:val="24"/>
        </w:rPr>
        <w:t xml:space="preserve"> different</w:t>
      </w:r>
      <w:r w:rsidR="00FE48BA" w:rsidRPr="00FE48BA">
        <w:rPr>
          <w:sz w:val="24"/>
          <w:szCs w:val="24"/>
        </w:rPr>
        <w:t xml:space="preserve"> sources and surveillance</w:t>
      </w:r>
      <w:r>
        <w:rPr>
          <w:sz w:val="24"/>
          <w:szCs w:val="24"/>
        </w:rPr>
        <w:t xml:space="preserve"> of</w:t>
      </w:r>
      <w:r w:rsidR="00FE48BA" w:rsidRPr="00FE48BA">
        <w:rPr>
          <w:sz w:val="24"/>
          <w:szCs w:val="24"/>
        </w:rPr>
        <w:t xml:space="preserve"> local crime</w:t>
      </w:r>
      <w:r>
        <w:rPr>
          <w:sz w:val="24"/>
          <w:szCs w:val="24"/>
        </w:rPr>
        <w:t>. They will also form</w:t>
      </w:r>
      <w:r w:rsidR="00FE48BA" w:rsidRPr="00FE48BA">
        <w:rPr>
          <w:sz w:val="24"/>
          <w:szCs w:val="24"/>
        </w:rPr>
        <w:t xml:space="preserve"> disorder reduction partnerships and drug action teams to disrupt </w:t>
      </w:r>
      <w:r>
        <w:rPr>
          <w:sz w:val="24"/>
          <w:szCs w:val="24"/>
        </w:rPr>
        <w:t xml:space="preserve">the </w:t>
      </w:r>
      <w:r w:rsidR="00FE48BA" w:rsidRPr="00FE48BA">
        <w:rPr>
          <w:sz w:val="24"/>
          <w:szCs w:val="24"/>
        </w:rPr>
        <w:t>local drugs mark</w:t>
      </w:r>
      <w:r>
        <w:rPr>
          <w:sz w:val="24"/>
          <w:szCs w:val="24"/>
        </w:rPr>
        <w:t xml:space="preserve">ets </w:t>
      </w:r>
      <w:sdt>
        <w:sdtPr>
          <w:rPr>
            <w:sz w:val="24"/>
            <w:szCs w:val="24"/>
          </w:rPr>
          <w:id w:val="392013570"/>
          <w:citation/>
        </w:sdtPr>
        <w:sdtEndPr/>
        <w:sdtContent>
          <w:r>
            <w:rPr>
              <w:sz w:val="24"/>
              <w:szCs w:val="24"/>
            </w:rPr>
            <w:fldChar w:fldCharType="begin"/>
          </w:r>
          <w:r>
            <w:rPr>
              <w:sz w:val="24"/>
              <w:szCs w:val="24"/>
            </w:rPr>
            <w:instrText xml:space="preserve"> CITATION Dru21 \l 2057 </w:instrText>
          </w:r>
          <w:r>
            <w:rPr>
              <w:sz w:val="24"/>
              <w:szCs w:val="24"/>
            </w:rPr>
            <w:fldChar w:fldCharType="separate"/>
          </w:r>
          <w:r w:rsidR="001A67E9" w:rsidRPr="001A67E9">
            <w:rPr>
              <w:noProof/>
              <w:sz w:val="24"/>
              <w:szCs w:val="24"/>
            </w:rPr>
            <w:t>(DrugWise, 2021)</w:t>
          </w:r>
          <w:r>
            <w:rPr>
              <w:sz w:val="24"/>
              <w:szCs w:val="24"/>
            </w:rPr>
            <w:fldChar w:fldCharType="end"/>
          </w:r>
        </w:sdtContent>
      </w:sdt>
      <w:r>
        <w:rPr>
          <w:sz w:val="24"/>
          <w:szCs w:val="24"/>
        </w:rPr>
        <w:t xml:space="preserve">. </w:t>
      </w:r>
      <w:sdt>
        <w:sdtPr>
          <w:rPr>
            <w:sz w:val="24"/>
            <w:szCs w:val="24"/>
          </w:rPr>
          <w:id w:val="-1403977031"/>
          <w:citation/>
        </w:sdtPr>
        <w:sdtEndPr/>
        <w:sdtContent>
          <w:r w:rsidR="00791AA6">
            <w:rPr>
              <w:sz w:val="24"/>
              <w:szCs w:val="24"/>
            </w:rPr>
            <w:fldChar w:fldCharType="begin"/>
          </w:r>
          <w:r w:rsidR="00791AA6">
            <w:rPr>
              <w:sz w:val="24"/>
              <w:szCs w:val="24"/>
            </w:rPr>
            <w:instrText xml:space="preserve"> CITATION Col21 \l 2057 </w:instrText>
          </w:r>
          <w:r w:rsidR="00791AA6">
            <w:rPr>
              <w:sz w:val="24"/>
              <w:szCs w:val="24"/>
            </w:rPr>
            <w:fldChar w:fldCharType="separate"/>
          </w:r>
          <w:r w:rsidR="001A67E9" w:rsidRPr="001A67E9">
            <w:rPr>
              <w:noProof/>
              <w:sz w:val="24"/>
              <w:szCs w:val="24"/>
            </w:rPr>
            <w:t>(CollegeOfPolicing, 2021)</w:t>
          </w:r>
          <w:r w:rsidR="00791AA6">
            <w:rPr>
              <w:sz w:val="24"/>
              <w:szCs w:val="24"/>
            </w:rPr>
            <w:fldChar w:fldCharType="end"/>
          </w:r>
        </w:sdtContent>
      </w:sdt>
      <w:r w:rsidR="00791AA6">
        <w:rPr>
          <w:sz w:val="24"/>
          <w:szCs w:val="24"/>
        </w:rPr>
        <w:t xml:space="preserve"> state that the main focus for police forces within England and Wales is to focus our</w:t>
      </w:r>
      <w:r w:rsidR="00791AA6" w:rsidRPr="00791AA6">
        <w:rPr>
          <w:sz w:val="24"/>
          <w:szCs w:val="24"/>
        </w:rPr>
        <w:t xml:space="preserve"> action on crime and anti-social behaviour hot spots</w:t>
      </w:r>
      <w:r w:rsidR="00791AA6">
        <w:rPr>
          <w:sz w:val="24"/>
          <w:szCs w:val="24"/>
        </w:rPr>
        <w:t xml:space="preserve"> as well as</w:t>
      </w:r>
      <w:r w:rsidR="00791AA6" w:rsidRPr="00791AA6">
        <w:rPr>
          <w:sz w:val="24"/>
          <w:szCs w:val="24"/>
        </w:rPr>
        <w:t xml:space="preserve"> repeat victims and prolific or </w:t>
      </w:r>
      <w:r w:rsidR="001A67E9" w:rsidRPr="00791AA6">
        <w:rPr>
          <w:sz w:val="24"/>
          <w:szCs w:val="24"/>
        </w:rPr>
        <w:t>high-volume</w:t>
      </w:r>
      <w:r w:rsidR="00791AA6" w:rsidRPr="00791AA6">
        <w:rPr>
          <w:sz w:val="24"/>
          <w:szCs w:val="24"/>
        </w:rPr>
        <w:t xml:space="preserve"> offenders</w:t>
      </w:r>
      <w:r w:rsidR="00791AA6">
        <w:rPr>
          <w:sz w:val="24"/>
          <w:szCs w:val="24"/>
        </w:rPr>
        <w:t>. They state that this is</w:t>
      </w:r>
      <w:r w:rsidR="00791AA6" w:rsidRPr="00791AA6">
        <w:rPr>
          <w:sz w:val="24"/>
          <w:szCs w:val="24"/>
        </w:rPr>
        <w:t xml:space="preserve"> an effective way to allocate resources for crime reduction</w:t>
      </w:r>
      <w:r w:rsidR="00791AA6">
        <w:rPr>
          <w:sz w:val="24"/>
          <w:szCs w:val="24"/>
        </w:rPr>
        <w:t xml:space="preserve"> and will allow for a better u</w:t>
      </w:r>
      <w:r w:rsidR="00791AA6" w:rsidRPr="00791AA6">
        <w:rPr>
          <w:sz w:val="24"/>
          <w:szCs w:val="24"/>
        </w:rPr>
        <w:t xml:space="preserve">nderstanding </w:t>
      </w:r>
      <w:r w:rsidR="00791AA6">
        <w:rPr>
          <w:sz w:val="24"/>
          <w:szCs w:val="24"/>
        </w:rPr>
        <w:t xml:space="preserve">of </w:t>
      </w:r>
      <w:r w:rsidR="00791AA6" w:rsidRPr="00791AA6">
        <w:rPr>
          <w:sz w:val="24"/>
          <w:szCs w:val="24"/>
        </w:rPr>
        <w:t xml:space="preserve">what is causing high volume offending or problems in hot spots and </w:t>
      </w:r>
      <w:r w:rsidR="00791AA6">
        <w:rPr>
          <w:sz w:val="24"/>
          <w:szCs w:val="24"/>
        </w:rPr>
        <w:t xml:space="preserve">identifying </w:t>
      </w:r>
      <w:r w:rsidR="00791AA6" w:rsidRPr="00791AA6">
        <w:rPr>
          <w:sz w:val="24"/>
          <w:szCs w:val="24"/>
        </w:rPr>
        <w:t>specific solutions</w:t>
      </w:r>
      <w:r w:rsidR="00791AA6">
        <w:rPr>
          <w:sz w:val="24"/>
          <w:szCs w:val="24"/>
        </w:rPr>
        <w:t xml:space="preserve"> to resolve the issues. </w:t>
      </w:r>
    </w:p>
    <w:p w14:paraId="006CFBAE" w14:textId="77777777" w:rsidR="00DC6AE9" w:rsidRDefault="00DC6AE9" w:rsidP="003639D1">
      <w:pPr>
        <w:spacing w:line="276" w:lineRule="auto"/>
        <w:rPr>
          <w:sz w:val="24"/>
          <w:szCs w:val="24"/>
        </w:rPr>
      </w:pPr>
    </w:p>
    <w:p w14:paraId="187C3E23" w14:textId="22FDE94A" w:rsidR="0020030B" w:rsidRDefault="00791AA6" w:rsidP="00957C20">
      <w:pPr>
        <w:spacing w:line="276" w:lineRule="auto"/>
        <w:rPr>
          <w:sz w:val="24"/>
          <w:szCs w:val="24"/>
        </w:rPr>
      </w:pPr>
      <w:r>
        <w:rPr>
          <w:sz w:val="24"/>
          <w:szCs w:val="24"/>
        </w:rPr>
        <w:t xml:space="preserve">Forces in England and Wales have been using </w:t>
      </w:r>
      <w:r w:rsidR="009C49E3">
        <w:rPr>
          <w:sz w:val="24"/>
          <w:szCs w:val="24"/>
        </w:rPr>
        <w:t xml:space="preserve">arrest referral schemes </w:t>
      </w:r>
      <w:r w:rsidR="007E044F">
        <w:rPr>
          <w:sz w:val="24"/>
          <w:szCs w:val="24"/>
        </w:rPr>
        <w:t xml:space="preserve">for over 20 years </w:t>
      </w:r>
      <w:r w:rsidR="009C49E3">
        <w:rPr>
          <w:sz w:val="24"/>
          <w:szCs w:val="24"/>
        </w:rPr>
        <w:t xml:space="preserve">to manage the reduction of drug crimes and </w:t>
      </w:r>
      <w:sdt>
        <w:sdtPr>
          <w:rPr>
            <w:sz w:val="24"/>
            <w:szCs w:val="24"/>
          </w:rPr>
          <w:id w:val="2125806989"/>
          <w:citation/>
        </w:sdtPr>
        <w:sdtEndPr/>
        <w:sdtContent>
          <w:r w:rsidR="00B53709">
            <w:rPr>
              <w:sz w:val="24"/>
              <w:szCs w:val="24"/>
            </w:rPr>
            <w:fldChar w:fldCharType="begin"/>
          </w:r>
          <w:r w:rsidR="00B53709">
            <w:rPr>
              <w:sz w:val="24"/>
              <w:szCs w:val="24"/>
            </w:rPr>
            <w:instrText xml:space="preserve"> CITATION New98 \l 2057 </w:instrText>
          </w:r>
          <w:r w:rsidR="00B53709">
            <w:rPr>
              <w:sz w:val="24"/>
              <w:szCs w:val="24"/>
            </w:rPr>
            <w:fldChar w:fldCharType="separate"/>
          </w:r>
          <w:r w:rsidR="001A67E9" w:rsidRPr="001A67E9">
            <w:rPr>
              <w:noProof/>
              <w:sz w:val="24"/>
              <w:szCs w:val="24"/>
            </w:rPr>
            <w:t>(Newburn &amp; Elliott, 1998)</w:t>
          </w:r>
          <w:r w:rsidR="00B53709">
            <w:rPr>
              <w:sz w:val="24"/>
              <w:szCs w:val="24"/>
            </w:rPr>
            <w:fldChar w:fldCharType="end"/>
          </w:r>
        </w:sdtContent>
      </w:sdt>
      <w:r w:rsidR="007E044F">
        <w:rPr>
          <w:sz w:val="24"/>
          <w:szCs w:val="24"/>
        </w:rPr>
        <w:t xml:space="preserve"> </w:t>
      </w:r>
      <w:r w:rsidR="009C49E3" w:rsidRPr="009C49E3">
        <w:rPr>
          <w:sz w:val="24"/>
          <w:szCs w:val="24"/>
        </w:rPr>
        <w:t>found that forces that had</w:t>
      </w:r>
      <w:r w:rsidR="007E044F">
        <w:rPr>
          <w:sz w:val="24"/>
          <w:szCs w:val="24"/>
        </w:rPr>
        <w:t xml:space="preserve"> </w:t>
      </w:r>
      <w:r w:rsidR="009C49E3" w:rsidRPr="009C49E3">
        <w:rPr>
          <w:sz w:val="24"/>
          <w:szCs w:val="24"/>
        </w:rPr>
        <w:t xml:space="preserve">been </w:t>
      </w:r>
      <w:r w:rsidR="007E044F">
        <w:rPr>
          <w:sz w:val="24"/>
          <w:szCs w:val="24"/>
        </w:rPr>
        <w:t xml:space="preserve">using the </w:t>
      </w:r>
      <w:r w:rsidR="009C49E3" w:rsidRPr="009C49E3">
        <w:rPr>
          <w:sz w:val="24"/>
          <w:szCs w:val="24"/>
        </w:rPr>
        <w:t>arrest referral schemes involving</w:t>
      </w:r>
      <w:r w:rsidR="007E044F">
        <w:rPr>
          <w:sz w:val="24"/>
          <w:szCs w:val="24"/>
        </w:rPr>
        <w:t xml:space="preserve"> </w:t>
      </w:r>
      <w:r w:rsidR="009C49E3" w:rsidRPr="009C49E3">
        <w:rPr>
          <w:sz w:val="24"/>
          <w:szCs w:val="24"/>
        </w:rPr>
        <w:t>the direct participation of drugs workers</w:t>
      </w:r>
      <w:r w:rsidR="007E044F">
        <w:rPr>
          <w:sz w:val="24"/>
          <w:szCs w:val="24"/>
        </w:rPr>
        <w:t xml:space="preserve">, whether that was </w:t>
      </w:r>
      <w:r w:rsidR="009C49E3" w:rsidRPr="009C49E3">
        <w:rPr>
          <w:sz w:val="24"/>
          <w:szCs w:val="24"/>
        </w:rPr>
        <w:t xml:space="preserve">in the custody </w:t>
      </w:r>
      <w:r w:rsidR="007E044F">
        <w:rPr>
          <w:sz w:val="24"/>
          <w:szCs w:val="24"/>
        </w:rPr>
        <w:t>unit</w:t>
      </w:r>
      <w:r w:rsidR="009C49E3" w:rsidRPr="009C49E3">
        <w:rPr>
          <w:sz w:val="24"/>
          <w:szCs w:val="24"/>
        </w:rPr>
        <w:t>, or as part of</w:t>
      </w:r>
      <w:r w:rsidR="007E044F">
        <w:rPr>
          <w:sz w:val="24"/>
          <w:szCs w:val="24"/>
        </w:rPr>
        <w:t xml:space="preserve"> </w:t>
      </w:r>
      <w:r w:rsidR="009C49E3" w:rsidRPr="009C49E3">
        <w:rPr>
          <w:sz w:val="24"/>
          <w:szCs w:val="24"/>
        </w:rPr>
        <w:t xml:space="preserve">the </w:t>
      </w:r>
      <w:r w:rsidR="007E044F">
        <w:rPr>
          <w:sz w:val="24"/>
          <w:szCs w:val="24"/>
        </w:rPr>
        <w:t xml:space="preserve">individuals </w:t>
      </w:r>
      <w:r w:rsidR="009C49E3" w:rsidRPr="009C49E3">
        <w:rPr>
          <w:sz w:val="24"/>
          <w:szCs w:val="24"/>
        </w:rPr>
        <w:t>cautioning) generally felt that they were working</w:t>
      </w:r>
      <w:r w:rsidR="007E044F">
        <w:rPr>
          <w:sz w:val="24"/>
          <w:szCs w:val="24"/>
        </w:rPr>
        <w:t xml:space="preserve"> </w:t>
      </w:r>
      <w:r w:rsidR="009C49E3" w:rsidRPr="009C49E3">
        <w:rPr>
          <w:sz w:val="24"/>
          <w:szCs w:val="24"/>
        </w:rPr>
        <w:t>well</w:t>
      </w:r>
      <w:r w:rsidR="007E044F">
        <w:rPr>
          <w:sz w:val="24"/>
          <w:szCs w:val="24"/>
        </w:rPr>
        <w:t xml:space="preserve"> compared to other methods used by the police. </w:t>
      </w:r>
      <w:r w:rsidR="000915BD">
        <w:rPr>
          <w:sz w:val="24"/>
          <w:szCs w:val="24"/>
        </w:rPr>
        <w:t xml:space="preserve">Although there are many strategies in preventing drug use, </w:t>
      </w:r>
      <w:sdt>
        <w:sdtPr>
          <w:rPr>
            <w:sz w:val="24"/>
            <w:szCs w:val="24"/>
          </w:rPr>
          <w:id w:val="-500656537"/>
          <w:citation/>
        </w:sdtPr>
        <w:sdtEndPr/>
        <w:sdtContent>
          <w:r w:rsidR="000915BD">
            <w:rPr>
              <w:sz w:val="24"/>
              <w:szCs w:val="24"/>
            </w:rPr>
            <w:fldChar w:fldCharType="begin"/>
          </w:r>
          <w:r w:rsidR="000915BD">
            <w:rPr>
              <w:sz w:val="24"/>
              <w:szCs w:val="24"/>
            </w:rPr>
            <w:instrText xml:space="preserve"> CITATION New98 \l 2057 </w:instrText>
          </w:r>
          <w:r w:rsidR="000915BD">
            <w:rPr>
              <w:sz w:val="24"/>
              <w:szCs w:val="24"/>
            </w:rPr>
            <w:fldChar w:fldCharType="separate"/>
          </w:r>
          <w:r w:rsidR="001A67E9" w:rsidRPr="001A67E9">
            <w:rPr>
              <w:noProof/>
              <w:sz w:val="24"/>
              <w:szCs w:val="24"/>
            </w:rPr>
            <w:t>(Newburn &amp; Elliott, 1998)</w:t>
          </w:r>
          <w:r w:rsidR="000915BD">
            <w:rPr>
              <w:sz w:val="24"/>
              <w:szCs w:val="24"/>
            </w:rPr>
            <w:fldChar w:fldCharType="end"/>
          </w:r>
        </w:sdtContent>
      </w:sdt>
      <w:r w:rsidR="000915BD">
        <w:rPr>
          <w:sz w:val="24"/>
          <w:szCs w:val="24"/>
        </w:rPr>
        <w:t xml:space="preserve"> state that there are f</w:t>
      </w:r>
      <w:r w:rsidR="000915BD" w:rsidRPr="000915BD">
        <w:rPr>
          <w:sz w:val="24"/>
          <w:szCs w:val="24"/>
        </w:rPr>
        <w:t xml:space="preserve">our main suggestions for possible inclusions in </w:t>
      </w:r>
      <w:r w:rsidR="000915BD">
        <w:rPr>
          <w:sz w:val="24"/>
          <w:szCs w:val="24"/>
        </w:rPr>
        <w:t xml:space="preserve">the </w:t>
      </w:r>
      <w:r w:rsidR="000915BD" w:rsidRPr="000915BD">
        <w:rPr>
          <w:sz w:val="24"/>
          <w:szCs w:val="24"/>
        </w:rPr>
        <w:t xml:space="preserve">future </w:t>
      </w:r>
      <w:r w:rsidR="000915BD">
        <w:rPr>
          <w:sz w:val="24"/>
          <w:szCs w:val="24"/>
        </w:rPr>
        <w:t xml:space="preserve">for </w:t>
      </w:r>
      <w:r w:rsidR="000915BD" w:rsidRPr="000915BD">
        <w:rPr>
          <w:sz w:val="24"/>
          <w:szCs w:val="24"/>
        </w:rPr>
        <w:t>anti-drugs</w:t>
      </w:r>
      <w:r w:rsidR="000915BD">
        <w:rPr>
          <w:sz w:val="24"/>
          <w:szCs w:val="24"/>
        </w:rPr>
        <w:t xml:space="preserve"> </w:t>
      </w:r>
      <w:r w:rsidR="000915BD" w:rsidRPr="000915BD">
        <w:rPr>
          <w:sz w:val="24"/>
          <w:szCs w:val="24"/>
        </w:rPr>
        <w:t>strategies</w:t>
      </w:r>
      <w:r w:rsidR="000915BD">
        <w:rPr>
          <w:sz w:val="24"/>
          <w:szCs w:val="24"/>
        </w:rPr>
        <w:t xml:space="preserve">. The first suggested strategy is the need to establish a better or more inclusive form of drugs training for officers such as multi-agency training. The second suggested strategy is to develop a more sophisticated </w:t>
      </w:r>
      <w:r w:rsidR="00CC7D7D">
        <w:rPr>
          <w:sz w:val="24"/>
          <w:szCs w:val="24"/>
        </w:rPr>
        <w:t xml:space="preserve">arrest referral scheme or schemes. Further strategies suggested by Newburn and Elliot are the need to ensure that </w:t>
      </w:r>
      <w:r w:rsidR="00957C20">
        <w:rPr>
          <w:sz w:val="24"/>
          <w:szCs w:val="24"/>
        </w:rPr>
        <w:t>drug strategies are filtered down to divisions and ensure that they are implemented at that level.</w:t>
      </w:r>
    </w:p>
    <w:p w14:paraId="4BC453D6" w14:textId="77777777" w:rsidR="00065429" w:rsidRDefault="00065429" w:rsidP="00065429">
      <w:pPr>
        <w:spacing w:line="276" w:lineRule="auto"/>
        <w:rPr>
          <w:sz w:val="24"/>
          <w:szCs w:val="24"/>
        </w:rPr>
      </w:pPr>
    </w:p>
    <w:p w14:paraId="61E375B5" w14:textId="002FC8CF" w:rsidR="00053C6A" w:rsidRDefault="00053C6A">
      <w:pPr>
        <w:rPr>
          <w:b/>
          <w:bCs/>
          <w:sz w:val="24"/>
          <w:szCs w:val="24"/>
        </w:rPr>
      </w:pPr>
      <w:r w:rsidRPr="00053C6A">
        <w:rPr>
          <w:b/>
          <w:bCs/>
          <w:sz w:val="24"/>
          <w:szCs w:val="24"/>
        </w:rPr>
        <w:t>2.4 – How do drugs effect the users as well as the communities?</w:t>
      </w:r>
    </w:p>
    <w:p w14:paraId="51F2FD23" w14:textId="1118341A" w:rsidR="001A6AC3" w:rsidRPr="001A6AC3" w:rsidRDefault="001A6AC3" w:rsidP="001A6AC3">
      <w:pPr>
        <w:rPr>
          <w:sz w:val="24"/>
          <w:szCs w:val="24"/>
        </w:rPr>
      </w:pPr>
      <w:r w:rsidRPr="001A6AC3">
        <w:rPr>
          <w:sz w:val="24"/>
          <w:szCs w:val="24"/>
        </w:rPr>
        <w:t>D</w:t>
      </w:r>
      <w:r>
        <w:rPr>
          <w:sz w:val="24"/>
          <w:szCs w:val="24"/>
        </w:rPr>
        <w:t xml:space="preserve">rugs have a huge affect on the individual and this in turn has an </w:t>
      </w:r>
      <w:r w:rsidR="001A67E9">
        <w:rPr>
          <w:sz w:val="24"/>
          <w:szCs w:val="24"/>
        </w:rPr>
        <w:t>effect</w:t>
      </w:r>
      <w:r>
        <w:rPr>
          <w:sz w:val="24"/>
          <w:szCs w:val="24"/>
        </w:rPr>
        <w:t xml:space="preserve"> on the wider community. The impact that drugs have on the community is astounding and vast. If there is a greater amount of drug use within a community</w:t>
      </w:r>
      <w:r w:rsidR="00C76394">
        <w:rPr>
          <w:sz w:val="24"/>
          <w:szCs w:val="24"/>
        </w:rPr>
        <w:t xml:space="preserve">, that will mean that there will be an increase in drug related crimes, which then effects the amount of police officers certain police forces will need to invest in as well as staff to manage the increase in prisoners due to the higher intake in prisoners </w:t>
      </w:r>
      <w:sdt>
        <w:sdtPr>
          <w:rPr>
            <w:sz w:val="24"/>
            <w:szCs w:val="24"/>
          </w:rPr>
          <w:id w:val="-513999058"/>
          <w:citation/>
        </w:sdtPr>
        <w:sdtEndPr/>
        <w:sdtContent>
          <w:r w:rsidR="00C76394">
            <w:rPr>
              <w:sz w:val="24"/>
              <w:szCs w:val="24"/>
            </w:rPr>
            <w:fldChar w:fldCharType="begin"/>
          </w:r>
          <w:r w:rsidR="00C76394">
            <w:rPr>
              <w:sz w:val="24"/>
              <w:szCs w:val="24"/>
            </w:rPr>
            <w:instrText xml:space="preserve"> CITATION Dme21 \l 2057 </w:instrText>
          </w:r>
          <w:r w:rsidR="00C76394">
            <w:rPr>
              <w:sz w:val="24"/>
              <w:szCs w:val="24"/>
            </w:rPr>
            <w:fldChar w:fldCharType="separate"/>
          </w:r>
          <w:r w:rsidR="001A67E9" w:rsidRPr="001A67E9">
            <w:rPr>
              <w:noProof/>
              <w:sz w:val="24"/>
              <w:szCs w:val="24"/>
            </w:rPr>
            <w:t>(Dmelemdev, 2021)</w:t>
          </w:r>
          <w:r w:rsidR="00C76394">
            <w:rPr>
              <w:sz w:val="24"/>
              <w:szCs w:val="24"/>
            </w:rPr>
            <w:fldChar w:fldCharType="end"/>
          </w:r>
        </w:sdtContent>
      </w:sdt>
      <w:r w:rsidR="00C76394">
        <w:rPr>
          <w:sz w:val="24"/>
          <w:szCs w:val="24"/>
        </w:rPr>
        <w:t xml:space="preserve">. This all costs the government an extortionate amount of money to prevent and reduce this. </w:t>
      </w:r>
    </w:p>
    <w:p w14:paraId="78EDC8B8" w14:textId="081940DE" w:rsidR="001A6AC3" w:rsidRDefault="00961303" w:rsidP="00725FE5">
      <w:pPr>
        <w:rPr>
          <w:sz w:val="24"/>
          <w:szCs w:val="24"/>
        </w:rPr>
      </w:pPr>
      <w:r>
        <w:rPr>
          <w:sz w:val="24"/>
          <w:szCs w:val="24"/>
        </w:rPr>
        <w:lastRenderedPageBreak/>
        <w:t xml:space="preserve">A study conducted by </w:t>
      </w:r>
      <w:r w:rsidR="00C76394" w:rsidRPr="00C76394">
        <w:rPr>
          <w:sz w:val="24"/>
          <w:szCs w:val="24"/>
        </w:rPr>
        <w:t>the National Institute</w:t>
      </w:r>
      <w:r>
        <w:rPr>
          <w:sz w:val="24"/>
          <w:szCs w:val="24"/>
        </w:rPr>
        <w:t xml:space="preserve"> of Health</w:t>
      </w:r>
      <w:r w:rsidR="00C76394" w:rsidRPr="00C76394">
        <w:rPr>
          <w:sz w:val="24"/>
          <w:szCs w:val="24"/>
        </w:rPr>
        <w:t xml:space="preserve"> </w:t>
      </w:r>
      <w:r>
        <w:rPr>
          <w:sz w:val="24"/>
          <w:szCs w:val="24"/>
        </w:rPr>
        <w:t xml:space="preserve">(NIH) </w:t>
      </w:r>
      <w:r w:rsidR="00C76394" w:rsidRPr="00C76394">
        <w:rPr>
          <w:sz w:val="24"/>
          <w:szCs w:val="24"/>
        </w:rPr>
        <w:t xml:space="preserve">on Drug Abuse </w:t>
      </w:r>
      <w:r>
        <w:rPr>
          <w:sz w:val="24"/>
          <w:szCs w:val="24"/>
        </w:rPr>
        <w:t xml:space="preserve">show overall </w:t>
      </w:r>
      <w:r w:rsidR="00C76394" w:rsidRPr="00C76394">
        <w:rPr>
          <w:sz w:val="24"/>
          <w:szCs w:val="24"/>
        </w:rPr>
        <w:t>statistic</w:t>
      </w:r>
      <w:r>
        <w:rPr>
          <w:sz w:val="24"/>
          <w:szCs w:val="24"/>
        </w:rPr>
        <w:t xml:space="preserve">s stating that </w:t>
      </w:r>
      <w:r w:rsidR="00C76394" w:rsidRPr="00C76394">
        <w:rPr>
          <w:sz w:val="24"/>
          <w:szCs w:val="24"/>
        </w:rPr>
        <w:t xml:space="preserve">substance abuse costs the United States </w:t>
      </w:r>
      <w:r>
        <w:rPr>
          <w:sz w:val="24"/>
          <w:szCs w:val="24"/>
        </w:rPr>
        <w:t xml:space="preserve">of America </w:t>
      </w:r>
      <w:r w:rsidR="00C76394" w:rsidRPr="00C76394">
        <w:rPr>
          <w:sz w:val="24"/>
          <w:szCs w:val="24"/>
        </w:rPr>
        <w:t>more than $740 billion a year in terms of health care, work productivity, and crime</w:t>
      </w:r>
      <w:r>
        <w:rPr>
          <w:sz w:val="24"/>
          <w:szCs w:val="24"/>
        </w:rPr>
        <w:t xml:space="preserve"> </w:t>
      </w:r>
      <w:sdt>
        <w:sdtPr>
          <w:rPr>
            <w:sz w:val="24"/>
            <w:szCs w:val="24"/>
          </w:rPr>
          <w:id w:val="-263850463"/>
          <w:citation/>
        </w:sdtPr>
        <w:sdtEndPr/>
        <w:sdtContent>
          <w:r>
            <w:rPr>
              <w:sz w:val="24"/>
              <w:szCs w:val="24"/>
            </w:rPr>
            <w:fldChar w:fldCharType="begin"/>
          </w:r>
          <w:r>
            <w:rPr>
              <w:sz w:val="24"/>
              <w:szCs w:val="24"/>
            </w:rPr>
            <w:instrText xml:space="preserve"> CITATION Dme21 \l 2057 </w:instrText>
          </w:r>
          <w:r>
            <w:rPr>
              <w:sz w:val="24"/>
              <w:szCs w:val="24"/>
            </w:rPr>
            <w:fldChar w:fldCharType="separate"/>
          </w:r>
          <w:r w:rsidR="001A67E9" w:rsidRPr="001A67E9">
            <w:rPr>
              <w:noProof/>
              <w:sz w:val="24"/>
              <w:szCs w:val="24"/>
            </w:rPr>
            <w:t>(Dmelemdev, 2021)</w:t>
          </w:r>
          <w:r>
            <w:rPr>
              <w:sz w:val="24"/>
              <w:szCs w:val="24"/>
            </w:rPr>
            <w:fldChar w:fldCharType="end"/>
          </w:r>
        </w:sdtContent>
      </w:sdt>
      <w:r>
        <w:rPr>
          <w:sz w:val="24"/>
          <w:szCs w:val="24"/>
        </w:rPr>
        <w:t xml:space="preserve">. One of the main social effects of drug abuse to society is the direct association to other crimes. A large proportion of persons arrested are found to be under the influence of drugs or alcohol and are linked to the following offences such as driving whilst under the influence, violent crimes such as assault or sexual offences whilst under the influence, violence between so called ‘drug gangs’ and even individuals stealing to afford drugs </w:t>
      </w:r>
      <w:sdt>
        <w:sdtPr>
          <w:rPr>
            <w:sz w:val="24"/>
            <w:szCs w:val="24"/>
          </w:rPr>
          <w:id w:val="-121700463"/>
          <w:citation/>
        </w:sdtPr>
        <w:sdtEndPr/>
        <w:sdtContent>
          <w:r>
            <w:rPr>
              <w:sz w:val="24"/>
              <w:szCs w:val="24"/>
            </w:rPr>
            <w:fldChar w:fldCharType="begin"/>
          </w:r>
          <w:r>
            <w:rPr>
              <w:sz w:val="24"/>
              <w:szCs w:val="24"/>
            </w:rPr>
            <w:instrText xml:space="preserve"> CITATION THE21 \l 2057 </w:instrText>
          </w:r>
          <w:r>
            <w:rPr>
              <w:sz w:val="24"/>
              <w:szCs w:val="24"/>
            </w:rPr>
            <w:fldChar w:fldCharType="separate"/>
          </w:r>
          <w:r w:rsidR="001A67E9" w:rsidRPr="001A67E9">
            <w:rPr>
              <w:noProof/>
              <w:sz w:val="24"/>
              <w:szCs w:val="24"/>
            </w:rPr>
            <w:t>(THE SOCIAL EFFECTS OF DRUG ABUSE ON THE COMMUNITY, 2021)</w:t>
          </w:r>
          <w:r>
            <w:rPr>
              <w:sz w:val="24"/>
              <w:szCs w:val="24"/>
            </w:rPr>
            <w:fldChar w:fldCharType="end"/>
          </w:r>
        </w:sdtContent>
      </w:sdt>
      <w:r w:rsidR="00F55D29">
        <w:rPr>
          <w:sz w:val="24"/>
          <w:szCs w:val="24"/>
        </w:rPr>
        <w:t>.</w:t>
      </w:r>
    </w:p>
    <w:p w14:paraId="00CEC4E4" w14:textId="0B5C6F5E" w:rsidR="006F5460" w:rsidRDefault="006F5460" w:rsidP="00725FE5">
      <w:pPr>
        <w:rPr>
          <w:sz w:val="24"/>
          <w:szCs w:val="24"/>
        </w:rPr>
      </w:pPr>
      <w:r w:rsidRPr="006F5460">
        <w:rPr>
          <w:sz w:val="24"/>
          <w:szCs w:val="24"/>
        </w:rPr>
        <w:t xml:space="preserve">Substance </w:t>
      </w:r>
      <w:r>
        <w:rPr>
          <w:sz w:val="24"/>
          <w:szCs w:val="24"/>
        </w:rPr>
        <w:t>mis</w:t>
      </w:r>
      <w:r w:rsidRPr="006F5460">
        <w:rPr>
          <w:sz w:val="24"/>
          <w:szCs w:val="24"/>
        </w:rPr>
        <w:t>use is closely linked to</w:t>
      </w:r>
      <w:r>
        <w:rPr>
          <w:sz w:val="24"/>
          <w:szCs w:val="24"/>
        </w:rPr>
        <w:t xml:space="preserve"> the</w:t>
      </w:r>
      <w:r w:rsidRPr="006F5460">
        <w:rPr>
          <w:sz w:val="24"/>
          <w:szCs w:val="24"/>
        </w:rPr>
        <w:t xml:space="preserve"> increase</w:t>
      </w:r>
      <w:r>
        <w:rPr>
          <w:sz w:val="24"/>
          <w:szCs w:val="24"/>
        </w:rPr>
        <w:t xml:space="preserve"> in</w:t>
      </w:r>
      <w:r w:rsidRPr="006F5460">
        <w:rPr>
          <w:sz w:val="24"/>
          <w:szCs w:val="24"/>
        </w:rPr>
        <w:t xml:space="preserve"> crime </w:t>
      </w:r>
      <w:r>
        <w:rPr>
          <w:sz w:val="24"/>
          <w:szCs w:val="24"/>
        </w:rPr>
        <w:t xml:space="preserve">rates </w:t>
      </w:r>
      <w:r w:rsidRPr="006F5460">
        <w:rPr>
          <w:sz w:val="24"/>
          <w:szCs w:val="24"/>
        </w:rPr>
        <w:t xml:space="preserve">which </w:t>
      </w:r>
      <w:r>
        <w:rPr>
          <w:sz w:val="24"/>
          <w:szCs w:val="24"/>
        </w:rPr>
        <w:t xml:space="preserve">then </w:t>
      </w:r>
      <w:r w:rsidRPr="006F5460">
        <w:rPr>
          <w:sz w:val="24"/>
          <w:szCs w:val="24"/>
        </w:rPr>
        <w:t xml:space="preserve">has a major impact on </w:t>
      </w:r>
      <w:r>
        <w:rPr>
          <w:sz w:val="24"/>
          <w:szCs w:val="24"/>
        </w:rPr>
        <w:t>lots of different people within the community</w:t>
      </w:r>
      <w:r w:rsidRPr="006F5460">
        <w:rPr>
          <w:sz w:val="24"/>
          <w:szCs w:val="24"/>
        </w:rPr>
        <w:t>. When a person is under the influence</w:t>
      </w:r>
      <w:r>
        <w:rPr>
          <w:sz w:val="24"/>
          <w:szCs w:val="24"/>
        </w:rPr>
        <w:t xml:space="preserve"> of drugs</w:t>
      </w:r>
      <w:r w:rsidRPr="006F5460">
        <w:rPr>
          <w:sz w:val="24"/>
          <w:szCs w:val="24"/>
        </w:rPr>
        <w:t>, they typically do not exercise wise judgment. They are more likely to get i</w:t>
      </w:r>
      <w:r>
        <w:rPr>
          <w:sz w:val="24"/>
          <w:szCs w:val="24"/>
        </w:rPr>
        <w:t>nvolved in</w:t>
      </w:r>
      <w:r w:rsidRPr="006F5460">
        <w:rPr>
          <w:sz w:val="24"/>
          <w:szCs w:val="24"/>
        </w:rPr>
        <w:t xml:space="preserve"> conflicts with others, </w:t>
      </w:r>
      <w:r>
        <w:rPr>
          <w:sz w:val="24"/>
          <w:szCs w:val="24"/>
        </w:rPr>
        <w:t>have</w:t>
      </w:r>
      <w:r w:rsidRPr="006F5460">
        <w:rPr>
          <w:sz w:val="24"/>
          <w:szCs w:val="24"/>
        </w:rPr>
        <w:t xml:space="preserve"> financial difficulties </w:t>
      </w:r>
      <w:r>
        <w:rPr>
          <w:sz w:val="24"/>
          <w:szCs w:val="24"/>
        </w:rPr>
        <w:t xml:space="preserve">which </w:t>
      </w:r>
      <w:r w:rsidRPr="006F5460">
        <w:rPr>
          <w:sz w:val="24"/>
          <w:szCs w:val="24"/>
        </w:rPr>
        <w:t>can encourage them to resort to desperate measures for their next fix. Research has shown that a</w:t>
      </w:r>
      <w:r>
        <w:rPr>
          <w:sz w:val="24"/>
          <w:szCs w:val="24"/>
        </w:rPr>
        <w:t>pproximately</w:t>
      </w:r>
      <w:r w:rsidRPr="006F5460">
        <w:rPr>
          <w:sz w:val="24"/>
          <w:szCs w:val="24"/>
        </w:rPr>
        <w:t xml:space="preserve"> one-third of all violent crimes </w:t>
      </w:r>
      <w:r>
        <w:rPr>
          <w:sz w:val="24"/>
          <w:szCs w:val="24"/>
        </w:rPr>
        <w:t>could</w:t>
      </w:r>
      <w:r w:rsidRPr="006F5460">
        <w:rPr>
          <w:sz w:val="24"/>
          <w:szCs w:val="24"/>
        </w:rPr>
        <w:t xml:space="preserve"> be linked to substance </w:t>
      </w:r>
      <w:r>
        <w:rPr>
          <w:sz w:val="24"/>
          <w:szCs w:val="24"/>
        </w:rPr>
        <w:t>mis</w:t>
      </w:r>
      <w:r w:rsidRPr="006F5460">
        <w:rPr>
          <w:sz w:val="24"/>
          <w:szCs w:val="24"/>
        </w:rPr>
        <w:t xml:space="preserve">use. Substance </w:t>
      </w:r>
      <w:r>
        <w:rPr>
          <w:sz w:val="24"/>
          <w:szCs w:val="24"/>
        </w:rPr>
        <w:t>mis</w:t>
      </w:r>
      <w:r w:rsidRPr="006F5460">
        <w:rPr>
          <w:sz w:val="24"/>
          <w:szCs w:val="24"/>
        </w:rPr>
        <w:t>use can also encourage</w:t>
      </w:r>
      <w:r>
        <w:rPr>
          <w:sz w:val="24"/>
          <w:szCs w:val="24"/>
        </w:rPr>
        <w:t xml:space="preserve"> other crimes such as</w:t>
      </w:r>
      <w:r w:rsidRPr="006F5460">
        <w:rPr>
          <w:sz w:val="24"/>
          <w:szCs w:val="24"/>
        </w:rPr>
        <w:t xml:space="preserve"> theft, fraud, and other </w:t>
      </w:r>
      <w:r>
        <w:rPr>
          <w:sz w:val="24"/>
          <w:szCs w:val="24"/>
        </w:rPr>
        <w:t>forms</w:t>
      </w:r>
      <w:r w:rsidRPr="006F5460">
        <w:rPr>
          <w:sz w:val="24"/>
          <w:szCs w:val="24"/>
        </w:rPr>
        <w:t xml:space="preserve"> of property crimes</w:t>
      </w:r>
      <w:r>
        <w:rPr>
          <w:sz w:val="24"/>
          <w:szCs w:val="24"/>
        </w:rPr>
        <w:t xml:space="preserve"> </w:t>
      </w:r>
      <w:sdt>
        <w:sdtPr>
          <w:rPr>
            <w:sz w:val="24"/>
            <w:szCs w:val="24"/>
          </w:rPr>
          <w:id w:val="-433744145"/>
          <w:citation/>
        </w:sdtPr>
        <w:sdtEndPr/>
        <w:sdtContent>
          <w:r>
            <w:rPr>
              <w:sz w:val="24"/>
              <w:szCs w:val="24"/>
            </w:rPr>
            <w:fldChar w:fldCharType="begin"/>
          </w:r>
          <w:r>
            <w:rPr>
              <w:sz w:val="24"/>
              <w:szCs w:val="24"/>
            </w:rPr>
            <w:instrText xml:space="preserve"> CITATION How22 \l 2057 </w:instrText>
          </w:r>
          <w:r>
            <w:rPr>
              <w:sz w:val="24"/>
              <w:szCs w:val="24"/>
            </w:rPr>
            <w:fldChar w:fldCharType="separate"/>
          </w:r>
          <w:r w:rsidR="001A67E9" w:rsidRPr="001A67E9">
            <w:rPr>
              <w:noProof/>
              <w:sz w:val="24"/>
              <w:szCs w:val="24"/>
            </w:rPr>
            <w:t>(How does drug abuse affect your community, 2022)</w:t>
          </w:r>
          <w:r>
            <w:rPr>
              <w:sz w:val="24"/>
              <w:szCs w:val="24"/>
            </w:rPr>
            <w:fldChar w:fldCharType="end"/>
          </w:r>
        </w:sdtContent>
      </w:sdt>
      <w:r>
        <w:rPr>
          <w:sz w:val="24"/>
          <w:szCs w:val="24"/>
        </w:rPr>
        <w:t>.</w:t>
      </w:r>
    </w:p>
    <w:p w14:paraId="74951237" w14:textId="77777777" w:rsidR="006F5460" w:rsidRDefault="006F5460" w:rsidP="00725FE5">
      <w:pPr>
        <w:rPr>
          <w:sz w:val="24"/>
          <w:szCs w:val="24"/>
        </w:rPr>
      </w:pPr>
    </w:p>
    <w:p w14:paraId="443765B2" w14:textId="44A4A78D" w:rsidR="00344584" w:rsidRDefault="00725FE5" w:rsidP="00725FE5">
      <w:pPr>
        <w:rPr>
          <w:sz w:val="24"/>
          <w:szCs w:val="24"/>
        </w:rPr>
      </w:pPr>
      <w:r w:rsidRPr="00725FE5">
        <w:rPr>
          <w:sz w:val="24"/>
          <w:szCs w:val="24"/>
        </w:rPr>
        <w:t>Although this is a dated survey conducted in 1995, this shows relevance to how the community</w:t>
      </w:r>
      <w:r>
        <w:rPr>
          <w:sz w:val="24"/>
          <w:szCs w:val="24"/>
        </w:rPr>
        <w:t xml:space="preserve"> felt at the time. A</w:t>
      </w:r>
      <w:r w:rsidRPr="00725FE5">
        <w:rPr>
          <w:sz w:val="24"/>
          <w:szCs w:val="24"/>
        </w:rPr>
        <w:t xml:space="preserve"> Victim of Crime Survey for Oct-Dec 1995 – Dyfed Powys Police/Heddlu Dyfed Powys </w:t>
      </w:r>
      <w:r>
        <w:rPr>
          <w:sz w:val="24"/>
          <w:szCs w:val="24"/>
        </w:rPr>
        <w:t>asked the community about their experiences of crime, contact with police,</w:t>
      </w:r>
      <w:r w:rsidR="00A930FF">
        <w:rPr>
          <w:sz w:val="24"/>
          <w:szCs w:val="24"/>
        </w:rPr>
        <w:t xml:space="preserve"> their</w:t>
      </w:r>
      <w:r>
        <w:rPr>
          <w:sz w:val="24"/>
          <w:szCs w:val="24"/>
        </w:rPr>
        <w:t xml:space="preserve"> levels of satisfaction, </w:t>
      </w:r>
      <w:r w:rsidR="00A930FF" w:rsidRPr="00A930FF">
        <w:rPr>
          <w:sz w:val="24"/>
          <w:szCs w:val="24"/>
        </w:rPr>
        <w:t>the provision of information, support and advice</w:t>
      </w:r>
      <w:r w:rsidR="00A930FF">
        <w:rPr>
          <w:sz w:val="24"/>
          <w:szCs w:val="24"/>
        </w:rPr>
        <w:t xml:space="preserve"> they received</w:t>
      </w:r>
      <w:r w:rsidR="00A930FF" w:rsidRPr="00A930FF">
        <w:rPr>
          <w:sz w:val="24"/>
          <w:szCs w:val="24"/>
        </w:rPr>
        <w:t>, crime prevention measures</w:t>
      </w:r>
      <w:r w:rsidR="00A930FF">
        <w:rPr>
          <w:sz w:val="24"/>
          <w:szCs w:val="24"/>
        </w:rPr>
        <w:t xml:space="preserve"> that were put in place and</w:t>
      </w:r>
      <w:r w:rsidR="00A930FF" w:rsidRPr="00A930FF">
        <w:rPr>
          <w:sz w:val="24"/>
          <w:szCs w:val="24"/>
        </w:rPr>
        <w:t xml:space="preserve"> more general attitudinal questions</w:t>
      </w:r>
      <w:r w:rsidR="00A930FF">
        <w:rPr>
          <w:sz w:val="24"/>
          <w:szCs w:val="24"/>
        </w:rPr>
        <w:t xml:space="preserve">. The respondents were asked </w:t>
      </w:r>
      <w:r w:rsidRPr="00725FE5">
        <w:rPr>
          <w:sz w:val="24"/>
          <w:szCs w:val="24"/>
        </w:rPr>
        <w:t xml:space="preserve">how much crime in Dyfed and Powys they believed was drug related. Overall, </w:t>
      </w:r>
      <w:r w:rsidR="00006873">
        <w:rPr>
          <w:sz w:val="24"/>
          <w:szCs w:val="24"/>
        </w:rPr>
        <w:t xml:space="preserve">the results showed in that year that </w:t>
      </w:r>
      <w:r w:rsidRPr="00725FE5">
        <w:rPr>
          <w:sz w:val="24"/>
          <w:szCs w:val="24"/>
        </w:rPr>
        <w:t>98%</w:t>
      </w:r>
      <w:r w:rsidR="00006873">
        <w:rPr>
          <w:sz w:val="24"/>
          <w:szCs w:val="24"/>
        </w:rPr>
        <w:t xml:space="preserve"> of people</w:t>
      </w:r>
      <w:r w:rsidRPr="00725FE5">
        <w:rPr>
          <w:sz w:val="24"/>
          <w:szCs w:val="24"/>
        </w:rPr>
        <w:t xml:space="preserve"> thought that some crime was drug related and </w:t>
      </w:r>
      <w:r w:rsidR="00006873">
        <w:rPr>
          <w:sz w:val="24"/>
          <w:szCs w:val="24"/>
        </w:rPr>
        <w:t>3% of people</w:t>
      </w:r>
      <w:r w:rsidRPr="00725FE5">
        <w:rPr>
          <w:sz w:val="24"/>
          <w:szCs w:val="24"/>
        </w:rPr>
        <w:t xml:space="preserve"> thought that all crime was drug related</w:t>
      </w:r>
      <w:r w:rsidR="00006873">
        <w:rPr>
          <w:sz w:val="24"/>
          <w:szCs w:val="24"/>
        </w:rPr>
        <w:t>. On the contrary, 3% of people believed that no crimes were drug related. Further to that question, the respondents were asked</w:t>
      </w:r>
      <w:r w:rsidRPr="00725FE5">
        <w:rPr>
          <w:sz w:val="24"/>
          <w:szCs w:val="24"/>
        </w:rPr>
        <w:t xml:space="preserve"> ‘if more resources became available, to which two areas would you like to see Dyfed-Powys Police devote those resources?’ </w:t>
      </w:r>
      <w:r w:rsidR="00006873">
        <w:rPr>
          <w:sz w:val="24"/>
          <w:szCs w:val="24"/>
        </w:rPr>
        <w:t xml:space="preserve">The answers to this question </w:t>
      </w:r>
      <w:r w:rsidR="001A67E9">
        <w:rPr>
          <w:sz w:val="24"/>
          <w:szCs w:val="24"/>
        </w:rPr>
        <w:t>were</w:t>
      </w:r>
      <w:r w:rsidR="00006873">
        <w:rPr>
          <w:sz w:val="24"/>
          <w:szCs w:val="24"/>
        </w:rPr>
        <w:t xml:space="preserve"> </w:t>
      </w:r>
      <w:r w:rsidRPr="00725FE5">
        <w:rPr>
          <w:sz w:val="24"/>
          <w:szCs w:val="24"/>
        </w:rPr>
        <w:t xml:space="preserve">increasing foot patrol </w:t>
      </w:r>
      <w:r w:rsidR="00006873">
        <w:rPr>
          <w:sz w:val="24"/>
          <w:szCs w:val="24"/>
        </w:rPr>
        <w:t>which was the most voted answer and s</w:t>
      </w:r>
      <w:r w:rsidRPr="00725FE5">
        <w:rPr>
          <w:sz w:val="24"/>
          <w:szCs w:val="24"/>
        </w:rPr>
        <w:t xml:space="preserve">econd, however, came the investigation of drug offences </w:t>
      </w:r>
      <w:r w:rsidR="00006873">
        <w:rPr>
          <w:sz w:val="24"/>
          <w:szCs w:val="24"/>
        </w:rPr>
        <w:t xml:space="preserve">which was answered by approximately </w:t>
      </w:r>
      <w:r w:rsidRPr="00725FE5">
        <w:rPr>
          <w:sz w:val="24"/>
          <w:szCs w:val="24"/>
        </w:rPr>
        <w:t>45% of respondents</w:t>
      </w:r>
      <w:r w:rsidR="00006873">
        <w:rPr>
          <w:sz w:val="24"/>
          <w:szCs w:val="24"/>
        </w:rPr>
        <w:t xml:space="preserve"> </w:t>
      </w:r>
      <w:sdt>
        <w:sdtPr>
          <w:rPr>
            <w:sz w:val="24"/>
            <w:szCs w:val="24"/>
          </w:rPr>
          <w:id w:val="-475227368"/>
          <w:citation/>
        </w:sdtPr>
        <w:sdtEndPr/>
        <w:sdtContent>
          <w:r w:rsidR="00006873">
            <w:rPr>
              <w:sz w:val="24"/>
              <w:szCs w:val="24"/>
            </w:rPr>
            <w:fldChar w:fldCharType="begin"/>
          </w:r>
          <w:r w:rsidR="00006873">
            <w:rPr>
              <w:sz w:val="24"/>
              <w:szCs w:val="24"/>
            </w:rPr>
            <w:instrText xml:space="preserve"> CITATION New98 \l 2057 </w:instrText>
          </w:r>
          <w:r w:rsidR="00006873">
            <w:rPr>
              <w:sz w:val="24"/>
              <w:szCs w:val="24"/>
            </w:rPr>
            <w:fldChar w:fldCharType="separate"/>
          </w:r>
          <w:r w:rsidR="001A67E9" w:rsidRPr="001A67E9">
            <w:rPr>
              <w:noProof/>
              <w:sz w:val="24"/>
              <w:szCs w:val="24"/>
            </w:rPr>
            <w:t>(Newburn &amp; Elliott, 1998)</w:t>
          </w:r>
          <w:r w:rsidR="00006873">
            <w:rPr>
              <w:sz w:val="24"/>
              <w:szCs w:val="24"/>
            </w:rPr>
            <w:fldChar w:fldCharType="end"/>
          </w:r>
        </w:sdtContent>
      </w:sdt>
      <w:r w:rsidR="00006873">
        <w:rPr>
          <w:sz w:val="24"/>
          <w:szCs w:val="24"/>
        </w:rPr>
        <w:t xml:space="preserve">. </w:t>
      </w:r>
    </w:p>
    <w:p w14:paraId="490E37C9" w14:textId="417EE3F9" w:rsidR="00DC6AE9" w:rsidRDefault="00DC6AE9">
      <w:pPr>
        <w:rPr>
          <w:b/>
          <w:bCs/>
          <w:sz w:val="24"/>
          <w:szCs w:val="24"/>
        </w:rPr>
      </w:pPr>
    </w:p>
    <w:p w14:paraId="3BFCAC03" w14:textId="6EC9577B" w:rsidR="00DC6AE9" w:rsidRPr="00053C6A" w:rsidRDefault="00DC6AE9">
      <w:pPr>
        <w:rPr>
          <w:b/>
          <w:bCs/>
          <w:sz w:val="24"/>
          <w:szCs w:val="24"/>
        </w:rPr>
      </w:pPr>
      <w:r>
        <w:rPr>
          <w:b/>
          <w:bCs/>
          <w:sz w:val="24"/>
          <w:szCs w:val="24"/>
        </w:rPr>
        <w:t>2.6 – Conclusion</w:t>
      </w:r>
    </w:p>
    <w:p w14:paraId="624D77EB" w14:textId="6062EBC4" w:rsidR="0045558E" w:rsidRDefault="0045558E">
      <w:pPr>
        <w:rPr>
          <w:sz w:val="24"/>
          <w:szCs w:val="24"/>
        </w:rPr>
      </w:pPr>
      <w:r>
        <w:rPr>
          <w:sz w:val="24"/>
          <w:szCs w:val="24"/>
        </w:rPr>
        <w:t xml:space="preserve">Drug misuse within Police Forces throughout England and Wales has been prominent for a long time and since the misuse of drugs has existed, Police and other agencies have had to counter the misuse with different measures that have been developed over the years. There are many types of drugs that take form in different class gradings going through Class A to Class B and then Class C. It’s clear that there has been an increase in drug misuse although the general use has stayed the same over the years, drugs are now affecting communities they have never affected before. </w:t>
      </w:r>
      <w:r w:rsidR="00FE13D8">
        <w:rPr>
          <w:sz w:val="24"/>
          <w:szCs w:val="24"/>
        </w:rPr>
        <w:t xml:space="preserve">I believe that the statistics have largely been affected due </w:t>
      </w:r>
      <w:r w:rsidR="00FE13D8">
        <w:rPr>
          <w:sz w:val="24"/>
          <w:szCs w:val="24"/>
        </w:rPr>
        <w:lastRenderedPageBreak/>
        <w:t xml:space="preserve">to the implications of the coronavirus pandemic </w:t>
      </w:r>
      <w:r>
        <w:rPr>
          <w:sz w:val="24"/>
          <w:szCs w:val="24"/>
        </w:rPr>
        <w:t xml:space="preserve">Many efforts have been made to prevent drug misuse by Police as they have developed </w:t>
      </w:r>
      <w:r w:rsidR="00FF2229">
        <w:rPr>
          <w:sz w:val="24"/>
          <w:szCs w:val="24"/>
        </w:rPr>
        <w:t xml:space="preserve">multiple prevention schemes/referrals. Although there have been many efforts made by police and other agencies, its clear that drug misuse continues to </w:t>
      </w:r>
      <w:r w:rsidR="001A67E9">
        <w:rPr>
          <w:sz w:val="24"/>
          <w:szCs w:val="24"/>
        </w:rPr>
        <w:t>affect</w:t>
      </w:r>
      <w:r w:rsidR="00FF2229">
        <w:rPr>
          <w:sz w:val="24"/>
          <w:szCs w:val="24"/>
        </w:rPr>
        <w:t xml:space="preserve"> the wider community even when it isn’t even direct. Police forces throughout England and Wales could perhaps use more strategies in the prevention of drug misuse and drug related crimes as the growing statistics would suggest. </w:t>
      </w:r>
      <w:r w:rsidR="004D3ECE">
        <w:rPr>
          <w:sz w:val="24"/>
          <w:szCs w:val="24"/>
        </w:rPr>
        <w:t xml:space="preserve">Its clear that there is a common link between drug misuse and other crimes </w:t>
      </w:r>
      <w:r w:rsidR="0075392F">
        <w:rPr>
          <w:sz w:val="24"/>
          <w:szCs w:val="24"/>
        </w:rPr>
        <w:t>of a violent nature</w:t>
      </w:r>
      <w:r w:rsidR="00B43379">
        <w:rPr>
          <w:sz w:val="24"/>
          <w:szCs w:val="24"/>
        </w:rPr>
        <w:t xml:space="preserve"> as stated through statistics shown by police and the </w:t>
      </w:r>
      <w:r w:rsidR="001A67E9">
        <w:rPr>
          <w:sz w:val="24"/>
          <w:szCs w:val="24"/>
        </w:rPr>
        <w:t>public’s</w:t>
      </w:r>
      <w:r w:rsidR="00B43379">
        <w:rPr>
          <w:sz w:val="24"/>
          <w:szCs w:val="24"/>
        </w:rPr>
        <w:t xml:space="preserve"> perception.</w:t>
      </w:r>
    </w:p>
    <w:p w14:paraId="42156404" w14:textId="598289F0" w:rsidR="00F91026" w:rsidRDefault="00F91026">
      <w:pPr>
        <w:rPr>
          <w:sz w:val="24"/>
          <w:szCs w:val="24"/>
        </w:rPr>
      </w:pPr>
      <w:r>
        <w:rPr>
          <w:sz w:val="24"/>
          <w:szCs w:val="24"/>
        </w:rPr>
        <w:t xml:space="preserve">There were gaps located within my research and this shows a lack of information relating to drug crimes within England and Wales. The gaps were found due to lack of recent information within the UK and there was also lack of suggestion in regards prevention methods that the Police could adopt. There was also little information located for the affects that drug misuse has on the communities within the UK. </w:t>
      </w:r>
      <w:r w:rsidR="001A67E9">
        <w:rPr>
          <w:sz w:val="24"/>
          <w:szCs w:val="24"/>
        </w:rPr>
        <w:t>Another common theme in regard to the research available was lack of methods that police forces use to prevent drug offences or their tactics in stopping drug operations.</w:t>
      </w:r>
    </w:p>
    <w:p w14:paraId="469F6F26" w14:textId="07515949" w:rsidR="00F91026" w:rsidRDefault="00F91026">
      <w:pPr>
        <w:rPr>
          <w:sz w:val="24"/>
          <w:szCs w:val="24"/>
        </w:rPr>
      </w:pPr>
      <w:r>
        <w:rPr>
          <w:sz w:val="24"/>
          <w:szCs w:val="24"/>
        </w:rPr>
        <w:t>The purpose of this research is to determine whether there is a clear growth of drug misuse and drug related crimes as well as to highlight methods that the Police could adopt to improve their efforts in drug deterrent and prevention. The aim is to also identify the key factors of drug misuse that effect the communities</w:t>
      </w:r>
      <w:r w:rsidR="00FE13D8">
        <w:rPr>
          <w:sz w:val="24"/>
          <w:szCs w:val="24"/>
        </w:rPr>
        <w:t>. This literature review provides an overview of drug related crimes and its affects on the community and the police and shows the research that has previously been conducted relating to the topic of drugs and its affects.</w:t>
      </w:r>
    </w:p>
    <w:p w14:paraId="56DB0715" w14:textId="2BAB87FF" w:rsidR="00A36391" w:rsidRDefault="00A36391">
      <w:pPr>
        <w:rPr>
          <w:sz w:val="24"/>
          <w:szCs w:val="24"/>
        </w:rPr>
      </w:pPr>
    </w:p>
    <w:p w14:paraId="6E8D1388" w14:textId="6404AB20" w:rsidR="00A36391" w:rsidRDefault="00A36391">
      <w:pPr>
        <w:rPr>
          <w:sz w:val="24"/>
          <w:szCs w:val="24"/>
        </w:rPr>
      </w:pPr>
      <w:r>
        <w:rPr>
          <w:sz w:val="24"/>
          <w:szCs w:val="24"/>
        </w:rPr>
        <w:t>Words Count: 2420</w:t>
      </w:r>
    </w:p>
    <w:p w14:paraId="4B0CB622" w14:textId="41B40254" w:rsidR="0020030B" w:rsidRDefault="0020030B">
      <w:pPr>
        <w:rPr>
          <w:sz w:val="24"/>
          <w:szCs w:val="24"/>
        </w:rPr>
      </w:pPr>
    </w:p>
    <w:p w14:paraId="31CA3166" w14:textId="34D5EA93" w:rsidR="0020030B" w:rsidRDefault="0020030B">
      <w:pPr>
        <w:rPr>
          <w:sz w:val="24"/>
          <w:szCs w:val="24"/>
        </w:rPr>
      </w:pPr>
    </w:p>
    <w:sdt>
      <w:sdtPr>
        <w:rPr>
          <w:rFonts w:asciiTheme="minorHAnsi" w:eastAsiaTheme="minorHAnsi" w:hAnsiTheme="minorHAnsi" w:cstheme="minorBidi"/>
          <w:color w:val="auto"/>
          <w:sz w:val="22"/>
          <w:szCs w:val="22"/>
          <w:lang w:val="en-GB"/>
        </w:rPr>
        <w:id w:val="-1990396054"/>
        <w:docPartObj>
          <w:docPartGallery w:val="Bibliographies"/>
          <w:docPartUnique/>
        </w:docPartObj>
      </w:sdtPr>
      <w:sdtEndPr/>
      <w:sdtContent>
        <w:p w14:paraId="31C3D6EE" w14:textId="67D07F40" w:rsidR="0020030B" w:rsidRDefault="0020030B">
          <w:pPr>
            <w:pStyle w:val="Heading1"/>
          </w:pPr>
          <w:r>
            <w:t>Bibliography</w:t>
          </w:r>
        </w:p>
        <w:sdt>
          <w:sdtPr>
            <w:id w:val="111145805"/>
            <w:bibliography/>
          </w:sdtPr>
          <w:sdtEndPr/>
          <w:sdtContent>
            <w:p w14:paraId="1B070232" w14:textId="77777777" w:rsidR="001A67E9" w:rsidRDefault="0020030B" w:rsidP="001A67E9">
              <w:pPr>
                <w:pStyle w:val="Bibliography"/>
                <w:ind w:left="720" w:hanging="720"/>
                <w:rPr>
                  <w:noProof/>
                  <w:sz w:val="24"/>
                  <w:szCs w:val="24"/>
                  <w:lang w:val="en-US"/>
                </w:rPr>
              </w:pPr>
              <w:r>
                <w:fldChar w:fldCharType="begin"/>
              </w:r>
              <w:r>
                <w:instrText xml:space="preserve"> BIBLIOGRAPHY </w:instrText>
              </w:r>
              <w:r>
                <w:fldChar w:fldCharType="separate"/>
              </w:r>
              <w:r w:rsidR="001A67E9">
                <w:rPr>
                  <w:noProof/>
                  <w:lang w:val="en-US"/>
                </w:rPr>
                <w:t xml:space="preserve">Allen, G., &amp; Tunnicliffe, R. (2021, Accessed on 02/10/22). </w:t>
              </w:r>
              <w:r w:rsidR="001A67E9">
                <w:rPr>
                  <w:i/>
                  <w:iCs/>
                  <w:noProof/>
                  <w:lang w:val="en-US"/>
                </w:rPr>
                <w:t>Drug crime: Statistics for England and Wales</w:t>
              </w:r>
              <w:r w:rsidR="001A67E9">
                <w:rPr>
                  <w:noProof/>
                  <w:lang w:val="en-US"/>
                </w:rPr>
                <w:t>. Retrieved from UK Parliament: https://commonslibrary.parliament.uk/research-briefings/cbp-9039/</w:t>
              </w:r>
            </w:p>
            <w:p w14:paraId="76EBFA66" w14:textId="77777777" w:rsidR="001A67E9" w:rsidRDefault="001A67E9" w:rsidP="001A67E9">
              <w:pPr>
                <w:pStyle w:val="Bibliography"/>
                <w:ind w:left="720" w:hanging="720"/>
                <w:rPr>
                  <w:noProof/>
                  <w:lang w:val="en-US"/>
                </w:rPr>
              </w:pPr>
              <w:r>
                <w:rPr>
                  <w:noProof/>
                  <w:lang w:val="en-US"/>
                </w:rPr>
                <w:t xml:space="preserve">CollegeOfPolicing. (2021, Accessed on 02/10/22). </w:t>
              </w:r>
              <w:r>
                <w:rPr>
                  <w:i/>
                  <w:iCs/>
                  <w:noProof/>
                  <w:lang w:val="en-US"/>
                </w:rPr>
                <w:t>What works in policing to reduce crime?</w:t>
              </w:r>
              <w:r>
                <w:rPr>
                  <w:noProof/>
                  <w:lang w:val="en-US"/>
                </w:rPr>
                <w:t xml:space="preserve"> Retrieved from College of Policing: https://www.college.police.uk/research/what-works-policing-reduce-crime</w:t>
              </w:r>
            </w:p>
            <w:p w14:paraId="55F20AC6" w14:textId="77777777" w:rsidR="001A67E9" w:rsidRDefault="001A67E9" w:rsidP="001A67E9">
              <w:pPr>
                <w:pStyle w:val="Bibliography"/>
                <w:ind w:left="720" w:hanging="720"/>
                <w:rPr>
                  <w:noProof/>
                  <w:lang w:val="en-US"/>
                </w:rPr>
              </w:pPr>
              <w:r>
                <w:rPr>
                  <w:noProof/>
                  <w:lang w:val="en-US"/>
                </w:rPr>
                <w:t xml:space="preserve">CrimeRate. (2022, Accessed on 12/10/22). </w:t>
              </w:r>
              <w:r>
                <w:rPr>
                  <w:i/>
                  <w:iCs/>
                  <w:noProof/>
                  <w:lang w:val="en-US"/>
                </w:rPr>
                <w:t>Drugs in the UK.</w:t>
              </w:r>
              <w:r>
                <w:rPr>
                  <w:noProof/>
                  <w:lang w:val="en-US"/>
                </w:rPr>
                <w:t xml:space="preserve"> Retrieved from Crime Rate: https://crimerate.co.uk/drugs</w:t>
              </w:r>
            </w:p>
            <w:p w14:paraId="4194212D" w14:textId="77777777" w:rsidR="001A67E9" w:rsidRDefault="001A67E9" w:rsidP="001A67E9">
              <w:pPr>
                <w:pStyle w:val="Bibliography"/>
                <w:ind w:left="720" w:hanging="720"/>
                <w:rPr>
                  <w:noProof/>
                  <w:lang w:val="en-US"/>
                </w:rPr>
              </w:pPr>
              <w:r>
                <w:rPr>
                  <w:noProof/>
                  <w:lang w:val="en-US"/>
                </w:rPr>
                <w:t xml:space="preserve">Dmelemdev. (2021, Accessed on 21/10/22). </w:t>
              </w:r>
              <w:r>
                <w:rPr>
                  <w:i/>
                  <w:iCs/>
                  <w:noProof/>
                  <w:lang w:val="en-US"/>
                </w:rPr>
                <w:t>What Is the Effect of Drugs in the Community?</w:t>
              </w:r>
              <w:r>
                <w:rPr>
                  <w:noProof/>
                  <w:lang w:val="en-US"/>
                </w:rPr>
                <w:t xml:space="preserve"> Retrieved from On Call Treatment: https://oncalltreatment.com/rehab-blog/effect-of-drugs-community/</w:t>
              </w:r>
            </w:p>
            <w:p w14:paraId="6AC98D9E" w14:textId="77777777" w:rsidR="001A67E9" w:rsidRDefault="001A67E9" w:rsidP="001A67E9">
              <w:pPr>
                <w:pStyle w:val="Bibliography"/>
                <w:ind w:left="720" w:hanging="720"/>
                <w:rPr>
                  <w:noProof/>
                  <w:lang w:val="en-US"/>
                </w:rPr>
              </w:pPr>
              <w:r>
                <w:rPr>
                  <w:noProof/>
                  <w:lang w:val="en-US"/>
                </w:rPr>
                <w:lastRenderedPageBreak/>
                <w:t xml:space="preserve">DrugWise. (2021, Accessed on 02/10/22). </w:t>
              </w:r>
              <w:r>
                <w:rPr>
                  <w:i/>
                  <w:iCs/>
                  <w:noProof/>
                  <w:lang w:val="en-US"/>
                </w:rPr>
                <w:t>How are the UK’s drug laws enforced?</w:t>
              </w:r>
              <w:r>
                <w:rPr>
                  <w:noProof/>
                  <w:lang w:val="en-US"/>
                </w:rPr>
                <w:t xml:space="preserve"> Retrieved from DrugWise: https://www.drugwise.org.uk/how-are-the-uks-drug-laws-enforced/</w:t>
              </w:r>
            </w:p>
            <w:p w14:paraId="514AD12C" w14:textId="77777777" w:rsidR="001A67E9" w:rsidRDefault="001A67E9" w:rsidP="001A67E9">
              <w:pPr>
                <w:pStyle w:val="Bibliography"/>
                <w:ind w:left="720" w:hanging="720"/>
                <w:rPr>
                  <w:noProof/>
                  <w:lang w:val="en-US"/>
                </w:rPr>
              </w:pPr>
              <w:r>
                <w:rPr>
                  <w:noProof/>
                  <w:lang w:val="en-US"/>
                </w:rPr>
                <w:t xml:space="preserve">Firearms&amp;Drugs. (2019, Accessed on 02/10/22). </w:t>
              </w:r>
              <w:r>
                <w:rPr>
                  <w:i/>
                  <w:iCs/>
                  <w:noProof/>
                  <w:lang w:val="en-US"/>
                </w:rPr>
                <w:t>What are the drug classifications in the UK?</w:t>
              </w:r>
              <w:r>
                <w:rPr>
                  <w:noProof/>
                  <w:lang w:val="en-US"/>
                </w:rPr>
                <w:t xml:space="preserve"> Retrieved from Lawtons Solicitors: https://www.lawtonslaw.co.uk/resources/what-are-the-drug-classifications-in-the-uk/</w:t>
              </w:r>
            </w:p>
            <w:p w14:paraId="3E4758AE" w14:textId="77777777" w:rsidR="001A67E9" w:rsidRDefault="001A67E9" w:rsidP="001A67E9">
              <w:pPr>
                <w:pStyle w:val="Bibliography"/>
                <w:ind w:left="720" w:hanging="720"/>
                <w:rPr>
                  <w:noProof/>
                  <w:lang w:val="en-US"/>
                </w:rPr>
              </w:pPr>
              <w:r>
                <w:rPr>
                  <w:noProof/>
                  <w:lang w:val="en-US"/>
                </w:rPr>
                <w:t xml:space="preserve">GOV.UK. (2021, Accessed on 02/10/22). </w:t>
              </w:r>
              <w:r>
                <w:rPr>
                  <w:i/>
                  <w:iCs/>
                  <w:noProof/>
                  <w:lang w:val="en-US"/>
                </w:rPr>
                <w:t>United Kingdom drug situation 2019: summary</w:t>
              </w:r>
              <w:r>
                <w:rPr>
                  <w:noProof/>
                  <w:lang w:val="en-US"/>
                </w:rPr>
                <w:t>. Retrieved from GOV.UK: https://www.gov.uk/government/publications/united-kingdom-drug-situation-focal-point-annual-report/uk-drug-situation-2019-summary</w:t>
              </w:r>
            </w:p>
            <w:p w14:paraId="5221E0EE" w14:textId="77777777" w:rsidR="001A67E9" w:rsidRDefault="001A67E9" w:rsidP="001A67E9">
              <w:pPr>
                <w:pStyle w:val="Bibliography"/>
                <w:ind w:left="720" w:hanging="720"/>
                <w:rPr>
                  <w:noProof/>
                  <w:lang w:val="en-US"/>
                </w:rPr>
              </w:pPr>
              <w:r>
                <w:rPr>
                  <w:i/>
                  <w:iCs/>
                  <w:noProof/>
                  <w:lang w:val="en-US"/>
                </w:rPr>
                <w:t>How does drug abuse affect your community</w:t>
              </w:r>
              <w:r>
                <w:rPr>
                  <w:noProof/>
                  <w:lang w:val="en-US"/>
                </w:rPr>
                <w:t>. (2022, Accessed on 21/10/22). Retrieved from Long Island Interventions: https://longislandinterventions.com/drug-abuse-affects-community/</w:t>
              </w:r>
            </w:p>
            <w:p w14:paraId="78BEDC81" w14:textId="77777777" w:rsidR="001A67E9" w:rsidRDefault="001A67E9" w:rsidP="001A67E9">
              <w:pPr>
                <w:pStyle w:val="Bibliography"/>
                <w:ind w:left="720" w:hanging="720"/>
                <w:rPr>
                  <w:noProof/>
                  <w:lang w:val="en-US"/>
                </w:rPr>
              </w:pPr>
              <w:r>
                <w:rPr>
                  <w:noProof/>
                  <w:lang w:val="en-US"/>
                </w:rPr>
                <w:t xml:space="preserve">Lee, L. H. (2012, Accessed on 02/10/22). </w:t>
              </w:r>
              <w:r>
                <w:rPr>
                  <w:i/>
                  <w:iCs/>
                  <w:noProof/>
                  <w:lang w:val="en-US"/>
                </w:rPr>
                <w:t>Drugs through time: Drugs and the laws that control them through history</w:t>
              </w:r>
              <w:r>
                <w:rPr>
                  <w:noProof/>
                  <w:lang w:val="en-US"/>
                </w:rPr>
                <w:t>. Retrieved from Talking Drugs: https://www.talkingdrugs.org/drugs-through-time-drugs-and-the-laws-that-control-them#1900</w:t>
              </w:r>
            </w:p>
            <w:p w14:paraId="4D1E3D18" w14:textId="77777777" w:rsidR="001A67E9" w:rsidRDefault="001A67E9" w:rsidP="001A67E9">
              <w:pPr>
                <w:pStyle w:val="Bibliography"/>
                <w:ind w:left="720" w:hanging="720"/>
                <w:rPr>
                  <w:noProof/>
                  <w:lang w:val="en-US"/>
                </w:rPr>
              </w:pPr>
              <w:r>
                <w:rPr>
                  <w:noProof/>
                  <w:lang w:val="en-US"/>
                </w:rPr>
                <w:t xml:space="preserve">Newburn, T., &amp; Elliott, J. (1998, Accessed 02/10/22). </w:t>
              </w:r>
              <w:r>
                <w:rPr>
                  <w:i/>
                  <w:iCs/>
                  <w:noProof/>
                  <w:lang w:val="en-US"/>
                </w:rPr>
                <w:t>Police Anti-Drugs Strategies.</w:t>
              </w:r>
              <w:r>
                <w:rPr>
                  <w:noProof/>
                  <w:lang w:val="en-US"/>
                </w:rPr>
                <w:t xml:space="preserve"> Retrieved from https://www.drugsandalcohol.ie/5399/1/Police_anti_drugs_strategies.pdf</w:t>
              </w:r>
            </w:p>
            <w:p w14:paraId="1C1AA1DB" w14:textId="77777777" w:rsidR="001A67E9" w:rsidRDefault="001A67E9" w:rsidP="001A67E9">
              <w:pPr>
                <w:pStyle w:val="Bibliography"/>
                <w:ind w:left="720" w:hanging="720"/>
                <w:rPr>
                  <w:noProof/>
                  <w:lang w:val="en-US"/>
                </w:rPr>
              </w:pPr>
              <w:r>
                <w:rPr>
                  <w:noProof/>
                  <w:lang w:val="en-US"/>
                </w:rPr>
                <w:t xml:space="preserve">ONS. (2022, Accesssed 12/10/2022). </w:t>
              </w:r>
              <w:r>
                <w:rPr>
                  <w:i/>
                  <w:iCs/>
                  <w:noProof/>
                  <w:lang w:val="en-US"/>
                </w:rPr>
                <w:t>Victimisation and its relationship to drug misuse, common mental disorder and well-being in England and Wales: year ending March 2021.</w:t>
              </w:r>
              <w:r>
                <w:rPr>
                  <w:noProof/>
                  <w:lang w:val="en-US"/>
                </w:rPr>
                <w:t xml:space="preserve"> Retrieved from Office of National Statistics: https://www.ons.gov.uk/peoplepopulationandcommunity/crimeandjustice/articles/victimisationanditsrelationshiptodrugmisusecommonmentalhealthdisorderandwellbeinginenglandandwales/yearendingmarch2021</w:t>
              </w:r>
            </w:p>
            <w:p w14:paraId="44C003C2" w14:textId="77777777" w:rsidR="001A67E9" w:rsidRDefault="001A67E9" w:rsidP="001A67E9">
              <w:pPr>
                <w:pStyle w:val="Bibliography"/>
                <w:ind w:left="720" w:hanging="720"/>
                <w:rPr>
                  <w:noProof/>
                  <w:lang w:val="en-US"/>
                </w:rPr>
              </w:pPr>
              <w:r>
                <w:rPr>
                  <w:noProof/>
                  <w:lang w:val="en-US"/>
                </w:rPr>
                <w:t xml:space="preserve">POLICE.UK. (2022, Accessed on 02/10/22). </w:t>
              </w:r>
              <w:r>
                <w:rPr>
                  <w:i/>
                  <w:iCs/>
                  <w:noProof/>
                  <w:lang w:val="en-US"/>
                </w:rPr>
                <w:t>Drugs</w:t>
              </w:r>
              <w:r>
                <w:rPr>
                  <w:noProof/>
                  <w:lang w:val="en-US"/>
                </w:rPr>
                <w:t>. Retrieved from POLICE.UK: https://www.police.uk/pu/advice-crime-prevention/drugs/</w:t>
              </w:r>
            </w:p>
            <w:p w14:paraId="155D01F8" w14:textId="77777777" w:rsidR="001A67E9" w:rsidRDefault="001A67E9" w:rsidP="001A67E9">
              <w:pPr>
                <w:pStyle w:val="Bibliography"/>
                <w:ind w:left="720" w:hanging="720"/>
                <w:rPr>
                  <w:noProof/>
                  <w:lang w:val="en-US"/>
                </w:rPr>
              </w:pPr>
              <w:r>
                <w:rPr>
                  <w:noProof/>
                  <w:lang w:val="en-US"/>
                </w:rPr>
                <w:t xml:space="preserve">Stewart, C. (2021, Accessed on 12/10/22). </w:t>
              </w:r>
              <w:r>
                <w:rPr>
                  <w:i/>
                  <w:iCs/>
                  <w:noProof/>
                  <w:lang w:val="en-US"/>
                </w:rPr>
                <w:t>Drug use in the United Kingdom (UK) - statistics &amp; facts.</w:t>
              </w:r>
              <w:r>
                <w:rPr>
                  <w:noProof/>
                  <w:lang w:val="en-US"/>
                </w:rPr>
                <w:t xml:space="preserve"> Retrieved from Statista: https://www.statista.com/topics/7547/drug-use-in-the-united-kingdom-uk/#dossierKeyfigures</w:t>
              </w:r>
            </w:p>
            <w:p w14:paraId="2C214E6D" w14:textId="77777777" w:rsidR="001A67E9" w:rsidRDefault="001A67E9" w:rsidP="001A67E9">
              <w:pPr>
                <w:pStyle w:val="Bibliography"/>
                <w:ind w:left="720" w:hanging="720"/>
                <w:rPr>
                  <w:noProof/>
                  <w:lang w:val="en-US"/>
                </w:rPr>
              </w:pPr>
              <w:r>
                <w:rPr>
                  <w:i/>
                  <w:iCs/>
                  <w:noProof/>
                  <w:lang w:val="en-US"/>
                </w:rPr>
                <w:t>THE SOCIAL EFFECTS OF DRUG ABUSE ON THE COMMUNITY.</w:t>
              </w:r>
              <w:r>
                <w:rPr>
                  <w:noProof/>
                  <w:lang w:val="en-US"/>
                </w:rPr>
                <w:t xml:space="preserve"> (2021, Accessed on 21/10/22). Retrieved from North Jersey : https://northjerseyrecovery.com/resources/effects-of-addiction-on-community/</w:t>
              </w:r>
            </w:p>
            <w:p w14:paraId="41193DF4" w14:textId="17B076F6" w:rsidR="0020030B" w:rsidRDefault="0020030B" w:rsidP="001A67E9">
              <w:r>
                <w:rPr>
                  <w:b/>
                  <w:bCs/>
                  <w:noProof/>
                </w:rPr>
                <w:fldChar w:fldCharType="end"/>
              </w:r>
            </w:p>
          </w:sdtContent>
        </w:sdt>
      </w:sdtContent>
    </w:sdt>
    <w:p w14:paraId="0D94DF0C" w14:textId="77777777" w:rsidR="0020030B" w:rsidRPr="000D75DF" w:rsidRDefault="0020030B">
      <w:pPr>
        <w:rPr>
          <w:sz w:val="24"/>
          <w:szCs w:val="24"/>
        </w:rPr>
      </w:pPr>
    </w:p>
    <w:sectPr w:rsidR="0020030B" w:rsidRPr="000D75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080FC" w14:textId="77777777" w:rsidR="00A24FF8" w:rsidRDefault="00A24FF8" w:rsidP="00A24FF8">
      <w:pPr>
        <w:spacing w:after="0" w:line="240" w:lineRule="auto"/>
      </w:pPr>
      <w:r>
        <w:separator/>
      </w:r>
    </w:p>
  </w:endnote>
  <w:endnote w:type="continuationSeparator" w:id="0">
    <w:p w14:paraId="6412852E" w14:textId="77777777" w:rsidR="00A24FF8" w:rsidRDefault="00A24FF8" w:rsidP="00A24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EF9A5" w14:textId="77777777" w:rsidR="00A24FF8" w:rsidRDefault="00A24FF8" w:rsidP="00A24FF8">
      <w:pPr>
        <w:spacing w:after="0" w:line="240" w:lineRule="auto"/>
      </w:pPr>
      <w:r>
        <w:separator/>
      </w:r>
    </w:p>
  </w:footnote>
  <w:footnote w:type="continuationSeparator" w:id="0">
    <w:p w14:paraId="317A9F70" w14:textId="77777777" w:rsidR="00A24FF8" w:rsidRDefault="00A24FF8" w:rsidP="00A24F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58"/>
    <w:rsid w:val="00006873"/>
    <w:rsid w:val="00033D93"/>
    <w:rsid w:val="00053C6A"/>
    <w:rsid w:val="00065429"/>
    <w:rsid w:val="00086C33"/>
    <w:rsid w:val="000915BD"/>
    <w:rsid w:val="000B391E"/>
    <w:rsid w:val="000D75DF"/>
    <w:rsid w:val="001A67E9"/>
    <w:rsid w:val="001A6AC3"/>
    <w:rsid w:val="001D70E2"/>
    <w:rsid w:val="0020030B"/>
    <w:rsid w:val="00294D7B"/>
    <w:rsid w:val="00344584"/>
    <w:rsid w:val="00353CE7"/>
    <w:rsid w:val="003639D1"/>
    <w:rsid w:val="003B0036"/>
    <w:rsid w:val="003C2ECF"/>
    <w:rsid w:val="0045558E"/>
    <w:rsid w:val="00483758"/>
    <w:rsid w:val="004B49BC"/>
    <w:rsid w:val="004C1B9A"/>
    <w:rsid w:val="004D3ECE"/>
    <w:rsid w:val="00513001"/>
    <w:rsid w:val="00513C54"/>
    <w:rsid w:val="0051478A"/>
    <w:rsid w:val="0052790A"/>
    <w:rsid w:val="00616FCF"/>
    <w:rsid w:val="006F5460"/>
    <w:rsid w:val="00725FE5"/>
    <w:rsid w:val="0075321F"/>
    <w:rsid w:val="0075392F"/>
    <w:rsid w:val="00791AA6"/>
    <w:rsid w:val="007E044F"/>
    <w:rsid w:val="007F2CDB"/>
    <w:rsid w:val="00821A40"/>
    <w:rsid w:val="00833524"/>
    <w:rsid w:val="00907C41"/>
    <w:rsid w:val="00957C20"/>
    <w:rsid w:val="00961303"/>
    <w:rsid w:val="009C49E3"/>
    <w:rsid w:val="00A24FF8"/>
    <w:rsid w:val="00A36391"/>
    <w:rsid w:val="00A81848"/>
    <w:rsid w:val="00A930FF"/>
    <w:rsid w:val="00AE2827"/>
    <w:rsid w:val="00B01776"/>
    <w:rsid w:val="00B05A15"/>
    <w:rsid w:val="00B43379"/>
    <w:rsid w:val="00B53709"/>
    <w:rsid w:val="00B605B6"/>
    <w:rsid w:val="00B65CF2"/>
    <w:rsid w:val="00C47AD8"/>
    <w:rsid w:val="00C76394"/>
    <w:rsid w:val="00CB7B5A"/>
    <w:rsid w:val="00CC7D7D"/>
    <w:rsid w:val="00D02F94"/>
    <w:rsid w:val="00DA1444"/>
    <w:rsid w:val="00DB7608"/>
    <w:rsid w:val="00DC6AE9"/>
    <w:rsid w:val="00E8113C"/>
    <w:rsid w:val="00F43A84"/>
    <w:rsid w:val="00F54F42"/>
    <w:rsid w:val="00F55D29"/>
    <w:rsid w:val="00F91026"/>
    <w:rsid w:val="00FE13D8"/>
    <w:rsid w:val="00FE48BA"/>
    <w:rsid w:val="00FF2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C13D5A"/>
  <w15:chartTrackingRefBased/>
  <w15:docId w15:val="{7D562318-45AC-44FC-8009-62082249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30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0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00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523">
      <w:bodyDiv w:val="1"/>
      <w:marLeft w:val="0"/>
      <w:marRight w:val="0"/>
      <w:marTop w:val="0"/>
      <w:marBottom w:val="0"/>
      <w:divBdr>
        <w:top w:val="none" w:sz="0" w:space="0" w:color="auto"/>
        <w:left w:val="none" w:sz="0" w:space="0" w:color="auto"/>
        <w:bottom w:val="none" w:sz="0" w:space="0" w:color="auto"/>
        <w:right w:val="none" w:sz="0" w:space="0" w:color="auto"/>
      </w:divBdr>
    </w:div>
    <w:div w:id="6952220">
      <w:bodyDiv w:val="1"/>
      <w:marLeft w:val="0"/>
      <w:marRight w:val="0"/>
      <w:marTop w:val="0"/>
      <w:marBottom w:val="0"/>
      <w:divBdr>
        <w:top w:val="none" w:sz="0" w:space="0" w:color="auto"/>
        <w:left w:val="none" w:sz="0" w:space="0" w:color="auto"/>
        <w:bottom w:val="none" w:sz="0" w:space="0" w:color="auto"/>
        <w:right w:val="none" w:sz="0" w:space="0" w:color="auto"/>
      </w:divBdr>
    </w:div>
    <w:div w:id="33120636">
      <w:bodyDiv w:val="1"/>
      <w:marLeft w:val="0"/>
      <w:marRight w:val="0"/>
      <w:marTop w:val="0"/>
      <w:marBottom w:val="0"/>
      <w:divBdr>
        <w:top w:val="none" w:sz="0" w:space="0" w:color="auto"/>
        <w:left w:val="none" w:sz="0" w:space="0" w:color="auto"/>
        <w:bottom w:val="none" w:sz="0" w:space="0" w:color="auto"/>
        <w:right w:val="none" w:sz="0" w:space="0" w:color="auto"/>
      </w:divBdr>
    </w:div>
    <w:div w:id="36008125">
      <w:bodyDiv w:val="1"/>
      <w:marLeft w:val="0"/>
      <w:marRight w:val="0"/>
      <w:marTop w:val="0"/>
      <w:marBottom w:val="0"/>
      <w:divBdr>
        <w:top w:val="none" w:sz="0" w:space="0" w:color="auto"/>
        <w:left w:val="none" w:sz="0" w:space="0" w:color="auto"/>
        <w:bottom w:val="none" w:sz="0" w:space="0" w:color="auto"/>
        <w:right w:val="none" w:sz="0" w:space="0" w:color="auto"/>
      </w:divBdr>
    </w:div>
    <w:div w:id="54820143">
      <w:bodyDiv w:val="1"/>
      <w:marLeft w:val="0"/>
      <w:marRight w:val="0"/>
      <w:marTop w:val="0"/>
      <w:marBottom w:val="0"/>
      <w:divBdr>
        <w:top w:val="none" w:sz="0" w:space="0" w:color="auto"/>
        <w:left w:val="none" w:sz="0" w:space="0" w:color="auto"/>
        <w:bottom w:val="none" w:sz="0" w:space="0" w:color="auto"/>
        <w:right w:val="none" w:sz="0" w:space="0" w:color="auto"/>
      </w:divBdr>
    </w:div>
    <w:div w:id="74086010">
      <w:bodyDiv w:val="1"/>
      <w:marLeft w:val="0"/>
      <w:marRight w:val="0"/>
      <w:marTop w:val="0"/>
      <w:marBottom w:val="0"/>
      <w:divBdr>
        <w:top w:val="none" w:sz="0" w:space="0" w:color="auto"/>
        <w:left w:val="none" w:sz="0" w:space="0" w:color="auto"/>
        <w:bottom w:val="none" w:sz="0" w:space="0" w:color="auto"/>
        <w:right w:val="none" w:sz="0" w:space="0" w:color="auto"/>
      </w:divBdr>
    </w:div>
    <w:div w:id="98910629">
      <w:bodyDiv w:val="1"/>
      <w:marLeft w:val="0"/>
      <w:marRight w:val="0"/>
      <w:marTop w:val="0"/>
      <w:marBottom w:val="0"/>
      <w:divBdr>
        <w:top w:val="none" w:sz="0" w:space="0" w:color="auto"/>
        <w:left w:val="none" w:sz="0" w:space="0" w:color="auto"/>
        <w:bottom w:val="none" w:sz="0" w:space="0" w:color="auto"/>
        <w:right w:val="none" w:sz="0" w:space="0" w:color="auto"/>
      </w:divBdr>
    </w:div>
    <w:div w:id="110982201">
      <w:bodyDiv w:val="1"/>
      <w:marLeft w:val="0"/>
      <w:marRight w:val="0"/>
      <w:marTop w:val="0"/>
      <w:marBottom w:val="0"/>
      <w:divBdr>
        <w:top w:val="none" w:sz="0" w:space="0" w:color="auto"/>
        <w:left w:val="none" w:sz="0" w:space="0" w:color="auto"/>
        <w:bottom w:val="none" w:sz="0" w:space="0" w:color="auto"/>
        <w:right w:val="none" w:sz="0" w:space="0" w:color="auto"/>
      </w:divBdr>
    </w:div>
    <w:div w:id="225994745">
      <w:bodyDiv w:val="1"/>
      <w:marLeft w:val="0"/>
      <w:marRight w:val="0"/>
      <w:marTop w:val="0"/>
      <w:marBottom w:val="0"/>
      <w:divBdr>
        <w:top w:val="none" w:sz="0" w:space="0" w:color="auto"/>
        <w:left w:val="none" w:sz="0" w:space="0" w:color="auto"/>
        <w:bottom w:val="none" w:sz="0" w:space="0" w:color="auto"/>
        <w:right w:val="none" w:sz="0" w:space="0" w:color="auto"/>
      </w:divBdr>
    </w:div>
    <w:div w:id="286935257">
      <w:bodyDiv w:val="1"/>
      <w:marLeft w:val="0"/>
      <w:marRight w:val="0"/>
      <w:marTop w:val="0"/>
      <w:marBottom w:val="0"/>
      <w:divBdr>
        <w:top w:val="none" w:sz="0" w:space="0" w:color="auto"/>
        <w:left w:val="none" w:sz="0" w:space="0" w:color="auto"/>
        <w:bottom w:val="none" w:sz="0" w:space="0" w:color="auto"/>
        <w:right w:val="none" w:sz="0" w:space="0" w:color="auto"/>
      </w:divBdr>
    </w:div>
    <w:div w:id="343747411">
      <w:bodyDiv w:val="1"/>
      <w:marLeft w:val="0"/>
      <w:marRight w:val="0"/>
      <w:marTop w:val="0"/>
      <w:marBottom w:val="0"/>
      <w:divBdr>
        <w:top w:val="none" w:sz="0" w:space="0" w:color="auto"/>
        <w:left w:val="none" w:sz="0" w:space="0" w:color="auto"/>
        <w:bottom w:val="none" w:sz="0" w:space="0" w:color="auto"/>
        <w:right w:val="none" w:sz="0" w:space="0" w:color="auto"/>
      </w:divBdr>
    </w:div>
    <w:div w:id="352615195">
      <w:bodyDiv w:val="1"/>
      <w:marLeft w:val="0"/>
      <w:marRight w:val="0"/>
      <w:marTop w:val="0"/>
      <w:marBottom w:val="0"/>
      <w:divBdr>
        <w:top w:val="none" w:sz="0" w:space="0" w:color="auto"/>
        <w:left w:val="none" w:sz="0" w:space="0" w:color="auto"/>
        <w:bottom w:val="none" w:sz="0" w:space="0" w:color="auto"/>
        <w:right w:val="none" w:sz="0" w:space="0" w:color="auto"/>
      </w:divBdr>
    </w:div>
    <w:div w:id="424113914">
      <w:bodyDiv w:val="1"/>
      <w:marLeft w:val="0"/>
      <w:marRight w:val="0"/>
      <w:marTop w:val="0"/>
      <w:marBottom w:val="0"/>
      <w:divBdr>
        <w:top w:val="none" w:sz="0" w:space="0" w:color="auto"/>
        <w:left w:val="none" w:sz="0" w:space="0" w:color="auto"/>
        <w:bottom w:val="none" w:sz="0" w:space="0" w:color="auto"/>
        <w:right w:val="none" w:sz="0" w:space="0" w:color="auto"/>
      </w:divBdr>
    </w:div>
    <w:div w:id="461925636">
      <w:bodyDiv w:val="1"/>
      <w:marLeft w:val="0"/>
      <w:marRight w:val="0"/>
      <w:marTop w:val="0"/>
      <w:marBottom w:val="0"/>
      <w:divBdr>
        <w:top w:val="none" w:sz="0" w:space="0" w:color="auto"/>
        <w:left w:val="none" w:sz="0" w:space="0" w:color="auto"/>
        <w:bottom w:val="none" w:sz="0" w:space="0" w:color="auto"/>
        <w:right w:val="none" w:sz="0" w:space="0" w:color="auto"/>
      </w:divBdr>
    </w:div>
    <w:div w:id="462508266">
      <w:bodyDiv w:val="1"/>
      <w:marLeft w:val="0"/>
      <w:marRight w:val="0"/>
      <w:marTop w:val="0"/>
      <w:marBottom w:val="0"/>
      <w:divBdr>
        <w:top w:val="none" w:sz="0" w:space="0" w:color="auto"/>
        <w:left w:val="none" w:sz="0" w:space="0" w:color="auto"/>
        <w:bottom w:val="none" w:sz="0" w:space="0" w:color="auto"/>
        <w:right w:val="none" w:sz="0" w:space="0" w:color="auto"/>
      </w:divBdr>
    </w:div>
    <w:div w:id="467168753">
      <w:bodyDiv w:val="1"/>
      <w:marLeft w:val="0"/>
      <w:marRight w:val="0"/>
      <w:marTop w:val="0"/>
      <w:marBottom w:val="0"/>
      <w:divBdr>
        <w:top w:val="none" w:sz="0" w:space="0" w:color="auto"/>
        <w:left w:val="none" w:sz="0" w:space="0" w:color="auto"/>
        <w:bottom w:val="none" w:sz="0" w:space="0" w:color="auto"/>
        <w:right w:val="none" w:sz="0" w:space="0" w:color="auto"/>
      </w:divBdr>
    </w:div>
    <w:div w:id="476146737">
      <w:bodyDiv w:val="1"/>
      <w:marLeft w:val="0"/>
      <w:marRight w:val="0"/>
      <w:marTop w:val="0"/>
      <w:marBottom w:val="0"/>
      <w:divBdr>
        <w:top w:val="none" w:sz="0" w:space="0" w:color="auto"/>
        <w:left w:val="none" w:sz="0" w:space="0" w:color="auto"/>
        <w:bottom w:val="none" w:sz="0" w:space="0" w:color="auto"/>
        <w:right w:val="none" w:sz="0" w:space="0" w:color="auto"/>
      </w:divBdr>
    </w:div>
    <w:div w:id="527330219">
      <w:bodyDiv w:val="1"/>
      <w:marLeft w:val="0"/>
      <w:marRight w:val="0"/>
      <w:marTop w:val="0"/>
      <w:marBottom w:val="0"/>
      <w:divBdr>
        <w:top w:val="none" w:sz="0" w:space="0" w:color="auto"/>
        <w:left w:val="none" w:sz="0" w:space="0" w:color="auto"/>
        <w:bottom w:val="none" w:sz="0" w:space="0" w:color="auto"/>
        <w:right w:val="none" w:sz="0" w:space="0" w:color="auto"/>
      </w:divBdr>
    </w:div>
    <w:div w:id="598105140">
      <w:bodyDiv w:val="1"/>
      <w:marLeft w:val="0"/>
      <w:marRight w:val="0"/>
      <w:marTop w:val="0"/>
      <w:marBottom w:val="0"/>
      <w:divBdr>
        <w:top w:val="none" w:sz="0" w:space="0" w:color="auto"/>
        <w:left w:val="none" w:sz="0" w:space="0" w:color="auto"/>
        <w:bottom w:val="none" w:sz="0" w:space="0" w:color="auto"/>
        <w:right w:val="none" w:sz="0" w:space="0" w:color="auto"/>
      </w:divBdr>
    </w:div>
    <w:div w:id="612520559">
      <w:bodyDiv w:val="1"/>
      <w:marLeft w:val="0"/>
      <w:marRight w:val="0"/>
      <w:marTop w:val="0"/>
      <w:marBottom w:val="0"/>
      <w:divBdr>
        <w:top w:val="none" w:sz="0" w:space="0" w:color="auto"/>
        <w:left w:val="none" w:sz="0" w:space="0" w:color="auto"/>
        <w:bottom w:val="none" w:sz="0" w:space="0" w:color="auto"/>
        <w:right w:val="none" w:sz="0" w:space="0" w:color="auto"/>
      </w:divBdr>
    </w:div>
    <w:div w:id="627400682">
      <w:bodyDiv w:val="1"/>
      <w:marLeft w:val="0"/>
      <w:marRight w:val="0"/>
      <w:marTop w:val="0"/>
      <w:marBottom w:val="0"/>
      <w:divBdr>
        <w:top w:val="none" w:sz="0" w:space="0" w:color="auto"/>
        <w:left w:val="none" w:sz="0" w:space="0" w:color="auto"/>
        <w:bottom w:val="none" w:sz="0" w:space="0" w:color="auto"/>
        <w:right w:val="none" w:sz="0" w:space="0" w:color="auto"/>
      </w:divBdr>
    </w:div>
    <w:div w:id="661857233">
      <w:bodyDiv w:val="1"/>
      <w:marLeft w:val="0"/>
      <w:marRight w:val="0"/>
      <w:marTop w:val="0"/>
      <w:marBottom w:val="0"/>
      <w:divBdr>
        <w:top w:val="none" w:sz="0" w:space="0" w:color="auto"/>
        <w:left w:val="none" w:sz="0" w:space="0" w:color="auto"/>
        <w:bottom w:val="none" w:sz="0" w:space="0" w:color="auto"/>
        <w:right w:val="none" w:sz="0" w:space="0" w:color="auto"/>
      </w:divBdr>
    </w:div>
    <w:div w:id="686449089">
      <w:bodyDiv w:val="1"/>
      <w:marLeft w:val="0"/>
      <w:marRight w:val="0"/>
      <w:marTop w:val="0"/>
      <w:marBottom w:val="0"/>
      <w:divBdr>
        <w:top w:val="none" w:sz="0" w:space="0" w:color="auto"/>
        <w:left w:val="none" w:sz="0" w:space="0" w:color="auto"/>
        <w:bottom w:val="none" w:sz="0" w:space="0" w:color="auto"/>
        <w:right w:val="none" w:sz="0" w:space="0" w:color="auto"/>
      </w:divBdr>
    </w:div>
    <w:div w:id="762184465">
      <w:bodyDiv w:val="1"/>
      <w:marLeft w:val="0"/>
      <w:marRight w:val="0"/>
      <w:marTop w:val="0"/>
      <w:marBottom w:val="0"/>
      <w:divBdr>
        <w:top w:val="none" w:sz="0" w:space="0" w:color="auto"/>
        <w:left w:val="none" w:sz="0" w:space="0" w:color="auto"/>
        <w:bottom w:val="none" w:sz="0" w:space="0" w:color="auto"/>
        <w:right w:val="none" w:sz="0" w:space="0" w:color="auto"/>
      </w:divBdr>
    </w:div>
    <w:div w:id="783887313">
      <w:bodyDiv w:val="1"/>
      <w:marLeft w:val="0"/>
      <w:marRight w:val="0"/>
      <w:marTop w:val="0"/>
      <w:marBottom w:val="0"/>
      <w:divBdr>
        <w:top w:val="none" w:sz="0" w:space="0" w:color="auto"/>
        <w:left w:val="none" w:sz="0" w:space="0" w:color="auto"/>
        <w:bottom w:val="none" w:sz="0" w:space="0" w:color="auto"/>
        <w:right w:val="none" w:sz="0" w:space="0" w:color="auto"/>
      </w:divBdr>
    </w:div>
    <w:div w:id="795833534">
      <w:bodyDiv w:val="1"/>
      <w:marLeft w:val="0"/>
      <w:marRight w:val="0"/>
      <w:marTop w:val="0"/>
      <w:marBottom w:val="0"/>
      <w:divBdr>
        <w:top w:val="none" w:sz="0" w:space="0" w:color="auto"/>
        <w:left w:val="none" w:sz="0" w:space="0" w:color="auto"/>
        <w:bottom w:val="none" w:sz="0" w:space="0" w:color="auto"/>
        <w:right w:val="none" w:sz="0" w:space="0" w:color="auto"/>
      </w:divBdr>
    </w:div>
    <w:div w:id="932710460">
      <w:bodyDiv w:val="1"/>
      <w:marLeft w:val="0"/>
      <w:marRight w:val="0"/>
      <w:marTop w:val="0"/>
      <w:marBottom w:val="0"/>
      <w:divBdr>
        <w:top w:val="none" w:sz="0" w:space="0" w:color="auto"/>
        <w:left w:val="none" w:sz="0" w:space="0" w:color="auto"/>
        <w:bottom w:val="none" w:sz="0" w:space="0" w:color="auto"/>
        <w:right w:val="none" w:sz="0" w:space="0" w:color="auto"/>
      </w:divBdr>
    </w:div>
    <w:div w:id="1000472737">
      <w:bodyDiv w:val="1"/>
      <w:marLeft w:val="0"/>
      <w:marRight w:val="0"/>
      <w:marTop w:val="0"/>
      <w:marBottom w:val="0"/>
      <w:divBdr>
        <w:top w:val="none" w:sz="0" w:space="0" w:color="auto"/>
        <w:left w:val="none" w:sz="0" w:space="0" w:color="auto"/>
        <w:bottom w:val="none" w:sz="0" w:space="0" w:color="auto"/>
        <w:right w:val="none" w:sz="0" w:space="0" w:color="auto"/>
      </w:divBdr>
    </w:div>
    <w:div w:id="1060832626">
      <w:bodyDiv w:val="1"/>
      <w:marLeft w:val="0"/>
      <w:marRight w:val="0"/>
      <w:marTop w:val="0"/>
      <w:marBottom w:val="0"/>
      <w:divBdr>
        <w:top w:val="none" w:sz="0" w:space="0" w:color="auto"/>
        <w:left w:val="none" w:sz="0" w:space="0" w:color="auto"/>
        <w:bottom w:val="none" w:sz="0" w:space="0" w:color="auto"/>
        <w:right w:val="none" w:sz="0" w:space="0" w:color="auto"/>
      </w:divBdr>
    </w:div>
    <w:div w:id="1079446313">
      <w:bodyDiv w:val="1"/>
      <w:marLeft w:val="0"/>
      <w:marRight w:val="0"/>
      <w:marTop w:val="0"/>
      <w:marBottom w:val="0"/>
      <w:divBdr>
        <w:top w:val="none" w:sz="0" w:space="0" w:color="auto"/>
        <w:left w:val="none" w:sz="0" w:space="0" w:color="auto"/>
        <w:bottom w:val="none" w:sz="0" w:space="0" w:color="auto"/>
        <w:right w:val="none" w:sz="0" w:space="0" w:color="auto"/>
      </w:divBdr>
    </w:div>
    <w:div w:id="1083069852">
      <w:bodyDiv w:val="1"/>
      <w:marLeft w:val="0"/>
      <w:marRight w:val="0"/>
      <w:marTop w:val="0"/>
      <w:marBottom w:val="0"/>
      <w:divBdr>
        <w:top w:val="none" w:sz="0" w:space="0" w:color="auto"/>
        <w:left w:val="none" w:sz="0" w:space="0" w:color="auto"/>
        <w:bottom w:val="none" w:sz="0" w:space="0" w:color="auto"/>
        <w:right w:val="none" w:sz="0" w:space="0" w:color="auto"/>
      </w:divBdr>
    </w:div>
    <w:div w:id="1095517022">
      <w:bodyDiv w:val="1"/>
      <w:marLeft w:val="0"/>
      <w:marRight w:val="0"/>
      <w:marTop w:val="0"/>
      <w:marBottom w:val="0"/>
      <w:divBdr>
        <w:top w:val="none" w:sz="0" w:space="0" w:color="auto"/>
        <w:left w:val="none" w:sz="0" w:space="0" w:color="auto"/>
        <w:bottom w:val="none" w:sz="0" w:space="0" w:color="auto"/>
        <w:right w:val="none" w:sz="0" w:space="0" w:color="auto"/>
      </w:divBdr>
    </w:div>
    <w:div w:id="1097746831">
      <w:bodyDiv w:val="1"/>
      <w:marLeft w:val="0"/>
      <w:marRight w:val="0"/>
      <w:marTop w:val="0"/>
      <w:marBottom w:val="0"/>
      <w:divBdr>
        <w:top w:val="none" w:sz="0" w:space="0" w:color="auto"/>
        <w:left w:val="none" w:sz="0" w:space="0" w:color="auto"/>
        <w:bottom w:val="none" w:sz="0" w:space="0" w:color="auto"/>
        <w:right w:val="none" w:sz="0" w:space="0" w:color="auto"/>
      </w:divBdr>
    </w:div>
    <w:div w:id="1143043292">
      <w:bodyDiv w:val="1"/>
      <w:marLeft w:val="0"/>
      <w:marRight w:val="0"/>
      <w:marTop w:val="0"/>
      <w:marBottom w:val="0"/>
      <w:divBdr>
        <w:top w:val="none" w:sz="0" w:space="0" w:color="auto"/>
        <w:left w:val="none" w:sz="0" w:space="0" w:color="auto"/>
        <w:bottom w:val="none" w:sz="0" w:space="0" w:color="auto"/>
        <w:right w:val="none" w:sz="0" w:space="0" w:color="auto"/>
      </w:divBdr>
    </w:div>
    <w:div w:id="1151292456">
      <w:bodyDiv w:val="1"/>
      <w:marLeft w:val="0"/>
      <w:marRight w:val="0"/>
      <w:marTop w:val="0"/>
      <w:marBottom w:val="0"/>
      <w:divBdr>
        <w:top w:val="none" w:sz="0" w:space="0" w:color="auto"/>
        <w:left w:val="none" w:sz="0" w:space="0" w:color="auto"/>
        <w:bottom w:val="none" w:sz="0" w:space="0" w:color="auto"/>
        <w:right w:val="none" w:sz="0" w:space="0" w:color="auto"/>
      </w:divBdr>
    </w:div>
    <w:div w:id="1196581911">
      <w:bodyDiv w:val="1"/>
      <w:marLeft w:val="0"/>
      <w:marRight w:val="0"/>
      <w:marTop w:val="0"/>
      <w:marBottom w:val="0"/>
      <w:divBdr>
        <w:top w:val="none" w:sz="0" w:space="0" w:color="auto"/>
        <w:left w:val="none" w:sz="0" w:space="0" w:color="auto"/>
        <w:bottom w:val="none" w:sz="0" w:space="0" w:color="auto"/>
        <w:right w:val="none" w:sz="0" w:space="0" w:color="auto"/>
      </w:divBdr>
    </w:div>
    <w:div w:id="1203133187">
      <w:bodyDiv w:val="1"/>
      <w:marLeft w:val="0"/>
      <w:marRight w:val="0"/>
      <w:marTop w:val="0"/>
      <w:marBottom w:val="0"/>
      <w:divBdr>
        <w:top w:val="none" w:sz="0" w:space="0" w:color="auto"/>
        <w:left w:val="none" w:sz="0" w:space="0" w:color="auto"/>
        <w:bottom w:val="none" w:sz="0" w:space="0" w:color="auto"/>
        <w:right w:val="none" w:sz="0" w:space="0" w:color="auto"/>
      </w:divBdr>
    </w:div>
    <w:div w:id="1216619074">
      <w:bodyDiv w:val="1"/>
      <w:marLeft w:val="0"/>
      <w:marRight w:val="0"/>
      <w:marTop w:val="0"/>
      <w:marBottom w:val="0"/>
      <w:divBdr>
        <w:top w:val="none" w:sz="0" w:space="0" w:color="auto"/>
        <w:left w:val="none" w:sz="0" w:space="0" w:color="auto"/>
        <w:bottom w:val="none" w:sz="0" w:space="0" w:color="auto"/>
        <w:right w:val="none" w:sz="0" w:space="0" w:color="auto"/>
      </w:divBdr>
    </w:div>
    <w:div w:id="1229456723">
      <w:bodyDiv w:val="1"/>
      <w:marLeft w:val="0"/>
      <w:marRight w:val="0"/>
      <w:marTop w:val="0"/>
      <w:marBottom w:val="0"/>
      <w:divBdr>
        <w:top w:val="none" w:sz="0" w:space="0" w:color="auto"/>
        <w:left w:val="none" w:sz="0" w:space="0" w:color="auto"/>
        <w:bottom w:val="none" w:sz="0" w:space="0" w:color="auto"/>
        <w:right w:val="none" w:sz="0" w:space="0" w:color="auto"/>
      </w:divBdr>
    </w:div>
    <w:div w:id="1294749153">
      <w:bodyDiv w:val="1"/>
      <w:marLeft w:val="0"/>
      <w:marRight w:val="0"/>
      <w:marTop w:val="0"/>
      <w:marBottom w:val="0"/>
      <w:divBdr>
        <w:top w:val="none" w:sz="0" w:space="0" w:color="auto"/>
        <w:left w:val="none" w:sz="0" w:space="0" w:color="auto"/>
        <w:bottom w:val="none" w:sz="0" w:space="0" w:color="auto"/>
        <w:right w:val="none" w:sz="0" w:space="0" w:color="auto"/>
      </w:divBdr>
    </w:div>
    <w:div w:id="1334533652">
      <w:bodyDiv w:val="1"/>
      <w:marLeft w:val="0"/>
      <w:marRight w:val="0"/>
      <w:marTop w:val="0"/>
      <w:marBottom w:val="0"/>
      <w:divBdr>
        <w:top w:val="none" w:sz="0" w:space="0" w:color="auto"/>
        <w:left w:val="none" w:sz="0" w:space="0" w:color="auto"/>
        <w:bottom w:val="none" w:sz="0" w:space="0" w:color="auto"/>
        <w:right w:val="none" w:sz="0" w:space="0" w:color="auto"/>
      </w:divBdr>
    </w:div>
    <w:div w:id="1342272680">
      <w:bodyDiv w:val="1"/>
      <w:marLeft w:val="0"/>
      <w:marRight w:val="0"/>
      <w:marTop w:val="0"/>
      <w:marBottom w:val="0"/>
      <w:divBdr>
        <w:top w:val="none" w:sz="0" w:space="0" w:color="auto"/>
        <w:left w:val="none" w:sz="0" w:space="0" w:color="auto"/>
        <w:bottom w:val="none" w:sz="0" w:space="0" w:color="auto"/>
        <w:right w:val="none" w:sz="0" w:space="0" w:color="auto"/>
      </w:divBdr>
    </w:div>
    <w:div w:id="1353727859">
      <w:bodyDiv w:val="1"/>
      <w:marLeft w:val="0"/>
      <w:marRight w:val="0"/>
      <w:marTop w:val="0"/>
      <w:marBottom w:val="0"/>
      <w:divBdr>
        <w:top w:val="none" w:sz="0" w:space="0" w:color="auto"/>
        <w:left w:val="none" w:sz="0" w:space="0" w:color="auto"/>
        <w:bottom w:val="none" w:sz="0" w:space="0" w:color="auto"/>
        <w:right w:val="none" w:sz="0" w:space="0" w:color="auto"/>
      </w:divBdr>
    </w:div>
    <w:div w:id="1365524812">
      <w:bodyDiv w:val="1"/>
      <w:marLeft w:val="0"/>
      <w:marRight w:val="0"/>
      <w:marTop w:val="0"/>
      <w:marBottom w:val="0"/>
      <w:divBdr>
        <w:top w:val="none" w:sz="0" w:space="0" w:color="auto"/>
        <w:left w:val="none" w:sz="0" w:space="0" w:color="auto"/>
        <w:bottom w:val="none" w:sz="0" w:space="0" w:color="auto"/>
        <w:right w:val="none" w:sz="0" w:space="0" w:color="auto"/>
      </w:divBdr>
    </w:div>
    <w:div w:id="1424884592">
      <w:bodyDiv w:val="1"/>
      <w:marLeft w:val="0"/>
      <w:marRight w:val="0"/>
      <w:marTop w:val="0"/>
      <w:marBottom w:val="0"/>
      <w:divBdr>
        <w:top w:val="none" w:sz="0" w:space="0" w:color="auto"/>
        <w:left w:val="none" w:sz="0" w:space="0" w:color="auto"/>
        <w:bottom w:val="none" w:sz="0" w:space="0" w:color="auto"/>
        <w:right w:val="none" w:sz="0" w:space="0" w:color="auto"/>
      </w:divBdr>
    </w:div>
    <w:div w:id="1431971793">
      <w:bodyDiv w:val="1"/>
      <w:marLeft w:val="0"/>
      <w:marRight w:val="0"/>
      <w:marTop w:val="0"/>
      <w:marBottom w:val="0"/>
      <w:divBdr>
        <w:top w:val="none" w:sz="0" w:space="0" w:color="auto"/>
        <w:left w:val="none" w:sz="0" w:space="0" w:color="auto"/>
        <w:bottom w:val="none" w:sz="0" w:space="0" w:color="auto"/>
        <w:right w:val="none" w:sz="0" w:space="0" w:color="auto"/>
      </w:divBdr>
    </w:div>
    <w:div w:id="1468355446">
      <w:bodyDiv w:val="1"/>
      <w:marLeft w:val="0"/>
      <w:marRight w:val="0"/>
      <w:marTop w:val="0"/>
      <w:marBottom w:val="0"/>
      <w:divBdr>
        <w:top w:val="none" w:sz="0" w:space="0" w:color="auto"/>
        <w:left w:val="none" w:sz="0" w:space="0" w:color="auto"/>
        <w:bottom w:val="none" w:sz="0" w:space="0" w:color="auto"/>
        <w:right w:val="none" w:sz="0" w:space="0" w:color="auto"/>
      </w:divBdr>
    </w:div>
    <w:div w:id="1508522438">
      <w:bodyDiv w:val="1"/>
      <w:marLeft w:val="0"/>
      <w:marRight w:val="0"/>
      <w:marTop w:val="0"/>
      <w:marBottom w:val="0"/>
      <w:divBdr>
        <w:top w:val="none" w:sz="0" w:space="0" w:color="auto"/>
        <w:left w:val="none" w:sz="0" w:space="0" w:color="auto"/>
        <w:bottom w:val="none" w:sz="0" w:space="0" w:color="auto"/>
        <w:right w:val="none" w:sz="0" w:space="0" w:color="auto"/>
      </w:divBdr>
    </w:div>
    <w:div w:id="1524904995">
      <w:bodyDiv w:val="1"/>
      <w:marLeft w:val="0"/>
      <w:marRight w:val="0"/>
      <w:marTop w:val="0"/>
      <w:marBottom w:val="0"/>
      <w:divBdr>
        <w:top w:val="none" w:sz="0" w:space="0" w:color="auto"/>
        <w:left w:val="none" w:sz="0" w:space="0" w:color="auto"/>
        <w:bottom w:val="none" w:sz="0" w:space="0" w:color="auto"/>
        <w:right w:val="none" w:sz="0" w:space="0" w:color="auto"/>
      </w:divBdr>
    </w:div>
    <w:div w:id="1543707908">
      <w:bodyDiv w:val="1"/>
      <w:marLeft w:val="0"/>
      <w:marRight w:val="0"/>
      <w:marTop w:val="0"/>
      <w:marBottom w:val="0"/>
      <w:divBdr>
        <w:top w:val="none" w:sz="0" w:space="0" w:color="auto"/>
        <w:left w:val="none" w:sz="0" w:space="0" w:color="auto"/>
        <w:bottom w:val="none" w:sz="0" w:space="0" w:color="auto"/>
        <w:right w:val="none" w:sz="0" w:space="0" w:color="auto"/>
      </w:divBdr>
    </w:div>
    <w:div w:id="1554192797">
      <w:bodyDiv w:val="1"/>
      <w:marLeft w:val="0"/>
      <w:marRight w:val="0"/>
      <w:marTop w:val="0"/>
      <w:marBottom w:val="0"/>
      <w:divBdr>
        <w:top w:val="none" w:sz="0" w:space="0" w:color="auto"/>
        <w:left w:val="none" w:sz="0" w:space="0" w:color="auto"/>
        <w:bottom w:val="none" w:sz="0" w:space="0" w:color="auto"/>
        <w:right w:val="none" w:sz="0" w:space="0" w:color="auto"/>
      </w:divBdr>
    </w:div>
    <w:div w:id="1556426136">
      <w:bodyDiv w:val="1"/>
      <w:marLeft w:val="0"/>
      <w:marRight w:val="0"/>
      <w:marTop w:val="0"/>
      <w:marBottom w:val="0"/>
      <w:divBdr>
        <w:top w:val="none" w:sz="0" w:space="0" w:color="auto"/>
        <w:left w:val="none" w:sz="0" w:space="0" w:color="auto"/>
        <w:bottom w:val="none" w:sz="0" w:space="0" w:color="auto"/>
        <w:right w:val="none" w:sz="0" w:space="0" w:color="auto"/>
      </w:divBdr>
    </w:div>
    <w:div w:id="1563173535">
      <w:bodyDiv w:val="1"/>
      <w:marLeft w:val="0"/>
      <w:marRight w:val="0"/>
      <w:marTop w:val="0"/>
      <w:marBottom w:val="0"/>
      <w:divBdr>
        <w:top w:val="none" w:sz="0" w:space="0" w:color="auto"/>
        <w:left w:val="none" w:sz="0" w:space="0" w:color="auto"/>
        <w:bottom w:val="none" w:sz="0" w:space="0" w:color="auto"/>
        <w:right w:val="none" w:sz="0" w:space="0" w:color="auto"/>
      </w:divBdr>
    </w:div>
    <w:div w:id="1595046358">
      <w:bodyDiv w:val="1"/>
      <w:marLeft w:val="0"/>
      <w:marRight w:val="0"/>
      <w:marTop w:val="0"/>
      <w:marBottom w:val="0"/>
      <w:divBdr>
        <w:top w:val="none" w:sz="0" w:space="0" w:color="auto"/>
        <w:left w:val="none" w:sz="0" w:space="0" w:color="auto"/>
        <w:bottom w:val="none" w:sz="0" w:space="0" w:color="auto"/>
        <w:right w:val="none" w:sz="0" w:space="0" w:color="auto"/>
      </w:divBdr>
    </w:div>
    <w:div w:id="1598520767">
      <w:bodyDiv w:val="1"/>
      <w:marLeft w:val="0"/>
      <w:marRight w:val="0"/>
      <w:marTop w:val="0"/>
      <w:marBottom w:val="0"/>
      <w:divBdr>
        <w:top w:val="none" w:sz="0" w:space="0" w:color="auto"/>
        <w:left w:val="none" w:sz="0" w:space="0" w:color="auto"/>
        <w:bottom w:val="none" w:sz="0" w:space="0" w:color="auto"/>
        <w:right w:val="none" w:sz="0" w:space="0" w:color="auto"/>
      </w:divBdr>
    </w:div>
    <w:div w:id="1602297051">
      <w:bodyDiv w:val="1"/>
      <w:marLeft w:val="0"/>
      <w:marRight w:val="0"/>
      <w:marTop w:val="0"/>
      <w:marBottom w:val="0"/>
      <w:divBdr>
        <w:top w:val="none" w:sz="0" w:space="0" w:color="auto"/>
        <w:left w:val="none" w:sz="0" w:space="0" w:color="auto"/>
        <w:bottom w:val="none" w:sz="0" w:space="0" w:color="auto"/>
        <w:right w:val="none" w:sz="0" w:space="0" w:color="auto"/>
      </w:divBdr>
    </w:div>
    <w:div w:id="1611085793">
      <w:bodyDiv w:val="1"/>
      <w:marLeft w:val="0"/>
      <w:marRight w:val="0"/>
      <w:marTop w:val="0"/>
      <w:marBottom w:val="0"/>
      <w:divBdr>
        <w:top w:val="none" w:sz="0" w:space="0" w:color="auto"/>
        <w:left w:val="none" w:sz="0" w:space="0" w:color="auto"/>
        <w:bottom w:val="none" w:sz="0" w:space="0" w:color="auto"/>
        <w:right w:val="none" w:sz="0" w:space="0" w:color="auto"/>
      </w:divBdr>
    </w:div>
    <w:div w:id="1655598295">
      <w:bodyDiv w:val="1"/>
      <w:marLeft w:val="0"/>
      <w:marRight w:val="0"/>
      <w:marTop w:val="0"/>
      <w:marBottom w:val="0"/>
      <w:divBdr>
        <w:top w:val="none" w:sz="0" w:space="0" w:color="auto"/>
        <w:left w:val="none" w:sz="0" w:space="0" w:color="auto"/>
        <w:bottom w:val="none" w:sz="0" w:space="0" w:color="auto"/>
        <w:right w:val="none" w:sz="0" w:space="0" w:color="auto"/>
      </w:divBdr>
    </w:div>
    <w:div w:id="1677148237">
      <w:bodyDiv w:val="1"/>
      <w:marLeft w:val="0"/>
      <w:marRight w:val="0"/>
      <w:marTop w:val="0"/>
      <w:marBottom w:val="0"/>
      <w:divBdr>
        <w:top w:val="none" w:sz="0" w:space="0" w:color="auto"/>
        <w:left w:val="none" w:sz="0" w:space="0" w:color="auto"/>
        <w:bottom w:val="none" w:sz="0" w:space="0" w:color="auto"/>
        <w:right w:val="none" w:sz="0" w:space="0" w:color="auto"/>
      </w:divBdr>
    </w:div>
    <w:div w:id="1724479191">
      <w:bodyDiv w:val="1"/>
      <w:marLeft w:val="0"/>
      <w:marRight w:val="0"/>
      <w:marTop w:val="0"/>
      <w:marBottom w:val="0"/>
      <w:divBdr>
        <w:top w:val="none" w:sz="0" w:space="0" w:color="auto"/>
        <w:left w:val="none" w:sz="0" w:space="0" w:color="auto"/>
        <w:bottom w:val="none" w:sz="0" w:space="0" w:color="auto"/>
        <w:right w:val="none" w:sz="0" w:space="0" w:color="auto"/>
      </w:divBdr>
    </w:div>
    <w:div w:id="1745184176">
      <w:bodyDiv w:val="1"/>
      <w:marLeft w:val="0"/>
      <w:marRight w:val="0"/>
      <w:marTop w:val="0"/>
      <w:marBottom w:val="0"/>
      <w:divBdr>
        <w:top w:val="none" w:sz="0" w:space="0" w:color="auto"/>
        <w:left w:val="none" w:sz="0" w:space="0" w:color="auto"/>
        <w:bottom w:val="none" w:sz="0" w:space="0" w:color="auto"/>
        <w:right w:val="none" w:sz="0" w:space="0" w:color="auto"/>
      </w:divBdr>
    </w:div>
    <w:div w:id="1752772510">
      <w:bodyDiv w:val="1"/>
      <w:marLeft w:val="0"/>
      <w:marRight w:val="0"/>
      <w:marTop w:val="0"/>
      <w:marBottom w:val="0"/>
      <w:divBdr>
        <w:top w:val="none" w:sz="0" w:space="0" w:color="auto"/>
        <w:left w:val="none" w:sz="0" w:space="0" w:color="auto"/>
        <w:bottom w:val="none" w:sz="0" w:space="0" w:color="auto"/>
        <w:right w:val="none" w:sz="0" w:space="0" w:color="auto"/>
      </w:divBdr>
    </w:div>
    <w:div w:id="1752966620">
      <w:bodyDiv w:val="1"/>
      <w:marLeft w:val="0"/>
      <w:marRight w:val="0"/>
      <w:marTop w:val="0"/>
      <w:marBottom w:val="0"/>
      <w:divBdr>
        <w:top w:val="none" w:sz="0" w:space="0" w:color="auto"/>
        <w:left w:val="none" w:sz="0" w:space="0" w:color="auto"/>
        <w:bottom w:val="none" w:sz="0" w:space="0" w:color="auto"/>
        <w:right w:val="none" w:sz="0" w:space="0" w:color="auto"/>
      </w:divBdr>
    </w:div>
    <w:div w:id="1803691412">
      <w:bodyDiv w:val="1"/>
      <w:marLeft w:val="0"/>
      <w:marRight w:val="0"/>
      <w:marTop w:val="0"/>
      <w:marBottom w:val="0"/>
      <w:divBdr>
        <w:top w:val="none" w:sz="0" w:space="0" w:color="auto"/>
        <w:left w:val="none" w:sz="0" w:space="0" w:color="auto"/>
        <w:bottom w:val="none" w:sz="0" w:space="0" w:color="auto"/>
        <w:right w:val="none" w:sz="0" w:space="0" w:color="auto"/>
      </w:divBdr>
    </w:div>
    <w:div w:id="1816951078">
      <w:bodyDiv w:val="1"/>
      <w:marLeft w:val="0"/>
      <w:marRight w:val="0"/>
      <w:marTop w:val="0"/>
      <w:marBottom w:val="0"/>
      <w:divBdr>
        <w:top w:val="none" w:sz="0" w:space="0" w:color="auto"/>
        <w:left w:val="none" w:sz="0" w:space="0" w:color="auto"/>
        <w:bottom w:val="none" w:sz="0" w:space="0" w:color="auto"/>
        <w:right w:val="none" w:sz="0" w:space="0" w:color="auto"/>
      </w:divBdr>
    </w:div>
    <w:div w:id="1833987416">
      <w:bodyDiv w:val="1"/>
      <w:marLeft w:val="0"/>
      <w:marRight w:val="0"/>
      <w:marTop w:val="0"/>
      <w:marBottom w:val="0"/>
      <w:divBdr>
        <w:top w:val="none" w:sz="0" w:space="0" w:color="auto"/>
        <w:left w:val="none" w:sz="0" w:space="0" w:color="auto"/>
        <w:bottom w:val="none" w:sz="0" w:space="0" w:color="auto"/>
        <w:right w:val="none" w:sz="0" w:space="0" w:color="auto"/>
      </w:divBdr>
    </w:div>
    <w:div w:id="1835758350">
      <w:bodyDiv w:val="1"/>
      <w:marLeft w:val="0"/>
      <w:marRight w:val="0"/>
      <w:marTop w:val="0"/>
      <w:marBottom w:val="0"/>
      <w:divBdr>
        <w:top w:val="none" w:sz="0" w:space="0" w:color="auto"/>
        <w:left w:val="none" w:sz="0" w:space="0" w:color="auto"/>
        <w:bottom w:val="none" w:sz="0" w:space="0" w:color="auto"/>
        <w:right w:val="none" w:sz="0" w:space="0" w:color="auto"/>
      </w:divBdr>
    </w:div>
    <w:div w:id="1838886715">
      <w:bodyDiv w:val="1"/>
      <w:marLeft w:val="0"/>
      <w:marRight w:val="0"/>
      <w:marTop w:val="0"/>
      <w:marBottom w:val="0"/>
      <w:divBdr>
        <w:top w:val="none" w:sz="0" w:space="0" w:color="auto"/>
        <w:left w:val="none" w:sz="0" w:space="0" w:color="auto"/>
        <w:bottom w:val="none" w:sz="0" w:space="0" w:color="auto"/>
        <w:right w:val="none" w:sz="0" w:space="0" w:color="auto"/>
      </w:divBdr>
    </w:div>
    <w:div w:id="1844316147">
      <w:bodyDiv w:val="1"/>
      <w:marLeft w:val="0"/>
      <w:marRight w:val="0"/>
      <w:marTop w:val="0"/>
      <w:marBottom w:val="0"/>
      <w:divBdr>
        <w:top w:val="none" w:sz="0" w:space="0" w:color="auto"/>
        <w:left w:val="none" w:sz="0" w:space="0" w:color="auto"/>
        <w:bottom w:val="none" w:sz="0" w:space="0" w:color="auto"/>
        <w:right w:val="none" w:sz="0" w:space="0" w:color="auto"/>
      </w:divBdr>
    </w:div>
    <w:div w:id="1885867457">
      <w:bodyDiv w:val="1"/>
      <w:marLeft w:val="0"/>
      <w:marRight w:val="0"/>
      <w:marTop w:val="0"/>
      <w:marBottom w:val="0"/>
      <w:divBdr>
        <w:top w:val="none" w:sz="0" w:space="0" w:color="auto"/>
        <w:left w:val="none" w:sz="0" w:space="0" w:color="auto"/>
        <w:bottom w:val="none" w:sz="0" w:space="0" w:color="auto"/>
        <w:right w:val="none" w:sz="0" w:space="0" w:color="auto"/>
      </w:divBdr>
    </w:div>
    <w:div w:id="1914316004">
      <w:bodyDiv w:val="1"/>
      <w:marLeft w:val="0"/>
      <w:marRight w:val="0"/>
      <w:marTop w:val="0"/>
      <w:marBottom w:val="0"/>
      <w:divBdr>
        <w:top w:val="none" w:sz="0" w:space="0" w:color="auto"/>
        <w:left w:val="none" w:sz="0" w:space="0" w:color="auto"/>
        <w:bottom w:val="none" w:sz="0" w:space="0" w:color="auto"/>
        <w:right w:val="none" w:sz="0" w:space="0" w:color="auto"/>
      </w:divBdr>
    </w:div>
    <w:div w:id="1930313314">
      <w:bodyDiv w:val="1"/>
      <w:marLeft w:val="0"/>
      <w:marRight w:val="0"/>
      <w:marTop w:val="0"/>
      <w:marBottom w:val="0"/>
      <w:divBdr>
        <w:top w:val="none" w:sz="0" w:space="0" w:color="auto"/>
        <w:left w:val="none" w:sz="0" w:space="0" w:color="auto"/>
        <w:bottom w:val="none" w:sz="0" w:space="0" w:color="auto"/>
        <w:right w:val="none" w:sz="0" w:space="0" w:color="auto"/>
      </w:divBdr>
    </w:div>
    <w:div w:id="1982688562">
      <w:bodyDiv w:val="1"/>
      <w:marLeft w:val="0"/>
      <w:marRight w:val="0"/>
      <w:marTop w:val="0"/>
      <w:marBottom w:val="0"/>
      <w:divBdr>
        <w:top w:val="none" w:sz="0" w:space="0" w:color="auto"/>
        <w:left w:val="none" w:sz="0" w:space="0" w:color="auto"/>
        <w:bottom w:val="none" w:sz="0" w:space="0" w:color="auto"/>
        <w:right w:val="none" w:sz="0" w:space="0" w:color="auto"/>
      </w:divBdr>
    </w:div>
    <w:div w:id="2047951883">
      <w:bodyDiv w:val="1"/>
      <w:marLeft w:val="0"/>
      <w:marRight w:val="0"/>
      <w:marTop w:val="0"/>
      <w:marBottom w:val="0"/>
      <w:divBdr>
        <w:top w:val="none" w:sz="0" w:space="0" w:color="auto"/>
        <w:left w:val="none" w:sz="0" w:space="0" w:color="auto"/>
        <w:bottom w:val="none" w:sz="0" w:space="0" w:color="auto"/>
        <w:right w:val="none" w:sz="0" w:space="0" w:color="auto"/>
      </w:divBdr>
    </w:div>
    <w:div w:id="2087728124">
      <w:bodyDiv w:val="1"/>
      <w:marLeft w:val="0"/>
      <w:marRight w:val="0"/>
      <w:marTop w:val="0"/>
      <w:marBottom w:val="0"/>
      <w:divBdr>
        <w:top w:val="none" w:sz="0" w:space="0" w:color="auto"/>
        <w:left w:val="none" w:sz="0" w:space="0" w:color="auto"/>
        <w:bottom w:val="none" w:sz="0" w:space="0" w:color="auto"/>
        <w:right w:val="none" w:sz="0" w:space="0" w:color="auto"/>
      </w:divBdr>
    </w:div>
    <w:div w:id="2096050647">
      <w:bodyDiv w:val="1"/>
      <w:marLeft w:val="0"/>
      <w:marRight w:val="0"/>
      <w:marTop w:val="0"/>
      <w:marBottom w:val="0"/>
      <w:divBdr>
        <w:top w:val="none" w:sz="0" w:space="0" w:color="auto"/>
        <w:left w:val="none" w:sz="0" w:space="0" w:color="auto"/>
        <w:bottom w:val="none" w:sz="0" w:space="0" w:color="auto"/>
        <w:right w:val="none" w:sz="0" w:space="0" w:color="auto"/>
      </w:divBdr>
    </w:div>
    <w:div w:id="2124033751">
      <w:bodyDiv w:val="1"/>
      <w:marLeft w:val="0"/>
      <w:marRight w:val="0"/>
      <w:marTop w:val="0"/>
      <w:marBottom w:val="0"/>
      <w:divBdr>
        <w:top w:val="none" w:sz="0" w:space="0" w:color="auto"/>
        <w:left w:val="none" w:sz="0" w:space="0" w:color="auto"/>
        <w:bottom w:val="none" w:sz="0" w:space="0" w:color="auto"/>
        <w:right w:val="none" w:sz="0" w:space="0" w:color="auto"/>
      </w:divBdr>
    </w:div>
    <w:div w:id="2135781759">
      <w:bodyDiv w:val="1"/>
      <w:marLeft w:val="0"/>
      <w:marRight w:val="0"/>
      <w:marTop w:val="0"/>
      <w:marBottom w:val="0"/>
      <w:divBdr>
        <w:top w:val="none" w:sz="0" w:space="0" w:color="auto"/>
        <w:left w:val="none" w:sz="0" w:space="0" w:color="auto"/>
        <w:bottom w:val="none" w:sz="0" w:space="0" w:color="auto"/>
        <w:right w:val="none" w:sz="0" w:space="0" w:color="auto"/>
      </w:divBdr>
    </w:div>
    <w:div w:id="214650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Dru22</b:Tag>
    <b:SourceType>InternetSite</b:SourceType>
    <b:Guid>{BA1F132C-F8E6-45EA-847B-9178F1111B5C}</b:Guid>
    <b:Title>Drugs</b:Title>
    <b:InternetSiteTitle>POLICE.UK</b:InternetSiteTitle>
    <b:Year>2022</b:Year>
    <b:Month>Accessed on 02/10/22</b:Month>
    <b:URL>https://www.police.uk/pu/advice-crime-prevention/drugs/</b:URL>
    <b:Author>
      <b:Author>
        <b:NameList>
          <b:Person>
            <b:Last>POLICE.UK</b:Last>
          </b:Person>
        </b:NameList>
      </b:Author>
    </b:Author>
    <b:RefOrder>1</b:RefOrder>
  </b:Source>
  <b:Source>
    <b:Tag>Lit12</b:Tag>
    <b:SourceType>InternetSite</b:SourceType>
    <b:Guid>{13574068-2EDD-47A9-A129-2928825F1E53}</b:Guid>
    <b:Author>
      <b:Author>
        <b:NameList>
          <b:Person>
            <b:Last>Lee</b:Last>
            <b:First>Little</b:First>
            <b:Middle>Henry</b:Middle>
          </b:Person>
        </b:NameList>
      </b:Author>
    </b:Author>
    <b:Title>Drugs through time: Drugs and the laws that control them through history</b:Title>
    <b:InternetSiteTitle>Talking Drugs</b:InternetSiteTitle>
    <b:Year>2012</b:Year>
    <b:Month>Accessed on 02/10/22</b:Month>
    <b:URL>https://www.talkingdrugs.org/drugs-through-time-drugs-and-the-laws-that-control-them#1900</b:URL>
    <b:RefOrder>2</b:RefOrder>
  </b:Source>
  <b:Source>
    <b:Tag>Fir19</b:Tag>
    <b:SourceType>InternetSite</b:SourceType>
    <b:Guid>{A5C69B43-4484-4620-AFC5-72AD0D555BEE}</b:Guid>
    <b:Author>
      <b:Author>
        <b:NameList>
          <b:Person>
            <b:Last>Firearms&amp;Drugs</b:Last>
          </b:Person>
        </b:NameList>
      </b:Author>
    </b:Author>
    <b:Title>What are the drug classifications in the UK?</b:Title>
    <b:InternetSiteTitle>Lawtons Solicitors</b:InternetSiteTitle>
    <b:Year>2019</b:Year>
    <b:Month>Accessed on 02/10/22</b:Month>
    <b:URL>https://www.lawtonslaw.co.uk/resources/what-are-the-drug-classifications-in-the-uk/</b:URL>
    <b:RefOrder>3</b:RefOrder>
  </b:Source>
  <b:Source>
    <b:Tag>Dru21</b:Tag>
    <b:SourceType>InternetSite</b:SourceType>
    <b:Guid>{2EC72A67-D79B-4CDF-A592-822B6B536804}</b:Guid>
    <b:Author>
      <b:Author>
        <b:NameList>
          <b:Person>
            <b:Last>DrugWise</b:Last>
          </b:Person>
        </b:NameList>
      </b:Author>
    </b:Author>
    <b:Title>How are the UK’s drug laws enforced?</b:Title>
    <b:InternetSiteTitle>DrugWise</b:InternetSiteTitle>
    <b:Year>2021</b:Year>
    <b:Month>Accessed on 02/10/22</b:Month>
    <b:URL>https://www.drugwise.org.uk/how-are-the-uks-drug-laws-enforced/</b:URL>
    <b:RefOrder>4</b:RefOrder>
  </b:Source>
  <b:Source>
    <b:Tag>Gra211</b:Tag>
    <b:SourceType>InternetSite</b:SourceType>
    <b:Guid>{9FB72D44-1188-41A5-9775-2CCE1DEFD09A}</b:Guid>
    <b:Author>
      <b:Author>
        <b:NameList>
          <b:Person>
            <b:Last>Allen</b:Last>
            <b:First>Grahame</b:First>
          </b:Person>
          <b:Person>
            <b:Last>Tunnicliffe</b:Last>
            <b:First>Richard</b:First>
          </b:Person>
        </b:NameList>
      </b:Author>
    </b:Author>
    <b:Title>Drug crime: Statistics for England and Wales</b:Title>
    <b:InternetSiteTitle>UK Parliament</b:InternetSiteTitle>
    <b:Year>2021</b:Year>
    <b:Month>Accessed on 02/10/22</b:Month>
    <b:URL>https://commonslibrary.parliament.uk/research-briefings/cbp-9039/</b:URL>
    <b:RefOrder>5</b:RefOrder>
  </b:Source>
  <b:Source>
    <b:Tag>GOV21</b:Tag>
    <b:SourceType>InternetSite</b:SourceType>
    <b:Guid>{079B24BA-2C84-4195-89F5-E8EEC55CE772}</b:Guid>
    <b:Author>
      <b:Author>
        <b:NameList>
          <b:Person>
            <b:Last>GOV.UK</b:Last>
          </b:Person>
        </b:NameList>
      </b:Author>
    </b:Author>
    <b:Title>United Kingdom drug situation 2019: summary</b:Title>
    <b:InternetSiteTitle>GOV.UK</b:InternetSiteTitle>
    <b:Year>2021</b:Year>
    <b:Month>Accessed on 02/10/22</b:Month>
    <b:URL>https://www.gov.uk/government/publications/united-kingdom-drug-situation-focal-point-annual-report/uk-drug-situation-2019-summary</b:URL>
    <b:RefOrder>6</b:RefOrder>
  </b:Source>
  <b:Source>
    <b:Tag>Col21</b:Tag>
    <b:SourceType>InternetSite</b:SourceType>
    <b:Guid>{A281B1E0-695E-4D19-971A-4B3BBBA95A66}</b:Guid>
    <b:Author>
      <b:Author>
        <b:NameList>
          <b:Person>
            <b:Last>CollegeOfPolicing</b:Last>
          </b:Person>
        </b:NameList>
      </b:Author>
    </b:Author>
    <b:Title>What works in policing to reduce crime?</b:Title>
    <b:InternetSiteTitle>College of Policing</b:InternetSiteTitle>
    <b:Year>2021</b:Year>
    <b:Month>Accessed on 02/10/22</b:Month>
    <b:URL>https://www.college.police.uk/research/what-works-policing-reduce-crime</b:URL>
    <b:RefOrder>10</b:RefOrder>
  </b:Source>
  <b:Source>
    <b:Tag>New98</b:Tag>
    <b:SourceType>DocumentFromInternetSite</b:SourceType>
    <b:Guid>{D871B99A-4D43-487A-8542-48314BB0D5E6}</b:Guid>
    <b:Author>
      <b:Author>
        <b:NameList>
          <b:Person>
            <b:Last>Newburn</b:Last>
            <b:First>Tim</b:First>
          </b:Person>
          <b:Person>
            <b:Last>Elliott</b:Last>
            <b:First>Joe</b:First>
          </b:Person>
        </b:NameList>
      </b:Author>
    </b:Author>
    <b:Title>Police Anti-Drugs Strategies</b:Title>
    <b:Year>1998</b:Year>
    <b:Month>Accessed 02/10/22</b:Month>
    <b:URL>https://www.drugsandalcohol.ie/5399/1/Police_anti_drugs_strategies.pdf</b:URL>
    <b:RefOrder>11</b:RefOrder>
  </b:Source>
  <b:Source>
    <b:Tag>ONS22</b:Tag>
    <b:SourceType>DocumentFromInternetSite</b:SourceType>
    <b:Guid>{3E82DC53-648A-40AE-9146-A1E2EDFB161D}</b:Guid>
    <b:Author>
      <b:Author>
        <b:NameList>
          <b:Person>
            <b:Last>ONS</b:Last>
          </b:Person>
        </b:NameList>
      </b:Author>
    </b:Author>
    <b:Title>Victimisation and its relationship to drug misuse, common mental disorder and well-being in England and Wales: year ending March 2021</b:Title>
    <b:InternetSiteTitle>Office of National Statistics</b:InternetSiteTitle>
    <b:Year>2022</b:Year>
    <b:Month>Accesssed 12/10/2022</b:Month>
    <b:URL>https://www.ons.gov.uk/peoplepopulationandcommunity/crimeandjustice/articles/victimisationanditsrelationshiptodrugmisusecommonmentalhealthdisorderandwellbeinginenglandandwales/yearendingmarch2021</b:URL>
    <b:RefOrder>7</b:RefOrder>
  </b:Source>
  <b:Source>
    <b:Tag>Cri22</b:Tag>
    <b:SourceType>DocumentFromInternetSite</b:SourceType>
    <b:Guid>{5AB24CF3-66A2-4E98-8049-0B6CAB87A632}</b:Guid>
    <b:Author>
      <b:Author>
        <b:NameList>
          <b:Person>
            <b:Last>CrimeRate</b:Last>
          </b:Person>
        </b:NameList>
      </b:Author>
    </b:Author>
    <b:Title>Drugs in the UK</b:Title>
    <b:InternetSiteTitle>Crime Rate</b:InternetSiteTitle>
    <b:Year>2022</b:Year>
    <b:Month>Accessed on 12/10/22</b:Month>
    <b:URL>https://crimerate.co.uk/drugs</b:URL>
    <b:RefOrder>8</b:RefOrder>
  </b:Source>
  <b:Source>
    <b:Tag>Con21</b:Tag>
    <b:SourceType>DocumentFromInternetSite</b:SourceType>
    <b:Guid>{6288FEAF-36BF-4219-BAA4-4A3E1D9B721C}</b:Guid>
    <b:Author>
      <b:Author>
        <b:NameList>
          <b:Person>
            <b:Last>Stewart</b:Last>
            <b:First>Conor</b:First>
          </b:Person>
        </b:NameList>
      </b:Author>
    </b:Author>
    <b:Title>Drug use in the United Kingdom (UK) - statistics &amp; facts</b:Title>
    <b:InternetSiteTitle>Statista</b:InternetSiteTitle>
    <b:Year>2021</b:Year>
    <b:Month>Accessed on 12/10/22</b:Month>
    <b:URL>https://www.statista.com/topics/7547/drug-use-in-the-united-kingdom-uk/#dossierKeyfigures</b:URL>
    <b:RefOrder>9</b:RefOrder>
  </b:Source>
  <b:Source>
    <b:Tag>Dme21</b:Tag>
    <b:SourceType>DocumentFromInternetSite</b:SourceType>
    <b:Guid>{30C833B6-BA9F-4BEF-BDC8-1E91CB996003}</b:Guid>
    <b:Author>
      <b:Author>
        <b:NameList>
          <b:Person>
            <b:Last>Dmelemdev</b:Last>
          </b:Person>
        </b:NameList>
      </b:Author>
    </b:Author>
    <b:Title>What Is the Effect of Drugs in the Community?</b:Title>
    <b:InternetSiteTitle>On Call Treatment</b:InternetSiteTitle>
    <b:Year>2021</b:Year>
    <b:Month>Accessed on 21/10/22</b:Month>
    <b:URL>https://oncalltreatment.com/rehab-blog/effect-of-drugs-community/</b:URL>
    <b:RefOrder>12</b:RefOrder>
  </b:Source>
  <b:Source>
    <b:Tag>THE21</b:Tag>
    <b:SourceType>DocumentFromInternetSite</b:SourceType>
    <b:Guid>{346D0FBA-586C-40D4-9AF0-3D800A00A5F5}</b:Guid>
    <b:Title>THE SOCIAL EFFECTS OF DRUG ABUSE ON THE COMMUNITY</b:Title>
    <b:InternetSiteTitle>North Jersey </b:InternetSiteTitle>
    <b:Year>2021</b:Year>
    <b:Month>Accessed on 21/10/22</b:Month>
    <b:URL>https://northjerseyrecovery.com/resources/effects-of-addiction-on-community/</b:URL>
    <b:RefOrder>13</b:RefOrder>
  </b:Source>
  <b:Source>
    <b:Tag>How22</b:Tag>
    <b:SourceType>InternetSite</b:SourceType>
    <b:Guid>{2CF2B471-3B5E-418A-89D7-5999D6337162}</b:Guid>
    <b:Title>How does drug abuse affect your community</b:Title>
    <b:InternetSiteTitle>Long Island Interventions</b:InternetSiteTitle>
    <b:Year>2022</b:Year>
    <b:Month>Accessed on 21/10/22</b:Month>
    <b:URL>https://longislandinterventions.com/drug-abuse-affects-community/</b:URL>
    <b:RefOrder>14</b:RefOrder>
  </b:Source>
</b:Sources>
</file>

<file path=customXml/itemProps1.xml><?xml version="1.0" encoding="utf-8"?>
<ds:datastoreItem xmlns:ds="http://schemas.openxmlformats.org/officeDocument/2006/customXml" ds:itemID="{0449B612-06A9-4E80-9254-058E9A87E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7</Pages>
  <Words>2667</Words>
  <Characters>15204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Cameron</dc:creator>
  <cp:keywords/>
  <dc:description/>
  <cp:lastModifiedBy>Herbert, Cameron</cp:lastModifiedBy>
  <cp:revision>17</cp:revision>
  <dcterms:created xsi:type="dcterms:W3CDTF">2022-10-02T08:58:00Z</dcterms:created>
  <dcterms:modified xsi:type="dcterms:W3CDTF">2022-10-22T17:51:00Z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2022-10-02T08:58:18Z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3c935a31-4917-4a21-8bb5-0bea903e6b5b</vt:lpwstr>
  </property>
  <property fmtid="{D5CDD505-2E9C-101B-9397-08002B2CF9AE}" pid="8" name="MSIP_Label_f2acd28b-79a3-4a0f-b0ff-4b75658b1549_ContentBits">
    <vt:lpwstr>0</vt:lpwstr>
  </property>
</Properties>
</file>