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C1984" w14:textId="77777777" w:rsidR="00976560" w:rsidRPr="00F95B1F" w:rsidRDefault="00976560" w:rsidP="00976560">
      <w:pPr>
        <w:spacing w:after="0"/>
        <w:contextualSpacing/>
        <w:jc w:val="both"/>
        <w:rPr>
          <w:rFonts w:ascii="Arial" w:hAnsi="Arial" w:cs="Arial"/>
        </w:rPr>
      </w:pPr>
    </w:p>
    <w:p w14:paraId="43EDF96B" w14:textId="1560551F" w:rsidR="00C60653" w:rsidRPr="00F95B1F" w:rsidRDefault="00C60653" w:rsidP="00BB1F9D">
      <w:pPr>
        <w:jc w:val="right"/>
        <w:rPr>
          <w:rFonts w:ascii="Arial" w:hAnsi="Arial" w:cs="Arial"/>
          <w:b/>
        </w:rPr>
      </w:pPr>
      <w:r w:rsidRPr="00BB1F9D">
        <w:rPr>
          <w:rFonts w:cs="Arial"/>
          <w:b/>
          <w:noProof/>
          <w:sz w:val="28"/>
          <w:szCs w:val="28"/>
          <w:lang w:eastAsia="en-GB"/>
        </w:rPr>
        <w:t>Appendix</w:t>
      </w:r>
      <w:r w:rsidR="00BB1F9D" w:rsidRPr="00BB1F9D">
        <w:rPr>
          <w:rFonts w:cs="Arial"/>
          <w:b/>
          <w:noProof/>
          <w:sz w:val="28"/>
          <w:szCs w:val="28"/>
          <w:lang w:eastAsia="en-GB"/>
        </w:rPr>
        <w:t xml:space="preserve"> AP3</w:t>
      </w:r>
    </w:p>
    <w:p w14:paraId="0D77E06E" w14:textId="2C9B6E14" w:rsidR="00C60653" w:rsidRPr="00F95B1F" w:rsidRDefault="00980AC9" w:rsidP="00CF2D82">
      <w:pPr>
        <w:jc w:val="center"/>
        <w:rPr>
          <w:rFonts w:ascii="Arial" w:hAnsi="Arial" w:cs="Arial"/>
          <w:b/>
        </w:rPr>
      </w:pPr>
      <w:r>
        <w:rPr>
          <w:rFonts w:ascii="Arial" w:hAnsi="Arial" w:cs="Arial"/>
          <w:b/>
        </w:rPr>
        <w:t xml:space="preserve">ADMINISTRATIVE </w:t>
      </w:r>
      <w:r w:rsidR="00C60653" w:rsidRPr="00F95B1F">
        <w:rPr>
          <w:rFonts w:ascii="Arial" w:hAnsi="Arial" w:cs="Arial"/>
          <w:b/>
        </w:rPr>
        <w:t xml:space="preserve">APPEAL </w:t>
      </w:r>
      <w:r>
        <w:rPr>
          <w:rFonts w:ascii="Arial" w:hAnsi="Arial" w:cs="Arial"/>
          <w:b/>
        </w:rPr>
        <w:t>(ATTENDANCE)</w:t>
      </w:r>
      <w:r w:rsidRPr="00980AC9">
        <w:rPr>
          <w:rFonts w:ascii="Arial" w:hAnsi="Arial" w:cs="Arial"/>
          <w:b/>
        </w:rPr>
        <w:t xml:space="preserve"> </w:t>
      </w:r>
      <w:r w:rsidRPr="00F95B1F">
        <w:rPr>
          <w:rFonts w:ascii="Arial" w:hAnsi="Arial" w:cs="Arial"/>
          <w:b/>
        </w:rPr>
        <w:t>PROCEDURE</w:t>
      </w:r>
    </w:p>
    <w:p w14:paraId="4AE9853F" w14:textId="77777777" w:rsidR="00C60653" w:rsidRPr="00F95B1F" w:rsidRDefault="00C60653" w:rsidP="00CF2D82">
      <w:pPr>
        <w:numPr>
          <w:ilvl w:val="0"/>
          <w:numId w:val="25"/>
        </w:numPr>
        <w:ind w:left="426"/>
        <w:contextualSpacing/>
        <w:jc w:val="both"/>
        <w:rPr>
          <w:rFonts w:ascii="Arial" w:hAnsi="Arial" w:cs="Arial"/>
          <w:b/>
        </w:rPr>
      </w:pPr>
      <w:r w:rsidRPr="00F95B1F">
        <w:rPr>
          <w:rFonts w:ascii="Arial" w:hAnsi="Arial" w:cs="Arial"/>
          <w:b/>
        </w:rPr>
        <w:t>Appeal Procedure in Respect of Decisions Relating to Attendance Monitoring of international Tier 4 students</w:t>
      </w:r>
    </w:p>
    <w:p w14:paraId="7BA99EF2" w14:textId="77777777" w:rsidR="00C60653" w:rsidRPr="00F95B1F" w:rsidRDefault="00C60653" w:rsidP="00CF2D82">
      <w:pPr>
        <w:ind w:left="426"/>
        <w:contextualSpacing/>
        <w:jc w:val="both"/>
        <w:rPr>
          <w:rFonts w:ascii="Arial" w:hAnsi="Arial" w:cs="Arial"/>
        </w:rPr>
      </w:pPr>
    </w:p>
    <w:p w14:paraId="35439AAF" w14:textId="77777777" w:rsidR="00C60653" w:rsidRPr="00F95B1F" w:rsidRDefault="00C60653" w:rsidP="00CF2D82">
      <w:pPr>
        <w:numPr>
          <w:ilvl w:val="1"/>
          <w:numId w:val="25"/>
        </w:numPr>
        <w:ind w:left="426"/>
        <w:contextualSpacing/>
        <w:jc w:val="both"/>
        <w:rPr>
          <w:rFonts w:ascii="Arial" w:hAnsi="Arial" w:cs="Arial"/>
          <w:b/>
        </w:rPr>
      </w:pPr>
      <w:r w:rsidRPr="00F95B1F">
        <w:rPr>
          <w:rFonts w:ascii="Arial" w:hAnsi="Arial" w:cs="Arial"/>
          <w:b/>
        </w:rPr>
        <w:t>Definitions</w:t>
      </w:r>
    </w:p>
    <w:p w14:paraId="7D91ED48" w14:textId="77777777" w:rsidR="00C60653" w:rsidRPr="00F95B1F" w:rsidRDefault="00C60653" w:rsidP="00CF2D82">
      <w:pPr>
        <w:ind w:left="426"/>
        <w:contextualSpacing/>
        <w:jc w:val="both"/>
        <w:rPr>
          <w:rFonts w:ascii="Arial" w:hAnsi="Arial" w:cs="Arial"/>
        </w:rPr>
      </w:pPr>
    </w:p>
    <w:p w14:paraId="6248EED2" w14:textId="77777777" w:rsidR="00C60653" w:rsidRPr="00F95B1F" w:rsidRDefault="00C60653" w:rsidP="00CF2D82">
      <w:pPr>
        <w:numPr>
          <w:ilvl w:val="0"/>
          <w:numId w:val="26"/>
        </w:numPr>
        <w:ind w:left="426"/>
        <w:contextualSpacing/>
        <w:jc w:val="both"/>
        <w:rPr>
          <w:rFonts w:ascii="Arial" w:hAnsi="Arial" w:cs="Arial"/>
        </w:rPr>
      </w:pPr>
      <w:r w:rsidRPr="00F95B1F">
        <w:rPr>
          <w:rFonts w:ascii="Arial" w:hAnsi="Arial" w:cs="Arial"/>
        </w:rPr>
        <w:t>With regard to these Appeals the following definitions are used:</w:t>
      </w:r>
    </w:p>
    <w:p w14:paraId="22FEDE4F" w14:textId="77777777" w:rsidR="00C60653" w:rsidRPr="00F95B1F" w:rsidRDefault="00C60653" w:rsidP="00CF2D82">
      <w:pPr>
        <w:ind w:left="426"/>
        <w:contextualSpacing/>
        <w:jc w:val="both"/>
        <w:rPr>
          <w:rFonts w:ascii="Arial" w:hAnsi="Arial" w:cs="Arial"/>
        </w:rPr>
      </w:pPr>
    </w:p>
    <w:p w14:paraId="26A34562" w14:textId="77777777" w:rsidR="00C60653" w:rsidRPr="00F95B1F" w:rsidRDefault="00C60653" w:rsidP="00CF2D82">
      <w:pPr>
        <w:ind w:left="426"/>
        <w:contextualSpacing/>
        <w:jc w:val="both"/>
        <w:rPr>
          <w:rFonts w:ascii="Arial" w:hAnsi="Arial" w:cs="Arial"/>
        </w:rPr>
      </w:pPr>
      <w:r w:rsidRPr="00F95B1F">
        <w:rPr>
          <w:rFonts w:ascii="Arial" w:hAnsi="Arial" w:cs="Arial"/>
        </w:rPr>
        <w:t>‘Appeal’ – a request for the review of a decision by the University that has implications for a student’s enrolment status.</w:t>
      </w:r>
    </w:p>
    <w:p w14:paraId="60A97B6B" w14:textId="77777777" w:rsidR="00C60653" w:rsidRPr="00F95B1F" w:rsidRDefault="00C60653" w:rsidP="00CF2D82">
      <w:pPr>
        <w:ind w:left="426"/>
        <w:contextualSpacing/>
        <w:jc w:val="both"/>
        <w:rPr>
          <w:rFonts w:ascii="Arial" w:hAnsi="Arial" w:cs="Arial"/>
        </w:rPr>
      </w:pPr>
    </w:p>
    <w:p w14:paraId="60F0A843" w14:textId="77777777" w:rsidR="00C60653" w:rsidRPr="00F95B1F" w:rsidRDefault="00C60653" w:rsidP="00CF2D82">
      <w:pPr>
        <w:ind w:left="426"/>
        <w:contextualSpacing/>
        <w:jc w:val="both"/>
        <w:rPr>
          <w:rFonts w:ascii="Arial" w:hAnsi="Arial" w:cs="Arial"/>
        </w:rPr>
      </w:pPr>
      <w:r w:rsidRPr="00F95B1F">
        <w:rPr>
          <w:rFonts w:ascii="Arial" w:hAnsi="Arial" w:cs="Arial"/>
        </w:rPr>
        <w:t>‘Student’ – any person enrolled or registered to follow a Programme of Study or module(s) offered by the University.</w:t>
      </w:r>
    </w:p>
    <w:p w14:paraId="0B73FDDE" w14:textId="77777777" w:rsidR="00C60653" w:rsidRPr="00F95B1F" w:rsidRDefault="00C60653" w:rsidP="00CF2D82">
      <w:pPr>
        <w:ind w:left="426"/>
        <w:contextualSpacing/>
        <w:jc w:val="both"/>
        <w:rPr>
          <w:rFonts w:ascii="Arial" w:hAnsi="Arial" w:cs="Arial"/>
        </w:rPr>
      </w:pPr>
    </w:p>
    <w:p w14:paraId="7BDED3DC" w14:textId="77777777" w:rsidR="00C60653" w:rsidRPr="00F95B1F" w:rsidRDefault="00C60653" w:rsidP="00CF2D82">
      <w:pPr>
        <w:numPr>
          <w:ilvl w:val="1"/>
          <w:numId w:val="25"/>
        </w:numPr>
        <w:ind w:left="426"/>
        <w:contextualSpacing/>
        <w:jc w:val="both"/>
        <w:rPr>
          <w:rFonts w:ascii="Arial" w:hAnsi="Arial" w:cs="Arial"/>
          <w:b/>
        </w:rPr>
      </w:pPr>
      <w:r w:rsidRPr="00F95B1F">
        <w:rPr>
          <w:rFonts w:ascii="Arial" w:hAnsi="Arial" w:cs="Arial"/>
          <w:b/>
        </w:rPr>
        <w:t>Grounds for Appeal</w:t>
      </w:r>
    </w:p>
    <w:p w14:paraId="2E729130" w14:textId="77777777" w:rsidR="00C60653" w:rsidRPr="00F95B1F" w:rsidRDefault="00C60653" w:rsidP="00CF2D82">
      <w:pPr>
        <w:ind w:left="426"/>
        <w:contextualSpacing/>
        <w:jc w:val="both"/>
        <w:rPr>
          <w:rFonts w:ascii="Arial" w:hAnsi="Arial" w:cs="Arial"/>
        </w:rPr>
      </w:pPr>
    </w:p>
    <w:p w14:paraId="7C38B86C" w14:textId="77777777" w:rsidR="00C60653" w:rsidRPr="00CF2D82" w:rsidRDefault="00C60653" w:rsidP="00CF2D82">
      <w:pPr>
        <w:numPr>
          <w:ilvl w:val="0"/>
          <w:numId w:val="27"/>
        </w:numPr>
        <w:ind w:left="426"/>
        <w:contextualSpacing/>
        <w:jc w:val="both"/>
        <w:rPr>
          <w:rFonts w:ascii="Arial" w:hAnsi="Arial" w:cs="Arial"/>
        </w:rPr>
      </w:pPr>
      <w:r w:rsidRPr="00F95B1F">
        <w:rPr>
          <w:rFonts w:ascii="Arial" w:hAnsi="Arial" w:cs="Arial"/>
        </w:rPr>
        <w:t>A student, who is affected by a decision resulting from excessive periods of unauthorised absences from their programme of study, is entitled to submit an appeal based on one or more of the following:</w:t>
      </w:r>
    </w:p>
    <w:p w14:paraId="27080D35" w14:textId="77777777" w:rsidR="00C60653" w:rsidRPr="00CF2D82" w:rsidRDefault="00C60653" w:rsidP="00CF2D82">
      <w:pPr>
        <w:ind w:left="426"/>
        <w:contextualSpacing/>
        <w:jc w:val="both"/>
        <w:rPr>
          <w:rFonts w:ascii="Arial" w:hAnsi="Arial" w:cs="Arial"/>
        </w:rPr>
      </w:pPr>
    </w:p>
    <w:p w14:paraId="7AEF7B66" w14:textId="77777777" w:rsidR="00C60653" w:rsidRPr="00F95B1F" w:rsidRDefault="00C60653" w:rsidP="00CF2D82">
      <w:pPr>
        <w:numPr>
          <w:ilvl w:val="1"/>
          <w:numId w:val="27"/>
        </w:numPr>
        <w:ind w:left="786"/>
        <w:contextualSpacing/>
        <w:jc w:val="both"/>
      </w:pPr>
      <w:r w:rsidRPr="00CF2D82">
        <w:rPr>
          <w:rFonts w:ascii="Arial" w:hAnsi="Arial" w:cs="Arial"/>
        </w:rPr>
        <w:t>that there has been</w:t>
      </w:r>
      <w:r w:rsidRPr="00F95B1F">
        <w:rPr>
          <w:rFonts w:ascii="Arial" w:hAnsi="Arial" w:cs="Arial"/>
        </w:rPr>
        <w:t xml:space="preserve"> an arithmetical or other factual error in the data used by the University to calculate the levels of attendance that determine its decision;</w:t>
      </w:r>
    </w:p>
    <w:p w14:paraId="505DED64" w14:textId="77777777" w:rsidR="00C60653" w:rsidRPr="00F95B1F" w:rsidRDefault="00C60653" w:rsidP="00CF2D82">
      <w:pPr>
        <w:numPr>
          <w:ilvl w:val="1"/>
          <w:numId w:val="27"/>
        </w:numPr>
        <w:ind w:left="786"/>
        <w:contextualSpacing/>
        <w:jc w:val="both"/>
        <w:rPr>
          <w:rFonts w:ascii="Arial" w:hAnsi="Arial" w:cs="Arial"/>
        </w:rPr>
      </w:pPr>
      <w:proofErr w:type="gramStart"/>
      <w:r w:rsidRPr="00F95B1F">
        <w:rPr>
          <w:rFonts w:ascii="Arial" w:hAnsi="Arial" w:cs="Arial"/>
        </w:rPr>
        <w:t>that</w:t>
      </w:r>
      <w:proofErr w:type="gramEnd"/>
      <w:r w:rsidRPr="00F95B1F">
        <w:rPr>
          <w:rFonts w:ascii="Arial" w:hAnsi="Arial" w:cs="Arial"/>
        </w:rPr>
        <w:t xml:space="preserve"> evidence, which was not available and could not reasonably have been provided by the student at the time, has become available. This evidence would have led to the approval of absences previously noted as unauthorised;</w:t>
      </w:r>
    </w:p>
    <w:p w14:paraId="5D46F84A" w14:textId="77777777" w:rsidR="00C60653" w:rsidRPr="00F95B1F" w:rsidRDefault="00C60653" w:rsidP="00CF2D82">
      <w:pPr>
        <w:numPr>
          <w:ilvl w:val="1"/>
          <w:numId w:val="27"/>
        </w:numPr>
        <w:ind w:left="786"/>
        <w:contextualSpacing/>
        <w:jc w:val="both"/>
        <w:rPr>
          <w:rFonts w:ascii="Arial" w:hAnsi="Arial" w:cs="Arial"/>
        </w:rPr>
      </w:pPr>
      <w:proofErr w:type="gramStart"/>
      <w:r w:rsidRPr="00F95B1F">
        <w:rPr>
          <w:rFonts w:ascii="Arial" w:hAnsi="Arial" w:cs="Arial"/>
        </w:rPr>
        <w:t>that</w:t>
      </w:r>
      <w:proofErr w:type="gramEnd"/>
      <w:r w:rsidRPr="00F95B1F">
        <w:rPr>
          <w:rFonts w:ascii="Arial" w:hAnsi="Arial" w:cs="Arial"/>
        </w:rPr>
        <w:t xml:space="preserve"> there were defects or irregularities in the conduct of the assessment of attendance or in written advice from the University which had an adverse effect on the calculation of their attendance data.</w:t>
      </w:r>
    </w:p>
    <w:p w14:paraId="06B00B46" w14:textId="77777777" w:rsidR="00C60653" w:rsidRPr="00F95B1F" w:rsidRDefault="00C60653" w:rsidP="00CF2D82">
      <w:pPr>
        <w:ind w:left="426"/>
        <w:contextualSpacing/>
        <w:jc w:val="both"/>
        <w:rPr>
          <w:rFonts w:ascii="Arial" w:hAnsi="Arial" w:cs="Arial"/>
        </w:rPr>
      </w:pPr>
    </w:p>
    <w:p w14:paraId="2AAD2E7C" w14:textId="77777777" w:rsidR="00C60653" w:rsidRPr="00F95B1F" w:rsidRDefault="00C60653" w:rsidP="00CF2D82">
      <w:pPr>
        <w:numPr>
          <w:ilvl w:val="0"/>
          <w:numId w:val="27"/>
        </w:numPr>
        <w:ind w:left="426"/>
        <w:contextualSpacing/>
        <w:jc w:val="both"/>
        <w:rPr>
          <w:rFonts w:ascii="Arial" w:hAnsi="Arial" w:cs="Arial"/>
        </w:rPr>
      </w:pPr>
      <w:r w:rsidRPr="00F95B1F">
        <w:rPr>
          <w:rFonts w:ascii="Arial" w:hAnsi="Arial" w:cs="Arial"/>
        </w:rPr>
        <w:t>Appeals that are not supported by new evidence, or by a reasoned, factual re-interpretation of evidence previously provided, shall not be admissible.</w:t>
      </w:r>
    </w:p>
    <w:p w14:paraId="50DD0B69" w14:textId="77777777" w:rsidR="00C60653" w:rsidRPr="00F95B1F" w:rsidRDefault="00C60653" w:rsidP="00CF2D82">
      <w:pPr>
        <w:ind w:left="426"/>
        <w:contextualSpacing/>
        <w:jc w:val="both"/>
        <w:rPr>
          <w:rFonts w:ascii="Arial" w:hAnsi="Arial" w:cs="Arial"/>
        </w:rPr>
      </w:pPr>
    </w:p>
    <w:p w14:paraId="4B0B961B" w14:textId="77777777" w:rsidR="00C60653" w:rsidRPr="00F95B1F" w:rsidRDefault="00C60653" w:rsidP="00CF2D82">
      <w:pPr>
        <w:numPr>
          <w:ilvl w:val="1"/>
          <w:numId w:val="25"/>
        </w:numPr>
        <w:ind w:left="426"/>
        <w:contextualSpacing/>
        <w:jc w:val="both"/>
        <w:rPr>
          <w:rFonts w:ascii="Arial" w:hAnsi="Arial" w:cs="Arial"/>
          <w:b/>
        </w:rPr>
      </w:pPr>
      <w:r w:rsidRPr="00F95B1F">
        <w:rPr>
          <w:rFonts w:ascii="Arial" w:hAnsi="Arial" w:cs="Arial"/>
          <w:b/>
        </w:rPr>
        <w:t>Submitting an Appeal</w:t>
      </w:r>
    </w:p>
    <w:p w14:paraId="168A7748" w14:textId="77777777" w:rsidR="00C60653" w:rsidRPr="00F95B1F" w:rsidRDefault="00C60653" w:rsidP="00CF2D82">
      <w:pPr>
        <w:ind w:left="426"/>
        <w:contextualSpacing/>
        <w:jc w:val="both"/>
        <w:rPr>
          <w:rFonts w:ascii="Arial" w:hAnsi="Arial" w:cs="Arial"/>
        </w:rPr>
      </w:pPr>
    </w:p>
    <w:p w14:paraId="590EC718" w14:textId="5194B6F6" w:rsidR="00C60653" w:rsidRPr="00927D1B" w:rsidRDefault="00C60653" w:rsidP="00CF2D82">
      <w:pPr>
        <w:numPr>
          <w:ilvl w:val="0"/>
          <w:numId w:val="28"/>
        </w:numPr>
        <w:ind w:left="426"/>
        <w:contextualSpacing/>
        <w:jc w:val="both"/>
        <w:rPr>
          <w:rFonts w:ascii="Arial" w:hAnsi="Arial" w:cs="Arial"/>
        </w:rPr>
      </w:pPr>
      <w:r w:rsidRPr="00F95B1F">
        <w:rPr>
          <w:rFonts w:ascii="Arial" w:hAnsi="Arial" w:cs="Arial"/>
        </w:rPr>
        <w:t xml:space="preserve">Any appeal, which </w:t>
      </w:r>
      <w:r w:rsidRPr="00927D1B">
        <w:rPr>
          <w:rFonts w:ascii="Arial" w:hAnsi="Arial" w:cs="Arial"/>
        </w:rPr>
        <w:t xml:space="preserve">must be submitted using the University’s </w:t>
      </w:r>
      <w:r w:rsidR="00200AB4" w:rsidRPr="00927D1B">
        <w:rPr>
          <w:rFonts w:ascii="Arial" w:hAnsi="Arial" w:cs="Arial"/>
        </w:rPr>
        <w:t>Appendix AP4 Administrative</w:t>
      </w:r>
      <w:r w:rsidRPr="00927D1B">
        <w:rPr>
          <w:rFonts w:ascii="Arial" w:hAnsi="Arial" w:cs="Arial"/>
        </w:rPr>
        <w:t xml:space="preserve"> Appeal </w:t>
      </w:r>
      <w:r w:rsidR="00200AB4" w:rsidRPr="00927D1B">
        <w:rPr>
          <w:rFonts w:ascii="Arial" w:hAnsi="Arial" w:cs="Arial"/>
        </w:rPr>
        <w:t>(Attendance)</w:t>
      </w:r>
      <w:r w:rsidR="004E50C0" w:rsidRPr="00927D1B">
        <w:rPr>
          <w:rFonts w:ascii="Arial" w:hAnsi="Arial" w:cs="Arial"/>
        </w:rPr>
        <w:t xml:space="preserve"> form</w:t>
      </w:r>
      <w:r w:rsidR="00200AB4" w:rsidRPr="00927D1B">
        <w:rPr>
          <w:rFonts w:ascii="Arial" w:hAnsi="Arial" w:cs="Arial"/>
        </w:rPr>
        <w:t xml:space="preserve">, </w:t>
      </w:r>
      <w:r w:rsidRPr="00927D1B">
        <w:rPr>
          <w:rFonts w:ascii="Arial" w:hAnsi="Arial" w:cs="Arial"/>
        </w:rPr>
        <w:t xml:space="preserve">shall be sent to the </w:t>
      </w:r>
      <w:r w:rsidR="00FC2C9D" w:rsidRPr="00927D1B">
        <w:rPr>
          <w:rFonts w:ascii="Arial" w:hAnsi="Arial" w:cs="Arial"/>
        </w:rPr>
        <w:t>University</w:t>
      </w:r>
      <w:r w:rsidR="003A3CC1" w:rsidRPr="00927D1B">
        <w:rPr>
          <w:rFonts w:ascii="Arial" w:hAnsi="Arial" w:cs="Arial"/>
        </w:rPr>
        <w:t xml:space="preserve"> at the address detailed on Appendix AP4</w:t>
      </w:r>
      <w:r w:rsidRPr="00927D1B">
        <w:rPr>
          <w:rFonts w:ascii="Arial" w:hAnsi="Arial" w:cs="Arial"/>
        </w:rPr>
        <w:t xml:space="preserve"> not later than </w:t>
      </w:r>
      <w:r w:rsidR="00927D1B" w:rsidRPr="00927D1B">
        <w:rPr>
          <w:rFonts w:ascii="Arial" w:hAnsi="Arial" w:cs="Arial"/>
        </w:rPr>
        <w:t>5</w:t>
      </w:r>
      <w:r w:rsidRPr="00927D1B">
        <w:rPr>
          <w:rFonts w:ascii="Arial" w:hAnsi="Arial" w:cs="Arial"/>
        </w:rPr>
        <w:t xml:space="preserve"> clear working days after that notification. Simple notice of appeal given in writing by the student within the above deadline shall not be deemed to constitute an appeal and shall not be accepted.</w:t>
      </w:r>
    </w:p>
    <w:p w14:paraId="26F8B791" w14:textId="77777777" w:rsidR="00C60653" w:rsidRPr="00927D1B" w:rsidRDefault="00C60653" w:rsidP="00CF2D82">
      <w:pPr>
        <w:ind w:left="426"/>
        <w:contextualSpacing/>
        <w:jc w:val="both"/>
        <w:rPr>
          <w:rFonts w:ascii="Arial" w:hAnsi="Arial" w:cs="Arial"/>
        </w:rPr>
      </w:pPr>
    </w:p>
    <w:p w14:paraId="2EA6F2F8" w14:textId="5A3D3E63" w:rsidR="00C60653" w:rsidRPr="00927D1B" w:rsidRDefault="00C60653" w:rsidP="00CF2D82">
      <w:pPr>
        <w:numPr>
          <w:ilvl w:val="0"/>
          <w:numId w:val="28"/>
        </w:numPr>
        <w:ind w:left="426"/>
        <w:contextualSpacing/>
        <w:jc w:val="both"/>
      </w:pPr>
      <w:r w:rsidRPr="00927D1B">
        <w:rPr>
          <w:rFonts w:ascii="Arial" w:hAnsi="Arial" w:cs="Arial"/>
        </w:rPr>
        <w:t xml:space="preserve">The appeal will be forwarded to the student’s Dean of Faculty or nominee and the University’s Authorising Officer or nominee within </w:t>
      </w:r>
      <w:r w:rsidR="006370CB" w:rsidRPr="00927D1B">
        <w:rPr>
          <w:rFonts w:ascii="Arial" w:hAnsi="Arial" w:cs="Arial"/>
        </w:rPr>
        <w:t>2</w:t>
      </w:r>
      <w:r w:rsidRPr="00927D1B">
        <w:rPr>
          <w:rFonts w:ascii="Arial" w:hAnsi="Arial" w:cs="Arial"/>
        </w:rPr>
        <w:t xml:space="preserve"> clear working days to consider the validity of the appeal.</w:t>
      </w:r>
    </w:p>
    <w:p w14:paraId="55C3DDE6" w14:textId="77777777" w:rsidR="00C60653" w:rsidRPr="00927D1B" w:rsidRDefault="00C60653" w:rsidP="00CF2D82">
      <w:pPr>
        <w:ind w:left="426"/>
        <w:contextualSpacing/>
        <w:jc w:val="both"/>
        <w:rPr>
          <w:rFonts w:ascii="Arial" w:hAnsi="Arial" w:cs="Arial"/>
        </w:rPr>
      </w:pPr>
    </w:p>
    <w:p w14:paraId="5624972C" w14:textId="77777777" w:rsidR="00C60653" w:rsidRPr="00927D1B" w:rsidRDefault="00C60653" w:rsidP="00CF2D82">
      <w:pPr>
        <w:numPr>
          <w:ilvl w:val="1"/>
          <w:numId w:val="25"/>
        </w:numPr>
        <w:ind w:left="426"/>
        <w:contextualSpacing/>
        <w:jc w:val="both"/>
        <w:rPr>
          <w:rFonts w:ascii="Arial" w:hAnsi="Arial" w:cs="Arial"/>
          <w:b/>
        </w:rPr>
      </w:pPr>
      <w:r w:rsidRPr="00927D1B">
        <w:rPr>
          <w:rFonts w:ascii="Arial" w:hAnsi="Arial" w:cs="Arial"/>
          <w:b/>
        </w:rPr>
        <w:t>Consideration of the Appeal</w:t>
      </w:r>
    </w:p>
    <w:p w14:paraId="23158DE1" w14:textId="77777777" w:rsidR="00C60653" w:rsidRPr="00927D1B" w:rsidRDefault="00C60653" w:rsidP="00CF2D82">
      <w:pPr>
        <w:ind w:left="426"/>
        <w:contextualSpacing/>
        <w:jc w:val="both"/>
        <w:rPr>
          <w:rFonts w:ascii="Arial" w:hAnsi="Arial" w:cs="Arial"/>
        </w:rPr>
      </w:pPr>
    </w:p>
    <w:p w14:paraId="0CF0AEDB" w14:textId="1C206020" w:rsidR="00C60653" w:rsidRPr="00927D1B" w:rsidRDefault="00C60653" w:rsidP="00C74CF1">
      <w:pPr>
        <w:numPr>
          <w:ilvl w:val="0"/>
          <w:numId w:val="29"/>
        </w:numPr>
        <w:contextualSpacing/>
        <w:jc w:val="both"/>
        <w:rPr>
          <w:rFonts w:ascii="Arial" w:hAnsi="Arial" w:cs="Arial"/>
        </w:rPr>
      </w:pPr>
      <w:r w:rsidRPr="00927D1B">
        <w:rPr>
          <w:rFonts w:ascii="Arial" w:hAnsi="Arial" w:cs="Arial"/>
        </w:rPr>
        <w:t xml:space="preserve">The Dean of Faculty or nominee with responsibility for attendance monitoring shall ensure that the facts of the case are verified and upon completion of his/her enquiries shall provide a written </w:t>
      </w:r>
      <w:r w:rsidRPr="00927D1B">
        <w:rPr>
          <w:rFonts w:ascii="Arial" w:hAnsi="Arial" w:cs="Arial"/>
        </w:rPr>
        <w:lastRenderedPageBreak/>
        <w:t>summary to the University’s Authorising Officer or nominee within 3 clear working days, setting out the full circumstances of the case and confirming his/her findings.</w:t>
      </w:r>
      <w:r w:rsidR="00C74CF1" w:rsidRPr="00927D1B">
        <w:rPr>
          <w:rFonts w:ascii="Arial" w:hAnsi="Arial" w:cs="Arial"/>
        </w:rPr>
        <w:t xml:space="preserve"> This should take the form of a chronology of communications / actions between the student and the university, and include copies of evidence provided.</w:t>
      </w:r>
    </w:p>
    <w:p w14:paraId="0870D14B" w14:textId="77777777" w:rsidR="00C60653" w:rsidRPr="00927D1B" w:rsidRDefault="00C60653" w:rsidP="00CF2D82">
      <w:pPr>
        <w:ind w:left="426"/>
        <w:contextualSpacing/>
        <w:jc w:val="both"/>
        <w:rPr>
          <w:rFonts w:ascii="Arial" w:hAnsi="Arial" w:cs="Arial"/>
        </w:rPr>
      </w:pPr>
      <w:r w:rsidRPr="00927D1B">
        <w:rPr>
          <w:rFonts w:ascii="Arial" w:hAnsi="Arial" w:cs="Arial"/>
        </w:rPr>
        <w:t xml:space="preserve"> </w:t>
      </w:r>
    </w:p>
    <w:p w14:paraId="6B19D387" w14:textId="77777777" w:rsidR="00C60653" w:rsidRPr="00927D1B" w:rsidRDefault="00C60653" w:rsidP="00CF2D82">
      <w:pPr>
        <w:numPr>
          <w:ilvl w:val="0"/>
          <w:numId w:val="29"/>
        </w:numPr>
        <w:contextualSpacing/>
        <w:jc w:val="both"/>
        <w:rPr>
          <w:rFonts w:ascii="Arial" w:hAnsi="Arial" w:cs="Arial"/>
        </w:rPr>
      </w:pPr>
      <w:r w:rsidRPr="00927D1B">
        <w:rPr>
          <w:rFonts w:ascii="Arial" w:hAnsi="Arial" w:cs="Arial"/>
        </w:rPr>
        <w:t xml:space="preserve">The University’s Authorising Officer or nominee will uphold the appeal and rescind the original decision if the report indicates that: </w:t>
      </w:r>
    </w:p>
    <w:p w14:paraId="58D4E577" w14:textId="77777777" w:rsidR="00C60653" w:rsidRPr="00927D1B" w:rsidRDefault="00C60653" w:rsidP="00CF2D82">
      <w:pPr>
        <w:ind w:left="426"/>
        <w:contextualSpacing/>
        <w:jc w:val="both"/>
        <w:rPr>
          <w:rFonts w:ascii="Arial" w:hAnsi="Arial" w:cs="Arial"/>
        </w:rPr>
      </w:pPr>
    </w:p>
    <w:p w14:paraId="7A73F725" w14:textId="77777777" w:rsidR="00C60653" w:rsidRPr="00927D1B" w:rsidRDefault="00C60653" w:rsidP="00CF2D82">
      <w:pPr>
        <w:numPr>
          <w:ilvl w:val="1"/>
          <w:numId w:val="27"/>
        </w:numPr>
        <w:ind w:left="786"/>
        <w:contextualSpacing/>
        <w:jc w:val="both"/>
        <w:rPr>
          <w:rFonts w:ascii="Arial" w:hAnsi="Arial" w:cs="Arial"/>
        </w:rPr>
      </w:pPr>
      <w:r w:rsidRPr="00927D1B">
        <w:rPr>
          <w:rFonts w:ascii="Arial" w:hAnsi="Arial" w:cs="Arial"/>
        </w:rPr>
        <w:t>there was an arithmetical or other factual error in the data or calculation of data used by the University that, when corrected, produces an attendance level that meets the University’s attendance requirements;</w:t>
      </w:r>
    </w:p>
    <w:p w14:paraId="3B622B7B" w14:textId="0AF1CAA0" w:rsidR="00C60653" w:rsidRPr="00927D1B" w:rsidRDefault="00C60653" w:rsidP="00CF2D82">
      <w:pPr>
        <w:ind w:left="786"/>
        <w:contextualSpacing/>
        <w:jc w:val="both"/>
        <w:rPr>
          <w:rFonts w:ascii="Arial" w:hAnsi="Arial" w:cs="Arial"/>
        </w:rPr>
      </w:pPr>
      <w:r w:rsidRPr="00927D1B">
        <w:rPr>
          <w:rFonts w:ascii="Arial" w:hAnsi="Arial" w:cs="Arial"/>
        </w:rPr>
        <w:t xml:space="preserve"> </w:t>
      </w:r>
    </w:p>
    <w:p w14:paraId="402AEA25" w14:textId="77777777" w:rsidR="00C60653" w:rsidRPr="00927D1B" w:rsidRDefault="00C60653" w:rsidP="00CF2D82">
      <w:pPr>
        <w:numPr>
          <w:ilvl w:val="1"/>
          <w:numId w:val="27"/>
        </w:numPr>
        <w:ind w:left="786"/>
        <w:contextualSpacing/>
        <w:jc w:val="both"/>
        <w:rPr>
          <w:rFonts w:ascii="Arial" w:hAnsi="Arial" w:cs="Arial"/>
        </w:rPr>
      </w:pPr>
      <w:proofErr w:type="gramStart"/>
      <w:r w:rsidRPr="00927D1B">
        <w:rPr>
          <w:rFonts w:ascii="Arial" w:hAnsi="Arial" w:cs="Arial"/>
        </w:rPr>
        <w:t>the</w:t>
      </w:r>
      <w:proofErr w:type="gramEnd"/>
      <w:r w:rsidRPr="00927D1B">
        <w:rPr>
          <w:rFonts w:ascii="Arial" w:hAnsi="Arial" w:cs="Arial"/>
        </w:rPr>
        <w:t xml:space="preserve"> Faculty accepts evidence related to attendance assessment which could not reasonably have been provided during the decision-making processes and that, when considered, results in the approval of absences previously noted as unauthorised </w:t>
      </w:r>
      <w:r w:rsidRPr="00927D1B">
        <w:rPr>
          <w:rFonts w:ascii="Arial" w:hAnsi="Arial" w:cs="Arial"/>
          <w:u w:val="single"/>
        </w:rPr>
        <w:t>and</w:t>
      </w:r>
      <w:r w:rsidRPr="00927D1B">
        <w:rPr>
          <w:rFonts w:ascii="Arial" w:hAnsi="Arial" w:cs="Arial"/>
        </w:rPr>
        <w:t xml:space="preserve"> consequently produces an attendance level that meets the University’s attendance requirements.</w:t>
      </w:r>
    </w:p>
    <w:p w14:paraId="49656CD3" w14:textId="77777777" w:rsidR="00C60653" w:rsidRPr="00927D1B" w:rsidRDefault="00C60653" w:rsidP="00CF2D82">
      <w:pPr>
        <w:ind w:left="786"/>
        <w:contextualSpacing/>
        <w:jc w:val="both"/>
        <w:rPr>
          <w:rFonts w:ascii="Arial" w:hAnsi="Arial" w:cs="Arial"/>
        </w:rPr>
      </w:pPr>
    </w:p>
    <w:p w14:paraId="530CBD42" w14:textId="77777777" w:rsidR="00C60653" w:rsidRPr="00927D1B" w:rsidRDefault="00C60653" w:rsidP="00CF2D82">
      <w:pPr>
        <w:numPr>
          <w:ilvl w:val="1"/>
          <w:numId w:val="27"/>
        </w:numPr>
        <w:ind w:left="786"/>
        <w:contextualSpacing/>
        <w:jc w:val="both"/>
        <w:rPr>
          <w:rFonts w:ascii="Arial" w:hAnsi="Arial" w:cs="Arial"/>
        </w:rPr>
      </w:pPr>
      <w:proofErr w:type="gramStart"/>
      <w:r w:rsidRPr="00927D1B">
        <w:rPr>
          <w:rFonts w:ascii="Arial" w:hAnsi="Arial" w:cs="Arial"/>
        </w:rPr>
        <w:t>there</w:t>
      </w:r>
      <w:proofErr w:type="gramEnd"/>
      <w:r w:rsidRPr="00927D1B">
        <w:rPr>
          <w:rFonts w:ascii="Arial" w:hAnsi="Arial" w:cs="Arial"/>
        </w:rPr>
        <w:t xml:space="preserve"> were defects or irregularities in the conduct of the assessment of attendance or in written advice from the University which had an adverse effect on the calculation of their attendance data.</w:t>
      </w:r>
    </w:p>
    <w:p w14:paraId="2AC56851" w14:textId="77777777" w:rsidR="00C60653" w:rsidRPr="00927D1B" w:rsidRDefault="00C60653" w:rsidP="00CF2D82">
      <w:pPr>
        <w:ind w:left="426"/>
        <w:contextualSpacing/>
        <w:jc w:val="both"/>
        <w:rPr>
          <w:rFonts w:ascii="Arial" w:hAnsi="Arial" w:cs="Arial"/>
        </w:rPr>
      </w:pPr>
    </w:p>
    <w:p w14:paraId="723FAF02" w14:textId="77777777" w:rsidR="00C60653" w:rsidRPr="00927D1B" w:rsidRDefault="00C60653" w:rsidP="00CF2D82">
      <w:pPr>
        <w:numPr>
          <w:ilvl w:val="0"/>
          <w:numId w:val="29"/>
        </w:numPr>
        <w:contextualSpacing/>
        <w:jc w:val="both"/>
        <w:rPr>
          <w:rFonts w:ascii="Arial" w:hAnsi="Arial" w:cs="Arial"/>
        </w:rPr>
      </w:pPr>
      <w:r w:rsidRPr="00927D1B">
        <w:rPr>
          <w:rFonts w:ascii="Arial" w:hAnsi="Arial" w:cs="Arial"/>
        </w:rPr>
        <w:t>The University’s Authorising Officer or nominee will reject the appeal if the new evidence provided by the student or the reasoned, factual re-interpretation of the evidence previously provided doesn’t result in the approval of absences previously noted as unauthorised and fails to produce an attendance level that meets the University’s attendance requirements.</w:t>
      </w:r>
    </w:p>
    <w:p w14:paraId="1029D9CA" w14:textId="77777777" w:rsidR="00C60653" w:rsidRPr="00927D1B" w:rsidRDefault="00C60653" w:rsidP="00CF2D82">
      <w:pPr>
        <w:ind w:left="426"/>
        <w:contextualSpacing/>
        <w:jc w:val="both"/>
        <w:rPr>
          <w:rFonts w:ascii="Arial" w:hAnsi="Arial" w:cs="Arial"/>
        </w:rPr>
      </w:pPr>
    </w:p>
    <w:p w14:paraId="3094C9D0" w14:textId="77777777" w:rsidR="00C60653" w:rsidRPr="00927D1B" w:rsidRDefault="00C60653" w:rsidP="00CF2D82">
      <w:pPr>
        <w:numPr>
          <w:ilvl w:val="0"/>
          <w:numId w:val="29"/>
        </w:numPr>
        <w:contextualSpacing/>
        <w:jc w:val="both"/>
        <w:rPr>
          <w:rFonts w:ascii="Arial" w:hAnsi="Arial" w:cs="Arial"/>
        </w:rPr>
      </w:pPr>
      <w:r w:rsidRPr="00927D1B">
        <w:rPr>
          <w:rFonts w:ascii="Arial" w:hAnsi="Arial" w:cs="Arial"/>
        </w:rPr>
        <w:t>In the consideration of the appeal, either the Dean of Faculty or nominee, or the University’s Authorising Officer or nominee, may invite the student to attend an interview to clarify or explain any aspect of the appeal that might assist them in their deliberations. In such cases the student can request to be accompanied by a companion.</w:t>
      </w:r>
    </w:p>
    <w:p w14:paraId="570F0994" w14:textId="77777777" w:rsidR="00C60653" w:rsidRPr="00927D1B" w:rsidRDefault="00C60653" w:rsidP="00CF2D82">
      <w:pPr>
        <w:ind w:left="426"/>
        <w:contextualSpacing/>
        <w:jc w:val="both"/>
        <w:rPr>
          <w:rFonts w:ascii="Arial" w:hAnsi="Arial" w:cs="Arial"/>
        </w:rPr>
      </w:pPr>
    </w:p>
    <w:p w14:paraId="76EF4482" w14:textId="77777777" w:rsidR="00C60653" w:rsidRPr="00F95B1F" w:rsidRDefault="00C60653" w:rsidP="00CF2D82">
      <w:pPr>
        <w:numPr>
          <w:ilvl w:val="0"/>
          <w:numId w:val="29"/>
        </w:numPr>
        <w:contextualSpacing/>
        <w:jc w:val="both"/>
        <w:rPr>
          <w:rFonts w:ascii="Arial" w:hAnsi="Arial" w:cs="Arial"/>
        </w:rPr>
      </w:pPr>
      <w:r w:rsidRPr="00927D1B">
        <w:rPr>
          <w:rFonts w:ascii="Arial" w:hAnsi="Arial" w:cs="Arial"/>
        </w:rPr>
        <w:t>The Authorising Officer or nominee will notify the student of their decision within 2 working days</w:t>
      </w:r>
      <w:r w:rsidRPr="00F95B1F">
        <w:rPr>
          <w:rFonts w:ascii="Arial" w:hAnsi="Arial" w:cs="Arial"/>
        </w:rPr>
        <w:t>.</w:t>
      </w:r>
    </w:p>
    <w:p w14:paraId="542435F2" w14:textId="77777777" w:rsidR="00C60653" w:rsidRPr="00F95B1F" w:rsidRDefault="00C60653" w:rsidP="00CF2D82">
      <w:pPr>
        <w:ind w:left="426"/>
        <w:contextualSpacing/>
        <w:jc w:val="both"/>
        <w:rPr>
          <w:rFonts w:ascii="Arial" w:hAnsi="Arial" w:cs="Arial"/>
        </w:rPr>
      </w:pPr>
    </w:p>
    <w:p w14:paraId="0C367589" w14:textId="77777777" w:rsidR="00C60653" w:rsidRPr="00F95B1F" w:rsidRDefault="00C60653" w:rsidP="00CF2D82">
      <w:pPr>
        <w:numPr>
          <w:ilvl w:val="1"/>
          <w:numId w:val="25"/>
        </w:numPr>
        <w:ind w:left="426"/>
        <w:contextualSpacing/>
        <w:jc w:val="both"/>
        <w:rPr>
          <w:rFonts w:ascii="Arial" w:hAnsi="Arial" w:cs="Arial"/>
          <w:b/>
        </w:rPr>
      </w:pPr>
      <w:r w:rsidRPr="00F95B1F">
        <w:rPr>
          <w:rFonts w:ascii="Arial" w:hAnsi="Arial" w:cs="Arial"/>
          <w:b/>
        </w:rPr>
        <w:t>Status of students who have submitted an appeal</w:t>
      </w:r>
      <w:bookmarkStart w:id="0" w:name="_GoBack"/>
      <w:bookmarkEnd w:id="0"/>
    </w:p>
    <w:p w14:paraId="2047BC79" w14:textId="77777777" w:rsidR="00C60653" w:rsidRPr="00F95B1F" w:rsidRDefault="00C60653" w:rsidP="00CF2D82">
      <w:pPr>
        <w:ind w:left="426"/>
        <w:contextualSpacing/>
        <w:jc w:val="both"/>
        <w:rPr>
          <w:rFonts w:ascii="Arial" w:hAnsi="Arial" w:cs="Arial"/>
        </w:rPr>
      </w:pPr>
    </w:p>
    <w:p w14:paraId="7B162E2B" w14:textId="29083695" w:rsidR="00C60653" w:rsidRPr="00927D1B" w:rsidRDefault="00C60653" w:rsidP="00CF2D82">
      <w:pPr>
        <w:numPr>
          <w:ilvl w:val="0"/>
          <w:numId w:val="30"/>
        </w:numPr>
        <w:ind w:left="426"/>
        <w:contextualSpacing/>
        <w:jc w:val="both"/>
        <w:rPr>
          <w:rFonts w:ascii="Arial" w:hAnsi="Arial" w:cs="Arial"/>
        </w:rPr>
      </w:pPr>
      <w:r w:rsidRPr="00927D1B">
        <w:rPr>
          <w:rFonts w:ascii="Arial" w:hAnsi="Arial" w:cs="Arial"/>
        </w:rPr>
        <w:t>Upon identifying that a student appears to be in violation of the University’s attendance requirements, the Faculty in question will notify the University Registry.</w:t>
      </w:r>
    </w:p>
    <w:p w14:paraId="1CF61B03" w14:textId="77777777" w:rsidR="00C60653" w:rsidRPr="00927D1B" w:rsidRDefault="00C60653" w:rsidP="00CF2D82">
      <w:pPr>
        <w:ind w:left="426"/>
        <w:contextualSpacing/>
        <w:jc w:val="both"/>
        <w:rPr>
          <w:rFonts w:ascii="Arial" w:hAnsi="Arial" w:cs="Arial"/>
        </w:rPr>
      </w:pPr>
    </w:p>
    <w:p w14:paraId="7AE4DD3C" w14:textId="2F13B6C4" w:rsidR="00C60653" w:rsidRPr="00927D1B" w:rsidRDefault="00FC2C9D" w:rsidP="00812748">
      <w:pPr>
        <w:numPr>
          <w:ilvl w:val="0"/>
          <w:numId w:val="30"/>
        </w:numPr>
        <w:ind w:left="426"/>
        <w:contextualSpacing/>
        <w:jc w:val="both"/>
        <w:rPr>
          <w:rFonts w:ascii="Arial" w:hAnsi="Arial" w:cs="Arial"/>
        </w:rPr>
      </w:pPr>
      <w:r w:rsidRPr="00927D1B">
        <w:rPr>
          <w:rFonts w:ascii="Arial" w:hAnsi="Arial" w:cs="Arial"/>
        </w:rPr>
        <w:t xml:space="preserve">Upon receipt of an attendance appeal, the Authorising Officer or nominee will </w:t>
      </w:r>
      <w:r w:rsidR="00C60653" w:rsidRPr="00927D1B">
        <w:rPr>
          <w:rFonts w:ascii="Arial" w:hAnsi="Arial" w:cs="Arial"/>
        </w:rPr>
        <w:t>notify the student in writing</w:t>
      </w:r>
      <w:r w:rsidRPr="00927D1B">
        <w:rPr>
          <w:rFonts w:ascii="Arial" w:hAnsi="Arial" w:cs="Arial"/>
        </w:rPr>
        <w:t xml:space="preserve"> that an appeal has been received and that the University will conduct an investigation into the validity of the claim. </w:t>
      </w:r>
    </w:p>
    <w:p w14:paraId="72F8F312" w14:textId="77777777" w:rsidR="00FC2C9D" w:rsidRPr="00927D1B" w:rsidRDefault="00FC2C9D" w:rsidP="00FC2C9D">
      <w:pPr>
        <w:contextualSpacing/>
        <w:jc w:val="both"/>
        <w:rPr>
          <w:rFonts w:ascii="Arial" w:hAnsi="Arial" w:cs="Arial"/>
        </w:rPr>
      </w:pPr>
    </w:p>
    <w:p w14:paraId="3908480D" w14:textId="78364268" w:rsidR="00C60653" w:rsidRPr="00927D1B" w:rsidRDefault="00FC2C9D" w:rsidP="00CF2D82">
      <w:pPr>
        <w:numPr>
          <w:ilvl w:val="0"/>
          <w:numId w:val="30"/>
        </w:numPr>
        <w:ind w:left="426"/>
        <w:contextualSpacing/>
        <w:jc w:val="both"/>
        <w:rPr>
          <w:rFonts w:ascii="Arial" w:hAnsi="Arial" w:cs="Arial"/>
        </w:rPr>
      </w:pPr>
      <w:r w:rsidRPr="00927D1B">
        <w:rPr>
          <w:rFonts w:ascii="Arial" w:hAnsi="Arial" w:cs="Arial"/>
        </w:rPr>
        <w:t>D</w:t>
      </w:r>
      <w:r w:rsidR="00C60653" w:rsidRPr="00927D1B">
        <w:rPr>
          <w:rFonts w:ascii="Arial" w:hAnsi="Arial" w:cs="Arial"/>
        </w:rPr>
        <w:t>uring this time the student will be entitled to continue their studies until a decision is reached by the Authorising Officer or nominee.</w:t>
      </w:r>
    </w:p>
    <w:p w14:paraId="0DC0DAF1" w14:textId="77777777" w:rsidR="00C60653" w:rsidRPr="00927D1B" w:rsidRDefault="00C60653" w:rsidP="00CF2D82">
      <w:pPr>
        <w:ind w:left="426"/>
        <w:contextualSpacing/>
        <w:jc w:val="both"/>
        <w:rPr>
          <w:rFonts w:ascii="Arial" w:hAnsi="Arial" w:cs="Arial"/>
        </w:rPr>
      </w:pPr>
    </w:p>
    <w:p w14:paraId="3A9BF637" w14:textId="35501373" w:rsidR="00C60653" w:rsidRPr="00927D1B" w:rsidRDefault="00C60653" w:rsidP="00CF2D82">
      <w:pPr>
        <w:numPr>
          <w:ilvl w:val="0"/>
          <w:numId w:val="30"/>
        </w:numPr>
        <w:ind w:left="426"/>
        <w:contextualSpacing/>
        <w:jc w:val="both"/>
        <w:rPr>
          <w:rFonts w:ascii="Arial" w:hAnsi="Arial" w:cs="Arial"/>
        </w:rPr>
      </w:pPr>
      <w:r w:rsidRPr="00927D1B">
        <w:rPr>
          <w:rFonts w:ascii="Arial" w:hAnsi="Arial" w:cs="Arial"/>
        </w:rPr>
        <w:t xml:space="preserve">If the Authorising Officer or nominee rejects the appeal </w:t>
      </w:r>
      <w:r w:rsidR="00FC2C9D" w:rsidRPr="00927D1B">
        <w:rPr>
          <w:rFonts w:ascii="Arial" w:hAnsi="Arial" w:cs="Arial"/>
        </w:rPr>
        <w:t xml:space="preserve">the student will be withdrawn; he or she will be informed in writing that his or her right to study has been revoked and </w:t>
      </w:r>
      <w:r w:rsidRPr="00927D1B">
        <w:rPr>
          <w:rFonts w:ascii="Arial" w:hAnsi="Arial" w:cs="Arial"/>
        </w:rPr>
        <w:t>UKVI will be informed.</w:t>
      </w:r>
    </w:p>
    <w:p w14:paraId="0C416B55" w14:textId="77777777" w:rsidR="00C60653" w:rsidRPr="00F95B1F" w:rsidRDefault="00C60653" w:rsidP="00F25944">
      <w:pPr>
        <w:ind w:left="1080"/>
        <w:jc w:val="both"/>
        <w:rPr>
          <w:rFonts w:ascii="Arial" w:hAnsi="Arial" w:cs="Arial"/>
        </w:rPr>
      </w:pPr>
    </w:p>
    <w:p w14:paraId="7DC581FF" w14:textId="77777777" w:rsidR="00200AB4" w:rsidRPr="00200AB4" w:rsidRDefault="00200AB4" w:rsidP="00200AB4">
      <w:pPr>
        <w:spacing w:after="0" w:line="240" w:lineRule="auto"/>
        <w:rPr>
          <w:rFonts w:ascii="Arial" w:eastAsia="Times New Roman" w:hAnsi="Arial" w:cs="Arial"/>
          <w:lang w:eastAsia="en-GB"/>
        </w:rPr>
      </w:pPr>
    </w:p>
    <w:sectPr w:rsidR="00200AB4" w:rsidRPr="00200AB4" w:rsidSect="00307344">
      <w:headerReference w:type="default" r:id="rId8"/>
      <w:footerReference w:type="even" r:id="rId9"/>
      <w:footerReference w:type="default" r:id="rId10"/>
      <w:pgSz w:w="11909" w:h="16834" w:code="9"/>
      <w:pgMar w:top="1247" w:right="1134" w:bottom="851" w:left="1134" w:header="709"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4B2C8D" w14:textId="77777777" w:rsidR="003C7BB6" w:rsidRDefault="003C7BB6" w:rsidP="00CA306B">
      <w:pPr>
        <w:spacing w:after="0" w:line="240" w:lineRule="auto"/>
      </w:pPr>
      <w:r>
        <w:separator/>
      </w:r>
    </w:p>
  </w:endnote>
  <w:endnote w:type="continuationSeparator" w:id="0">
    <w:p w14:paraId="025BFBCD" w14:textId="77777777" w:rsidR="003C7BB6" w:rsidRDefault="003C7BB6" w:rsidP="00CA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EBB2D" w14:textId="77777777" w:rsidR="00B262C7" w:rsidRDefault="00B262C7" w:rsidP="005315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3F8982" w14:textId="77777777" w:rsidR="00B262C7" w:rsidRDefault="00B262C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3085385"/>
      <w:docPartObj>
        <w:docPartGallery w:val="Page Numbers (Bottom of Page)"/>
        <w:docPartUnique/>
      </w:docPartObj>
    </w:sdtPr>
    <w:sdtEndPr>
      <w:rPr>
        <w:noProof/>
      </w:rPr>
    </w:sdtEndPr>
    <w:sdtContent>
      <w:p w14:paraId="3307B82B" w14:textId="55AC6B45" w:rsidR="00AF4E71" w:rsidRDefault="00AF4E71">
        <w:pPr>
          <w:pStyle w:val="Footer"/>
          <w:jc w:val="center"/>
        </w:pPr>
        <w:r>
          <w:fldChar w:fldCharType="begin"/>
        </w:r>
        <w:r>
          <w:instrText xml:space="preserve"> PAGE   \* MERGEFORMAT </w:instrText>
        </w:r>
        <w:r>
          <w:fldChar w:fldCharType="separate"/>
        </w:r>
        <w:r w:rsidR="00927D1B">
          <w:rPr>
            <w:noProof/>
          </w:rPr>
          <w:t>2</w:t>
        </w:r>
        <w:r>
          <w:rPr>
            <w:noProof/>
          </w:rPr>
          <w:fldChar w:fldCharType="end"/>
        </w:r>
      </w:p>
    </w:sdtContent>
  </w:sdt>
  <w:p w14:paraId="2EDAF42C" w14:textId="0F02B29E" w:rsidR="00B262C7" w:rsidRPr="00481A62" w:rsidRDefault="00B262C7" w:rsidP="00481A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9AC25" w14:textId="77777777" w:rsidR="003C7BB6" w:rsidRDefault="003C7BB6" w:rsidP="00CA306B">
      <w:pPr>
        <w:spacing w:after="0" w:line="240" w:lineRule="auto"/>
      </w:pPr>
      <w:r>
        <w:separator/>
      </w:r>
    </w:p>
  </w:footnote>
  <w:footnote w:type="continuationSeparator" w:id="0">
    <w:p w14:paraId="0B1DD21B" w14:textId="77777777" w:rsidR="003C7BB6" w:rsidRDefault="003C7BB6" w:rsidP="00CA30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5A64C" w14:textId="75406B66" w:rsidR="00B262C7" w:rsidRPr="006249C1" w:rsidRDefault="00B262C7" w:rsidP="0053156C">
    <w:pPr>
      <w:pStyle w:val="Header"/>
      <w:jc w:val="right"/>
      <w:rPr>
        <w:rFonts w:ascii="Arial" w:hAnsi="Arial" w:cs="Arial"/>
        <w:b/>
      </w:rPr>
    </w:pPr>
    <w:r>
      <w:rPr>
        <w:rFonts w:ascii="Arial" w:hAnsi="Arial" w:cs="Arial"/>
        <w:b/>
        <w:noProof/>
        <w:lang w:eastAsia="en-GB"/>
      </w:rPr>
      <w:drawing>
        <wp:anchor distT="0" distB="0" distL="114300" distR="114300" simplePos="0" relativeHeight="251661312" behindDoc="0" locked="0" layoutInCell="1" allowOverlap="1" wp14:anchorId="50101153" wp14:editId="1375768B">
          <wp:simplePos x="0" y="0"/>
          <wp:positionH relativeFrom="margin">
            <wp:posOffset>0</wp:posOffset>
          </wp:positionH>
          <wp:positionV relativeFrom="page">
            <wp:posOffset>179705</wp:posOffset>
          </wp:positionV>
          <wp:extent cx="1789430" cy="599440"/>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1A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D2EFE"/>
    <w:multiLevelType w:val="multilevel"/>
    <w:tmpl w:val="89AADCF6"/>
    <w:lvl w:ilvl="0">
      <w:start w:val="3"/>
      <w:numFmt w:val="decimal"/>
      <w:lvlText w:val="%1"/>
      <w:lvlJc w:val="left"/>
      <w:pPr>
        <w:ind w:left="600" w:hanging="600"/>
      </w:pPr>
      <w:rPr>
        <w:rFonts w:hint="default"/>
      </w:rPr>
    </w:lvl>
    <w:lvl w:ilvl="1">
      <w:start w:val="1"/>
      <w:numFmt w:val="bullet"/>
      <w:lvlText w:val=""/>
      <w:lvlJc w:val="left"/>
      <w:pPr>
        <w:ind w:left="1176" w:hanging="600"/>
      </w:pPr>
      <w:rPr>
        <w:rFonts w:ascii="Symbol" w:hAnsi="Symbol"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2" w15:restartNumberingAfterBreak="0">
    <w:nsid w:val="066E59C8"/>
    <w:multiLevelType w:val="hybridMultilevel"/>
    <w:tmpl w:val="319697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A6119"/>
    <w:multiLevelType w:val="hybridMultilevel"/>
    <w:tmpl w:val="EE90B7F4"/>
    <w:lvl w:ilvl="0" w:tplc="0809001B">
      <w:start w:val="1"/>
      <w:numFmt w:val="lowerRoman"/>
      <w:lvlText w:val="%1."/>
      <w:lvlJc w:val="right"/>
      <w:pPr>
        <w:ind w:left="720" w:hanging="360"/>
      </w:pPr>
    </w:lvl>
    <w:lvl w:ilvl="1" w:tplc="FF805686">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9857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C1233A"/>
    <w:multiLevelType w:val="multilevel"/>
    <w:tmpl w:val="CD2238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1882684D"/>
    <w:multiLevelType w:val="hybridMultilevel"/>
    <w:tmpl w:val="630E7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D44034"/>
    <w:multiLevelType w:val="hybridMultilevel"/>
    <w:tmpl w:val="6B90F18A"/>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7">
      <w:start w:val="1"/>
      <w:numFmt w:val="lowerLetter"/>
      <w:lvlText w:val="%3)"/>
      <w:lvlJc w:val="lef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22D27D20"/>
    <w:multiLevelType w:val="hybridMultilevel"/>
    <w:tmpl w:val="63A8AD52"/>
    <w:lvl w:ilvl="0" w:tplc="DA663E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D335FC"/>
    <w:multiLevelType w:val="hybridMultilevel"/>
    <w:tmpl w:val="7890C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B129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A94E72"/>
    <w:multiLevelType w:val="multilevel"/>
    <w:tmpl w:val="89AADCF6"/>
    <w:lvl w:ilvl="0">
      <w:start w:val="3"/>
      <w:numFmt w:val="decimal"/>
      <w:lvlText w:val="%1"/>
      <w:lvlJc w:val="left"/>
      <w:pPr>
        <w:ind w:left="600" w:hanging="600"/>
      </w:pPr>
      <w:rPr>
        <w:rFonts w:hint="default"/>
      </w:rPr>
    </w:lvl>
    <w:lvl w:ilvl="1">
      <w:start w:val="1"/>
      <w:numFmt w:val="bullet"/>
      <w:lvlText w:val=""/>
      <w:lvlJc w:val="left"/>
      <w:pPr>
        <w:ind w:left="1176" w:hanging="600"/>
      </w:pPr>
      <w:rPr>
        <w:rFonts w:ascii="Symbol" w:hAnsi="Symbol"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12" w15:restartNumberingAfterBreak="0">
    <w:nsid w:val="28E04C76"/>
    <w:multiLevelType w:val="multilevel"/>
    <w:tmpl w:val="25E65B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9DD4496"/>
    <w:multiLevelType w:val="multilevel"/>
    <w:tmpl w:val="EBFCBB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226674"/>
    <w:multiLevelType w:val="hybridMultilevel"/>
    <w:tmpl w:val="905CA7A8"/>
    <w:lvl w:ilvl="0" w:tplc="3CE0DC9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EB640D2"/>
    <w:multiLevelType w:val="hybridMultilevel"/>
    <w:tmpl w:val="0060A6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527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8A103C"/>
    <w:multiLevelType w:val="multilevel"/>
    <w:tmpl w:val="55A40AE8"/>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4"/>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18" w15:restartNumberingAfterBreak="0">
    <w:nsid w:val="338B0FF3"/>
    <w:multiLevelType w:val="hybridMultilevel"/>
    <w:tmpl w:val="58C032DA"/>
    <w:lvl w:ilvl="0" w:tplc="CB4E1B66">
      <w:start w:val="1"/>
      <w:numFmt w:val="decimal"/>
      <w:lvlText w:val="(%1)"/>
      <w:lvlJc w:val="left"/>
      <w:pPr>
        <w:ind w:left="426" w:hanging="360"/>
      </w:pPr>
      <w:rPr>
        <w:rFonts w:hint="default"/>
      </w:rPr>
    </w:lvl>
    <w:lvl w:ilvl="1" w:tplc="08090019">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9" w15:restartNumberingAfterBreak="0">
    <w:nsid w:val="350824B1"/>
    <w:multiLevelType w:val="multilevel"/>
    <w:tmpl w:val="C91CD116"/>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9D97836"/>
    <w:multiLevelType w:val="hybridMultilevel"/>
    <w:tmpl w:val="E1A87538"/>
    <w:lvl w:ilvl="0" w:tplc="FF80568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C054976"/>
    <w:multiLevelType w:val="multilevel"/>
    <w:tmpl w:val="BA3E8EB4"/>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22" w15:restartNumberingAfterBreak="0">
    <w:nsid w:val="3DED5B58"/>
    <w:multiLevelType w:val="hybridMultilevel"/>
    <w:tmpl w:val="2A9E63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016D8C"/>
    <w:multiLevelType w:val="multilevel"/>
    <w:tmpl w:val="BA3E8EB4"/>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24" w15:restartNumberingAfterBreak="0">
    <w:nsid w:val="42A754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FE2C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E741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76E1289"/>
    <w:multiLevelType w:val="hybridMultilevel"/>
    <w:tmpl w:val="CEDC83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7C47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B07176D"/>
    <w:multiLevelType w:val="hybridMultilevel"/>
    <w:tmpl w:val="A984C5AA"/>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0AE67A0"/>
    <w:multiLevelType w:val="hybridMultilevel"/>
    <w:tmpl w:val="73E0E0E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280D20"/>
    <w:multiLevelType w:val="multilevel"/>
    <w:tmpl w:val="F932AE6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3D713AB"/>
    <w:multiLevelType w:val="multilevel"/>
    <w:tmpl w:val="C91CD116"/>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15:restartNumberingAfterBreak="0">
    <w:nsid w:val="5BB91729"/>
    <w:multiLevelType w:val="multilevel"/>
    <w:tmpl w:val="CA2808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BE7641B"/>
    <w:multiLevelType w:val="multilevel"/>
    <w:tmpl w:val="BA3E8EB4"/>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1"/>
      <w:numFmt w:val="bullet"/>
      <w:lvlText w:val=""/>
      <w:lvlJc w:val="left"/>
      <w:pPr>
        <w:ind w:left="2448" w:hanging="720"/>
      </w:pPr>
      <w:rPr>
        <w:rFonts w:ascii="Symbol" w:hAnsi="Symbol"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5" w15:restartNumberingAfterBreak="0">
    <w:nsid w:val="5DF00595"/>
    <w:multiLevelType w:val="hybridMultilevel"/>
    <w:tmpl w:val="884C6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4C94825"/>
    <w:multiLevelType w:val="multilevel"/>
    <w:tmpl w:val="6A9A12F0"/>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4"/>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7" w15:restartNumberingAfterBreak="0">
    <w:nsid w:val="65831AB3"/>
    <w:multiLevelType w:val="hybridMultilevel"/>
    <w:tmpl w:val="73169A80"/>
    <w:lvl w:ilvl="0" w:tplc="F4FC179E">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67F15F39"/>
    <w:multiLevelType w:val="hybridMultilevel"/>
    <w:tmpl w:val="0FC4554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6EC84598"/>
    <w:multiLevelType w:val="multilevel"/>
    <w:tmpl w:val="55A40AE8"/>
    <w:lvl w:ilvl="0">
      <w:start w:val="3"/>
      <w:numFmt w:val="decimal"/>
      <w:lvlText w:val="%1"/>
      <w:lvlJc w:val="left"/>
      <w:pPr>
        <w:ind w:left="600" w:hanging="600"/>
      </w:pPr>
      <w:rPr>
        <w:rFonts w:hint="default"/>
      </w:rPr>
    </w:lvl>
    <w:lvl w:ilvl="1">
      <w:start w:val="3"/>
      <w:numFmt w:val="decimal"/>
      <w:lvlText w:val="%1.%2"/>
      <w:lvlJc w:val="left"/>
      <w:pPr>
        <w:ind w:left="1176" w:hanging="600"/>
      </w:pPr>
      <w:rPr>
        <w:rFonts w:hint="default"/>
      </w:rPr>
    </w:lvl>
    <w:lvl w:ilvl="2">
      <w:start w:val="2"/>
      <w:numFmt w:val="decimal"/>
      <w:lvlText w:val="%1.%2.%3"/>
      <w:lvlJc w:val="left"/>
      <w:pPr>
        <w:ind w:left="1872" w:hanging="720"/>
      </w:pPr>
      <w:rPr>
        <w:rFonts w:hint="default"/>
      </w:rPr>
    </w:lvl>
    <w:lvl w:ilvl="3">
      <w:start w:val="4"/>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40" w15:restartNumberingAfterBreak="0">
    <w:nsid w:val="71867F72"/>
    <w:multiLevelType w:val="hybridMultilevel"/>
    <w:tmpl w:val="321A558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2213A3E"/>
    <w:multiLevelType w:val="hybridMultilevel"/>
    <w:tmpl w:val="D5B6660C"/>
    <w:lvl w:ilvl="0" w:tplc="6636B8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2B30235"/>
    <w:multiLevelType w:val="multilevel"/>
    <w:tmpl w:val="C91CD116"/>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76B97280"/>
    <w:multiLevelType w:val="hybridMultilevel"/>
    <w:tmpl w:val="46D8542A"/>
    <w:lvl w:ilvl="0" w:tplc="08090001">
      <w:start w:val="1"/>
      <w:numFmt w:val="bullet"/>
      <w:lvlText w:val=""/>
      <w:lvlJc w:val="left"/>
      <w:pPr>
        <w:ind w:left="720" w:hanging="360"/>
      </w:pPr>
      <w:rPr>
        <w:rFonts w:ascii="Symbol" w:hAnsi="Symbol" w:hint="default"/>
      </w:rPr>
    </w:lvl>
    <w:lvl w:ilvl="1" w:tplc="3C5E3B2E">
      <w:start w:val="2"/>
      <w:numFmt w:val="bullet"/>
      <w:lvlText w:val="•"/>
      <w:lvlJc w:val="left"/>
      <w:pPr>
        <w:ind w:left="1800" w:hanging="72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2E4BC2"/>
    <w:multiLevelType w:val="multilevel"/>
    <w:tmpl w:val="16645788"/>
    <w:lvl w:ilvl="0">
      <w:start w:val="1"/>
      <w:numFmt w:val="bullet"/>
      <w:lvlText w:val=""/>
      <w:lvlJc w:val="left"/>
      <w:pPr>
        <w:ind w:left="1200" w:hanging="600"/>
      </w:pPr>
      <w:rPr>
        <w:rFonts w:ascii="Symbol" w:hAnsi="Symbol" w:hint="default"/>
      </w:rPr>
    </w:lvl>
    <w:lvl w:ilvl="1">
      <w:start w:val="1"/>
      <w:numFmt w:val="bullet"/>
      <w:lvlText w:val=""/>
      <w:lvlJc w:val="left"/>
      <w:pPr>
        <w:ind w:left="1776" w:hanging="600"/>
      </w:pPr>
      <w:rPr>
        <w:rFonts w:ascii="Symbol" w:hAnsi="Symbol" w:hint="default"/>
      </w:rPr>
    </w:lvl>
    <w:lvl w:ilvl="2">
      <w:start w:val="2"/>
      <w:numFmt w:val="decimal"/>
      <w:lvlText w:val="%1.%2.%3"/>
      <w:lvlJc w:val="left"/>
      <w:pPr>
        <w:ind w:left="2472" w:hanging="720"/>
      </w:pPr>
      <w:rPr>
        <w:rFonts w:hint="default"/>
      </w:rPr>
    </w:lvl>
    <w:lvl w:ilvl="3">
      <w:start w:val="1"/>
      <w:numFmt w:val="bullet"/>
      <w:lvlText w:val=""/>
      <w:lvlJc w:val="left"/>
      <w:pPr>
        <w:ind w:left="3048" w:hanging="720"/>
      </w:pPr>
      <w:rPr>
        <w:rFonts w:ascii="Symbol" w:hAnsi="Symbol" w:hint="default"/>
      </w:rPr>
    </w:lvl>
    <w:lvl w:ilvl="4">
      <w:start w:val="1"/>
      <w:numFmt w:val="decimal"/>
      <w:lvlText w:val="%1.%2.%3.%4.%5"/>
      <w:lvlJc w:val="left"/>
      <w:pPr>
        <w:ind w:left="3984" w:hanging="1080"/>
      </w:pPr>
      <w:rPr>
        <w:rFonts w:hint="default"/>
      </w:rPr>
    </w:lvl>
    <w:lvl w:ilvl="5">
      <w:start w:val="1"/>
      <w:numFmt w:val="decimal"/>
      <w:lvlText w:val="%1.%2.%3.%4.%5.%6"/>
      <w:lvlJc w:val="left"/>
      <w:pPr>
        <w:ind w:left="4560" w:hanging="1080"/>
      </w:pPr>
      <w:rPr>
        <w:rFonts w:hint="default"/>
      </w:rPr>
    </w:lvl>
    <w:lvl w:ilvl="6">
      <w:start w:val="1"/>
      <w:numFmt w:val="decimal"/>
      <w:lvlText w:val="%1.%2.%3.%4.%5.%6.%7"/>
      <w:lvlJc w:val="left"/>
      <w:pPr>
        <w:ind w:left="5496" w:hanging="1440"/>
      </w:pPr>
      <w:rPr>
        <w:rFonts w:hint="default"/>
      </w:rPr>
    </w:lvl>
    <w:lvl w:ilvl="7">
      <w:start w:val="1"/>
      <w:numFmt w:val="decimal"/>
      <w:lvlText w:val="%1.%2.%3.%4.%5.%6.%7.%8"/>
      <w:lvlJc w:val="left"/>
      <w:pPr>
        <w:ind w:left="6072" w:hanging="1440"/>
      </w:pPr>
      <w:rPr>
        <w:rFonts w:hint="default"/>
      </w:rPr>
    </w:lvl>
    <w:lvl w:ilvl="8">
      <w:start w:val="1"/>
      <w:numFmt w:val="decimal"/>
      <w:lvlText w:val="%1.%2.%3.%4.%5.%6.%7.%8.%9"/>
      <w:lvlJc w:val="left"/>
      <w:pPr>
        <w:ind w:left="6648" w:hanging="1440"/>
      </w:pPr>
      <w:rPr>
        <w:rFonts w:hint="default"/>
      </w:rPr>
    </w:lvl>
  </w:abstractNum>
  <w:abstractNum w:abstractNumId="45" w15:restartNumberingAfterBreak="0">
    <w:nsid w:val="794656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CB68A5"/>
    <w:multiLevelType w:val="multilevel"/>
    <w:tmpl w:val="AFC82F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Roman"/>
      <w:lvlText w:val="%5."/>
      <w:lvlJc w:val="righ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4578BD"/>
    <w:multiLevelType w:val="multilevel"/>
    <w:tmpl w:val="5FEC69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FAE105C"/>
    <w:multiLevelType w:val="hybridMultilevel"/>
    <w:tmpl w:val="91A28F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3"/>
  </w:num>
  <w:num w:numId="2">
    <w:abstractNumId w:val="8"/>
  </w:num>
  <w:num w:numId="3">
    <w:abstractNumId w:val="0"/>
  </w:num>
  <w:num w:numId="4">
    <w:abstractNumId w:val="43"/>
  </w:num>
  <w:num w:numId="5">
    <w:abstractNumId w:val="16"/>
  </w:num>
  <w:num w:numId="6">
    <w:abstractNumId w:val="3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4"/>
  </w:num>
  <w:num w:numId="8">
    <w:abstractNumId w:val="6"/>
  </w:num>
  <w:num w:numId="9">
    <w:abstractNumId w:val="24"/>
  </w:num>
  <w:num w:numId="10">
    <w:abstractNumId w:val="47"/>
  </w:num>
  <w:num w:numId="11">
    <w:abstractNumId w:val="39"/>
  </w:num>
  <w:num w:numId="12">
    <w:abstractNumId w:val="23"/>
  </w:num>
  <w:num w:numId="13">
    <w:abstractNumId w:val="17"/>
  </w:num>
  <w:num w:numId="14">
    <w:abstractNumId w:val="45"/>
  </w:num>
  <w:num w:numId="15">
    <w:abstractNumId w:val="28"/>
  </w:num>
  <w:num w:numId="16">
    <w:abstractNumId w:val="34"/>
  </w:num>
  <w:num w:numId="17">
    <w:abstractNumId w:val="21"/>
  </w:num>
  <w:num w:numId="18">
    <w:abstractNumId w:val="11"/>
  </w:num>
  <w:num w:numId="19">
    <w:abstractNumId w:val="36"/>
  </w:num>
  <w:num w:numId="20">
    <w:abstractNumId w:val="10"/>
  </w:num>
  <w:num w:numId="21">
    <w:abstractNumId w:val="19"/>
  </w:num>
  <w:num w:numId="22">
    <w:abstractNumId w:val="32"/>
  </w:num>
  <w:num w:numId="23">
    <w:abstractNumId w:val="31"/>
  </w:num>
  <w:num w:numId="24">
    <w:abstractNumId w:val="35"/>
  </w:num>
  <w:num w:numId="25">
    <w:abstractNumId w:val="5"/>
  </w:num>
  <w:num w:numId="26">
    <w:abstractNumId w:val="20"/>
  </w:num>
  <w:num w:numId="27">
    <w:abstractNumId w:val="37"/>
  </w:num>
  <w:num w:numId="28">
    <w:abstractNumId w:val="14"/>
  </w:num>
  <w:num w:numId="29">
    <w:abstractNumId w:val="18"/>
  </w:num>
  <w:num w:numId="30">
    <w:abstractNumId w:val="41"/>
  </w:num>
  <w:num w:numId="31">
    <w:abstractNumId w:val="1"/>
  </w:num>
  <w:num w:numId="32">
    <w:abstractNumId w:val="44"/>
  </w:num>
  <w:num w:numId="33">
    <w:abstractNumId w:val="48"/>
  </w:num>
  <w:num w:numId="34">
    <w:abstractNumId w:val="12"/>
  </w:num>
  <w:num w:numId="35">
    <w:abstractNumId w:val="2"/>
  </w:num>
  <w:num w:numId="36">
    <w:abstractNumId w:val="22"/>
  </w:num>
  <w:num w:numId="37">
    <w:abstractNumId w:val="42"/>
  </w:num>
  <w:num w:numId="38">
    <w:abstractNumId w:val="25"/>
  </w:num>
  <w:num w:numId="39">
    <w:abstractNumId w:val="26"/>
  </w:num>
  <w:num w:numId="40">
    <w:abstractNumId w:val="38"/>
  </w:num>
  <w:num w:numId="41">
    <w:abstractNumId w:val="13"/>
  </w:num>
  <w:num w:numId="42">
    <w:abstractNumId w:val="46"/>
  </w:num>
  <w:num w:numId="43">
    <w:abstractNumId w:val="30"/>
  </w:num>
  <w:num w:numId="44">
    <w:abstractNumId w:val="3"/>
  </w:num>
  <w:num w:numId="45">
    <w:abstractNumId w:val="9"/>
  </w:num>
  <w:num w:numId="46">
    <w:abstractNumId w:val="40"/>
  </w:num>
  <w:num w:numId="47">
    <w:abstractNumId w:val="7"/>
  </w:num>
  <w:num w:numId="48">
    <w:abstractNumId w:val="15"/>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771"/>
    <w:rsid w:val="00002C44"/>
    <w:rsid w:val="00004033"/>
    <w:rsid w:val="00014555"/>
    <w:rsid w:val="00014A55"/>
    <w:rsid w:val="0003151D"/>
    <w:rsid w:val="00042947"/>
    <w:rsid w:val="00045915"/>
    <w:rsid w:val="0005701D"/>
    <w:rsid w:val="00060374"/>
    <w:rsid w:val="00062FFA"/>
    <w:rsid w:val="000649B1"/>
    <w:rsid w:val="00073AD8"/>
    <w:rsid w:val="00092420"/>
    <w:rsid w:val="00092DF7"/>
    <w:rsid w:val="000A15F6"/>
    <w:rsid w:val="000B18AD"/>
    <w:rsid w:val="000D2C3E"/>
    <w:rsid w:val="000D3DF2"/>
    <w:rsid w:val="000D4369"/>
    <w:rsid w:val="000E31A9"/>
    <w:rsid w:val="000F408D"/>
    <w:rsid w:val="000F58A7"/>
    <w:rsid w:val="00117EAB"/>
    <w:rsid w:val="00123B5D"/>
    <w:rsid w:val="00137BBF"/>
    <w:rsid w:val="00142848"/>
    <w:rsid w:val="001464C1"/>
    <w:rsid w:val="0015209D"/>
    <w:rsid w:val="00156B18"/>
    <w:rsid w:val="00156DAE"/>
    <w:rsid w:val="001607C4"/>
    <w:rsid w:val="0016522A"/>
    <w:rsid w:val="001658B3"/>
    <w:rsid w:val="00165BF0"/>
    <w:rsid w:val="00173CA1"/>
    <w:rsid w:val="00174267"/>
    <w:rsid w:val="001B151F"/>
    <w:rsid w:val="001B55D4"/>
    <w:rsid w:val="00200AB4"/>
    <w:rsid w:val="002022ED"/>
    <w:rsid w:val="00210B79"/>
    <w:rsid w:val="00220A9D"/>
    <w:rsid w:val="002214FD"/>
    <w:rsid w:val="00224699"/>
    <w:rsid w:val="00237F1B"/>
    <w:rsid w:val="00242ACF"/>
    <w:rsid w:val="00245389"/>
    <w:rsid w:val="00246B5A"/>
    <w:rsid w:val="0025162B"/>
    <w:rsid w:val="00257FEE"/>
    <w:rsid w:val="002658E4"/>
    <w:rsid w:val="0029466F"/>
    <w:rsid w:val="002A0EDD"/>
    <w:rsid w:val="002B21A6"/>
    <w:rsid w:val="002B3539"/>
    <w:rsid w:val="002C32AD"/>
    <w:rsid w:val="002D454A"/>
    <w:rsid w:val="002D4BB3"/>
    <w:rsid w:val="002E6965"/>
    <w:rsid w:val="0030437A"/>
    <w:rsid w:val="00307344"/>
    <w:rsid w:val="00327925"/>
    <w:rsid w:val="00336FAA"/>
    <w:rsid w:val="003451FC"/>
    <w:rsid w:val="00355D70"/>
    <w:rsid w:val="003658E4"/>
    <w:rsid w:val="003834FE"/>
    <w:rsid w:val="00395A09"/>
    <w:rsid w:val="003A1A0F"/>
    <w:rsid w:val="003A3CC1"/>
    <w:rsid w:val="003B5CFF"/>
    <w:rsid w:val="003C7BB6"/>
    <w:rsid w:val="003D69D0"/>
    <w:rsid w:val="003E034E"/>
    <w:rsid w:val="003E0653"/>
    <w:rsid w:val="003E2417"/>
    <w:rsid w:val="003E481A"/>
    <w:rsid w:val="003F16B7"/>
    <w:rsid w:val="003F799A"/>
    <w:rsid w:val="0040725D"/>
    <w:rsid w:val="0041238E"/>
    <w:rsid w:val="00430013"/>
    <w:rsid w:val="004519E9"/>
    <w:rsid w:val="00451A53"/>
    <w:rsid w:val="00476E20"/>
    <w:rsid w:val="00481A62"/>
    <w:rsid w:val="00483858"/>
    <w:rsid w:val="004A01FB"/>
    <w:rsid w:val="004B14B0"/>
    <w:rsid w:val="004B391F"/>
    <w:rsid w:val="004B5390"/>
    <w:rsid w:val="004D4573"/>
    <w:rsid w:val="004D6C3E"/>
    <w:rsid w:val="004E0362"/>
    <w:rsid w:val="004E50C0"/>
    <w:rsid w:val="004F1313"/>
    <w:rsid w:val="004F6CC6"/>
    <w:rsid w:val="004F7371"/>
    <w:rsid w:val="00512A23"/>
    <w:rsid w:val="0053156C"/>
    <w:rsid w:val="005566FE"/>
    <w:rsid w:val="00557389"/>
    <w:rsid w:val="00561F24"/>
    <w:rsid w:val="00571895"/>
    <w:rsid w:val="005904AD"/>
    <w:rsid w:val="005A2AF7"/>
    <w:rsid w:val="005A53CB"/>
    <w:rsid w:val="005C0C52"/>
    <w:rsid w:val="005C0E3E"/>
    <w:rsid w:val="005C1344"/>
    <w:rsid w:val="005C640D"/>
    <w:rsid w:val="005D3D7C"/>
    <w:rsid w:val="005D7708"/>
    <w:rsid w:val="005E0113"/>
    <w:rsid w:val="005E3771"/>
    <w:rsid w:val="0060400A"/>
    <w:rsid w:val="00604F87"/>
    <w:rsid w:val="00623816"/>
    <w:rsid w:val="00625CA1"/>
    <w:rsid w:val="006370CB"/>
    <w:rsid w:val="00637AD7"/>
    <w:rsid w:val="006400B6"/>
    <w:rsid w:val="00650D8D"/>
    <w:rsid w:val="00651777"/>
    <w:rsid w:val="00652E46"/>
    <w:rsid w:val="0065334A"/>
    <w:rsid w:val="006542A4"/>
    <w:rsid w:val="006550C4"/>
    <w:rsid w:val="0065730F"/>
    <w:rsid w:val="00657EB6"/>
    <w:rsid w:val="006600B9"/>
    <w:rsid w:val="0067181A"/>
    <w:rsid w:val="00672A9D"/>
    <w:rsid w:val="0068017F"/>
    <w:rsid w:val="00694582"/>
    <w:rsid w:val="00696A98"/>
    <w:rsid w:val="006A3E11"/>
    <w:rsid w:val="006B0860"/>
    <w:rsid w:val="006D153D"/>
    <w:rsid w:val="006E12B2"/>
    <w:rsid w:val="006E7610"/>
    <w:rsid w:val="006F0B65"/>
    <w:rsid w:val="006F22CC"/>
    <w:rsid w:val="0070379D"/>
    <w:rsid w:val="00721D97"/>
    <w:rsid w:val="00734DE5"/>
    <w:rsid w:val="00745029"/>
    <w:rsid w:val="00745104"/>
    <w:rsid w:val="0075005D"/>
    <w:rsid w:val="007539D2"/>
    <w:rsid w:val="00757DF5"/>
    <w:rsid w:val="00761514"/>
    <w:rsid w:val="00770F4F"/>
    <w:rsid w:val="00774B72"/>
    <w:rsid w:val="007829AD"/>
    <w:rsid w:val="007A3BA7"/>
    <w:rsid w:val="007A7D0C"/>
    <w:rsid w:val="007B2999"/>
    <w:rsid w:val="007B395D"/>
    <w:rsid w:val="007B5A08"/>
    <w:rsid w:val="007B6799"/>
    <w:rsid w:val="007C3725"/>
    <w:rsid w:val="007C50EB"/>
    <w:rsid w:val="007C5BE3"/>
    <w:rsid w:val="007D543D"/>
    <w:rsid w:val="007E3088"/>
    <w:rsid w:val="008005AD"/>
    <w:rsid w:val="00801D5C"/>
    <w:rsid w:val="00803F62"/>
    <w:rsid w:val="008057D5"/>
    <w:rsid w:val="00810D57"/>
    <w:rsid w:val="00814FC9"/>
    <w:rsid w:val="00817646"/>
    <w:rsid w:val="008228DB"/>
    <w:rsid w:val="00823C91"/>
    <w:rsid w:val="00830F63"/>
    <w:rsid w:val="00843BEC"/>
    <w:rsid w:val="0085730E"/>
    <w:rsid w:val="0086703B"/>
    <w:rsid w:val="00870907"/>
    <w:rsid w:val="00876F2C"/>
    <w:rsid w:val="0088100C"/>
    <w:rsid w:val="00882C1C"/>
    <w:rsid w:val="008868F8"/>
    <w:rsid w:val="0089230F"/>
    <w:rsid w:val="008A191A"/>
    <w:rsid w:val="008B7703"/>
    <w:rsid w:val="008D6701"/>
    <w:rsid w:val="008E2FED"/>
    <w:rsid w:val="008F3BD0"/>
    <w:rsid w:val="00900789"/>
    <w:rsid w:val="00916824"/>
    <w:rsid w:val="0091760D"/>
    <w:rsid w:val="0092059C"/>
    <w:rsid w:val="00926A74"/>
    <w:rsid w:val="00927D1B"/>
    <w:rsid w:val="009301A7"/>
    <w:rsid w:val="0094479E"/>
    <w:rsid w:val="00970D0A"/>
    <w:rsid w:val="009736CF"/>
    <w:rsid w:val="009741B7"/>
    <w:rsid w:val="00976560"/>
    <w:rsid w:val="00977012"/>
    <w:rsid w:val="00980AC9"/>
    <w:rsid w:val="009821D6"/>
    <w:rsid w:val="009915FB"/>
    <w:rsid w:val="009B101F"/>
    <w:rsid w:val="009B14F8"/>
    <w:rsid w:val="009B7A47"/>
    <w:rsid w:val="009C0F4A"/>
    <w:rsid w:val="009C2EA5"/>
    <w:rsid w:val="009C77D1"/>
    <w:rsid w:val="009D0E41"/>
    <w:rsid w:val="009E4E3A"/>
    <w:rsid w:val="009F2B42"/>
    <w:rsid w:val="009F70EE"/>
    <w:rsid w:val="00A04255"/>
    <w:rsid w:val="00A102A5"/>
    <w:rsid w:val="00A16558"/>
    <w:rsid w:val="00A16F5E"/>
    <w:rsid w:val="00A3287B"/>
    <w:rsid w:val="00A32D7E"/>
    <w:rsid w:val="00A36EAD"/>
    <w:rsid w:val="00A374B9"/>
    <w:rsid w:val="00A4336B"/>
    <w:rsid w:val="00A45FE3"/>
    <w:rsid w:val="00A67EAE"/>
    <w:rsid w:val="00A71A8A"/>
    <w:rsid w:val="00A82A8D"/>
    <w:rsid w:val="00A83364"/>
    <w:rsid w:val="00A8547F"/>
    <w:rsid w:val="00A9040D"/>
    <w:rsid w:val="00A944FC"/>
    <w:rsid w:val="00A9582D"/>
    <w:rsid w:val="00AB554D"/>
    <w:rsid w:val="00AC07B3"/>
    <w:rsid w:val="00AC1B23"/>
    <w:rsid w:val="00AF26A9"/>
    <w:rsid w:val="00AF4E71"/>
    <w:rsid w:val="00AF7556"/>
    <w:rsid w:val="00B0612F"/>
    <w:rsid w:val="00B239A4"/>
    <w:rsid w:val="00B262C7"/>
    <w:rsid w:val="00B263A0"/>
    <w:rsid w:val="00B27E06"/>
    <w:rsid w:val="00B408EA"/>
    <w:rsid w:val="00B42E29"/>
    <w:rsid w:val="00B44C16"/>
    <w:rsid w:val="00B46F69"/>
    <w:rsid w:val="00B601A8"/>
    <w:rsid w:val="00B60257"/>
    <w:rsid w:val="00B67931"/>
    <w:rsid w:val="00B70E62"/>
    <w:rsid w:val="00B73D76"/>
    <w:rsid w:val="00B84338"/>
    <w:rsid w:val="00B91F7C"/>
    <w:rsid w:val="00B96D2B"/>
    <w:rsid w:val="00BB1F9D"/>
    <w:rsid w:val="00BC724C"/>
    <w:rsid w:val="00BE6A80"/>
    <w:rsid w:val="00BF0678"/>
    <w:rsid w:val="00BF2EA6"/>
    <w:rsid w:val="00BF4A9D"/>
    <w:rsid w:val="00C13DE5"/>
    <w:rsid w:val="00C153A3"/>
    <w:rsid w:val="00C1718C"/>
    <w:rsid w:val="00C2766F"/>
    <w:rsid w:val="00C31B5E"/>
    <w:rsid w:val="00C4077D"/>
    <w:rsid w:val="00C43CEB"/>
    <w:rsid w:val="00C55598"/>
    <w:rsid w:val="00C55BD3"/>
    <w:rsid w:val="00C60653"/>
    <w:rsid w:val="00C648B0"/>
    <w:rsid w:val="00C70BE4"/>
    <w:rsid w:val="00C74CF1"/>
    <w:rsid w:val="00C87588"/>
    <w:rsid w:val="00C912B3"/>
    <w:rsid w:val="00C93F2E"/>
    <w:rsid w:val="00CA306B"/>
    <w:rsid w:val="00CA59A7"/>
    <w:rsid w:val="00CA7F78"/>
    <w:rsid w:val="00CD57D1"/>
    <w:rsid w:val="00CF2D82"/>
    <w:rsid w:val="00D1743B"/>
    <w:rsid w:val="00D25001"/>
    <w:rsid w:val="00D326C0"/>
    <w:rsid w:val="00D3553E"/>
    <w:rsid w:val="00D4501B"/>
    <w:rsid w:val="00D47E6D"/>
    <w:rsid w:val="00D61FFA"/>
    <w:rsid w:val="00D65A94"/>
    <w:rsid w:val="00D66AA7"/>
    <w:rsid w:val="00D76F66"/>
    <w:rsid w:val="00DA62ED"/>
    <w:rsid w:val="00DB532B"/>
    <w:rsid w:val="00DB71A8"/>
    <w:rsid w:val="00DD0370"/>
    <w:rsid w:val="00DD5350"/>
    <w:rsid w:val="00DE75E1"/>
    <w:rsid w:val="00DF5086"/>
    <w:rsid w:val="00E007A0"/>
    <w:rsid w:val="00E05282"/>
    <w:rsid w:val="00E22F6A"/>
    <w:rsid w:val="00E37D18"/>
    <w:rsid w:val="00E40005"/>
    <w:rsid w:val="00E4234F"/>
    <w:rsid w:val="00E46D30"/>
    <w:rsid w:val="00E52857"/>
    <w:rsid w:val="00E5707F"/>
    <w:rsid w:val="00E8517F"/>
    <w:rsid w:val="00E9100E"/>
    <w:rsid w:val="00E915F2"/>
    <w:rsid w:val="00E94E1D"/>
    <w:rsid w:val="00EA6D41"/>
    <w:rsid w:val="00EC311E"/>
    <w:rsid w:val="00EC424F"/>
    <w:rsid w:val="00EC5341"/>
    <w:rsid w:val="00EC57BE"/>
    <w:rsid w:val="00EE1439"/>
    <w:rsid w:val="00EE492B"/>
    <w:rsid w:val="00EF1441"/>
    <w:rsid w:val="00EF64D0"/>
    <w:rsid w:val="00EF774E"/>
    <w:rsid w:val="00F01397"/>
    <w:rsid w:val="00F03E2D"/>
    <w:rsid w:val="00F0584C"/>
    <w:rsid w:val="00F25944"/>
    <w:rsid w:val="00F3089B"/>
    <w:rsid w:val="00F313B7"/>
    <w:rsid w:val="00F3216E"/>
    <w:rsid w:val="00F500DD"/>
    <w:rsid w:val="00F53652"/>
    <w:rsid w:val="00F6415C"/>
    <w:rsid w:val="00F90F7D"/>
    <w:rsid w:val="00F95B1F"/>
    <w:rsid w:val="00FA4CF8"/>
    <w:rsid w:val="00FC2C9D"/>
    <w:rsid w:val="00FD13F2"/>
    <w:rsid w:val="00FD4D99"/>
    <w:rsid w:val="00FD5969"/>
    <w:rsid w:val="00FE4797"/>
    <w:rsid w:val="00FF003D"/>
    <w:rsid w:val="00FF25ED"/>
    <w:rsid w:val="00FF7A79"/>
    <w:rsid w:val="045EE2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C68F5"/>
  <w15:docId w15:val="{6C564BDC-7E3E-4972-AFEE-B79AF821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0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06B"/>
  </w:style>
  <w:style w:type="paragraph" w:styleId="Footer">
    <w:name w:val="footer"/>
    <w:basedOn w:val="Normal"/>
    <w:link w:val="FooterChar"/>
    <w:uiPriority w:val="99"/>
    <w:unhideWhenUsed/>
    <w:rsid w:val="00CA3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06B"/>
  </w:style>
  <w:style w:type="character" w:styleId="CommentReference">
    <w:name w:val="annotation reference"/>
    <w:basedOn w:val="DefaultParagraphFont"/>
    <w:uiPriority w:val="99"/>
    <w:semiHidden/>
    <w:unhideWhenUsed/>
    <w:rsid w:val="00CA306B"/>
    <w:rPr>
      <w:sz w:val="16"/>
      <w:szCs w:val="16"/>
    </w:rPr>
  </w:style>
  <w:style w:type="paragraph" w:styleId="CommentText">
    <w:name w:val="annotation text"/>
    <w:basedOn w:val="Normal"/>
    <w:link w:val="CommentTextChar"/>
    <w:uiPriority w:val="99"/>
    <w:semiHidden/>
    <w:unhideWhenUsed/>
    <w:rsid w:val="00CA306B"/>
    <w:pPr>
      <w:spacing w:line="240" w:lineRule="auto"/>
    </w:pPr>
    <w:rPr>
      <w:sz w:val="20"/>
      <w:szCs w:val="20"/>
    </w:rPr>
  </w:style>
  <w:style w:type="character" w:customStyle="1" w:styleId="CommentTextChar">
    <w:name w:val="Comment Text Char"/>
    <w:basedOn w:val="DefaultParagraphFont"/>
    <w:link w:val="CommentText"/>
    <w:uiPriority w:val="99"/>
    <w:semiHidden/>
    <w:rsid w:val="00CA306B"/>
    <w:rPr>
      <w:sz w:val="20"/>
      <w:szCs w:val="20"/>
    </w:rPr>
  </w:style>
  <w:style w:type="paragraph" w:styleId="CommentSubject">
    <w:name w:val="annotation subject"/>
    <w:basedOn w:val="CommentText"/>
    <w:next w:val="CommentText"/>
    <w:link w:val="CommentSubjectChar"/>
    <w:uiPriority w:val="99"/>
    <w:semiHidden/>
    <w:unhideWhenUsed/>
    <w:rsid w:val="00CA306B"/>
    <w:rPr>
      <w:b/>
      <w:bCs/>
    </w:rPr>
  </w:style>
  <w:style w:type="character" w:customStyle="1" w:styleId="CommentSubjectChar">
    <w:name w:val="Comment Subject Char"/>
    <w:basedOn w:val="CommentTextChar"/>
    <w:link w:val="CommentSubject"/>
    <w:uiPriority w:val="99"/>
    <w:semiHidden/>
    <w:rsid w:val="00CA306B"/>
    <w:rPr>
      <w:b/>
      <w:bCs/>
      <w:sz w:val="20"/>
      <w:szCs w:val="20"/>
    </w:rPr>
  </w:style>
  <w:style w:type="paragraph" w:styleId="BalloonText">
    <w:name w:val="Balloon Text"/>
    <w:basedOn w:val="Normal"/>
    <w:link w:val="BalloonTextChar"/>
    <w:uiPriority w:val="99"/>
    <w:semiHidden/>
    <w:unhideWhenUsed/>
    <w:rsid w:val="00CA3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06B"/>
    <w:rPr>
      <w:rFonts w:ascii="Tahoma" w:hAnsi="Tahoma" w:cs="Tahoma"/>
      <w:sz w:val="16"/>
      <w:szCs w:val="16"/>
    </w:rPr>
  </w:style>
  <w:style w:type="table" w:styleId="TableGrid">
    <w:name w:val="Table Grid"/>
    <w:basedOn w:val="TableNormal"/>
    <w:uiPriority w:val="59"/>
    <w:rsid w:val="00C64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4DE5"/>
    <w:pPr>
      <w:ind w:left="720"/>
      <w:contextualSpacing/>
    </w:pPr>
  </w:style>
  <w:style w:type="character" w:styleId="PageNumber">
    <w:name w:val="page number"/>
    <w:basedOn w:val="DefaultParagraphFont"/>
    <w:rsid w:val="00200AB4"/>
  </w:style>
  <w:style w:type="character" w:styleId="Hyperlink">
    <w:name w:val="Hyperlink"/>
    <w:basedOn w:val="DefaultParagraphFont"/>
    <w:uiPriority w:val="99"/>
    <w:unhideWhenUsed/>
    <w:rsid w:val="00EA6D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23039-DCF3-40B6-9626-847A915DC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760</Words>
  <Characters>4336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FDBL</Company>
  <LinksUpToDate>false</LinksUpToDate>
  <CharactersWithSpaces>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Knapp, Richard</dc:creator>
  <cp:keywords/>
  <dc:description/>
  <cp:lastModifiedBy>Karen Jones</cp:lastModifiedBy>
  <cp:revision>5</cp:revision>
  <cp:lastPrinted>2016-01-29T10:26:00Z</cp:lastPrinted>
  <dcterms:created xsi:type="dcterms:W3CDTF">2016-09-14T11:23:00Z</dcterms:created>
  <dcterms:modified xsi:type="dcterms:W3CDTF">2016-09-15T13:05:00Z</dcterms:modified>
</cp:coreProperties>
</file>