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770F7A" w14:textId="6C6D18E5" w:rsidR="00111EA1" w:rsidRPr="00111EA1" w:rsidRDefault="00111EA1" w:rsidP="00111EA1">
      <w:pPr>
        <w:jc w:val="center"/>
        <w:rPr>
          <w:b/>
          <w:bCs/>
          <w:sz w:val="30"/>
          <w:szCs w:val="30"/>
        </w:rPr>
      </w:pPr>
      <w:r w:rsidRPr="00111EA1">
        <w:rPr>
          <w:b/>
          <w:bCs/>
          <w:sz w:val="30"/>
          <w:szCs w:val="30"/>
        </w:rPr>
        <w:t>Personnel Resourcing and Development</w:t>
      </w:r>
    </w:p>
    <w:p w14:paraId="3060FC95" w14:textId="31DDDB6F" w:rsidR="00111EA1" w:rsidRPr="00111EA1" w:rsidRDefault="00111EA1" w:rsidP="00111EA1">
      <w:pPr>
        <w:jc w:val="center"/>
        <w:rPr>
          <w:i/>
          <w:iCs/>
          <w:sz w:val="30"/>
          <w:szCs w:val="30"/>
        </w:rPr>
      </w:pPr>
      <w:r>
        <w:rPr>
          <w:i/>
          <w:iCs/>
          <w:sz w:val="30"/>
          <w:szCs w:val="30"/>
        </w:rPr>
        <w:t>-</w:t>
      </w:r>
      <w:r w:rsidRPr="00111EA1">
        <w:rPr>
          <w:i/>
          <w:iCs/>
          <w:sz w:val="30"/>
          <w:szCs w:val="30"/>
        </w:rPr>
        <w:t>Efficient way to use HR</w:t>
      </w:r>
      <w:r>
        <w:rPr>
          <w:i/>
          <w:iCs/>
          <w:sz w:val="30"/>
          <w:szCs w:val="30"/>
        </w:rPr>
        <w:t>-</w:t>
      </w:r>
    </w:p>
    <w:p w14:paraId="1541C281" w14:textId="273807B8" w:rsidR="00111EA1" w:rsidRDefault="00111EA1" w:rsidP="00111EA1"/>
    <w:p w14:paraId="2B8CE1E1" w14:textId="56C24BE1" w:rsidR="00111EA1" w:rsidRDefault="00111EA1" w:rsidP="00111EA1"/>
    <w:p w14:paraId="76E5DA17" w14:textId="6AEC9F03" w:rsidR="00111EA1" w:rsidRDefault="00111EA1" w:rsidP="00111EA1"/>
    <w:p w14:paraId="129D1D45" w14:textId="30789830" w:rsidR="00111EA1" w:rsidRDefault="00111EA1" w:rsidP="00111EA1"/>
    <w:p w14:paraId="1D734527" w14:textId="6A30A93B" w:rsidR="00111EA1" w:rsidRDefault="00111EA1" w:rsidP="00111EA1"/>
    <w:p w14:paraId="67D921E2" w14:textId="0FF5D90F" w:rsidR="00111EA1" w:rsidRDefault="00111EA1" w:rsidP="00111EA1"/>
    <w:p w14:paraId="6594D4E3" w14:textId="19B7EA66" w:rsidR="00111EA1" w:rsidRDefault="00111EA1" w:rsidP="00111EA1"/>
    <w:p w14:paraId="3FA80E0A" w14:textId="2D2F7E4F" w:rsidR="00111EA1" w:rsidRDefault="00111EA1" w:rsidP="00111EA1"/>
    <w:p w14:paraId="120D6D07" w14:textId="281C4E3B" w:rsidR="00111EA1" w:rsidRDefault="00111EA1" w:rsidP="00111EA1"/>
    <w:p w14:paraId="60F1F91C" w14:textId="3DEE928B" w:rsidR="00111EA1" w:rsidRDefault="00111EA1" w:rsidP="00111EA1"/>
    <w:p w14:paraId="0478C381" w14:textId="27F0D9A5" w:rsidR="00111EA1" w:rsidRDefault="00111EA1" w:rsidP="00111EA1"/>
    <w:p w14:paraId="5DDA681B" w14:textId="1ED8B37F" w:rsidR="00111EA1" w:rsidRDefault="00111EA1" w:rsidP="00111EA1"/>
    <w:p w14:paraId="7A6AC0E3" w14:textId="6C76B5AE" w:rsidR="00111EA1" w:rsidRDefault="00111EA1" w:rsidP="00111EA1"/>
    <w:p w14:paraId="2124BFBC" w14:textId="19DC5BF4" w:rsidR="00111EA1" w:rsidRDefault="00111EA1" w:rsidP="00111EA1"/>
    <w:p w14:paraId="35C04C26" w14:textId="2D362399" w:rsidR="00111EA1" w:rsidRDefault="00111EA1" w:rsidP="00111EA1"/>
    <w:p w14:paraId="11007D9A" w14:textId="5ADF2854" w:rsidR="00111EA1" w:rsidRDefault="00111EA1" w:rsidP="00111EA1"/>
    <w:p w14:paraId="3E1AFEE0" w14:textId="2CB0A17B" w:rsidR="00111EA1" w:rsidRDefault="00111EA1" w:rsidP="00111EA1"/>
    <w:p w14:paraId="0F2FB7D0" w14:textId="34AB6F05" w:rsidR="00111EA1" w:rsidRDefault="00111EA1" w:rsidP="00111EA1"/>
    <w:p w14:paraId="2FCEDF18" w14:textId="2E51721D" w:rsidR="00111EA1" w:rsidRDefault="00111EA1" w:rsidP="00111EA1"/>
    <w:p w14:paraId="05938693" w14:textId="079E662F" w:rsidR="00111EA1" w:rsidRDefault="00111EA1" w:rsidP="00111EA1"/>
    <w:p w14:paraId="62C2D610" w14:textId="679B1E78" w:rsidR="00111EA1" w:rsidRDefault="00111EA1" w:rsidP="00111EA1"/>
    <w:p w14:paraId="44ECC8B2" w14:textId="4ADC2C1B" w:rsidR="00111EA1" w:rsidRDefault="00111EA1" w:rsidP="00111EA1"/>
    <w:p w14:paraId="1026B28E" w14:textId="29018FF8" w:rsidR="00111EA1" w:rsidRDefault="00111EA1" w:rsidP="00111EA1">
      <w:r w:rsidRPr="00B47D8D">
        <w:rPr>
          <w:b/>
          <w:bCs/>
        </w:rPr>
        <w:t>Student:</w:t>
      </w:r>
      <w:r>
        <w:t xml:space="preserve"> </w:t>
      </w:r>
      <w:proofErr w:type="spellStart"/>
      <w:r>
        <w:t>Dumitrita</w:t>
      </w:r>
      <w:proofErr w:type="spellEnd"/>
      <w:r>
        <w:t xml:space="preserve"> Munteanu</w:t>
      </w:r>
    </w:p>
    <w:p w14:paraId="3BFCDA03" w14:textId="07CA823D" w:rsidR="00111EA1" w:rsidRDefault="00B47D8D" w:rsidP="00111EA1">
      <w:r w:rsidRPr="00B47D8D">
        <w:rPr>
          <w:b/>
          <w:bCs/>
        </w:rPr>
        <w:t>Student ID number:</w:t>
      </w:r>
      <w:r>
        <w:t xml:space="preserve"> </w:t>
      </w:r>
      <w:r w:rsidRPr="00B47D8D">
        <w:t>1813611</w:t>
      </w:r>
    </w:p>
    <w:p w14:paraId="7EF3159B" w14:textId="71C531C8" w:rsidR="00B47D8D" w:rsidRDefault="00B47D8D" w:rsidP="00111EA1">
      <w:r w:rsidRPr="00B47D8D">
        <w:rPr>
          <w:b/>
          <w:bCs/>
        </w:rPr>
        <w:t>Lecturer:</w:t>
      </w:r>
      <w:r>
        <w:t xml:space="preserve"> Abdi Rahman</w:t>
      </w:r>
    </w:p>
    <w:p w14:paraId="3513AA70" w14:textId="74213BBD" w:rsidR="00B47D8D" w:rsidRDefault="00B47D8D" w:rsidP="00111EA1">
      <w:r w:rsidRPr="00B47D8D">
        <w:rPr>
          <w:b/>
          <w:bCs/>
        </w:rPr>
        <w:t>Module code:</w:t>
      </w:r>
      <w:r>
        <w:t xml:space="preserve"> M5X01921</w:t>
      </w:r>
    </w:p>
    <w:p w14:paraId="35882A15" w14:textId="43C345AA" w:rsidR="00111EA1" w:rsidRDefault="00111EA1" w:rsidP="00111EA1"/>
    <w:sdt>
      <w:sdtPr>
        <w:id w:val="1208231626"/>
        <w:docPartObj>
          <w:docPartGallery w:val="Table of Contents"/>
          <w:docPartUnique/>
        </w:docPartObj>
      </w:sdtPr>
      <w:sdtEndPr>
        <w:rPr>
          <w:rFonts w:eastAsiaTheme="minorHAnsi" w:cstheme="minorBidi"/>
          <w:bCs/>
          <w:noProof/>
          <w:sz w:val="22"/>
          <w:szCs w:val="22"/>
        </w:rPr>
      </w:sdtEndPr>
      <w:sdtContent>
        <w:p w14:paraId="24603384" w14:textId="56A8C7B7" w:rsidR="00B47D8D" w:rsidRDefault="00B47D8D" w:rsidP="00B47D8D">
          <w:pPr>
            <w:pStyle w:val="Heading1"/>
          </w:pPr>
          <w:r>
            <w:t>Table of Contents</w:t>
          </w:r>
        </w:p>
        <w:p w14:paraId="121E5AB0" w14:textId="407CF7C2" w:rsidR="00B47D8D" w:rsidRDefault="00B47D8D">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889203" w:history="1">
            <w:r w:rsidRPr="00804E3A">
              <w:rPr>
                <w:rStyle w:val="Hyperlink"/>
                <w:noProof/>
              </w:rPr>
              <w:t>Introduction</w:t>
            </w:r>
            <w:r>
              <w:rPr>
                <w:noProof/>
                <w:webHidden/>
              </w:rPr>
              <w:tab/>
            </w:r>
            <w:r>
              <w:rPr>
                <w:noProof/>
                <w:webHidden/>
              </w:rPr>
              <w:fldChar w:fldCharType="begin"/>
            </w:r>
            <w:r>
              <w:rPr>
                <w:noProof/>
                <w:webHidden/>
              </w:rPr>
              <w:instrText xml:space="preserve"> PAGEREF _Toc22889203 \h </w:instrText>
            </w:r>
            <w:r>
              <w:rPr>
                <w:noProof/>
                <w:webHidden/>
              </w:rPr>
            </w:r>
            <w:r>
              <w:rPr>
                <w:noProof/>
                <w:webHidden/>
              </w:rPr>
              <w:fldChar w:fldCharType="separate"/>
            </w:r>
            <w:r>
              <w:rPr>
                <w:noProof/>
                <w:webHidden/>
              </w:rPr>
              <w:t>2</w:t>
            </w:r>
            <w:r>
              <w:rPr>
                <w:noProof/>
                <w:webHidden/>
              </w:rPr>
              <w:fldChar w:fldCharType="end"/>
            </w:r>
          </w:hyperlink>
        </w:p>
        <w:p w14:paraId="3189D2C0" w14:textId="5EC94C20" w:rsidR="00B47D8D" w:rsidRDefault="00B47D8D">
          <w:pPr>
            <w:pStyle w:val="TOC1"/>
            <w:tabs>
              <w:tab w:val="right" w:leader="dot" w:pos="9350"/>
            </w:tabs>
            <w:rPr>
              <w:rFonts w:asciiTheme="minorHAnsi" w:eastAsiaTheme="minorEastAsia" w:hAnsiTheme="minorHAnsi"/>
              <w:noProof/>
              <w:lang w:eastAsia="en-GB"/>
            </w:rPr>
          </w:pPr>
          <w:hyperlink w:anchor="_Toc22889204" w:history="1">
            <w:r w:rsidRPr="00804E3A">
              <w:rPr>
                <w:rStyle w:val="Hyperlink"/>
                <w:noProof/>
              </w:rPr>
              <w:t>What influences the personnel?</w:t>
            </w:r>
            <w:r>
              <w:rPr>
                <w:noProof/>
                <w:webHidden/>
              </w:rPr>
              <w:tab/>
            </w:r>
            <w:r>
              <w:rPr>
                <w:noProof/>
                <w:webHidden/>
              </w:rPr>
              <w:fldChar w:fldCharType="begin"/>
            </w:r>
            <w:r>
              <w:rPr>
                <w:noProof/>
                <w:webHidden/>
              </w:rPr>
              <w:instrText xml:space="preserve"> PAGEREF _Toc22889204 \h </w:instrText>
            </w:r>
            <w:r>
              <w:rPr>
                <w:noProof/>
                <w:webHidden/>
              </w:rPr>
            </w:r>
            <w:r>
              <w:rPr>
                <w:noProof/>
                <w:webHidden/>
              </w:rPr>
              <w:fldChar w:fldCharType="separate"/>
            </w:r>
            <w:r>
              <w:rPr>
                <w:noProof/>
                <w:webHidden/>
              </w:rPr>
              <w:t>2</w:t>
            </w:r>
            <w:r>
              <w:rPr>
                <w:noProof/>
                <w:webHidden/>
              </w:rPr>
              <w:fldChar w:fldCharType="end"/>
            </w:r>
          </w:hyperlink>
        </w:p>
        <w:p w14:paraId="0F66EE2A" w14:textId="4C0EA553" w:rsidR="00B47D8D" w:rsidRDefault="00B47D8D">
          <w:pPr>
            <w:pStyle w:val="TOC1"/>
            <w:tabs>
              <w:tab w:val="right" w:leader="dot" w:pos="9350"/>
            </w:tabs>
            <w:rPr>
              <w:rFonts w:asciiTheme="minorHAnsi" w:eastAsiaTheme="minorEastAsia" w:hAnsiTheme="minorHAnsi"/>
              <w:noProof/>
              <w:lang w:eastAsia="en-GB"/>
            </w:rPr>
          </w:pPr>
          <w:hyperlink w:anchor="_Toc22889205" w:history="1">
            <w:r w:rsidRPr="00804E3A">
              <w:rPr>
                <w:rStyle w:val="Hyperlink"/>
                <w:noProof/>
              </w:rPr>
              <w:t>UK employment in hospitality industry</w:t>
            </w:r>
            <w:r>
              <w:rPr>
                <w:noProof/>
                <w:webHidden/>
              </w:rPr>
              <w:tab/>
            </w:r>
            <w:r>
              <w:rPr>
                <w:noProof/>
                <w:webHidden/>
              </w:rPr>
              <w:fldChar w:fldCharType="begin"/>
            </w:r>
            <w:r>
              <w:rPr>
                <w:noProof/>
                <w:webHidden/>
              </w:rPr>
              <w:instrText xml:space="preserve"> PAGEREF _Toc22889205 \h </w:instrText>
            </w:r>
            <w:r>
              <w:rPr>
                <w:noProof/>
                <w:webHidden/>
              </w:rPr>
            </w:r>
            <w:r>
              <w:rPr>
                <w:noProof/>
                <w:webHidden/>
              </w:rPr>
              <w:fldChar w:fldCharType="separate"/>
            </w:r>
            <w:r>
              <w:rPr>
                <w:noProof/>
                <w:webHidden/>
              </w:rPr>
              <w:t>3</w:t>
            </w:r>
            <w:r>
              <w:rPr>
                <w:noProof/>
                <w:webHidden/>
              </w:rPr>
              <w:fldChar w:fldCharType="end"/>
            </w:r>
          </w:hyperlink>
        </w:p>
        <w:p w14:paraId="7ACB6FA3" w14:textId="5785E890" w:rsidR="00B47D8D" w:rsidRDefault="00B47D8D">
          <w:pPr>
            <w:pStyle w:val="TOC1"/>
            <w:tabs>
              <w:tab w:val="right" w:leader="dot" w:pos="9350"/>
            </w:tabs>
            <w:rPr>
              <w:rFonts w:asciiTheme="minorHAnsi" w:eastAsiaTheme="minorEastAsia" w:hAnsiTheme="minorHAnsi"/>
              <w:noProof/>
              <w:lang w:eastAsia="en-GB"/>
            </w:rPr>
          </w:pPr>
          <w:hyperlink w:anchor="_Toc22889206" w:history="1">
            <w:r w:rsidRPr="00804E3A">
              <w:rPr>
                <w:rStyle w:val="Hyperlink"/>
                <w:noProof/>
              </w:rPr>
              <w:t>How to deliver the expected services?</w:t>
            </w:r>
            <w:r>
              <w:rPr>
                <w:noProof/>
                <w:webHidden/>
              </w:rPr>
              <w:tab/>
            </w:r>
            <w:r>
              <w:rPr>
                <w:noProof/>
                <w:webHidden/>
              </w:rPr>
              <w:fldChar w:fldCharType="begin"/>
            </w:r>
            <w:r>
              <w:rPr>
                <w:noProof/>
                <w:webHidden/>
              </w:rPr>
              <w:instrText xml:space="preserve"> PAGEREF _Toc22889206 \h </w:instrText>
            </w:r>
            <w:r>
              <w:rPr>
                <w:noProof/>
                <w:webHidden/>
              </w:rPr>
            </w:r>
            <w:r>
              <w:rPr>
                <w:noProof/>
                <w:webHidden/>
              </w:rPr>
              <w:fldChar w:fldCharType="separate"/>
            </w:r>
            <w:r>
              <w:rPr>
                <w:noProof/>
                <w:webHidden/>
              </w:rPr>
              <w:t>4</w:t>
            </w:r>
            <w:r>
              <w:rPr>
                <w:noProof/>
                <w:webHidden/>
              </w:rPr>
              <w:fldChar w:fldCharType="end"/>
            </w:r>
          </w:hyperlink>
        </w:p>
        <w:p w14:paraId="6986AAC3" w14:textId="42676468" w:rsidR="00B47D8D" w:rsidRDefault="00B47D8D">
          <w:pPr>
            <w:pStyle w:val="TOC1"/>
            <w:tabs>
              <w:tab w:val="right" w:leader="dot" w:pos="9350"/>
            </w:tabs>
            <w:rPr>
              <w:rFonts w:asciiTheme="minorHAnsi" w:eastAsiaTheme="minorEastAsia" w:hAnsiTheme="minorHAnsi"/>
              <w:noProof/>
              <w:lang w:eastAsia="en-GB"/>
            </w:rPr>
          </w:pPr>
          <w:hyperlink w:anchor="_Toc22889207" w:history="1">
            <w:r w:rsidRPr="00804E3A">
              <w:rPr>
                <w:rStyle w:val="Hyperlink"/>
                <w:noProof/>
              </w:rPr>
              <w:t>Conclusion</w:t>
            </w:r>
            <w:r>
              <w:rPr>
                <w:noProof/>
                <w:webHidden/>
              </w:rPr>
              <w:tab/>
            </w:r>
            <w:r>
              <w:rPr>
                <w:noProof/>
                <w:webHidden/>
              </w:rPr>
              <w:fldChar w:fldCharType="begin"/>
            </w:r>
            <w:r>
              <w:rPr>
                <w:noProof/>
                <w:webHidden/>
              </w:rPr>
              <w:instrText xml:space="preserve"> PAGEREF _Toc22889207 \h </w:instrText>
            </w:r>
            <w:r>
              <w:rPr>
                <w:noProof/>
                <w:webHidden/>
              </w:rPr>
            </w:r>
            <w:r>
              <w:rPr>
                <w:noProof/>
                <w:webHidden/>
              </w:rPr>
              <w:fldChar w:fldCharType="separate"/>
            </w:r>
            <w:r>
              <w:rPr>
                <w:noProof/>
                <w:webHidden/>
              </w:rPr>
              <w:t>5</w:t>
            </w:r>
            <w:r>
              <w:rPr>
                <w:noProof/>
                <w:webHidden/>
              </w:rPr>
              <w:fldChar w:fldCharType="end"/>
            </w:r>
          </w:hyperlink>
        </w:p>
        <w:p w14:paraId="6E51E011" w14:textId="3E6519EC" w:rsidR="00B47D8D" w:rsidRDefault="00B47D8D">
          <w:pPr>
            <w:pStyle w:val="TOC1"/>
            <w:tabs>
              <w:tab w:val="right" w:leader="dot" w:pos="9350"/>
            </w:tabs>
            <w:rPr>
              <w:rFonts w:asciiTheme="minorHAnsi" w:eastAsiaTheme="minorEastAsia" w:hAnsiTheme="minorHAnsi"/>
              <w:noProof/>
              <w:lang w:eastAsia="en-GB"/>
            </w:rPr>
          </w:pPr>
          <w:hyperlink w:anchor="_Toc22889208" w:history="1">
            <w:r w:rsidRPr="00804E3A">
              <w:rPr>
                <w:rStyle w:val="Hyperlink"/>
                <w:noProof/>
              </w:rPr>
              <w:t>References</w:t>
            </w:r>
            <w:r>
              <w:rPr>
                <w:noProof/>
                <w:webHidden/>
              </w:rPr>
              <w:tab/>
            </w:r>
            <w:r>
              <w:rPr>
                <w:noProof/>
                <w:webHidden/>
              </w:rPr>
              <w:fldChar w:fldCharType="begin"/>
            </w:r>
            <w:r>
              <w:rPr>
                <w:noProof/>
                <w:webHidden/>
              </w:rPr>
              <w:instrText xml:space="preserve"> PAGEREF _Toc22889208 \h </w:instrText>
            </w:r>
            <w:r>
              <w:rPr>
                <w:noProof/>
                <w:webHidden/>
              </w:rPr>
            </w:r>
            <w:r>
              <w:rPr>
                <w:noProof/>
                <w:webHidden/>
              </w:rPr>
              <w:fldChar w:fldCharType="separate"/>
            </w:r>
            <w:r>
              <w:rPr>
                <w:noProof/>
                <w:webHidden/>
              </w:rPr>
              <w:t>5</w:t>
            </w:r>
            <w:r>
              <w:rPr>
                <w:noProof/>
                <w:webHidden/>
              </w:rPr>
              <w:fldChar w:fldCharType="end"/>
            </w:r>
          </w:hyperlink>
        </w:p>
        <w:p w14:paraId="19A50C9F" w14:textId="5A2EF639" w:rsidR="00B47D8D" w:rsidRDefault="00B47D8D">
          <w:r>
            <w:rPr>
              <w:b/>
              <w:bCs/>
              <w:noProof/>
            </w:rPr>
            <w:fldChar w:fldCharType="end"/>
          </w:r>
        </w:p>
      </w:sdtContent>
    </w:sdt>
    <w:p w14:paraId="35546306" w14:textId="0167B5F9" w:rsidR="00111EA1" w:rsidRDefault="00111EA1" w:rsidP="00111EA1"/>
    <w:p w14:paraId="02BCCE4E" w14:textId="20432655" w:rsidR="00111EA1" w:rsidRDefault="00111EA1" w:rsidP="00111EA1"/>
    <w:p w14:paraId="4B225F5C" w14:textId="00B11AC3" w:rsidR="00111EA1" w:rsidRDefault="00111EA1" w:rsidP="00111EA1"/>
    <w:p w14:paraId="255C6DD4" w14:textId="65EE2054" w:rsidR="00111EA1" w:rsidRDefault="00111EA1" w:rsidP="00111EA1"/>
    <w:p w14:paraId="7B5B1256" w14:textId="6FDB7143" w:rsidR="00111EA1" w:rsidRDefault="00111EA1" w:rsidP="00111EA1"/>
    <w:p w14:paraId="509519A4" w14:textId="03057DA0" w:rsidR="00111EA1" w:rsidRDefault="00111EA1" w:rsidP="00111EA1"/>
    <w:p w14:paraId="04B11CD3" w14:textId="19AB78E3" w:rsidR="00111EA1" w:rsidRDefault="00111EA1" w:rsidP="00111EA1"/>
    <w:p w14:paraId="624969B4" w14:textId="356919C3" w:rsidR="00111EA1" w:rsidRDefault="00111EA1" w:rsidP="00111EA1">
      <w:bookmarkStart w:id="0" w:name="_GoBack"/>
      <w:bookmarkEnd w:id="0"/>
    </w:p>
    <w:p w14:paraId="1C0E1746" w14:textId="639F8C34" w:rsidR="00111EA1" w:rsidRDefault="00111EA1" w:rsidP="00111EA1"/>
    <w:p w14:paraId="7AD2946F" w14:textId="7B955597" w:rsidR="00111EA1" w:rsidRDefault="00111EA1" w:rsidP="00111EA1"/>
    <w:p w14:paraId="2B017805" w14:textId="72661C86" w:rsidR="00111EA1" w:rsidRDefault="00111EA1" w:rsidP="00111EA1"/>
    <w:p w14:paraId="5261302C" w14:textId="7581EC9C" w:rsidR="00111EA1" w:rsidRDefault="00111EA1" w:rsidP="00111EA1"/>
    <w:p w14:paraId="145F1AB4" w14:textId="1F9032F3" w:rsidR="00111EA1" w:rsidRDefault="00111EA1" w:rsidP="00111EA1"/>
    <w:p w14:paraId="79FF59A8" w14:textId="541F89E0" w:rsidR="00111EA1" w:rsidRDefault="00111EA1" w:rsidP="00111EA1"/>
    <w:p w14:paraId="58F93C5A" w14:textId="6C8D2AB3" w:rsidR="00111EA1" w:rsidRDefault="00111EA1" w:rsidP="00111EA1"/>
    <w:p w14:paraId="7EAC0557" w14:textId="2855E599" w:rsidR="00111EA1" w:rsidRDefault="00111EA1" w:rsidP="00111EA1"/>
    <w:p w14:paraId="0255F654" w14:textId="36D79C87" w:rsidR="00111EA1" w:rsidRDefault="00111EA1" w:rsidP="00111EA1"/>
    <w:p w14:paraId="089CC0BD" w14:textId="009AC70A" w:rsidR="00111EA1" w:rsidRDefault="00111EA1" w:rsidP="00111EA1"/>
    <w:p w14:paraId="4CD27CD6" w14:textId="420BEC0B" w:rsidR="00111EA1" w:rsidRDefault="00111EA1" w:rsidP="00111EA1"/>
    <w:p w14:paraId="5E6B402E" w14:textId="538A0AEA" w:rsidR="00111EA1" w:rsidRDefault="00111EA1" w:rsidP="00111EA1"/>
    <w:p w14:paraId="71D1838E" w14:textId="77777777" w:rsidR="00111EA1" w:rsidRPr="00111EA1" w:rsidRDefault="00111EA1" w:rsidP="00111EA1"/>
    <w:p w14:paraId="28811D8A" w14:textId="7C57038E" w:rsidR="00111EA1" w:rsidRDefault="00111EA1" w:rsidP="00111EA1"/>
    <w:p w14:paraId="31306948" w14:textId="2943AB07" w:rsidR="00111EA1" w:rsidRDefault="00111EA1" w:rsidP="00111EA1"/>
    <w:p w14:paraId="2404E40A" w14:textId="77777777" w:rsidR="00111EA1" w:rsidRPr="00111EA1" w:rsidRDefault="00111EA1" w:rsidP="00111EA1"/>
    <w:p w14:paraId="76ED115D" w14:textId="3176D526" w:rsidR="00770295" w:rsidRPr="00770295" w:rsidRDefault="00FC2F05" w:rsidP="00C7271C">
      <w:pPr>
        <w:pStyle w:val="Heading1"/>
        <w:spacing w:line="360" w:lineRule="auto"/>
      </w:pPr>
      <w:bookmarkStart w:id="1" w:name="_Toc22889203"/>
      <w:r>
        <w:t>Introduction</w:t>
      </w:r>
      <w:bookmarkEnd w:id="1"/>
    </w:p>
    <w:p w14:paraId="160E9ADE" w14:textId="6833976A" w:rsidR="00FC2F05" w:rsidRDefault="00FC2F05" w:rsidP="00C7271C">
      <w:pPr>
        <w:spacing w:line="360" w:lineRule="auto"/>
      </w:pPr>
      <w:r>
        <w:tab/>
      </w:r>
      <w:r w:rsidR="00BE1E30">
        <w:t>This report has been written in order to analyse the efficient use of the human resources within a hospitality industry business, a hotel, which is under a new management. In order to successfully</w:t>
      </w:r>
      <w:r w:rsidR="00770295">
        <w:t xml:space="preserve"> manage the existing resources, there are steps to be followed to rearrange and to boost the hotel’s occupancy rate using the most reliable methods. Even though the hospitality industry is a changing and dynamic field, issues could be overcome if the resources (financial, human and material) are used accordingly.</w:t>
      </w:r>
      <w:r w:rsidR="00BE1E30">
        <w:t xml:space="preserve"> “</w:t>
      </w:r>
      <w:r w:rsidR="00BE1E30" w:rsidRPr="00BE1E30">
        <w:t>One of the means that firms can purportedly use to cope with rapid and continuous environmental changes is strategic entrepreneurship (SE), a combination of strategic management/planning and entrepreneurial, innovation-oriented behaviour</w:t>
      </w:r>
      <w:r w:rsidR="00BE1E30">
        <w:t>.” (</w:t>
      </w:r>
      <w:proofErr w:type="spellStart"/>
      <w:r w:rsidR="00BE1E30" w:rsidRPr="00BE1E30">
        <w:t>Kohtamäki</w:t>
      </w:r>
      <w:proofErr w:type="spellEnd"/>
      <w:r w:rsidR="00BE1E30">
        <w:t>, 2012, p. 159)</w:t>
      </w:r>
    </w:p>
    <w:p w14:paraId="1E44BEE9" w14:textId="1B756E86" w:rsidR="00770295" w:rsidRDefault="00770295" w:rsidP="00C7271C">
      <w:pPr>
        <w:pStyle w:val="Heading1"/>
        <w:spacing w:line="360" w:lineRule="auto"/>
      </w:pPr>
      <w:bookmarkStart w:id="2" w:name="_Toc22889204"/>
      <w:r>
        <w:t>What influences the personnel?</w:t>
      </w:r>
      <w:bookmarkEnd w:id="2"/>
    </w:p>
    <w:p w14:paraId="506C116B" w14:textId="23BA8802" w:rsidR="00122B4F" w:rsidRDefault="00770295" w:rsidP="00C7271C">
      <w:pPr>
        <w:spacing w:line="360" w:lineRule="auto"/>
      </w:pPr>
      <w:r>
        <w:tab/>
        <w:t xml:space="preserve">The </w:t>
      </w:r>
      <w:r w:rsidR="000B0102">
        <w:t xml:space="preserve">factors </w:t>
      </w:r>
      <w:r w:rsidR="007A17A8">
        <w:t xml:space="preserve">which could influence the human resources and their efficiency are related to the external environment and to the internal one mostly. Therefore, the environment is represented by the PESTLE analysis and the SWOT one. Practically, the PESTEL analysis outlines the factors on which the company/hotel in this case cannot control. For instance, the political instability in UK is affecting the hotel directly. The Brexit and its postpone </w:t>
      </w:r>
      <w:r w:rsidR="008670E0">
        <w:t xml:space="preserve">is affecting the economy due to its uncertainty. The economic factor is also going to suffer due to changing </w:t>
      </w:r>
      <w:r w:rsidR="007F5351">
        <w:t xml:space="preserve">rates in transactions. For example, if the hotel is going to be booked by international guests from another EU country, the sum of GBP will be the same to be paid, but the </w:t>
      </w:r>
      <w:r w:rsidR="006E2A4B">
        <w:t xml:space="preserve">amount of </w:t>
      </w:r>
      <w:r w:rsidR="007F5351">
        <w:t>currency of the guests might vary.</w:t>
      </w:r>
      <w:r w:rsidR="006E2A4B">
        <w:t xml:space="preserve"> The social factors conclude mostly the lifestyle of each and every individual and, moreover, it is a </w:t>
      </w:r>
      <w:r w:rsidR="006D7E9D">
        <w:t xml:space="preserve">dynamic change because of the new trends of travelling styles which means it could be a decrease/increase. For example, the social factors could determine the business operations undergone at Hotel International and how employees should behave with their guests based on the new lifestyles’ patterns. More, if there are unethical procedures, the imagine of the company could suffer and a low-quality imagine of the hotel could be shown affecting the revenues indirectly. The technology, however, is the biggest competitive advantage in the hospitality industry because of the fast communication between two parts. As an example, if there are any issues with one of the </w:t>
      </w:r>
      <w:r w:rsidR="00E067E9">
        <w:t>systems</w:t>
      </w:r>
      <w:r w:rsidR="006D7E9D">
        <w:t xml:space="preserve">, the employees </w:t>
      </w:r>
      <w:r w:rsidR="00E067E9">
        <w:t xml:space="preserve">can easier identify and solve the problem occurred. Therefore, time is saved as time is also a resource which needs to be used efficiently within the steps of one operation. Laws could represent the policies and regulations hotels must confirm to. For example, after the Brexit, the </w:t>
      </w:r>
      <w:r w:rsidR="00E067E9">
        <w:lastRenderedPageBreak/>
        <w:t xml:space="preserve">laws could affect the employment in the travel and tourism industry and, therefore, in the hospitality subindustry. The environment </w:t>
      </w:r>
      <w:r w:rsidR="00E04963">
        <w:t xml:space="preserve">part of the PESTEL analysis is represented by the footprint of the hotel on nature. If there is a high level of emissions, the hotel could be affected by </w:t>
      </w:r>
      <w:r w:rsidR="00122B4F">
        <w:t>the regulations to protect the environment. More, a recent study shows that people would pay more for a sustainable product/service in order to take part of the manifesto.</w:t>
      </w:r>
      <w:r w:rsidR="0070672C">
        <w:t xml:space="preserve"> </w:t>
      </w:r>
      <w:r w:rsidR="00122B4F">
        <w:t>(</w:t>
      </w:r>
      <w:r w:rsidR="0070672C" w:rsidRPr="00122B4F">
        <w:t>GlobeNewswire</w:t>
      </w:r>
      <w:r w:rsidR="00122B4F">
        <w:t xml:space="preserve">, 2019) Therefore, being eco-friendly as a hotel (recycling for example) could mean a lot to the </w:t>
      </w:r>
      <w:r w:rsidR="0070672C">
        <w:t>image of the hotel.</w:t>
      </w:r>
    </w:p>
    <w:p w14:paraId="460081FA" w14:textId="4FB54596" w:rsidR="0070672C" w:rsidRDefault="0070672C" w:rsidP="00C7271C">
      <w:pPr>
        <w:spacing w:line="360" w:lineRule="auto"/>
      </w:pPr>
      <w:r>
        <w:tab/>
        <w:t xml:space="preserve">The SWOT analysis shows the strengths, weaknesses, opportunities and threats of the business. This analysis could improve and solve internal issues by seeking solutions to the problems. As there is a clearer vision of the business operations which uses the resources in an effective manner. In instance, the strengths could be the that the hospitality industry is not substitutable, and that people will continue travelling. </w:t>
      </w:r>
      <w:r w:rsidR="00952EB4">
        <w:t>Another strength would be widening the job opportunities in the hospitality industry; creating new workplaces. The weaknesses of such industry are, yet, that it is directly affected a lot by the political sector, and it has a high seasonal dependency with a low productivity. The opportunities are represented by the higher demands of quality which adds a lot of value to the services offered. Another big opportunity would be the globalisation which could lead to even more international visitors to South Wales</w:t>
      </w:r>
      <w:r w:rsidR="001B002F">
        <w:t xml:space="preserve"> and, therefore, bigger revenues. The threats would still be represented by the big black market which is lowering the chances to a better positioning of the hotel. As South Wales is an incredibly beautiful place to visit, other competitors on platforms like Airbnb would easily take away </w:t>
      </w:r>
      <w:r w:rsidR="00F75270">
        <w:t>the possible guests. (AALEP, 2015)</w:t>
      </w:r>
    </w:p>
    <w:p w14:paraId="783B5F2F" w14:textId="37E943CB" w:rsidR="00F75270" w:rsidRDefault="00F75270" w:rsidP="00C7271C">
      <w:pPr>
        <w:pStyle w:val="Heading1"/>
        <w:spacing w:line="360" w:lineRule="auto"/>
      </w:pPr>
      <w:bookmarkStart w:id="3" w:name="_Toc22889205"/>
      <w:r>
        <w:t>UK employment in hospitality industry</w:t>
      </w:r>
      <w:bookmarkEnd w:id="3"/>
    </w:p>
    <w:p w14:paraId="1E2C5D59" w14:textId="78830C89" w:rsidR="00BE1E30" w:rsidRDefault="00F75270" w:rsidP="00C7271C">
      <w:pPr>
        <w:spacing w:line="360" w:lineRule="auto"/>
      </w:pPr>
      <w:r>
        <w:tab/>
        <w:t xml:space="preserve">The hospitality industry is </w:t>
      </w:r>
      <w:r w:rsidR="001976F6">
        <w:t>the 3</w:t>
      </w:r>
      <w:r w:rsidR="001976F6" w:rsidRPr="001976F6">
        <w:rPr>
          <w:vertAlign w:val="superscript"/>
        </w:rPr>
        <w:t>rd</w:t>
      </w:r>
      <w:r w:rsidR="001976F6">
        <w:t xml:space="preserve"> biggest employer in UK with a total of over 3.2m jobs. However, a report shows that “the most recent quarterly employment data has shown a third consecutive year on year decline in employment – the first notable decline in employment that the hospitality industry has experienced since the 2008/09 economic downturn.” (UK Hospitality, 2018)</w:t>
      </w:r>
      <w:r w:rsidR="0087615F">
        <w:t xml:space="preserve"> As stated in the PESTEL analysis, the future of tourism in UK is still uncertain because of the leave of UK from the EU. However, the key measures for a direct economic impact is related to the employment, the GVA (gross value added), taxes </w:t>
      </w:r>
      <w:r w:rsidR="00F654B9">
        <w:t xml:space="preserve">etc. </w:t>
      </w:r>
    </w:p>
    <w:p w14:paraId="5684E1F3" w14:textId="4725E8FC" w:rsidR="000A57A4" w:rsidRDefault="000A57A4" w:rsidP="00C7271C">
      <w:pPr>
        <w:spacing w:line="360" w:lineRule="auto"/>
      </w:pPr>
      <w:r>
        <w:tab/>
        <w:t>The operations which take place inside of the business represent are defined by Johnston (1994) as “</w:t>
      </w:r>
      <w:r>
        <w:t xml:space="preserve">a body of knowledge, experience and techniques covering such topics as process design, layout, production planning, inventory control, quality management and control, </w:t>
      </w:r>
      <w:r>
        <w:lastRenderedPageBreak/>
        <w:t>capacity planning and workforce management</w:t>
      </w:r>
      <w:r>
        <w:t xml:space="preserve">.” Then, the theory applied to the case of the hotel is that the personnel could be </w:t>
      </w:r>
      <w:r w:rsidR="00457F50">
        <w:t>offered clear processes that they need to follow in order to respect the hotel’s culture (guestology). Even though the employment market is a dynamic one, the ideal candidate working in a hospitality industry (in our case a hotel), he/she should be friendly as it takes part from the part of delivering the value proposition</w:t>
      </w:r>
      <w:r w:rsidR="002F63F4">
        <w:t>,</w:t>
      </w:r>
      <w:r w:rsidR="00457F50">
        <w:t xml:space="preserve"> which is a service.</w:t>
      </w:r>
      <w:r w:rsidR="002F63F4">
        <w:t xml:space="preserve"> “</w:t>
      </w:r>
      <w:r w:rsidR="002F63F4">
        <w:t>In the accommodation sector, research has trended to focus on alternative ways in which hotel profitability may be managed. Such studies centre on hotel design, property management, the use of information and information systems, and yield management. In fact, yield management appears to be the single most researched topic in the hospitality operations management area.</w:t>
      </w:r>
      <w:r w:rsidR="002F63F4">
        <w:t xml:space="preserve">” (Jones &amp; Lockwood, 1998) </w:t>
      </w:r>
      <w:r w:rsidR="00EB6919">
        <w:t xml:space="preserve">There are a couple of studies which have been made in order to analyse the connections between the guests history and how the patterns repeat, to what extent the whole details are held and how they are used in order to generate a customer loyalty. The history of guests shows that </w:t>
      </w:r>
      <w:r w:rsidR="009D694D">
        <w:t>there is an importance in building a good marketing information system and offering the staff training.</w:t>
      </w:r>
    </w:p>
    <w:p w14:paraId="1467E11E" w14:textId="19CEEB18" w:rsidR="009D694D" w:rsidRDefault="009D694D" w:rsidP="00C7271C">
      <w:pPr>
        <w:spacing w:line="360" w:lineRule="auto"/>
      </w:pPr>
      <w:r>
        <w:tab/>
        <w:t xml:space="preserve">As a new general director, the ideas of changing the hotel’s culture could be a good one. In a more extent way, the idea of refreshing the image of the hotel would attract more customers. </w:t>
      </w:r>
      <w:r w:rsidR="00036AE8">
        <w:t>In addition, “t</w:t>
      </w:r>
      <w:r w:rsidR="00036AE8">
        <w:t>here is an increasing trend for hotels, like airlines, to operate loyalty schemes that can generate incremental income and enable a detailed database to be kept on their most valuable guests</w:t>
      </w:r>
      <w:r w:rsidR="00036AE8">
        <w:t xml:space="preserve">.” </w:t>
      </w:r>
      <w:r w:rsidR="00036AE8">
        <w:t>(Jones &amp; Lockwood, 1998)</w:t>
      </w:r>
      <w:r w:rsidR="00036AE8">
        <w:t xml:space="preserve"> Thus, training the staff would offer the best qualitative service to new customers which also would attract them to the loyalty scheme. </w:t>
      </w:r>
    </w:p>
    <w:p w14:paraId="321DA56D" w14:textId="7020EDD8" w:rsidR="00C7271C" w:rsidRDefault="00C7271C" w:rsidP="00C7271C">
      <w:pPr>
        <w:pStyle w:val="Heading1"/>
        <w:spacing w:line="360" w:lineRule="auto"/>
      </w:pPr>
      <w:bookmarkStart w:id="4" w:name="_Toc22889206"/>
      <w:r>
        <w:t>How to deliver the expected services?</w:t>
      </w:r>
      <w:bookmarkEnd w:id="4"/>
    </w:p>
    <w:p w14:paraId="3A517892" w14:textId="2FD6D512" w:rsidR="00C7271C" w:rsidRDefault="00C7271C" w:rsidP="00C7271C">
      <w:pPr>
        <w:spacing w:line="360" w:lineRule="auto"/>
      </w:pPr>
      <w:r>
        <w:tab/>
        <w:t>As the customer would expect certain aspects when receiving the services provided by a hotel, the manager needs to ensure that it is delivering what it is suppose</w:t>
      </w:r>
      <w:r w:rsidR="00F30983">
        <w:t>d. Goleman (199</w:t>
      </w:r>
      <w:r w:rsidR="00676772">
        <w:t>8</w:t>
      </w:r>
      <w:r w:rsidR="00F30983">
        <w:t>) stated that the emotional intelligence in a workplace context is the most important quality an employee could have. More, the emotional intelligence is known also as “maturity.” (p.6) The employee needs to be trained and taught how and when to act in case of anything, but he/she needs to have his/her own thought of making a judgement in a fast-dynamic environment. This also determines a very flexible candidate who would fit a position immediately.</w:t>
      </w:r>
      <w:r w:rsidR="00676772">
        <w:t xml:space="preserve"> B</w:t>
      </w:r>
      <w:r w:rsidR="00F30983">
        <w:t xml:space="preserve">usinesses are mostly looking for individuals who are capable of being able to “multi-task” and being able to handle together </w:t>
      </w:r>
      <w:r w:rsidR="00676772">
        <w:t xml:space="preserve">issue, subsequently solving them. </w:t>
      </w:r>
    </w:p>
    <w:p w14:paraId="5FB8EA4E" w14:textId="0C1E7507" w:rsidR="00676772" w:rsidRDefault="00676772" w:rsidP="00C7271C">
      <w:pPr>
        <w:spacing w:line="360" w:lineRule="auto"/>
      </w:pPr>
      <w:r>
        <w:tab/>
        <w:t xml:space="preserve">So, in order to deliver the expected services, the new general manager needs to know the existing customers for the hotel. Working on a different type of customer within the hotel is </w:t>
      </w:r>
      <w:r>
        <w:lastRenderedPageBreak/>
        <w:t>not considered to be a tragedy, but as stated before the businesses need people who are able to do numerous stuffs. Training and giving direction to the employees ensures the success of an implementation of a new programme.</w:t>
      </w:r>
    </w:p>
    <w:p w14:paraId="077C3423" w14:textId="37C9E7D5" w:rsidR="00676772" w:rsidRPr="00C7271C" w:rsidRDefault="00676772" w:rsidP="00676772">
      <w:pPr>
        <w:pStyle w:val="Heading1"/>
      </w:pPr>
      <w:bookmarkStart w:id="5" w:name="_Toc22889207"/>
      <w:r>
        <w:t>Conclusion</w:t>
      </w:r>
      <w:bookmarkEnd w:id="5"/>
    </w:p>
    <w:p w14:paraId="29A550A2" w14:textId="21A66A92" w:rsidR="00BE1E30" w:rsidRDefault="00676772" w:rsidP="009723AF">
      <w:pPr>
        <w:spacing w:line="360" w:lineRule="auto"/>
        <w:ind w:firstLine="720"/>
      </w:pPr>
      <w:r>
        <w:t>There are some key characteristics for the employer to achieve when hiring new people:</w:t>
      </w:r>
    </w:p>
    <w:p w14:paraId="7C572109" w14:textId="43DAA8B4" w:rsidR="00676772" w:rsidRDefault="00676772" w:rsidP="00676772">
      <w:pPr>
        <w:pStyle w:val="ListParagraph"/>
        <w:numPr>
          <w:ilvl w:val="0"/>
          <w:numId w:val="1"/>
        </w:numPr>
        <w:spacing w:line="360" w:lineRule="auto"/>
      </w:pPr>
      <w:r>
        <w:t>Flexible program hours for the employee (for a balance between work and personal life)</w:t>
      </w:r>
    </w:p>
    <w:p w14:paraId="3686D742" w14:textId="1473DBA7" w:rsidR="00676772" w:rsidRDefault="00676772" w:rsidP="00676772">
      <w:pPr>
        <w:pStyle w:val="ListParagraph"/>
        <w:numPr>
          <w:ilvl w:val="0"/>
          <w:numId w:val="1"/>
        </w:numPr>
        <w:spacing w:line="360" w:lineRule="auto"/>
      </w:pPr>
      <w:r>
        <w:t xml:space="preserve">Enjoyment, </w:t>
      </w:r>
      <w:r w:rsidR="009723AF">
        <w:t>happiness and positivity are key aspects of being an ideal candidate</w:t>
      </w:r>
    </w:p>
    <w:p w14:paraId="3BBE4C37" w14:textId="70255687" w:rsidR="009723AF" w:rsidRDefault="009723AF" w:rsidP="00676772">
      <w:pPr>
        <w:pStyle w:val="ListParagraph"/>
        <w:numPr>
          <w:ilvl w:val="0"/>
          <w:numId w:val="1"/>
        </w:numPr>
        <w:spacing w:line="360" w:lineRule="auto"/>
      </w:pPr>
      <w:r>
        <w:t>Ready for any challenge</w:t>
      </w:r>
    </w:p>
    <w:p w14:paraId="6375622A" w14:textId="17B8980A" w:rsidR="009723AF" w:rsidRDefault="009723AF" w:rsidP="00676772">
      <w:pPr>
        <w:pStyle w:val="ListParagraph"/>
        <w:numPr>
          <w:ilvl w:val="0"/>
          <w:numId w:val="1"/>
        </w:numPr>
        <w:spacing w:line="360" w:lineRule="auto"/>
      </w:pPr>
      <w:r>
        <w:t>Ability to manage time (one of the most important resources a hotel)</w:t>
      </w:r>
    </w:p>
    <w:p w14:paraId="1FAD69FD" w14:textId="3F660977" w:rsidR="009723AF" w:rsidRDefault="009723AF" w:rsidP="00676772">
      <w:pPr>
        <w:pStyle w:val="ListParagraph"/>
        <w:numPr>
          <w:ilvl w:val="0"/>
          <w:numId w:val="1"/>
        </w:numPr>
        <w:spacing w:line="360" w:lineRule="auto"/>
      </w:pPr>
      <w:r>
        <w:t>Staff is part of the family (</w:t>
      </w:r>
      <w:proofErr w:type="spellStart"/>
      <w:r>
        <w:t>Ineson</w:t>
      </w:r>
      <w:proofErr w:type="spellEnd"/>
      <w:r>
        <w:t xml:space="preserve"> &amp; Stone, 2010)</w:t>
      </w:r>
    </w:p>
    <w:p w14:paraId="3C051EE3" w14:textId="40B33772" w:rsidR="009723AF" w:rsidRDefault="009723AF" w:rsidP="009723AF">
      <w:pPr>
        <w:spacing w:line="360" w:lineRule="auto"/>
        <w:ind w:firstLine="720"/>
      </w:pPr>
      <w:r>
        <w:t xml:space="preserve">The elements of an enhancing process to develop the personnel within the company are part of the internal approach to grow the means of a professional development. Also, with guidance </w:t>
      </w:r>
      <w:r w:rsidR="00111EA1">
        <w:t>into bringing more interactive personnel into a diverse environment into the workplace would also enhance the experience of working at the hotel. Happy employees mean happy costumers. Thus, the employer needs not only to satisfy the needs of the guests, but also it has to make sure that the level of engagement is kept high to give the best out of them.</w:t>
      </w:r>
    </w:p>
    <w:p w14:paraId="68C9ED46" w14:textId="0A48EC9F" w:rsidR="00BE1E30" w:rsidRDefault="00BE1E30" w:rsidP="00C7271C">
      <w:pPr>
        <w:pStyle w:val="Heading1"/>
        <w:spacing w:line="360" w:lineRule="auto"/>
      </w:pPr>
      <w:bookmarkStart w:id="6" w:name="_Toc22889208"/>
      <w:r>
        <w:t>References</w:t>
      </w:r>
      <w:bookmarkEnd w:id="6"/>
    </w:p>
    <w:p w14:paraId="2AAA4809" w14:textId="59074DF8" w:rsidR="00F75270" w:rsidRDefault="00F75270" w:rsidP="00C7271C">
      <w:pPr>
        <w:spacing w:line="360" w:lineRule="auto"/>
      </w:pPr>
      <w:r w:rsidRPr="00F75270">
        <w:t xml:space="preserve">Aalep.eu. (2019). </w:t>
      </w:r>
      <w:r w:rsidRPr="00F75270">
        <w:rPr>
          <w:i/>
          <w:iCs/>
        </w:rPr>
        <w:t>SWOT ANALYSIS OF THE HOTELS AND RESTAURANTS SECTOR | Association of Accredited Public Policy Advocates to the European Union.</w:t>
      </w:r>
      <w:r w:rsidRPr="00F75270">
        <w:t xml:space="preserve"> [online] Available at: http://www.aalep.eu/swot-analysis-hotels-and-restaurants-sector [Accessed 2</w:t>
      </w:r>
      <w:r>
        <w:t>2</w:t>
      </w:r>
      <w:r w:rsidRPr="00F75270">
        <w:t xml:space="preserve"> Oct. 2019].</w:t>
      </w:r>
    </w:p>
    <w:p w14:paraId="295BEC3A" w14:textId="77777777" w:rsidR="00676772" w:rsidRDefault="00676772" w:rsidP="00676772">
      <w:pPr>
        <w:spacing w:line="360" w:lineRule="auto"/>
      </w:pPr>
      <w:r w:rsidRPr="00122B4F">
        <w:t xml:space="preserve">GlobeNewswire Newsroom. (2019). </w:t>
      </w:r>
      <w:r w:rsidRPr="00122B4F">
        <w:rPr>
          <w:i/>
          <w:iCs/>
        </w:rPr>
        <w:t>CGS Survey Reveals Sustainability Is Driving Demand and Customer Loyalty.</w:t>
      </w:r>
      <w:r w:rsidRPr="00122B4F">
        <w:t xml:space="preserve"> [online] Available at: https://www.globenewswire.com/news-release/2019/01/10/1686144/0/en/CGS-Survey-Reveals-Sustainability-Is-Driving-Demand-and-Customer-Loyalty.html [Accessed 2</w:t>
      </w:r>
      <w:r>
        <w:t>3</w:t>
      </w:r>
      <w:r w:rsidRPr="00122B4F">
        <w:t xml:space="preserve"> Oct. 2019].</w:t>
      </w:r>
    </w:p>
    <w:p w14:paraId="66DCEA47" w14:textId="65AFCAA3" w:rsidR="00676772" w:rsidRPr="00676772" w:rsidRDefault="00676772" w:rsidP="00676772">
      <w:pPr>
        <w:pStyle w:val="Bibliography"/>
        <w:rPr>
          <w:noProof/>
          <w:sz w:val="24"/>
          <w:szCs w:val="24"/>
        </w:rPr>
      </w:pPr>
      <w:r>
        <w:rPr>
          <w:noProof/>
        </w:rPr>
        <w:t xml:space="preserve">Goleman, D., 1998. </w:t>
      </w:r>
      <w:r>
        <w:rPr>
          <w:i/>
          <w:iCs/>
          <w:noProof/>
        </w:rPr>
        <w:t>Working with Emotional Intelligence.</w:t>
      </w:r>
    </w:p>
    <w:p w14:paraId="515CD18F" w14:textId="4885F305" w:rsidR="000A57A4" w:rsidRDefault="000A57A4" w:rsidP="00C7271C">
      <w:pPr>
        <w:spacing w:line="360" w:lineRule="auto"/>
      </w:pPr>
      <w:r w:rsidRPr="000A57A4">
        <w:t xml:space="preserve">Johnston, R. </w:t>
      </w:r>
      <w:r>
        <w:t>(</w:t>
      </w:r>
      <w:r w:rsidRPr="000A57A4">
        <w:t>1994</w:t>
      </w:r>
      <w:r>
        <w:t>)</w:t>
      </w:r>
      <w:r w:rsidRPr="000A57A4">
        <w:t xml:space="preserve">. Operations; from factory to service management. </w:t>
      </w:r>
      <w:r w:rsidRPr="000A57A4">
        <w:rPr>
          <w:i/>
          <w:iCs/>
        </w:rPr>
        <w:t>International Journal of Service Industry Management</w:t>
      </w:r>
      <w:r>
        <w:t>,</w:t>
      </w:r>
      <w:r w:rsidRPr="000A57A4">
        <w:t xml:space="preserve"> 5 (1), 20—54.</w:t>
      </w:r>
    </w:p>
    <w:p w14:paraId="55C8EA05" w14:textId="41CA66EB" w:rsidR="009723AF" w:rsidRDefault="009723AF" w:rsidP="00C7271C">
      <w:pPr>
        <w:spacing w:line="360" w:lineRule="auto"/>
      </w:pPr>
      <w:proofErr w:type="spellStart"/>
      <w:r w:rsidRPr="009723AF">
        <w:t>Ineson</w:t>
      </w:r>
      <w:proofErr w:type="spellEnd"/>
      <w:r w:rsidRPr="009723AF">
        <w:t>, E. M., &amp; Stone, G. J. (2010). personal attributes associated with successful management in the hospitality industry - a pilot study in licensed retail operations.</w:t>
      </w:r>
      <w:r w:rsidRPr="009723AF">
        <w:rPr>
          <w:i/>
          <w:iCs/>
        </w:rPr>
        <w:t> Tourism and Hospitality Management, 16</w:t>
      </w:r>
      <w:r w:rsidRPr="009723AF">
        <w:t>(2), 151.</w:t>
      </w:r>
    </w:p>
    <w:p w14:paraId="1F250413" w14:textId="43EC1982" w:rsidR="002F63F4" w:rsidRPr="002F63F4" w:rsidRDefault="002F63F4" w:rsidP="00C7271C">
      <w:pPr>
        <w:spacing w:line="360" w:lineRule="auto"/>
      </w:pPr>
      <w:r>
        <w:lastRenderedPageBreak/>
        <w:t xml:space="preserve">Jones, P. &amp; Lockwood, A. (1998). </w:t>
      </w:r>
      <w:r w:rsidRPr="002F63F4">
        <w:t>Operations management research in the hospitality industry</w:t>
      </w:r>
      <w:r>
        <w:t xml:space="preserve">. </w:t>
      </w:r>
      <w:r w:rsidRPr="002F63F4">
        <w:rPr>
          <w:i/>
          <w:iCs/>
        </w:rPr>
        <w:t>International Journal of Hospitality Management</w:t>
      </w:r>
      <w:r>
        <w:t>, 17(2), 183-202</w:t>
      </w:r>
    </w:p>
    <w:p w14:paraId="48EFD4F7" w14:textId="56B226A4" w:rsidR="00BE1E30" w:rsidRDefault="00BE1E30" w:rsidP="00C7271C">
      <w:pPr>
        <w:spacing w:line="360" w:lineRule="auto"/>
      </w:pPr>
      <w:proofErr w:type="spellStart"/>
      <w:r w:rsidRPr="00BE1E30">
        <w:t>Kohtamäki</w:t>
      </w:r>
      <w:proofErr w:type="spellEnd"/>
      <w:r w:rsidRPr="00BE1E30">
        <w:t xml:space="preserve">, M., Kraus, S., </w:t>
      </w:r>
      <w:proofErr w:type="spellStart"/>
      <w:r w:rsidRPr="00BE1E30">
        <w:t>Mäkelä</w:t>
      </w:r>
      <w:proofErr w:type="spellEnd"/>
      <w:r w:rsidRPr="00BE1E30">
        <w:t xml:space="preserve">, M., &amp; </w:t>
      </w:r>
      <w:proofErr w:type="spellStart"/>
      <w:r w:rsidRPr="00BE1E30">
        <w:t>Rönkkö</w:t>
      </w:r>
      <w:proofErr w:type="spellEnd"/>
      <w:r w:rsidRPr="00BE1E30">
        <w:t xml:space="preserve">, M. (2012). The role of personnel commitment to strategy implementation and organisational learning within the relationship between strategic planning and company performance. </w:t>
      </w:r>
      <w:r w:rsidRPr="00BE1E30">
        <w:rPr>
          <w:i/>
          <w:iCs/>
        </w:rPr>
        <w:t>International Journal of Entrepreneurial Behaviour &amp; Research</w:t>
      </w:r>
      <w:r w:rsidRPr="00BE1E30">
        <w:t>, 18(2), 159-178.</w:t>
      </w:r>
    </w:p>
    <w:p w14:paraId="0B814131" w14:textId="7FEA669F" w:rsidR="001976F6" w:rsidRDefault="001976F6" w:rsidP="00C7271C">
      <w:pPr>
        <w:spacing w:line="360" w:lineRule="auto"/>
      </w:pPr>
      <w:r w:rsidRPr="001976F6">
        <w:t>Ukhospitality.org.uk. (2019). </w:t>
      </w:r>
      <w:r w:rsidRPr="001976F6">
        <w:rPr>
          <w:i/>
          <w:iCs/>
        </w:rPr>
        <w:t xml:space="preserve">The Economic Contribution of the UK Hospitality Industry (2018) - </w:t>
      </w:r>
      <w:proofErr w:type="spellStart"/>
      <w:r w:rsidRPr="001976F6">
        <w:rPr>
          <w:i/>
          <w:iCs/>
        </w:rPr>
        <w:t>UKHospitality</w:t>
      </w:r>
      <w:proofErr w:type="spellEnd"/>
      <w:r w:rsidRPr="001976F6">
        <w:t>. [online] Available at: https://www.ukhospitality.org.uk/page/EconomicContributionoftheUKHospitalityIndustry2018 [Accessed 2</w:t>
      </w:r>
      <w:r>
        <w:t>3</w:t>
      </w:r>
      <w:r w:rsidRPr="001976F6">
        <w:t xml:space="preserve"> Oct. 2019].</w:t>
      </w:r>
    </w:p>
    <w:p w14:paraId="50BA19FD" w14:textId="2A389DB7" w:rsidR="00676772" w:rsidRDefault="00676772" w:rsidP="00676772">
      <w:pPr>
        <w:spacing w:line="360" w:lineRule="auto"/>
      </w:pPr>
    </w:p>
    <w:p w14:paraId="10564C00" w14:textId="77777777" w:rsidR="00122B4F" w:rsidRPr="00BE1E30" w:rsidRDefault="00122B4F" w:rsidP="00C7271C">
      <w:pPr>
        <w:spacing w:line="360" w:lineRule="auto"/>
      </w:pPr>
    </w:p>
    <w:sectPr w:rsidR="00122B4F" w:rsidRPr="00BE1E30" w:rsidSect="00AF3964">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8C9448" w14:textId="77777777" w:rsidR="00C109A7" w:rsidRDefault="00C109A7" w:rsidP="00B527DD">
      <w:pPr>
        <w:spacing w:after="0" w:line="240" w:lineRule="auto"/>
      </w:pPr>
      <w:r>
        <w:separator/>
      </w:r>
    </w:p>
  </w:endnote>
  <w:endnote w:type="continuationSeparator" w:id="0">
    <w:p w14:paraId="7D921903" w14:textId="77777777" w:rsidR="00C109A7" w:rsidRDefault="00C109A7" w:rsidP="00B527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6349338"/>
      <w:docPartObj>
        <w:docPartGallery w:val="Page Numbers (Bottom of Page)"/>
        <w:docPartUnique/>
      </w:docPartObj>
    </w:sdtPr>
    <w:sdtEndPr>
      <w:rPr>
        <w:noProof/>
      </w:rPr>
    </w:sdtEndPr>
    <w:sdtContent>
      <w:p w14:paraId="6D81E41D" w14:textId="7B163709" w:rsidR="00AF3964" w:rsidRDefault="00AF39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517BA1" w14:textId="77777777" w:rsidR="00AF3964" w:rsidRDefault="00AF3964" w:rsidP="00AF396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814983" w14:textId="77777777" w:rsidR="00C109A7" w:rsidRDefault="00C109A7" w:rsidP="00B527DD">
      <w:pPr>
        <w:spacing w:after="0" w:line="240" w:lineRule="auto"/>
      </w:pPr>
      <w:r>
        <w:separator/>
      </w:r>
    </w:p>
  </w:footnote>
  <w:footnote w:type="continuationSeparator" w:id="0">
    <w:p w14:paraId="560B2ECD" w14:textId="77777777" w:rsidR="00C109A7" w:rsidRDefault="00C109A7" w:rsidP="00B527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31758"/>
    <w:multiLevelType w:val="hybridMultilevel"/>
    <w:tmpl w:val="6F6E5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6A6589"/>
    <w:multiLevelType w:val="multilevel"/>
    <w:tmpl w:val="E63E6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7DD"/>
    <w:rsid w:val="00036AE8"/>
    <w:rsid w:val="00095372"/>
    <w:rsid w:val="000A57A4"/>
    <w:rsid w:val="000B0102"/>
    <w:rsid w:val="000D75D4"/>
    <w:rsid w:val="00101FFD"/>
    <w:rsid w:val="00111EA1"/>
    <w:rsid w:val="00122B4F"/>
    <w:rsid w:val="001247B8"/>
    <w:rsid w:val="00167A1D"/>
    <w:rsid w:val="00172CF2"/>
    <w:rsid w:val="001976F6"/>
    <w:rsid w:val="001B002F"/>
    <w:rsid w:val="001B7110"/>
    <w:rsid w:val="00232824"/>
    <w:rsid w:val="00277BB0"/>
    <w:rsid w:val="002C0B9E"/>
    <w:rsid w:val="002C2578"/>
    <w:rsid w:val="002D33EE"/>
    <w:rsid w:val="002F63F4"/>
    <w:rsid w:val="00304A5F"/>
    <w:rsid w:val="003132FE"/>
    <w:rsid w:val="00313783"/>
    <w:rsid w:val="003306FF"/>
    <w:rsid w:val="00397B51"/>
    <w:rsid w:val="004533AA"/>
    <w:rsid w:val="00457F50"/>
    <w:rsid w:val="004C0CE7"/>
    <w:rsid w:val="004D6CAA"/>
    <w:rsid w:val="004D72F3"/>
    <w:rsid w:val="0051383A"/>
    <w:rsid w:val="00540171"/>
    <w:rsid w:val="00567109"/>
    <w:rsid w:val="005C0AF0"/>
    <w:rsid w:val="005C4FA2"/>
    <w:rsid w:val="005F10E6"/>
    <w:rsid w:val="006446CC"/>
    <w:rsid w:val="0066534A"/>
    <w:rsid w:val="00676772"/>
    <w:rsid w:val="006B21A3"/>
    <w:rsid w:val="006D7E9D"/>
    <w:rsid w:val="006E2A4B"/>
    <w:rsid w:val="006F09E1"/>
    <w:rsid w:val="006F1E98"/>
    <w:rsid w:val="0070672C"/>
    <w:rsid w:val="00712A5F"/>
    <w:rsid w:val="00717631"/>
    <w:rsid w:val="0075275D"/>
    <w:rsid w:val="00770295"/>
    <w:rsid w:val="007A17A8"/>
    <w:rsid w:val="007A7820"/>
    <w:rsid w:val="007D128D"/>
    <w:rsid w:val="007F5351"/>
    <w:rsid w:val="008670E0"/>
    <w:rsid w:val="0087615F"/>
    <w:rsid w:val="00881BB1"/>
    <w:rsid w:val="00884228"/>
    <w:rsid w:val="008D6E17"/>
    <w:rsid w:val="0094073C"/>
    <w:rsid w:val="00952EB4"/>
    <w:rsid w:val="009723AF"/>
    <w:rsid w:val="0098739B"/>
    <w:rsid w:val="00991BD3"/>
    <w:rsid w:val="009A5D62"/>
    <w:rsid w:val="009D694D"/>
    <w:rsid w:val="00A0388B"/>
    <w:rsid w:val="00A10946"/>
    <w:rsid w:val="00A92943"/>
    <w:rsid w:val="00AF3964"/>
    <w:rsid w:val="00AF460C"/>
    <w:rsid w:val="00B40973"/>
    <w:rsid w:val="00B47D8D"/>
    <w:rsid w:val="00B527DD"/>
    <w:rsid w:val="00B7589A"/>
    <w:rsid w:val="00BD65A6"/>
    <w:rsid w:val="00BE1E30"/>
    <w:rsid w:val="00C109A7"/>
    <w:rsid w:val="00C34952"/>
    <w:rsid w:val="00C7271C"/>
    <w:rsid w:val="00CA4061"/>
    <w:rsid w:val="00CB432B"/>
    <w:rsid w:val="00D32ABC"/>
    <w:rsid w:val="00D657A2"/>
    <w:rsid w:val="00D874B5"/>
    <w:rsid w:val="00DC3972"/>
    <w:rsid w:val="00E04963"/>
    <w:rsid w:val="00E067E9"/>
    <w:rsid w:val="00EA4EBC"/>
    <w:rsid w:val="00EB6919"/>
    <w:rsid w:val="00F14E84"/>
    <w:rsid w:val="00F30983"/>
    <w:rsid w:val="00F654B9"/>
    <w:rsid w:val="00F75270"/>
    <w:rsid w:val="00FC2F05"/>
    <w:rsid w:val="00FE7F3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36B5F"/>
  <w15:chartTrackingRefBased/>
  <w15:docId w15:val="{C5C44AD0-E140-4D75-B2C2-F9C033E66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F460C"/>
    <w:rPr>
      <w:rFonts w:ascii="Arial" w:hAnsi="Arial"/>
    </w:rPr>
  </w:style>
  <w:style w:type="paragraph" w:styleId="Heading1">
    <w:name w:val="heading 1"/>
    <w:basedOn w:val="Normal"/>
    <w:next w:val="Normal"/>
    <w:link w:val="Heading1Char"/>
    <w:uiPriority w:val="9"/>
    <w:qFormat/>
    <w:rsid w:val="00AF460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F460C"/>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2F63F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27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7DD"/>
  </w:style>
  <w:style w:type="paragraph" w:styleId="Footer">
    <w:name w:val="footer"/>
    <w:basedOn w:val="Normal"/>
    <w:link w:val="FooterChar"/>
    <w:uiPriority w:val="99"/>
    <w:unhideWhenUsed/>
    <w:rsid w:val="00B527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7DD"/>
  </w:style>
  <w:style w:type="character" w:customStyle="1" w:styleId="Heading1Char">
    <w:name w:val="Heading 1 Char"/>
    <w:basedOn w:val="DefaultParagraphFont"/>
    <w:link w:val="Heading1"/>
    <w:uiPriority w:val="9"/>
    <w:rsid w:val="00AF460C"/>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F460C"/>
    <w:rPr>
      <w:rFonts w:ascii="Arial" w:eastAsiaTheme="majorEastAsia" w:hAnsi="Arial" w:cstheme="majorBidi"/>
      <w:b/>
      <w:sz w:val="26"/>
      <w:szCs w:val="26"/>
    </w:rPr>
  </w:style>
  <w:style w:type="paragraph" w:styleId="TOCHeading">
    <w:name w:val="TOC Heading"/>
    <w:basedOn w:val="Heading1"/>
    <w:next w:val="Normal"/>
    <w:uiPriority w:val="39"/>
    <w:unhideWhenUsed/>
    <w:qFormat/>
    <w:rsid w:val="00AF3964"/>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F3964"/>
    <w:pPr>
      <w:spacing w:after="100"/>
    </w:pPr>
  </w:style>
  <w:style w:type="paragraph" w:styleId="TOC2">
    <w:name w:val="toc 2"/>
    <w:basedOn w:val="Normal"/>
    <w:next w:val="Normal"/>
    <w:autoRedefine/>
    <w:uiPriority w:val="39"/>
    <w:unhideWhenUsed/>
    <w:rsid w:val="00AF3964"/>
    <w:pPr>
      <w:spacing w:after="100"/>
      <w:ind w:left="220"/>
    </w:pPr>
  </w:style>
  <w:style w:type="character" w:styleId="Hyperlink">
    <w:name w:val="Hyperlink"/>
    <w:basedOn w:val="DefaultParagraphFont"/>
    <w:uiPriority w:val="99"/>
    <w:unhideWhenUsed/>
    <w:rsid w:val="00AF3964"/>
    <w:rPr>
      <w:color w:val="0563C1" w:themeColor="hyperlink"/>
      <w:u w:val="single"/>
    </w:rPr>
  </w:style>
  <w:style w:type="paragraph" w:styleId="NoSpacing">
    <w:name w:val="No Spacing"/>
    <w:uiPriority w:val="1"/>
    <w:qFormat/>
    <w:rsid w:val="00101FFD"/>
    <w:pPr>
      <w:spacing w:after="0" w:line="240" w:lineRule="auto"/>
    </w:pPr>
    <w:rPr>
      <w:rFonts w:ascii="Arial" w:hAnsi="Arial"/>
    </w:rPr>
  </w:style>
  <w:style w:type="character" w:customStyle="1" w:styleId="Heading3Char">
    <w:name w:val="Heading 3 Char"/>
    <w:basedOn w:val="DefaultParagraphFont"/>
    <w:link w:val="Heading3"/>
    <w:uiPriority w:val="9"/>
    <w:semiHidden/>
    <w:rsid w:val="002F63F4"/>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676772"/>
  </w:style>
  <w:style w:type="paragraph" w:styleId="ListParagraph">
    <w:name w:val="List Paragraph"/>
    <w:basedOn w:val="Normal"/>
    <w:uiPriority w:val="34"/>
    <w:qFormat/>
    <w:rsid w:val="006767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359626">
      <w:bodyDiv w:val="1"/>
      <w:marLeft w:val="0"/>
      <w:marRight w:val="0"/>
      <w:marTop w:val="0"/>
      <w:marBottom w:val="0"/>
      <w:divBdr>
        <w:top w:val="none" w:sz="0" w:space="0" w:color="auto"/>
        <w:left w:val="none" w:sz="0" w:space="0" w:color="auto"/>
        <w:bottom w:val="none" w:sz="0" w:space="0" w:color="auto"/>
        <w:right w:val="none" w:sz="0" w:space="0" w:color="auto"/>
      </w:divBdr>
    </w:div>
    <w:div w:id="364915689">
      <w:bodyDiv w:val="1"/>
      <w:marLeft w:val="0"/>
      <w:marRight w:val="0"/>
      <w:marTop w:val="0"/>
      <w:marBottom w:val="0"/>
      <w:divBdr>
        <w:top w:val="none" w:sz="0" w:space="0" w:color="auto"/>
        <w:left w:val="none" w:sz="0" w:space="0" w:color="auto"/>
        <w:bottom w:val="none" w:sz="0" w:space="0" w:color="auto"/>
        <w:right w:val="none" w:sz="0" w:space="0" w:color="auto"/>
      </w:divBdr>
      <w:divsChild>
        <w:div w:id="335694810">
          <w:marLeft w:val="0"/>
          <w:marRight w:val="0"/>
          <w:marTop w:val="0"/>
          <w:marBottom w:val="0"/>
          <w:divBdr>
            <w:top w:val="none" w:sz="0" w:space="0" w:color="auto"/>
            <w:left w:val="none" w:sz="0" w:space="0" w:color="auto"/>
            <w:bottom w:val="none" w:sz="0" w:space="0" w:color="auto"/>
            <w:right w:val="none" w:sz="0" w:space="0" w:color="auto"/>
          </w:divBdr>
          <w:divsChild>
            <w:div w:id="567031135">
              <w:marLeft w:val="0"/>
              <w:marRight w:val="0"/>
              <w:marTop w:val="225"/>
              <w:marBottom w:val="0"/>
              <w:divBdr>
                <w:top w:val="none" w:sz="0" w:space="0" w:color="auto"/>
                <w:left w:val="none" w:sz="0" w:space="0" w:color="auto"/>
                <w:bottom w:val="none" w:sz="0" w:space="0" w:color="auto"/>
                <w:right w:val="none" w:sz="0" w:space="0" w:color="auto"/>
              </w:divBdr>
              <w:divsChild>
                <w:div w:id="33384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138125">
      <w:bodyDiv w:val="1"/>
      <w:marLeft w:val="0"/>
      <w:marRight w:val="0"/>
      <w:marTop w:val="0"/>
      <w:marBottom w:val="0"/>
      <w:divBdr>
        <w:top w:val="none" w:sz="0" w:space="0" w:color="auto"/>
        <w:left w:val="none" w:sz="0" w:space="0" w:color="auto"/>
        <w:bottom w:val="none" w:sz="0" w:space="0" w:color="auto"/>
        <w:right w:val="none" w:sz="0" w:space="0" w:color="auto"/>
      </w:divBdr>
      <w:divsChild>
        <w:div w:id="1012489040">
          <w:marLeft w:val="0"/>
          <w:marRight w:val="0"/>
          <w:marTop w:val="0"/>
          <w:marBottom w:val="0"/>
          <w:divBdr>
            <w:top w:val="none" w:sz="0" w:space="0" w:color="auto"/>
            <w:left w:val="none" w:sz="0" w:space="0" w:color="auto"/>
            <w:bottom w:val="none" w:sz="0" w:space="0" w:color="auto"/>
            <w:right w:val="none" w:sz="0" w:space="0" w:color="auto"/>
          </w:divBdr>
          <w:divsChild>
            <w:div w:id="1742675388">
              <w:marLeft w:val="0"/>
              <w:marRight w:val="0"/>
              <w:marTop w:val="225"/>
              <w:marBottom w:val="0"/>
              <w:divBdr>
                <w:top w:val="none" w:sz="0" w:space="0" w:color="auto"/>
                <w:left w:val="none" w:sz="0" w:space="0" w:color="auto"/>
                <w:bottom w:val="none" w:sz="0" w:space="0" w:color="auto"/>
                <w:right w:val="none" w:sz="0" w:space="0" w:color="auto"/>
              </w:divBdr>
              <w:divsChild>
                <w:div w:id="113070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468891">
      <w:bodyDiv w:val="1"/>
      <w:marLeft w:val="0"/>
      <w:marRight w:val="0"/>
      <w:marTop w:val="0"/>
      <w:marBottom w:val="0"/>
      <w:divBdr>
        <w:top w:val="none" w:sz="0" w:space="0" w:color="auto"/>
        <w:left w:val="none" w:sz="0" w:space="0" w:color="auto"/>
        <w:bottom w:val="none" w:sz="0" w:space="0" w:color="auto"/>
        <w:right w:val="none" w:sz="0" w:space="0" w:color="auto"/>
      </w:divBdr>
    </w:div>
    <w:div w:id="1326203313">
      <w:bodyDiv w:val="1"/>
      <w:marLeft w:val="0"/>
      <w:marRight w:val="0"/>
      <w:marTop w:val="0"/>
      <w:marBottom w:val="0"/>
      <w:divBdr>
        <w:top w:val="none" w:sz="0" w:space="0" w:color="auto"/>
        <w:left w:val="none" w:sz="0" w:space="0" w:color="auto"/>
        <w:bottom w:val="none" w:sz="0" w:space="0" w:color="auto"/>
        <w:right w:val="none" w:sz="0" w:space="0" w:color="auto"/>
      </w:divBdr>
      <w:divsChild>
        <w:div w:id="889268446">
          <w:marLeft w:val="0"/>
          <w:marRight w:val="0"/>
          <w:marTop w:val="0"/>
          <w:marBottom w:val="0"/>
          <w:divBdr>
            <w:top w:val="none" w:sz="0" w:space="0" w:color="auto"/>
            <w:left w:val="none" w:sz="0" w:space="0" w:color="auto"/>
            <w:bottom w:val="none" w:sz="0" w:space="0" w:color="auto"/>
            <w:right w:val="none" w:sz="0" w:space="0" w:color="auto"/>
          </w:divBdr>
          <w:divsChild>
            <w:div w:id="1859811932">
              <w:marLeft w:val="0"/>
              <w:marRight w:val="0"/>
              <w:marTop w:val="225"/>
              <w:marBottom w:val="0"/>
              <w:divBdr>
                <w:top w:val="none" w:sz="0" w:space="0" w:color="auto"/>
                <w:left w:val="none" w:sz="0" w:space="0" w:color="auto"/>
                <w:bottom w:val="none" w:sz="0" w:space="0" w:color="auto"/>
                <w:right w:val="none" w:sz="0" w:space="0" w:color="auto"/>
              </w:divBdr>
              <w:divsChild>
                <w:div w:id="182158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Gol98</b:Tag>
    <b:SourceType>Book</b:SourceType>
    <b:Guid>{28C82E32-D1B5-4CE2-B3B7-E0A9FE944B1B}</b:Guid>
    <b:Title>Working with Emotional Intelligence</b:Title>
    <b:Year>1998</b:Year>
    <b:Author>
      <b:Author>
        <b:NameList>
          <b:Person>
            <b:Last>Goleman</b:Last>
            <b:First>Daniel</b:First>
          </b:Person>
        </b:NameList>
      </b:Author>
    </b:Author>
    <b:RefOrder>1</b:RefOrder>
  </b:Source>
</b:Sources>
</file>

<file path=customXml/itemProps1.xml><?xml version="1.0" encoding="utf-8"?>
<ds:datastoreItem xmlns:ds="http://schemas.openxmlformats.org/officeDocument/2006/customXml" ds:itemID="{ACAF00C5-2D3C-4C35-8C29-BAE027A2D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693</TotalTime>
  <Pages>7</Pages>
  <Words>1780</Words>
  <Characters>10147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Ramona Cicortas</cp:lastModifiedBy>
  <cp:revision>6</cp:revision>
  <dcterms:created xsi:type="dcterms:W3CDTF">2019-10-24T13:07:00Z</dcterms:created>
  <dcterms:modified xsi:type="dcterms:W3CDTF">2019-10-25T06:46:00Z</dcterms:modified>
</cp:coreProperties>
</file>