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5449803"/>
        <w:docPartObj>
          <w:docPartGallery w:val="Cover Pages"/>
          <w:docPartUnique/>
        </w:docPartObj>
      </w:sdtPr>
      <w:sdtEndPr>
        <w:rPr>
          <w:rFonts w:eastAsiaTheme="minorEastAsia"/>
          <w:color w:val="E8E8E8" w:themeColor="background2"/>
          <w:spacing w:val="20"/>
          <w:kern w:val="0"/>
          <w:sz w:val="40"/>
          <w:szCs w:val="40"/>
          <w:lang w:val="en-US" w:eastAsia="zh-CN"/>
          <w14:ligatures w14:val="none"/>
        </w:rPr>
      </w:sdtEndPr>
      <w:sdtContent>
        <w:p w14:paraId="2E11DE0D" w14:textId="07E7C0B1" w:rsidR="003A4DA4" w:rsidRDefault="003A4DA4"/>
        <w:p w14:paraId="681BE162" w14:textId="7422EC26" w:rsidR="003A4DA4" w:rsidRDefault="003A4DA4">
          <w:pPr>
            <w:rPr>
              <w:rFonts w:eastAsiaTheme="minorEastAsia"/>
              <w:color w:val="E8E8E8" w:themeColor="background2"/>
              <w:spacing w:val="20"/>
              <w:kern w:val="0"/>
              <w:sz w:val="40"/>
              <w:szCs w:val="40"/>
              <w:lang w:val="en-US" w:eastAsia="zh-CN"/>
              <w14:ligatures w14:val="none"/>
            </w:rPr>
          </w:pPr>
          <w:r>
            <w:rPr>
              <w:noProof/>
              <w:lang w:eastAsia="zh-CN"/>
            </w:rPr>
            <mc:AlternateContent>
              <mc:Choice Requires="wps">
                <w:drawing>
                  <wp:anchor distT="0" distB="0" distL="114300" distR="114300" simplePos="0" relativeHeight="251661312" behindDoc="0" locked="0" layoutInCell="1" allowOverlap="1" wp14:anchorId="28C255D5" wp14:editId="4B65317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842400"/>
                    <wp:effectExtent l="0" t="0" r="635" b="8890"/>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84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8BAF884" w14:textId="1D3CFB67" w:rsidR="003A4DA4" w:rsidRDefault="003A4DA4">
                                    <w:pPr>
                                      <w:pStyle w:val="NoSpacing"/>
                                      <w:jc w:val="right"/>
                                      <w:rPr>
                                        <w:caps/>
                                        <w:color w:val="262626" w:themeColor="text1" w:themeTint="D9"/>
                                        <w:sz w:val="28"/>
                                        <w:szCs w:val="28"/>
                                      </w:rPr>
                                    </w:pPr>
                                    <w:r>
                                      <w:rPr>
                                        <w:caps/>
                                        <w:color w:val="262626" w:themeColor="text1" w:themeTint="D9"/>
                                        <w:sz w:val="28"/>
                                        <w:szCs w:val="28"/>
                                      </w:rPr>
                                      <w:t xml:space="preserve">Amber Mole </w:t>
                                    </w:r>
                                  </w:p>
                                </w:sdtContent>
                              </w:sdt>
                              <w:p w14:paraId="47DCC0E9" w14:textId="511791CE" w:rsidR="003A4DA4" w:rsidRDefault="003A4DA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2403613</w:t>
                                    </w:r>
                                  </w:sdtContent>
                                </w:sdt>
                              </w:p>
                              <w:p w14:paraId="7AE18621" w14:textId="10B78864" w:rsidR="003A4DA4" w:rsidRDefault="003A4DA4">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28C255D5" id="_x0000_t202" coordsize="21600,21600" o:spt="202" path="m,l,21600r21600,l21600,xe">
                    <v:stroke joinstyle="miter"/>
                    <v:path gradientshapeok="t" o:connecttype="rect"/>
                  </v:shapetype>
                  <v:shape id="Text Box 93" o:spid="_x0000_s1026" type="#_x0000_t202" style="position:absolute;margin-left:0;margin-top:0;width:453pt;height:66.35pt;z-index:251661312;visibility:visible;mso-wrap-style:square;mso-width-percent:734;mso-height-percent:0;mso-left-percent:150;mso-top-percent:837;mso-wrap-distance-left:9pt;mso-wrap-distance-top:0;mso-wrap-distance-right:9pt;mso-wrap-distance-bottom:0;mso-position-horizontal-relative:page;mso-position-vertical-relative:page;mso-width-percent:734;mso-height-percent: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8BAF884" w14:textId="1D3CFB67" w:rsidR="003A4DA4" w:rsidRDefault="003A4DA4">
                              <w:pPr>
                                <w:pStyle w:val="NoSpacing"/>
                                <w:jc w:val="right"/>
                                <w:rPr>
                                  <w:caps/>
                                  <w:color w:val="262626" w:themeColor="text1" w:themeTint="D9"/>
                                  <w:sz w:val="28"/>
                                  <w:szCs w:val="28"/>
                                </w:rPr>
                              </w:pPr>
                              <w:r>
                                <w:rPr>
                                  <w:caps/>
                                  <w:color w:val="262626" w:themeColor="text1" w:themeTint="D9"/>
                                  <w:sz w:val="28"/>
                                  <w:szCs w:val="28"/>
                                </w:rPr>
                                <w:t xml:space="preserve">Amber Mole </w:t>
                              </w:r>
                            </w:p>
                          </w:sdtContent>
                        </w:sdt>
                        <w:p w14:paraId="47DCC0E9" w14:textId="511791CE" w:rsidR="003A4DA4" w:rsidRDefault="003A4DA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2403613</w:t>
                              </w:r>
                            </w:sdtContent>
                          </w:sdt>
                        </w:p>
                        <w:p w14:paraId="7AE18621" w14:textId="10B78864" w:rsidR="003A4DA4" w:rsidRDefault="003A4DA4">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033A4C0A" wp14:editId="6E4B5A9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397E0" w14:textId="07BDAED8" w:rsidR="003A4DA4" w:rsidRDefault="003A4DA4">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Introduction to criminology</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E4637D5" w14:textId="7F27DCDF" w:rsidR="003A4DA4" w:rsidRDefault="003A4DA4">
                                    <w:pPr>
                                      <w:pStyle w:val="NoSpacing"/>
                                      <w:jc w:val="right"/>
                                      <w:rPr>
                                        <w:smallCaps/>
                                        <w:color w:val="0E2841" w:themeColor="text2"/>
                                        <w:sz w:val="36"/>
                                        <w:szCs w:val="36"/>
                                      </w:rPr>
                                    </w:pPr>
                                    <w:r>
                                      <w:rPr>
                                        <w:smallCaps/>
                                        <w:color w:val="0E2841" w:themeColor="text2"/>
                                        <w:sz w:val="36"/>
                                        <w:szCs w:val="36"/>
                                      </w:rPr>
                                      <w:t>ecpy4001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33A4C0A" id="Text Box 95"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" filled="f" stroked="f" strokeweight=".5pt">
                    <v:textbox inset="0,0,0,0">
                      <w:txbxContent>
                        <w:p w14:paraId="38E397E0" w14:textId="07BDAED8" w:rsidR="003A4DA4" w:rsidRDefault="003A4DA4">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Introduction to criminology</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E4637D5" w14:textId="7F27DCDF" w:rsidR="003A4DA4" w:rsidRDefault="003A4DA4">
                              <w:pPr>
                                <w:pStyle w:val="NoSpacing"/>
                                <w:jc w:val="right"/>
                                <w:rPr>
                                  <w:smallCaps/>
                                  <w:color w:val="0E2841" w:themeColor="text2"/>
                                  <w:sz w:val="36"/>
                                  <w:szCs w:val="36"/>
                                </w:rPr>
                              </w:pPr>
                              <w:r>
                                <w:rPr>
                                  <w:smallCaps/>
                                  <w:color w:val="0E2841" w:themeColor="text2"/>
                                  <w:sz w:val="36"/>
                                  <w:szCs w:val="36"/>
                                </w:rPr>
                                <w:t>ecpy4001</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FA7CE20" wp14:editId="739B787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23E7E32"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Pr>
              <w:rFonts w:eastAsiaTheme="minorEastAsia"/>
              <w:color w:val="E8E8E8" w:themeColor="background2"/>
              <w:spacing w:val="20"/>
              <w:kern w:val="0"/>
              <w:sz w:val="40"/>
              <w:szCs w:val="40"/>
              <w:lang w:val="en-US" w:eastAsia="zh-CN"/>
              <w14:ligatures w14:val="none"/>
            </w:rPr>
            <w:br w:type="page"/>
          </w:r>
        </w:p>
      </w:sdtContent>
    </w:sdt>
    <w:p w14:paraId="760435FA" w14:textId="77777777" w:rsidR="00937B50" w:rsidRDefault="00937B50" w:rsidP="00937B50"/>
    <w:p w14:paraId="04DC084C" w14:textId="0EDB7881" w:rsidR="00AD3C07" w:rsidRDefault="008F59CA" w:rsidP="00112BD0">
      <w:pPr>
        <w:spacing w:line="360" w:lineRule="auto"/>
        <w:jc w:val="both"/>
        <w:rPr>
          <w:rFonts w:ascii="Arial" w:hAnsi="Arial" w:cs="Arial"/>
        </w:rPr>
      </w:pPr>
      <w:r w:rsidRPr="00903E99">
        <w:rPr>
          <w:rFonts w:ascii="Arial" w:hAnsi="Arial" w:cs="Arial"/>
        </w:rPr>
        <w:t>The American serial killer, Jeffrey Dahmer</w:t>
      </w:r>
      <w:r w:rsidR="005974F0">
        <w:rPr>
          <w:rFonts w:ascii="Arial" w:hAnsi="Arial" w:cs="Arial"/>
        </w:rPr>
        <w:t xml:space="preserve">, </w:t>
      </w:r>
      <w:r w:rsidR="00397AF7" w:rsidRPr="00903E99">
        <w:rPr>
          <w:rFonts w:ascii="Arial" w:hAnsi="Arial" w:cs="Arial"/>
        </w:rPr>
        <w:t>took the lives of 17 boys and men between the years of 1978 and 1991</w:t>
      </w:r>
      <w:r w:rsidR="003E0419" w:rsidRPr="00903E99">
        <w:rPr>
          <w:rFonts w:ascii="Arial" w:hAnsi="Arial" w:cs="Arial"/>
        </w:rPr>
        <w:t xml:space="preserve"> (Biography,2023).</w:t>
      </w:r>
      <w:r w:rsidR="00ED1DC2" w:rsidRPr="00ED1DC2">
        <w:rPr>
          <w:rFonts w:ascii="Arial" w:hAnsi="Arial" w:cs="Arial"/>
        </w:rPr>
        <w:t xml:space="preserve"> </w:t>
      </w:r>
      <w:r w:rsidR="00F055E7" w:rsidRPr="00903E99">
        <w:rPr>
          <w:rFonts w:ascii="Arial" w:hAnsi="Arial" w:cs="Arial"/>
        </w:rPr>
        <w:t xml:space="preserve">According to Dahmer (2021 p.18) when Jeffrey was younger, he would sit with a bucket of bones and dive deeply into them and staring intently at them. Often, he would also pick them up and let them drop to the ground almost as if the brittle crackling noise of the bones fascinated him. </w:t>
      </w:r>
      <w:r w:rsidR="00735FF7">
        <w:rPr>
          <w:rFonts w:ascii="Arial" w:hAnsi="Arial" w:cs="Arial"/>
        </w:rPr>
        <w:t xml:space="preserve">Carrying </w:t>
      </w:r>
      <w:r w:rsidR="007A4355">
        <w:rPr>
          <w:rFonts w:ascii="Arial" w:hAnsi="Arial" w:cs="Arial"/>
        </w:rPr>
        <w:t>on</w:t>
      </w:r>
      <w:r w:rsidR="007A4355" w:rsidRPr="00903E99">
        <w:rPr>
          <w:rFonts w:ascii="Arial" w:hAnsi="Arial" w:cs="Arial"/>
        </w:rPr>
        <w:t xml:space="preserve"> Dahmer’s</w:t>
      </w:r>
      <w:r w:rsidR="00ED1DC2" w:rsidRPr="00903E99">
        <w:rPr>
          <w:rFonts w:ascii="Arial" w:hAnsi="Arial" w:cs="Arial"/>
        </w:rPr>
        <w:t xml:space="preserve"> dad</w:t>
      </w:r>
      <w:r w:rsidR="00735FF7">
        <w:rPr>
          <w:rFonts w:ascii="Arial" w:hAnsi="Arial" w:cs="Arial"/>
        </w:rPr>
        <w:t xml:space="preserve"> stated that</w:t>
      </w:r>
      <w:r w:rsidR="00ED1DC2" w:rsidRPr="00903E99">
        <w:rPr>
          <w:rFonts w:ascii="Arial" w:hAnsi="Arial" w:cs="Arial"/>
        </w:rPr>
        <w:t xml:space="preserve"> there was a time where him and Jeffrey went on a walk and Jeffrey was rather excited and his eyes were very wide and fixed upon something that Lionel couldn’t quite make out. It was a nighthawk that had fallen from its nest. (Dahmer, 2021, p.12). Furthermore, when Jeffrey and his father accompanied each other fishing, his father described Jeffrey as being captivated by the degutted, lifeless fish. Originally Jefferey’s dad believed his fascination was just that of a child however </w:t>
      </w:r>
      <w:r w:rsidR="007A4355">
        <w:rPr>
          <w:rFonts w:ascii="Arial" w:hAnsi="Arial" w:cs="Arial"/>
        </w:rPr>
        <w:t>he later</w:t>
      </w:r>
      <w:r w:rsidR="00ED1DC2" w:rsidRPr="00903E99">
        <w:rPr>
          <w:rFonts w:ascii="Arial" w:hAnsi="Arial" w:cs="Arial"/>
        </w:rPr>
        <w:t xml:space="preserve"> learned that was not the case. (Dahmer, 2021, p.18</w:t>
      </w:r>
      <w:r w:rsidR="00ED1DC2" w:rsidRPr="00903E99">
        <w:rPr>
          <w:rFonts w:ascii="Arial" w:hAnsi="Arial" w:cs="Arial"/>
        </w:rPr>
        <w:t>). The</w:t>
      </w:r>
      <w:r w:rsidR="003E0419" w:rsidRPr="00903E99">
        <w:rPr>
          <w:rFonts w:ascii="Arial" w:hAnsi="Arial" w:cs="Arial"/>
        </w:rPr>
        <w:t xml:space="preserve"> remains of 11 victims were discovered in Jeffrey </w:t>
      </w:r>
      <w:r w:rsidR="00B57B1D" w:rsidRPr="00903E99">
        <w:rPr>
          <w:rFonts w:ascii="Arial" w:hAnsi="Arial" w:cs="Arial"/>
        </w:rPr>
        <w:t>Dahmer’s</w:t>
      </w:r>
      <w:r w:rsidR="003E0419" w:rsidRPr="00903E99">
        <w:rPr>
          <w:rFonts w:ascii="Arial" w:hAnsi="Arial" w:cs="Arial"/>
        </w:rPr>
        <w:t xml:space="preserve"> apartment</w:t>
      </w:r>
      <w:r w:rsidR="00B57B1D" w:rsidRPr="00903E99">
        <w:rPr>
          <w:rFonts w:ascii="Arial" w:hAnsi="Arial" w:cs="Arial"/>
        </w:rPr>
        <w:t xml:space="preserve"> and further evidence </w:t>
      </w:r>
      <w:r w:rsidR="00CD2847" w:rsidRPr="00903E99">
        <w:rPr>
          <w:rFonts w:ascii="Arial" w:hAnsi="Arial" w:cs="Arial"/>
        </w:rPr>
        <w:t>was</w:t>
      </w:r>
      <w:r w:rsidR="00B57B1D" w:rsidRPr="00903E99">
        <w:rPr>
          <w:rFonts w:ascii="Arial" w:hAnsi="Arial" w:cs="Arial"/>
        </w:rPr>
        <w:t xml:space="preserve"> </w:t>
      </w:r>
      <w:r w:rsidR="00CD2847" w:rsidRPr="00903E99">
        <w:rPr>
          <w:rFonts w:ascii="Arial" w:hAnsi="Arial" w:cs="Arial"/>
        </w:rPr>
        <w:t>recovered</w:t>
      </w:r>
      <w:r w:rsidR="00B57B1D" w:rsidRPr="00903E99">
        <w:rPr>
          <w:rFonts w:ascii="Arial" w:hAnsi="Arial" w:cs="Arial"/>
        </w:rPr>
        <w:t xml:space="preserve"> from the scene, ranging from tools that were used to </w:t>
      </w:r>
      <w:r w:rsidR="00CD2847" w:rsidRPr="00903E99">
        <w:rPr>
          <w:rFonts w:ascii="Arial" w:hAnsi="Arial" w:cs="Arial"/>
        </w:rPr>
        <w:t xml:space="preserve">dismember victims </w:t>
      </w:r>
      <w:r w:rsidR="009423BA">
        <w:rPr>
          <w:rFonts w:ascii="Arial" w:hAnsi="Arial" w:cs="Arial"/>
        </w:rPr>
        <w:t>to</w:t>
      </w:r>
      <w:r w:rsidR="00CD2847" w:rsidRPr="00903E99">
        <w:rPr>
          <w:rFonts w:ascii="Arial" w:hAnsi="Arial" w:cs="Arial"/>
        </w:rPr>
        <w:t xml:space="preserve"> physical remains</w:t>
      </w:r>
      <w:r w:rsidR="00C26A9A" w:rsidRPr="00903E99">
        <w:rPr>
          <w:rFonts w:ascii="Arial" w:hAnsi="Arial" w:cs="Arial"/>
        </w:rPr>
        <w:t xml:space="preserve"> (Federal Bureau of Investigation, </w:t>
      </w:r>
      <w:r w:rsidR="00B626EA">
        <w:rPr>
          <w:rFonts w:ascii="Arial" w:hAnsi="Arial" w:cs="Arial"/>
        </w:rPr>
        <w:t>1991</w:t>
      </w:r>
      <w:r w:rsidR="00C26A9A" w:rsidRPr="00903E99">
        <w:rPr>
          <w:rFonts w:ascii="Arial" w:hAnsi="Arial" w:cs="Arial"/>
        </w:rPr>
        <w:t xml:space="preserve">). </w:t>
      </w:r>
      <w:r w:rsidR="008A7D8C" w:rsidRPr="00903E99">
        <w:rPr>
          <w:rFonts w:ascii="Arial" w:hAnsi="Arial" w:cs="Arial"/>
        </w:rPr>
        <w:t>Dahmer</w:t>
      </w:r>
      <w:r w:rsidR="000A31E2" w:rsidRPr="00903E99">
        <w:rPr>
          <w:rFonts w:ascii="Arial" w:hAnsi="Arial" w:cs="Arial"/>
        </w:rPr>
        <w:t>’s first killing took place when he was eighteen years of age</w:t>
      </w:r>
      <w:r w:rsidR="00CA5348" w:rsidRPr="00903E99">
        <w:rPr>
          <w:rFonts w:ascii="Arial" w:hAnsi="Arial" w:cs="Arial"/>
        </w:rPr>
        <w:t xml:space="preserve">. Dahmer befriended and took a </w:t>
      </w:r>
      <w:r w:rsidR="00F35D06" w:rsidRPr="00903E99">
        <w:rPr>
          <w:rFonts w:ascii="Arial" w:hAnsi="Arial" w:cs="Arial"/>
        </w:rPr>
        <w:t>nineteen-year-old</w:t>
      </w:r>
      <w:r w:rsidR="00CA5348" w:rsidRPr="00903E99">
        <w:rPr>
          <w:rFonts w:ascii="Arial" w:hAnsi="Arial" w:cs="Arial"/>
        </w:rPr>
        <w:t xml:space="preserve"> white male back to his house</w:t>
      </w:r>
      <w:r w:rsidR="00354E1F" w:rsidRPr="00903E99">
        <w:rPr>
          <w:rFonts w:ascii="Arial" w:hAnsi="Arial" w:cs="Arial"/>
        </w:rPr>
        <w:t xml:space="preserve">, where they both engaged in homosexual activities with </w:t>
      </w:r>
      <w:r w:rsidR="00F35D06" w:rsidRPr="00903E99">
        <w:rPr>
          <w:rFonts w:ascii="Arial" w:hAnsi="Arial" w:cs="Arial"/>
        </w:rPr>
        <w:t>each other</w:t>
      </w:r>
      <w:r w:rsidR="00354E1F" w:rsidRPr="00903E99">
        <w:rPr>
          <w:rFonts w:ascii="Arial" w:hAnsi="Arial" w:cs="Arial"/>
        </w:rPr>
        <w:t xml:space="preserve">. After these sexual acts had </w:t>
      </w:r>
      <w:r w:rsidR="00071E76">
        <w:rPr>
          <w:rFonts w:ascii="Arial" w:hAnsi="Arial" w:cs="Arial"/>
        </w:rPr>
        <w:t>taken place</w:t>
      </w:r>
      <w:r w:rsidR="00354E1F" w:rsidRPr="00903E99">
        <w:rPr>
          <w:rFonts w:ascii="Arial" w:hAnsi="Arial" w:cs="Arial"/>
        </w:rPr>
        <w:t xml:space="preserve"> Dahmer </w:t>
      </w:r>
      <w:r w:rsidR="00F35D06" w:rsidRPr="00903E99">
        <w:rPr>
          <w:rFonts w:ascii="Arial" w:hAnsi="Arial" w:cs="Arial"/>
        </w:rPr>
        <w:t xml:space="preserve">struck the nineteen-year-old victim in the back of the head with a barbell, which resulted in the </w:t>
      </w:r>
      <w:r w:rsidR="00023C47" w:rsidRPr="00903E99">
        <w:rPr>
          <w:rFonts w:ascii="Arial" w:hAnsi="Arial" w:cs="Arial"/>
        </w:rPr>
        <w:t>victim’s</w:t>
      </w:r>
      <w:r w:rsidR="00F35D06" w:rsidRPr="00903E99">
        <w:rPr>
          <w:rFonts w:ascii="Arial" w:hAnsi="Arial" w:cs="Arial"/>
        </w:rPr>
        <w:t xml:space="preserve"> death.</w:t>
      </w:r>
      <w:r w:rsidR="00BB180A" w:rsidRPr="00903E99">
        <w:rPr>
          <w:rFonts w:ascii="Arial" w:hAnsi="Arial" w:cs="Arial"/>
        </w:rPr>
        <w:t xml:space="preserve"> </w:t>
      </w:r>
      <w:r w:rsidR="00E71B03" w:rsidRPr="00903E99">
        <w:rPr>
          <w:rFonts w:ascii="Arial" w:hAnsi="Arial" w:cs="Arial"/>
        </w:rPr>
        <w:t xml:space="preserve"> (Federal Bureau of Investigation, 1991)</w:t>
      </w:r>
      <w:r w:rsidR="000B7A49" w:rsidRPr="00903E99">
        <w:rPr>
          <w:rFonts w:ascii="Arial" w:hAnsi="Arial" w:cs="Arial"/>
        </w:rPr>
        <w:t xml:space="preserve">. Once captured in 1991, </w:t>
      </w:r>
      <w:r w:rsidR="00745CEC" w:rsidRPr="00903E99">
        <w:rPr>
          <w:rFonts w:ascii="Arial" w:hAnsi="Arial" w:cs="Arial"/>
        </w:rPr>
        <w:t xml:space="preserve">Dahmer was sentenced to 16 life </w:t>
      </w:r>
      <w:r w:rsidR="00AC65DB" w:rsidRPr="00903E99">
        <w:rPr>
          <w:rFonts w:ascii="Arial" w:hAnsi="Arial" w:cs="Arial"/>
        </w:rPr>
        <w:t>terms,</w:t>
      </w:r>
      <w:r w:rsidR="00745CEC" w:rsidRPr="00903E99">
        <w:rPr>
          <w:rFonts w:ascii="Arial" w:hAnsi="Arial" w:cs="Arial"/>
        </w:rPr>
        <w:t xml:space="preserve"> however, was later killed by </w:t>
      </w:r>
      <w:r w:rsidR="00D86364" w:rsidRPr="00903E99">
        <w:rPr>
          <w:rFonts w:ascii="Arial" w:hAnsi="Arial" w:cs="Arial"/>
        </w:rPr>
        <w:t>a</w:t>
      </w:r>
      <w:r w:rsidR="00745CEC" w:rsidRPr="00903E99">
        <w:rPr>
          <w:rFonts w:ascii="Arial" w:hAnsi="Arial" w:cs="Arial"/>
        </w:rPr>
        <w:t>nother inmate</w:t>
      </w:r>
      <w:r w:rsidR="00D86364" w:rsidRPr="00903E99">
        <w:rPr>
          <w:rFonts w:ascii="Arial" w:hAnsi="Arial" w:cs="Arial"/>
        </w:rPr>
        <w:t xml:space="preserve"> in 1994.</w:t>
      </w:r>
      <w:r w:rsidR="002A4E75" w:rsidRPr="00903E99">
        <w:rPr>
          <w:rFonts w:ascii="Arial" w:hAnsi="Arial" w:cs="Arial"/>
        </w:rPr>
        <w:t xml:space="preserve"> </w:t>
      </w:r>
    </w:p>
    <w:p w14:paraId="24C074A2" w14:textId="2A10983C" w:rsidR="00757BAA" w:rsidRDefault="00392AAB" w:rsidP="00112BD0">
      <w:pPr>
        <w:spacing w:line="360" w:lineRule="auto"/>
        <w:jc w:val="both"/>
        <w:rPr>
          <w:rFonts w:ascii="Arial" w:hAnsi="Arial" w:cs="Arial"/>
        </w:rPr>
      </w:pPr>
      <w:r>
        <w:rPr>
          <w:rFonts w:ascii="Arial" w:hAnsi="Arial" w:cs="Arial"/>
        </w:rPr>
        <w:t xml:space="preserve">The reason for Jefferey Dahmer becoming a serial killer may be due to </w:t>
      </w:r>
      <w:r w:rsidR="00F4285A">
        <w:rPr>
          <w:rFonts w:ascii="Arial" w:hAnsi="Arial" w:cs="Arial"/>
        </w:rPr>
        <w:t xml:space="preserve">environmental factors </w:t>
      </w:r>
      <w:r w:rsidR="00333842">
        <w:rPr>
          <w:rFonts w:ascii="Arial" w:hAnsi="Arial" w:cs="Arial"/>
        </w:rPr>
        <w:t>specifically Sigmund Freud’s Psychodynamic theory and criminal behaviour.</w:t>
      </w:r>
      <w:r>
        <w:rPr>
          <w:rFonts w:ascii="Arial" w:hAnsi="Arial" w:cs="Arial"/>
        </w:rPr>
        <w:t xml:space="preserve"> </w:t>
      </w:r>
      <w:r w:rsidR="00142C7F">
        <w:rPr>
          <w:rFonts w:ascii="Arial" w:hAnsi="Arial" w:cs="Arial"/>
        </w:rPr>
        <w:t>F</w:t>
      </w:r>
      <w:r>
        <w:rPr>
          <w:rFonts w:ascii="Arial" w:hAnsi="Arial" w:cs="Arial"/>
        </w:rPr>
        <w:t xml:space="preserve">or </w:t>
      </w:r>
      <w:r w:rsidR="00603ED9">
        <w:rPr>
          <w:rFonts w:ascii="Arial" w:hAnsi="Arial" w:cs="Arial"/>
        </w:rPr>
        <w:t>example,</w:t>
      </w:r>
      <w:r>
        <w:rPr>
          <w:rFonts w:ascii="Arial" w:hAnsi="Arial" w:cs="Arial"/>
        </w:rPr>
        <w:t xml:space="preserve"> his childhood experience</w:t>
      </w:r>
      <w:r w:rsidR="00795E2C">
        <w:rPr>
          <w:rFonts w:ascii="Arial" w:hAnsi="Arial" w:cs="Arial"/>
        </w:rPr>
        <w:t xml:space="preserve">s and his family upbringing. </w:t>
      </w:r>
      <w:r w:rsidR="00151835">
        <w:rPr>
          <w:rFonts w:ascii="Arial" w:hAnsi="Arial" w:cs="Arial"/>
        </w:rPr>
        <w:t xml:space="preserve">According to </w:t>
      </w:r>
      <w:r w:rsidR="006D15DA">
        <w:rPr>
          <w:rFonts w:ascii="Arial" w:hAnsi="Arial" w:cs="Arial"/>
        </w:rPr>
        <w:t>NHS (</w:t>
      </w:r>
      <w:r w:rsidR="00986E20">
        <w:rPr>
          <w:rFonts w:ascii="Arial" w:hAnsi="Arial" w:cs="Arial"/>
        </w:rPr>
        <w:t>2024),</w:t>
      </w:r>
      <w:r w:rsidR="00CA6567">
        <w:rPr>
          <w:rFonts w:ascii="Arial" w:hAnsi="Arial" w:cs="Arial"/>
        </w:rPr>
        <w:t xml:space="preserve"> the experiences that people have in their early lives and especially in childhood, have an extremely large impact on growth, development, </w:t>
      </w:r>
      <w:r w:rsidR="00060FD5">
        <w:rPr>
          <w:rFonts w:ascii="Arial" w:hAnsi="Arial" w:cs="Arial"/>
        </w:rPr>
        <w:t>physical</w:t>
      </w:r>
      <w:r w:rsidR="00CA6567">
        <w:rPr>
          <w:rFonts w:ascii="Arial" w:hAnsi="Arial" w:cs="Arial"/>
        </w:rPr>
        <w:t xml:space="preserve"> </w:t>
      </w:r>
      <w:r w:rsidR="00060FD5">
        <w:rPr>
          <w:rFonts w:ascii="Arial" w:hAnsi="Arial" w:cs="Arial"/>
        </w:rPr>
        <w:t>and</w:t>
      </w:r>
      <w:r w:rsidR="00CA6567">
        <w:rPr>
          <w:rFonts w:ascii="Arial" w:hAnsi="Arial" w:cs="Arial"/>
        </w:rPr>
        <w:t xml:space="preserve"> mental wellbeing and </w:t>
      </w:r>
      <w:r w:rsidR="006D15DA">
        <w:rPr>
          <w:rFonts w:ascii="Arial" w:hAnsi="Arial" w:cs="Arial"/>
        </w:rPr>
        <w:t xml:space="preserve">behaviour. </w:t>
      </w:r>
      <w:r w:rsidR="0018413C">
        <w:rPr>
          <w:rFonts w:ascii="Arial" w:hAnsi="Arial" w:cs="Arial"/>
        </w:rPr>
        <w:t xml:space="preserve">When assessing overall wellbeing of </w:t>
      </w:r>
      <w:r w:rsidR="00960265">
        <w:rPr>
          <w:rFonts w:ascii="Arial" w:hAnsi="Arial" w:cs="Arial"/>
        </w:rPr>
        <w:t>adolescents, two important factors to consider are experiences of Adverse Childhood Experiences (ACEs) and the attachment of their relationships.</w:t>
      </w:r>
      <w:r w:rsidR="00AE2C24">
        <w:rPr>
          <w:rFonts w:ascii="Arial" w:hAnsi="Arial" w:cs="Arial"/>
        </w:rPr>
        <w:t xml:space="preserve"> Adverse Childhood </w:t>
      </w:r>
      <w:r w:rsidR="0054486A">
        <w:rPr>
          <w:rFonts w:ascii="Arial" w:hAnsi="Arial" w:cs="Arial"/>
        </w:rPr>
        <w:t>Experiences (ACEs) refer to</w:t>
      </w:r>
      <w:r w:rsidR="00A63089">
        <w:rPr>
          <w:rFonts w:ascii="Arial" w:hAnsi="Arial" w:cs="Arial"/>
        </w:rPr>
        <w:t xml:space="preserve"> highly stressful and traumatic experiences </w:t>
      </w:r>
      <w:r w:rsidR="00060FD5">
        <w:rPr>
          <w:rFonts w:ascii="Arial" w:hAnsi="Arial" w:cs="Arial"/>
        </w:rPr>
        <w:t>children suffer in early life. Some experiences may include multiple types of abuse, neglect, violence between parents, alcohol and substance abuse. (World Health Organisation, 2020).</w:t>
      </w:r>
      <w:r w:rsidR="00D46C3C" w:rsidRPr="00D46C3C">
        <w:rPr>
          <w:rFonts w:ascii="Arial" w:hAnsi="Arial" w:cs="Arial"/>
        </w:rPr>
        <w:t xml:space="preserve"> </w:t>
      </w:r>
      <w:r w:rsidR="00D46C3C">
        <w:rPr>
          <w:rFonts w:ascii="Arial" w:hAnsi="Arial" w:cs="Arial"/>
        </w:rPr>
        <w:t xml:space="preserve">In </w:t>
      </w:r>
      <w:r w:rsidR="00D46C3C">
        <w:rPr>
          <w:rFonts w:ascii="Arial" w:hAnsi="Arial" w:cs="Arial"/>
        </w:rPr>
        <w:lastRenderedPageBreak/>
        <w:t xml:space="preserve">Dahmer’s last year of school, his parents ended their marriage which resulted in his mother abandoning him, during this time Dahmer was left on his own in his mother and father’s house for two weeks. In this time his first killing </w:t>
      </w:r>
      <w:proofErr w:type="gramStart"/>
      <w:r w:rsidR="00D46C3C">
        <w:rPr>
          <w:rFonts w:ascii="Arial" w:hAnsi="Arial" w:cs="Arial"/>
        </w:rPr>
        <w:t>of  took</w:t>
      </w:r>
      <w:proofErr w:type="gramEnd"/>
      <w:r w:rsidR="00D46C3C">
        <w:rPr>
          <w:rFonts w:ascii="Arial" w:hAnsi="Arial" w:cs="Arial"/>
        </w:rPr>
        <w:t xml:space="preserve"> place and when his father returned Dahmer was in a complete mess. (</w:t>
      </w:r>
      <w:proofErr w:type="spellStart"/>
      <w:r w:rsidR="00D46C3C">
        <w:rPr>
          <w:rFonts w:ascii="Arial" w:hAnsi="Arial" w:cs="Arial"/>
        </w:rPr>
        <w:t>Giannetakis</w:t>
      </w:r>
      <w:proofErr w:type="spellEnd"/>
      <w:r w:rsidR="00D46C3C">
        <w:rPr>
          <w:rFonts w:ascii="Arial" w:hAnsi="Arial" w:cs="Arial"/>
        </w:rPr>
        <w:t xml:space="preserve">, 2017a). </w:t>
      </w:r>
      <w:r w:rsidR="00A63089">
        <w:rPr>
          <w:rFonts w:ascii="Arial" w:hAnsi="Arial" w:cs="Arial"/>
        </w:rPr>
        <w:t xml:space="preserve"> </w:t>
      </w:r>
      <w:r w:rsidR="00A6749C">
        <w:rPr>
          <w:rFonts w:ascii="Arial" w:hAnsi="Arial" w:cs="Arial"/>
        </w:rPr>
        <w:t>Moreover</w:t>
      </w:r>
      <w:r w:rsidR="008344CF">
        <w:rPr>
          <w:rFonts w:ascii="Arial" w:hAnsi="Arial" w:cs="Arial"/>
        </w:rPr>
        <w:t>, Dahmer’s home life was labelled as continuous violen</w:t>
      </w:r>
      <w:r w:rsidR="005C258D">
        <w:rPr>
          <w:rFonts w:ascii="Arial" w:hAnsi="Arial" w:cs="Arial"/>
        </w:rPr>
        <w:t>ce</w:t>
      </w:r>
      <w:r w:rsidR="008344CF">
        <w:rPr>
          <w:rFonts w:ascii="Arial" w:hAnsi="Arial" w:cs="Arial"/>
        </w:rPr>
        <w:t xml:space="preserve"> and heated arguments between his mother and father, meaning at a young age and all throughout his adolescents he was exposed to violent verbal and physical behaviour. The part that makes Jefferey Dahmer stand out from other serial killers is that he never suffered direct abuse from his parents (verbal, physical or sexual.) however, like mentioned previously, he was subject to abandonment from his mother and neglect from both parents (Higgs,2012a). When Dahmer was a child and entered education, he was becoming more isolated potentially because he was lacking parental figures as his mother was suffering with severe mental illness and his father was very focused on his own life. (</w:t>
      </w:r>
      <w:proofErr w:type="spellStart"/>
      <w:r w:rsidR="008344CF">
        <w:rPr>
          <w:rFonts w:ascii="Arial" w:hAnsi="Arial" w:cs="Arial"/>
        </w:rPr>
        <w:t>Giannetakis</w:t>
      </w:r>
      <w:proofErr w:type="spellEnd"/>
      <w:r w:rsidR="008344CF">
        <w:rPr>
          <w:rFonts w:ascii="Arial" w:hAnsi="Arial" w:cs="Arial"/>
        </w:rPr>
        <w:t>, 2017b). Due to Dahmer lacking a secure attachment to either of his parents, it could explain his difficulty to maintain and manage healthy friendships and relationships and recognise and manage different emotions (NHS, 2024b).</w:t>
      </w:r>
      <w:r w:rsidR="008344CF">
        <w:rPr>
          <w:rFonts w:ascii="Arial" w:hAnsi="Arial" w:cs="Arial"/>
        </w:rPr>
        <w:t xml:space="preserve"> </w:t>
      </w:r>
      <w:r w:rsidR="007A3702">
        <w:rPr>
          <w:rFonts w:ascii="Arial" w:hAnsi="Arial" w:cs="Arial"/>
        </w:rPr>
        <w:t>An</w:t>
      </w:r>
      <w:r w:rsidR="008344CF">
        <w:rPr>
          <w:rFonts w:ascii="Arial" w:hAnsi="Arial" w:cs="Arial"/>
        </w:rPr>
        <w:t>other</w:t>
      </w:r>
      <w:r w:rsidR="007A3702">
        <w:rPr>
          <w:rFonts w:ascii="Arial" w:hAnsi="Arial" w:cs="Arial"/>
        </w:rPr>
        <w:t xml:space="preserve"> event in Dahmer’s </w:t>
      </w:r>
      <w:r w:rsidR="00D60B14">
        <w:rPr>
          <w:rFonts w:ascii="Arial" w:hAnsi="Arial" w:cs="Arial"/>
        </w:rPr>
        <w:t>childhood</w:t>
      </w:r>
      <w:r w:rsidR="007A3702">
        <w:rPr>
          <w:rFonts w:ascii="Arial" w:hAnsi="Arial" w:cs="Arial"/>
        </w:rPr>
        <w:t xml:space="preserve"> that could potentially </w:t>
      </w:r>
      <w:r w:rsidR="002C28B3">
        <w:rPr>
          <w:rFonts w:ascii="Arial" w:hAnsi="Arial" w:cs="Arial"/>
        </w:rPr>
        <w:t xml:space="preserve">have an effect </w:t>
      </w:r>
      <w:r w:rsidR="00C357AA">
        <w:rPr>
          <w:rFonts w:ascii="Arial" w:hAnsi="Arial" w:cs="Arial"/>
        </w:rPr>
        <w:t>i</w:t>
      </w:r>
      <w:r w:rsidR="002C28B3">
        <w:rPr>
          <w:rFonts w:ascii="Arial" w:hAnsi="Arial" w:cs="Arial"/>
        </w:rPr>
        <w:t xml:space="preserve">n </w:t>
      </w:r>
      <w:r w:rsidR="00E11EB5">
        <w:rPr>
          <w:rFonts w:ascii="Arial" w:hAnsi="Arial" w:cs="Arial"/>
        </w:rPr>
        <w:t>his</w:t>
      </w:r>
      <w:r w:rsidR="002C28B3">
        <w:rPr>
          <w:rFonts w:ascii="Arial" w:hAnsi="Arial" w:cs="Arial"/>
        </w:rPr>
        <w:t xml:space="preserve"> later life, is when Dahmer was four years old, </w:t>
      </w:r>
      <w:r w:rsidR="005974F0">
        <w:rPr>
          <w:rFonts w:ascii="Arial" w:hAnsi="Arial" w:cs="Arial"/>
        </w:rPr>
        <w:t xml:space="preserve">he had hernia surgery. To any child this would be </w:t>
      </w:r>
      <w:r w:rsidR="00A625CC">
        <w:rPr>
          <w:rFonts w:ascii="Arial" w:hAnsi="Arial" w:cs="Arial"/>
        </w:rPr>
        <w:t>consider a stressful or traumatic event</w:t>
      </w:r>
      <w:r w:rsidR="00AF31C3">
        <w:rPr>
          <w:rFonts w:ascii="Arial" w:hAnsi="Arial" w:cs="Arial"/>
        </w:rPr>
        <w:t xml:space="preserve"> as the child would be</w:t>
      </w:r>
      <w:r w:rsidR="00A625CC">
        <w:rPr>
          <w:rFonts w:ascii="Arial" w:hAnsi="Arial" w:cs="Arial"/>
        </w:rPr>
        <w:t xml:space="preserve"> cut </w:t>
      </w:r>
      <w:r w:rsidR="0094273D">
        <w:rPr>
          <w:rFonts w:ascii="Arial" w:hAnsi="Arial" w:cs="Arial"/>
        </w:rPr>
        <w:t xml:space="preserve">open and </w:t>
      </w:r>
      <w:r w:rsidR="003836C8">
        <w:rPr>
          <w:rFonts w:ascii="Arial" w:hAnsi="Arial" w:cs="Arial"/>
        </w:rPr>
        <w:t xml:space="preserve">random </w:t>
      </w:r>
      <w:r w:rsidR="001A0399">
        <w:rPr>
          <w:rFonts w:ascii="Arial" w:hAnsi="Arial" w:cs="Arial"/>
        </w:rPr>
        <w:t>doctors’</w:t>
      </w:r>
      <w:r w:rsidR="0094273D">
        <w:rPr>
          <w:rFonts w:ascii="Arial" w:hAnsi="Arial" w:cs="Arial"/>
        </w:rPr>
        <w:t xml:space="preserve"> hands </w:t>
      </w:r>
      <w:r w:rsidR="00AF31C3">
        <w:rPr>
          <w:rFonts w:ascii="Arial" w:hAnsi="Arial" w:cs="Arial"/>
        </w:rPr>
        <w:t>are</w:t>
      </w:r>
      <w:r w:rsidR="0094273D">
        <w:rPr>
          <w:rFonts w:ascii="Arial" w:hAnsi="Arial" w:cs="Arial"/>
        </w:rPr>
        <w:t xml:space="preserve"> exploring </w:t>
      </w:r>
      <w:r w:rsidR="00AF31C3">
        <w:rPr>
          <w:rFonts w:ascii="Arial" w:hAnsi="Arial" w:cs="Arial"/>
        </w:rPr>
        <w:t>their</w:t>
      </w:r>
      <w:r w:rsidR="0094273D">
        <w:rPr>
          <w:rFonts w:ascii="Arial" w:hAnsi="Arial" w:cs="Arial"/>
        </w:rPr>
        <w:t xml:space="preserve"> insides and invading </w:t>
      </w:r>
      <w:r w:rsidR="00AF31C3">
        <w:rPr>
          <w:rFonts w:ascii="Arial" w:hAnsi="Arial" w:cs="Arial"/>
        </w:rPr>
        <w:t>their</w:t>
      </w:r>
      <w:r w:rsidR="0094273D">
        <w:rPr>
          <w:rFonts w:ascii="Arial" w:hAnsi="Arial" w:cs="Arial"/>
        </w:rPr>
        <w:t xml:space="preserve"> privacy</w:t>
      </w:r>
      <w:r w:rsidR="00AF31C3">
        <w:rPr>
          <w:rFonts w:ascii="Arial" w:hAnsi="Arial" w:cs="Arial"/>
        </w:rPr>
        <w:t>. (</w:t>
      </w:r>
      <w:r w:rsidR="00AD5AF0">
        <w:rPr>
          <w:rFonts w:ascii="Arial" w:hAnsi="Arial" w:cs="Arial"/>
        </w:rPr>
        <w:t>Ma</w:t>
      </w:r>
      <w:r w:rsidR="00EE7A30">
        <w:rPr>
          <w:rFonts w:ascii="Arial" w:hAnsi="Arial" w:cs="Arial"/>
        </w:rPr>
        <w:t>s</w:t>
      </w:r>
      <w:r w:rsidR="00AD5AF0">
        <w:rPr>
          <w:rFonts w:ascii="Arial" w:hAnsi="Arial" w:cs="Arial"/>
        </w:rPr>
        <w:t>ters,1993</w:t>
      </w:r>
      <w:r w:rsidR="00846553">
        <w:rPr>
          <w:rFonts w:ascii="Arial" w:hAnsi="Arial" w:cs="Arial"/>
        </w:rPr>
        <w:t>).</w:t>
      </w:r>
      <w:r w:rsidR="005974F0">
        <w:rPr>
          <w:rFonts w:ascii="Arial" w:hAnsi="Arial" w:cs="Arial"/>
        </w:rPr>
        <w:t xml:space="preserve"> </w:t>
      </w:r>
      <w:r w:rsidR="0031738C">
        <w:rPr>
          <w:rFonts w:ascii="Arial" w:hAnsi="Arial" w:cs="Arial"/>
        </w:rPr>
        <w:t xml:space="preserve">Carrying on, </w:t>
      </w:r>
      <w:r w:rsidR="0023619D">
        <w:rPr>
          <w:rFonts w:ascii="Arial" w:hAnsi="Arial" w:cs="Arial"/>
        </w:rPr>
        <w:t>the events that Dahmer went through in his childhood, w</w:t>
      </w:r>
      <w:r w:rsidR="005B010D">
        <w:rPr>
          <w:rFonts w:ascii="Arial" w:hAnsi="Arial" w:cs="Arial"/>
        </w:rPr>
        <w:t xml:space="preserve">ould be placed in his unconscious </w:t>
      </w:r>
      <w:r w:rsidR="008B6627">
        <w:rPr>
          <w:rFonts w:ascii="Arial" w:hAnsi="Arial" w:cs="Arial"/>
        </w:rPr>
        <w:t>mind</w:t>
      </w:r>
      <w:r w:rsidR="00C32EBF">
        <w:rPr>
          <w:rFonts w:ascii="Arial" w:hAnsi="Arial" w:cs="Arial"/>
        </w:rPr>
        <w:t xml:space="preserve">. Freud claimed that the unconscious mind contained </w:t>
      </w:r>
      <w:r w:rsidR="00C73493">
        <w:rPr>
          <w:rFonts w:ascii="Arial" w:hAnsi="Arial" w:cs="Arial"/>
        </w:rPr>
        <w:t>‘T</w:t>
      </w:r>
      <w:r w:rsidR="00C32EBF">
        <w:rPr>
          <w:rFonts w:ascii="Arial" w:hAnsi="Arial" w:cs="Arial"/>
        </w:rPr>
        <w:t>he ID</w:t>
      </w:r>
      <w:r w:rsidR="00C73493">
        <w:rPr>
          <w:rFonts w:ascii="Arial" w:hAnsi="Arial" w:cs="Arial"/>
        </w:rPr>
        <w:t>’</w:t>
      </w:r>
      <w:r w:rsidR="00CC023A">
        <w:rPr>
          <w:rFonts w:ascii="Arial" w:hAnsi="Arial" w:cs="Arial"/>
        </w:rPr>
        <w:t xml:space="preserve"> </w:t>
      </w:r>
      <w:r w:rsidR="00F548FA">
        <w:rPr>
          <w:rFonts w:ascii="Arial" w:hAnsi="Arial" w:cs="Arial"/>
        </w:rPr>
        <w:t>and ‘The</w:t>
      </w:r>
      <w:r w:rsidR="00C32EBF">
        <w:rPr>
          <w:rFonts w:ascii="Arial" w:hAnsi="Arial" w:cs="Arial"/>
        </w:rPr>
        <w:t xml:space="preserve"> Supereg</w:t>
      </w:r>
      <w:r w:rsidR="00F548FA">
        <w:rPr>
          <w:rFonts w:ascii="Arial" w:hAnsi="Arial" w:cs="Arial"/>
        </w:rPr>
        <w:t>o</w:t>
      </w:r>
      <w:r w:rsidR="00C32EBF">
        <w:rPr>
          <w:rFonts w:ascii="Arial" w:hAnsi="Arial" w:cs="Arial"/>
        </w:rPr>
        <w:t>.’</w:t>
      </w:r>
      <w:r w:rsidR="00B403E9">
        <w:rPr>
          <w:rFonts w:ascii="Arial" w:hAnsi="Arial" w:cs="Arial"/>
        </w:rPr>
        <w:t xml:space="preserve"> (</w:t>
      </w:r>
      <w:r w:rsidR="00177987">
        <w:rPr>
          <w:rFonts w:ascii="Arial" w:hAnsi="Arial" w:cs="Arial"/>
        </w:rPr>
        <w:t>British Psychological Society, 2000</w:t>
      </w:r>
      <w:r w:rsidR="00E645AF">
        <w:rPr>
          <w:rFonts w:ascii="Arial" w:hAnsi="Arial" w:cs="Arial"/>
        </w:rPr>
        <w:t>)</w:t>
      </w:r>
      <w:r w:rsidR="003D0831">
        <w:rPr>
          <w:rFonts w:ascii="Arial" w:hAnsi="Arial" w:cs="Arial"/>
        </w:rPr>
        <w:t xml:space="preserve">. </w:t>
      </w:r>
      <w:r w:rsidR="00C22A4A">
        <w:rPr>
          <w:rFonts w:ascii="Arial" w:hAnsi="Arial" w:cs="Arial"/>
        </w:rPr>
        <w:t xml:space="preserve">Furthermore, it may be noted that Jeffrey Dahmer’s ID dominated his Ego and his Superego, due to the compulsion to satisfy his needs to kill and engage in necrophiliac acts with his victims. He did not take </w:t>
      </w:r>
      <w:proofErr w:type="gramStart"/>
      <w:r w:rsidR="00C22A4A">
        <w:rPr>
          <w:rFonts w:ascii="Arial" w:hAnsi="Arial" w:cs="Arial"/>
        </w:rPr>
        <w:t>into  consideration</w:t>
      </w:r>
      <w:proofErr w:type="gramEnd"/>
      <w:r w:rsidR="00C22A4A">
        <w:rPr>
          <w:rFonts w:ascii="Arial" w:hAnsi="Arial" w:cs="Arial"/>
        </w:rPr>
        <w:t xml:space="preserve">  the acts he was committing and the effects it would have on the victim’s family and himself later in life. However, </w:t>
      </w:r>
      <w:r w:rsidR="003A7C2B">
        <w:rPr>
          <w:rFonts w:ascii="Arial" w:hAnsi="Arial" w:cs="Arial"/>
        </w:rPr>
        <w:t xml:space="preserve">his Superego </w:t>
      </w:r>
      <w:r w:rsidR="00C22A4A">
        <w:rPr>
          <w:rFonts w:ascii="Arial" w:hAnsi="Arial" w:cs="Arial"/>
        </w:rPr>
        <w:t xml:space="preserve">tried to supress his ID’s </w:t>
      </w:r>
      <w:r w:rsidR="008B6627">
        <w:rPr>
          <w:rFonts w:ascii="Arial" w:hAnsi="Arial" w:cs="Arial"/>
        </w:rPr>
        <w:t>needs</w:t>
      </w:r>
      <w:r w:rsidR="003A7C2B">
        <w:rPr>
          <w:rFonts w:ascii="Arial" w:hAnsi="Arial" w:cs="Arial"/>
        </w:rPr>
        <w:t xml:space="preserve"> for </w:t>
      </w:r>
      <w:r w:rsidR="005F3C6D">
        <w:rPr>
          <w:rFonts w:ascii="Arial" w:hAnsi="Arial" w:cs="Arial"/>
        </w:rPr>
        <w:t>example, when</w:t>
      </w:r>
      <w:r w:rsidR="00C22A4A">
        <w:rPr>
          <w:rFonts w:ascii="Arial" w:hAnsi="Arial" w:cs="Arial"/>
        </w:rPr>
        <w:t xml:space="preserve"> he stopped killing for 10 years, however his ID still dominated his superego </w:t>
      </w:r>
      <w:r w:rsidR="003A7C2B">
        <w:rPr>
          <w:rFonts w:ascii="Arial" w:hAnsi="Arial" w:cs="Arial"/>
        </w:rPr>
        <w:t>as his urges for violent and sexual fantasies were all too strong.</w:t>
      </w:r>
    </w:p>
    <w:p w14:paraId="5D8A1A9E" w14:textId="11754676" w:rsidR="00BF4D09" w:rsidRDefault="001E477A" w:rsidP="00112BD0">
      <w:pPr>
        <w:spacing w:line="360" w:lineRule="auto"/>
        <w:jc w:val="both"/>
        <w:rPr>
          <w:rFonts w:ascii="Arial" w:hAnsi="Arial" w:cs="Arial"/>
        </w:rPr>
      </w:pPr>
      <w:r>
        <w:rPr>
          <w:rFonts w:ascii="Arial" w:hAnsi="Arial" w:cs="Arial"/>
        </w:rPr>
        <w:t xml:space="preserve">Moreover, Dahmer’s genetics may be a cause to why he </w:t>
      </w:r>
      <w:r w:rsidR="0087530C">
        <w:rPr>
          <w:rFonts w:ascii="Arial" w:hAnsi="Arial" w:cs="Arial"/>
        </w:rPr>
        <w:t xml:space="preserve">killed. Coming from Silva et al (2002), </w:t>
      </w:r>
      <w:r w:rsidR="00E5339A">
        <w:rPr>
          <w:rFonts w:ascii="Arial" w:hAnsi="Arial" w:cs="Arial"/>
        </w:rPr>
        <w:t xml:space="preserve">Jeffrey Dahmer’s father also </w:t>
      </w:r>
      <w:r w:rsidR="002E0056">
        <w:rPr>
          <w:rFonts w:ascii="Arial" w:hAnsi="Arial" w:cs="Arial"/>
        </w:rPr>
        <w:t>stated that he had experienced psychological difficulties like Dahmer however</w:t>
      </w:r>
      <w:r w:rsidR="00F23219">
        <w:rPr>
          <w:rFonts w:ascii="Arial" w:hAnsi="Arial" w:cs="Arial"/>
        </w:rPr>
        <w:t xml:space="preserve"> </w:t>
      </w:r>
      <w:r w:rsidR="001C6B00">
        <w:rPr>
          <w:rFonts w:ascii="Arial" w:hAnsi="Arial" w:cs="Arial"/>
        </w:rPr>
        <w:t>had the ability to control his feelin</w:t>
      </w:r>
      <w:r w:rsidR="00141404">
        <w:rPr>
          <w:rFonts w:ascii="Arial" w:hAnsi="Arial" w:cs="Arial"/>
        </w:rPr>
        <w:t>gs.</w:t>
      </w:r>
      <w:r w:rsidR="000F1858">
        <w:rPr>
          <w:rFonts w:ascii="Arial" w:hAnsi="Arial" w:cs="Arial"/>
        </w:rPr>
        <w:t xml:space="preserve"> </w:t>
      </w:r>
      <w:r w:rsidR="0097779C">
        <w:rPr>
          <w:rFonts w:ascii="Arial" w:hAnsi="Arial" w:cs="Arial"/>
        </w:rPr>
        <w:t xml:space="preserve">It was also stated </w:t>
      </w:r>
      <w:r w:rsidR="0097779C">
        <w:rPr>
          <w:rFonts w:ascii="Arial" w:hAnsi="Arial" w:cs="Arial"/>
        </w:rPr>
        <w:lastRenderedPageBreak/>
        <w:t>that from an early age Dahmer’s father had suffered from extreme shyness</w:t>
      </w:r>
      <w:r w:rsidR="00E938DD">
        <w:rPr>
          <w:rFonts w:ascii="Arial" w:hAnsi="Arial" w:cs="Arial"/>
        </w:rPr>
        <w:t xml:space="preserve"> and he had severe social anxiety.</w:t>
      </w:r>
      <w:r w:rsidR="00327C0F">
        <w:rPr>
          <w:rFonts w:ascii="Arial" w:hAnsi="Arial" w:cs="Arial"/>
        </w:rPr>
        <w:t xml:space="preserve"> Furtherm</w:t>
      </w:r>
      <w:r w:rsidR="00257F60">
        <w:rPr>
          <w:rFonts w:ascii="Arial" w:hAnsi="Arial" w:cs="Arial"/>
        </w:rPr>
        <w:t xml:space="preserve">ore, </w:t>
      </w:r>
      <w:r w:rsidR="00C30D35">
        <w:rPr>
          <w:rFonts w:ascii="Arial" w:hAnsi="Arial" w:cs="Arial"/>
        </w:rPr>
        <w:t xml:space="preserve">Dahmer’s mother suffered from </w:t>
      </w:r>
      <w:r w:rsidR="00B21735">
        <w:rPr>
          <w:rFonts w:ascii="Arial" w:hAnsi="Arial" w:cs="Arial"/>
        </w:rPr>
        <w:t xml:space="preserve">severe episodes of depression, anxiety and </w:t>
      </w:r>
      <w:r w:rsidR="009B6D1D">
        <w:rPr>
          <w:rFonts w:ascii="Arial" w:hAnsi="Arial" w:cs="Arial"/>
        </w:rPr>
        <w:t>extreme mood swings.</w:t>
      </w:r>
      <w:r w:rsidR="00694788">
        <w:rPr>
          <w:rFonts w:ascii="Arial" w:hAnsi="Arial" w:cs="Arial"/>
        </w:rPr>
        <w:t xml:space="preserve"> Th</w:t>
      </w:r>
      <w:r w:rsidR="00991E2D">
        <w:rPr>
          <w:rFonts w:ascii="Arial" w:hAnsi="Arial" w:cs="Arial"/>
        </w:rPr>
        <w:t xml:space="preserve">e reason of genetics being a factor to him killing may </w:t>
      </w:r>
      <w:r w:rsidR="00694788">
        <w:rPr>
          <w:rFonts w:ascii="Arial" w:hAnsi="Arial" w:cs="Arial"/>
        </w:rPr>
        <w:t>be to do with</w:t>
      </w:r>
      <w:r w:rsidR="002B5EE2">
        <w:rPr>
          <w:rFonts w:ascii="Arial" w:hAnsi="Arial" w:cs="Arial"/>
        </w:rPr>
        <w:t xml:space="preserve"> </w:t>
      </w:r>
      <w:r w:rsidR="0037231A">
        <w:rPr>
          <w:rFonts w:ascii="Arial" w:hAnsi="Arial" w:cs="Arial"/>
        </w:rPr>
        <w:t xml:space="preserve">Jeffrey Dahmer’s genes surrounding his </w:t>
      </w:r>
      <w:r w:rsidR="00195FF8">
        <w:rPr>
          <w:rFonts w:ascii="Arial" w:hAnsi="Arial" w:cs="Arial"/>
        </w:rPr>
        <w:t xml:space="preserve">psychological </w:t>
      </w:r>
      <w:r w:rsidR="0004765F">
        <w:rPr>
          <w:rFonts w:ascii="Arial" w:hAnsi="Arial" w:cs="Arial"/>
        </w:rPr>
        <w:t>abnormalities</w:t>
      </w:r>
      <w:r w:rsidR="00E316E0">
        <w:rPr>
          <w:rFonts w:ascii="Arial" w:hAnsi="Arial" w:cs="Arial"/>
        </w:rPr>
        <w:t xml:space="preserve"> which</w:t>
      </w:r>
      <w:r w:rsidR="00753BB4">
        <w:rPr>
          <w:rFonts w:ascii="Arial" w:hAnsi="Arial" w:cs="Arial"/>
        </w:rPr>
        <w:t xml:space="preserve"> may</w:t>
      </w:r>
      <w:r w:rsidR="00E316E0">
        <w:rPr>
          <w:rFonts w:ascii="Arial" w:hAnsi="Arial" w:cs="Arial"/>
        </w:rPr>
        <w:t xml:space="preserve"> have been inherited from his parents.</w:t>
      </w:r>
      <w:r w:rsidR="00A93182">
        <w:rPr>
          <w:rFonts w:ascii="Arial" w:hAnsi="Arial" w:cs="Arial"/>
        </w:rPr>
        <w:t xml:space="preserve"> A</w:t>
      </w:r>
      <w:r w:rsidR="00A07620">
        <w:rPr>
          <w:rFonts w:ascii="Arial" w:hAnsi="Arial" w:cs="Arial"/>
        </w:rPr>
        <w:t>n adoption</w:t>
      </w:r>
      <w:r w:rsidR="00A93182">
        <w:rPr>
          <w:rFonts w:ascii="Arial" w:hAnsi="Arial" w:cs="Arial"/>
        </w:rPr>
        <w:t xml:space="preserve"> study that was conducted by Mednick et al (1984</w:t>
      </w:r>
      <w:r w:rsidR="005A051E">
        <w:rPr>
          <w:rFonts w:ascii="Arial" w:hAnsi="Arial" w:cs="Arial"/>
        </w:rPr>
        <w:t>a</w:t>
      </w:r>
      <w:r w:rsidR="00A07620">
        <w:rPr>
          <w:rFonts w:ascii="Arial" w:hAnsi="Arial" w:cs="Arial"/>
        </w:rPr>
        <w:t>), examined the criminal behaviour of children who were adopted and the relation of criminal behaviour to their adoptive parents and their biological parents.</w:t>
      </w:r>
      <w:r w:rsidR="0094190A">
        <w:rPr>
          <w:rFonts w:ascii="Arial" w:hAnsi="Arial" w:cs="Arial"/>
        </w:rPr>
        <w:t xml:space="preserve"> The summary from the study was </w:t>
      </w:r>
      <w:r w:rsidR="00F64E1D">
        <w:rPr>
          <w:rFonts w:ascii="Arial" w:hAnsi="Arial" w:cs="Arial"/>
        </w:rPr>
        <w:t>that some</w:t>
      </w:r>
      <w:r w:rsidR="00FF049A">
        <w:rPr>
          <w:rFonts w:ascii="Arial" w:hAnsi="Arial" w:cs="Arial"/>
        </w:rPr>
        <w:t xml:space="preserve"> of the factors and genes </w:t>
      </w:r>
      <w:r w:rsidR="008A600C">
        <w:rPr>
          <w:rFonts w:ascii="Arial" w:hAnsi="Arial" w:cs="Arial"/>
        </w:rPr>
        <w:t xml:space="preserve">which were </w:t>
      </w:r>
      <w:r w:rsidR="00FF049A">
        <w:rPr>
          <w:rFonts w:ascii="Arial" w:hAnsi="Arial" w:cs="Arial"/>
        </w:rPr>
        <w:t>transferred</w:t>
      </w:r>
      <w:r w:rsidR="00456B0D">
        <w:rPr>
          <w:rFonts w:ascii="Arial" w:hAnsi="Arial" w:cs="Arial"/>
        </w:rPr>
        <w:t xml:space="preserve"> by criminal parents to their </w:t>
      </w:r>
      <w:r w:rsidR="00AE2252">
        <w:rPr>
          <w:rFonts w:ascii="Arial" w:hAnsi="Arial" w:cs="Arial"/>
        </w:rPr>
        <w:t>biological children increased the</w:t>
      </w:r>
      <w:r w:rsidR="00456B0D">
        <w:rPr>
          <w:rFonts w:ascii="Arial" w:hAnsi="Arial" w:cs="Arial"/>
        </w:rPr>
        <w:t xml:space="preserve"> likelihood that their </w:t>
      </w:r>
      <w:r w:rsidR="00547B1B">
        <w:rPr>
          <w:rFonts w:ascii="Arial" w:hAnsi="Arial" w:cs="Arial"/>
        </w:rPr>
        <w:t xml:space="preserve">children </w:t>
      </w:r>
      <w:r w:rsidR="00B911B7">
        <w:rPr>
          <w:rFonts w:ascii="Arial" w:hAnsi="Arial" w:cs="Arial"/>
        </w:rPr>
        <w:t>will engage in criminal behaviour</w:t>
      </w:r>
      <w:r w:rsidR="00AB4A1F">
        <w:rPr>
          <w:rFonts w:ascii="Arial" w:hAnsi="Arial" w:cs="Arial"/>
        </w:rPr>
        <w:t xml:space="preserve">. </w:t>
      </w:r>
      <w:r w:rsidR="00B911B7">
        <w:rPr>
          <w:rFonts w:ascii="Arial" w:hAnsi="Arial" w:cs="Arial"/>
        </w:rPr>
        <w:t xml:space="preserve">Quoted from </w:t>
      </w:r>
      <w:r w:rsidR="003E72BB">
        <w:rPr>
          <w:rFonts w:ascii="Arial" w:hAnsi="Arial" w:cs="Arial"/>
        </w:rPr>
        <w:t>Mednick et al (1984</w:t>
      </w:r>
      <w:r w:rsidR="005A051E">
        <w:rPr>
          <w:rFonts w:ascii="Arial" w:hAnsi="Arial" w:cs="Arial"/>
        </w:rPr>
        <w:t>b</w:t>
      </w:r>
      <w:r w:rsidR="003E72BB">
        <w:rPr>
          <w:rFonts w:ascii="Arial" w:hAnsi="Arial" w:cs="Arial"/>
        </w:rPr>
        <w:t xml:space="preserve">), ‘The findings imply that biological predispositions are involved in the </w:t>
      </w:r>
      <w:proofErr w:type="spellStart"/>
      <w:r w:rsidR="003E72BB">
        <w:rPr>
          <w:rFonts w:ascii="Arial" w:hAnsi="Arial" w:cs="Arial"/>
        </w:rPr>
        <w:t>etiology</w:t>
      </w:r>
      <w:proofErr w:type="spellEnd"/>
      <w:r w:rsidR="003E72BB">
        <w:rPr>
          <w:rFonts w:ascii="Arial" w:hAnsi="Arial" w:cs="Arial"/>
        </w:rPr>
        <w:t xml:space="preserve"> of at least some criminal behaviour.’</w:t>
      </w:r>
      <w:r w:rsidR="005E0E5C">
        <w:rPr>
          <w:rFonts w:ascii="Arial" w:hAnsi="Arial" w:cs="Arial"/>
        </w:rPr>
        <w:t xml:space="preserve"> </w:t>
      </w:r>
      <w:r w:rsidR="0090677D">
        <w:rPr>
          <w:rFonts w:ascii="Arial" w:hAnsi="Arial" w:cs="Arial"/>
        </w:rPr>
        <w:t xml:space="preserve">From this study, </w:t>
      </w:r>
      <w:r w:rsidR="00A643C7">
        <w:rPr>
          <w:rFonts w:ascii="Arial" w:hAnsi="Arial" w:cs="Arial"/>
        </w:rPr>
        <w:t>the possibility that Jeffrey Dahmer</w:t>
      </w:r>
      <w:r w:rsidR="00D807C9">
        <w:rPr>
          <w:rFonts w:ascii="Arial" w:hAnsi="Arial" w:cs="Arial"/>
        </w:rPr>
        <w:t xml:space="preserve"> was unable to express his </w:t>
      </w:r>
      <w:r w:rsidR="00646427">
        <w:rPr>
          <w:rFonts w:ascii="Arial" w:hAnsi="Arial" w:cs="Arial"/>
        </w:rPr>
        <w:t>emotions, had severe violent fantasies and began to kill</w:t>
      </w:r>
      <w:r w:rsidR="006140DE">
        <w:rPr>
          <w:rFonts w:ascii="Arial" w:hAnsi="Arial" w:cs="Arial"/>
        </w:rPr>
        <w:t xml:space="preserve"> was due to his </w:t>
      </w:r>
      <w:r w:rsidR="00F36EAE">
        <w:rPr>
          <w:rFonts w:ascii="Arial" w:hAnsi="Arial" w:cs="Arial"/>
        </w:rPr>
        <w:t>inherited genetics from his mother and father.</w:t>
      </w:r>
    </w:p>
    <w:p w14:paraId="20321942" w14:textId="1FBA5B13" w:rsidR="00DD4779" w:rsidRDefault="00DD4779" w:rsidP="00112BD0">
      <w:pPr>
        <w:spacing w:line="360" w:lineRule="auto"/>
        <w:jc w:val="both"/>
        <w:rPr>
          <w:rFonts w:ascii="Arial" w:hAnsi="Arial" w:cs="Arial"/>
        </w:rPr>
      </w:pPr>
      <w:r>
        <w:rPr>
          <w:rFonts w:ascii="Arial" w:hAnsi="Arial" w:cs="Arial"/>
        </w:rPr>
        <w:t>Furthe</w:t>
      </w:r>
      <w:r w:rsidR="00331D2A">
        <w:rPr>
          <w:rFonts w:ascii="Arial" w:hAnsi="Arial" w:cs="Arial"/>
        </w:rPr>
        <w:t xml:space="preserve">rmore, the psychological factors of Jeffrey </w:t>
      </w:r>
      <w:r w:rsidR="000C5479">
        <w:rPr>
          <w:rFonts w:ascii="Arial" w:hAnsi="Arial" w:cs="Arial"/>
        </w:rPr>
        <w:t>Dahmer</w:t>
      </w:r>
      <w:r w:rsidR="00331D2A">
        <w:rPr>
          <w:rFonts w:ascii="Arial" w:hAnsi="Arial" w:cs="Arial"/>
        </w:rPr>
        <w:t xml:space="preserve"> may contribute to why he became a serial killer. For example, </w:t>
      </w:r>
      <w:r w:rsidR="00317231">
        <w:rPr>
          <w:rFonts w:ascii="Arial" w:hAnsi="Arial" w:cs="Arial"/>
        </w:rPr>
        <w:t>Dahmer described himself as a loner</w:t>
      </w:r>
      <w:r w:rsidR="002112F1">
        <w:rPr>
          <w:rFonts w:ascii="Arial" w:hAnsi="Arial" w:cs="Arial"/>
        </w:rPr>
        <w:t xml:space="preserve"> and he was often upset with any of his classmates that would tease him constantly.</w:t>
      </w:r>
      <w:r w:rsidR="00DC2BB0">
        <w:rPr>
          <w:rFonts w:ascii="Arial" w:hAnsi="Arial" w:cs="Arial"/>
        </w:rPr>
        <w:t xml:space="preserve"> Dahmer also considered himself to be unlovable and </w:t>
      </w:r>
      <w:r w:rsidR="008914B0">
        <w:rPr>
          <w:rFonts w:ascii="Arial" w:hAnsi="Arial" w:cs="Arial"/>
        </w:rPr>
        <w:t>unacceptable</w:t>
      </w:r>
      <w:r w:rsidR="00CE68BD">
        <w:rPr>
          <w:rFonts w:ascii="Arial" w:hAnsi="Arial" w:cs="Arial"/>
        </w:rPr>
        <w:t xml:space="preserve"> and this could potentially </w:t>
      </w:r>
      <w:r w:rsidR="001D356D">
        <w:rPr>
          <w:rFonts w:ascii="Arial" w:hAnsi="Arial" w:cs="Arial"/>
        </w:rPr>
        <w:t>link</w:t>
      </w:r>
      <w:r w:rsidR="00CE68BD">
        <w:rPr>
          <w:rFonts w:ascii="Arial" w:hAnsi="Arial" w:cs="Arial"/>
        </w:rPr>
        <w:t xml:space="preserve"> to his sadistic killing of others. (Martens, 2011</w:t>
      </w:r>
      <w:r w:rsidR="0018401C">
        <w:rPr>
          <w:rFonts w:ascii="Arial" w:hAnsi="Arial" w:cs="Arial"/>
        </w:rPr>
        <w:t>a</w:t>
      </w:r>
      <w:r w:rsidR="00CE68BD">
        <w:rPr>
          <w:rFonts w:ascii="Arial" w:hAnsi="Arial" w:cs="Arial"/>
        </w:rPr>
        <w:t>)</w:t>
      </w:r>
      <w:r w:rsidR="001D356D">
        <w:rPr>
          <w:rFonts w:ascii="Arial" w:hAnsi="Arial" w:cs="Arial"/>
        </w:rPr>
        <w:t xml:space="preserve">. </w:t>
      </w:r>
      <w:r w:rsidR="0018401C">
        <w:rPr>
          <w:rFonts w:ascii="Arial" w:hAnsi="Arial" w:cs="Arial"/>
        </w:rPr>
        <w:t xml:space="preserve">Due to how he felt about himself, </w:t>
      </w:r>
      <w:r w:rsidR="00894DBF">
        <w:rPr>
          <w:rFonts w:ascii="Arial" w:hAnsi="Arial" w:cs="Arial"/>
        </w:rPr>
        <w:t xml:space="preserve">his combination of </w:t>
      </w:r>
      <w:r w:rsidR="00647A69">
        <w:rPr>
          <w:rFonts w:ascii="Arial" w:hAnsi="Arial" w:cs="Arial"/>
        </w:rPr>
        <w:t>self</w:t>
      </w:r>
      <w:r w:rsidR="00894DBF">
        <w:rPr>
          <w:rFonts w:ascii="Arial" w:hAnsi="Arial" w:cs="Arial"/>
        </w:rPr>
        <w:t xml:space="preserve">-hate and envy </w:t>
      </w:r>
      <w:r w:rsidR="00C26A34">
        <w:rPr>
          <w:rFonts w:ascii="Arial" w:hAnsi="Arial" w:cs="Arial"/>
        </w:rPr>
        <w:t xml:space="preserve">resulted in an aggressive and explosive mix of </w:t>
      </w:r>
      <w:r w:rsidR="007976C7">
        <w:rPr>
          <w:rFonts w:ascii="Arial" w:hAnsi="Arial" w:cs="Arial"/>
        </w:rPr>
        <w:t>all</w:t>
      </w:r>
      <w:r w:rsidR="00C26A34">
        <w:rPr>
          <w:rFonts w:ascii="Arial" w:hAnsi="Arial" w:cs="Arial"/>
        </w:rPr>
        <w:t xml:space="preserve"> his negatively built emotions which resulted in him having a lack of respect for other individuals and their lives.</w:t>
      </w:r>
      <w:r w:rsidR="007976C7">
        <w:rPr>
          <w:rFonts w:ascii="Arial" w:hAnsi="Arial" w:cs="Arial"/>
        </w:rPr>
        <w:t>(Martens,2011b)</w:t>
      </w:r>
      <w:r w:rsidR="00C26A34">
        <w:rPr>
          <w:rFonts w:ascii="Arial" w:hAnsi="Arial" w:cs="Arial"/>
        </w:rPr>
        <w:t xml:space="preserve"> </w:t>
      </w:r>
      <w:r w:rsidR="00BD1D13">
        <w:rPr>
          <w:rFonts w:ascii="Arial" w:hAnsi="Arial" w:cs="Arial"/>
        </w:rPr>
        <w:t xml:space="preserve">Moreover, Dahmer’s </w:t>
      </w:r>
      <w:r w:rsidR="00647A69">
        <w:rPr>
          <w:rFonts w:ascii="Arial" w:hAnsi="Arial" w:cs="Arial"/>
        </w:rPr>
        <w:t xml:space="preserve">homosexuality and how he is in-denial towards the fact, it </w:t>
      </w:r>
      <w:r w:rsidR="00004839">
        <w:rPr>
          <w:rFonts w:ascii="Arial" w:hAnsi="Arial" w:cs="Arial"/>
        </w:rPr>
        <w:t xml:space="preserve">potentially </w:t>
      </w:r>
      <w:r w:rsidR="00647A69">
        <w:rPr>
          <w:rFonts w:ascii="Arial" w:hAnsi="Arial" w:cs="Arial"/>
        </w:rPr>
        <w:t>made it easier for him to distance himself ethically and morally from his victims. (Romo, 2022)</w:t>
      </w:r>
      <w:r w:rsidR="007976C7">
        <w:rPr>
          <w:rFonts w:ascii="Arial" w:hAnsi="Arial" w:cs="Arial"/>
        </w:rPr>
        <w:t xml:space="preserve">. Once Jeffrey Dahmer had been psychologically </w:t>
      </w:r>
      <w:r w:rsidR="00F561D8">
        <w:rPr>
          <w:rFonts w:ascii="Arial" w:hAnsi="Arial" w:cs="Arial"/>
        </w:rPr>
        <w:t>examined,</w:t>
      </w:r>
      <w:r w:rsidR="007976C7">
        <w:rPr>
          <w:rFonts w:ascii="Arial" w:hAnsi="Arial" w:cs="Arial"/>
        </w:rPr>
        <w:t xml:space="preserve"> </w:t>
      </w:r>
      <w:r w:rsidR="00F04986">
        <w:rPr>
          <w:rFonts w:ascii="Arial" w:hAnsi="Arial" w:cs="Arial"/>
        </w:rPr>
        <w:t>he was diagnosed by psychologists</w:t>
      </w:r>
      <w:r w:rsidR="008A07FB">
        <w:rPr>
          <w:rFonts w:ascii="Arial" w:hAnsi="Arial" w:cs="Arial"/>
        </w:rPr>
        <w:t xml:space="preserve"> with ‘mixed personality disorder with sadistic, antisocial, fetishistic and necrophillic features.’</w:t>
      </w:r>
      <w:r w:rsidR="0032619D">
        <w:rPr>
          <w:rFonts w:ascii="Arial" w:hAnsi="Arial" w:cs="Arial"/>
        </w:rPr>
        <w:t xml:space="preserve"> (Martens</w:t>
      </w:r>
      <w:r w:rsidR="00584F0B">
        <w:rPr>
          <w:rFonts w:ascii="Arial" w:hAnsi="Arial" w:cs="Arial"/>
        </w:rPr>
        <w:t xml:space="preserve"> 2011c). According to Mind (2024), symptoms of personality disorders are</w:t>
      </w:r>
      <w:r w:rsidR="00E24ADA">
        <w:rPr>
          <w:rFonts w:ascii="Arial" w:hAnsi="Arial" w:cs="Arial"/>
        </w:rPr>
        <w:t xml:space="preserve"> experiencing difficult emotions such as reacting negatively to problems and criticism, getting easily frustrated and upset, having </w:t>
      </w:r>
      <w:r w:rsidR="007365BD">
        <w:rPr>
          <w:rFonts w:ascii="Arial" w:hAnsi="Arial" w:cs="Arial"/>
        </w:rPr>
        <w:t>l</w:t>
      </w:r>
      <w:r w:rsidR="00E24ADA">
        <w:rPr>
          <w:rFonts w:ascii="Arial" w:hAnsi="Arial" w:cs="Arial"/>
        </w:rPr>
        <w:t xml:space="preserve">ow </w:t>
      </w:r>
      <w:r w:rsidR="00F561D8">
        <w:rPr>
          <w:rFonts w:ascii="Arial" w:hAnsi="Arial" w:cs="Arial"/>
        </w:rPr>
        <w:t>self-esteem</w:t>
      </w:r>
      <w:r w:rsidR="00E24ADA">
        <w:rPr>
          <w:rFonts w:ascii="Arial" w:hAnsi="Arial" w:cs="Arial"/>
        </w:rPr>
        <w:t xml:space="preserve"> and </w:t>
      </w:r>
      <w:r w:rsidR="00F561D8">
        <w:rPr>
          <w:rFonts w:ascii="Arial" w:hAnsi="Arial" w:cs="Arial"/>
        </w:rPr>
        <w:t>self-confidence</w:t>
      </w:r>
      <w:r w:rsidR="00E24ADA">
        <w:rPr>
          <w:rFonts w:ascii="Arial" w:hAnsi="Arial" w:cs="Arial"/>
        </w:rPr>
        <w:t xml:space="preserve"> and finding it very difficult to trust others. A further</w:t>
      </w:r>
      <w:r w:rsidR="00D7376C">
        <w:rPr>
          <w:rFonts w:ascii="Arial" w:hAnsi="Arial" w:cs="Arial"/>
        </w:rPr>
        <w:t xml:space="preserve"> symptom is feeling </w:t>
      </w:r>
      <w:r w:rsidR="00F561D8">
        <w:rPr>
          <w:rFonts w:ascii="Arial" w:hAnsi="Arial" w:cs="Arial"/>
        </w:rPr>
        <w:t>detached</w:t>
      </w:r>
      <w:r w:rsidR="00D7376C">
        <w:rPr>
          <w:rFonts w:ascii="Arial" w:hAnsi="Arial" w:cs="Arial"/>
        </w:rPr>
        <w:t xml:space="preserve"> </w:t>
      </w:r>
      <w:r w:rsidR="00F561D8">
        <w:rPr>
          <w:rFonts w:ascii="Arial" w:hAnsi="Arial" w:cs="Arial"/>
        </w:rPr>
        <w:t>from</w:t>
      </w:r>
      <w:r w:rsidR="00D7376C">
        <w:rPr>
          <w:rFonts w:ascii="Arial" w:hAnsi="Arial" w:cs="Arial"/>
        </w:rPr>
        <w:t xml:space="preserve"> </w:t>
      </w:r>
      <w:r w:rsidR="00E40B85">
        <w:rPr>
          <w:rFonts w:ascii="Arial" w:hAnsi="Arial" w:cs="Arial"/>
        </w:rPr>
        <w:t>one’s peers</w:t>
      </w:r>
      <w:r w:rsidR="00D7376C">
        <w:rPr>
          <w:rFonts w:ascii="Arial" w:hAnsi="Arial" w:cs="Arial"/>
        </w:rPr>
        <w:t xml:space="preserve">, for example avoiding social interactions, friendships and relationships, </w:t>
      </w:r>
      <w:r w:rsidR="00F561D8">
        <w:rPr>
          <w:rFonts w:ascii="Arial" w:hAnsi="Arial" w:cs="Arial"/>
        </w:rPr>
        <w:t>finding</w:t>
      </w:r>
      <w:r w:rsidR="00E769F9">
        <w:rPr>
          <w:rFonts w:ascii="Arial" w:hAnsi="Arial" w:cs="Arial"/>
        </w:rPr>
        <w:t xml:space="preserve"> it difficult to talk about or express how the persons </w:t>
      </w:r>
      <w:r w:rsidR="00F561D8">
        <w:rPr>
          <w:rFonts w:ascii="Arial" w:hAnsi="Arial" w:cs="Arial"/>
        </w:rPr>
        <w:t>feel</w:t>
      </w:r>
      <w:r w:rsidR="00E769F9">
        <w:rPr>
          <w:rFonts w:ascii="Arial" w:hAnsi="Arial" w:cs="Arial"/>
        </w:rPr>
        <w:t>.</w:t>
      </w:r>
      <w:r w:rsidR="00FE4807">
        <w:rPr>
          <w:rFonts w:ascii="Arial" w:hAnsi="Arial" w:cs="Arial"/>
        </w:rPr>
        <w:t xml:space="preserve"> A </w:t>
      </w:r>
      <w:r w:rsidR="00F561D8">
        <w:rPr>
          <w:rFonts w:ascii="Arial" w:hAnsi="Arial" w:cs="Arial"/>
        </w:rPr>
        <w:t>final symptom</w:t>
      </w:r>
      <w:r w:rsidR="00FE4807">
        <w:rPr>
          <w:rFonts w:ascii="Arial" w:hAnsi="Arial" w:cs="Arial"/>
        </w:rPr>
        <w:t xml:space="preserve"> is impulsive </w:t>
      </w:r>
      <w:r w:rsidR="00FE4807">
        <w:rPr>
          <w:rFonts w:ascii="Arial" w:hAnsi="Arial" w:cs="Arial"/>
        </w:rPr>
        <w:lastRenderedPageBreak/>
        <w:t xml:space="preserve">behaviour, for example, acting impulsively and doing things that could harm the individual, </w:t>
      </w:r>
      <w:r w:rsidR="00F561D8">
        <w:rPr>
          <w:rFonts w:ascii="Arial" w:hAnsi="Arial" w:cs="Arial"/>
        </w:rPr>
        <w:t xml:space="preserve">such as using drugs or drinking. A lot of these symptoms that have been </w:t>
      </w:r>
      <w:r w:rsidR="00B6099D">
        <w:rPr>
          <w:rFonts w:ascii="Arial" w:hAnsi="Arial" w:cs="Arial"/>
        </w:rPr>
        <w:t>li</w:t>
      </w:r>
      <w:r w:rsidR="00025437">
        <w:rPr>
          <w:rFonts w:ascii="Arial" w:hAnsi="Arial" w:cs="Arial"/>
        </w:rPr>
        <w:t xml:space="preserve">sted, </w:t>
      </w:r>
      <w:r w:rsidR="00F561D8">
        <w:rPr>
          <w:rFonts w:ascii="Arial" w:hAnsi="Arial" w:cs="Arial"/>
        </w:rPr>
        <w:t xml:space="preserve">Jeffrey Dahmer can be said to have struggled with </w:t>
      </w:r>
      <w:r w:rsidR="00025437">
        <w:rPr>
          <w:rFonts w:ascii="Arial" w:hAnsi="Arial" w:cs="Arial"/>
        </w:rPr>
        <w:t>for example</w:t>
      </w:r>
      <w:r w:rsidR="00F561D8">
        <w:rPr>
          <w:rFonts w:ascii="Arial" w:hAnsi="Arial" w:cs="Arial"/>
        </w:rPr>
        <w:t xml:space="preserve"> the impulsive behaviour </w:t>
      </w:r>
      <w:r w:rsidR="00A3135E">
        <w:rPr>
          <w:rFonts w:ascii="Arial" w:hAnsi="Arial" w:cs="Arial"/>
        </w:rPr>
        <w:t>and experiencing difficult emotions</w:t>
      </w:r>
      <w:r w:rsidR="0073473A">
        <w:rPr>
          <w:rFonts w:ascii="Arial" w:hAnsi="Arial" w:cs="Arial"/>
        </w:rPr>
        <w:t xml:space="preserve"> and how to deal and express them.</w:t>
      </w:r>
    </w:p>
    <w:p w14:paraId="752A5696" w14:textId="08FBDD94" w:rsidR="005E78DD" w:rsidRDefault="00141A8D" w:rsidP="00112BD0">
      <w:pPr>
        <w:spacing w:line="360" w:lineRule="auto"/>
        <w:jc w:val="both"/>
        <w:rPr>
          <w:rFonts w:ascii="Arial" w:hAnsi="Arial" w:cs="Arial"/>
        </w:rPr>
      </w:pPr>
      <w:r>
        <w:rPr>
          <w:rFonts w:ascii="Arial" w:hAnsi="Arial" w:cs="Arial"/>
        </w:rPr>
        <w:t xml:space="preserve">Considering all the points provided and discussed, it can suggest that </w:t>
      </w:r>
      <w:r w:rsidR="000F235A">
        <w:rPr>
          <w:rFonts w:ascii="Arial" w:hAnsi="Arial" w:cs="Arial"/>
        </w:rPr>
        <w:t>the American serial killer Jeffrey Dahmer was a ‘made</w:t>
      </w:r>
      <w:r w:rsidR="00CB6196">
        <w:rPr>
          <w:rFonts w:ascii="Arial" w:hAnsi="Arial" w:cs="Arial"/>
        </w:rPr>
        <w:t xml:space="preserve"> a criminal’. This would be suggested as through research, Dahmer’s </w:t>
      </w:r>
      <w:r w:rsidR="005E6870">
        <w:rPr>
          <w:rFonts w:ascii="Arial" w:hAnsi="Arial" w:cs="Arial"/>
        </w:rPr>
        <w:t xml:space="preserve">trigger which resulted in him killing came from his </w:t>
      </w:r>
      <w:r w:rsidR="00B6099D">
        <w:rPr>
          <w:rFonts w:ascii="Arial" w:hAnsi="Arial" w:cs="Arial"/>
        </w:rPr>
        <w:t>deep-rooted</w:t>
      </w:r>
      <w:r w:rsidR="005E6870">
        <w:rPr>
          <w:rFonts w:ascii="Arial" w:hAnsi="Arial" w:cs="Arial"/>
        </w:rPr>
        <w:t xml:space="preserve"> fears of abandonment potentially from when his mother and father </w:t>
      </w:r>
      <w:r w:rsidR="00A74A5F">
        <w:rPr>
          <w:rFonts w:ascii="Arial" w:hAnsi="Arial" w:cs="Arial"/>
        </w:rPr>
        <w:t>split,</w:t>
      </w:r>
      <w:r w:rsidR="005E6870">
        <w:rPr>
          <w:rFonts w:ascii="Arial" w:hAnsi="Arial" w:cs="Arial"/>
        </w:rPr>
        <w:t xml:space="preserve"> and his mother and younger brother left Dahmer alone. </w:t>
      </w:r>
      <w:r w:rsidR="00A24DE2">
        <w:rPr>
          <w:rFonts w:ascii="Arial" w:hAnsi="Arial" w:cs="Arial"/>
        </w:rPr>
        <w:t xml:space="preserve">Furthermore, due to the neglect that Dahmer received as a child </w:t>
      </w:r>
      <w:r w:rsidR="00584FF8">
        <w:rPr>
          <w:rFonts w:ascii="Arial" w:hAnsi="Arial" w:cs="Arial"/>
        </w:rPr>
        <w:t>due to</w:t>
      </w:r>
      <w:r w:rsidR="00A24DE2">
        <w:rPr>
          <w:rFonts w:ascii="Arial" w:hAnsi="Arial" w:cs="Arial"/>
        </w:rPr>
        <w:t xml:space="preserve"> his mother</w:t>
      </w:r>
      <w:r w:rsidR="00584FF8">
        <w:rPr>
          <w:rFonts w:ascii="Arial" w:hAnsi="Arial" w:cs="Arial"/>
        </w:rPr>
        <w:t xml:space="preserve"> who</w:t>
      </w:r>
      <w:r w:rsidR="00A24DE2">
        <w:rPr>
          <w:rFonts w:ascii="Arial" w:hAnsi="Arial" w:cs="Arial"/>
        </w:rPr>
        <w:t xml:space="preserve"> was to psychologically </w:t>
      </w:r>
      <w:r w:rsidR="00584FF8">
        <w:rPr>
          <w:rFonts w:ascii="Arial" w:hAnsi="Arial" w:cs="Arial"/>
        </w:rPr>
        <w:t xml:space="preserve">unable to perform as a mother and his father who was too involved and interested in his interest and </w:t>
      </w:r>
      <w:r w:rsidR="00B6099D">
        <w:rPr>
          <w:rFonts w:ascii="Arial" w:hAnsi="Arial" w:cs="Arial"/>
        </w:rPr>
        <w:t>work,</w:t>
      </w:r>
      <w:r w:rsidR="00584FF8">
        <w:rPr>
          <w:rFonts w:ascii="Arial" w:hAnsi="Arial" w:cs="Arial"/>
        </w:rPr>
        <w:t xml:space="preserve"> he was unable to receive a functional family upbringing and </w:t>
      </w:r>
      <w:r w:rsidR="00F17484">
        <w:rPr>
          <w:rFonts w:ascii="Arial" w:hAnsi="Arial" w:cs="Arial"/>
        </w:rPr>
        <w:t xml:space="preserve">a loving stable relationship from his mother and father. On the othere hand, Dahmer’s psychological problems </w:t>
      </w:r>
      <w:r w:rsidR="00B6099D">
        <w:rPr>
          <w:rFonts w:ascii="Arial" w:hAnsi="Arial" w:cs="Arial"/>
        </w:rPr>
        <w:t>may</w:t>
      </w:r>
      <w:r w:rsidR="00F17484">
        <w:rPr>
          <w:rFonts w:ascii="Arial" w:hAnsi="Arial" w:cs="Arial"/>
        </w:rPr>
        <w:t xml:space="preserve"> have been hereditary however his mother and father never performed any of the unethical actions and killings that Dahmer</w:t>
      </w:r>
      <w:r w:rsidR="00B6099D">
        <w:rPr>
          <w:rFonts w:ascii="Arial" w:hAnsi="Arial" w:cs="Arial"/>
        </w:rPr>
        <w:t xml:space="preserve"> committed. </w:t>
      </w:r>
      <w:r w:rsidR="00C2018B">
        <w:rPr>
          <w:rFonts w:ascii="Arial" w:hAnsi="Arial" w:cs="Arial"/>
        </w:rPr>
        <w:t>Since</w:t>
      </w:r>
      <w:r w:rsidR="00591A4F">
        <w:rPr>
          <w:rFonts w:ascii="Arial" w:hAnsi="Arial" w:cs="Arial"/>
        </w:rPr>
        <w:t xml:space="preserve"> Dahmer’s parents were able to express if they </w:t>
      </w:r>
      <w:r w:rsidR="00101261">
        <w:rPr>
          <w:rFonts w:ascii="Arial" w:hAnsi="Arial" w:cs="Arial"/>
        </w:rPr>
        <w:t>needed</w:t>
      </w:r>
      <w:r w:rsidR="00591A4F">
        <w:rPr>
          <w:rFonts w:ascii="Arial" w:hAnsi="Arial" w:cs="Arial"/>
        </w:rPr>
        <w:t xml:space="preserve"> help with their mental health and</w:t>
      </w:r>
      <w:r w:rsidR="00666F33">
        <w:rPr>
          <w:rFonts w:ascii="Arial" w:hAnsi="Arial" w:cs="Arial"/>
        </w:rPr>
        <w:t xml:space="preserve"> direct their negative thoughts into positive actions, </w:t>
      </w:r>
      <w:r w:rsidR="00A74A5F">
        <w:rPr>
          <w:rFonts w:ascii="Arial" w:hAnsi="Arial" w:cs="Arial"/>
        </w:rPr>
        <w:t>the likelihood that Dahmer was ‘made a criminal’ is likely.</w:t>
      </w:r>
    </w:p>
    <w:p w14:paraId="584BA070" w14:textId="77777777" w:rsidR="008B38F0" w:rsidRDefault="008B38F0" w:rsidP="00A24A9F">
      <w:pPr>
        <w:spacing w:line="360" w:lineRule="auto"/>
        <w:jc w:val="both"/>
        <w:rPr>
          <w:rFonts w:ascii="Arial" w:hAnsi="Arial" w:cs="Arial"/>
        </w:rPr>
      </w:pPr>
    </w:p>
    <w:p w14:paraId="26E931C9" w14:textId="77777777" w:rsidR="0073473A" w:rsidRDefault="0073473A" w:rsidP="00A115F7">
      <w:pPr>
        <w:spacing w:line="360" w:lineRule="auto"/>
        <w:jc w:val="both"/>
        <w:rPr>
          <w:rFonts w:ascii="Arial" w:hAnsi="Arial" w:cs="Arial"/>
        </w:rPr>
      </w:pPr>
    </w:p>
    <w:p w14:paraId="6282F172" w14:textId="4B44BBE6" w:rsidR="008B38F0" w:rsidRPr="0073473A" w:rsidRDefault="008B38F0" w:rsidP="00A115F7">
      <w:pPr>
        <w:spacing w:line="360" w:lineRule="auto"/>
        <w:jc w:val="both"/>
        <w:rPr>
          <w:rFonts w:ascii="Arial" w:hAnsi="Arial" w:cs="Arial"/>
          <w:u w:val="single"/>
        </w:rPr>
      </w:pPr>
      <w:r w:rsidRPr="0073473A">
        <w:rPr>
          <w:rFonts w:ascii="Arial" w:hAnsi="Arial" w:cs="Arial"/>
          <w:u w:val="single"/>
        </w:rPr>
        <w:t>Reference list:</w:t>
      </w:r>
    </w:p>
    <w:p w14:paraId="71A84B15" w14:textId="40B3659C" w:rsidR="00757BAA" w:rsidRDefault="00D10C90" w:rsidP="00A24A9F">
      <w:pPr>
        <w:spacing w:line="360" w:lineRule="auto"/>
        <w:jc w:val="both"/>
        <w:rPr>
          <w:rFonts w:ascii="Arial" w:hAnsi="Arial" w:cs="Arial"/>
        </w:rPr>
      </w:pPr>
      <w:r>
        <w:rPr>
          <w:rFonts w:ascii="Arial" w:hAnsi="Arial" w:cs="Arial"/>
        </w:rPr>
        <w:t xml:space="preserve">Biography (2023) </w:t>
      </w:r>
      <w:r w:rsidRPr="006F3F25">
        <w:rPr>
          <w:rFonts w:ascii="Arial" w:hAnsi="Arial" w:cs="Arial"/>
          <w:i/>
          <w:iCs/>
        </w:rPr>
        <w:t>Jeffrey Dahmer</w:t>
      </w:r>
      <w:r>
        <w:rPr>
          <w:rFonts w:ascii="Arial" w:hAnsi="Arial" w:cs="Arial"/>
        </w:rPr>
        <w:t xml:space="preserve">. Available at </w:t>
      </w:r>
      <w:hyperlink r:id="rId5" w:history="1">
        <w:r w:rsidRPr="008A2100">
          <w:rPr>
            <w:rStyle w:val="Hyperlink"/>
            <w:rFonts w:ascii="Arial" w:hAnsi="Arial" w:cs="Arial"/>
          </w:rPr>
          <w:t>https://www.biography.com/crime/jeffrey-dahmer</w:t>
        </w:r>
      </w:hyperlink>
      <w:r>
        <w:rPr>
          <w:rFonts w:ascii="Arial" w:hAnsi="Arial" w:cs="Arial"/>
        </w:rPr>
        <w:t>. (Accessed</w:t>
      </w:r>
      <w:r w:rsidR="0024746D">
        <w:rPr>
          <w:rFonts w:ascii="Arial" w:hAnsi="Arial" w:cs="Arial"/>
        </w:rPr>
        <w:t>: 2</w:t>
      </w:r>
      <w:r w:rsidR="0024746D" w:rsidRPr="0024746D">
        <w:rPr>
          <w:rFonts w:ascii="Arial" w:hAnsi="Arial" w:cs="Arial"/>
          <w:vertAlign w:val="superscript"/>
        </w:rPr>
        <w:t>nd</w:t>
      </w:r>
      <w:r w:rsidR="0024746D">
        <w:rPr>
          <w:rFonts w:ascii="Arial" w:hAnsi="Arial" w:cs="Arial"/>
        </w:rPr>
        <w:t xml:space="preserve"> December 2024.)</w:t>
      </w:r>
    </w:p>
    <w:p w14:paraId="6A0D233B" w14:textId="706E4277" w:rsidR="00B10C7B" w:rsidRDefault="00754105" w:rsidP="00A24A9F">
      <w:pPr>
        <w:spacing w:line="360" w:lineRule="auto"/>
        <w:jc w:val="both"/>
        <w:rPr>
          <w:rFonts w:ascii="Arial" w:hAnsi="Arial" w:cs="Arial"/>
        </w:rPr>
      </w:pPr>
      <w:r>
        <w:rPr>
          <w:rFonts w:ascii="Arial" w:hAnsi="Arial" w:cs="Arial"/>
        </w:rPr>
        <w:t>British Psychological Society (</w:t>
      </w:r>
      <w:r w:rsidR="00776EE8">
        <w:rPr>
          <w:rFonts w:ascii="Arial" w:hAnsi="Arial" w:cs="Arial"/>
        </w:rPr>
        <w:t xml:space="preserve">2000) </w:t>
      </w:r>
      <w:r w:rsidR="00776EE8" w:rsidRPr="004A0910">
        <w:rPr>
          <w:rFonts w:ascii="Arial" w:hAnsi="Arial" w:cs="Arial"/>
          <w:i/>
          <w:iCs/>
        </w:rPr>
        <w:t xml:space="preserve">Freud and </w:t>
      </w:r>
      <w:r w:rsidR="00022AC5" w:rsidRPr="004A0910">
        <w:rPr>
          <w:rFonts w:ascii="Arial" w:hAnsi="Arial" w:cs="Arial"/>
          <w:i/>
          <w:iCs/>
        </w:rPr>
        <w:t>unconscious</w:t>
      </w:r>
      <w:r w:rsidR="00022AC5">
        <w:rPr>
          <w:rFonts w:ascii="Arial" w:hAnsi="Arial" w:cs="Arial"/>
        </w:rPr>
        <w:t>. Available at:</w:t>
      </w:r>
      <w:r w:rsidR="00022AC5" w:rsidRPr="00022AC5">
        <w:t xml:space="preserve"> </w:t>
      </w:r>
      <w:hyperlink r:id="rId6" w:history="1">
        <w:r w:rsidR="00022AC5" w:rsidRPr="001C5715">
          <w:rPr>
            <w:rStyle w:val="Hyperlink"/>
            <w:rFonts w:ascii="Arial" w:hAnsi="Arial" w:cs="Arial"/>
          </w:rPr>
          <w:t>https://www.bps.org.uk/psychologist/freud-and-unconscious</w:t>
        </w:r>
      </w:hyperlink>
      <w:r w:rsidR="00022AC5">
        <w:rPr>
          <w:rFonts w:ascii="Arial" w:hAnsi="Arial" w:cs="Arial"/>
        </w:rPr>
        <w:t>. (Accessed on 16</w:t>
      </w:r>
      <w:r w:rsidR="00022AC5" w:rsidRPr="00022AC5">
        <w:rPr>
          <w:rFonts w:ascii="Arial" w:hAnsi="Arial" w:cs="Arial"/>
          <w:vertAlign w:val="superscript"/>
        </w:rPr>
        <w:t>th</w:t>
      </w:r>
      <w:r w:rsidR="00022AC5">
        <w:rPr>
          <w:rFonts w:ascii="Arial" w:hAnsi="Arial" w:cs="Arial"/>
        </w:rPr>
        <w:t xml:space="preserve"> December.)</w:t>
      </w:r>
    </w:p>
    <w:p w14:paraId="79EFE484" w14:textId="77777777" w:rsidR="00B5755B" w:rsidRDefault="00B5755B" w:rsidP="00B5755B">
      <w:pPr>
        <w:spacing w:line="360" w:lineRule="auto"/>
        <w:jc w:val="both"/>
        <w:rPr>
          <w:rFonts w:ascii="Arial" w:hAnsi="Arial" w:cs="Arial"/>
        </w:rPr>
      </w:pPr>
      <w:r>
        <w:rPr>
          <w:rFonts w:ascii="Arial" w:hAnsi="Arial" w:cs="Arial"/>
        </w:rPr>
        <w:t xml:space="preserve">Dahmer. L (2021) </w:t>
      </w:r>
      <w:r w:rsidRPr="004A0910">
        <w:rPr>
          <w:rFonts w:ascii="Arial" w:hAnsi="Arial" w:cs="Arial"/>
          <w:i/>
          <w:iCs/>
        </w:rPr>
        <w:t>A Father’s Story</w:t>
      </w:r>
      <w:r>
        <w:rPr>
          <w:rFonts w:ascii="Arial" w:hAnsi="Arial" w:cs="Arial"/>
        </w:rPr>
        <w:t>. 2</w:t>
      </w:r>
      <w:r w:rsidRPr="009C2592">
        <w:rPr>
          <w:rFonts w:ascii="Arial" w:hAnsi="Arial" w:cs="Arial"/>
          <w:vertAlign w:val="superscript"/>
        </w:rPr>
        <w:t>nd</w:t>
      </w:r>
      <w:r>
        <w:rPr>
          <w:rFonts w:ascii="Arial" w:hAnsi="Arial" w:cs="Arial"/>
        </w:rPr>
        <w:t xml:space="preserve"> Illustrated Edition. Vermont: Echo Point Books and Media, LLC. </w:t>
      </w:r>
    </w:p>
    <w:p w14:paraId="65FFE6EC" w14:textId="77777777" w:rsidR="00A0237E" w:rsidRDefault="00DC379A" w:rsidP="00A24A9F">
      <w:pPr>
        <w:spacing w:line="360" w:lineRule="auto"/>
        <w:jc w:val="both"/>
        <w:rPr>
          <w:rFonts w:ascii="Arial" w:hAnsi="Arial" w:cs="Arial"/>
        </w:rPr>
      </w:pPr>
      <w:r>
        <w:rPr>
          <w:rFonts w:ascii="Arial" w:hAnsi="Arial" w:cs="Arial"/>
        </w:rPr>
        <w:lastRenderedPageBreak/>
        <w:t>Federal Bureau of Investigation [FBI] (</w:t>
      </w:r>
      <w:r w:rsidR="00B626EA">
        <w:rPr>
          <w:rFonts w:ascii="Arial" w:hAnsi="Arial" w:cs="Arial"/>
        </w:rPr>
        <w:t>1991</w:t>
      </w:r>
      <w:r>
        <w:rPr>
          <w:rFonts w:ascii="Arial" w:hAnsi="Arial" w:cs="Arial"/>
        </w:rPr>
        <w:t>)</w:t>
      </w:r>
      <w:r w:rsidR="005D4ED1">
        <w:rPr>
          <w:rFonts w:ascii="Arial" w:hAnsi="Arial" w:cs="Arial"/>
        </w:rPr>
        <w:t xml:space="preserve"> </w:t>
      </w:r>
      <w:r w:rsidR="005D4ED1" w:rsidRPr="00F779EC">
        <w:rPr>
          <w:rFonts w:ascii="Arial" w:hAnsi="Arial" w:cs="Arial"/>
          <w:i/>
          <w:iCs/>
        </w:rPr>
        <w:t>Freedom of Information and Privacy Acts</w:t>
      </w:r>
      <w:r w:rsidR="005D4ED1">
        <w:rPr>
          <w:rFonts w:ascii="Arial" w:hAnsi="Arial" w:cs="Arial"/>
        </w:rPr>
        <w:t xml:space="preserve">. Available at </w:t>
      </w:r>
      <w:hyperlink r:id="rId7" w:history="1">
        <w:r w:rsidR="002613A6" w:rsidRPr="008A2100">
          <w:rPr>
            <w:rStyle w:val="Hyperlink"/>
            <w:rFonts w:ascii="Arial" w:hAnsi="Arial" w:cs="Arial"/>
          </w:rPr>
          <w:t>https://vault.fbi.gov/jeffrey-lionel-dahmer/jeffrey-lionel-dahmer-part-03-of-19/view</w:t>
        </w:r>
      </w:hyperlink>
      <w:r w:rsidR="002613A6">
        <w:rPr>
          <w:rFonts w:ascii="Arial" w:hAnsi="Arial" w:cs="Arial"/>
        </w:rPr>
        <w:t>. (Accessed: 2</w:t>
      </w:r>
      <w:r w:rsidR="002613A6" w:rsidRPr="002613A6">
        <w:rPr>
          <w:rFonts w:ascii="Arial" w:hAnsi="Arial" w:cs="Arial"/>
          <w:vertAlign w:val="superscript"/>
        </w:rPr>
        <w:t>nd</w:t>
      </w:r>
      <w:r w:rsidR="002613A6">
        <w:rPr>
          <w:rFonts w:ascii="Arial" w:hAnsi="Arial" w:cs="Arial"/>
        </w:rPr>
        <w:t xml:space="preserve"> December 2024)</w:t>
      </w:r>
    </w:p>
    <w:p w14:paraId="32100447" w14:textId="55904A41" w:rsidR="00E04432" w:rsidRDefault="005316C8" w:rsidP="00A24A9F">
      <w:pPr>
        <w:spacing w:line="360" w:lineRule="auto"/>
        <w:jc w:val="both"/>
        <w:rPr>
          <w:rFonts w:ascii="Arial" w:hAnsi="Arial" w:cs="Arial"/>
        </w:rPr>
      </w:pPr>
      <w:proofErr w:type="spellStart"/>
      <w:r>
        <w:rPr>
          <w:rFonts w:ascii="Arial" w:hAnsi="Arial" w:cs="Arial"/>
        </w:rPr>
        <w:t>Giannetakis</w:t>
      </w:r>
      <w:proofErr w:type="spellEnd"/>
      <w:r>
        <w:rPr>
          <w:rFonts w:ascii="Arial" w:hAnsi="Arial" w:cs="Arial"/>
        </w:rPr>
        <w:t xml:space="preserve">, P (2017) ‘Behavioural Patterns and Genesis of a Polymorphous Paraphilic Serial Killer.’ </w:t>
      </w:r>
      <w:r w:rsidR="00343288">
        <w:rPr>
          <w:rFonts w:ascii="Arial" w:hAnsi="Arial" w:cs="Arial"/>
        </w:rPr>
        <w:t>pp.</w:t>
      </w:r>
      <w:r w:rsidR="00D0239B">
        <w:rPr>
          <w:rFonts w:ascii="Arial" w:hAnsi="Arial" w:cs="Arial"/>
        </w:rPr>
        <w:t xml:space="preserve"> 001-005. Available at</w:t>
      </w:r>
      <w:r w:rsidR="00021FF2">
        <w:rPr>
          <w:rFonts w:ascii="Arial" w:hAnsi="Arial" w:cs="Arial"/>
        </w:rPr>
        <w:t xml:space="preserve">: </w:t>
      </w:r>
      <w:hyperlink r:id="rId8" w:history="1">
        <w:r w:rsidR="008608D4" w:rsidRPr="001C5715">
          <w:rPr>
            <w:rStyle w:val="Hyperlink"/>
            <w:rFonts w:ascii="Arial" w:hAnsi="Arial" w:cs="Arial"/>
          </w:rPr>
          <w:t>https://juniperpublishers.com/jfsci/pdf/JFSCI.MS.ID.555683.pdf</w:t>
        </w:r>
      </w:hyperlink>
    </w:p>
    <w:p w14:paraId="78CB2A24" w14:textId="4DA7C682" w:rsidR="008608D4" w:rsidRDefault="002A2216" w:rsidP="00A24A9F">
      <w:pPr>
        <w:spacing w:line="360" w:lineRule="auto"/>
        <w:jc w:val="both"/>
        <w:rPr>
          <w:rFonts w:ascii="Arial" w:hAnsi="Arial" w:cs="Arial"/>
        </w:rPr>
      </w:pPr>
      <w:r>
        <w:rPr>
          <w:rFonts w:ascii="Arial" w:hAnsi="Arial" w:cs="Arial"/>
        </w:rPr>
        <w:t xml:space="preserve">Higgs, T (2012) ‘Jeffrey Dahmer: Psychopathy and Neglect’ </w:t>
      </w:r>
      <w:r w:rsidR="00A37DC6">
        <w:rPr>
          <w:rFonts w:ascii="Arial" w:hAnsi="Arial" w:cs="Arial"/>
        </w:rPr>
        <w:t>pp</w:t>
      </w:r>
      <w:r w:rsidR="006946AA">
        <w:rPr>
          <w:rFonts w:ascii="Arial" w:hAnsi="Arial" w:cs="Arial"/>
        </w:rPr>
        <w:t xml:space="preserve"> 1-40. Available at: </w:t>
      </w:r>
      <w:hyperlink r:id="rId9" w:history="1">
        <w:r w:rsidR="00C10DD8" w:rsidRPr="001C5715">
          <w:rPr>
            <w:rStyle w:val="Hyperlink"/>
            <w:rFonts w:ascii="Arial" w:hAnsi="Arial" w:cs="Arial"/>
          </w:rPr>
          <w:t>https://epublications.regis.edu/cgi/viewcontent.cgi?article=1240&amp;context=theses</w:t>
        </w:r>
      </w:hyperlink>
    </w:p>
    <w:p w14:paraId="5D51298A" w14:textId="07A4FC3F" w:rsidR="003A58E9" w:rsidRDefault="006B0BAF" w:rsidP="00A24A9F">
      <w:pPr>
        <w:spacing w:line="360" w:lineRule="auto"/>
        <w:jc w:val="both"/>
        <w:rPr>
          <w:rFonts w:ascii="Arial" w:hAnsi="Arial" w:cs="Arial"/>
        </w:rPr>
      </w:pPr>
      <w:r>
        <w:rPr>
          <w:rFonts w:ascii="Arial" w:hAnsi="Arial" w:cs="Arial"/>
        </w:rPr>
        <w:t>Martens. WHJ</w:t>
      </w:r>
      <w:r w:rsidR="00375ACE">
        <w:rPr>
          <w:rFonts w:ascii="Arial" w:hAnsi="Arial" w:cs="Arial"/>
        </w:rPr>
        <w:t xml:space="preserve"> </w:t>
      </w:r>
      <w:r w:rsidR="00C41B98">
        <w:rPr>
          <w:rFonts w:ascii="Arial" w:hAnsi="Arial" w:cs="Arial"/>
        </w:rPr>
        <w:t>(2011)</w:t>
      </w:r>
      <w:r w:rsidR="00123DB7">
        <w:rPr>
          <w:rFonts w:ascii="Arial" w:hAnsi="Arial" w:cs="Arial"/>
        </w:rPr>
        <w:t xml:space="preserve"> ‘Sadism Linked to Loneliness: Psychodynamic Dimensions of the Sadistic Serial Killer Jeffrey Dahmer.’</w:t>
      </w:r>
      <w:r w:rsidR="0090600A">
        <w:rPr>
          <w:rFonts w:ascii="Arial" w:hAnsi="Arial" w:cs="Arial"/>
        </w:rPr>
        <w:t xml:space="preserve"> Available at: </w:t>
      </w:r>
      <w:hyperlink r:id="rId10" w:history="1">
        <w:r w:rsidR="0021542A" w:rsidRPr="001C5715">
          <w:rPr>
            <w:rStyle w:val="Hyperlink"/>
            <w:rFonts w:ascii="Arial" w:hAnsi="Arial" w:cs="Arial"/>
          </w:rPr>
          <w:t>https://www.proquest.com/docview/902680821?sourcetype=Scholarly%20Journals</w:t>
        </w:r>
      </w:hyperlink>
    </w:p>
    <w:p w14:paraId="1B82DAD8" w14:textId="77777777" w:rsidR="0021542A" w:rsidRDefault="0021542A" w:rsidP="0021542A">
      <w:pPr>
        <w:spacing w:line="360" w:lineRule="auto"/>
        <w:jc w:val="both"/>
        <w:rPr>
          <w:rFonts w:ascii="Arial" w:hAnsi="Arial" w:cs="Arial"/>
        </w:rPr>
      </w:pPr>
      <w:r>
        <w:rPr>
          <w:rFonts w:ascii="Arial" w:hAnsi="Arial" w:cs="Arial"/>
        </w:rPr>
        <w:t xml:space="preserve">Masters. B (2020) The Shrine of Jeffrey Dahmer. London: Hodder and </w:t>
      </w:r>
      <w:proofErr w:type="spellStart"/>
      <w:r>
        <w:rPr>
          <w:rFonts w:ascii="Arial" w:hAnsi="Arial" w:cs="Arial"/>
        </w:rPr>
        <w:t>Sloughton</w:t>
      </w:r>
      <w:proofErr w:type="spellEnd"/>
      <w:r>
        <w:rPr>
          <w:rFonts w:ascii="Arial" w:hAnsi="Arial" w:cs="Arial"/>
        </w:rPr>
        <w:t xml:space="preserve"> Ltd</w:t>
      </w:r>
    </w:p>
    <w:p w14:paraId="34C4CB68" w14:textId="33808666" w:rsidR="00C10DD8" w:rsidRDefault="00137936" w:rsidP="00A24A9F">
      <w:pPr>
        <w:spacing w:line="360" w:lineRule="auto"/>
        <w:jc w:val="both"/>
        <w:rPr>
          <w:rFonts w:ascii="Arial" w:hAnsi="Arial" w:cs="Arial"/>
        </w:rPr>
      </w:pPr>
      <w:r>
        <w:rPr>
          <w:rFonts w:ascii="Arial" w:hAnsi="Arial" w:cs="Arial"/>
        </w:rPr>
        <w:t>Mednick. A, Willi</w:t>
      </w:r>
      <w:r w:rsidR="00886E29">
        <w:rPr>
          <w:rFonts w:ascii="Arial" w:hAnsi="Arial" w:cs="Arial"/>
        </w:rPr>
        <w:t xml:space="preserve">am. F, Gabrielli, </w:t>
      </w:r>
      <w:proofErr w:type="spellStart"/>
      <w:r w:rsidR="00886E29">
        <w:rPr>
          <w:rFonts w:ascii="Arial" w:hAnsi="Arial" w:cs="Arial"/>
        </w:rPr>
        <w:t>Hutchings.B</w:t>
      </w:r>
      <w:proofErr w:type="spellEnd"/>
      <w:r w:rsidR="00886E29">
        <w:rPr>
          <w:rFonts w:ascii="Arial" w:hAnsi="Arial" w:cs="Arial"/>
        </w:rPr>
        <w:t xml:space="preserve"> (1984)</w:t>
      </w:r>
      <w:r w:rsidR="00554752">
        <w:rPr>
          <w:rFonts w:ascii="Arial" w:hAnsi="Arial" w:cs="Arial"/>
        </w:rPr>
        <w:t xml:space="preserve"> ‘Genetic Influences in Criminal Convictions: Evidence from an Adoption Cohort</w:t>
      </w:r>
      <w:r w:rsidR="00D0122E">
        <w:rPr>
          <w:rFonts w:ascii="Arial" w:hAnsi="Arial" w:cs="Arial"/>
        </w:rPr>
        <w:t>.’ Available at:</w:t>
      </w:r>
      <w:r w:rsidR="00D0122E" w:rsidRPr="00D0122E">
        <w:t xml:space="preserve"> </w:t>
      </w:r>
      <w:hyperlink r:id="rId11" w:history="1">
        <w:r w:rsidR="00BB7D87" w:rsidRPr="001C5715">
          <w:rPr>
            <w:rStyle w:val="Hyperlink"/>
            <w:rFonts w:ascii="Arial" w:hAnsi="Arial" w:cs="Arial"/>
          </w:rPr>
          <w:t>https://www-jstor-org.ezproxy.uwtsd.ac.uk/stable/pdf/1692299.pdf?refreqid=fastly-default%3Ae539a20b7fb5ae120062de9dad996ca6&amp;ab_segments=&amp;initiator=&amp;acceptTC=1</w:t>
        </w:r>
      </w:hyperlink>
    </w:p>
    <w:p w14:paraId="79F44C20" w14:textId="6C1193E8" w:rsidR="00BB7D87" w:rsidRDefault="00D80CC9" w:rsidP="00A24A9F">
      <w:pPr>
        <w:spacing w:line="360" w:lineRule="auto"/>
        <w:jc w:val="both"/>
        <w:rPr>
          <w:rFonts w:ascii="Arial" w:hAnsi="Arial" w:cs="Arial"/>
        </w:rPr>
      </w:pPr>
      <w:r>
        <w:rPr>
          <w:rFonts w:ascii="Arial" w:hAnsi="Arial" w:cs="Arial"/>
        </w:rPr>
        <w:t>Mind (</w:t>
      </w:r>
      <w:r w:rsidR="005108A8">
        <w:rPr>
          <w:rFonts w:ascii="Arial" w:hAnsi="Arial" w:cs="Arial"/>
        </w:rPr>
        <w:t xml:space="preserve">2024) </w:t>
      </w:r>
      <w:r w:rsidR="005108A8" w:rsidRPr="009D7BB1">
        <w:rPr>
          <w:rFonts w:ascii="Arial" w:hAnsi="Arial" w:cs="Arial"/>
          <w:i/>
          <w:iCs/>
        </w:rPr>
        <w:t xml:space="preserve">‘Diagnosing personality </w:t>
      </w:r>
      <w:proofErr w:type="spellStart"/>
      <w:r w:rsidR="005108A8" w:rsidRPr="009D7BB1">
        <w:rPr>
          <w:rFonts w:ascii="Arial" w:hAnsi="Arial" w:cs="Arial"/>
          <w:i/>
          <w:iCs/>
        </w:rPr>
        <w:t>diosorder</w:t>
      </w:r>
      <w:proofErr w:type="spellEnd"/>
      <w:r w:rsidR="005108A8">
        <w:rPr>
          <w:rFonts w:ascii="Arial" w:hAnsi="Arial" w:cs="Arial"/>
        </w:rPr>
        <w:t xml:space="preserve">’ Available at: </w:t>
      </w:r>
      <w:hyperlink r:id="rId12" w:history="1">
        <w:r w:rsidR="005108A8" w:rsidRPr="001C5715">
          <w:rPr>
            <w:rStyle w:val="Hyperlink"/>
            <w:rFonts w:ascii="Arial" w:hAnsi="Arial" w:cs="Arial"/>
          </w:rPr>
          <w:t>https://www.mind.org.uk/information-support/types-of-mental-health-problems/personality-disorder/diagnosing-personality-disorder/</w:t>
        </w:r>
      </w:hyperlink>
      <w:r w:rsidR="005108A8">
        <w:rPr>
          <w:rFonts w:ascii="Arial" w:hAnsi="Arial" w:cs="Arial"/>
        </w:rPr>
        <w:t>. (Accessed on 16</w:t>
      </w:r>
      <w:r w:rsidR="005108A8" w:rsidRPr="005108A8">
        <w:rPr>
          <w:rFonts w:ascii="Arial" w:hAnsi="Arial" w:cs="Arial"/>
          <w:vertAlign w:val="superscript"/>
        </w:rPr>
        <w:t>th</w:t>
      </w:r>
      <w:r w:rsidR="005108A8">
        <w:rPr>
          <w:rFonts w:ascii="Arial" w:hAnsi="Arial" w:cs="Arial"/>
        </w:rPr>
        <w:t xml:space="preserve"> December)</w:t>
      </w:r>
    </w:p>
    <w:p w14:paraId="665488AD" w14:textId="3B960355" w:rsidR="00CF6BE0" w:rsidRDefault="00CF6BE0" w:rsidP="00A24A9F">
      <w:pPr>
        <w:spacing w:line="360" w:lineRule="auto"/>
        <w:jc w:val="both"/>
        <w:rPr>
          <w:rFonts w:ascii="Arial" w:hAnsi="Arial" w:cs="Arial"/>
        </w:rPr>
      </w:pPr>
      <w:r>
        <w:rPr>
          <w:rFonts w:ascii="Arial" w:hAnsi="Arial" w:cs="Arial"/>
        </w:rPr>
        <w:t>National Health Service [NHS] (</w:t>
      </w:r>
      <w:r w:rsidR="005F0D08">
        <w:rPr>
          <w:rFonts w:ascii="Arial" w:hAnsi="Arial" w:cs="Arial"/>
        </w:rPr>
        <w:t>2024) Adverse Childhood Experiences (ACEs) and Att</w:t>
      </w:r>
      <w:r w:rsidR="002015BF">
        <w:rPr>
          <w:rFonts w:ascii="Arial" w:hAnsi="Arial" w:cs="Arial"/>
        </w:rPr>
        <w:t xml:space="preserve">achment. Available at </w:t>
      </w:r>
      <w:hyperlink r:id="rId13" w:history="1">
        <w:r w:rsidR="002015BF" w:rsidRPr="008A2100">
          <w:rPr>
            <w:rStyle w:val="Hyperlink"/>
            <w:rFonts w:ascii="Arial" w:hAnsi="Arial" w:cs="Arial"/>
          </w:rPr>
          <w:t>https://mft.nhs.uk/rmch/services/camhs/young-people/adverse-childhood-experiences-aces-and-attachment/</w:t>
        </w:r>
      </w:hyperlink>
      <w:r w:rsidR="002015BF">
        <w:rPr>
          <w:rFonts w:ascii="Arial" w:hAnsi="Arial" w:cs="Arial"/>
        </w:rPr>
        <w:t>. (Accessed 8</w:t>
      </w:r>
      <w:r w:rsidR="002015BF" w:rsidRPr="002015BF">
        <w:rPr>
          <w:rFonts w:ascii="Arial" w:hAnsi="Arial" w:cs="Arial"/>
          <w:vertAlign w:val="superscript"/>
        </w:rPr>
        <w:t>th</w:t>
      </w:r>
      <w:r w:rsidR="002015BF">
        <w:rPr>
          <w:rFonts w:ascii="Arial" w:hAnsi="Arial" w:cs="Arial"/>
        </w:rPr>
        <w:t xml:space="preserve"> December 2024)</w:t>
      </w:r>
    </w:p>
    <w:p w14:paraId="46C6CB87" w14:textId="7526C9B7" w:rsidR="00F811B3" w:rsidRDefault="00F811B3" w:rsidP="00A24A9F">
      <w:pPr>
        <w:spacing w:line="360" w:lineRule="auto"/>
        <w:jc w:val="both"/>
        <w:rPr>
          <w:rFonts w:ascii="Arial" w:hAnsi="Arial" w:cs="Arial"/>
        </w:rPr>
      </w:pPr>
      <w:r>
        <w:rPr>
          <w:rFonts w:ascii="Arial" w:hAnsi="Arial" w:cs="Arial"/>
        </w:rPr>
        <w:t>R</w:t>
      </w:r>
      <w:r w:rsidR="00BF015A">
        <w:rPr>
          <w:rFonts w:ascii="Arial" w:hAnsi="Arial" w:cs="Arial"/>
        </w:rPr>
        <w:t xml:space="preserve">omo, </w:t>
      </w:r>
      <w:proofErr w:type="gramStart"/>
      <w:r w:rsidR="00BF015A">
        <w:rPr>
          <w:rFonts w:ascii="Arial" w:hAnsi="Arial" w:cs="Arial"/>
        </w:rPr>
        <w:t>E.(</w:t>
      </w:r>
      <w:proofErr w:type="gramEnd"/>
      <w:r w:rsidR="00BF015A">
        <w:rPr>
          <w:rFonts w:ascii="Arial" w:hAnsi="Arial" w:cs="Arial"/>
        </w:rPr>
        <w:t>2022) ‘An Appetite for Crime: Case Studies of Cannibalism and the Criminological Theories that Explain It.’</w:t>
      </w:r>
      <w:r w:rsidR="000279FB">
        <w:rPr>
          <w:rFonts w:ascii="Arial" w:hAnsi="Arial" w:cs="Arial"/>
        </w:rPr>
        <w:t xml:space="preserve"> Available at: </w:t>
      </w:r>
      <w:r w:rsidR="000279FB" w:rsidRPr="000279FB">
        <w:rPr>
          <w:rFonts w:ascii="Arial" w:hAnsi="Arial" w:cs="Arial"/>
        </w:rPr>
        <w:t>https://digitalcommons.cwu.edu/cgi/viewcontent.cgi?article=1049&amp;context=undergrad_hontheses</w:t>
      </w:r>
    </w:p>
    <w:p w14:paraId="614385FE" w14:textId="3DE1FFD2" w:rsidR="009962C2" w:rsidRDefault="005A0072" w:rsidP="00A24A9F">
      <w:pPr>
        <w:spacing w:line="360" w:lineRule="auto"/>
        <w:jc w:val="both"/>
        <w:rPr>
          <w:rFonts w:ascii="Arial" w:hAnsi="Arial" w:cs="Arial"/>
        </w:rPr>
      </w:pPr>
      <w:r>
        <w:rPr>
          <w:rFonts w:ascii="Arial" w:hAnsi="Arial" w:cs="Arial"/>
        </w:rPr>
        <w:lastRenderedPageBreak/>
        <w:t xml:space="preserve">Silva, JA. </w:t>
      </w:r>
      <w:r w:rsidR="00C71F2F">
        <w:rPr>
          <w:rFonts w:ascii="Arial" w:hAnsi="Arial" w:cs="Arial"/>
        </w:rPr>
        <w:t>Michelle, MD, Ferrari, M. Leong, BG</w:t>
      </w:r>
      <w:r w:rsidR="007550F4">
        <w:rPr>
          <w:rFonts w:ascii="Arial" w:hAnsi="Arial" w:cs="Arial"/>
        </w:rPr>
        <w:t xml:space="preserve"> (2002) ‘The Case of Jeffrey Dahmer: Sexual Serial Homicide from a Neuropsychiatric Developmental Perspective.’</w:t>
      </w:r>
      <w:r w:rsidR="0028345E">
        <w:rPr>
          <w:rFonts w:ascii="Arial" w:hAnsi="Arial" w:cs="Arial"/>
        </w:rPr>
        <w:t xml:space="preserve"> Pp. 2-9</w:t>
      </w:r>
      <w:r w:rsidR="007D04B0">
        <w:rPr>
          <w:rFonts w:ascii="Arial" w:hAnsi="Arial" w:cs="Arial"/>
        </w:rPr>
        <w:t xml:space="preserve">. Available at: </w:t>
      </w:r>
      <w:r w:rsidR="007D04B0" w:rsidRPr="007D04B0">
        <w:rPr>
          <w:rFonts w:ascii="Arial" w:hAnsi="Arial" w:cs="Arial"/>
        </w:rPr>
        <w:t>https://www.serialkillercalendar.com/images-serial-killers/male.D/images/dahmer-jeffrey/docs/jeffrey-dahmer-silva-et-al.pdf</w:t>
      </w:r>
    </w:p>
    <w:p w14:paraId="1E4FB807" w14:textId="513A8C70" w:rsidR="009047CA" w:rsidRDefault="009047CA" w:rsidP="00A24A9F">
      <w:pPr>
        <w:spacing w:line="360" w:lineRule="auto"/>
        <w:jc w:val="both"/>
        <w:rPr>
          <w:rFonts w:ascii="Arial" w:hAnsi="Arial" w:cs="Arial"/>
        </w:rPr>
      </w:pPr>
      <w:r>
        <w:rPr>
          <w:rFonts w:ascii="Arial" w:hAnsi="Arial" w:cs="Arial"/>
        </w:rPr>
        <w:t>World Health Organisation [WHO] (2020)</w:t>
      </w:r>
      <w:r w:rsidR="00295B06">
        <w:rPr>
          <w:rFonts w:ascii="Arial" w:hAnsi="Arial" w:cs="Arial"/>
        </w:rPr>
        <w:t xml:space="preserve"> </w:t>
      </w:r>
      <w:r w:rsidR="00295B06" w:rsidRPr="00ED1DC2">
        <w:rPr>
          <w:rFonts w:ascii="Arial" w:hAnsi="Arial" w:cs="Arial"/>
          <w:i/>
          <w:iCs/>
        </w:rPr>
        <w:t xml:space="preserve">Adverse Childhood Experiences </w:t>
      </w:r>
      <w:r w:rsidR="000B5E42" w:rsidRPr="00ED1DC2">
        <w:rPr>
          <w:rFonts w:ascii="Arial" w:hAnsi="Arial" w:cs="Arial"/>
          <w:i/>
          <w:iCs/>
        </w:rPr>
        <w:t>International</w:t>
      </w:r>
      <w:r w:rsidR="00295B06" w:rsidRPr="00ED1DC2">
        <w:rPr>
          <w:rFonts w:ascii="Arial" w:hAnsi="Arial" w:cs="Arial"/>
          <w:i/>
          <w:iCs/>
        </w:rPr>
        <w:t xml:space="preserve"> Questionnaire (ACE-IQ)</w:t>
      </w:r>
      <w:r w:rsidR="000B5E42" w:rsidRPr="00ED1DC2">
        <w:rPr>
          <w:rFonts w:ascii="Arial" w:hAnsi="Arial" w:cs="Arial"/>
          <w:i/>
          <w:iCs/>
        </w:rPr>
        <w:t>.</w:t>
      </w:r>
      <w:r w:rsidR="000B5E42">
        <w:rPr>
          <w:rFonts w:ascii="Arial" w:hAnsi="Arial" w:cs="Arial"/>
        </w:rPr>
        <w:t xml:space="preserve"> Available at </w:t>
      </w:r>
      <w:hyperlink r:id="rId14" w:history="1">
        <w:r w:rsidR="000B5E42" w:rsidRPr="008A2100">
          <w:rPr>
            <w:rStyle w:val="Hyperlink"/>
            <w:rFonts w:ascii="Arial" w:hAnsi="Arial" w:cs="Arial"/>
          </w:rPr>
          <w:t>https://www.who.int/publications/m/item/adverse-childhood-experiences-international-questionnaire-(ace-iq)</w:t>
        </w:r>
      </w:hyperlink>
      <w:r w:rsidR="000B5E42">
        <w:rPr>
          <w:rFonts w:ascii="Arial" w:hAnsi="Arial" w:cs="Arial"/>
        </w:rPr>
        <w:t>. (Accessed December 8</w:t>
      </w:r>
      <w:r w:rsidR="000B5E42" w:rsidRPr="000B5E42">
        <w:rPr>
          <w:rFonts w:ascii="Arial" w:hAnsi="Arial" w:cs="Arial"/>
          <w:vertAlign w:val="superscript"/>
        </w:rPr>
        <w:t>th</w:t>
      </w:r>
      <w:proofErr w:type="gramStart"/>
      <w:r w:rsidR="00FC77F2">
        <w:rPr>
          <w:rFonts w:ascii="Arial" w:hAnsi="Arial" w:cs="Arial"/>
        </w:rPr>
        <w:t xml:space="preserve"> 2024</w:t>
      </w:r>
      <w:proofErr w:type="gramEnd"/>
      <w:r w:rsidR="00FC77F2">
        <w:rPr>
          <w:rFonts w:ascii="Arial" w:hAnsi="Arial" w:cs="Arial"/>
        </w:rPr>
        <w:t>)</w:t>
      </w:r>
    </w:p>
    <w:p w14:paraId="234EF95F" w14:textId="77777777" w:rsidR="00D61757" w:rsidRDefault="00D61757" w:rsidP="00A24A9F">
      <w:pPr>
        <w:spacing w:line="360" w:lineRule="auto"/>
        <w:jc w:val="both"/>
        <w:rPr>
          <w:rFonts w:ascii="Arial" w:hAnsi="Arial" w:cs="Arial"/>
        </w:rPr>
      </w:pPr>
    </w:p>
    <w:p w14:paraId="4467DDF6" w14:textId="77777777" w:rsidR="00A24A9F" w:rsidRDefault="00A24A9F" w:rsidP="00A24A9F">
      <w:pPr>
        <w:spacing w:line="360" w:lineRule="auto"/>
        <w:jc w:val="both"/>
        <w:rPr>
          <w:rFonts w:ascii="Arial" w:hAnsi="Arial" w:cs="Arial"/>
        </w:rPr>
      </w:pPr>
    </w:p>
    <w:p w14:paraId="31ECFC35" w14:textId="77777777" w:rsidR="00A24A9F" w:rsidRPr="00903E99" w:rsidRDefault="00A24A9F" w:rsidP="00A24A9F">
      <w:pPr>
        <w:spacing w:line="360" w:lineRule="auto"/>
        <w:rPr>
          <w:rFonts w:ascii="Arial" w:hAnsi="Arial" w:cs="Arial"/>
        </w:rPr>
      </w:pPr>
    </w:p>
    <w:p w14:paraId="3186B598" w14:textId="77777777" w:rsidR="00903E99" w:rsidRDefault="00903E99" w:rsidP="00937B50"/>
    <w:p w14:paraId="1F604CC0" w14:textId="77777777" w:rsidR="00903E99" w:rsidRPr="00903E99" w:rsidRDefault="00903E99" w:rsidP="00937B50">
      <w:pPr>
        <w:rPr>
          <w:rFonts w:ascii="Arial" w:hAnsi="Arial" w:cs="Arial"/>
        </w:rPr>
      </w:pPr>
    </w:p>
    <w:p w14:paraId="5348BE47" w14:textId="77777777" w:rsidR="009C2342" w:rsidRDefault="009C2342" w:rsidP="009C2342">
      <w:pPr>
        <w:ind w:left="360"/>
      </w:pPr>
    </w:p>
    <w:p w14:paraId="2C79B0FE" w14:textId="77777777" w:rsidR="002A6901" w:rsidRDefault="002A6901"/>
    <w:sectPr w:rsidR="002A6901" w:rsidSect="00532A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139A5"/>
    <w:multiLevelType w:val="hybridMultilevel"/>
    <w:tmpl w:val="C9403744"/>
    <w:lvl w:ilvl="0" w:tplc="9142FFAA">
      <w:start w:val="1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0563AA"/>
    <w:multiLevelType w:val="hybridMultilevel"/>
    <w:tmpl w:val="572A7C9C"/>
    <w:lvl w:ilvl="0" w:tplc="FBB631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704751">
    <w:abstractNumId w:val="0"/>
  </w:num>
  <w:num w:numId="2" w16cid:durableId="1785492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7A6"/>
    <w:rsid w:val="00004839"/>
    <w:rsid w:val="00015D41"/>
    <w:rsid w:val="00021FF2"/>
    <w:rsid w:val="00022AC5"/>
    <w:rsid w:val="00023C47"/>
    <w:rsid w:val="00025437"/>
    <w:rsid w:val="000279FB"/>
    <w:rsid w:val="00041F4F"/>
    <w:rsid w:val="0004765F"/>
    <w:rsid w:val="00060FD5"/>
    <w:rsid w:val="000713D5"/>
    <w:rsid w:val="00071E76"/>
    <w:rsid w:val="00085136"/>
    <w:rsid w:val="000A31E2"/>
    <w:rsid w:val="000A601F"/>
    <w:rsid w:val="000B2A45"/>
    <w:rsid w:val="000B5E42"/>
    <w:rsid w:val="000B7A49"/>
    <w:rsid w:val="000C5479"/>
    <w:rsid w:val="000F1302"/>
    <w:rsid w:val="000F1845"/>
    <w:rsid w:val="000F1858"/>
    <w:rsid w:val="000F235A"/>
    <w:rsid w:val="000F26E7"/>
    <w:rsid w:val="000F72F3"/>
    <w:rsid w:val="00101261"/>
    <w:rsid w:val="00112BD0"/>
    <w:rsid w:val="00123DB7"/>
    <w:rsid w:val="00130192"/>
    <w:rsid w:val="00137936"/>
    <w:rsid w:val="00141404"/>
    <w:rsid w:val="00141A8D"/>
    <w:rsid w:val="00142C7F"/>
    <w:rsid w:val="0014558A"/>
    <w:rsid w:val="00151835"/>
    <w:rsid w:val="0017106B"/>
    <w:rsid w:val="0017160D"/>
    <w:rsid w:val="00177987"/>
    <w:rsid w:val="00180843"/>
    <w:rsid w:val="0018401C"/>
    <w:rsid w:val="0018413C"/>
    <w:rsid w:val="00195FF8"/>
    <w:rsid w:val="001A0399"/>
    <w:rsid w:val="001A7794"/>
    <w:rsid w:val="001B1D98"/>
    <w:rsid w:val="001B26C4"/>
    <w:rsid w:val="001C5BF7"/>
    <w:rsid w:val="001C62A0"/>
    <w:rsid w:val="001C6B00"/>
    <w:rsid w:val="001D3311"/>
    <w:rsid w:val="001D356D"/>
    <w:rsid w:val="001E477A"/>
    <w:rsid w:val="002015BF"/>
    <w:rsid w:val="002112F1"/>
    <w:rsid w:val="0021542A"/>
    <w:rsid w:val="0023619D"/>
    <w:rsid w:val="0024746D"/>
    <w:rsid w:val="00257F60"/>
    <w:rsid w:val="002613A6"/>
    <w:rsid w:val="0026762A"/>
    <w:rsid w:val="0028345E"/>
    <w:rsid w:val="002923DB"/>
    <w:rsid w:val="00295B06"/>
    <w:rsid w:val="002A2216"/>
    <w:rsid w:val="002A4E75"/>
    <w:rsid w:val="002A6901"/>
    <w:rsid w:val="002B09D4"/>
    <w:rsid w:val="002B5EE2"/>
    <w:rsid w:val="002C28B3"/>
    <w:rsid w:val="002D2183"/>
    <w:rsid w:val="002E0056"/>
    <w:rsid w:val="002E2245"/>
    <w:rsid w:val="002E7964"/>
    <w:rsid w:val="002F18B8"/>
    <w:rsid w:val="00304BE1"/>
    <w:rsid w:val="00317231"/>
    <w:rsid w:val="0031738C"/>
    <w:rsid w:val="0032619D"/>
    <w:rsid w:val="00327C0F"/>
    <w:rsid w:val="00331364"/>
    <w:rsid w:val="00331D2A"/>
    <w:rsid w:val="00333842"/>
    <w:rsid w:val="00334FE6"/>
    <w:rsid w:val="0034069F"/>
    <w:rsid w:val="00343288"/>
    <w:rsid w:val="00354E1F"/>
    <w:rsid w:val="00356F82"/>
    <w:rsid w:val="0037231A"/>
    <w:rsid w:val="00375ACE"/>
    <w:rsid w:val="003836C8"/>
    <w:rsid w:val="00392AAB"/>
    <w:rsid w:val="0039356C"/>
    <w:rsid w:val="00393AFC"/>
    <w:rsid w:val="00397AF7"/>
    <w:rsid w:val="003A4DA4"/>
    <w:rsid w:val="003A58E9"/>
    <w:rsid w:val="003A7C2B"/>
    <w:rsid w:val="003D0831"/>
    <w:rsid w:val="003D3489"/>
    <w:rsid w:val="003E0419"/>
    <w:rsid w:val="003E3AC8"/>
    <w:rsid w:val="003E72BB"/>
    <w:rsid w:val="003E79E2"/>
    <w:rsid w:val="0040381A"/>
    <w:rsid w:val="00417DF1"/>
    <w:rsid w:val="00420B64"/>
    <w:rsid w:val="00434586"/>
    <w:rsid w:val="00456B0D"/>
    <w:rsid w:val="004A0910"/>
    <w:rsid w:val="004B1398"/>
    <w:rsid w:val="004B66A9"/>
    <w:rsid w:val="00506F81"/>
    <w:rsid w:val="00507FE6"/>
    <w:rsid w:val="00510268"/>
    <w:rsid w:val="005108A8"/>
    <w:rsid w:val="005316C8"/>
    <w:rsid w:val="00532A75"/>
    <w:rsid w:val="0054486A"/>
    <w:rsid w:val="00547B1B"/>
    <w:rsid w:val="00550524"/>
    <w:rsid w:val="00554752"/>
    <w:rsid w:val="005673B1"/>
    <w:rsid w:val="00575C2F"/>
    <w:rsid w:val="005766CF"/>
    <w:rsid w:val="00580AC9"/>
    <w:rsid w:val="00584F0B"/>
    <w:rsid w:val="00584FF8"/>
    <w:rsid w:val="00591A4F"/>
    <w:rsid w:val="005974F0"/>
    <w:rsid w:val="005A0072"/>
    <w:rsid w:val="005A051E"/>
    <w:rsid w:val="005A53A2"/>
    <w:rsid w:val="005B010D"/>
    <w:rsid w:val="005C258D"/>
    <w:rsid w:val="005C7227"/>
    <w:rsid w:val="005D4ED1"/>
    <w:rsid w:val="005E0E5C"/>
    <w:rsid w:val="005E6870"/>
    <w:rsid w:val="005E78DD"/>
    <w:rsid w:val="005F056B"/>
    <w:rsid w:val="005F0D08"/>
    <w:rsid w:val="005F3C6D"/>
    <w:rsid w:val="00603ED9"/>
    <w:rsid w:val="006140DE"/>
    <w:rsid w:val="00615E00"/>
    <w:rsid w:val="00635A4B"/>
    <w:rsid w:val="00646427"/>
    <w:rsid w:val="00647A69"/>
    <w:rsid w:val="00655007"/>
    <w:rsid w:val="00661EAE"/>
    <w:rsid w:val="00666F33"/>
    <w:rsid w:val="00672AD6"/>
    <w:rsid w:val="006907F2"/>
    <w:rsid w:val="006946AA"/>
    <w:rsid w:val="00694788"/>
    <w:rsid w:val="006A03D1"/>
    <w:rsid w:val="006A507B"/>
    <w:rsid w:val="006B0BAF"/>
    <w:rsid w:val="006C3068"/>
    <w:rsid w:val="006C5FCE"/>
    <w:rsid w:val="006D15DA"/>
    <w:rsid w:val="006F2058"/>
    <w:rsid w:val="006F21EA"/>
    <w:rsid w:val="006F3F25"/>
    <w:rsid w:val="006F4371"/>
    <w:rsid w:val="007046BF"/>
    <w:rsid w:val="0070485F"/>
    <w:rsid w:val="007049A4"/>
    <w:rsid w:val="0071410D"/>
    <w:rsid w:val="00721A69"/>
    <w:rsid w:val="0073473A"/>
    <w:rsid w:val="00735FF7"/>
    <w:rsid w:val="007365BD"/>
    <w:rsid w:val="007404E3"/>
    <w:rsid w:val="0074269C"/>
    <w:rsid w:val="00745CEC"/>
    <w:rsid w:val="00753BB4"/>
    <w:rsid w:val="00754105"/>
    <w:rsid w:val="007550F4"/>
    <w:rsid w:val="00757BAA"/>
    <w:rsid w:val="0076676B"/>
    <w:rsid w:val="00774683"/>
    <w:rsid w:val="00776EE8"/>
    <w:rsid w:val="00776FAC"/>
    <w:rsid w:val="007900FE"/>
    <w:rsid w:val="0079044C"/>
    <w:rsid w:val="00794319"/>
    <w:rsid w:val="00795E2C"/>
    <w:rsid w:val="007975ED"/>
    <w:rsid w:val="007976C7"/>
    <w:rsid w:val="007A3702"/>
    <w:rsid w:val="007A4355"/>
    <w:rsid w:val="007B2A83"/>
    <w:rsid w:val="007D04B0"/>
    <w:rsid w:val="007E1123"/>
    <w:rsid w:val="008107B0"/>
    <w:rsid w:val="008344CF"/>
    <w:rsid w:val="00837256"/>
    <w:rsid w:val="00837C2F"/>
    <w:rsid w:val="00843926"/>
    <w:rsid w:val="00845D22"/>
    <w:rsid w:val="00846553"/>
    <w:rsid w:val="008608D4"/>
    <w:rsid w:val="00866310"/>
    <w:rsid w:val="0087530C"/>
    <w:rsid w:val="00880EF8"/>
    <w:rsid w:val="00886E29"/>
    <w:rsid w:val="008875EE"/>
    <w:rsid w:val="008914B0"/>
    <w:rsid w:val="00894DBF"/>
    <w:rsid w:val="008A07FB"/>
    <w:rsid w:val="008A600C"/>
    <w:rsid w:val="008A7D8C"/>
    <w:rsid w:val="008B38F0"/>
    <w:rsid w:val="008B6627"/>
    <w:rsid w:val="008F59CA"/>
    <w:rsid w:val="00903E99"/>
    <w:rsid w:val="009047CA"/>
    <w:rsid w:val="0090600A"/>
    <w:rsid w:val="0090677D"/>
    <w:rsid w:val="00930854"/>
    <w:rsid w:val="00935442"/>
    <w:rsid w:val="00937B50"/>
    <w:rsid w:val="0094190A"/>
    <w:rsid w:val="009423BA"/>
    <w:rsid w:val="0094273D"/>
    <w:rsid w:val="009515C2"/>
    <w:rsid w:val="00960265"/>
    <w:rsid w:val="00965AF8"/>
    <w:rsid w:val="0097779C"/>
    <w:rsid w:val="0098610E"/>
    <w:rsid w:val="00986E20"/>
    <w:rsid w:val="00991E2D"/>
    <w:rsid w:val="00994667"/>
    <w:rsid w:val="009962C2"/>
    <w:rsid w:val="0099705B"/>
    <w:rsid w:val="009A37A6"/>
    <w:rsid w:val="009B6D1D"/>
    <w:rsid w:val="009C2342"/>
    <w:rsid w:val="009C2592"/>
    <w:rsid w:val="009D7BB1"/>
    <w:rsid w:val="00A0237E"/>
    <w:rsid w:val="00A07620"/>
    <w:rsid w:val="00A115F7"/>
    <w:rsid w:val="00A23A8D"/>
    <w:rsid w:val="00A24A9F"/>
    <w:rsid w:val="00A24DE2"/>
    <w:rsid w:val="00A3135E"/>
    <w:rsid w:val="00A37DC6"/>
    <w:rsid w:val="00A41C33"/>
    <w:rsid w:val="00A625CC"/>
    <w:rsid w:val="00A63089"/>
    <w:rsid w:val="00A6330E"/>
    <w:rsid w:val="00A643C7"/>
    <w:rsid w:val="00A6749C"/>
    <w:rsid w:val="00A74A5F"/>
    <w:rsid w:val="00A93182"/>
    <w:rsid w:val="00AB4A1F"/>
    <w:rsid w:val="00AC65DB"/>
    <w:rsid w:val="00AD3C07"/>
    <w:rsid w:val="00AD5AF0"/>
    <w:rsid w:val="00AE2252"/>
    <w:rsid w:val="00AE2C24"/>
    <w:rsid w:val="00AE503B"/>
    <w:rsid w:val="00AF31C3"/>
    <w:rsid w:val="00B10C7B"/>
    <w:rsid w:val="00B1209D"/>
    <w:rsid w:val="00B21735"/>
    <w:rsid w:val="00B403E9"/>
    <w:rsid w:val="00B40651"/>
    <w:rsid w:val="00B5755B"/>
    <w:rsid w:val="00B57B1D"/>
    <w:rsid w:val="00B6099D"/>
    <w:rsid w:val="00B626EA"/>
    <w:rsid w:val="00B7016C"/>
    <w:rsid w:val="00B81081"/>
    <w:rsid w:val="00B911B7"/>
    <w:rsid w:val="00BA555F"/>
    <w:rsid w:val="00BB180A"/>
    <w:rsid w:val="00BB7D87"/>
    <w:rsid w:val="00BD1D13"/>
    <w:rsid w:val="00BF015A"/>
    <w:rsid w:val="00BF02D0"/>
    <w:rsid w:val="00BF4D09"/>
    <w:rsid w:val="00C01EC4"/>
    <w:rsid w:val="00C0299E"/>
    <w:rsid w:val="00C10DD8"/>
    <w:rsid w:val="00C2018B"/>
    <w:rsid w:val="00C22A4A"/>
    <w:rsid w:val="00C26A34"/>
    <w:rsid w:val="00C26A9A"/>
    <w:rsid w:val="00C30D35"/>
    <w:rsid w:val="00C32EBF"/>
    <w:rsid w:val="00C357AA"/>
    <w:rsid w:val="00C41B98"/>
    <w:rsid w:val="00C46197"/>
    <w:rsid w:val="00C606DC"/>
    <w:rsid w:val="00C64A60"/>
    <w:rsid w:val="00C71F2F"/>
    <w:rsid w:val="00C73493"/>
    <w:rsid w:val="00C76BF8"/>
    <w:rsid w:val="00C91D76"/>
    <w:rsid w:val="00CA5348"/>
    <w:rsid w:val="00CA6567"/>
    <w:rsid w:val="00CB325C"/>
    <w:rsid w:val="00CB6196"/>
    <w:rsid w:val="00CC023A"/>
    <w:rsid w:val="00CD2847"/>
    <w:rsid w:val="00CE2943"/>
    <w:rsid w:val="00CE68BD"/>
    <w:rsid w:val="00CF6BE0"/>
    <w:rsid w:val="00D0122E"/>
    <w:rsid w:val="00D0239B"/>
    <w:rsid w:val="00D10ADD"/>
    <w:rsid w:val="00D10C90"/>
    <w:rsid w:val="00D11276"/>
    <w:rsid w:val="00D15485"/>
    <w:rsid w:val="00D162C0"/>
    <w:rsid w:val="00D440DF"/>
    <w:rsid w:val="00D46C3C"/>
    <w:rsid w:val="00D50EB9"/>
    <w:rsid w:val="00D60B14"/>
    <w:rsid w:val="00D61757"/>
    <w:rsid w:val="00D7376C"/>
    <w:rsid w:val="00D807C9"/>
    <w:rsid w:val="00D80CC9"/>
    <w:rsid w:val="00D8424C"/>
    <w:rsid w:val="00D8447A"/>
    <w:rsid w:val="00D86364"/>
    <w:rsid w:val="00D87640"/>
    <w:rsid w:val="00D90946"/>
    <w:rsid w:val="00DC2BB0"/>
    <w:rsid w:val="00DC379A"/>
    <w:rsid w:val="00DD355A"/>
    <w:rsid w:val="00DD3F31"/>
    <w:rsid w:val="00DD4779"/>
    <w:rsid w:val="00DD5590"/>
    <w:rsid w:val="00DD73EC"/>
    <w:rsid w:val="00DD7B41"/>
    <w:rsid w:val="00DF71D6"/>
    <w:rsid w:val="00E04432"/>
    <w:rsid w:val="00E11EB5"/>
    <w:rsid w:val="00E16059"/>
    <w:rsid w:val="00E24ADA"/>
    <w:rsid w:val="00E316E0"/>
    <w:rsid w:val="00E40B85"/>
    <w:rsid w:val="00E46CBA"/>
    <w:rsid w:val="00E5339A"/>
    <w:rsid w:val="00E645AF"/>
    <w:rsid w:val="00E71B03"/>
    <w:rsid w:val="00E769F9"/>
    <w:rsid w:val="00E8615E"/>
    <w:rsid w:val="00E938DD"/>
    <w:rsid w:val="00ED1DC2"/>
    <w:rsid w:val="00EE7A30"/>
    <w:rsid w:val="00EF3AB8"/>
    <w:rsid w:val="00F04986"/>
    <w:rsid w:val="00F055E7"/>
    <w:rsid w:val="00F17484"/>
    <w:rsid w:val="00F23219"/>
    <w:rsid w:val="00F252B6"/>
    <w:rsid w:val="00F35D06"/>
    <w:rsid w:val="00F36EAE"/>
    <w:rsid w:val="00F4285A"/>
    <w:rsid w:val="00F5351D"/>
    <w:rsid w:val="00F548FA"/>
    <w:rsid w:val="00F561D8"/>
    <w:rsid w:val="00F61989"/>
    <w:rsid w:val="00F62593"/>
    <w:rsid w:val="00F64E1D"/>
    <w:rsid w:val="00F779EC"/>
    <w:rsid w:val="00F811B3"/>
    <w:rsid w:val="00FB018F"/>
    <w:rsid w:val="00FB2BA1"/>
    <w:rsid w:val="00FC77F2"/>
    <w:rsid w:val="00FE4807"/>
    <w:rsid w:val="00FF049A"/>
    <w:rsid w:val="00FF1D7B"/>
    <w:rsid w:val="00FF4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7EEB7"/>
  <w15:chartTrackingRefBased/>
  <w15:docId w15:val="{A0C97634-F88C-A64E-9B29-EF2377F3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7A6"/>
    <w:rPr>
      <w:rFonts w:eastAsiaTheme="majorEastAsia" w:cstheme="majorBidi"/>
      <w:color w:val="272727" w:themeColor="text1" w:themeTint="D8"/>
    </w:rPr>
  </w:style>
  <w:style w:type="paragraph" w:styleId="Title">
    <w:name w:val="Title"/>
    <w:basedOn w:val="Normal"/>
    <w:next w:val="Normal"/>
    <w:link w:val="TitleChar"/>
    <w:uiPriority w:val="10"/>
    <w:qFormat/>
    <w:rsid w:val="009A3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7A6"/>
    <w:pPr>
      <w:spacing w:before="160"/>
      <w:jc w:val="center"/>
    </w:pPr>
    <w:rPr>
      <w:i/>
      <w:iCs/>
      <w:color w:val="404040" w:themeColor="text1" w:themeTint="BF"/>
    </w:rPr>
  </w:style>
  <w:style w:type="character" w:customStyle="1" w:styleId="QuoteChar">
    <w:name w:val="Quote Char"/>
    <w:basedOn w:val="DefaultParagraphFont"/>
    <w:link w:val="Quote"/>
    <w:uiPriority w:val="29"/>
    <w:rsid w:val="009A37A6"/>
    <w:rPr>
      <w:i/>
      <w:iCs/>
      <w:color w:val="404040" w:themeColor="text1" w:themeTint="BF"/>
    </w:rPr>
  </w:style>
  <w:style w:type="paragraph" w:styleId="ListParagraph">
    <w:name w:val="List Paragraph"/>
    <w:basedOn w:val="Normal"/>
    <w:uiPriority w:val="34"/>
    <w:qFormat/>
    <w:rsid w:val="009A37A6"/>
    <w:pPr>
      <w:ind w:left="720"/>
      <w:contextualSpacing/>
    </w:pPr>
  </w:style>
  <w:style w:type="character" w:styleId="IntenseEmphasis">
    <w:name w:val="Intense Emphasis"/>
    <w:basedOn w:val="DefaultParagraphFont"/>
    <w:uiPriority w:val="21"/>
    <w:qFormat/>
    <w:rsid w:val="009A37A6"/>
    <w:rPr>
      <w:i/>
      <w:iCs/>
      <w:color w:val="0F4761" w:themeColor="accent1" w:themeShade="BF"/>
    </w:rPr>
  </w:style>
  <w:style w:type="paragraph" w:styleId="IntenseQuote">
    <w:name w:val="Intense Quote"/>
    <w:basedOn w:val="Normal"/>
    <w:next w:val="Normal"/>
    <w:link w:val="IntenseQuoteChar"/>
    <w:uiPriority w:val="30"/>
    <w:qFormat/>
    <w:rsid w:val="009A3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7A6"/>
    <w:rPr>
      <w:i/>
      <w:iCs/>
      <w:color w:val="0F4761" w:themeColor="accent1" w:themeShade="BF"/>
    </w:rPr>
  </w:style>
  <w:style w:type="character" w:styleId="IntenseReference">
    <w:name w:val="Intense Reference"/>
    <w:basedOn w:val="DefaultParagraphFont"/>
    <w:uiPriority w:val="32"/>
    <w:qFormat/>
    <w:rsid w:val="009A37A6"/>
    <w:rPr>
      <w:b/>
      <w:bCs/>
      <w:smallCaps/>
      <w:color w:val="0F4761" w:themeColor="accent1" w:themeShade="BF"/>
      <w:spacing w:val="5"/>
    </w:rPr>
  </w:style>
  <w:style w:type="character" w:styleId="Hyperlink">
    <w:name w:val="Hyperlink"/>
    <w:basedOn w:val="DefaultParagraphFont"/>
    <w:uiPriority w:val="99"/>
    <w:unhideWhenUsed/>
    <w:rsid w:val="0074269C"/>
    <w:rPr>
      <w:color w:val="467886" w:themeColor="hyperlink"/>
      <w:u w:val="single"/>
    </w:rPr>
  </w:style>
  <w:style w:type="character" w:styleId="UnresolvedMention">
    <w:name w:val="Unresolved Mention"/>
    <w:basedOn w:val="DefaultParagraphFont"/>
    <w:uiPriority w:val="99"/>
    <w:semiHidden/>
    <w:unhideWhenUsed/>
    <w:rsid w:val="0074269C"/>
    <w:rPr>
      <w:color w:val="605E5C"/>
      <w:shd w:val="clear" w:color="auto" w:fill="E1DFDD"/>
    </w:rPr>
  </w:style>
  <w:style w:type="character" w:styleId="FollowedHyperlink">
    <w:name w:val="FollowedHyperlink"/>
    <w:basedOn w:val="DefaultParagraphFont"/>
    <w:uiPriority w:val="99"/>
    <w:semiHidden/>
    <w:unhideWhenUsed/>
    <w:rsid w:val="00D86364"/>
    <w:rPr>
      <w:color w:val="96607D" w:themeColor="followedHyperlink"/>
      <w:u w:val="single"/>
    </w:rPr>
  </w:style>
  <w:style w:type="paragraph" w:styleId="NoSpacing">
    <w:name w:val="No Spacing"/>
    <w:link w:val="NoSpacingChar"/>
    <w:uiPriority w:val="1"/>
    <w:qFormat/>
    <w:rsid w:val="00532A7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32A75"/>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870455">
      <w:bodyDiv w:val="1"/>
      <w:marLeft w:val="0"/>
      <w:marRight w:val="0"/>
      <w:marTop w:val="0"/>
      <w:marBottom w:val="0"/>
      <w:divBdr>
        <w:top w:val="none" w:sz="0" w:space="0" w:color="auto"/>
        <w:left w:val="none" w:sz="0" w:space="0" w:color="auto"/>
        <w:bottom w:val="none" w:sz="0" w:space="0" w:color="auto"/>
        <w:right w:val="none" w:sz="0" w:space="0" w:color="auto"/>
      </w:divBdr>
    </w:div>
    <w:div w:id="68795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niperpublishers.com/jfsci/pdf/JFSCI.MS.ID.555683.pdf" TargetMode="External"/><Relationship Id="rId13" Type="http://schemas.openxmlformats.org/officeDocument/2006/relationships/hyperlink" Target="https://mft.nhs.uk/rmch/services/camhs/young-people/adverse-childhood-experiences-aces-and-attachment/" TargetMode="External"/><Relationship Id="rId3" Type="http://schemas.openxmlformats.org/officeDocument/2006/relationships/settings" Target="settings.xml"/><Relationship Id="rId7" Type="http://schemas.openxmlformats.org/officeDocument/2006/relationships/hyperlink" Target="https://vault.fbi.gov/jeffrey-lionel-dahmer/jeffrey-lionel-dahmer-part-03-of-19/view" TargetMode="External"/><Relationship Id="rId12" Type="http://schemas.openxmlformats.org/officeDocument/2006/relationships/hyperlink" Target="https://www.mind.org.uk/information-support/types-of-mental-health-problems/personality-disorder/diagnosing-personality-disord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ps.org.uk/psychologist/freud-and-unconscious" TargetMode="External"/><Relationship Id="rId11" Type="http://schemas.openxmlformats.org/officeDocument/2006/relationships/hyperlink" Target="https://www-jstor-org.ezproxy.uwtsd.ac.uk/stable/pdf/1692299.pdf?refreqid=fastly-default%3Ae539a20b7fb5ae120062de9dad996ca6&amp;ab_segments=&amp;initiator=&amp;acceptTC=1" TargetMode="External"/><Relationship Id="rId5" Type="http://schemas.openxmlformats.org/officeDocument/2006/relationships/hyperlink" Target="https://www.biography.com/crime/jeffrey-dahmer" TargetMode="External"/><Relationship Id="rId15" Type="http://schemas.openxmlformats.org/officeDocument/2006/relationships/fontTable" Target="fontTable.xml"/><Relationship Id="rId10" Type="http://schemas.openxmlformats.org/officeDocument/2006/relationships/hyperlink" Target="https://www.proquest.com/docview/902680821?sourcetype=Scholarly%20Journals" TargetMode="External"/><Relationship Id="rId4" Type="http://schemas.openxmlformats.org/officeDocument/2006/relationships/webSettings" Target="webSettings.xml"/><Relationship Id="rId9" Type="http://schemas.openxmlformats.org/officeDocument/2006/relationships/hyperlink" Target="https://epublications.regis.edu/cgi/viewcontent.cgi?article=1240&amp;context=theses" TargetMode="External"/><Relationship Id="rId14" Type="http://schemas.openxmlformats.org/officeDocument/2006/relationships/hyperlink" Target="https://www.who.int/publications/m/item/adverse-childhood-experiences-international-questionnaire-(ace-i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7</Pages>
  <Words>2003</Words>
  <Characters>11423</Characters>
  <Application>Microsoft Office Word</Application>
  <DocSecurity>0</DocSecurity>
  <Lines>95</Lines>
  <Paragraphs>26</Paragraphs>
  <ScaleCrop>false</ScaleCrop>
  <Company>2403613</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criminology</dc:title>
  <dc:subject>ecpy4001</dc:subject>
  <dc:creator>Amber Mole</dc:creator>
  <cp:keywords/>
  <dc:description/>
  <cp:lastModifiedBy>Amber Mole (2403613)</cp:lastModifiedBy>
  <cp:revision>371</cp:revision>
  <dcterms:created xsi:type="dcterms:W3CDTF">2024-12-02T18:19:00Z</dcterms:created>
  <dcterms:modified xsi:type="dcterms:W3CDTF">2025-01-08T12:52:00Z</dcterms:modified>
</cp:coreProperties>
</file>