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89490738"/>
        <w:docPartObj>
          <w:docPartGallery w:val="Cover Pages"/>
          <w:docPartUnique/>
        </w:docPartObj>
      </w:sdtPr>
      <w:sdtContent>
        <w:p w14:paraId="3D31A7D5" w14:textId="42609CD7" w:rsidR="00852E4C" w:rsidRDefault="00852E4C">
          <w:r>
            <w:rPr>
              <w:noProof/>
            </w:rPr>
            <mc:AlternateContent>
              <mc:Choice Requires="wpg">
                <w:drawing>
                  <wp:anchor distT="0" distB="0" distL="114300" distR="114300" simplePos="0" relativeHeight="251662336" behindDoc="0" locked="0" layoutInCell="1" allowOverlap="1" wp14:anchorId="35007B88" wp14:editId="6E8FF27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A9569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p>
        <w:p w14:paraId="5BEE2C3D" w14:textId="01BD8BD6" w:rsidR="00852E4C" w:rsidRDefault="00A24B98">
          <w:r>
            <w:rPr>
              <w:noProof/>
            </w:rPr>
            <mc:AlternateContent>
              <mc:Choice Requires="wps">
                <w:drawing>
                  <wp:anchor distT="0" distB="0" distL="114300" distR="114300" simplePos="0" relativeHeight="251665408" behindDoc="0" locked="0" layoutInCell="1" allowOverlap="1" wp14:anchorId="5FAA5407" wp14:editId="1BEE775E">
                    <wp:simplePos x="0" y="0"/>
                    <wp:positionH relativeFrom="margin">
                      <wp:align>center</wp:align>
                    </wp:positionH>
                    <wp:positionV relativeFrom="paragraph">
                      <wp:posOffset>8664136</wp:posOffset>
                    </wp:positionV>
                    <wp:extent cx="3516923" cy="583809"/>
                    <wp:effectExtent l="0" t="0" r="7620" b="6985"/>
                    <wp:wrapNone/>
                    <wp:docPr id="1526845036" name="Text Box 8"/>
                    <wp:cNvGraphicFramePr/>
                    <a:graphic xmlns:a="http://schemas.openxmlformats.org/drawingml/2006/main">
                      <a:graphicData uri="http://schemas.microsoft.com/office/word/2010/wordprocessingShape">
                        <wps:wsp>
                          <wps:cNvSpPr txBox="1"/>
                          <wps:spPr>
                            <a:xfrm>
                              <a:off x="0" y="0"/>
                              <a:ext cx="3516923" cy="583809"/>
                            </a:xfrm>
                            <a:prstGeom prst="rect">
                              <a:avLst/>
                            </a:prstGeom>
                            <a:solidFill>
                              <a:schemeClr val="lt1"/>
                            </a:solidFill>
                            <a:ln w="6350">
                              <a:noFill/>
                            </a:ln>
                          </wps:spPr>
                          <wps:txbx>
                            <w:txbxContent>
                              <w:p w14:paraId="40554775" w14:textId="273616C9" w:rsidR="004D0591" w:rsidRDefault="004D0591">
                                <w:r>
                                  <w:t xml:space="preserve">                       </w:t>
                                </w:r>
                                <w:r w:rsidR="00A24B98">
                                  <w:t>Mariam Khan (</w:t>
                                </w:r>
                                <w:r>
                                  <w:t>2426966)</w:t>
                                </w:r>
                              </w:p>
                              <w:p w14:paraId="00859151" w14:textId="12998954" w:rsidR="004D0591" w:rsidRDefault="004D0591">
                                <w:r>
                                  <w:t xml:space="preserve">          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FAA5407" id="_x0000_t202" coordsize="21600,21600" o:spt="202" path="m,l,21600r21600,l21600,xe">
                    <v:stroke joinstyle="miter"/>
                    <v:path gradientshapeok="t" o:connecttype="rect"/>
                  </v:shapetype>
                  <v:shape id="Text Box 8" o:spid="_x0000_s1026" type="#_x0000_t202" style="position:absolute;margin-left:0;margin-top:682.2pt;width:276.9pt;height:45.95pt;z-index:251665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" fillcolor="white [3201]" stroked="f" strokeweight=".5pt">
                    <v:textbox>
                      <w:txbxContent>
                        <w:p w14:paraId="40554775" w14:textId="273616C9" w:rsidR="004D0591" w:rsidRDefault="004D0591">
                          <w:r>
                            <w:t xml:space="preserve">                       </w:t>
                          </w:r>
                          <w:r w:rsidR="00A24B98">
                            <w:t>Mariam Khan (</w:t>
                          </w:r>
                          <w:r>
                            <w:t>2426966)</w:t>
                          </w:r>
                        </w:p>
                        <w:p w14:paraId="00859151" w14:textId="12998954" w:rsidR="004D0591" w:rsidRDefault="004D0591">
                          <w:r>
                            <w:t xml:space="preserve">          University Of Wales Trinity Saint David</w:t>
                          </w:r>
                        </w:p>
                      </w:txbxContent>
                    </v:textbox>
                    <w10:wrap anchorx="margin"/>
                  </v:shape>
                </w:pict>
              </mc:Fallback>
            </mc:AlternateContent>
          </w:r>
          <w:r>
            <w:rPr>
              <w:noProof/>
            </w:rPr>
            <mc:AlternateContent>
              <mc:Choice Requires="wps">
                <w:drawing>
                  <wp:anchor distT="0" distB="0" distL="114300" distR="114300" simplePos="0" relativeHeight="251664384" behindDoc="0" locked="0" layoutInCell="1" allowOverlap="1" wp14:anchorId="43DAA403" wp14:editId="7D1BD355">
                    <wp:simplePos x="0" y="0"/>
                    <wp:positionH relativeFrom="margin">
                      <wp:align>left</wp:align>
                    </wp:positionH>
                    <wp:positionV relativeFrom="paragraph">
                      <wp:posOffset>3768969</wp:posOffset>
                    </wp:positionV>
                    <wp:extent cx="4100733" cy="668216"/>
                    <wp:effectExtent l="0" t="0" r="0" b="0"/>
                    <wp:wrapNone/>
                    <wp:docPr id="1158458336" name="Text Box 7"/>
                    <wp:cNvGraphicFramePr/>
                    <a:graphic xmlns:a="http://schemas.openxmlformats.org/drawingml/2006/main">
                      <a:graphicData uri="http://schemas.microsoft.com/office/word/2010/wordprocessingShape">
                        <wps:wsp>
                          <wps:cNvSpPr txBox="1"/>
                          <wps:spPr>
                            <a:xfrm>
                              <a:off x="0" y="0"/>
                              <a:ext cx="4100733" cy="668216"/>
                            </a:xfrm>
                            <a:prstGeom prst="rect">
                              <a:avLst/>
                            </a:prstGeom>
                            <a:solidFill>
                              <a:schemeClr val="lt1"/>
                            </a:solidFill>
                            <a:ln w="6350">
                              <a:noFill/>
                            </a:ln>
                          </wps:spPr>
                          <wps:txbx>
                            <w:txbxContent>
                              <w:p w14:paraId="5F487FC6" w14:textId="77777777" w:rsidR="004D0591" w:rsidRDefault="00A24B98" w:rsidP="00A24B98">
                                <w:pPr>
                                  <w:pStyle w:val="NoSpacing"/>
                                  <w:rPr>
                                    <w:color w:val="156082" w:themeColor="accent1"/>
                                    <w:sz w:val="36"/>
                                    <w:szCs w:val="36"/>
                                  </w:rPr>
                                </w:pPr>
                                <w:r w:rsidRPr="00A24B98">
                                  <w:rPr>
                                    <w:color w:val="156082" w:themeColor="accent1"/>
                                    <w:sz w:val="36"/>
                                    <w:szCs w:val="36"/>
                                  </w:rPr>
                                  <w:t>Lecturer: Aishat Bakre</w:t>
                                </w:r>
                              </w:p>
                              <w:p w14:paraId="065F415D" w14:textId="59F67738" w:rsidR="00A24B98" w:rsidRPr="00A24B98" w:rsidRDefault="00A24B98" w:rsidP="00A24B98">
                                <w:pPr>
                                  <w:pStyle w:val="NoSpacing"/>
                                  <w:rPr>
                                    <w:color w:val="156082" w:themeColor="accent1"/>
                                    <w:sz w:val="36"/>
                                    <w:szCs w:val="36"/>
                                  </w:rPr>
                                </w:pPr>
                                <w:r w:rsidRPr="00A24B98">
                                  <w:rPr>
                                    <w:color w:val="156082" w:themeColor="accent1"/>
                                    <w:sz w:val="36"/>
                                    <w:szCs w:val="36"/>
                                  </w:rPr>
                                  <w:t>Component 2: Written Assignment Report</w:t>
                                </w:r>
                              </w:p>
                              <w:p w14:paraId="0F5B3A0C" w14:textId="77777777" w:rsidR="00A24B98" w:rsidRDefault="00A24B98" w:rsidP="00A24B98">
                                <w:pPr>
                                  <w:pStyle w:val="NoSpacing"/>
                                  <w:jc w:val="right"/>
                                  <w:rPr>
                                    <w:color w:val="595959" w:themeColor="text1" w:themeTint="A6"/>
                                    <w:sz w:val="20"/>
                                    <w:szCs w:val="20"/>
                                  </w:rPr>
                                </w:pPr>
                              </w:p>
                              <w:p w14:paraId="76621840" w14:textId="77777777" w:rsidR="00A24B98" w:rsidRDefault="00A24B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DAA403" id="Text Box 7" o:spid="_x0000_s1027" type="#_x0000_t202" style="position:absolute;margin-left:0;margin-top:296.75pt;width:322.9pt;height:52.6pt;z-index:2516643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" fillcolor="white [3201]" stroked="f" strokeweight=".5pt">
                    <v:textbox>
                      <w:txbxContent>
                        <w:p w14:paraId="5F487FC6" w14:textId="77777777" w:rsidR="004D0591" w:rsidRDefault="00A24B98" w:rsidP="00A24B98">
                          <w:pPr>
                            <w:pStyle w:val="NoSpacing"/>
                            <w:rPr>
                              <w:color w:val="156082" w:themeColor="accent1"/>
                              <w:sz w:val="36"/>
                              <w:szCs w:val="36"/>
                            </w:rPr>
                          </w:pPr>
                          <w:r w:rsidRPr="00A24B98">
                            <w:rPr>
                              <w:color w:val="156082" w:themeColor="accent1"/>
                              <w:sz w:val="36"/>
                              <w:szCs w:val="36"/>
                            </w:rPr>
                            <w:t>Lecturer: Aishat Bakre</w:t>
                          </w:r>
                        </w:p>
                        <w:p w14:paraId="065F415D" w14:textId="59F67738" w:rsidR="00A24B98" w:rsidRPr="00A24B98" w:rsidRDefault="00A24B98" w:rsidP="00A24B98">
                          <w:pPr>
                            <w:pStyle w:val="NoSpacing"/>
                            <w:rPr>
                              <w:color w:val="156082" w:themeColor="accent1"/>
                              <w:sz w:val="36"/>
                              <w:szCs w:val="36"/>
                            </w:rPr>
                          </w:pPr>
                          <w:r w:rsidRPr="00A24B98">
                            <w:rPr>
                              <w:color w:val="156082" w:themeColor="accent1"/>
                              <w:sz w:val="36"/>
                              <w:szCs w:val="36"/>
                            </w:rPr>
                            <w:t>Component 2: Written Assignment Report</w:t>
                          </w:r>
                        </w:p>
                        <w:p w14:paraId="0F5B3A0C" w14:textId="77777777" w:rsidR="00A24B98" w:rsidRDefault="00A24B98" w:rsidP="00A24B98">
                          <w:pPr>
                            <w:pStyle w:val="NoSpacing"/>
                            <w:jc w:val="right"/>
                            <w:rPr>
                              <w:color w:val="595959" w:themeColor="text1" w:themeTint="A6"/>
                              <w:sz w:val="20"/>
                              <w:szCs w:val="20"/>
                            </w:rPr>
                          </w:pPr>
                        </w:p>
                        <w:p w14:paraId="76621840" w14:textId="77777777" w:rsidR="00A24B98" w:rsidRDefault="00A24B98"/>
                      </w:txbxContent>
                    </v:textbox>
                    <w10:wrap anchorx="margin"/>
                  </v:shape>
                </w:pict>
              </mc:Fallback>
            </mc:AlternateContent>
          </w:r>
          <w:r w:rsidR="00370CE4">
            <w:rPr>
              <w:noProof/>
            </w:rPr>
            <mc:AlternateContent>
              <mc:Choice Requires="wps">
                <w:drawing>
                  <wp:anchor distT="0" distB="0" distL="114300" distR="114300" simplePos="0" relativeHeight="251663360" behindDoc="0" locked="0" layoutInCell="1" allowOverlap="1" wp14:anchorId="4BDD6216" wp14:editId="133E00E1">
                    <wp:simplePos x="0" y="0"/>
                    <wp:positionH relativeFrom="margin">
                      <wp:align>right</wp:align>
                    </wp:positionH>
                    <wp:positionV relativeFrom="paragraph">
                      <wp:posOffset>1357044</wp:posOffset>
                    </wp:positionV>
                    <wp:extent cx="5718517" cy="1695157"/>
                    <wp:effectExtent l="0" t="0" r="0" b="635"/>
                    <wp:wrapNone/>
                    <wp:docPr id="340953959" name="Text Box 6"/>
                    <wp:cNvGraphicFramePr/>
                    <a:graphic xmlns:a="http://schemas.openxmlformats.org/drawingml/2006/main">
                      <a:graphicData uri="http://schemas.microsoft.com/office/word/2010/wordprocessingShape">
                        <wps:wsp>
                          <wps:cNvSpPr txBox="1"/>
                          <wps:spPr>
                            <a:xfrm>
                              <a:off x="0" y="0"/>
                              <a:ext cx="5718517" cy="1695157"/>
                            </a:xfrm>
                            <a:prstGeom prst="rect">
                              <a:avLst/>
                            </a:prstGeom>
                            <a:solidFill>
                              <a:schemeClr val="lt1"/>
                            </a:solidFill>
                            <a:ln w="6350">
                              <a:noFill/>
                            </a:ln>
                          </wps:spPr>
                          <wps:txbx>
                            <w:txbxContent>
                              <w:p w14:paraId="777A4B9D" w14:textId="71192CE2" w:rsidR="00370CE4" w:rsidRDefault="00370CE4">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Principles of Healt</w:t>
                                    </w:r>
                                    <w:r w:rsidR="0011712B">
                                      <w:rPr>
                                        <w:caps/>
                                        <w:color w:val="156082" w:themeColor="accent1"/>
                                        <w:sz w:val="64"/>
                                        <w:szCs w:val="64"/>
                                      </w:rPr>
                                      <w:t xml:space="preserve">h </w:t>
                                    </w:r>
                                    <w:r>
                                      <w:rPr>
                                        <w:caps/>
                                        <w:color w:val="156082" w:themeColor="accent1"/>
                                        <w:sz w:val="64"/>
                                        <w:szCs w:val="64"/>
                                      </w:rPr>
                                      <w:t>and Social care Practise - BMHP5016</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D6216" id="Text Box 6" o:spid="_x0000_s1028" type="#_x0000_t202" style="position:absolute;margin-left:399.1pt;margin-top:106.85pt;width:450.3pt;height:133.5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" fillcolor="white [3201]" stroked="f" strokeweight=".5pt">
                    <v:textbox>
                      <w:txbxContent>
                        <w:p w14:paraId="777A4B9D" w14:textId="71192CE2" w:rsidR="00370CE4" w:rsidRDefault="00370CE4">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Principles of Healt</w:t>
                              </w:r>
                              <w:r w:rsidR="0011712B">
                                <w:rPr>
                                  <w:caps/>
                                  <w:color w:val="156082" w:themeColor="accent1"/>
                                  <w:sz w:val="64"/>
                                  <w:szCs w:val="64"/>
                                </w:rPr>
                                <w:t xml:space="preserve">h </w:t>
                              </w:r>
                              <w:r>
                                <w:rPr>
                                  <w:caps/>
                                  <w:color w:val="156082" w:themeColor="accent1"/>
                                  <w:sz w:val="64"/>
                                  <w:szCs w:val="64"/>
                                </w:rPr>
                                <w:t>and Social care Practise - BMHP5016</w:t>
                              </w:r>
                            </w:sdtContent>
                          </w:sdt>
                        </w:p>
                      </w:txbxContent>
                    </v:textbox>
                    <w10:wrap anchorx="margin"/>
                  </v:shape>
                </w:pict>
              </mc:Fallback>
            </mc:AlternateContent>
          </w:r>
          <w:r w:rsidR="00852E4C">
            <w:br w:type="page"/>
          </w:r>
        </w:p>
      </w:sdtContent>
    </w:sdt>
    <w:p w14:paraId="0E62F68A" w14:textId="4DF1118B" w:rsidR="00951DC7" w:rsidRPr="00F478FB" w:rsidRDefault="00852E4C" w:rsidP="004D0591">
      <w:pPr>
        <w:spacing w:line="360" w:lineRule="auto"/>
        <w:rPr>
          <w:rFonts w:ascii="Arial" w:hAnsi="Arial" w:cs="Arial"/>
          <w:sz w:val="22"/>
          <w:szCs w:val="22"/>
        </w:rPr>
      </w:pPr>
      <w:r w:rsidRPr="00F478FB">
        <w:rPr>
          <w:rFonts w:ascii="Arial" w:hAnsi="Arial" w:cs="Arial"/>
          <w:sz w:val="22"/>
          <w:szCs w:val="22"/>
        </w:rPr>
        <w:lastRenderedPageBreak/>
        <w:t>In this report there will be a brief explanation on the evaluation of person-centred care and partnership working.</w:t>
      </w:r>
    </w:p>
    <w:p w14:paraId="30CFAAE7" w14:textId="77777777" w:rsidR="002979B1" w:rsidRDefault="00852E4C" w:rsidP="004D0591">
      <w:pPr>
        <w:spacing w:line="360" w:lineRule="auto"/>
        <w:rPr>
          <w:rFonts w:ascii="Arial" w:hAnsi="Arial" w:cs="Arial"/>
          <w:sz w:val="22"/>
          <w:szCs w:val="22"/>
        </w:rPr>
      </w:pPr>
      <w:r w:rsidRPr="00F478FB">
        <w:rPr>
          <w:rFonts w:ascii="Arial" w:hAnsi="Arial" w:cs="Arial"/>
          <w:sz w:val="22"/>
          <w:szCs w:val="22"/>
        </w:rPr>
        <w:t xml:space="preserve">Person-centred care is a procedure to health and social care that places individuals in the midpoint of decision-making, planning and support. It assists to acknowledge the individual as unique as they identify their own values and needs to validate that care is shaped with them. Some </w:t>
      </w:r>
      <w:r w:rsidR="000443CB" w:rsidRPr="00F478FB">
        <w:rPr>
          <w:rFonts w:ascii="Arial" w:hAnsi="Arial" w:cs="Arial"/>
          <w:sz w:val="22"/>
          <w:szCs w:val="22"/>
        </w:rPr>
        <w:t>prominent benefits of person-centred care is an improved wellbeing and high-quality satisfaction, making the individual feel heard and respected as care become more substantial and emotionally reassured. Person centred care also helps to promote dignity and rights as it supports choice and control and aligns with ethical practise.</w:t>
      </w:r>
      <w:r w:rsidR="00615D6F" w:rsidRPr="00F478FB">
        <w:rPr>
          <w:rFonts w:ascii="Arial" w:hAnsi="Arial" w:cs="Arial"/>
          <w:sz w:val="22"/>
          <w:szCs w:val="22"/>
        </w:rPr>
        <w:t xml:space="preserve"> </w:t>
      </w:r>
    </w:p>
    <w:p w14:paraId="696D3747" w14:textId="57AD5CD8" w:rsidR="000443CB" w:rsidRPr="00F478FB" w:rsidRDefault="001D633C" w:rsidP="004D0591">
      <w:pPr>
        <w:spacing w:line="360" w:lineRule="auto"/>
        <w:rPr>
          <w:rFonts w:ascii="Arial" w:hAnsi="Arial" w:cs="Arial"/>
          <w:sz w:val="22"/>
          <w:szCs w:val="22"/>
        </w:rPr>
      </w:pPr>
      <w:r w:rsidRPr="00F478FB">
        <w:rPr>
          <w:rFonts w:ascii="Arial" w:hAnsi="Arial" w:cs="Arial"/>
          <w:sz w:val="22"/>
          <w:szCs w:val="22"/>
        </w:rPr>
        <w:t>Alderfer’s ERG theory supports person-centred care by highlighting that individuals have interconnected physical, relational, and growth needs</w:t>
      </w:r>
      <w:r w:rsidR="00170F6F">
        <w:rPr>
          <w:rFonts w:ascii="Arial" w:hAnsi="Arial" w:cs="Arial"/>
          <w:sz w:val="22"/>
          <w:szCs w:val="22"/>
        </w:rPr>
        <w:t>. ERG</w:t>
      </w:r>
      <w:r w:rsidR="001F4578">
        <w:rPr>
          <w:rFonts w:ascii="Arial" w:hAnsi="Arial" w:cs="Arial"/>
          <w:sz w:val="22"/>
          <w:szCs w:val="22"/>
        </w:rPr>
        <w:t xml:space="preserve"> stands for Existence Needs, Relatedness Needs</w:t>
      </w:r>
      <w:r w:rsidR="00A604FC">
        <w:rPr>
          <w:rFonts w:ascii="Arial" w:hAnsi="Arial" w:cs="Arial"/>
          <w:sz w:val="22"/>
          <w:szCs w:val="22"/>
        </w:rPr>
        <w:t xml:space="preserve"> and Growth Needs</w:t>
      </w:r>
      <w:r w:rsidR="00F440CA">
        <w:rPr>
          <w:rFonts w:ascii="Arial" w:hAnsi="Arial" w:cs="Arial"/>
          <w:sz w:val="22"/>
          <w:szCs w:val="22"/>
        </w:rPr>
        <w:t>,</w:t>
      </w:r>
      <w:r w:rsidR="00457237">
        <w:rPr>
          <w:rFonts w:ascii="Arial" w:hAnsi="Arial" w:cs="Arial"/>
          <w:sz w:val="22"/>
          <w:szCs w:val="22"/>
        </w:rPr>
        <w:t xml:space="preserve"> </w:t>
      </w:r>
      <w:r w:rsidR="00FE485C">
        <w:rPr>
          <w:rFonts w:ascii="Arial" w:hAnsi="Arial" w:cs="Arial"/>
          <w:sz w:val="22"/>
          <w:szCs w:val="22"/>
        </w:rPr>
        <w:t>some</w:t>
      </w:r>
      <w:r w:rsidR="00457237">
        <w:rPr>
          <w:rFonts w:ascii="Arial" w:hAnsi="Arial" w:cs="Arial"/>
          <w:sz w:val="22"/>
          <w:szCs w:val="22"/>
        </w:rPr>
        <w:t xml:space="preserve"> example</w:t>
      </w:r>
      <w:r w:rsidR="00FE485C">
        <w:rPr>
          <w:rFonts w:ascii="Arial" w:hAnsi="Arial" w:cs="Arial"/>
          <w:sz w:val="22"/>
          <w:szCs w:val="22"/>
        </w:rPr>
        <w:t>s</w:t>
      </w:r>
      <w:r w:rsidR="00A629B7">
        <w:rPr>
          <w:rFonts w:ascii="Arial" w:hAnsi="Arial" w:cs="Arial"/>
          <w:sz w:val="22"/>
          <w:szCs w:val="22"/>
        </w:rPr>
        <w:t xml:space="preserve"> </w:t>
      </w:r>
      <w:r w:rsidR="00457237">
        <w:rPr>
          <w:rFonts w:ascii="Arial" w:hAnsi="Arial" w:cs="Arial"/>
          <w:sz w:val="22"/>
          <w:szCs w:val="22"/>
        </w:rPr>
        <w:t xml:space="preserve">of </w:t>
      </w:r>
      <w:r w:rsidR="00A629B7">
        <w:rPr>
          <w:rFonts w:ascii="Arial" w:hAnsi="Arial" w:cs="Arial"/>
          <w:sz w:val="22"/>
          <w:szCs w:val="22"/>
        </w:rPr>
        <w:t xml:space="preserve">the existence needs </w:t>
      </w:r>
      <w:r w:rsidR="00FE485C">
        <w:rPr>
          <w:rFonts w:ascii="Arial" w:hAnsi="Arial" w:cs="Arial"/>
          <w:sz w:val="22"/>
          <w:szCs w:val="22"/>
        </w:rPr>
        <w:t>could be making sure patients are being provided with plenty of rest, food, water</w:t>
      </w:r>
      <w:r w:rsidR="003D6B99">
        <w:rPr>
          <w:rFonts w:ascii="Arial" w:hAnsi="Arial" w:cs="Arial"/>
          <w:sz w:val="22"/>
          <w:szCs w:val="22"/>
        </w:rPr>
        <w:t>, safety</w:t>
      </w:r>
      <w:r w:rsidR="00FE485C">
        <w:rPr>
          <w:rFonts w:ascii="Arial" w:hAnsi="Arial" w:cs="Arial"/>
          <w:sz w:val="22"/>
          <w:szCs w:val="22"/>
        </w:rPr>
        <w:t xml:space="preserve"> </w:t>
      </w:r>
      <w:r w:rsidR="00985D10">
        <w:rPr>
          <w:rFonts w:ascii="Arial" w:hAnsi="Arial" w:cs="Arial"/>
          <w:sz w:val="22"/>
          <w:szCs w:val="22"/>
        </w:rPr>
        <w:t>and a roof over their heads</w:t>
      </w:r>
      <w:r w:rsidR="003D6B99">
        <w:rPr>
          <w:rFonts w:ascii="Arial" w:hAnsi="Arial" w:cs="Arial"/>
          <w:sz w:val="22"/>
          <w:szCs w:val="22"/>
        </w:rPr>
        <w:t>.</w:t>
      </w:r>
      <w:r w:rsidR="00776641">
        <w:rPr>
          <w:rFonts w:ascii="Arial" w:hAnsi="Arial" w:cs="Arial"/>
          <w:sz w:val="22"/>
          <w:szCs w:val="22"/>
        </w:rPr>
        <w:t xml:space="preserve"> Relatedness needs </w:t>
      </w:r>
      <w:r w:rsidR="003E38FD">
        <w:rPr>
          <w:rFonts w:ascii="Arial" w:hAnsi="Arial" w:cs="Arial"/>
          <w:sz w:val="22"/>
          <w:szCs w:val="22"/>
        </w:rPr>
        <w:t>are</w:t>
      </w:r>
      <w:r w:rsidR="00E24CC2">
        <w:rPr>
          <w:rFonts w:ascii="Arial" w:hAnsi="Arial" w:cs="Arial"/>
          <w:sz w:val="22"/>
          <w:szCs w:val="22"/>
        </w:rPr>
        <w:t xml:space="preserve"> </w:t>
      </w:r>
      <w:r w:rsidR="00A6558C">
        <w:rPr>
          <w:rFonts w:ascii="Arial" w:hAnsi="Arial" w:cs="Arial"/>
          <w:sz w:val="22"/>
          <w:szCs w:val="22"/>
        </w:rPr>
        <w:t>linked to the people’s relationships</w:t>
      </w:r>
      <w:r w:rsidR="00226DCC">
        <w:rPr>
          <w:rFonts w:ascii="Arial" w:hAnsi="Arial" w:cs="Arial"/>
          <w:sz w:val="22"/>
          <w:szCs w:val="22"/>
        </w:rPr>
        <w:t xml:space="preserve"> and communication</w:t>
      </w:r>
      <w:r w:rsidR="002A66E1">
        <w:rPr>
          <w:rFonts w:ascii="Arial" w:hAnsi="Arial" w:cs="Arial"/>
          <w:sz w:val="22"/>
          <w:szCs w:val="22"/>
        </w:rPr>
        <w:t xml:space="preserve">, whether </w:t>
      </w:r>
      <w:r w:rsidR="00586480">
        <w:rPr>
          <w:rFonts w:ascii="Arial" w:hAnsi="Arial" w:cs="Arial"/>
          <w:sz w:val="22"/>
          <w:szCs w:val="22"/>
        </w:rPr>
        <w:t>that be friendships, family connections</w:t>
      </w:r>
      <w:r w:rsidR="003359E8">
        <w:rPr>
          <w:rFonts w:ascii="Arial" w:hAnsi="Arial" w:cs="Arial"/>
          <w:sz w:val="22"/>
          <w:szCs w:val="22"/>
        </w:rPr>
        <w:t xml:space="preserve"> </w:t>
      </w:r>
      <w:r w:rsidR="00CA67F6">
        <w:rPr>
          <w:rFonts w:ascii="Arial" w:hAnsi="Arial" w:cs="Arial"/>
          <w:sz w:val="22"/>
          <w:szCs w:val="22"/>
        </w:rPr>
        <w:t xml:space="preserve">or having that </w:t>
      </w:r>
      <w:r w:rsidR="003359E8">
        <w:rPr>
          <w:rFonts w:ascii="Arial" w:hAnsi="Arial" w:cs="Arial"/>
          <w:sz w:val="22"/>
          <w:szCs w:val="22"/>
        </w:rPr>
        <w:t xml:space="preserve">feeling </w:t>
      </w:r>
      <w:r w:rsidR="00CA67F6">
        <w:rPr>
          <w:rFonts w:ascii="Arial" w:hAnsi="Arial" w:cs="Arial"/>
          <w:sz w:val="22"/>
          <w:szCs w:val="22"/>
        </w:rPr>
        <w:t xml:space="preserve">of </w:t>
      </w:r>
      <w:r w:rsidR="003359E8">
        <w:rPr>
          <w:rFonts w:ascii="Arial" w:hAnsi="Arial" w:cs="Arial"/>
          <w:sz w:val="22"/>
          <w:szCs w:val="22"/>
        </w:rPr>
        <w:t xml:space="preserve">comfort and </w:t>
      </w:r>
      <w:r w:rsidR="00CA67F6">
        <w:rPr>
          <w:rFonts w:ascii="Arial" w:hAnsi="Arial" w:cs="Arial"/>
          <w:sz w:val="22"/>
          <w:szCs w:val="22"/>
        </w:rPr>
        <w:t xml:space="preserve">being </w:t>
      </w:r>
      <w:r w:rsidR="003359E8">
        <w:rPr>
          <w:rFonts w:ascii="Arial" w:hAnsi="Arial" w:cs="Arial"/>
          <w:sz w:val="22"/>
          <w:szCs w:val="22"/>
        </w:rPr>
        <w:t>underst</w:t>
      </w:r>
      <w:r w:rsidR="00CA67F6">
        <w:rPr>
          <w:rFonts w:ascii="Arial" w:hAnsi="Arial" w:cs="Arial"/>
          <w:sz w:val="22"/>
          <w:szCs w:val="22"/>
        </w:rPr>
        <w:t>ood</w:t>
      </w:r>
      <w:r w:rsidR="003359E8">
        <w:rPr>
          <w:rFonts w:ascii="Arial" w:hAnsi="Arial" w:cs="Arial"/>
          <w:sz w:val="22"/>
          <w:szCs w:val="22"/>
        </w:rPr>
        <w:t xml:space="preserve">. </w:t>
      </w:r>
      <w:r w:rsidR="003E38FD">
        <w:rPr>
          <w:rFonts w:ascii="Arial" w:hAnsi="Arial" w:cs="Arial"/>
          <w:sz w:val="22"/>
          <w:szCs w:val="22"/>
        </w:rPr>
        <w:t xml:space="preserve">Growth needs </w:t>
      </w:r>
      <w:r w:rsidR="00D07475">
        <w:rPr>
          <w:rFonts w:ascii="Arial" w:hAnsi="Arial" w:cs="Arial"/>
          <w:sz w:val="22"/>
          <w:szCs w:val="22"/>
        </w:rPr>
        <w:t xml:space="preserve">would be </w:t>
      </w:r>
      <w:r w:rsidR="00E03D31">
        <w:rPr>
          <w:rFonts w:ascii="Arial" w:hAnsi="Arial" w:cs="Arial"/>
          <w:sz w:val="22"/>
          <w:szCs w:val="22"/>
        </w:rPr>
        <w:t xml:space="preserve">certain things like having self-confidence, </w:t>
      </w:r>
      <w:r w:rsidR="004036DA">
        <w:rPr>
          <w:rFonts w:ascii="Arial" w:hAnsi="Arial" w:cs="Arial"/>
          <w:sz w:val="22"/>
          <w:szCs w:val="22"/>
        </w:rPr>
        <w:t xml:space="preserve">improvement within self, meeting certain goals and </w:t>
      </w:r>
      <w:r w:rsidR="00862940">
        <w:rPr>
          <w:rFonts w:ascii="Arial" w:hAnsi="Arial" w:cs="Arial"/>
          <w:sz w:val="22"/>
          <w:szCs w:val="22"/>
        </w:rPr>
        <w:t>development is learning etc.</w:t>
      </w:r>
      <w:r w:rsidR="00296C33">
        <w:rPr>
          <w:rFonts w:ascii="Arial" w:hAnsi="Arial" w:cs="Arial"/>
          <w:sz w:val="22"/>
          <w:szCs w:val="22"/>
        </w:rPr>
        <w:t xml:space="preserve"> </w:t>
      </w:r>
      <w:r w:rsidRPr="00F478FB">
        <w:rPr>
          <w:rFonts w:ascii="Arial" w:hAnsi="Arial" w:cs="Arial"/>
          <w:sz w:val="22"/>
          <w:szCs w:val="22"/>
        </w:rPr>
        <w:t xml:space="preserve">PCC confronts these by promising basic care needs are met, fostering meaningful relationships, and promoting autonomy and personal development. </w:t>
      </w:r>
    </w:p>
    <w:p w14:paraId="44383332" w14:textId="745DA83B" w:rsidR="00DE5A88" w:rsidRPr="00F478FB" w:rsidRDefault="00DE5A88" w:rsidP="004D0591">
      <w:pPr>
        <w:spacing w:line="360" w:lineRule="auto"/>
        <w:rPr>
          <w:rFonts w:ascii="Arial" w:hAnsi="Arial" w:cs="Arial"/>
          <w:sz w:val="22"/>
          <w:szCs w:val="22"/>
        </w:rPr>
      </w:pPr>
      <w:r w:rsidRPr="00F478FB">
        <w:rPr>
          <w:rFonts w:ascii="Arial" w:hAnsi="Arial" w:cs="Arial"/>
          <w:sz w:val="22"/>
          <w:szCs w:val="22"/>
        </w:rPr>
        <w:t xml:space="preserve">Ethical fundamentals in health and social care from the ethical foundation that guides professional behaviour, decision making and the execution of safe person-centred support. </w:t>
      </w:r>
      <w:r w:rsidR="00583756" w:rsidRPr="00F478FB">
        <w:rPr>
          <w:rFonts w:ascii="Arial" w:hAnsi="Arial" w:cs="Arial"/>
          <w:sz w:val="22"/>
          <w:szCs w:val="22"/>
        </w:rPr>
        <w:t>All</w:t>
      </w:r>
      <w:r w:rsidRPr="00F478FB">
        <w:rPr>
          <w:rFonts w:ascii="Arial" w:hAnsi="Arial" w:cs="Arial"/>
          <w:sz w:val="22"/>
          <w:szCs w:val="22"/>
        </w:rPr>
        <w:t xml:space="preserve"> these principles ensure that care is not only effective but also morally acceptable and aligned with human rights. They underpin every interaction between professionals and individuals, shaping care social care environments. Autonomy is widely recognised as a key principle of ethical practice. This includes supporting choice, providing clear information, and ensuring consent is confidently informed. Additionally, justice ensures that all individuals receive fair and non-discriminatory care. It requires professionals to uphold equality legal framework </w:t>
      </w:r>
      <w:r w:rsidR="00A063E6" w:rsidRPr="00F478FB">
        <w:rPr>
          <w:rFonts w:ascii="Arial" w:hAnsi="Arial" w:cs="Arial"/>
          <w:sz w:val="22"/>
          <w:szCs w:val="22"/>
        </w:rPr>
        <w:t xml:space="preserve">and challenge discriminatory behaviour. Justice is essential for reducing inequalities and ensuring that vulnerable groups are not disadvantage throughout the whole system. </w:t>
      </w:r>
      <w:r w:rsidR="00D314B1" w:rsidRPr="00F478FB">
        <w:rPr>
          <w:rFonts w:ascii="Arial" w:hAnsi="Arial" w:cs="Arial"/>
          <w:sz w:val="22"/>
          <w:szCs w:val="22"/>
        </w:rPr>
        <w:t xml:space="preserve">Alderfer’s </w:t>
      </w:r>
      <w:r w:rsidR="008206A2" w:rsidRPr="00F478FB">
        <w:rPr>
          <w:rFonts w:ascii="Arial" w:hAnsi="Arial" w:cs="Arial"/>
          <w:sz w:val="22"/>
          <w:szCs w:val="22"/>
        </w:rPr>
        <w:t xml:space="preserve">ERG theory converges with </w:t>
      </w:r>
      <w:r w:rsidR="00B2002E" w:rsidRPr="00F478FB">
        <w:rPr>
          <w:rFonts w:ascii="Arial" w:hAnsi="Arial" w:cs="Arial"/>
          <w:sz w:val="22"/>
          <w:szCs w:val="22"/>
        </w:rPr>
        <w:t xml:space="preserve">the ethical foundations of Person Centres care because it emphasises </w:t>
      </w:r>
      <w:r w:rsidR="00583756" w:rsidRPr="00F478FB">
        <w:rPr>
          <w:rFonts w:ascii="Arial" w:hAnsi="Arial" w:cs="Arial"/>
          <w:sz w:val="22"/>
          <w:szCs w:val="22"/>
        </w:rPr>
        <w:t xml:space="preserve">meeting human needs in a way that respects individuality, dignity, and personal development. </w:t>
      </w:r>
    </w:p>
    <w:p w14:paraId="0AAA1AED" w14:textId="7DA7B13D" w:rsidR="00A063E6" w:rsidRPr="00F478FB" w:rsidRDefault="00A063E6" w:rsidP="004D0591">
      <w:pPr>
        <w:spacing w:line="360" w:lineRule="auto"/>
        <w:rPr>
          <w:rFonts w:ascii="Arial" w:hAnsi="Arial" w:cs="Arial"/>
          <w:sz w:val="22"/>
          <w:szCs w:val="22"/>
        </w:rPr>
      </w:pPr>
      <w:r w:rsidRPr="00F478FB">
        <w:rPr>
          <w:rFonts w:ascii="Arial" w:hAnsi="Arial" w:cs="Arial"/>
          <w:sz w:val="22"/>
          <w:szCs w:val="22"/>
        </w:rPr>
        <w:t xml:space="preserve">Moreover, partnership refers to professional services, individuals, and families collaborating to achieve the best possible outcomes. It relies on shared responsibility, open communication, and respect. In modern health and social care, partnership is not optional, it </w:t>
      </w:r>
      <w:r w:rsidRPr="00F478FB">
        <w:rPr>
          <w:rFonts w:ascii="Arial" w:hAnsi="Arial" w:cs="Arial"/>
          <w:sz w:val="22"/>
          <w:szCs w:val="22"/>
        </w:rPr>
        <w:lastRenderedPageBreak/>
        <w:t xml:space="preserve">is a key explanation shaped by legal provisions, ethical principles, and person-centred values. Partnership working is important as no single professional or service can meet all an individuals’ needs on their own and need assistance and advice from their co-workers, as they often have complex, overlapping needs so if they don’t work together, there will be gaps in care, </w:t>
      </w:r>
      <w:r w:rsidR="00AD5ECE" w:rsidRPr="00F478FB">
        <w:rPr>
          <w:rFonts w:ascii="Arial" w:hAnsi="Arial" w:cs="Arial"/>
          <w:sz w:val="22"/>
          <w:szCs w:val="22"/>
        </w:rPr>
        <w:t xml:space="preserve">repeated assessments and slower support making it longer to assist the individuals’ needs. </w:t>
      </w:r>
      <w:r w:rsidR="00E47B43" w:rsidRPr="00F478FB">
        <w:rPr>
          <w:rFonts w:ascii="Arial" w:hAnsi="Arial" w:cs="Arial"/>
          <w:sz w:val="22"/>
          <w:szCs w:val="22"/>
        </w:rPr>
        <w:t>P</w:t>
      </w:r>
      <w:r w:rsidR="00155942">
        <w:rPr>
          <w:rFonts w:ascii="Arial" w:hAnsi="Arial" w:cs="Arial"/>
          <w:sz w:val="22"/>
          <w:szCs w:val="22"/>
        </w:rPr>
        <w:t>artnership working</w:t>
      </w:r>
      <w:r w:rsidR="00E47B43" w:rsidRPr="00F478FB">
        <w:rPr>
          <w:rFonts w:ascii="Arial" w:hAnsi="Arial" w:cs="Arial"/>
          <w:sz w:val="22"/>
          <w:szCs w:val="22"/>
        </w:rPr>
        <w:t xml:space="preserve"> brings together </w:t>
      </w:r>
      <w:r w:rsidR="007D4E36" w:rsidRPr="00F478FB">
        <w:rPr>
          <w:rFonts w:ascii="Arial" w:hAnsi="Arial" w:cs="Arial"/>
          <w:sz w:val="22"/>
          <w:szCs w:val="22"/>
        </w:rPr>
        <w:t xml:space="preserve">professional skill </w:t>
      </w:r>
      <w:r w:rsidR="003A514D" w:rsidRPr="00F478FB">
        <w:rPr>
          <w:rFonts w:ascii="Arial" w:hAnsi="Arial" w:cs="Arial"/>
          <w:sz w:val="22"/>
          <w:szCs w:val="22"/>
        </w:rPr>
        <w:t xml:space="preserve">of multiple sectors, such as </w:t>
      </w:r>
      <w:r w:rsidR="00405834" w:rsidRPr="00F478FB">
        <w:rPr>
          <w:rFonts w:ascii="Arial" w:hAnsi="Arial" w:cs="Arial"/>
          <w:sz w:val="22"/>
          <w:szCs w:val="22"/>
        </w:rPr>
        <w:t>health and social care and mental health, to create coordinated</w:t>
      </w:r>
      <w:r w:rsidR="00897671" w:rsidRPr="00F478FB">
        <w:rPr>
          <w:rFonts w:ascii="Arial" w:hAnsi="Arial" w:cs="Arial"/>
          <w:sz w:val="22"/>
          <w:szCs w:val="22"/>
        </w:rPr>
        <w:t xml:space="preserve">, continuous and effective support. </w:t>
      </w:r>
    </w:p>
    <w:p w14:paraId="2A5FABA8" w14:textId="7A2E71A4" w:rsidR="00AD5ECE" w:rsidRPr="00F478FB" w:rsidRDefault="00AD5ECE" w:rsidP="004D0591">
      <w:pPr>
        <w:spacing w:line="360" w:lineRule="auto"/>
        <w:rPr>
          <w:rFonts w:ascii="Arial" w:hAnsi="Arial" w:cs="Arial"/>
          <w:sz w:val="22"/>
          <w:szCs w:val="22"/>
        </w:rPr>
      </w:pPr>
      <w:r w:rsidRPr="00F478FB">
        <w:rPr>
          <w:rFonts w:ascii="Arial" w:hAnsi="Arial" w:cs="Arial"/>
          <w:sz w:val="22"/>
          <w:szCs w:val="22"/>
        </w:rPr>
        <w:t xml:space="preserve">In a hospital ward, partnership work means that different professionals interact to plan, deliver and review their patients care. Due to this, the ward would become a teamed environment as they work together to help the individuals in need. An example of this partnership would be the nurses checking vital signs, giving them medication, provide the personal care, while the doctors would diagnose the injuries, order tests (blood tests etc), decide their treatment, and review their progress. </w:t>
      </w:r>
      <w:r w:rsidR="00AF6407" w:rsidRPr="00F478FB">
        <w:rPr>
          <w:rFonts w:ascii="Arial" w:hAnsi="Arial" w:cs="Arial"/>
          <w:sz w:val="22"/>
          <w:szCs w:val="22"/>
        </w:rPr>
        <w:t>All</w:t>
      </w:r>
      <w:r w:rsidRPr="00F478FB">
        <w:rPr>
          <w:rFonts w:ascii="Arial" w:hAnsi="Arial" w:cs="Arial"/>
          <w:sz w:val="22"/>
          <w:szCs w:val="22"/>
        </w:rPr>
        <w:t xml:space="preserve"> these different roles for a partnership as they do their jobs by helping the patients as well as each other. </w:t>
      </w:r>
    </w:p>
    <w:p w14:paraId="323825F3" w14:textId="6ED4D619" w:rsidR="002A1D81" w:rsidRDefault="002A1D81" w:rsidP="004D0591">
      <w:pPr>
        <w:spacing w:line="360" w:lineRule="auto"/>
        <w:rPr>
          <w:rFonts w:ascii="Arial" w:hAnsi="Arial" w:cs="Arial"/>
          <w:sz w:val="22"/>
          <w:szCs w:val="22"/>
        </w:rPr>
      </w:pPr>
      <w:r>
        <w:rPr>
          <w:rFonts w:ascii="Arial" w:hAnsi="Arial" w:cs="Arial"/>
          <w:sz w:val="22"/>
          <w:szCs w:val="22"/>
        </w:rPr>
        <w:t xml:space="preserve">There are many legislations </w:t>
      </w:r>
      <w:r w:rsidR="00546E5B">
        <w:rPr>
          <w:rFonts w:ascii="Arial" w:hAnsi="Arial" w:cs="Arial"/>
          <w:sz w:val="22"/>
          <w:szCs w:val="22"/>
        </w:rPr>
        <w:t>and policies that have been put into place within the health and social care secto</w:t>
      </w:r>
      <w:r w:rsidR="00145D8A">
        <w:rPr>
          <w:rFonts w:ascii="Arial" w:hAnsi="Arial" w:cs="Arial"/>
          <w:sz w:val="22"/>
          <w:szCs w:val="22"/>
        </w:rPr>
        <w:t xml:space="preserve">r, this </w:t>
      </w:r>
      <w:r w:rsidR="008B6B80">
        <w:rPr>
          <w:rFonts w:ascii="Arial" w:hAnsi="Arial" w:cs="Arial"/>
          <w:sz w:val="22"/>
          <w:szCs w:val="22"/>
        </w:rPr>
        <w:t xml:space="preserve">is </w:t>
      </w:r>
      <w:r w:rsidR="00931643">
        <w:rPr>
          <w:rFonts w:ascii="Arial" w:hAnsi="Arial" w:cs="Arial"/>
          <w:sz w:val="22"/>
          <w:szCs w:val="22"/>
        </w:rPr>
        <w:t xml:space="preserve">so that </w:t>
      </w:r>
      <w:r w:rsidR="006B0622">
        <w:rPr>
          <w:rFonts w:ascii="Arial" w:hAnsi="Arial" w:cs="Arial"/>
          <w:sz w:val="22"/>
          <w:szCs w:val="22"/>
        </w:rPr>
        <w:t>people’s</w:t>
      </w:r>
      <w:r w:rsidR="00A3024B">
        <w:rPr>
          <w:rFonts w:ascii="Arial" w:hAnsi="Arial" w:cs="Arial"/>
          <w:sz w:val="22"/>
          <w:szCs w:val="22"/>
        </w:rPr>
        <w:t xml:space="preserve"> right</w:t>
      </w:r>
      <w:r w:rsidR="00EE5DC6">
        <w:rPr>
          <w:rFonts w:ascii="Arial" w:hAnsi="Arial" w:cs="Arial"/>
          <w:sz w:val="22"/>
          <w:szCs w:val="22"/>
        </w:rPr>
        <w:t>s</w:t>
      </w:r>
      <w:r w:rsidR="00A3024B">
        <w:rPr>
          <w:rFonts w:ascii="Arial" w:hAnsi="Arial" w:cs="Arial"/>
          <w:sz w:val="22"/>
          <w:szCs w:val="22"/>
        </w:rPr>
        <w:t xml:space="preserve"> are protected and to ensure that</w:t>
      </w:r>
      <w:r w:rsidR="00D54FD2">
        <w:rPr>
          <w:rFonts w:ascii="Arial" w:hAnsi="Arial" w:cs="Arial"/>
          <w:sz w:val="22"/>
          <w:szCs w:val="22"/>
        </w:rPr>
        <w:t xml:space="preserve"> they’re not being discriminated against. </w:t>
      </w:r>
      <w:r w:rsidR="00BB7195">
        <w:rPr>
          <w:rFonts w:ascii="Arial" w:hAnsi="Arial" w:cs="Arial"/>
          <w:sz w:val="22"/>
          <w:szCs w:val="22"/>
        </w:rPr>
        <w:t>Law</w:t>
      </w:r>
      <w:r w:rsidR="004322FD">
        <w:rPr>
          <w:rFonts w:ascii="Arial" w:hAnsi="Arial" w:cs="Arial"/>
          <w:sz w:val="22"/>
          <w:szCs w:val="22"/>
        </w:rPr>
        <w:t xml:space="preserve">s like the Care </w:t>
      </w:r>
      <w:r w:rsidR="006811CF">
        <w:rPr>
          <w:rFonts w:ascii="Arial" w:hAnsi="Arial" w:cs="Arial"/>
          <w:sz w:val="22"/>
          <w:szCs w:val="22"/>
        </w:rPr>
        <w:t>A</w:t>
      </w:r>
      <w:r w:rsidR="004322FD">
        <w:rPr>
          <w:rFonts w:ascii="Arial" w:hAnsi="Arial" w:cs="Arial"/>
          <w:sz w:val="22"/>
          <w:szCs w:val="22"/>
        </w:rPr>
        <w:t xml:space="preserve">ct 2014 promise individuals that their wellbeing, wishes, and goals are </w:t>
      </w:r>
      <w:r w:rsidR="00582EF0">
        <w:rPr>
          <w:rFonts w:ascii="Arial" w:hAnsi="Arial" w:cs="Arial"/>
          <w:sz w:val="22"/>
          <w:szCs w:val="22"/>
        </w:rPr>
        <w:t xml:space="preserve">considered in the centre as decisions are made about their care. This procedure </w:t>
      </w:r>
      <w:r w:rsidR="007A759C">
        <w:rPr>
          <w:rFonts w:ascii="Arial" w:hAnsi="Arial" w:cs="Arial"/>
          <w:sz w:val="22"/>
          <w:szCs w:val="22"/>
        </w:rPr>
        <w:t xml:space="preserve">protects them </w:t>
      </w:r>
      <w:r w:rsidR="00C22645">
        <w:rPr>
          <w:rFonts w:ascii="Arial" w:hAnsi="Arial" w:cs="Arial"/>
          <w:sz w:val="22"/>
          <w:szCs w:val="22"/>
        </w:rPr>
        <w:t>from harm, neglect,</w:t>
      </w:r>
      <w:r w:rsidR="0053395B">
        <w:rPr>
          <w:rFonts w:ascii="Arial" w:hAnsi="Arial" w:cs="Arial"/>
          <w:sz w:val="22"/>
          <w:szCs w:val="22"/>
        </w:rPr>
        <w:t xml:space="preserve"> and most importantly </w:t>
      </w:r>
      <w:r w:rsidR="0068390C">
        <w:rPr>
          <w:rFonts w:ascii="Arial" w:hAnsi="Arial" w:cs="Arial"/>
          <w:sz w:val="22"/>
          <w:szCs w:val="22"/>
        </w:rPr>
        <w:t xml:space="preserve">discrimination. Making sure patients aren’t discriminated against is a vital factor as </w:t>
      </w:r>
      <w:r w:rsidR="00F70A2B">
        <w:rPr>
          <w:rFonts w:ascii="Arial" w:hAnsi="Arial" w:cs="Arial"/>
          <w:sz w:val="22"/>
          <w:szCs w:val="22"/>
        </w:rPr>
        <w:t>they should fee</w:t>
      </w:r>
      <w:r w:rsidR="00A51A68">
        <w:rPr>
          <w:rFonts w:ascii="Arial" w:hAnsi="Arial" w:cs="Arial"/>
          <w:sz w:val="22"/>
          <w:szCs w:val="22"/>
        </w:rPr>
        <w:t xml:space="preserve">l as if they are receiving the same amount of treatment </w:t>
      </w:r>
      <w:r w:rsidR="00FC0433">
        <w:rPr>
          <w:rFonts w:ascii="Arial" w:hAnsi="Arial" w:cs="Arial"/>
          <w:sz w:val="22"/>
          <w:szCs w:val="22"/>
        </w:rPr>
        <w:t xml:space="preserve">that others are given, including </w:t>
      </w:r>
      <w:r w:rsidR="00327B08">
        <w:rPr>
          <w:rFonts w:ascii="Arial" w:hAnsi="Arial" w:cs="Arial"/>
          <w:sz w:val="22"/>
          <w:szCs w:val="22"/>
        </w:rPr>
        <w:t>those with different cultures</w:t>
      </w:r>
      <w:r w:rsidR="006524CD">
        <w:rPr>
          <w:rFonts w:ascii="Arial" w:hAnsi="Arial" w:cs="Arial"/>
          <w:sz w:val="22"/>
          <w:szCs w:val="22"/>
        </w:rPr>
        <w:t xml:space="preserve">, beliefs, and abilities. Making patients feel as if they are receiving </w:t>
      </w:r>
      <w:r w:rsidR="00D87CFB">
        <w:rPr>
          <w:rFonts w:ascii="Arial" w:hAnsi="Arial" w:cs="Arial"/>
          <w:sz w:val="22"/>
          <w:szCs w:val="22"/>
        </w:rPr>
        <w:t>the acceptable amount of gentle care also makes them feel</w:t>
      </w:r>
      <w:r w:rsidR="002D70AC">
        <w:rPr>
          <w:rFonts w:ascii="Arial" w:hAnsi="Arial" w:cs="Arial"/>
          <w:sz w:val="22"/>
          <w:szCs w:val="22"/>
        </w:rPr>
        <w:t xml:space="preserve"> more</w:t>
      </w:r>
      <w:r w:rsidR="00D87CFB">
        <w:rPr>
          <w:rFonts w:ascii="Arial" w:hAnsi="Arial" w:cs="Arial"/>
          <w:sz w:val="22"/>
          <w:szCs w:val="22"/>
        </w:rPr>
        <w:t xml:space="preserve"> comfortable and less </w:t>
      </w:r>
      <w:r w:rsidR="002D70AC">
        <w:rPr>
          <w:rFonts w:ascii="Arial" w:hAnsi="Arial" w:cs="Arial"/>
          <w:sz w:val="22"/>
          <w:szCs w:val="22"/>
        </w:rPr>
        <w:t xml:space="preserve">stressed about their care. </w:t>
      </w:r>
      <w:r w:rsidR="00963014">
        <w:rPr>
          <w:rFonts w:ascii="Arial" w:hAnsi="Arial" w:cs="Arial"/>
          <w:sz w:val="22"/>
          <w:szCs w:val="22"/>
        </w:rPr>
        <w:t>Furthermore</w:t>
      </w:r>
      <w:r w:rsidR="00BC703C">
        <w:rPr>
          <w:rFonts w:ascii="Arial" w:hAnsi="Arial" w:cs="Arial"/>
          <w:sz w:val="22"/>
          <w:szCs w:val="22"/>
        </w:rPr>
        <w:t xml:space="preserve">, </w:t>
      </w:r>
      <w:r w:rsidR="00AC1EFA">
        <w:rPr>
          <w:rFonts w:ascii="Arial" w:hAnsi="Arial" w:cs="Arial"/>
          <w:sz w:val="22"/>
          <w:szCs w:val="22"/>
        </w:rPr>
        <w:t>working together to safeguard children 2018</w:t>
      </w:r>
      <w:r w:rsidR="005C2940">
        <w:rPr>
          <w:rFonts w:ascii="Arial" w:hAnsi="Arial" w:cs="Arial"/>
          <w:sz w:val="22"/>
          <w:szCs w:val="22"/>
        </w:rPr>
        <w:t xml:space="preserve"> is a regulatory </w:t>
      </w:r>
      <w:r w:rsidR="008D2948">
        <w:rPr>
          <w:rFonts w:ascii="Arial" w:hAnsi="Arial" w:cs="Arial"/>
          <w:sz w:val="22"/>
          <w:szCs w:val="22"/>
        </w:rPr>
        <w:t>guidance issued by the department for education</w:t>
      </w:r>
      <w:r w:rsidR="00A83519">
        <w:rPr>
          <w:rFonts w:ascii="Arial" w:hAnsi="Arial" w:cs="Arial"/>
          <w:sz w:val="22"/>
          <w:szCs w:val="22"/>
        </w:rPr>
        <w:t xml:space="preserve">, explaining how all </w:t>
      </w:r>
      <w:r w:rsidR="00B1735F">
        <w:rPr>
          <w:rFonts w:ascii="Arial" w:hAnsi="Arial" w:cs="Arial"/>
          <w:sz w:val="22"/>
          <w:szCs w:val="22"/>
        </w:rPr>
        <w:t>organisation</w:t>
      </w:r>
      <w:r w:rsidR="00406EF3">
        <w:rPr>
          <w:rFonts w:ascii="Arial" w:hAnsi="Arial" w:cs="Arial"/>
          <w:sz w:val="22"/>
          <w:szCs w:val="22"/>
        </w:rPr>
        <w:t>s</w:t>
      </w:r>
      <w:r w:rsidR="00B1735F">
        <w:rPr>
          <w:rFonts w:ascii="Arial" w:hAnsi="Arial" w:cs="Arial"/>
          <w:sz w:val="22"/>
          <w:szCs w:val="22"/>
        </w:rPr>
        <w:t xml:space="preserve"> must act </w:t>
      </w:r>
      <w:r w:rsidR="00EF2B88">
        <w:rPr>
          <w:rFonts w:ascii="Arial" w:hAnsi="Arial" w:cs="Arial"/>
          <w:sz w:val="22"/>
          <w:szCs w:val="22"/>
        </w:rPr>
        <w:t>to</w:t>
      </w:r>
      <w:r w:rsidR="00B1735F">
        <w:rPr>
          <w:rFonts w:ascii="Arial" w:hAnsi="Arial" w:cs="Arial"/>
          <w:sz w:val="22"/>
          <w:szCs w:val="22"/>
        </w:rPr>
        <w:t xml:space="preserve"> protect children and promote their welfare across the whole of the UK</w:t>
      </w:r>
      <w:r w:rsidR="001555E0">
        <w:rPr>
          <w:rFonts w:ascii="Arial" w:hAnsi="Arial" w:cs="Arial"/>
          <w:sz w:val="22"/>
          <w:szCs w:val="22"/>
        </w:rPr>
        <w:t xml:space="preserve">. </w:t>
      </w:r>
      <w:r w:rsidR="00F26485">
        <w:rPr>
          <w:rFonts w:ascii="Arial" w:hAnsi="Arial" w:cs="Arial"/>
          <w:sz w:val="22"/>
          <w:szCs w:val="22"/>
        </w:rPr>
        <w:t xml:space="preserve">This is another vital </w:t>
      </w:r>
      <w:r w:rsidR="00DF0673">
        <w:rPr>
          <w:rFonts w:ascii="Arial" w:hAnsi="Arial" w:cs="Arial"/>
          <w:sz w:val="22"/>
          <w:szCs w:val="22"/>
        </w:rPr>
        <w:t>programming as it enables holistic care for children and their families</w:t>
      </w:r>
      <w:r w:rsidR="00E56201">
        <w:rPr>
          <w:rFonts w:ascii="Arial" w:hAnsi="Arial" w:cs="Arial"/>
          <w:sz w:val="22"/>
          <w:szCs w:val="22"/>
        </w:rPr>
        <w:t xml:space="preserve"> as they often have overlapping needs. </w:t>
      </w:r>
      <w:proofErr w:type="gramStart"/>
      <w:r w:rsidR="0043209C">
        <w:rPr>
          <w:rFonts w:ascii="Arial" w:hAnsi="Arial" w:cs="Arial"/>
          <w:sz w:val="22"/>
          <w:szCs w:val="22"/>
        </w:rPr>
        <w:t>I</w:t>
      </w:r>
      <w:r w:rsidR="000E0226">
        <w:rPr>
          <w:rFonts w:ascii="Arial" w:hAnsi="Arial" w:cs="Arial"/>
          <w:sz w:val="22"/>
          <w:szCs w:val="22"/>
        </w:rPr>
        <w:t>n order for</w:t>
      </w:r>
      <w:proofErr w:type="gramEnd"/>
      <w:r w:rsidR="000E0226">
        <w:rPr>
          <w:rFonts w:ascii="Arial" w:hAnsi="Arial" w:cs="Arial"/>
          <w:sz w:val="22"/>
          <w:szCs w:val="22"/>
        </w:rPr>
        <w:t xml:space="preserve"> them to receive</w:t>
      </w:r>
      <w:r w:rsidR="00E56201">
        <w:rPr>
          <w:rFonts w:ascii="Arial" w:hAnsi="Arial" w:cs="Arial"/>
          <w:sz w:val="22"/>
          <w:szCs w:val="22"/>
        </w:rPr>
        <w:t xml:space="preserve"> help, joined up planning and multi-agency child protecting meeting</w:t>
      </w:r>
      <w:r w:rsidR="006B0622">
        <w:rPr>
          <w:rFonts w:ascii="Arial" w:hAnsi="Arial" w:cs="Arial"/>
          <w:sz w:val="22"/>
          <w:szCs w:val="22"/>
        </w:rPr>
        <w:t>s</w:t>
      </w:r>
      <w:r w:rsidR="00E56201">
        <w:rPr>
          <w:rFonts w:ascii="Arial" w:hAnsi="Arial" w:cs="Arial"/>
          <w:sz w:val="22"/>
          <w:szCs w:val="22"/>
        </w:rPr>
        <w:t xml:space="preserve"> are needed. The use of continuo</w:t>
      </w:r>
      <w:r w:rsidR="000E0226">
        <w:rPr>
          <w:rFonts w:ascii="Arial" w:hAnsi="Arial" w:cs="Arial"/>
          <w:sz w:val="22"/>
          <w:szCs w:val="22"/>
        </w:rPr>
        <w:t xml:space="preserve">us </w:t>
      </w:r>
      <w:r w:rsidR="0043209C">
        <w:rPr>
          <w:rFonts w:ascii="Arial" w:hAnsi="Arial" w:cs="Arial"/>
          <w:sz w:val="22"/>
          <w:szCs w:val="22"/>
        </w:rPr>
        <w:t>safeguarding practi</w:t>
      </w:r>
      <w:r w:rsidR="00AB4F26">
        <w:rPr>
          <w:rFonts w:ascii="Arial" w:hAnsi="Arial" w:cs="Arial"/>
          <w:sz w:val="22"/>
          <w:szCs w:val="22"/>
        </w:rPr>
        <w:t>ces helps to maintain safety, ensuring everyone understand</w:t>
      </w:r>
      <w:r w:rsidR="00DD5DAF">
        <w:rPr>
          <w:rFonts w:ascii="Arial" w:hAnsi="Arial" w:cs="Arial"/>
          <w:sz w:val="22"/>
          <w:szCs w:val="22"/>
        </w:rPr>
        <w:t xml:space="preserve">s </w:t>
      </w:r>
      <w:r w:rsidR="00E65805">
        <w:rPr>
          <w:rFonts w:ascii="Arial" w:hAnsi="Arial" w:cs="Arial"/>
          <w:sz w:val="22"/>
          <w:szCs w:val="22"/>
        </w:rPr>
        <w:t xml:space="preserve">their safeguarding </w:t>
      </w:r>
      <w:r w:rsidR="00B3706D">
        <w:rPr>
          <w:rFonts w:ascii="Arial" w:hAnsi="Arial" w:cs="Arial"/>
          <w:sz w:val="22"/>
          <w:szCs w:val="22"/>
        </w:rPr>
        <w:t xml:space="preserve">duties, and </w:t>
      </w:r>
      <w:r w:rsidR="009E5427">
        <w:rPr>
          <w:rFonts w:ascii="Arial" w:hAnsi="Arial" w:cs="Arial"/>
          <w:sz w:val="22"/>
          <w:szCs w:val="22"/>
        </w:rPr>
        <w:t xml:space="preserve">the improvement of </w:t>
      </w:r>
      <w:r w:rsidR="00B3706D">
        <w:rPr>
          <w:rFonts w:ascii="Arial" w:hAnsi="Arial" w:cs="Arial"/>
          <w:sz w:val="22"/>
          <w:szCs w:val="22"/>
        </w:rPr>
        <w:t xml:space="preserve">communication between professionals. </w:t>
      </w:r>
    </w:p>
    <w:p w14:paraId="17A50D39" w14:textId="1EF82F37" w:rsidR="00AF6407" w:rsidRPr="00F478FB" w:rsidRDefault="00AD5ECE" w:rsidP="004D0591">
      <w:pPr>
        <w:spacing w:line="360" w:lineRule="auto"/>
        <w:rPr>
          <w:rFonts w:ascii="Arial" w:hAnsi="Arial" w:cs="Arial"/>
          <w:sz w:val="22"/>
          <w:szCs w:val="22"/>
        </w:rPr>
      </w:pPr>
      <w:r w:rsidRPr="00F478FB">
        <w:rPr>
          <w:rFonts w:ascii="Arial" w:hAnsi="Arial" w:cs="Arial"/>
          <w:sz w:val="22"/>
          <w:szCs w:val="22"/>
        </w:rPr>
        <w:t xml:space="preserve">The </w:t>
      </w:r>
      <w:r w:rsidR="00EB60D4">
        <w:rPr>
          <w:rFonts w:ascii="Arial" w:hAnsi="Arial" w:cs="Arial"/>
          <w:sz w:val="22"/>
          <w:szCs w:val="22"/>
        </w:rPr>
        <w:t>C</w:t>
      </w:r>
      <w:r w:rsidRPr="00F478FB">
        <w:rPr>
          <w:rFonts w:ascii="Arial" w:hAnsi="Arial" w:cs="Arial"/>
          <w:sz w:val="22"/>
          <w:szCs w:val="22"/>
        </w:rPr>
        <w:t xml:space="preserve">are </w:t>
      </w:r>
      <w:r w:rsidR="00EB60D4">
        <w:rPr>
          <w:rFonts w:ascii="Arial" w:hAnsi="Arial" w:cs="Arial"/>
          <w:sz w:val="22"/>
          <w:szCs w:val="22"/>
        </w:rPr>
        <w:t>A</w:t>
      </w:r>
      <w:r w:rsidRPr="00F478FB">
        <w:rPr>
          <w:rFonts w:ascii="Arial" w:hAnsi="Arial" w:cs="Arial"/>
          <w:sz w:val="22"/>
          <w:szCs w:val="22"/>
        </w:rPr>
        <w:t xml:space="preserve">ct 2014 states that PPC places the </w:t>
      </w:r>
      <w:r w:rsidR="00AF6407" w:rsidRPr="00F478FB">
        <w:rPr>
          <w:rFonts w:ascii="Arial" w:hAnsi="Arial" w:cs="Arial"/>
          <w:sz w:val="22"/>
          <w:szCs w:val="22"/>
        </w:rPr>
        <w:t>individual’s</w:t>
      </w:r>
      <w:r w:rsidRPr="00F478FB">
        <w:rPr>
          <w:rFonts w:ascii="Arial" w:hAnsi="Arial" w:cs="Arial"/>
          <w:sz w:val="22"/>
          <w:szCs w:val="22"/>
        </w:rPr>
        <w:t xml:space="preserve"> wellbeing at the centre of all decisions, requires services to consider personal wishes</w:t>
      </w:r>
      <w:r w:rsidR="00AF6407" w:rsidRPr="00F478FB">
        <w:rPr>
          <w:rFonts w:ascii="Arial" w:hAnsi="Arial" w:cs="Arial"/>
          <w:sz w:val="22"/>
          <w:szCs w:val="22"/>
        </w:rPr>
        <w:t xml:space="preserve"> and goals, and emphasises choice and control including personal direct payments. Additionally, PW requires multi-agency </w:t>
      </w:r>
      <w:r w:rsidR="00AF6407" w:rsidRPr="00F478FB">
        <w:rPr>
          <w:rFonts w:ascii="Arial" w:hAnsi="Arial" w:cs="Arial"/>
          <w:sz w:val="22"/>
          <w:szCs w:val="22"/>
        </w:rPr>
        <w:lastRenderedPageBreak/>
        <w:t xml:space="preserve">collaboration to meet their </w:t>
      </w:r>
      <w:r w:rsidR="005407B2" w:rsidRPr="00F478FB">
        <w:rPr>
          <w:rFonts w:ascii="Arial" w:hAnsi="Arial" w:cs="Arial"/>
          <w:sz w:val="22"/>
          <w:szCs w:val="22"/>
        </w:rPr>
        <w:t>patients’</w:t>
      </w:r>
      <w:r w:rsidR="00AF6407" w:rsidRPr="00F478FB">
        <w:rPr>
          <w:rFonts w:ascii="Arial" w:hAnsi="Arial" w:cs="Arial"/>
          <w:sz w:val="22"/>
          <w:szCs w:val="22"/>
        </w:rPr>
        <w:t xml:space="preserve"> complex needs, encourages working between local authorities, NHS services, housing and voluntary organisations</w:t>
      </w:r>
      <w:r w:rsidR="00AE4963">
        <w:rPr>
          <w:rFonts w:ascii="Arial" w:hAnsi="Arial" w:cs="Arial"/>
          <w:sz w:val="22"/>
          <w:szCs w:val="22"/>
        </w:rPr>
        <w:t>. T</w:t>
      </w:r>
      <w:r w:rsidR="00EB60D4">
        <w:rPr>
          <w:rFonts w:ascii="Arial" w:hAnsi="Arial" w:cs="Arial"/>
          <w:sz w:val="22"/>
          <w:szCs w:val="22"/>
        </w:rPr>
        <w:t xml:space="preserve">he Care Act 2014 </w:t>
      </w:r>
      <w:r w:rsidR="00137140">
        <w:rPr>
          <w:rFonts w:ascii="Arial" w:hAnsi="Arial" w:cs="Arial"/>
          <w:sz w:val="22"/>
          <w:szCs w:val="22"/>
        </w:rPr>
        <w:t>was put in place to ensure the equality of many patients</w:t>
      </w:r>
      <w:r w:rsidR="006A2908">
        <w:rPr>
          <w:rFonts w:ascii="Arial" w:hAnsi="Arial" w:cs="Arial"/>
          <w:sz w:val="22"/>
          <w:szCs w:val="22"/>
        </w:rPr>
        <w:t xml:space="preserve"> and to make sure all needs are met within the health and social care environment</w:t>
      </w:r>
      <w:r w:rsidR="002830D6">
        <w:rPr>
          <w:rFonts w:ascii="Arial" w:hAnsi="Arial" w:cs="Arial"/>
          <w:sz w:val="22"/>
          <w:szCs w:val="22"/>
        </w:rPr>
        <w:t xml:space="preserve">, this is to make sure </w:t>
      </w:r>
      <w:r w:rsidR="0037663D">
        <w:rPr>
          <w:rFonts w:ascii="Arial" w:hAnsi="Arial" w:cs="Arial"/>
          <w:sz w:val="22"/>
          <w:szCs w:val="22"/>
        </w:rPr>
        <w:t xml:space="preserve">individuals </w:t>
      </w:r>
      <w:r w:rsidR="00787A6C">
        <w:rPr>
          <w:rFonts w:ascii="Arial" w:hAnsi="Arial" w:cs="Arial"/>
          <w:sz w:val="22"/>
          <w:szCs w:val="22"/>
        </w:rPr>
        <w:t>are protected</w:t>
      </w:r>
      <w:r w:rsidR="00341972">
        <w:rPr>
          <w:rFonts w:ascii="Arial" w:hAnsi="Arial" w:cs="Arial"/>
          <w:sz w:val="22"/>
          <w:szCs w:val="22"/>
        </w:rPr>
        <w:t xml:space="preserve">, valued and are being treated fairly. </w:t>
      </w:r>
    </w:p>
    <w:p w14:paraId="5640D993" w14:textId="0EA290E5" w:rsidR="00AF6407" w:rsidRPr="00F478FB" w:rsidRDefault="00AF6407" w:rsidP="004D0591">
      <w:pPr>
        <w:spacing w:line="360" w:lineRule="auto"/>
        <w:rPr>
          <w:rFonts w:ascii="Arial" w:hAnsi="Arial" w:cs="Arial"/>
          <w:sz w:val="22"/>
          <w:szCs w:val="22"/>
        </w:rPr>
      </w:pPr>
      <w:r w:rsidRPr="00F478FB">
        <w:rPr>
          <w:rFonts w:ascii="Arial" w:hAnsi="Arial" w:cs="Arial"/>
          <w:sz w:val="22"/>
          <w:szCs w:val="22"/>
        </w:rPr>
        <w:t>Future development for P</w:t>
      </w:r>
      <w:r w:rsidR="008A471B">
        <w:rPr>
          <w:rFonts w:ascii="Arial" w:hAnsi="Arial" w:cs="Arial"/>
          <w:sz w:val="22"/>
          <w:szCs w:val="22"/>
        </w:rPr>
        <w:t>erson-centred care</w:t>
      </w:r>
      <w:r w:rsidRPr="00F478FB">
        <w:rPr>
          <w:rFonts w:ascii="Arial" w:hAnsi="Arial" w:cs="Arial"/>
          <w:sz w:val="22"/>
          <w:szCs w:val="22"/>
        </w:rPr>
        <w:t xml:space="preserve"> and P</w:t>
      </w:r>
      <w:r w:rsidR="00BE0486">
        <w:rPr>
          <w:rFonts w:ascii="Arial" w:hAnsi="Arial" w:cs="Arial"/>
          <w:sz w:val="22"/>
          <w:szCs w:val="22"/>
        </w:rPr>
        <w:t>artnership working</w:t>
      </w:r>
      <w:r w:rsidRPr="00F478FB">
        <w:rPr>
          <w:rFonts w:ascii="Arial" w:hAnsi="Arial" w:cs="Arial"/>
          <w:sz w:val="22"/>
          <w:szCs w:val="22"/>
        </w:rPr>
        <w:t xml:space="preserve"> in the UK would strengthen genuine co-production with people using services, as they would involve individuals, families, and carers as partners in designing and evaluating services. Investing in shared digital records and information systems would develop fully integrated across the NHS and voluntary services. This would reduce repetition in work and examinations, improve the safety of the patients and the professionals themselves, and fully support person-centred </w:t>
      </w:r>
      <w:r w:rsidR="00CB027C" w:rsidRPr="00F478FB">
        <w:rPr>
          <w:rFonts w:ascii="Arial" w:hAnsi="Arial" w:cs="Arial"/>
          <w:sz w:val="22"/>
          <w:szCs w:val="22"/>
        </w:rPr>
        <w:t>care</w:t>
      </w:r>
      <w:r w:rsidRPr="00F478FB">
        <w:rPr>
          <w:rFonts w:ascii="Arial" w:hAnsi="Arial" w:cs="Arial"/>
          <w:sz w:val="22"/>
          <w:szCs w:val="22"/>
        </w:rPr>
        <w:t>. Strengthening integration between health and social care, including the voluntary sector</w:t>
      </w:r>
      <w:r w:rsidR="00CB027C" w:rsidRPr="00F478FB">
        <w:rPr>
          <w:rFonts w:ascii="Arial" w:hAnsi="Arial" w:cs="Arial"/>
          <w:sz w:val="22"/>
          <w:szCs w:val="22"/>
        </w:rPr>
        <w:t xml:space="preserve">, formalising links with the community and voluntary organisations in care pathways, especially for long-term conditions, and social isolation. </w:t>
      </w:r>
    </w:p>
    <w:p w14:paraId="5ABE9600" w14:textId="63D6C43E" w:rsidR="00930871" w:rsidRPr="00F478FB" w:rsidRDefault="00930871" w:rsidP="004D0591">
      <w:pPr>
        <w:spacing w:line="360" w:lineRule="auto"/>
        <w:rPr>
          <w:rFonts w:ascii="Arial" w:hAnsi="Arial" w:cs="Arial"/>
          <w:sz w:val="22"/>
          <w:szCs w:val="22"/>
        </w:rPr>
      </w:pPr>
      <w:r w:rsidRPr="00F478FB">
        <w:rPr>
          <w:rFonts w:ascii="Arial" w:hAnsi="Arial" w:cs="Arial"/>
          <w:sz w:val="22"/>
          <w:szCs w:val="22"/>
        </w:rPr>
        <w:t>For future preferences,</w:t>
      </w:r>
      <w:r w:rsidR="00E44F92" w:rsidRPr="00F478FB">
        <w:rPr>
          <w:rFonts w:ascii="Arial" w:hAnsi="Arial" w:cs="Arial"/>
          <w:sz w:val="22"/>
          <w:szCs w:val="22"/>
        </w:rPr>
        <w:t xml:space="preserve"> development in </w:t>
      </w:r>
      <w:r w:rsidR="008452CB">
        <w:rPr>
          <w:rFonts w:ascii="Arial" w:hAnsi="Arial" w:cs="Arial"/>
          <w:sz w:val="22"/>
          <w:szCs w:val="22"/>
        </w:rPr>
        <w:t>Person</w:t>
      </w:r>
      <w:r w:rsidR="00BE0486">
        <w:rPr>
          <w:rFonts w:ascii="Arial" w:hAnsi="Arial" w:cs="Arial"/>
          <w:sz w:val="22"/>
          <w:szCs w:val="22"/>
        </w:rPr>
        <w:t>-centred care</w:t>
      </w:r>
      <w:r w:rsidR="00E44F92" w:rsidRPr="00F478FB">
        <w:rPr>
          <w:rFonts w:ascii="Arial" w:hAnsi="Arial" w:cs="Arial"/>
          <w:sz w:val="22"/>
          <w:szCs w:val="22"/>
        </w:rPr>
        <w:t xml:space="preserve"> and P</w:t>
      </w:r>
      <w:r w:rsidR="008452CB">
        <w:rPr>
          <w:rFonts w:ascii="Arial" w:hAnsi="Arial" w:cs="Arial"/>
          <w:sz w:val="22"/>
          <w:szCs w:val="22"/>
        </w:rPr>
        <w:t>artnership working</w:t>
      </w:r>
      <w:r w:rsidR="00E44F92" w:rsidRPr="00F478FB">
        <w:rPr>
          <w:rFonts w:ascii="Arial" w:hAnsi="Arial" w:cs="Arial"/>
          <w:sz w:val="22"/>
          <w:szCs w:val="22"/>
        </w:rPr>
        <w:t xml:space="preserve"> should mainly focus on strengthening personalisation, improving collaboration,</w:t>
      </w:r>
      <w:r w:rsidR="006A582C" w:rsidRPr="00F478FB">
        <w:rPr>
          <w:rFonts w:ascii="Arial" w:hAnsi="Arial" w:cs="Arial"/>
          <w:sz w:val="22"/>
          <w:szCs w:val="22"/>
        </w:rPr>
        <w:t xml:space="preserve"> and ensuring that care remains </w:t>
      </w:r>
      <w:r w:rsidR="00E124C7" w:rsidRPr="00F478FB">
        <w:rPr>
          <w:rFonts w:ascii="Arial" w:hAnsi="Arial" w:cs="Arial"/>
          <w:sz w:val="22"/>
          <w:szCs w:val="22"/>
        </w:rPr>
        <w:t xml:space="preserve">responsive to the direct needs of their patients and individuals in general. </w:t>
      </w:r>
      <w:r w:rsidR="00CF68BC" w:rsidRPr="00F478FB">
        <w:rPr>
          <w:rFonts w:ascii="Arial" w:hAnsi="Arial" w:cs="Arial"/>
          <w:sz w:val="22"/>
          <w:szCs w:val="22"/>
        </w:rPr>
        <w:t>All</w:t>
      </w:r>
      <w:r w:rsidR="00972DF0" w:rsidRPr="00F478FB">
        <w:rPr>
          <w:rFonts w:ascii="Arial" w:hAnsi="Arial" w:cs="Arial"/>
          <w:sz w:val="22"/>
          <w:szCs w:val="22"/>
        </w:rPr>
        <w:t xml:space="preserve"> these key factors are </w:t>
      </w:r>
      <w:r w:rsidR="00615F65" w:rsidRPr="00F478FB">
        <w:rPr>
          <w:rFonts w:ascii="Arial" w:hAnsi="Arial" w:cs="Arial"/>
          <w:sz w:val="22"/>
          <w:szCs w:val="22"/>
        </w:rPr>
        <w:t xml:space="preserve">vital for the future development as the directly address the changing needs, expectations, and complexities </w:t>
      </w:r>
      <w:r w:rsidR="002F3E29" w:rsidRPr="00F478FB">
        <w:rPr>
          <w:rFonts w:ascii="Arial" w:hAnsi="Arial" w:cs="Arial"/>
          <w:sz w:val="22"/>
          <w:szCs w:val="22"/>
        </w:rPr>
        <w:t>of modern health and social care. Personalisation promises that care is shaped around the individuals’ unique cultural background, communication needs</w:t>
      </w:r>
      <w:r w:rsidR="00C753F8" w:rsidRPr="00F478FB">
        <w:rPr>
          <w:rFonts w:ascii="Arial" w:hAnsi="Arial" w:cs="Arial"/>
          <w:sz w:val="22"/>
          <w:szCs w:val="22"/>
        </w:rPr>
        <w:t xml:space="preserve">, and life goals, resulting in greater engagement and improved </w:t>
      </w:r>
      <w:r w:rsidR="00042EB7" w:rsidRPr="00F478FB">
        <w:rPr>
          <w:rFonts w:ascii="Arial" w:hAnsi="Arial" w:cs="Arial"/>
          <w:sz w:val="22"/>
          <w:szCs w:val="22"/>
        </w:rPr>
        <w:t xml:space="preserve">long-term outcomes. As conditions begin to become more complex, </w:t>
      </w:r>
      <w:r w:rsidR="008A6F47" w:rsidRPr="00F478FB">
        <w:rPr>
          <w:rFonts w:ascii="Arial" w:hAnsi="Arial" w:cs="Arial"/>
          <w:sz w:val="22"/>
          <w:szCs w:val="22"/>
        </w:rPr>
        <w:t xml:space="preserve">a </w:t>
      </w:r>
      <w:r w:rsidR="00396E64" w:rsidRPr="00F478FB">
        <w:rPr>
          <w:rFonts w:ascii="Arial" w:hAnsi="Arial" w:cs="Arial"/>
          <w:sz w:val="22"/>
          <w:szCs w:val="22"/>
        </w:rPr>
        <w:t>one-person</w:t>
      </w:r>
      <w:r w:rsidR="008A6F47" w:rsidRPr="00F478FB">
        <w:rPr>
          <w:rFonts w:ascii="Arial" w:hAnsi="Arial" w:cs="Arial"/>
          <w:sz w:val="22"/>
          <w:szCs w:val="22"/>
        </w:rPr>
        <w:t xml:space="preserve"> job isn’t enough</w:t>
      </w:r>
      <w:r w:rsidR="00076EC3" w:rsidRPr="00F478FB">
        <w:rPr>
          <w:rFonts w:ascii="Arial" w:hAnsi="Arial" w:cs="Arial"/>
          <w:sz w:val="22"/>
          <w:szCs w:val="22"/>
        </w:rPr>
        <w:t xml:space="preserve"> as its no longer </w:t>
      </w:r>
      <w:r w:rsidR="00396E64" w:rsidRPr="00F478FB">
        <w:rPr>
          <w:rFonts w:ascii="Arial" w:hAnsi="Arial" w:cs="Arial"/>
          <w:sz w:val="22"/>
          <w:szCs w:val="22"/>
        </w:rPr>
        <w:t>effective</w:t>
      </w:r>
      <w:r w:rsidR="00EB5DC8" w:rsidRPr="00F478FB">
        <w:rPr>
          <w:rFonts w:ascii="Arial" w:hAnsi="Arial" w:cs="Arial"/>
          <w:sz w:val="22"/>
          <w:szCs w:val="22"/>
        </w:rPr>
        <w:t>;</w:t>
      </w:r>
      <w:r w:rsidR="00396E64" w:rsidRPr="00F478FB">
        <w:rPr>
          <w:rFonts w:ascii="Arial" w:hAnsi="Arial" w:cs="Arial"/>
          <w:sz w:val="22"/>
          <w:szCs w:val="22"/>
        </w:rPr>
        <w:t xml:space="preserve"> Personalised care helps to maintain </w:t>
      </w:r>
      <w:r w:rsidR="00AB66F8" w:rsidRPr="00F478FB">
        <w:rPr>
          <w:rFonts w:ascii="Arial" w:hAnsi="Arial" w:cs="Arial"/>
          <w:sz w:val="22"/>
          <w:szCs w:val="22"/>
        </w:rPr>
        <w:t>dignity, and</w:t>
      </w:r>
      <w:r w:rsidR="002279A9" w:rsidRPr="00F478FB">
        <w:rPr>
          <w:rFonts w:ascii="Arial" w:hAnsi="Arial" w:cs="Arial"/>
          <w:sz w:val="22"/>
          <w:szCs w:val="22"/>
        </w:rPr>
        <w:t xml:space="preserve"> sense of control</w:t>
      </w:r>
      <w:r w:rsidR="00EB5DC8" w:rsidRPr="00F478FB">
        <w:rPr>
          <w:rFonts w:ascii="Arial" w:hAnsi="Arial" w:cs="Arial"/>
          <w:sz w:val="22"/>
          <w:szCs w:val="22"/>
        </w:rPr>
        <w:t>.</w:t>
      </w:r>
      <w:r w:rsidR="00AB66F8" w:rsidRPr="00F478FB">
        <w:rPr>
          <w:rFonts w:ascii="Arial" w:hAnsi="Arial" w:cs="Arial"/>
          <w:sz w:val="22"/>
          <w:szCs w:val="22"/>
        </w:rPr>
        <w:t xml:space="preserve"> Improving collaboration is equally as important because no single </w:t>
      </w:r>
      <w:r w:rsidR="000A6A30" w:rsidRPr="00F478FB">
        <w:rPr>
          <w:rFonts w:ascii="Arial" w:hAnsi="Arial" w:cs="Arial"/>
          <w:sz w:val="22"/>
          <w:szCs w:val="22"/>
        </w:rPr>
        <w:t xml:space="preserve">service can meet </w:t>
      </w:r>
      <w:r w:rsidR="00CF68BC" w:rsidRPr="00F478FB">
        <w:rPr>
          <w:rFonts w:ascii="Arial" w:hAnsi="Arial" w:cs="Arial"/>
          <w:sz w:val="22"/>
          <w:szCs w:val="22"/>
        </w:rPr>
        <w:t>all</w:t>
      </w:r>
      <w:r w:rsidR="000A6A30" w:rsidRPr="00F478FB">
        <w:rPr>
          <w:rFonts w:ascii="Arial" w:hAnsi="Arial" w:cs="Arial"/>
          <w:sz w:val="22"/>
          <w:szCs w:val="22"/>
        </w:rPr>
        <w:t xml:space="preserve"> a person needs. Effective partnership working between health, social care, education</w:t>
      </w:r>
      <w:r w:rsidR="00914E03" w:rsidRPr="00F478FB">
        <w:rPr>
          <w:rFonts w:ascii="Arial" w:hAnsi="Arial" w:cs="Arial"/>
          <w:sz w:val="22"/>
          <w:szCs w:val="22"/>
        </w:rPr>
        <w:t xml:space="preserve">, and families reduces duplication, prevents gaps in support, and creates a more </w:t>
      </w:r>
      <w:r w:rsidR="00B5613E" w:rsidRPr="00F478FB">
        <w:rPr>
          <w:rFonts w:ascii="Arial" w:hAnsi="Arial" w:cs="Arial"/>
          <w:sz w:val="22"/>
          <w:szCs w:val="22"/>
        </w:rPr>
        <w:t xml:space="preserve">coordinated experience for individuals. </w:t>
      </w:r>
      <w:r w:rsidR="0000058F" w:rsidRPr="00F478FB">
        <w:rPr>
          <w:rFonts w:ascii="Arial" w:hAnsi="Arial" w:cs="Arial"/>
          <w:sz w:val="22"/>
          <w:szCs w:val="22"/>
        </w:rPr>
        <w:t xml:space="preserve">It also reinforces that professionals </w:t>
      </w:r>
      <w:r w:rsidR="001D1000" w:rsidRPr="00F478FB">
        <w:rPr>
          <w:rFonts w:ascii="Arial" w:hAnsi="Arial" w:cs="Arial"/>
          <w:sz w:val="22"/>
          <w:szCs w:val="22"/>
        </w:rPr>
        <w:t>share expertise, coordinate interventions, and make decisions coll</w:t>
      </w:r>
      <w:r w:rsidR="001E1741" w:rsidRPr="00F478FB">
        <w:rPr>
          <w:rFonts w:ascii="Arial" w:hAnsi="Arial" w:cs="Arial"/>
          <w:sz w:val="22"/>
          <w:szCs w:val="22"/>
        </w:rPr>
        <w:t>ectively, leading to more consistent care.</w:t>
      </w:r>
    </w:p>
    <w:p w14:paraId="1251D3DE" w14:textId="14179765" w:rsidR="00CD1E8B" w:rsidRPr="00F478FB" w:rsidRDefault="00CD1E8B" w:rsidP="004D0591">
      <w:pPr>
        <w:spacing w:line="360" w:lineRule="auto"/>
        <w:rPr>
          <w:rFonts w:ascii="Arial" w:hAnsi="Arial" w:cs="Arial"/>
          <w:sz w:val="22"/>
          <w:szCs w:val="22"/>
        </w:rPr>
      </w:pPr>
      <w:r w:rsidRPr="00F478FB">
        <w:rPr>
          <w:rFonts w:ascii="Arial" w:hAnsi="Arial" w:cs="Arial"/>
          <w:sz w:val="22"/>
          <w:szCs w:val="22"/>
        </w:rPr>
        <w:t xml:space="preserve">Strengthening PCC means that care is shaped around what matters to the individual, not just what is clinically required, including better treatment, improved recovery, reduced complications and enhanced wellbeing and independence. Moreover, development in partnership working reduces duplication, conflicting device, delays in treatment, and avoidable hospital admissions. Better communication between NHS, social care, mental health, and community services creates a smoother and safer care journey for all of society in need. </w:t>
      </w:r>
      <w:r w:rsidR="00EB56A5" w:rsidRPr="00F478FB">
        <w:rPr>
          <w:rFonts w:ascii="Arial" w:hAnsi="Arial" w:cs="Arial"/>
          <w:sz w:val="22"/>
          <w:szCs w:val="22"/>
        </w:rPr>
        <w:t>It</w:t>
      </w:r>
      <w:r w:rsidR="00885552">
        <w:rPr>
          <w:rFonts w:ascii="Arial" w:hAnsi="Arial" w:cs="Arial"/>
          <w:sz w:val="22"/>
          <w:szCs w:val="22"/>
        </w:rPr>
        <w:t xml:space="preserve"> is </w:t>
      </w:r>
      <w:r w:rsidRPr="00F478FB">
        <w:rPr>
          <w:rFonts w:ascii="Arial" w:hAnsi="Arial" w:cs="Arial"/>
          <w:sz w:val="22"/>
          <w:szCs w:val="22"/>
        </w:rPr>
        <w:t xml:space="preserve">essential because modern health and social care increasingly involve </w:t>
      </w:r>
      <w:r w:rsidRPr="00F478FB">
        <w:rPr>
          <w:rFonts w:ascii="Arial" w:hAnsi="Arial" w:cs="Arial"/>
          <w:sz w:val="22"/>
          <w:szCs w:val="22"/>
        </w:rPr>
        <w:lastRenderedPageBreak/>
        <w:t xml:space="preserve">individuals with changing needs. PCC places the individual at the midpoint of a decision, leading to greater engagement, improved wellbeing and better outcome, as they feel respected, heard and physically involved in shaping their own support. Due to this, it also promotes equity by recognising and addressing diverse needs, reducing any barriers they may face and confirming that care is culturally sensitive. </w:t>
      </w:r>
    </w:p>
    <w:p w14:paraId="39187540" w14:textId="6A359DE1" w:rsidR="00D662E6" w:rsidRDefault="00EE6909" w:rsidP="004D0591">
      <w:pPr>
        <w:spacing w:line="360" w:lineRule="auto"/>
        <w:rPr>
          <w:rFonts w:ascii="Arial" w:hAnsi="Arial" w:cs="Arial"/>
          <w:sz w:val="22"/>
          <w:szCs w:val="22"/>
        </w:rPr>
      </w:pPr>
      <w:r w:rsidRPr="00F478FB">
        <w:rPr>
          <w:rFonts w:ascii="Arial" w:hAnsi="Arial" w:cs="Arial"/>
          <w:sz w:val="22"/>
          <w:szCs w:val="22"/>
        </w:rPr>
        <w:t>To</w:t>
      </w:r>
      <w:r w:rsidR="00D662E6" w:rsidRPr="00F478FB">
        <w:rPr>
          <w:rFonts w:ascii="Arial" w:hAnsi="Arial" w:cs="Arial"/>
          <w:sz w:val="22"/>
          <w:szCs w:val="22"/>
        </w:rPr>
        <w:t xml:space="preserve"> make these changes</w:t>
      </w:r>
      <w:r w:rsidR="00B21DEB" w:rsidRPr="00F478FB">
        <w:rPr>
          <w:rFonts w:ascii="Arial" w:hAnsi="Arial" w:cs="Arial"/>
          <w:sz w:val="22"/>
          <w:szCs w:val="22"/>
        </w:rPr>
        <w:t xml:space="preserve"> in everyday practice, </w:t>
      </w:r>
      <w:r w:rsidR="00EE15B2" w:rsidRPr="00F478FB">
        <w:rPr>
          <w:rFonts w:ascii="Arial" w:hAnsi="Arial" w:cs="Arial"/>
          <w:sz w:val="22"/>
          <w:szCs w:val="22"/>
        </w:rPr>
        <w:t xml:space="preserve">person-centres care and partnership working </w:t>
      </w:r>
      <w:r w:rsidRPr="00F478FB">
        <w:rPr>
          <w:rFonts w:ascii="Arial" w:hAnsi="Arial" w:cs="Arial"/>
          <w:sz w:val="22"/>
          <w:szCs w:val="22"/>
        </w:rPr>
        <w:t xml:space="preserve">overall work together. For example, when a person is involved in decisions </w:t>
      </w:r>
      <w:r w:rsidR="002212E4" w:rsidRPr="00F478FB">
        <w:rPr>
          <w:rFonts w:ascii="Arial" w:hAnsi="Arial" w:cs="Arial"/>
          <w:sz w:val="22"/>
          <w:szCs w:val="22"/>
        </w:rPr>
        <w:t xml:space="preserve">about their care, professionals must have strong communication with each other </w:t>
      </w:r>
      <w:r w:rsidR="00B731BA" w:rsidRPr="00F478FB">
        <w:rPr>
          <w:rFonts w:ascii="Arial" w:hAnsi="Arial" w:cs="Arial"/>
          <w:sz w:val="22"/>
          <w:szCs w:val="22"/>
        </w:rPr>
        <w:t xml:space="preserve">to make sure everyone understands the individuals’ goals. </w:t>
      </w:r>
      <w:r w:rsidR="005E2A87" w:rsidRPr="00F478FB">
        <w:rPr>
          <w:rFonts w:ascii="Arial" w:hAnsi="Arial" w:cs="Arial"/>
          <w:sz w:val="22"/>
          <w:szCs w:val="22"/>
        </w:rPr>
        <w:t xml:space="preserve">This prevents confusion </w:t>
      </w:r>
      <w:r w:rsidR="008544F0" w:rsidRPr="00F478FB">
        <w:rPr>
          <w:rFonts w:ascii="Arial" w:hAnsi="Arial" w:cs="Arial"/>
          <w:sz w:val="22"/>
          <w:szCs w:val="22"/>
        </w:rPr>
        <w:t>and ensures that care plan is continuously occurring. Additionally, it also helps the person</w:t>
      </w:r>
      <w:r w:rsidR="00DB043C" w:rsidRPr="00F478FB">
        <w:rPr>
          <w:rFonts w:ascii="Arial" w:hAnsi="Arial" w:cs="Arial"/>
          <w:sz w:val="22"/>
          <w:szCs w:val="22"/>
        </w:rPr>
        <w:t xml:space="preserve"> </w:t>
      </w:r>
      <w:r w:rsidR="008544F0" w:rsidRPr="00F478FB">
        <w:rPr>
          <w:rFonts w:ascii="Arial" w:hAnsi="Arial" w:cs="Arial"/>
          <w:sz w:val="22"/>
          <w:szCs w:val="22"/>
        </w:rPr>
        <w:t xml:space="preserve">to feel listened to </w:t>
      </w:r>
      <w:r w:rsidR="009B675E" w:rsidRPr="00F478FB">
        <w:rPr>
          <w:rFonts w:ascii="Arial" w:hAnsi="Arial" w:cs="Arial"/>
          <w:sz w:val="22"/>
          <w:szCs w:val="22"/>
        </w:rPr>
        <w:t>and respected. Partnership working also helps deliver perso</w:t>
      </w:r>
      <w:r w:rsidR="00DB043C" w:rsidRPr="00F478FB">
        <w:rPr>
          <w:rFonts w:ascii="Arial" w:hAnsi="Arial" w:cs="Arial"/>
          <w:sz w:val="22"/>
          <w:szCs w:val="22"/>
        </w:rPr>
        <w:t xml:space="preserve">n-centred care </w:t>
      </w:r>
      <w:r w:rsidR="001325D0" w:rsidRPr="00F478FB">
        <w:rPr>
          <w:rFonts w:ascii="Arial" w:hAnsi="Arial" w:cs="Arial"/>
          <w:sz w:val="22"/>
          <w:szCs w:val="22"/>
        </w:rPr>
        <w:t xml:space="preserve">because no single professional can meet </w:t>
      </w:r>
      <w:r w:rsidR="00F25C56" w:rsidRPr="00F478FB">
        <w:rPr>
          <w:rFonts w:ascii="Arial" w:hAnsi="Arial" w:cs="Arial"/>
          <w:sz w:val="22"/>
          <w:szCs w:val="22"/>
        </w:rPr>
        <w:t>all</w:t>
      </w:r>
      <w:r w:rsidR="001325D0" w:rsidRPr="00F478FB">
        <w:rPr>
          <w:rFonts w:ascii="Arial" w:hAnsi="Arial" w:cs="Arial"/>
          <w:sz w:val="22"/>
          <w:szCs w:val="22"/>
        </w:rPr>
        <w:t xml:space="preserve"> a individuals</w:t>
      </w:r>
      <w:r w:rsidR="00F25C56" w:rsidRPr="00F478FB">
        <w:rPr>
          <w:rFonts w:ascii="Arial" w:hAnsi="Arial" w:cs="Arial"/>
          <w:sz w:val="22"/>
          <w:szCs w:val="22"/>
        </w:rPr>
        <w:t>’</w:t>
      </w:r>
      <w:r w:rsidR="001325D0" w:rsidRPr="00F478FB">
        <w:rPr>
          <w:rFonts w:ascii="Arial" w:hAnsi="Arial" w:cs="Arial"/>
          <w:sz w:val="22"/>
          <w:szCs w:val="22"/>
        </w:rPr>
        <w:t xml:space="preserve"> needs</w:t>
      </w:r>
      <w:r w:rsidR="00F25C56" w:rsidRPr="00F478FB">
        <w:rPr>
          <w:rFonts w:ascii="Arial" w:hAnsi="Arial" w:cs="Arial"/>
          <w:sz w:val="22"/>
          <w:szCs w:val="22"/>
        </w:rPr>
        <w:t xml:space="preserve">. This is because they may need medical support, emotional support, </w:t>
      </w:r>
      <w:r w:rsidR="00FD2E47" w:rsidRPr="00F478FB">
        <w:rPr>
          <w:rFonts w:ascii="Arial" w:hAnsi="Arial" w:cs="Arial"/>
          <w:sz w:val="22"/>
          <w:szCs w:val="22"/>
        </w:rPr>
        <w:t>social care, housing help, and even therapy</w:t>
      </w:r>
      <w:r w:rsidR="00427E29" w:rsidRPr="00F478FB">
        <w:rPr>
          <w:rFonts w:ascii="Arial" w:hAnsi="Arial" w:cs="Arial"/>
          <w:sz w:val="22"/>
          <w:szCs w:val="22"/>
        </w:rPr>
        <w:t>. When professio</w:t>
      </w:r>
      <w:r w:rsidR="00BD7B32" w:rsidRPr="00F478FB">
        <w:rPr>
          <w:rFonts w:ascii="Arial" w:hAnsi="Arial" w:cs="Arial"/>
          <w:sz w:val="22"/>
          <w:szCs w:val="22"/>
        </w:rPr>
        <w:t xml:space="preserve">nals share information appropriately as a team, </w:t>
      </w:r>
      <w:r w:rsidR="00771AFD" w:rsidRPr="00F478FB">
        <w:rPr>
          <w:rFonts w:ascii="Arial" w:hAnsi="Arial" w:cs="Arial"/>
          <w:sz w:val="22"/>
          <w:szCs w:val="22"/>
        </w:rPr>
        <w:t xml:space="preserve">the person receives holistic care that covers all areas of their life. </w:t>
      </w:r>
    </w:p>
    <w:p w14:paraId="72C1DD40" w14:textId="36330934" w:rsidR="00CD1E8B" w:rsidRDefault="00501EB7" w:rsidP="004D0591">
      <w:pPr>
        <w:spacing w:line="360" w:lineRule="auto"/>
        <w:rPr>
          <w:rFonts w:ascii="Arial" w:hAnsi="Arial" w:cs="Arial"/>
          <w:sz w:val="22"/>
          <w:szCs w:val="22"/>
        </w:rPr>
      </w:pPr>
      <w:r>
        <w:rPr>
          <w:rFonts w:ascii="Arial" w:hAnsi="Arial" w:cs="Arial"/>
          <w:sz w:val="22"/>
          <w:szCs w:val="22"/>
        </w:rPr>
        <w:t>To summarise</w:t>
      </w:r>
      <w:r w:rsidR="00F72C3E">
        <w:rPr>
          <w:rFonts w:ascii="Arial" w:hAnsi="Arial" w:cs="Arial"/>
          <w:sz w:val="22"/>
          <w:szCs w:val="22"/>
        </w:rPr>
        <w:t>, person-centred care and partnership working</w:t>
      </w:r>
      <w:r w:rsidR="00386DBC">
        <w:rPr>
          <w:rFonts w:ascii="Arial" w:hAnsi="Arial" w:cs="Arial"/>
          <w:sz w:val="22"/>
          <w:szCs w:val="22"/>
        </w:rPr>
        <w:t xml:space="preserve"> </w:t>
      </w:r>
      <w:r w:rsidR="00024105">
        <w:rPr>
          <w:rFonts w:ascii="Arial" w:hAnsi="Arial" w:cs="Arial"/>
          <w:sz w:val="22"/>
          <w:szCs w:val="22"/>
        </w:rPr>
        <w:t xml:space="preserve">is important within the health and social care sector </w:t>
      </w:r>
      <w:r w:rsidR="00AE56BE">
        <w:rPr>
          <w:rFonts w:ascii="Arial" w:hAnsi="Arial" w:cs="Arial"/>
          <w:sz w:val="22"/>
          <w:szCs w:val="22"/>
        </w:rPr>
        <w:t xml:space="preserve">because </w:t>
      </w:r>
      <w:r w:rsidR="00DD1E03">
        <w:rPr>
          <w:rFonts w:ascii="Arial" w:hAnsi="Arial" w:cs="Arial"/>
          <w:sz w:val="22"/>
          <w:szCs w:val="22"/>
        </w:rPr>
        <w:t>it</w:t>
      </w:r>
      <w:r w:rsidR="00AE56BE">
        <w:rPr>
          <w:rFonts w:ascii="Arial" w:hAnsi="Arial" w:cs="Arial"/>
          <w:sz w:val="22"/>
          <w:szCs w:val="22"/>
        </w:rPr>
        <w:t xml:space="preserve"> helps the professionals to get a better understanding of their patients</w:t>
      </w:r>
      <w:r w:rsidR="0059763F">
        <w:rPr>
          <w:rFonts w:ascii="Arial" w:hAnsi="Arial" w:cs="Arial"/>
          <w:sz w:val="22"/>
          <w:szCs w:val="22"/>
        </w:rPr>
        <w:t>,</w:t>
      </w:r>
      <w:r w:rsidR="00AE56BE">
        <w:rPr>
          <w:rFonts w:ascii="Arial" w:hAnsi="Arial" w:cs="Arial"/>
          <w:sz w:val="22"/>
          <w:szCs w:val="22"/>
        </w:rPr>
        <w:t xml:space="preserve"> </w:t>
      </w:r>
      <w:r w:rsidR="00DF28CE">
        <w:rPr>
          <w:rFonts w:ascii="Arial" w:hAnsi="Arial" w:cs="Arial"/>
          <w:sz w:val="22"/>
          <w:szCs w:val="22"/>
        </w:rPr>
        <w:t>which would then help the individual needs to be met</w:t>
      </w:r>
      <w:r w:rsidR="00417C17">
        <w:rPr>
          <w:rFonts w:ascii="Arial" w:hAnsi="Arial" w:cs="Arial"/>
          <w:sz w:val="22"/>
          <w:szCs w:val="22"/>
        </w:rPr>
        <w:t xml:space="preserve">. Partnership working </w:t>
      </w:r>
      <w:r w:rsidR="004C34AD">
        <w:rPr>
          <w:rFonts w:ascii="Arial" w:hAnsi="Arial" w:cs="Arial"/>
          <w:sz w:val="22"/>
          <w:szCs w:val="22"/>
        </w:rPr>
        <w:t xml:space="preserve">is vital because it helps other professionals give an opinion on </w:t>
      </w:r>
      <w:r w:rsidR="00DA2CE9">
        <w:rPr>
          <w:rFonts w:ascii="Arial" w:hAnsi="Arial" w:cs="Arial"/>
          <w:sz w:val="22"/>
          <w:szCs w:val="22"/>
        </w:rPr>
        <w:t>any type of</w:t>
      </w:r>
      <w:r w:rsidR="004C34AD">
        <w:rPr>
          <w:rFonts w:ascii="Arial" w:hAnsi="Arial" w:cs="Arial"/>
          <w:sz w:val="22"/>
          <w:szCs w:val="22"/>
        </w:rPr>
        <w:t xml:space="preserve"> situations. Thi</w:t>
      </w:r>
      <w:r w:rsidR="00EC036B">
        <w:rPr>
          <w:rFonts w:ascii="Arial" w:hAnsi="Arial" w:cs="Arial"/>
          <w:sz w:val="22"/>
          <w:szCs w:val="22"/>
        </w:rPr>
        <w:t>s</w:t>
      </w:r>
      <w:r w:rsidR="004C34AD">
        <w:rPr>
          <w:rFonts w:ascii="Arial" w:hAnsi="Arial" w:cs="Arial"/>
          <w:sz w:val="22"/>
          <w:szCs w:val="22"/>
        </w:rPr>
        <w:t xml:space="preserve"> is good as they</w:t>
      </w:r>
      <w:r w:rsidR="00EC036B">
        <w:rPr>
          <w:rFonts w:ascii="Arial" w:hAnsi="Arial" w:cs="Arial"/>
          <w:sz w:val="22"/>
          <w:szCs w:val="22"/>
        </w:rPr>
        <w:t xml:space="preserve"> can have an alternative route </w:t>
      </w:r>
      <w:r w:rsidR="00E54816">
        <w:rPr>
          <w:rFonts w:ascii="Arial" w:hAnsi="Arial" w:cs="Arial"/>
          <w:sz w:val="22"/>
          <w:szCs w:val="22"/>
        </w:rPr>
        <w:t xml:space="preserve">of their patients care. Having an alternative route broadens the standard of care, as </w:t>
      </w:r>
      <w:proofErr w:type="gramStart"/>
      <w:r w:rsidR="00E54816">
        <w:rPr>
          <w:rFonts w:ascii="Arial" w:hAnsi="Arial" w:cs="Arial"/>
          <w:sz w:val="22"/>
          <w:szCs w:val="22"/>
        </w:rPr>
        <w:t>collectively</w:t>
      </w:r>
      <w:r w:rsidR="00AE285C">
        <w:rPr>
          <w:rFonts w:ascii="Arial" w:hAnsi="Arial" w:cs="Arial"/>
          <w:sz w:val="22"/>
          <w:szCs w:val="22"/>
        </w:rPr>
        <w:t xml:space="preserve"> </w:t>
      </w:r>
      <w:r w:rsidR="008E3713">
        <w:rPr>
          <w:rFonts w:ascii="Arial" w:hAnsi="Arial" w:cs="Arial"/>
          <w:sz w:val="22"/>
          <w:szCs w:val="22"/>
        </w:rPr>
        <w:t xml:space="preserve"> it</w:t>
      </w:r>
      <w:proofErr w:type="gramEnd"/>
      <w:r w:rsidR="008E3713">
        <w:rPr>
          <w:rFonts w:ascii="Arial" w:hAnsi="Arial" w:cs="Arial"/>
          <w:sz w:val="22"/>
          <w:szCs w:val="22"/>
        </w:rPr>
        <w:t xml:space="preserve"> allows </w:t>
      </w:r>
      <w:r w:rsidR="00F34140">
        <w:rPr>
          <w:rFonts w:ascii="Arial" w:hAnsi="Arial" w:cs="Arial"/>
          <w:sz w:val="22"/>
          <w:szCs w:val="22"/>
        </w:rPr>
        <w:t xml:space="preserve">professionals to combine different expertise such as medical, emotional, social, and practical support. </w:t>
      </w:r>
      <w:r w:rsidR="00BD6863">
        <w:rPr>
          <w:rFonts w:ascii="Arial" w:hAnsi="Arial" w:cs="Arial"/>
          <w:sz w:val="22"/>
          <w:szCs w:val="22"/>
        </w:rPr>
        <w:t xml:space="preserve">The care act 2014 is </w:t>
      </w:r>
      <w:r w:rsidR="003D5373">
        <w:rPr>
          <w:rFonts w:ascii="Arial" w:hAnsi="Arial" w:cs="Arial"/>
          <w:sz w:val="22"/>
          <w:szCs w:val="22"/>
        </w:rPr>
        <w:t xml:space="preserve">important in this sector as </w:t>
      </w:r>
      <w:r w:rsidR="005F3A6D">
        <w:rPr>
          <w:rFonts w:ascii="Arial" w:hAnsi="Arial" w:cs="Arial"/>
          <w:sz w:val="22"/>
          <w:szCs w:val="22"/>
        </w:rPr>
        <w:t xml:space="preserve">it legally requires health and social </w:t>
      </w:r>
      <w:r w:rsidR="00926B43">
        <w:rPr>
          <w:rFonts w:ascii="Arial" w:hAnsi="Arial" w:cs="Arial"/>
          <w:sz w:val="22"/>
          <w:szCs w:val="22"/>
        </w:rPr>
        <w:t xml:space="preserve">care services to place an individual’s wellbeing, wishes, and goals </w:t>
      </w:r>
      <w:r w:rsidR="00D42CA6">
        <w:rPr>
          <w:rFonts w:ascii="Arial" w:hAnsi="Arial" w:cs="Arial"/>
          <w:sz w:val="22"/>
          <w:szCs w:val="22"/>
        </w:rPr>
        <w:t>at the centre of all decisions made. This supports PCC by promising that peopl</w:t>
      </w:r>
      <w:r w:rsidR="000A6D39">
        <w:rPr>
          <w:rFonts w:ascii="Arial" w:hAnsi="Arial" w:cs="Arial"/>
          <w:sz w:val="22"/>
          <w:szCs w:val="22"/>
        </w:rPr>
        <w:t xml:space="preserve">e have choice, support, and control over their health also, respecting their needs and values. </w:t>
      </w:r>
      <w:r w:rsidR="005276E5">
        <w:rPr>
          <w:rFonts w:ascii="Arial" w:hAnsi="Arial" w:cs="Arial"/>
          <w:sz w:val="22"/>
          <w:szCs w:val="22"/>
        </w:rPr>
        <w:t xml:space="preserve">The act overall also emphasises that the need for multi-agency </w:t>
      </w:r>
      <w:r w:rsidR="007356F5">
        <w:rPr>
          <w:rFonts w:ascii="Arial" w:hAnsi="Arial" w:cs="Arial"/>
          <w:sz w:val="22"/>
          <w:szCs w:val="22"/>
        </w:rPr>
        <w:t xml:space="preserve">collaboration, meaning different professionals must work together to meet the complex needs of their patients </w:t>
      </w:r>
      <w:r w:rsidR="00F90153">
        <w:rPr>
          <w:rFonts w:ascii="Arial" w:hAnsi="Arial" w:cs="Arial"/>
          <w:sz w:val="22"/>
          <w:szCs w:val="22"/>
        </w:rPr>
        <w:t>effectively. This strengthens partnership working as it encourages coordinat</w:t>
      </w:r>
      <w:r w:rsidR="00660EFD">
        <w:rPr>
          <w:rFonts w:ascii="Arial" w:hAnsi="Arial" w:cs="Arial"/>
          <w:sz w:val="22"/>
          <w:szCs w:val="22"/>
        </w:rPr>
        <w:t xml:space="preserve">ed planning between local authorities, NHS services and organisations willing to help, reducing the </w:t>
      </w:r>
      <w:r w:rsidR="008F20FC">
        <w:rPr>
          <w:rFonts w:ascii="Arial" w:hAnsi="Arial" w:cs="Arial"/>
          <w:sz w:val="22"/>
          <w:szCs w:val="22"/>
        </w:rPr>
        <w:t>number</w:t>
      </w:r>
      <w:r w:rsidR="00660EFD">
        <w:rPr>
          <w:rFonts w:ascii="Arial" w:hAnsi="Arial" w:cs="Arial"/>
          <w:sz w:val="22"/>
          <w:szCs w:val="22"/>
        </w:rPr>
        <w:t xml:space="preserve"> of gaps in their care and making sure that they have a safer experience while they are gently being treated. </w:t>
      </w:r>
      <w:r w:rsidR="002726B7">
        <w:rPr>
          <w:rFonts w:ascii="Arial" w:hAnsi="Arial" w:cs="Arial"/>
          <w:sz w:val="22"/>
          <w:szCs w:val="22"/>
        </w:rPr>
        <w:t xml:space="preserve">Equally, </w:t>
      </w:r>
      <w:r w:rsidR="008F20FC">
        <w:rPr>
          <w:rFonts w:ascii="Arial" w:hAnsi="Arial" w:cs="Arial"/>
          <w:sz w:val="22"/>
          <w:szCs w:val="22"/>
        </w:rPr>
        <w:t xml:space="preserve">the Working Together </w:t>
      </w:r>
      <w:proofErr w:type="gramStart"/>
      <w:r w:rsidR="008F20FC">
        <w:rPr>
          <w:rFonts w:ascii="Arial" w:hAnsi="Arial" w:cs="Arial"/>
          <w:sz w:val="22"/>
          <w:szCs w:val="22"/>
        </w:rPr>
        <w:t>To</w:t>
      </w:r>
      <w:proofErr w:type="gramEnd"/>
      <w:r w:rsidR="008F20FC">
        <w:rPr>
          <w:rFonts w:ascii="Arial" w:hAnsi="Arial" w:cs="Arial"/>
          <w:sz w:val="22"/>
          <w:szCs w:val="22"/>
        </w:rPr>
        <w:t xml:space="preserve"> Safeguard Children 2018 is a key act</w:t>
      </w:r>
      <w:r w:rsidR="00954C15">
        <w:rPr>
          <w:rFonts w:ascii="Arial" w:hAnsi="Arial" w:cs="Arial"/>
          <w:sz w:val="22"/>
          <w:szCs w:val="22"/>
        </w:rPr>
        <w:t xml:space="preserve"> in the PCC and PW sector as it sets out what professionals should do to safeguard children and ensure their safety while they’re being treated. The guidance emphasises inter-agency working</w:t>
      </w:r>
      <w:r w:rsidR="001B7383">
        <w:rPr>
          <w:rFonts w:ascii="Arial" w:hAnsi="Arial" w:cs="Arial"/>
          <w:sz w:val="22"/>
          <w:szCs w:val="22"/>
        </w:rPr>
        <w:t>, clarifying the responsibilities of health, education</w:t>
      </w:r>
      <w:r w:rsidR="001D4A37">
        <w:rPr>
          <w:rFonts w:ascii="Arial" w:hAnsi="Arial" w:cs="Arial"/>
          <w:sz w:val="22"/>
          <w:szCs w:val="22"/>
        </w:rPr>
        <w:t>, and polices serving information to take joint action to protect the children without facing any barriers. This assists pa</w:t>
      </w:r>
      <w:r w:rsidR="0064465E">
        <w:rPr>
          <w:rFonts w:ascii="Arial" w:hAnsi="Arial" w:cs="Arial"/>
          <w:sz w:val="22"/>
          <w:szCs w:val="22"/>
        </w:rPr>
        <w:t xml:space="preserve">rtnership working to become stronger by ensuring </w:t>
      </w:r>
      <w:r w:rsidR="0064465E">
        <w:rPr>
          <w:rFonts w:ascii="Arial" w:hAnsi="Arial" w:cs="Arial"/>
          <w:sz w:val="22"/>
          <w:szCs w:val="22"/>
        </w:rPr>
        <w:lastRenderedPageBreak/>
        <w:t xml:space="preserve">that all professionals follow the </w:t>
      </w:r>
      <w:r w:rsidR="00562F1E">
        <w:rPr>
          <w:rFonts w:ascii="Arial" w:hAnsi="Arial" w:cs="Arial"/>
          <w:sz w:val="22"/>
          <w:szCs w:val="22"/>
        </w:rPr>
        <w:t xml:space="preserve">same legal framework when assessing needs, providing early help, and responding to any risks they may face. </w:t>
      </w:r>
      <w:r w:rsidR="006B7B31">
        <w:rPr>
          <w:rFonts w:ascii="Arial" w:hAnsi="Arial" w:cs="Arial"/>
          <w:sz w:val="22"/>
          <w:szCs w:val="22"/>
        </w:rPr>
        <w:t xml:space="preserve">It also supports PCC because </w:t>
      </w:r>
      <w:proofErr w:type="gramStart"/>
      <w:r w:rsidR="006B7B31">
        <w:rPr>
          <w:rFonts w:ascii="Arial" w:hAnsi="Arial" w:cs="Arial"/>
          <w:sz w:val="22"/>
          <w:szCs w:val="22"/>
        </w:rPr>
        <w:t>it’s</w:t>
      </w:r>
      <w:proofErr w:type="gramEnd"/>
      <w:r w:rsidR="006B7B31">
        <w:rPr>
          <w:rFonts w:ascii="Arial" w:hAnsi="Arial" w:cs="Arial"/>
          <w:sz w:val="22"/>
          <w:szCs w:val="22"/>
        </w:rPr>
        <w:t xml:space="preserve"> main attention is put towards understanding each child’s needs, wishes</w:t>
      </w:r>
      <w:r w:rsidR="00E54AE4">
        <w:rPr>
          <w:rFonts w:ascii="Arial" w:hAnsi="Arial" w:cs="Arial"/>
          <w:sz w:val="22"/>
          <w:szCs w:val="22"/>
        </w:rPr>
        <w:t>, vulnerabilities, and family circumstances, helping services tailor support around the individual</w:t>
      </w:r>
      <w:r w:rsidR="0059695F">
        <w:rPr>
          <w:rFonts w:ascii="Arial" w:hAnsi="Arial" w:cs="Arial"/>
          <w:sz w:val="22"/>
          <w:szCs w:val="22"/>
        </w:rPr>
        <w:t xml:space="preserve"> child rather than using on</w:t>
      </w:r>
      <w:r w:rsidR="00962532">
        <w:rPr>
          <w:rFonts w:ascii="Arial" w:hAnsi="Arial" w:cs="Arial"/>
          <w:sz w:val="22"/>
          <w:szCs w:val="22"/>
        </w:rPr>
        <w:t>e</w:t>
      </w:r>
      <w:r w:rsidR="0059695F">
        <w:rPr>
          <w:rFonts w:ascii="Arial" w:hAnsi="Arial" w:cs="Arial"/>
          <w:sz w:val="22"/>
          <w:szCs w:val="22"/>
        </w:rPr>
        <w:t xml:space="preserve"> staff member to assist their needs. Finally, </w:t>
      </w:r>
      <w:r w:rsidR="00BE78C5">
        <w:rPr>
          <w:rFonts w:ascii="Arial" w:hAnsi="Arial" w:cs="Arial"/>
          <w:sz w:val="22"/>
          <w:szCs w:val="22"/>
        </w:rPr>
        <w:t xml:space="preserve">the guidance highlights the importance of early help and clear referral processes, enabling </w:t>
      </w:r>
      <w:r w:rsidR="00EB5D85">
        <w:rPr>
          <w:rFonts w:ascii="Arial" w:hAnsi="Arial" w:cs="Arial"/>
          <w:sz w:val="22"/>
          <w:szCs w:val="22"/>
        </w:rPr>
        <w:t>personalised interventions that prevent harm and result in better outcomes.</w:t>
      </w:r>
    </w:p>
    <w:p w14:paraId="61492567" w14:textId="77777777" w:rsidR="00B45408" w:rsidRDefault="00B45408" w:rsidP="004D0591">
      <w:pPr>
        <w:spacing w:line="360" w:lineRule="auto"/>
        <w:rPr>
          <w:rFonts w:ascii="Arial" w:hAnsi="Arial" w:cs="Arial"/>
          <w:sz w:val="22"/>
          <w:szCs w:val="22"/>
        </w:rPr>
      </w:pPr>
    </w:p>
    <w:p w14:paraId="29DD5A78" w14:textId="77777777" w:rsidR="00B45408" w:rsidRDefault="00B45408" w:rsidP="004D0591">
      <w:pPr>
        <w:spacing w:line="360" w:lineRule="auto"/>
        <w:rPr>
          <w:rFonts w:ascii="Arial" w:hAnsi="Arial" w:cs="Arial"/>
          <w:sz w:val="22"/>
          <w:szCs w:val="22"/>
        </w:rPr>
      </w:pPr>
    </w:p>
    <w:p w14:paraId="779CF0F8" w14:textId="77777777" w:rsidR="00B45408" w:rsidRDefault="00B45408" w:rsidP="004D0591">
      <w:pPr>
        <w:spacing w:line="360" w:lineRule="auto"/>
        <w:rPr>
          <w:rFonts w:ascii="Arial" w:hAnsi="Arial" w:cs="Arial"/>
          <w:sz w:val="22"/>
          <w:szCs w:val="22"/>
        </w:rPr>
      </w:pPr>
    </w:p>
    <w:p w14:paraId="45800CBC" w14:textId="77777777" w:rsidR="00B45408" w:rsidRDefault="00B45408" w:rsidP="004D0591">
      <w:pPr>
        <w:spacing w:line="360" w:lineRule="auto"/>
        <w:rPr>
          <w:rFonts w:ascii="Arial" w:hAnsi="Arial" w:cs="Arial"/>
          <w:sz w:val="22"/>
          <w:szCs w:val="22"/>
        </w:rPr>
      </w:pPr>
    </w:p>
    <w:p w14:paraId="1CDB5A8E" w14:textId="77777777" w:rsidR="00B45408" w:rsidRDefault="00B45408" w:rsidP="004D0591">
      <w:pPr>
        <w:spacing w:line="360" w:lineRule="auto"/>
        <w:rPr>
          <w:rFonts w:ascii="Arial" w:hAnsi="Arial" w:cs="Arial"/>
          <w:sz w:val="22"/>
          <w:szCs w:val="22"/>
        </w:rPr>
      </w:pPr>
    </w:p>
    <w:p w14:paraId="43B954F0" w14:textId="77777777" w:rsidR="00B45408" w:rsidRDefault="00B45408" w:rsidP="004D0591">
      <w:pPr>
        <w:spacing w:line="360" w:lineRule="auto"/>
        <w:rPr>
          <w:rFonts w:ascii="Arial" w:hAnsi="Arial" w:cs="Arial"/>
          <w:sz w:val="22"/>
          <w:szCs w:val="22"/>
        </w:rPr>
      </w:pPr>
    </w:p>
    <w:p w14:paraId="66F4D81A" w14:textId="77777777" w:rsidR="00B45408" w:rsidRDefault="00B45408" w:rsidP="004D0591">
      <w:pPr>
        <w:spacing w:line="360" w:lineRule="auto"/>
        <w:rPr>
          <w:rFonts w:ascii="Arial" w:hAnsi="Arial" w:cs="Arial"/>
          <w:sz w:val="22"/>
          <w:szCs w:val="22"/>
        </w:rPr>
      </w:pPr>
    </w:p>
    <w:p w14:paraId="2EB297E4" w14:textId="77777777" w:rsidR="00B45408" w:rsidRDefault="00B45408" w:rsidP="004D0591">
      <w:pPr>
        <w:spacing w:line="360" w:lineRule="auto"/>
        <w:rPr>
          <w:rFonts w:ascii="Arial" w:hAnsi="Arial" w:cs="Arial"/>
          <w:sz w:val="22"/>
          <w:szCs w:val="22"/>
        </w:rPr>
      </w:pPr>
    </w:p>
    <w:p w14:paraId="20223057" w14:textId="77777777" w:rsidR="00B45408" w:rsidRDefault="00B45408" w:rsidP="004D0591">
      <w:pPr>
        <w:spacing w:line="360" w:lineRule="auto"/>
        <w:rPr>
          <w:rFonts w:ascii="Arial" w:hAnsi="Arial" w:cs="Arial"/>
          <w:sz w:val="22"/>
          <w:szCs w:val="22"/>
        </w:rPr>
      </w:pPr>
    </w:p>
    <w:p w14:paraId="12BE76C1" w14:textId="77777777" w:rsidR="00B45408" w:rsidRDefault="00B45408" w:rsidP="004D0591">
      <w:pPr>
        <w:spacing w:line="360" w:lineRule="auto"/>
        <w:rPr>
          <w:rFonts w:ascii="Arial" w:hAnsi="Arial" w:cs="Arial"/>
          <w:sz w:val="22"/>
          <w:szCs w:val="22"/>
        </w:rPr>
      </w:pPr>
    </w:p>
    <w:p w14:paraId="0695EF3F" w14:textId="77777777" w:rsidR="00B45408" w:rsidRDefault="00B45408" w:rsidP="004D0591">
      <w:pPr>
        <w:spacing w:line="360" w:lineRule="auto"/>
        <w:rPr>
          <w:rFonts w:ascii="Arial" w:hAnsi="Arial" w:cs="Arial"/>
          <w:sz w:val="22"/>
          <w:szCs w:val="22"/>
        </w:rPr>
      </w:pPr>
    </w:p>
    <w:p w14:paraId="686A6ACF" w14:textId="77777777" w:rsidR="00B45408" w:rsidRDefault="00B45408" w:rsidP="004D0591">
      <w:pPr>
        <w:spacing w:line="360" w:lineRule="auto"/>
        <w:rPr>
          <w:rFonts w:ascii="Arial" w:hAnsi="Arial" w:cs="Arial"/>
          <w:sz w:val="22"/>
          <w:szCs w:val="22"/>
        </w:rPr>
      </w:pPr>
    </w:p>
    <w:p w14:paraId="2425F1E9" w14:textId="77777777" w:rsidR="00B45408" w:rsidRDefault="00B45408" w:rsidP="004D0591">
      <w:pPr>
        <w:spacing w:line="360" w:lineRule="auto"/>
        <w:rPr>
          <w:rFonts w:ascii="Arial" w:hAnsi="Arial" w:cs="Arial"/>
          <w:sz w:val="22"/>
          <w:szCs w:val="22"/>
        </w:rPr>
      </w:pPr>
    </w:p>
    <w:p w14:paraId="45433F7D" w14:textId="77777777" w:rsidR="00B45408" w:rsidRDefault="00B45408" w:rsidP="004D0591">
      <w:pPr>
        <w:spacing w:line="360" w:lineRule="auto"/>
        <w:rPr>
          <w:rFonts w:ascii="Arial" w:hAnsi="Arial" w:cs="Arial"/>
          <w:sz w:val="22"/>
          <w:szCs w:val="22"/>
        </w:rPr>
      </w:pPr>
    </w:p>
    <w:p w14:paraId="2CA13092" w14:textId="77777777" w:rsidR="00B45408" w:rsidRDefault="00B45408" w:rsidP="004D0591">
      <w:pPr>
        <w:spacing w:line="360" w:lineRule="auto"/>
        <w:rPr>
          <w:rFonts w:ascii="Arial" w:hAnsi="Arial" w:cs="Arial"/>
          <w:sz w:val="22"/>
          <w:szCs w:val="22"/>
        </w:rPr>
      </w:pPr>
    </w:p>
    <w:p w14:paraId="7952AC50" w14:textId="77777777" w:rsidR="00B45408" w:rsidRDefault="00B45408" w:rsidP="004D0591">
      <w:pPr>
        <w:spacing w:line="360" w:lineRule="auto"/>
        <w:rPr>
          <w:rFonts w:ascii="Arial" w:hAnsi="Arial" w:cs="Arial"/>
          <w:sz w:val="22"/>
          <w:szCs w:val="22"/>
        </w:rPr>
      </w:pPr>
    </w:p>
    <w:p w14:paraId="461FA8BA" w14:textId="77777777" w:rsidR="00B45408" w:rsidRDefault="00B45408" w:rsidP="004D0591">
      <w:pPr>
        <w:spacing w:line="360" w:lineRule="auto"/>
        <w:rPr>
          <w:rFonts w:ascii="Arial" w:hAnsi="Arial" w:cs="Arial"/>
          <w:sz w:val="22"/>
          <w:szCs w:val="22"/>
        </w:rPr>
      </w:pPr>
    </w:p>
    <w:p w14:paraId="482FC29D" w14:textId="77777777" w:rsidR="00B45408" w:rsidRDefault="00B45408" w:rsidP="004D0591">
      <w:pPr>
        <w:spacing w:line="360" w:lineRule="auto"/>
        <w:rPr>
          <w:rFonts w:ascii="Arial" w:hAnsi="Arial" w:cs="Arial"/>
          <w:sz w:val="22"/>
          <w:szCs w:val="22"/>
        </w:rPr>
      </w:pPr>
    </w:p>
    <w:p w14:paraId="09F46558" w14:textId="77777777" w:rsidR="00B45408" w:rsidRDefault="00B45408" w:rsidP="004D0591">
      <w:pPr>
        <w:spacing w:line="360" w:lineRule="auto"/>
        <w:rPr>
          <w:rFonts w:ascii="Arial" w:hAnsi="Arial" w:cs="Arial"/>
          <w:sz w:val="22"/>
          <w:szCs w:val="22"/>
        </w:rPr>
      </w:pPr>
    </w:p>
    <w:p w14:paraId="68AE086D" w14:textId="77777777" w:rsidR="00B45408" w:rsidRDefault="00B45408" w:rsidP="004D0591">
      <w:pPr>
        <w:spacing w:line="360" w:lineRule="auto"/>
        <w:rPr>
          <w:rFonts w:ascii="Arial" w:hAnsi="Arial" w:cs="Arial"/>
          <w:sz w:val="22"/>
          <w:szCs w:val="22"/>
        </w:rPr>
      </w:pPr>
    </w:p>
    <w:p w14:paraId="6F68E7E8" w14:textId="3DCD811E" w:rsidR="00B45408" w:rsidRDefault="00B45408" w:rsidP="004D0591">
      <w:pPr>
        <w:spacing w:line="360" w:lineRule="auto"/>
        <w:rPr>
          <w:rFonts w:ascii="Arial" w:hAnsi="Arial" w:cs="Arial"/>
          <w:sz w:val="32"/>
          <w:szCs w:val="32"/>
        </w:rPr>
      </w:pPr>
      <w:r w:rsidRPr="00B45408">
        <w:rPr>
          <w:rFonts w:ascii="Arial" w:hAnsi="Arial" w:cs="Arial"/>
          <w:sz w:val="32"/>
          <w:szCs w:val="32"/>
        </w:rPr>
        <w:lastRenderedPageBreak/>
        <w:t>References</w:t>
      </w:r>
      <w:r>
        <w:rPr>
          <w:rFonts w:ascii="Arial" w:hAnsi="Arial" w:cs="Arial"/>
          <w:sz w:val="32"/>
          <w:szCs w:val="32"/>
        </w:rPr>
        <w:t>.</w:t>
      </w:r>
    </w:p>
    <w:p w14:paraId="17BC07AE" w14:textId="3150BE72" w:rsidR="006F26DF" w:rsidRDefault="006F26DF" w:rsidP="006F26DF">
      <w:pPr>
        <w:pStyle w:val="NormalWeb"/>
        <w:numPr>
          <w:ilvl w:val="0"/>
          <w:numId w:val="1"/>
        </w:numPr>
        <w:spacing w:before="0" w:beforeAutospacing="0" w:after="240" w:afterAutospacing="0" w:line="360" w:lineRule="auto"/>
      </w:pPr>
      <w:r>
        <w:t xml:space="preserve">Care Act (2014). </w:t>
      </w:r>
      <w:r>
        <w:rPr>
          <w:i/>
          <w:iCs/>
        </w:rPr>
        <w:t>Care Act 2014</w:t>
      </w:r>
      <w:r>
        <w:t>.</w:t>
      </w:r>
      <w:r>
        <w:t xml:space="preserve"> (</w:t>
      </w:r>
      <w:r>
        <w:t>online</w:t>
      </w:r>
      <w:r>
        <w:t>)</w:t>
      </w:r>
      <w:r>
        <w:t xml:space="preserve">Legislation.gov.uk. Available at: </w:t>
      </w:r>
      <w:hyperlink r:id="rId12" w:history="1">
        <w:r w:rsidRPr="00F962D1">
          <w:rPr>
            <w:rStyle w:val="Hyperlink"/>
          </w:rPr>
          <w:t>https://www.legislation.gov.uk/ukpga/2014/23/contents</w:t>
        </w:r>
      </w:hyperlink>
      <w:r>
        <w:t>(</w:t>
      </w:r>
      <w:r>
        <w:t>Accessed 16 Mar. 2026</w:t>
      </w:r>
      <w:r>
        <w:t>)</w:t>
      </w:r>
      <w:r>
        <w:t>.</w:t>
      </w:r>
    </w:p>
    <w:p w14:paraId="22E6E2DB" w14:textId="1D06616B" w:rsidR="00EC66D7" w:rsidRDefault="00EC66D7" w:rsidP="00EC66D7">
      <w:pPr>
        <w:pStyle w:val="NormalWeb"/>
        <w:numPr>
          <w:ilvl w:val="0"/>
          <w:numId w:val="1"/>
        </w:numPr>
        <w:spacing w:before="0" w:beforeAutospacing="0" w:after="240" w:afterAutospacing="0" w:line="360" w:lineRule="auto"/>
      </w:pPr>
      <w:r>
        <w:t xml:space="preserve">Children Act (1989). </w:t>
      </w:r>
      <w:r>
        <w:rPr>
          <w:i/>
          <w:iCs/>
        </w:rPr>
        <w:t>Children Act 1989</w:t>
      </w:r>
      <w:r>
        <w:t xml:space="preserve">. </w:t>
      </w:r>
      <w:r>
        <w:t>(</w:t>
      </w:r>
      <w:r>
        <w:t>online</w:t>
      </w:r>
      <w:r>
        <w:t>)</w:t>
      </w:r>
      <w:r>
        <w:t xml:space="preserve"> legislation.gov.uk. Available at: </w:t>
      </w:r>
      <w:hyperlink r:id="rId13" w:history="1">
        <w:r w:rsidRPr="00F962D1">
          <w:rPr>
            <w:rStyle w:val="Hyperlink"/>
          </w:rPr>
          <w:t>https://www.legislation.gov.uk/ukpga/1989/41/contents</w:t>
        </w:r>
      </w:hyperlink>
      <w:r>
        <w:t xml:space="preserve"> (</w:t>
      </w:r>
      <w:r>
        <w:t>Accessed 25 Mar. 2026</w:t>
      </w:r>
      <w:r>
        <w:t>)</w:t>
      </w:r>
      <w:r>
        <w:t>.</w:t>
      </w:r>
    </w:p>
    <w:p w14:paraId="058A310C" w14:textId="694F5118" w:rsidR="00C06A9C" w:rsidRDefault="00C06A9C" w:rsidP="00F07D4F">
      <w:pPr>
        <w:pStyle w:val="NormalWeb"/>
        <w:numPr>
          <w:ilvl w:val="0"/>
          <w:numId w:val="1"/>
        </w:numPr>
        <w:spacing w:before="0" w:beforeAutospacing="0" w:after="240" w:afterAutospacing="0" w:line="360" w:lineRule="auto"/>
      </w:pPr>
      <w:r>
        <w:t>Department for Education (20</w:t>
      </w:r>
      <w:r w:rsidR="00186EC4">
        <w:t>15</w:t>
      </w:r>
      <w:r w:rsidR="00573D52">
        <w:t>-2026</w:t>
      </w:r>
      <w:r>
        <w:t xml:space="preserve">). </w:t>
      </w:r>
      <w:r>
        <w:rPr>
          <w:i/>
          <w:iCs/>
        </w:rPr>
        <w:t>Working Together to Safeguard Children</w:t>
      </w:r>
      <w:r>
        <w:t xml:space="preserve">. </w:t>
      </w:r>
      <w:r>
        <w:t>(</w:t>
      </w:r>
      <w:r>
        <w:t>online</w:t>
      </w:r>
      <w:r>
        <w:t>)</w:t>
      </w:r>
      <w:r w:rsidR="001C151B">
        <w:t xml:space="preserve"> </w:t>
      </w:r>
      <w:r>
        <w:t>GOV.UK. Available at:</w:t>
      </w:r>
      <w:r w:rsidR="00573D52">
        <w:t xml:space="preserve"> </w:t>
      </w:r>
      <w:hyperlink r:id="rId14" w:history="1">
        <w:r w:rsidR="00EC66D7" w:rsidRPr="00F962D1">
          <w:rPr>
            <w:rStyle w:val="Hyperlink"/>
          </w:rPr>
          <w:t>https://www.gov.uk/government/publications/working-together-to-safeguard-children--2</w:t>
        </w:r>
      </w:hyperlink>
      <w:r w:rsidR="001C151B">
        <w:t xml:space="preserve"> </w:t>
      </w:r>
      <w:r>
        <w:t>(</w:t>
      </w:r>
      <w:r>
        <w:t>Accessed 19 Mar. 2026</w:t>
      </w:r>
      <w:r>
        <w:t>)</w:t>
      </w:r>
      <w:r>
        <w:t>.</w:t>
      </w:r>
    </w:p>
    <w:p w14:paraId="1FF12C82" w14:textId="6493710F" w:rsidR="00F07D4F" w:rsidRDefault="00F07D4F" w:rsidP="00F07D4F">
      <w:pPr>
        <w:pStyle w:val="NormalWeb"/>
        <w:numPr>
          <w:ilvl w:val="0"/>
          <w:numId w:val="1"/>
        </w:numPr>
        <w:spacing w:before="0" w:beforeAutospacing="0" w:after="240" w:afterAutospacing="0" w:line="360" w:lineRule="auto"/>
      </w:pPr>
      <w:r>
        <w:t xml:space="preserve">Department of Education (2021). </w:t>
      </w:r>
      <w:r>
        <w:rPr>
          <w:i/>
          <w:iCs/>
        </w:rPr>
        <w:t>The Children Act 1989 guidance and regulations Volume 2: care planning, placement and case review</w:t>
      </w:r>
      <w:r>
        <w:t xml:space="preserve">. </w:t>
      </w:r>
      <w:r>
        <w:t>(</w:t>
      </w:r>
      <w:r>
        <w:t>online</w:t>
      </w:r>
      <w:r>
        <w:t>)</w:t>
      </w:r>
      <w:r>
        <w:t xml:space="preserve"> Available at: </w:t>
      </w:r>
      <w:hyperlink r:id="rId15" w:history="1">
        <w:r w:rsidRPr="00F962D1">
          <w:rPr>
            <w:rStyle w:val="Hyperlink"/>
          </w:rPr>
          <w:t>https://assets.publishing.service.gov.uk/government/uploads/system/uploads/attachment_data/file/1000549/The_Children_Act_1989_guidance_and_regulations_Volume_2_care_planning__placement_and_case_review.pdf</w:t>
        </w:r>
      </w:hyperlink>
      <w:r>
        <w:t>.</w:t>
      </w:r>
      <w:r>
        <w:t xml:space="preserve"> </w:t>
      </w:r>
    </w:p>
    <w:p w14:paraId="6F320F44" w14:textId="3D54052F" w:rsidR="005B3708" w:rsidRDefault="005B3708" w:rsidP="005B3708">
      <w:pPr>
        <w:pStyle w:val="NormalWeb"/>
        <w:numPr>
          <w:ilvl w:val="0"/>
          <w:numId w:val="1"/>
        </w:numPr>
        <w:spacing w:before="0" w:beforeAutospacing="0" w:after="240" w:afterAutospacing="0" w:line="360" w:lineRule="auto"/>
      </w:pPr>
      <w:r>
        <w:t xml:space="preserve">DHSC (2024). </w:t>
      </w:r>
      <w:r>
        <w:rPr>
          <w:i/>
          <w:iCs/>
        </w:rPr>
        <w:t>Department of Health and Social Care</w:t>
      </w:r>
      <w:r>
        <w:t xml:space="preserve">. </w:t>
      </w:r>
      <w:r>
        <w:t>(</w:t>
      </w:r>
      <w:r>
        <w:t>online</w:t>
      </w:r>
      <w:r>
        <w:t>)</w:t>
      </w:r>
      <w:r>
        <w:t xml:space="preserve"> GOV.UK. Available at: </w:t>
      </w:r>
      <w:hyperlink r:id="rId16" w:history="1">
        <w:r w:rsidRPr="00F962D1">
          <w:rPr>
            <w:rStyle w:val="Hyperlink"/>
          </w:rPr>
          <w:t>https://www.gov.uk/government/organisations/department-of-health-and-social-care</w:t>
        </w:r>
      </w:hyperlink>
      <w:r>
        <w:t xml:space="preserve"> (</w:t>
      </w:r>
      <w:r>
        <w:t>Accessed 21 Mar. 2026</w:t>
      </w:r>
      <w:r>
        <w:t>)</w:t>
      </w:r>
      <w:r>
        <w:t>.</w:t>
      </w:r>
    </w:p>
    <w:p w14:paraId="64CB6CDF" w14:textId="3FD58F7F" w:rsidR="004F5A44" w:rsidRDefault="004F5A44" w:rsidP="004F5A44">
      <w:pPr>
        <w:pStyle w:val="NormalWeb"/>
        <w:numPr>
          <w:ilvl w:val="0"/>
          <w:numId w:val="1"/>
        </w:numPr>
        <w:spacing w:before="0" w:beforeAutospacing="0" w:after="240" w:afterAutospacing="0" w:line="360" w:lineRule="auto"/>
      </w:pPr>
      <w:r>
        <w:t xml:space="preserve">Department of Health. (2025). </w:t>
      </w:r>
      <w:r>
        <w:rPr>
          <w:i/>
          <w:iCs/>
        </w:rPr>
        <w:t>Equality Action Plan 2025-2030</w:t>
      </w:r>
      <w:r>
        <w:t xml:space="preserve">. </w:t>
      </w:r>
      <w:r>
        <w:t>(</w:t>
      </w:r>
      <w:r>
        <w:t>online</w:t>
      </w:r>
      <w:r>
        <w:t>)</w:t>
      </w:r>
      <w:r>
        <w:t xml:space="preserve"> Available at: </w:t>
      </w:r>
      <w:hyperlink r:id="rId17" w:history="1">
        <w:r w:rsidRPr="00F962D1">
          <w:rPr>
            <w:rStyle w:val="Hyperlink"/>
          </w:rPr>
          <w:t>https://www.health-ni.gov.uk/publications/equality-action-plan-2025-2030</w:t>
        </w:r>
      </w:hyperlink>
      <w:r>
        <w:t xml:space="preserve"> (</w:t>
      </w:r>
      <w:r>
        <w:t>Accessed 23 Mar. 2026</w:t>
      </w:r>
      <w:r>
        <w:t>)</w:t>
      </w:r>
      <w:r>
        <w:t>.</w:t>
      </w:r>
    </w:p>
    <w:p w14:paraId="0D773708" w14:textId="4F683F79" w:rsidR="005B3708" w:rsidRDefault="00231D68" w:rsidP="00EC66D7">
      <w:pPr>
        <w:pStyle w:val="NormalWeb"/>
        <w:numPr>
          <w:ilvl w:val="0"/>
          <w:numId w:val="1"/>
        </w:numPr>
        <w:spacing w:before="0" w:beforeAutospacing="0" w:after="240" w:afterAutospacing="0" w:line="360" w:lineRule="auto"/>
      </w:pPr>
      <w:r>
        <w:t xml:space="preserve">Education Authority (2023). </w:t>
      </w:r>
      <w:r>
        <w:rPr>
          <w:i/>
          <w:iCs/>
        </w:rPr>
        <w:t>Equality Action Plan</w:t>
      </w:r>
      <w:r>
        <w:t xml:space="preserve">. </w:t>
      </w:r>
      <w:r>
        <w:t>(</w:t>
      </w:r>
      <w:r>
        <w:t>online</w:t>
      </w:r>
      <w:r>
        <w:t xml:space="preserve">) </w:t>
      </w:r>
      <w:r>
        <w:t xml:space="preserve">Education Authority Northern Ireland. Available at: </w:t>
      </w:r>
      <w:hyperlink r:id="rId18" w:history="1">
        <w:r w:rsidRPr="00F962D1">
          <w:rPr>
            <w:rStyle w:val="Hyperlink"/>
          </w:rPr>
          <w:t>https://www.eani.org.uk/about-us/equality/action-plans/equality-action-plan</w:t>
        </w:r>
      </w:hyperlink>
      <w:r>
        <w:t xml:space="preserve"> (</w:t>
      </w:r>
      <w:r>
        <w:t>Accessed 23 Mar. 2026</w:t>
      </w:r>
      <w:r>
        <w:t>)</w:t>
      </w:r>
      <w:r>
        <w:t>.</w:t>
      </w:r>
    </w:p>
    <w:p w14:paraId="517C3B14" w14:textId="6F363409" w:rsidR="00503775" w:rsidRDefault="00503775" w:rsidP="00503775">
      <w:pPr>
        <w:pStyle w:val="NormalWeb"/>
        <w:numPr>
          <w:ilvl w:val="0"/>
          <w:numId w:val="1"/>
        </w:numPr>
        <w:spacing w:before="0" w:beforeAutospacing="0" w:after="240" w:afterAutospacing="0" w:line="360" w:lineRule="auto"/>
      </w:pPr>
      <w:r>
        <w:t xml:space="preserve">Glasby, J. (2017). Partnership working in health and social care. </w:t>
      </w:r>
      <w:r>
        <w:rPr>
          <w:i/>
          <w:iCs/>
        </w:rPr>
        <w:t>Policy Press eBooks</w:t>
      </w:r>
      <w:r>
        <w:t xml:space="preserve">, pp.71–94. </w:t>
      </w:r>
      <w:proofErr w:type="spellStart"/>
      <w:proofErr w:type="gramStart"/>
      <w:r>
        <w:t>doi:https</w:t>
      </w:r>
      <w:proofErr w:type="spellEnd"/>
      <w:r>
        <w:t>://doi.org/10.51952/9781447331247.ch004</w:t>
      </w:r>
      <w:proofErr w:type="gramEnd"/>
      <w:r>
        <w:t xml:space="preserve">. </w:t>
      </w:r>
    </w:p>
    <w:p w14:paraId="5FDB9E7A" w14:textId="78DC5A6F" w:rsidR="00373333" w:rsidRDefault="00373333" w:rsidP="00373333">
      <w:pPr>
        <w:pStyle w:val="NormalWeb"/>
        <w:numPr>
          <w:ilvl w:val="0"/>
          <w:numId w:val="1"/>
        </w:numPr>
        <w:spacing w:before="0" w:beforeAutospacing="0" w:after="240" w:afterAutospacing="0" w:line="360" w:lineRule="auto"/>
      </w:pPr>
      <w:r>
        <w:t xml:space="preserve">Naik, A. (2023). PATIENT PRIORITIES CARE: THE PAST, THE PRESENT, AND THE FUTURE. </w:t>
      </w:r>
      <w:r>
        <w:rPr>
          <w:i/>
          <w:iCs/>
        </w:rPr>
        <w:t>Innovation in Aging</w:t>
      </w:r>
      <w:r>
        <w:t xml:space="preserve">, </w:t>
      </w:r>
      <w:r>
        <w:t>(</w:t>
      </w:r>
      <w:r>
        <w:t>online</w:t>
      </w:r>
      <w:r>
        <w:t>)</w:t>
      </w:r>
      <w:r>
        <w:t xml:space="preserve"> 7(Supplement_1), pp.431–432. </w:t>
      </w:r>
      <w:proofErr w:type="spellStart"/>
      <w:proofErr w:type="gramStart"/>
      <w:r>
        <w:t>doi:https</w:t>
      </w:r>
      <w:proofErr w:type="spellEnd"/>
      <w:r>
        <w:t>://doi.org/10.1093/</w:t>
      </w:r>
      <w:proofErr w:type="spellStart"/>
      <w:r>
        <w:t>geroni</w:t>
      </w:r>
      <w:proofErr w:type="spellEnd"/>
      <w:r>
        <w:t>/igad104.1420</w:t>
      </w:r>
      <w:proofErr w:type="gramEnd"/>
      <w:r>
        <w:t>.</w:t>
      </w:r>
      <w:r>
        <w:t xml:space="preserve"> </w:t>
      </w:r>
    </w:p>
    <w:p w14:paraId="4579E2A8" w14:textId="60D4D426" w:rsidR="00B53B88" w:rsidRDefault="00B53B88" w:rsidP="00B53B88">
      <w:pPr>
        <w:pStyle w:val="NormalWeb"/>
        <w:numPr>
          <w:ilvl w:val="0"/>
          <w:numId w:val="1"/>
        </w:numPr>
        <w:spacing w:before="0" w:beforeAutospacing="0" w:after="240" w:afterAutospacing="0" w:line="360" w:lineRule="auto"/>
      </w:pPr>
      <w:r>
        <w:lastRenderedPageBreak/>
        <w:t xml:space="preserve">NHS England (2022). </w:t>
      </w:r>
      <w:r>
        <w:rPr>
          <w:i/>
          <w:iCs/>
        </w:rPr>
        <w:t>Person centred practice</w:t>
      </w:r>
      <w:r>
        <w:t xml:space="preserve">. </w:t>
      </w:r>
      <w:r>
        <w:t>(</w:t>
      </w:r>
      <w:r>
        <w:t>online</w:t>
      </w:r>
      <w:r>
        <w:t>)</w:t>
      </w:r>
      <w:r>
        <w:t xml:space="preserve">Health Education England. Available at: </w:t>
      </w:r>
      <w:hyperlink r:id="rId19" w:history="1">
        <w:r w:rsidRPr="00F962D1">
          <w:rPr>
            <w:rStyle w:val="Hyperlink"/>
          </w:rPr>
          <w:t>https://www.hee.nhs.uk/our-work/enhancing-generalist-skills/enhance-learning-resources/handbook/person-centred-practice</w:t>
        </w:r>
      </w:hyperlink>
      <w:r>
        <w:t>(</w:t>
      </w:r>
      <w:r>
        <w:t>Accessed 1</w:t>
      </w:r>
      <w:r w:rsidR="00EC6A58">
        <w:t>6</w:t>
      </w:r>
      <w:r>
        <w:t xml:space="preserve"> Mar. 2026</w:t>
      </w:r>
      <w:r>
        <w:t>)</w:t>
      </w:r>
      <w:r>
        <w:t>.</w:t>
      </w:r>
    </w:p>
    <w:p w14:paraId="6ACFF26C" w14:textId="0FF27536" w:rsidR="008730C8" w:rsidRDefault="008730C8" w:rsidP="008730C8">
      <w:pPr>
        <w:pStyle w:val="NormalWeb"/>
        <w:numPr>
          <w:ilvl w:val="0"/>
          <w:numId w:val="1"/>
        </w:numPr>
        <w:spacing w:before="0" w:beforeAutospacing="0" w:after="240" w:afterAutospacing="0" w:line="360" w:lineRule="auto"/>
      </w:pPr>
      <w:r>
        <w:t xml:space="preserve">NHS England (2024). </w:t>
      </w:r>
      <w:r>
        <w:rPr>
          <w:i/>
          <w:iCs/>
        </w:rPr>
        <w:t>Person-centred Care</w:t>
      </w:r>
      <w:r>
        <w:t xml:space="preserve">. </w:t>
      </w:r>
      <w:r>
        <w:t>(</w:t>
      </w:r>
      <w:r>
        <w:t>online</w:t>
      </w:r>
      <w:r>
        <w:t>)</w:t>
      </w:r>
      <w:r>
        <w:t xml:space="preserve">NHS England. Available at: </w:t>
      </w:r>
      <w:hyperlink r:id="rId20" w:history="1">
        <w:r w:rsidRPr="00F962D1">
          <w:rPr>
            <w:rStyle w:val="Hyperlink"/>
          </w:rPr>
          <w:t>https://www.hee.nhs.uk/our-work/person-centred-care</w:t>
        </w:r>
      </w:hyperlink>
      <w:r>
        <w:t>(</w:t>
      </w:r>
      <w:r>
        <w:t>Accessed 1</w:t>
      </w:r>
      <w:r w:rsidR="00EC6A58">
        <w:t>8</w:t>
      </w:r>
      <w:r>
        <w:t xml:space="preserve"> Mar. 2026</w:t>
      </w:r>
      <w:r>
        <w:t>)</w:t>
      </w:r>
      <w:r>
        <w:t>.</w:t>
      </w:r>
    </w:p>
    <w:p w14:paraId="0259971C" w14:textId="0843BF49" w:rsidR="00B45408" w:rsidRPr="00F07D4F" w:rsidRDefault="00947C7F" w:rsidP="00F07D4F">
      <w:pPr>
        <w:pStyle w:val="NormalWeb"/>
        <w:numPr>
          <w:ilvl w:val="0"/>
          <w:numId w:val="1"/>
        </w:numPr>
        <w:spacing w:before="0" w:beforeAutospacing="0" w:after="240" w:afterAutospacing="0" w:line="360" w:lineRule="auto"/>
      </w:pPr>
      <w:r>
        <w:t xml:space="preserve">Santana, M.J., Manalili, K., Jolley, R.J., Zelinsky, S., Quan, H. and Lu, M. (2018). How to practice person-centred care: A conceptual framework. </w:t>
      </w:r>
      <w:r>
        <w:rPr>
          <w:i/>
          <w:iCs/>
        </w:rPr>
        <w:t>Health Expectations</w:t>
      </w:r>
      <w:r>
        <w:t xml:space="preserve">, </w:t>
      </w:r>
      <w:r>
        <w:t>(</w:t>
      </w:r>
      <w:r>
        <w:t>online</w:t>
      </w:r>
      <w:r>
        <w:t>)</w:t>
      </w:r>
      <w:r>
        <w:t xml:space="preserve"> 21(2), pp.429–440. </w:t>
      </w:r>
      <w:proofErr w:type="spellStart"/>
      <w:proofErr w:type="gramStart"/>
      <w:r>
        <w:t>doi:https</w:t>
      </w:r>
      <w:proofErr w:type="spellEnd"/>
      <w:r>
        <w:t>://doi.org/10.1111/hex.12640</w:t>
      </w:r>
      <w:proofErr w:type="gramEnd"/>
      <w:r>
        <w:t>.</w:t>
      </w:r>
      <w:r>
        <w:t xml:space="preserve"> </w:t>
      </w:r>
    </w:p>
    <w:sectPr w:rsidR="00B45408" w:rsidRPr="00F07D4F" w:rsidSect="00852E4C">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8CB81" w14:textId="77777777" w:rsidR="00222C97" w:rsidRDefault="00222C97" w:rsidP="005C6976">
      <w:pPr>
        <w:spacing w:after="0" w:line="240" w:lineRule="auto"/>
      </w:pPr>
      <w:r>
        <w:separator/>
      </w:r>
    </w:p>
  </w:endnote>
  <w:endnote w:type="continuationSeparator" w:id="0">
    <w:p w14:paraId="0E9E4271" w14:textId="77777777" w:rsidR="00222C97" w:rsidRDefault="00222C97" w:rsidP="005C6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8099084"/>
      <w:docPartObj>
        <w:docPartGallery w:val="Page Numbers (Bottom of Page)"/>
        <w:docPartUnique/>
      </w:docPartObj>
    </w:sdtPr>
    <w:sdtContent>
      <w:p w14:paraId="7E8F5236" w14:textId="708A58DD" w:rsidR="005C6976" w:rsidRDefault="005C6976" w:rsidP="005C6976">
        <w:pPr>
          <w:pStyle w:val="Footer"/>
          <w:spacing w:line="360" w:lineRule="auto"/>
          <w:jc w:val="center"/>
        </w:pPr>
        <w:r>
          <w:fldChar w:fldCharType="begin"/>
        </w:r>
        <w:r>
          <w:instrText>PAGE   \* MERGEFORMAT</w:instrText>
        </w:r>
        <w:r>
          <w:fldChar w:fldCharType="separate"/>
        </w:r>
        <w:r>
          <w:t>2</w:t>
        </w:r>
        <w:r>
          <w:fldChar w:fldCharType="end"/>
        </w:r>
      </w:p>
    </w:sdtContent>
  </w:sdt>
  <w:p w14:paraId="22ACF03F" w14:textId="77777777" w:rsidR="005C6976" w:rsidRDefault="005C6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3AE7E" w14:textId="77777777" w:rsidR="00222C97" w:rsidRDefault="00222C97" w:rsidP="005C6976">
      <w:pPr>
        <w:spacing w:after="0" w:line="240" w:lineRule="auto"/>
      </w:pPr>
      <w:r>
        <w:separator/>
      </w:r>
    </w:p>
  </w:footnote>
  <w:footnote w:type="continuationSeparator" w:id="0">
    <w:p w14:paraId="7EDCDA5F" w14:textId="77777777" w:rsidR="00222C97" w:rsidRDefault="00222C97" w:rsidP="005C69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A1D50"/>
    <w:multiLevelType w:val="hybridMultilevel"/>
    <w:tmpl w:val="333E3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7695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E4C"/>
    <w:rsid w:val="0000058F"/>
    <w:rsid w:val="00012E15"/>
    <w:rsid w:val="00024105"/>
    <w:rsid w:val="00042EB7"/>
    <w:rsid w:val="000443CB"/>
    <w:rsid w:val="00054CEC"/>
    <w:rsid w:val="00076EC3"/>
    <w:rsid w:val="000A6A30"/>
    <w:rsid w:val="000A6D39"/>
    <w:rsid w:val="000E0226"/>
    <w:rsid w:val="000F25DC"/>
    <w:rsid w:val="0011712B"/>
    <w:rsid w:val="001325D0"/>
    <w:rsid w:val="00137140"/>
    <w:rsid w:val="00145D8A"/>
    <w:rsid w:val="001555E0"/>
    <w:rsid w:val="00155942"/>
    <w:rsid w:val="00170F6F"/>
    <w:rsid w:val="00186EC4"/>
    <w:rsid w:val="001B7383"/>
    <w:rsid w:val="001C0D52"/>
    <w:rsid w:val="001C151B"/>
    <w:rsid w:val="001D1000"/>
    <w:rsid w:val="001D4A37"/>
    <w:rsid w:val="001D633C"/>
    <w:rsid w:val="001E1741"/>
    <w:rsid w:val="001F4578"/>
    <w:rsid w:val="00205512"/>
    <w:rsid w:val="002212E4"/>
    <w:rsid w:val="00222C97"/>
    <w:rsid w:val="00226DCC"/>
    <w:rsid w:val="002279A9"/>
    <w:rsid w:val="00231D68"/>
    <w:rsid w:val="002726B7"/>
    <w:rsid w:val="002830D6"/>
    <w:rsid w:val="00296C33"/>
    <w:rsid w:val="002979B1"/>
    <w:rsid w:val="002A1D81"/>
    <w:rsid w:val="002A66E1"/>
    <w:rsid w:val="002D70AC"/>
    <w:rsid w:val="002F3E29"/>
    <w:rsid w:val="003227F0"/>
    <w:rsid w:val="00327B08"/>
    <w:rsid w:val="003359E8"/>
    <w:rsid w:val="00341972"/>
    <w:rsid w:val="00370CE4"/>
    <w:rsid w:val="00373333"/>
    <w:rsid w:val="0037663D"/>
    <w:rsid w:val="00386DBC"/>
    <w:rsid w:val="00396E64"/>
    <w:rsid w:val="003A514D"/>
    <w:rsid w:val="003C1C52"/>
    <w:rsid w:val="003D5373"/>
    <w:rsid w:val="003D6B99"/>
    <w:rsid w:val="003E38FD"/>
    <w:rsid w:val="004036DA"/>
    <w:rsid w:val="00405834"/>
    <w:rsid w:val="00406EF3"/>
    <w:rsid w:val="00417C17"/>
    <w:rsid w:val="00427E29"/>
    <w:rsid w:val="0043209C"/>
    <w:rsid w:val="004322FD"/>
    <w:rsid w:val="00457237"/>
    <w:rsid w:val="004C34AD"/>
    <w:rsid w:val="004D0591"/>
    <w:rsid w:val="004F5A44"/>
    <w:rsid w:val="00501EB7"/>
    <w:rsid w:val="00503775"/>
    <w:rsid w:val="005276E5"/>
    <w:rsid w:val="0053395B"/>
    <w:rsid w:val="005407B2"/>
    <w:rsid w:val="00546E5B"/>
    <w:rsid w:val="00562F1E"/>
    <w:rsid w:val="00573D52"/>
    <w:rsid w:val="00580B26"/>
    <w:rsid w:val="00582EF0"/>
    <w:rsid w:val="00583756"/>
    <w:rsid w:val="00586480"/>
    <w:rsid w:val="0059695F"/>
    <w:rsid w:val="0059763F"/>
    <w:rsid w:val="005B3708"/>
    <w:rsid w:val="005C2940"/>
    <w:rsid w:val="005C6976"/>
    <w:rsid w:val="005E2A87"/>
    <w:rsid w:val="005F3A6D"/>
    <w:rsid w:val="00615D6F"/>
    <w:rsid w:val="00615F65"/>
    <w:rsid w:val="00621DCC"/>
    <w:rsid w:val="00641761"/>
    <w:rsid w:val="0064465E"/>
    <w:rsid w:val="006524CD"/>
    <w:rsid w:val="00660EFD"/>
    <w:rsid w:val="006811CF"/>
    <w:rsid w:val="0068390C"/>
    <w:rsid w:val="006A2908"/>
    <w:rsid w:val="006A582C"/>
    <w:rsid w:val="006B0622"/>
    <w:rsid w:val="006B1B05"/>
    <w:rsid w:val="006B7B31"/>
    <w:rsid w:val="006F26DF"/>
    <w:rsid w:val="007166B1"/>
    <w:rsid w:val="00734336"/>
    <w:rsid w:val="007356F5"/>
    <w:rsid w:val="00754D4F"/>
    <w:rsid w:val="00771AFD"/>
    <w:rsid w:val="00776641"/>
    <w:rsid w:val="00787A6C"/>
    <w:rsid w:val="007A759C"/>
    <w:rsid w:val="007C27E3"/>
    <w:rsid w:val="007D4E36"/>
    <w:rsid w:val="008206A2"/>
    <w:rsid w:val="008452CB"/>
    <w:rsid w:val="00852E4C"/>
    <w:rsid w:val="008544F0"/>
    <w:rsid w:val="00862940"/>
    <w:rsid w:val="008730C8"/>
    <w:rsid w:val="00874300"/>
    <w:rsid w:val="00885552"/>
    <w:rsid w:val="00897671"/>
    <w:rsid w:val="008A471B"/>
    <w:rsid w:val="008A6F47"/>
    <w:rsid w:val="008B6B80"/>
    <w:rsid w:val="008D2948"/>
    <w:rsid w:val="008E3713"/>
    <w:rsid w:val="008F20FC"/>
    <w:rsid w:val="00914E03"/>
    <w:rsid w:val="00926B43"/>
    <w:rsid w:val="00930871"/>
    <w:rsid w:val="00931643"/>
    <w:rsid w:val="00934C22"/>
    <w:rsid w:val="00947C7F"/>
    <w:rsid w:val="00951294"/>
    <w:rsid w:val="00951DC7"/>
    <w:rsid w:val="00954C15"/>
    <w:rsid w:val="00962532"/>
    <w:rsid w:val="00963014"/>
    <w:rsid w:val="00972DF0"/>
    <w:rsid w:val="00985D10"/>
    <w:rsid w:val="009B675E"/>
    <w:rsid w:val="009D3A54"/>
    <w:rsid w:val="009E5427"/>
    <w:rsid w:val="00A063E6"/>
    <w:rsid w:val="00A24B98"/>
    <w:rsid w:val="00A3024B"/>
    <w:rsid w:val="00A51A68"/>
    <w:rsid w:val="00A604FC"/>
    <w:rsid w:val="00A629B7"/>
    <w:rsid w:val="00A6558C"/>
    <w:rsid w:val="00A83519"/>
    <w:rsid w:val="00AB4F26"/>
    <w:rsid w:val="00AB66F8"/>
    <w:rsid w:val="00AC1EFA"/>
    <w:rsid w:val="00AD5ECE"/>
    <w:rsid w:val="00AE285C"/>
    <w:rsid w:val="00AE4963"/>
    <w:rsid w:val="00AE56BE"/>
    <w:rsid w:val="00AF6407"/>
    <w:rsid w:val="00B04570"/>
    <w:rsid w:val="00B1735F"/>
    <w:rsid w:val="00B2002E"/>
    <w:rsid w:val="00B21DEB"/>
    <w:rsid w:val="00B3706D"/>
    <w:rsid w:val="00B45408"/>
    <w:rsid w:val="00B5292B"/>
    <w:rsid w:val="00B53B88"/>
    <w:rsid w:val="00B5613E"/>
    <w:rsid w:val="00B731BA"/>
    <w:rsid w:val="00BB7195"/>
    <w:rsid w:val="00BB786E"/>
    <w:rsid w:val="00BC458B"/>
    <w:rsid w:val="00BC703C"/>
    <w:rsid w:val="00BD6863"/>
    <w:rsid w:val="00BD7B32"/>
    <w:rsid w:val="00BE0486"/>
    <w:rsid w:val="00BE78C5"/>
    <w:rsid w:val="00C06A9C"/>
    <w:rsid w:val="00C22645"/>
    <w:rsid w:val="00C64098"/>
    <w:rsid w:val="00C753F8"/>
    <w:rsid w:val="00CA67F6"/>
    <w:rsid w:val="00CB027C"/>
    <w:rsid w:val="00CD1E8B"/>
    <w:rsid w:val="00CF68BC"/>
    <w:rsid w:val="00D07475"/>
    <w:rsid w:val="00D314B1"/>
    <w:rsid w:val="00D42CA6"/>
    <w:rsid w:val="00D54FD2"/>
    <w:rsid w:val="00D662E6"/>
    <w:rsid w:val="00D87CFB"/>
    <w:rsid w:val="00DA2CE9"/>
    <w:rsid w:val="00DB043C"/>
    <w:rsid w:val="00DD1E03"/>
    <w:rsid w:val="00DD5DAF"/>
    <w:rsid w:val="00DE5A88"/>
    <w:rsid w:val="00DF0673"/>
    <w:rsid w:val="00DF28CE"/>
    <w:rsid w:val="00E01C38"/>
    <w:rsid w:val="00E03D31"/>
    <w:rsid w:val="00E124C7"/>
    <w:rsid w:val="00E24CC2"/>
    <w:rsid w:val="00E44F92"/>
    <w:rsid w:val="00E47B43"/>
    <w:rsid w:val="00E52789"/>
    <w:rsid w:val="00E54816"/>
    <w:rsid w:val="00E54AE4"/>
    <w:rsid w:val="00E56201"/>
    <w:rsid w:val="00E65805"/>
    <w:rsid w:val="00EB56A5"/>
    <w:rsid w:val="00EB5D85"/>
    <w:rsid w:val="00EB5DC8"/>
    <w:rsid w:val="00EB60D4"/>
    <w:rsid w:val="00EC036B"/>
    <w:rsid w:val="00EC66D7"/>
    <w:rsid w:val="00EC6A58"/>
    <w:rsid w:val="00EE15B2"/>
    <w:rsid w:val="00EE5DC6"/>
    <w:rsid w:val="00EE6909"/>
    <w:rsid w:val="00EF2B88"/>
    <w:rsid w:val="00F07D4F"/>
    <w:rsid w:val="00F25C56"/>
    <w:rsid w:val="00F26485"/>
    <w:rsid w:val="00F34140"/>
    <w:rsid w:val="00F440CA"/>
    <w:rsid w:val="00F478FB"/>
    <w:rsid w:val="00F70A2B"/>
    <w:rsid w:val="00F72C3E"/>
    <w:rsid w:val="00F90153"/>
    <w:rsid w:val="00FA12A5"/>
    <w:rsid w:val="00FB32AA"/>
    <w:rsid w:val="00FC0433"/>
    <w:rsid w:val="00FC45B9"/>
    <w:rsid w:val="00FD2E47"/>
    <w:rsid w:val="00FD7959"/>
    <w:rsid w:val="00FE48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B93E8"/>
  <w15:chartTrackingRefBased/>
  <w15:docId w15:val="{E51FC207-1E15-4DEC-933F-D7E18CF09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E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2E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2E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2E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E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E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E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E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E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E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2E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2E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2E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E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E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E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E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E4C"/>
    <w:rPr>
      <w:rFonts w:eastAsiaTheme="majorEastAsia" w:cstheme="majorBidi"/>
      <w:color w:val="272727" w:themeColor="text1" w:themeTint="D8"/>
    </w:rPr>
  </w:style>
  <w:style w:type="paragraph" w:styleId="Title">
    <w:name w:val="Title"/>
    <w:basedOn w:val="Normal"/>
    <w:next w:val="Normal"/>
    <w:link w:val="TitleChar"/>
    <w:uiPriority w:val="10"/>
    <w:qFormat/>
    <w:rsid w:val="00852E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E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E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E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E4C"/>
    <w:pPr>
      <w:spacing w:before="160"/>
      <w:jc w:val="center"/>
    </w:pPr>
    <w:rPr>
      <w:i/>
      <w:iCs/>
      <w:color w:val="404040" w:themeColor="text1" w:themeTint="BF"/>
    </w:rPr>
  </w:style>
  <w:style w:type="character" w:customStyle="1" w:styleId="QuoteChar">
    <w:name w:val="Quote Char"/>
    <w:basedOn w:val="DefaultParagraphFont"/>
    <w:link w:val="Quote"/>
    <w:uiPriority w:val="29"/>
    <w:rsid w:val="00852E4C"/>
    <w:rPr>
      <w:i/>
      <w:iCs/>
      <w:color w:val="404040" w:themeColor="text1" w:themeTint="BF"/>
    </w:rPr>
  </w:style>
  <w:style w:type="paragraph" w:styleId="ListParagraph">
    <w:name w:val="List Paragraph"/>
    <w:basedOn w:val="Normal"/>
    <w:uiPriority w:val="34"/>
    <w:qFormat/>
    <w:rsid w:val="00852E4C"/>
    <w:pPr>
      <w:ind w:left="720"/>
      <w:contextualSpacing/>
    </w:pPr>
  </w:style>
  <w:style w:type="character" w:styleId="IntenseEmphasis">
    <w:name w:val="Intense Emphasis"/>
    <w:basedOn w:val="DefaultParagraphFont"/>
    <w:uiPriority w:val="21"/>
    <w:qFormat/>
    <w:rsid w:val="00852E4C"/>
    <w:rPr>
      <w:i/>
      <w:iCs/>
      <w:color w:val="0F4761" w:themeColor="accent1" w:themeShade="BF"/>
    </w:rPr>
  </w:style>
  <w:style w:type="paragraph" w:styleId="IntenseQuote">
    <w:name w:val="Intense Quote"/>
    <w:basedOn w:val="Normal"/>
    <w:next w:val="Normal"/>
    <w:link w:val="IntenseQuoteChar"/>
    <w:uiPriority w:val="30"/>
    <w:qFormat/>
    <w:rsid w:val="00852E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2E4C"/>
    <w:rPr>
      <w:i/>
      <w:iCs/>
      <w:color w:val="0F4761" w:themeColor="accent1" w:themeShade="BF"/>
    </w:rPr>
  </w:style>
  <w:style w:type="character" w:styleId="IntenseReference">
    <w:name w:val="Intense Reference"/>
    <w:basedOn w:val="DefaultParagraphFont"/>
    <w:uiPriority w:val="32"/>
    <w:qFormat/>
    <w:rsid w:val="00852E4C"/>
    <w:rPr>
      <w:b/>
      <w:bCs/>
      <w:smallCaps/>
      <w:color w:val="0F4761" w:themeColor="accent1" w:themeShade="BF"/>
      <w:spacing w:val="5"/>
    </w:rPr>
  </w:style>
  <w:style w:type="paragraph" w:styleId="NoSpacing">
    <w:name w:val="No Spacing"/>
    <w:link w:val="NoSpacingChar"/>
    <w:uiPriority w:val="1"/>
    <w:qFormat/>
    <w:rsid w:val="00852E4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52E4C"/>
    <w:rPr>
      <w:rFonts w:eastAsiaTheme="minorEastAsia"/>
      <w:kern w:val="0"/>
      <w:sz w:val="22"/>
      <w:szCs w:val="22"/>
      <w:lang w:eastAsia="en-GB"/>
      <w14:ligatures w14:val="none"/>
    </w:rPr>
  </w:style>
  <w:style w:type="paragraph" w:styleId="Header">
    <w:name w:val="header"/>
    <w:basedOn w:val="Normal"/>
    <w:link w:val="HeaderChar"/>
    <w:uiPriority w:val="99"/>
    <w:unhideWhenUsed/>
    <w:rsid w:val="005C69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976"/>
  </w:style>
  <w:style w:type="paragraph" w:styleId="Footer">
    <w:name w:val="footer"/>
    <w:basedOn w:val="Normal"/>
    <w:link w:val="FooterChar"/>
    <w:uiPriority w:val="99"/>
    <w:unhideWhenUsed/>
    <w:rsid w:val="005C69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976"/>
  </w:style>
  <w:style w:type="paragraph" w:styleId="NormalWeb">
    <w:name w:val="Normal (Web)"/>
    <w:basedOn w:val="Normal"/>
    <w:uiPriority w:val="99"/>
    <w:unhideWhenUsed/>
    <w:rsid w:val="008730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730C8"/>
    <w:rPr>
      <w:color w:val="467886" w:themeColor="hyperlink"/>
      <w:u w:val="single"/>
    </w:rPr>
  </w:style>
  <w:style w:type="character" w:styleId="UnresolvedMention">
    <w:name w:val="Unresolved Mention"/>
    <w:basedOn w:val="DefaultParagraphFont"/>
    <w:uiPriority w:val="99"/>
    <w:semiHidden/>
    <w:unhideWhenUsed/>
    <w:rsid w:val="008730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legislation.gov.uk/ukpga/1989/41/contents" TargetMode="External"/><Relationship Id="rId18" Type="http://schemas.openxmlformats.org/officeDocument/2006/relationships/hyperlink" Target="https://www.eani.org.uk/about-us/equality/action-plans/equality-action-plan"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legislation.gov.uk/ukpga/2014/23/contents" TargetMode="External"/><Relationship Id="rId17" Type="http://schemas.openxmlformats.org/officeDocument/2006/relationships/hyperlink" Target="https://www.health-ni.gov.uk/publications/equality-action-plan-2025-2030" TargetMode="External"/><Relationship Id="rId2" Type="http://schemas.openxmlformats.org/officeDocument/2006/relationships/customXml" Target="../customXml/item2.xml"/><Relationship Id="rId16" Type="http://schemas.openxmlformats.org/officeDocument/2006/relationships/hyperlink" Target="https://www.gov.uk/government/organisations/department-of-health-and-social-care" TargetMode="External"/><Relationship Id="rId20" Type="http://schemas.openxmlformats.org/officeDocument/2006/relationships/hyperlink" Target="https://www.hee.nhs.uk/our-work/person-centred-car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hee.nhs.uk/our-work/enhancing-generalist-skills/enhance-learning-resources/handbook/person-centred-practic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working-together-to-safeguard-children--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87f03305f7047db508f8d85163b27731">
  <xsd:schema xmlns:xsd="http://www.w3.org/2001/XMLSchema" xmlns:xs="http://www.w3.org/2001/XMLSchema" xmlns:p="http://schemas.microsoft.com/office/2006/metadata/properties" xmlns:ns3="ccfc14db-0f45-423b-b2f5-752f8f8a0ada" targetNamespace="http://schemas.microsoft.com/office/2006/metadata/properties" ma:root="true" ma:fieldsID="1ee2330bdc77df13e93f3c2fad27971c"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19079D5B-7D68-4BC8-B2C3-CCE0113E2B67}">
  <ds:schemaRefs>
    <ds:schemaRef ds:uri="http://schemas.microsoft.com/sharepoint/v3/contenttype/forms"/>
  </ds:schemaRefs>
</ds:datastoreItem>
</file>

<file path=customXml/itemProps2.xml><?xml version="1.0" encoding="utf-8"?>
<ds:datastoreItem xmlns:ds="http://schemas.openxmlformats.org/officeDocument/2006/customXml" ds:itemID="{F198F4F6-4BD7-436C-8CF1-D0998021A6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13E72F-9023-403D-BB3A-36BC6E3F4286}">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806</TotalTime>
  <Pages>8</Pages>
  <Words>2296</Words>
  <Characters>13845</Characters>
  <Application>Microsoft Office Word</Application>
  <DocSecurity>0</DocSecurity>
  <Lines>206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and Social care Practise - BMHP5016</dc:title>
  <dc:subject/>
  <dc:creator>Mariam Khan (2426966)</dc:creator>
  <cp:keywords/>
  <dc:description/>
  <cp:lastModifiedBy>Mariam Khan (2426966)</cp:lastModifiedBy>
  <cp:revision>221</cp:revision>
  <dcterms:created xsi:type="dcterms:W3CDTF">2026-03-27T22:39:00Z</dcterms:created>
  <dcterms:modified xsi:type="dcterms:W3CDTF">2026-03-29T01:17:00Z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