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D6050" w14:textId="20838AE7" w:rsidR="00A929BF" w:rsidRDefault="00687A33">
      <w:r>
        <w:rPr>
          <w:noProof/>
        </w:rPr>
        <w:drawing>
          <wp:inline distT="0" distB="0" distL="0" distR="0" wp14:anchorId="71748047" wp14:editId="6A3CE2C7">
            <wp:extent cx="2243746" cy="1516380"/>
            <wp:effectExtent l="0" t="0" r="4445" b="7620"/>
            <wp:docPr id="40730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30633" name="Picture 407306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1114" cy="1521359"/>
                    </a:xfrm>
                    <a:prstGeom prst="rect">
                      <a:avLst/>
                    </a:prstGeom>
                  </pic:spPr>
                </pic:pic>
              </a:graphicData>
            </a:graphic>
          </wp:inline>
        </w:drawing>
      </w:r>
    </w:p>
    <w:p w14:paraId="0C5A8332" w14:textId="39597ADE" w:rsidR="00687A33" w:rsidRPr="00A573F8" w:rsidRDefault="00687A33" w:rsidP="00A573F8">
      <w:pPr>
        <w:jc w:val="center"/>
        <w:rPr>
          <w:rFonts w:ascii="Arial" w:hAnsi="Arial" w:cs="Arial"/>
          <w:b/>
          <w:bCs/>
          <w:sz w:val="32"/>
          <w:szCs w:val="32"/>
        </w:rPr>
      </w:pPr>
      <w:r w:rsidRPr="00A573F8">
        <w:rPr>
          <w:rFonts w:ascii="Arial" w:hAnsi="Arial" w:cs="Arial"/>
          <w:b/>
          <w:bCs/>
          <w:sz w:val="32"/>
          <w:szCs w:val="32"/>
        </w:rPr>
        <w:t>STUDENT NAME: ION CARAMAN</w:t>
      </w:r>
    </w:p>
    <w:p w14:paraId="6AE33D1D" w14:textId="76407C52" w:rsidR="00687A33" w:rsidRPr="00A573F8" w:rsidRDefault="00687A33" w:rsidP="00A573F8">
      <w:pPr>
        <w:jc w:val="center"/>
        <w:rPr>
          <w:rFonts w:ascii="Arial" w:hAnsi="Arial" w:cs="Arial"/>
          <w:b/>
          <w:bCs/>
          <w:sz w:val="32"/>
          <w:szCs w:val="32"/>
        </w:rPr>
      </w:pPr>
      <w:r w:rsidRPr="00A573F8">
        <w:rPr>
          <w:rFonts w:ascii="Arial" w:hAnsi="Arial" w:cs="Arial"/>
          <w:b/>
          <w:bCs/>
          <w:sz w:val="32"/>
          <w:szCs w:val="32"/>
        </w:rPr>
        <w:t xml:space="preserve">STUDENT ID: </w:t>
      </w:r>
      <w:r w:rsidR="00A573F8" w:rsidRPr="00A573F8">
        <w:rPr>
          <w:rFonts w:ascii="Arial" w:hAnsi="Arial" w:cs="Arial"/>
          <w:b/>
          <w:bCs/>
          <w:sz w:val="32"/>
          <w:szCs w:val="32"/>
        </w:rPr>
        <w:t>2213755</w:t>
      </w:r>
    </w:p>
    <w:p w14:paraId="0C56D77B" w14:textId="46E9E523" w:rsidR="00687A33" w:rsidRPr="00A573F8" w:rsidRDefault="00687A33" w:rsidP="00A573F8">
      <w:pPr>
        <w:jc w:val="center"/>
        <w:rPr>
          <w:rFonts w:ascii="Arial" w:hAnsi="Arial" w:cs="Arial"/>
          <w:b/>
          <w:bCs/>
          <w:sz w:val="32"/>
          <w:szCs w:val="32"/>
        </w:rPr>
      </w:pPr>
      <w:r w:rsidRPr="00A573F8">
        <w:rPr>
          <w:rFonts w:ascii="Arial" w:hAnsi="Arial" w:cs="Arial"/>
          <w:b/>
          <w:bCs/>
          <w:sz w:val="32"/>
          <w:szCs w:val="32"/>
        </w:rPr>
        <w:t>MODULE CODE: LCBB6015</w:t>
      </w:r>
    </w:p>
    <w:p w14:paraId="47CC3F89" w14:textId="52FCEC83" w:rsidR="00687A33" w:rsidRPr="00A573F8" w:rsidRDefault="00687A33" w:rsidP="00A573F8">
      <w:pPr>
        <w:jc w:val="center"/>
        <w:rPr>
          <w:rFonts w:ascii="Arial" w:hAnsi="Arial" w:cs="Arial"/>
          <w:b/>
          <w:bCs/>
          <w:sz w:val="32"/>
          <w:szCs w:val="32"/>
        </w:rPr>
      </w:pPr>
      <w:r w:rsidRPr="00A573F8">
        <w:rPr>
          <w:rFonts w:ascii="Arial" w:hAnsi="Arial" w:cs="Arial"/>
          <w:b/>
          <w:bCs/>
          <w:sz w:val="32"/>
          <w:szCs w:val="32"/>
        </w:rPr>
        <w:t>WORDS: 2,000</w:t>
      </w:r>
    </w:p>
    <w:p w14:paraId="6BD89E60" w14:textId="77777777" w:rsidR="00687A33" w:rsidRPr="00A573F8" w:rsidRDefault="00687A33" w:rsidP="00A573F8">
      <w:pPr>
        <w:jc w:val="center"/>
        <w:rPr>
          <w:rFonts w:ascii="Arial" w:hAnsi="Arial" w:cs="Arial"/>
          <w:b/>
          <w:bCs/>
          <w:sz w:val="32"/>
          <w:szCs w:val="32"/>
        </w:rPr>
      </w:pPr>
    </w:p>
    <w:p w14:paraId="0052174F" w14:textId="77777777" w:rsidR="00687A33" w:rsidRDefault="00687A33"/>
    <w:p w14:paraId="1D52F0BA" w14:textId="77777777" w:rsidR="00687A33" w:rsidRDefault="00687A33"/>
    <w:p w14:paraId="54AF3E32" w14:textId="77777777" w:rsidR="00687A33" w:rsidRDefault="00687A33"/>
    <w:p w14:paraId="196840CF" w14:textId="77777777" w:rsidR="00687A33" w:rsidRDefault="00687A33"/>
    <w:p w14:paraId="25892772" w14:textId="77777777" w:rsidR="00687A33" w:rsidRDefault="00687A33"/>
    <w:p w14:paraId="394448C9" w14:textId="77777777" w:rsidR="00687A33" w:rsidRDefault="00687A33"/>
    <w:p w14:paraId="73A05B1B" w14:textId="77777777" w:rsidR="00687A33" w:rsidRDefault="00687A33"/>
    <w:p w14:paraId="08DDD6AF" w14:textId="77777777" w:rsidR="00687A33" w:rsidRDefault="00687A33"/>
    <w:p w14:paraId="299CA017" w14:textId="77777777" w:rsidR="00687A33" w:rsidRDefault="00687A33"/>
    <w:p w14:paraId="07704237" w14:textId="77777777" w:rsidR="00687A33" w:rsidRDefault="00687A33"/>
    <w:p w14:paraId="00EB155F" w14:textId="77777777" w:rsidR="00687A33" w:rsidRDefault="00687A33"/>
    <w:p w14:paraId="67DFF0AE" w14:textId="77777777" w:rsidR="00687A33" w:rsidRDefault="00687A33"/>
    <w:p w14:paraId="37D0AEEE" w14:textId="77777777" w:rsidR="00687A33" w:rsidRDefault="00687A33"/>
    <w:p w14:paraId="653746CA" w14:textId="77777777" w:rsidR="00687A33" w:rsidRDefault="00687A33"/>
    <w:p w14:paraId="631FA1D9" w14:textId="77777777" w:rsidR="00687A33" w:rsidRDefault="00687A33"/>
    <w:p w14:paraId="07B1D456" w14:textId="77777777" w:rsidR="00687A33" w:rsidRDefault="00687A33"/>
    <w:p w14:paraId="3E8B05A6" w14:textId="77777777" w:rsidR="00687A33" w:rsidRDefault="00687A33"/>
    <w:p w14:paraId="07AE5979" w14:textId="77777777" w:rsidR="00687A33" w:rsidRDefault="00687A33"/>
    <w:sdt>
      <w:sdtPr>
        <w:id w:val="147031957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3AE4CEA" w14:textId="768D7515" w:rsidR="00A573F8" w:rsidRDefault="00A573F8">
          <w:pPr>
            <w:pStyle w:val="TOCHeading"/>
          </w:pPr>
          <w:r>
            <w:t>Table of Contents</w:t>
          </w:r>
        </w:p>
        <w:p w14:paraId="350CF889" w14:textId="21029743" w:rsidR="00A573F8" w:rsidRDefault="00A573F8">
          <w:pPr>
            <w:pStyle w:val="TOC2"/>
            <w:tabs>
              <w:tab w:val="right" w:leader="dot" w:pos="9016"/>
            </w:tabs>
            <w:rPr>
              <w:noProof/>
            </w:rPr>
          </w:pPr>
          <w:r>
            <w:fldChar w:fldCharType="begin"/>
          </w:r>
          <w:r>
            <w:instrText xml:space="preserve"> TOC \o "1-3" \h \z \u </w:instrText>
          </w:r>
          <w:r>
            <w:fldChar w:fldCharType="separate"/>
          </w:r>
          <w:hyperlink w:anchor="_Toc235530278" w:history="1">
            <w:r w:rsidRPr="00500F44">
              <w:rPr>
                <w:rStyle w:val="Hyperlink"/>
                <w:noProof/>
              </w:rPr>
              <w:t>Executive Summary</w:t>
            </w:r>
            <w:r>
              <w:rPr>
                <w:noProof/>
                <w:webHidden/>
              </w:rPr>
              <w:tab/>
            </w:r>
            <w:r>
              <w:rPr>
                <w:noProof/>
                <w:webHidden/>
              </w:rPr>
              <w:fldChar w:fldCharType="begin"/>
            </w:r>
            <w:r>
              <w:rPr>
                <w:noProof/>
                <w:webHidden/>
              </w:rPr>
              <w:instrText xml:space="preserve"> PAGEREF _Toc235530278 \h </w:instrText>
            </w:r>
            <w:r>
              <w:rPr>
                <w:noProof/>
                <w:webHidden/>
              </w:rPr>
            </w:r>
            <w:r>
              <w:rPr>
                <w:noProof/>
                <w:webHidden/>
              </w:rPr>
              <w:fldChar w:fldCharType="separate"/>
            </w:r>
            <w:r>
              <w:rPr>
                <w:noProof/>
                <w:webHidden/>
              </w:rPr>
              <w:t>3</w:t>
            </w:r>
            <w:r>
              <w:rPr>
                <w:noProof/>
                <w:webHidden/>
              </w:rPr>
              <w:fldChar w:fldCharType="end"/>
            </w:r>
          </w:hyperlink>
        </w:p>
        <w:p w14:paraId="4DA75FE8" w14:textId="554A3EAF" w:rsidR="00A573F8" w:rsidRDefault="00A573F8">
          <w:pPr>
            <w:pStyle w:val="TOC2"/>
            <w:tabs>
              <w:tab w:val="right" w:leader="dot" w:pos="9016"/>
            </w:tabs>
            <w:rPr>
              <w:noProof/>
            </w:rPr>
          </w:pPr>
          <w:hyperlink w:anchor="_Toc235530279" w:history="1">
            <w:r w:rsidRPr="00500F44">
              <w:rPr>
                <w:rStyle w:val="Hyperlink"/>
                <w:noProof/>
              </w:rPr>
              <w:t>Introduction</w:t>
            </w:r>
            <w:r>
              <w:rPr>
                <w:noProof/>
                <w:webHidden/>
              </w:rPr>
              <w:tab/>
            </w:r>
            <w:r>
              <w:rPr>
                <w:noProof/>
                <w:webHidden/>
              </w:rPr>
              <w:fldChar w:fldCharType="begin"/>
            </w:r>
            <w:r>
              <w:rPr>
                <w:noProof/>
                <w:webHidden/>
              </w:rPr>
              <w:instrText xml:space="preserve"> PAGEREF _Toc235530279 \h </w:instrText>
            </w:r>
            <w:r>
              <w:rPr>
                <w:noProof/>
                <w:webHidden/>
              </w:rPr>
            </w:r>
            <w:r>
              <w:rPr>
                <w:noProof/>
                <w:webHidden/>
              </w:rPr>
              <w:fldChar w:fldCharType="separate"/>
            </w:r>
            <w:r>
              <w:rPr>
                <w:noProof/>
                <w:webHidden/>
              </w:rPr>
              <w:t>3</w:t>
            </w:r>
            <w:r>
              <w:rPr>
                <w:noProof/>
                <w:webHidden/>
              </w:rPr>
              <w:fldChar w:fldCharType="end"/>
            </w:r>
          </w:hyperlink>
        </w:p>
        <w:p w14:paraId="291733B4" w14:textId="5075EF0E" w:rsidR="00A573F8" w:rsidRDefault="00A573F8">
          <w:pPr>
            <w:pStyle w:val="TOC2"/>
            <w:tabs>
              <w:tab w:val="right" w:leader="dot" w:pos="9016"/>
            </w:tabs>
            <w:rPr>
              <w:noProof/>
            </w:rPr>
          </w:pPr>
          <w:hyperlink w:anchor="_Toc235530280" w:history="1">
            <w:r w:rsidRPr="00500F44">
              <w:rPr>
                <w:rStyle w:val="Hyperlink"/>
                <w:noProof/>
              </w:rPr>
              <w:t>Overview / Background of Volvo Cars</w:t>
            </w:r>
            <w:r>
              <w:rPr>
                <w:noProof/>
                <w:webHidden/>
              </w:rPr>
              <w:tab/>
            </w:r>
            <w:r>
              <w:rPr>
                <w:noProof/>
                <w:webHidden/>
              </w:rPr>
              <w:fldChar w:fldCharType="begin"/>
            </w:r>
            <w:r>
              <w:rPr>
                <w:noProof/>
                <w:webHidden/>
              </w:rPr>
              <w:instrText xml:space="preserve"> PAGEREF _Toc235530280 \h </w:instrText>
            </w:r>
            <w:r>
              <w:rPr>
                <w:noProof/>
                <w:webHidden/>
              </w:rPr>
            </w:r>
            <w:r>
              <w:rPr>
                <w:noProof/>
                <w:webHidden/>
              </w:rPr>
              <w:fldChar w:fldCharType="separate"/>
            </w:r>
            <w:r>
              <w:rPr>
                <w:noProof/>
                <w:webHidden/>
              </w:rPr>
              <w:t>4</w:t>
            </w:r>
            <w:r>
              <w:rPr>
                <w:noProof/>
                <w:webHidden/>
              </w:rPr>
              <w:fldChar w:fldCharType="end"/>
            </w:r>
          </w:hyperlink>
        </w:p>
        <w:p w14:paraId="7A2753DC" w14:textId="383F53A1" w:rsidR="00A573F8" w:rsidRDefault="00A573F8">
          <w:pPr>
            <w:pStyle w:val="TOC2"/>
            <w:tabs>
              <w:tab w:val="right" w:leader="dot" w:pos="9016"/>
            </w:tabs>
            <w:rPr>
              <w:noProof/>
            </w:rPr>
          </w:pPr>
          <w:hyperlink w:anchor="_Toc235530281" w:history="1">
            <w:r w:rsidRPr="00500F44">
              <w:rPr>
                <w:rStyle w:val="Hyperlink"/>
                <w:noProof/>
              </w:rPr>
              <w:t>Strategic Intent</w:t>
            </w:r>
            <w:r>
              <w:rPr>
                <w:noProof/>
                <w:webHidden/>
              </w:rPr>
              <w:tab/>
            </w:r>
            <w:r>
              <w:rPr>
                <w:noProof/>
                <w:webHidden/>
              </w:rPr>
              <w:fldChar w:fldCharType="begin"/>
            </w:r>
            <w:r>
              <w:rPr>
                <w:noProof/>
                <w:webHidden/>
              </w:rPr>
              <w:instrText xml:space="preserve"> PAGEREF _Toc235530281 \h </w:instrText>
            </w:r>
            <w:r>
              <w:rPr>
                <w:noProof/>
                <w:webHidden/>
              </w:rPr>
            </w:r>
            <w:r>
              <w:rPr>
                <w:noProof/>
                <w:webHidden/>
              </w:rPr>
              <w:fldChar w:fldCharType="separate"/>
            </w:r>
            <w:r>
              <w:rPr>
                <w:noProof/>
                <w:webHidden/>
              </w:rPr>
              <w:t>5</w:t>
            </w:r>
            <w:r>
              <w:rPr>
                <w:noProof/>
                <w:webHidden/>
              </w:rPr>
              <w:fldChar w:fldCharType="end"/>
            </w:r>
          </w:hyperlink>
        </w:p>
        <w:p w14:paraId="51C90619" w14:textId="4C279F3D" w:rsidR="00A573F8" w:rsidRDefault="00A573F8">
          <w:pPr>
            <w:pStyle w:val="TOC2"/>
            <w:tabs>
              <w:tab w:val="right" w:leader="dot" w:pos="9016"/>
            </w:tabs>
            <w:rPr>
              <w:noProof/>
            </w:rPr>
          </w:pPr>
          <w:hyperlink w:anchor="_Toc235530282" w:history="1">
            <w:r w:rsidRPr="00500F44">
              <w:rPr>
                <w:rStyle w:val="Hyperlink"/>
                <w:noProof/>
              </w:rPr>
              <w:t>Current Performance</w:t>
            </w:r>
            <w:r>
              <w:rPr>
                <w:noProof/>
                <w:webHidden/>
              </w:rPr>
              <w:tab/>
            </w:r>
            <w:r>
              <w:rPr>
                <w:noProof/>
                <w:webHidden/>
              </w:rPr>
              <w:fldChar w:fldCharType="begin"/>
            </w:r>
            <w:r>
              <w:rPr>
                <w:noProof/>
                <w:webHidden/>
              </w:rPr>
              <w:instrText xml:space="preserve"> PAGEREF _Toc235530282 \h </w:instrText>
            </w:r>
            <w:r>
              <w:rPr>
                <w:noProof/>
                <w:webHidden/>
              </w:rPr>
            </w:r>
            <w:r>
              <w:rPr>
                <w:noProof/>
                <w:webHidden/>
              </w:rPr>
              <w:fldChar w:fldCharType="separate"/>
            </w:r>
            <w:r>
              <w:rPr>
                <w:noProof/>
                <w:webHidden/>
              </w:rPr>
              <w:t>6</w:t>
            </w:r>
            <w:r>
              <w:rPr>
                <w:noProof/>
                <w:webHidden/>
              </w:rPr>
              <w:fldChar w:fldCharType="end"/>
            </w:r>
          </w:hyperlink>
        </w:p>
        <w:p w14:paraId="27FBCB92" w14:textId="6281EB91" w:rsidR="00A573F8" w:rsidRDefault="00A573F8">
          <w:pPr>
            <w:pStyle w:val="TOC2"/>
            <w:tabs>
              <w:tab w:val="right" w:leader="dot" w:pos="9016"/>
            </w:tabs>
            <w:rPr>
              <w:noProof/>
            </w:rPr>
          </w:pPr>
          <w:hyperlink w:anchor="_Toc235530283" w:history="1">
            <w:r w:rsidRPr="00500F44">
              <w:rPr>
                <w:rStyle w:val="Hyperlink"/>
                <w:noProof/>
              </w:rPr>
              <w:t>Strategy Analysis</w:t>
            </w:r>
            <w:r>
              <w:rPr>
                <w:noProof/>
                <w:webHidden/>
              </w:rPr>
              <w:tab/>
            </w:r>
            <w:r>
              <w:rPr>
                <w:noProof/>
                <w:webHidden/>
              </w:rPr>
              <w:fldChar w:fldCharType="begin"/>
            </w:r>
            <w:r>
              <w:rPr>
                <w:noProof/>
                <w:webHidden/>
              </w:rPr>
              <w:instrText xml:space="preserve"> PAGEREF _Toc235530283 \h </w:instrText>
            </w:r>
            <w:r>
              <w:rPr>
                <w:noProof/>
                <w:webHidden/>
              </w:rPr>
            </w:r>
            <w:r>
              <w:rPr>
                <w:noProof/>
                <w:webHidden/>
              </w:rPr>
              <w:fldChar w:fldCharType="separate"/>
            </w:r>
            <w:r>
              <w:rPr>
                <w:noProof/>
                <w:webHidden/>
              </w:rPr>
              <w:t>6</w:t>
            </w:r>
            <w:r>
              <w:rPr>
                <w:noProof/>
                <w:webHidden/>
              </w:rPr>
              <w:fldChar w:fldCharType="end"/>
            </w:r>
          </w:hyperlink>
        </w:p>
        <w:p w14:paraId="01BD5564" w14:textId="32848578" w:rsidR="00A573F8" w:rsidRDefault="00A573F8">
          <w:pPr>
            <w:pStyle w:val="TOC2"/>
            <w:tabs>
              <w:tab w:val="right" w:leader="dot" w:pos="9016"/>
            </w:tabs>
            <w:rPr>
              <w:noProof/>
            </w:rPr>
          </w:pPr>
          <w:hyperlink w:anchor="_Toc235530284" w:history="1">
            <w:r w:rsidRPr="00500F44">
              <w:rPr>
                <w:rStyle w:val="Hyperlink"/>
                <w:noProof/>
              </w:rPr>
              <w:t>External Environmental Analysis</w:t>
            </w:r>
            <w:r>
              <w:rPr>
                <w:noProof/>
                <w:webHidden/>
              </w:rPr>
              <w:tab/>
            </w:r>
            <w:r>
              <w:rPr>
                <w:noProof/>
                <w:webHidden/>
              </w:rPr>
              <w:fldChar w:fldCharType="begin"/>
            </w:r>
            <w:r>
              <w:rPr>
                <w:noProof/>
                <w:webHidden/>
              </w:rPr>
              <w:instrText xml:space="preserve"> PAGEREF _Toc235530284 \h </w:instrText>
            </w:r>
            <w:r>
              <w:rPr>
                <w:noProof/>
                <w:webHidden/>
              </w:rPr>
            </w:r>
            <w:r>
              <w:rPr>
                <w:noProof/>
                <w:webHidden/>
              </w:rPr>
              <w:fldChar w:fldCharType="separate"/>
            </w:r>
            <w:r>
              <w:rPr>
                <w:noProof/>
                <w:webHidden/>
              </w:rPr>
              <w:t>6</w:t>
            </w:r>
            <w:r>
              <w:rPr>
                <w:noProof/>
                <w:webHidden/>
              </w:rPr>
              <w:fldChar w:fldCharType="end"/>
            </w:r>
          </w:hyperlink>
        </w:p>
        <w:p w14:paraId="57819D64" w14:textId="40E4E7C2" w:rsidR="00A573F8" w:rsidRDefault="00A573F8">
          <w:pPr>
            <w:pStyle w:val="TOC2"/>
            <w:tabs>
              <w:tab w:val="right" w:leader="dot" w:pos="9016"/>
            </w:tabs>
            <w:rPr>
              <w:noProof/>
            </w:rPr>
          </w:pPr>
          <w:hyperlink w:anchor="_Toc235530285" w:history="1">
            <w:r w:rsidRPr="00500F44">
              <w:rPr>
                <w:rStyle w:val="Hyperlink"/>
                <w:noProof/>
              </w:rPr>
              <w:t>Porter's Five Forces Analysis</w:t>
            </w:r>
            <w:r>
              <w:rPr>
                <w:noProof/>
                <w:webHidden/>
              </w:rPr>
              <w:tab/>
            </w:r>
            <w:r>
              <w:rPr>
                <w:noProof/>
                <w:webHidden/>
              </w:rPr>
              <w:fldChar w:fldCharType="begin"/>
            </w:r>
            <w:r>
              <w:rPr>
                <w:noProof/>
                <w:webHidden/>
              </w:rPr>
              <w:instrText xml:space="preserve"> PAGEREF _Toc235530285 \h </w:instrText>
            </w:r>
            <w:r>
              <w:rPr>
                <w:noProof/>
                <w:webHidden/>
              </w:rPr>
            </w:r>
            <w:r>
              <w:rPr>
                <w:noProof/>
                <w:webHidden/>
              </w:rPr>
              <w:fldChar w:fldCharType="separate"/>
            </w:r>
            <w:r>
              <w:rPr>
                <w:noProof/>
                <w:webHidden/>
              </w:rPr>
              <w:t>8</w:t>
            </w:r>
            <w:r>
              <w:rPr>
                <w:noProof/>
                <w:webHidden/>
              </w:rPr>
              <w:fldChar w:fldCharType="end"/>
            </w:r>
          </w:hyperlink>
        </w:p>
        <w:p w14:paraId="227FEAC9" w14:textId="7FAB388F" w:rsidR="00A573F8" w:rsidRDefault="00A573F8">
          <w:pPr>
            <w:pStyle w:val="TOC2"/>
            <w:tabs>
              <w:tab w:val="right" w:leader="dot" w:pos="9016"/>
            </w:tabs>
            <w:rPr>
              <w:noProof/>
            </w:rPr>
          </w:pPr>
          <w:hyperlink w:anchor="_Toc235530286" w:history="1">
            <w:r w:rsidRPr="00500F44">
              <w:rPr>
                <w:rStyle w:val="Hyperlink"/>
                <w:noProof/>
              </w:rPr>
              <w:t>Internal Environmental Analysis</w:t>
            </w:r>
            <w:r>
              <w:rPr>
                <w:noProof/>
                <w:webHidden/>
              </w:rPr>
              <w:tab/>
            </w:r>
            <w:r>
              <w:rPr>
                <w:noProof/>
                <w:webHidden/>
              </w:rPr>
              <w:fldChar w:fldCharType="begin"/>
            </w:r>
            <w:r>
              <w:rPr>
                <w:noProof/>
                <w:webHidden/>
              </w:rPr>
              <w:instrText xml:space="preserve"> PAGEREF _Toc235530286 \h </w:instrText>
            </w:r>
            <w:r>
              <w:rPr>
                <w:noProof/>
                <w:webHidden/>
              </w:rPr>
            </w:r>
            <w:r>
              <w:rPr>
                <w:noProof/>
                <w:webHidden/>
              </w:rPr>
              <w:fldChar w:fldCharType="separate"/>
            </w:r>
            <w:r>
              <w:rPr>
                <w:noProof/>
                <w:webHidden/>
              </w:rPr>
              <w:t>8</w:t>
            </w:r>
            <w:r>
              <w:rPr>
                <w:noProof/>
                <w:webHidden/>
              </w:rPr>
              <w:fldChar w:fldCharType="end"/>
            </w:r>
          </w:hyperlink>
        </w:p>
        <w:p w14:paraId="205EE941" w14:textId="7D73BD28" w:rsidR="00A573F8" w:rsidRDefault="00A573F8">
          <w:pPr>
            <w:pStyle w:val="TOC2"/>
            <w:tabs>
              <w:tab w:val="right" w:leader="dot" w:pos="9016"/>
            </w:tabs>
            <w:rPr>
              <w:noProof/>
            </w:rPr>
          </w:pPr>
          <w:hyperlink w:anchor="_Toc235530287" w:history="1">
            <w:r w:rsidRPr="00500F44">
              <w:rPr>
                <w:rStyle w:val="Hyperlink"/>
                <w:noProof/>
              </w:rPr>
              <w:t>VRIO Analysis</w:t>
            </w:r>
            <w:r>
              <w:rPr>
                <w:noProof/>
                <w:webHidden/>
              </w:rPr>
              <w:tab/>
            </w:r>
            <w:r>
              <w:rPr>
                <w:noProof/>
                <w:webHidden/>
              </w:rPr>
              <w:fldChar w:fldCharType="begin"/>
            </w:r>
            <w:r>
              <w:rPr>
                <w:noProof/>
                <w:webHidden/>
              </w:rPr>
              <w:instrText xml:space="preserve"> PAGEREF _Toc235530287 \h </w:instrText>
            </w:r>
            <w:r>
              <w:rPr>
                <w:noProof/>
                <w:webHidden/>
              </w:rPr>
            </w:r>
            <w:r>
              <w:rPr>
                <w:noProof/>
                <w:webHidden/>
              </w:rPr>
              <w:fldChar w:fldCharType="separate"/>
            </w:r>
            <w:r>
              <w:rPr>
                <w:noProof/>
                <w:webHidden/>
              </w:rPr>
              <w:t>9</w:t>
            </w:r>
            <w:r>
              <w:rPr>
                <w:noProof/>
                <w:webHidden/>
              </w:rPr>
              <w:fldChar w:fldCharType="end"/>
            </w:r>
          </w:hyperlink>
        </w:p>
        <w:p w14:paraId="742719FC" w14:textId="38C9C202" w:rsidR="00A573F8" w:rsidRDefault="00A573F8">
          <w:pPr>
            <w:pStyle w:val="TOC2"/>
            <w:tabs>
              <w:tab w:val="right" w:leader="dot" w:pos="9016"/>
            </w:tabs>
            <w:rPr>
              <w:noProof/>
            </w:rPr>
          </w:pPr>
          <w:hyperlink w:anchor="_Toc235530288" w:history="1">
            <w:r w:rsidRPr="00500F44">
              <w:rPr>
                <w:rStyle w:val="Hyperlink"/>
                <w:noProof/>
              </w:rPr>
              <w:t>Value Chain Analysis</w:t>
            </w:r>
            <w:r>
              <w:rPr>
                <w:noProof/>
                <w:webHidden/>
              </w:rPr>
              <w:tab/>
            </w:r>
            <w:r>
              <w:rPr>
                <w:noProof/>
                <w:webHidden/>
              </w:rPr>
              <w:fldChar w:fldCharType="begin"/>
            </w:r>
            <w:r>
              <w:rPr>
                <w:noProof/>
                <w:webHidden/>
              </w:rPr>
              <w:instrText xml:space="preserve"> PAGEREF _Toc235530288 \h </w:instrText>
            </w:r>
            <w:r>
              <w:rPr>
                <w:noProof/>
                <w:webHidden/>
              </w:rPr>
            </w:r>
            <w:r>
              <w:rPr>
                <w:noProof/>
                <w:webHidden/>
              </w:rPr>
              <w:fldChar w:fldCharType="separate"/>
            </w:r>
            <w:r>
              <w:rPr>
                <w:noProof/>
                <w:webHidden/>
              </w:rPr>
              <w:t>9</w:t>
            </w:r>
            <w:r>
              <w:rPr>
                <w:noProof/>
                <w:webHidden/>
              </w:rPr>
              <w:fldChar w:fldCharType="end"/>
            </w:r>
          </w:hyperlink>
        </w:p>
        <w:p w14:paraId="1B1CBB4E" w14:textId="27FD7135" w:rsidR="00A573F8" w:rsidRDefault="00A573F8">
          <w:pPr>
            <w:pStyle w:val="TOC2"/>
            <w:tabs>
              <w:tab w:val="right" w:leader="dot" w:pos="9016"/>
            </w:tabs>
            <w:rPr>
              <w:noProof/>
            </w:rPr>
          </w:pPr>
          <w:hyperlink w:anchor="_Toc235530289" w:history="1">
            <w:r w:rsidRPr="00500F44">
              <w:rPr>
                <w:rStyle w:val="Hyperlink"/>
                <w:noProof/>
              </w:rPr>
              <w:t>Strategy Formulation</w:t>
            </w:r>
            <w:r>
              <w:rPr>
                <w:noProof/>
                <w:webHidden/>
              </w:rPr>
              <w:tab/>
            </w:r>
            <w:r>
              <w:rPr>
                <w:noProof/>
                <w:webHidden/>
              </w:rPr>
              <w:fldChar w:fldCharType="begin"/>
            </w:r>
            <w:r>
              <w:rPr>
                <w:noProof/>
                <w:webHidden/>
              </w:rPr>
              <w:instrText xml:space="preserve"> PAGEREF _Toc235530289 \h </w:instrText>
            </w:r>
            <w:r>
              <w:rPr>
                <w:noProof/>
                <w:webHidden/>
              </w:rPr>
            </w:r>
            <w:r>
              <w:rPr>
                <w:noProof/>
                <w:webHidden/>
              </w:rPr>
              <w:fldChar w:fldCharType="separate"/>
            </w:r>
            <w:r>
              <w:rPr>
                <w:noProof/>
                <w:webHidden/>
              </w:rPr>
              <w:t>10</w:t>
            </w:r>
            <w:r>
              <w:rPr>
                <w:noProof/>
                <w:webHidden/>
              </w:rPr>
              <w:fldChar w:fldCharType="end"/>
            </w:r>
          </w:hyperlink>
        </w:p>
        <w:p w14:paraId="384A6266" w14:textId="56E35CA5" w:rsidR="00A573F8" w:rsidRDefault="00A573F8">
          <w:pPr>
            <w:pStyle w:val="TOC2"/>
            <w:tabs>
              <w:tab w:val="right" w:leader="dot" w:pos="9016"/>
            </w:tabs>
            <w:rPr>
              <w:noProof/>
            </w:rPr>
          </w:pPr>
          <w:hyperlink w:anchor="_Toc235530290" w:history="1">
            <w:r w:rsidRPr="00500F44">
              <w:rPr>
                <w:rStyle w:val="Hyperlink"/>
                <w:noProof/>
              </w:rPr>
              <w:t>Conclusion and Recommendations</w:t>
            </w:r>
            <w:r>
              <w:rPr>
                <w:noProof/>
                <w:webHidden/>
              </w:rPr>
              <w:tab/>
            </w:r>
            <w:r>
              <w:rPr>
                <w:noProof/>
                <w:webHidden/>
              </w:rPr>
              <w:fldChar w:fldCharType="begin"/>
            </w:r>
            <w:r>
              <w:rPr>
                <w:noProof/>
                <w:webHidden/>
              </w:rPr>
              <w:instrText xml:space="preserve"> PAGEREF _Toc235530290 \h </w:instrText>
            </w:r>
            <w:r>
              <w:rPr>
                <w:noProof/>
                <w:webHidden/>
              </w:rPr>
            </w:r>
            <w:r>
              <w:rPr>
                <w:noProof/>
                <w:webHidden/>
              </w:rPr>
              <w:fldChar w:fldCharType="separate"/>
            </w:r>
            <w:r>
              <w:rPr>
                <w:noProof/>
                <w:webHidden/>
              </w:rPr>
              <w:t>10</w:t>
            </w:r>
            <w:r>
              <w:rPr>
                <w:noProof/>
                <w:webHidden/>
              </w:rPr>
              <w:fldChar w:fldCharType="end"/>
            </w:r>
          </w:hyperlink>
        </w:p>
        <w:p w14:paraId="18ADAC56" w14:textId="41E49AE8" w:rsidR="00A573F8" w:rsidRDefault="00A573F8">
          <w:pPr>
            <w:pStyle w:val="TOC2"/>
            <w:tabs>
              <w:tab w:val="right" w:leader="dot" w:pos="9016"/>
            </w:tabs>
            <w:rPr>
              <w:noProof/>
            </w:rPr>
          </w:pPr>
          <w:hyperlink w:anchor="_Toc235530291" w:history="1">
            <w:r w:rsidRPr="00500F44">
              <w:rPr>
                <w:rStyle w:val="Hyperlink"/>
                <w:noProof/>
              </w:rPr>
              <w:t>Harvard Reference List</w:t>
            </w:r>
            <w:r>
              <w:rPr>
                <w:noProof/>
                <w:webHidden/>
              </w:rPr>
              <w:tab/>
            </w:r>
            <w:r>
              <w:rPr>
                <w:noProof/>
                <w:webHidden/>
              </w:rPr>
              <w:fldChar w:fldCharType="begin"/>
            </w:r>
            <w:r>
              <w:rPr>
                <w:noProof/>
                <w:webHidden/>
              </w:rPr>
              <w:instrText xml:space="preserve"> PAGEREF _Toc235530291 \h </w:instrText>
            </w:r>
            <w:r>
              <w:rPr>
                <w:noProof/>
                <w:webHidden/>
              </w:rPr>
            </w:r>
            <w:r>
              <w:rPr>
                <w:noProof/>
                <w:webHidden/>
              </w:rPr>
              <w:fldChar w:fldCharType="separate"/>
            </w:r>
            <w:r>
              <w:rPr>
                <w:noProof/>
                <w:webHidden/>
              </w:rPr>
              <w:t>12</w:t>
            </w:r>
            <w:r>
              <w:rPr>
                <w:noProof/>
                <w:webHidden/>
              </w:rPr>
              <w:fldChar w:fldCharType="end"/>
            </w:r>
          </w:hyperlink>
        </w:p>
        <w:p w14:paraId="60C9A185" w14:textId="7A179A75" w:rsidR="00A573F8" w:rsidRDefault="00A573F8">
          <w:r>
            <w:rPr>
              <w:b/>
              <w:bCs/>
            </w:rPr>
            <w:fldChar w:fldCharType="end"/>
          </w:r>
        </w:p>
      </w:sdtContent>
    </w:sdt>
    <w:p w14:paraId="31AF9D2B" w14:textId="77777777" w:rsidR="00687A33" w:rsidRDefault="00687A33"/>
    <w:p w14:paraId="1764EEB4" w14:textId="77777777" w:rsidR="00687A33" w:rsidRDefault="00687A33"/>
    <w:p w14:paraId="501FEFCD" w14:textId="77777777" w:rsidR="00687A33" w:rsidRDefault="00687A33"/>
    <w:p w14:paraId="42549ABF" w14:textId="77777777" w:rsidR="00687A33" w:rsidRDefault="00687A33"/>
    <w:p w14:paraId="12C25028" w14:textId="77777777" w:rsidR="00687A33" w:rsidRDefault="00687A33"/>
    <w:p w14:paraId="19123F50" w14:textId="77777777" w:rsidR="00687A33" w:rsidRDefault="00687A33"/>
    <w:p w14:paraId="46EA5CFA" w14:textId="77777777" w:rsidR="00687A33" w:rsidRDefault="00687A33"/>
    <w:p w14:paraId="4B3E7C72" w14:textId="77777777" w:rsidR="00687A33" w:rsidRDefault="00687A33"/>
    <w:p w14:paraId="2295610F" w14:textId="77777777" w:rsidR="00687A33" w:rsidRDefault="00687A33"/>
    <w:p w14:paraId="09C5C77E" w14:textId="77777777" w:rsidR="00687A33" w:rsidRDefault="00687A33"/>
    <w:p w14:paraId="488A3A8B" w14:textId="77777777" w:rsidR="00A573F8" w:rsidRDefault="00A573F8"/>
    <w:p w14:paraId="50E171E7" w14:textId="77777777" w:rsidR="00687A33" w:rsidRDefault="00687A33"/>
    <w:p w14:paraId="357D2CE5" w14:textId="77777777" w:rsidR="00A07389" w:rsidRDefault="00A07389" w:rsidP="003E6A64">
      <w:pPr>
        <w:jc w:val="center"/>
        <w:rPr>
          <w:rFonts w:ascii="Arial" w:hAnsi="Arial" w:cs="Arial"/>
          <w:b/>
          <w:bCs/>
          <w:sz w:val="32"/>
          <w:szCs w:val="32"/>
        </w:rPr>
      </w:pPr>
      <w:r w:rsidRPr="003E6A64">
        <w:rPr>
          <w:rFonts w:ascii="Arial" w:hAnsi="Arial" w:cs="Arial"/>
          <w:b/>
          <w:bCs/>
          <w:sz w:val="32"/>
          <w:szCs w:val="32"/>
        </w:rPr>
        <w:lastRenderedPageBreak/>
        <w:t>Strategy Formulation Plan for Volvo Cars</w:t>
      </w:r>
    </w:p>
    <w:p w14:paraId="3A33AB00" w14:textId="77777777" w:rsidR="003E6A64" w:rsidRPr="003E6A64" w:rsidRDefault="003E6A64" w:rsidP="003E6A64">
      <w:pPr>
        <w:rPr>
          <w:rFonts w:ascii="Arial" w:hAnsi="Arial" w:cs="Arial"/>
          <w:b/>
          <w:bCs/>
          <w:sz w:val="32"/>
          <w:szCs w:val="32"/>
        </w:rPr>
      </w:pPr>
    </w:p>
    <w:p w14:paraId="1E301AE5" w14:textId="23C1E6C7" w:rsidR="00A07389" w:rsidRPr="00183049" w:rsidRDefault="00A07389" w:rsidP="00662025">
      <w:pPr>
        <w:pStyle w:val="Heading2"/>
      </w:pPr>
      <w:bookmarkStart w:id="0" w:name="_Toc235530278"/>
      <w:r w:rsidRPr="00183049">
        <w:t>Executive Summary</w:t>
      </w:r>
      <w:bookmarkEnd w:id="0"/>
    </w:p>
    <w:p w14:paraId="00E97DEA" w14:textId="37308DDD" w:rsidR="00A07389" w:rsidRPr="00183049" w:rsidRDefault="003E6A64" w:rsidP="00183049">
      <w:pPr>
        <w:spacing w:line="360" w:lineRule="auto"/>
        <w:jc w:val="both"/>
        <w:rPr>
          <w:rFonts w:ascii="Arial" w:hAnsi="Arial" w:cs="Arial"/>
        </w:rPr>
      </w:pPr>
      <w:r w:rsidRPr="00183049">
        <w:rPr>
          <w:rFonts w:ascii="Arial" w:hAnsi="Arial" w:cs="Arial"/>
        </w:rPr>
        <w:t xml:space="preserve">This report offers a strategic formulation plan for Volvo Cars, a leading global premium car manufacturer. This report examines Volvo Cars global automotive industry strategic position which is done through examination of the firm internal and external business environment. Volvo Cars, whose production headquarters is in Sweden, has managed to establish itself as a ‘premium’ automotive manufacturer excelling in safety, sustainability, and technology (Volvo </w:t>
      </w:r>
      <w:r w:rsidR="00183049" w:rsidRPr="00183049">
        <w:rPr>
          <w:rFonts w:ascii="Arial" w:hAnsi="Arial" w:cs="Arial"/>
        </w:rPr>
        <w:t>Cars,</w:t>
      </w:r>
      <w:r w:rsidRPr="00183049">
        <w:rPr>
          <w:rFonts w:ascii="Arial" w:hAnsi="Arial" w:cs="Arial"/>
        </w:rPr>
        <w:t xml:space="preserve"> 2021). Nonetheless, the expanding electric vehicle market size and intensifying competition from established and new entrants, changing consumer preferences and expectations, as well as tightening environmental regulations pose several strategic challenges for the company. The report introduces strategic management and explains the importance of strategy in gaining sustainable competitive advantage strategy by conducting a case study. It then gives an overview of Volvo Cars, its vision, mission and corporate goals. The company’s existing performance is also assessed by it. Following that, the report performs a strategic analysis of the Volvo Cars using recognised strategic management tools and framework like PESTEL analysis, Porter Five Forces, SWOT analysis, VRIO analysis, Value Chain </w:t>
      </w:r>
      <w:r w:rsidR="00183049" w:rsidRPr="00183049">
        <w:rPr>
          <w:rFonts w:ascii="Arial" w:hAnsi="Arial" w:cs="Arial"/>
        </w:rPr>
        <w:t>analysis. Based</w:t>
      </w:r>
      <w:r w:rsidRPr="00183049">
        <w:rPr>
          <w:rFonts w:ascii="Arial" w:hAnsi="Arial" w:cs="Arial"/>
        </w:rPr>
        <w:t xml:space="preserve"> on the strategic analysis conducted in this thesis, strategic recommendations have been proposed on how Volvo can accelerate the digital transformation to enhance its competitive position in the global electric vehicle industry.</w:t>
      </w:r>
    </w:p>
    <w:p w14:paraId="18901A74" w14:textId="38044A58" w:rsidR="00A07389" w:rsidRPr="00183049" w:rsidRDefault="00A07389" w:rsidP="00662025">
      <w:pPr>
        <w:pStyle w:val="Heading2"/>
      </w:pPr>
      <w:bookmarkStart w:id="1" w:name="_Toc235530279"/>
      <w:r w:rsidRPr="00183049">
        <w:t>Introduction</w:t>
      </w:r>
      <w:bookmarkEnd w:id="1"/>
    </w:p>
    <w:p w14:paraId="497D733B" w14:textId="1A3BF838" w:rsidR="00A07389" w:rsidRPr="00183049" w:rsidRDefault="00697706" w:rsidP="00183049">
      <w:pPr>
        <w:spacing w:line="360" w:lineRule="auto"/>
        <w:jc w:val="both"/>
        <w:rPr>
          <w:rFonts w:ascii="Arial" w:hAnsi="Arial" w:cs="Arial"/>
        </w:rPr>
      </w:pPr>
      <w:r w:rsidRPr="00183049">
        <w:rPr>
          <w:rFonts w:ascii="Arial" w:hAnsi="Arial" w:cs="Arial"/>
        </w:rPr>
        <w:t xml:space="preserve">Strategic management is a continuous process of developing and executing strategies that help a company achieve its goals and gain a competitive advantage in the marketplace. Essentially, it is a study of the internal and external environment of an organisation followed by the selection of a set of strategies which will enhance the organisation’s effectiveness. According to </w:t>
      </w:r>
      <w:r w:rsidR="00662025">
        <w:rPr>
          <w:rFonts w:ascii="Arial" w:hAnsi="Arial" w:cs="Arial"/>
        </w:rPr>
        <w:t>(</w:t>
      </w:r>
      <w:r w:rsidRPr="00183049">
        <w:rPr>
          <w:rFonts w:ascii="Arial" w:hAnsi="Arial" w:cs="Arial"/>
        </w:rPr>
        <w:t xml:space="preserve">Johnson et </w:t>
      </w:r>
      <w:r w:rsidR="00662025" w:rsidRPr="00183049">
        <w:rPr>
          <w:rFonts w:ascii="Arial" w:hAnsi="Arial" w:cs="Arial"/>
        </w:rPr>
        <w:t>al.</w:t>
      </w:r>
      <w:r w:rsidR="00662025">
        <w:rPr>
          <w:rFonts w:ascii="Arial" w:hAnsi="Arial" w:cs="Arial"/>
        </w:rPr>
        <w:t>,</w:t>
      </w:r>
      <w:r w:rsidRPr="00183049">
        <w:rPr>
          <w:rFonts w:ascii="Arial" w:hAnsi="Arial" w:cs="Arial"/>
        </w:rPr>
        <w:t xml:space="preserve">2020), effective strategic management helps an organisation deal with the uncertainties associated with the business environment. The business environment has continued to see constant change in recent years with technological innovation, globalisation, changes in consumer preferences as well as increasing environmental regulation. This implies </w:t>
      </w:r>
      <w:r w:rsidRPr="00183049">
        <w:rPr>
          <w:rFonts w:ascii="Arial" w:hAnsi="Arial" w:cs="Arial"/>
        </w:rPr>
        <w:lastRenderedPageBreak/>
        <w:t xml:space="preserve">that the organisations in every industry need strategic management to deal with such disruptions. The automotive industry has seen a considerable change in the last 10 years. In the last few years, automotive players are spending a lot of money on electric vehicles (EV); driverless cars; digital connectivity etc. Consequently, those who deal in automotive technology and machinery have always been required to change their strategies with the rise of EVs to maintain competitiveness. The practice of strategic management will allow firms to optimise their resource utilisation and risk management, besides helping them develop a sustained competitive advantage in the market. </w:t>
      </w:r>
      <w:r w:rsidRPr="00183049">
        <w:rPr>
          <w:rFonts w:ascii="Arial" w:hAnsi="Arial" w:cs="Arial"/>
        </w:rPr>
        <w:t xml:space="preserve"> </w:t>
      </w:r>
      <w:r w:rsidRPr="00183049">
        <w:rPr>
          <w:rFonts w:ascii="Arial" w:hAnsi="Arial" w:cs="Arial"/>
        </w:rPr>
        <w:t>The report will create a deliberate plan for Volvo cars through an evaluation of its current strategic position and identification of some growth opportunities in the future.</w:t>
      </w:r>
    </w:p>
    <w:p w14:paraId="3C0EFF4E" w14:textId="77777777" w:rsidR="00697706" w:rsidRPr="00183049" w:rsidRDefault="00697706" w:rsidP="00183049">
      <w:pPr>
        <w:spacing w:line="360" w:lineRule="auto"/>
        <w:jc w:val="both"/>
        <w:rPr>
          <w:rFonts w:ascii="Arial" w:hAnsi="Arial" w:cs="Arial"/>
        </w:rPr>
      </w:pPr>
    </w:p>
    <w:p w14:paraId="6CBA8B9A" w14:textId="25E937A4" w:rsidR="00A07389" w:rsidRPr="00183049" w:rsidRDefault="00A07389" w:rsidP="00662025">
      <w:pPr>
        <w:pStyle w:val="Heading2"/>
      </w:pPr>
      <w:r w:rsidRPr="00183049">
        <w:t xml:space="preserve"> </w:t>
      </w:r>
      <w:bookmarkStart w:id="2" w:name="_Toc235530280"/>
      <w:r w:rsidRPr="00183049">
        <w:t>Overview / Background of Volvo Cars</w:t>
      </w:r>
      <w:bookmarkEnd w:id="2"/>
    </w:p>
    <w:p w14:paraId="04FC02F2" w14:textId="3EC087E2" w:rsidR="00915DD2" w:rsidRPr="00183049" w:rsidRDefault="00915DD2" w:rsidP="00183049">
      <w:pPr>
        <w:spacing w:line="360" w:lineRule="auto"/>
        <w:jc w:val="both"/>
        <w:rPr>
          <w:rFonts w:ascii="Arial" w:hAnsi="Arial" w:cs="Arial"/>
        </w:rPr>
      </w:pPr>
      <w:r w:rsidRPr="00183049">
        <w:rPr>
          <w:rFonts w:ascii="Arial" w:hAnsi="Arial" w:cs="Arial"/>
        </w:rPr>
        <w:t xml:space="preserve">Volvo, a Swedish company, belongs to Zhejiang Geely Holding Group. A business also needs to employ approximately 45000 employees all over the world and moreover, they must turnover eight thousand euros in Swedish Krona. Volvo Cars is one of the world’s leading premium manufacturers of premium cars. It further has an international reputation for safety, quality, environmental protection and technological development. Moreover, the corporation has been in the auto-making industry for more than sixty years now. </w:t>
      </w:r>
    </w:p>
    <w:p w14:paraId="53099E95" w14:textId="7B29D106" w:rsidR="00915DD2" w:rsidRPr="00183049" w:rsidRDefault="00915DD2" w:rsidP="00183049">
      <w:pPr>
        <w:spacing w:line="360" w:lineRule="auto"/>
        <w:jc w:val="both"/>
        <w:rPr>
          <w:rFonts w:ascii="Arial" w:hAnsi="Arial" w:cs="Arial"/>
        </w:rPr>
      </w:pPr>
      <w:r w:rsidRPr="00183049">
        <w:rPr>
          <w:rFonts w:ascii="Arial" w:hAnsi="Arial" w:cs="Arial"/>
        </w:rPr>
        <w:t xml:space="preserve">The main products that the company sells are sport utility vehicles, saloon vehicles, estates, and battery-powered electric vehicles. Among others, it should be mentioned that you can find some of the most famous icons of Volvo within the present-day market. </w:t>
      </w:r>
    </w:p>
    <w:p w14:paraId="33159B76" w14:textId="010F4CB2" w:rsidR="00915DD2" w:rsidRPr="00183049" w:rsidRDefault="00915DD2" w:rsidP="00183049">
      <w:pPr>
        <w:spacing w:line="360" w:lineRule="auto"/>
        <w:jc w:val="both"/>
        <w:rPr>
          <w:rFonts w:ascii="Arial" w:hAnsi="Arial" w:cs="Arial"/>
        </w:rPr>
      </w:pPr>
      <w:r w:rsidRPr="00183049">
        <w:rPr>
          <w:rFonts w:ascii="Arial" w:hAnsi="Arial" w:cs="Arial"/>
        </w:rPr>
        <w:t xml:space="preserve">Volvo is headquartered in Gothenburg, Sweden and sells vehicles in more than 100 countries. It operates in the automotive manufacturing industry. Most noteworthy, Volvo Cars are sold through </w:t>
      </w:r>
      <w:r w:rsidR="00662025" w:rsidRPr="00183049">
        <w:rPr>
          <w:rFonts w:ascii="Arial" w:hAnsi="Arial" w:cs="Arial"/>
        </w:rPr>
        <w:t>many</w:t>
      </w:r>
      <w:r w:rsidRPr="00183049">
        <w:rPr>
          <w:rFonts w:ascii="Arial" w:hAnsi="Arial" w:cs="Arial"/>
        </w:rPr>
        <w:t xml:space="preserve"> dealerships run by its strategic partners in various countries.</w:t>
      </w:r>
    </w:p>
    <w:p w14:paraId="5EF9D5D5" w14:textId="1E867B13" w:rsidR="00915DD2" w:rsidRPr="00183049" w:rsidRDefault="00915DD2" w:rsidP="00183049">
      <w:pPr>
        <w:spacing w:line="360" w:lineRule="auto"/>
        <w:jc w:val="both"/>
        <w:rPr>
          <w:rFonts w:ascii="Arial" w:hAnsi="Arial" w:cs="Arial"/>
        </w:rPr>
      </w:pPr>
      <w:r w:rsidRPr="00183049">
        <w:rPr>
          <w:rFonts w:ascii="Arial" w:hAnsi="Arial" w:cs="Arial"/>
        </w:rPr>
        <w:t xml:space="preserve">In recent years Volvo Cars has geared up with major ambitions to make the world more sustainable and better. Additionally, it is making a major investment in electrification </w:t>
      </w:r>
      <w:r w:rsidR="00662025" w:rsidRPr="00183049">
        <w:rPr>
          <w:rFonts w:ascii="Arial" w:hAnsi="Arial" w:cs="Arial"/>
        </w:rPr>
        <w:t>now</w:t>
      </w:r>
      <w:r w:rsidRPr="00183049">
        <w:rPr>
          <w:rFonts w:ascii="Arial" w:hAnsi="Arial" w:cs="Arial"/>
        </w:rPr>
        <w:t xml:space="preserve">. </w:t>
      </w:r>
    </w:p>
    <w:p w14:paraId="340602A3" w14:textId="77777777" w:rsidR="00A07389" w:rsidRPr="00183049" w:rsidRDefault="00A07389" w:rsidP="00183049">
      <w:pPr>
        <w:spacing w:line="360" w:lineRule="auto"/>
        <w:jc w:val="both"/>
        <w:rPr>
          <w:rFonts w:ascii="Arial" w:hAnsi="Arial" w:cs="Arial"/>
        </w:rPr>
      </w:pPr>
    </w:p>
    <w:p w14:paraId="72F423AB" w14:textId="20A7D33C" w:rsidR="00A07389" w:rsidRPr="00183049" w:rsidRDefault="00A07389" w:rsidP="00662025">
      <w:pPr>
        <w:pStyle w:val="Heading2"/>
      </w:pPr>
      <w:r w:rsidRPr="00183049">
        <w:t xml:space="preserve"> </w:t>
      </w:r>
      <w:bookmarkStart w:id="3" w:name="_Toc235530281"/>
      <w:r w:rsidRPr="00183049">
        <w:t>Strategic Intent</w:t>
      </w:r>
      <w:bookmarkEnd w:id="3"/>
    </w:p>
    <w:p w14:paraId="5014016B" w14:textId="59CDFF26" w:rsidR="00915DD2" w:rsidRPr="00183049" w:rsidRDefault="00915DD2" w:rsidP="00183049">
      <w:pPr>
        <w:spacing w:line="360" w:lineRule="auto"/>
        <w:jc w:val="both"/>
        <w:rPr>
          <w:rFonts w:ascii="Arial" w:hAnsi="Arial" w:cs="Arial"/>
        </w:rPr>
      </w:pPr>
      <w:r w:rsidRPr="00183049">
        <w:rPr>
          <w:rFonts w:ascii="Arial" w:hAnsi="Arial" w:cs="Arial"/>
        </w:rPr>
        <w:t xml:space="preserve">An organisation’s strategic intent focuses on a </w:t>
      </w:r>
      <w:r w:rsidR="00662025" w:rsidRPr="00183049">
        <w:rPr>
          <w:rFonts w:ascii="Arial" w:hAnsi="Arial" w:cs="Arial"/>
        </w:rPr>
        <w:t>long-term</w:t>
      </w:r>
      <w:r w:rsidRPr="00183049">
        <w:rPr>
          <w:rFonts w:ascii="Arial" w:hAnsi="Arial" w:cs="Arial"/>
        </w:rPr>
        <w:t xml:space="preserve"> aspiration. The strategic intent consists of the organisation’s vision, mission and strategic objectives. In addition, it provides direction for making decisions. Through strategic intent, the resources, capabilities and competitive strategy of the organisation are aligned to an overall objective (Johnson et al, 2020). A </w:t>
      </w:r>
      <w:r w:rsidR="00662025" w:rsidRPr="00183049">
        <w:rPr>
          <w:rFonts w:ascii="Arial" w:hAnsi="Arial" w:cs="Arial"/>
        </w:rPr>
        <w:t>real-world</w:t>
      </w:r>
      <w:r w:rsidRPr="00183049">
        <w:rPr>
          <w:rFonts w:ascii="Arial" w:hAnsi="Arial" w:cs="Arial"/>
        </w:rPr>
        <w:t xml:space="preserve"> example of Volvo Cars’ branding strategy is their strategic intent, as the concept revolves around everything sustainability, safety and premium experiences.  Being a leader in sustainable and safe mobility and contributing to zero-emission and zero-collisions future is the vision of the company (Volvo Cars, 2025). Volvo’s vision shows the company has historically been an industry leader in automotive safety and is adapting to new technologies and environmental concerns.</w:t>
      </w:r>
    </w:p>
    <w:p w14:paraId="2A873E83" w14:textId="77777777" w:rsidR="00915DD2" w:rsidRPr="00183049" w:rsidRDefault="00915DD2" w:rsidP="00183049">
      <w:pPr>
        <w:spacing w:line="360" w:lineRule="auto"/>
        <w:jc w:val="both"/>
        <w:rPr>
          <w:rFonts w:ascii="Arial" w:hAnsi="Arial" w:cs="Arial"/>
        </w:rPr>
      </w:pPr>
    </w:p>
    <w:p w14:paraId="2175FCDC" w14:textId="77777777" w:rsidR="00915DD2" w:rsidRPr="00183049" w:rsidRDefault="00915DD2" w:rsidP="00183049">
      <w:pPr>
        <w:spacing w:line="360" w:lineRule="auto"/>
        <w:jc w:val="both"/>
        <w:rPr>
          <w:rFonts w:ascii="Arial" w:hAnsi="Arial" w:cs="Arial"/>
        </w:rPr>
      </w:pPr>
      <w:r w:rsidRPr="00183049">
        <w:rPr>
          <w:rFonts w:ascii="Arial" w:hAnsi="Arial" w:cs="Arial"/>
        </w:rPr>
        <w:t>The organization’s mission aims to offer customers quality vehicles equipped with leading safety technologies, innovative design, sustainability, and digital technology. In addition, the mobility solutions from Volvo would increase the quality of life for people minimizing the impact on nature. The mission statement addresses the rising consumer preference for sustainability. It further states that the company’s mission further aligns with global sustainable development goals (Volvo Cars, 2025). Volvo has created an effective strategy to achieve its vision.</w:t>
      </w:r>
    </w:p>
    <w:p w14:paraId="46725286" w14:textId="77777777" w:rsidR="00915DD2" w:rsidRPr="00183049" w:rsidRDefault="00915DD2" w:rsidP="00183049">
      <w:pPr>
        <w:spacing w:line="360" w:lineRule="auto"/>
        <w:jc w:val="both"/>
        <w:rPr>
          <w:rFonts w:ascii="Arial" w:hAnsi="Arial" w:cs="Arial"/>
        </w:rPr>
      </w:pPr>
    </w:p>
    <w:p w14:paraId="0CAB69FF" w14:textId="7F062049" w:rsidR="00915DD2" w:rsidRPr="00183049" w:rsidRDefault="00915DD2" w:rsidP="00183049">
      <w:pPr>
        <w:spacing w:line="360" w:lineRule="auto"/>
        <w:jc w:val="both"/>
        <w:rPr>
          <w:rFonts w:ascii="Arial" w:hAnsi="Arial" w:cs="Arial"/>
        </w:rPr>
      </w:pPr>
      <w:r w:rsidRPr="00183049">
        <w:rPr>
          <w:rFonts w:ascii="Arial" w:hAnsi="Arial" w:cs="Arial"/>
        </w:rPr>
        <w:t xml:space="preserve">To tackle the major trends affecting the auto industry, Volvo has initiated </w:t>
      </w:r>
      <w:r w:rsidR="00662025" w:rsidRPr="00183049">
        <w:rPr>
          <w:rFonts w:ascii="Arial" w:hAnsi="Arial" w:cs="Arial"/>
        </w:rPr>
        <w:t>several</w:t>
      </w:r>
      <w:r w:rsidRPr="00183049">
        <w:rPr>
          <w:rFonts w:ascii="Arial" w:hAnsi="Arial" w:cs="Arial"/>
        </w:rPr>
        <w:t xml:space="preserve"> strategic objectives. Among the objectives are to be a full-scale electric car </w:t>
      </w:r>
      <w:r w:rsidR="00662025" w:rsidRPr="00183049">
        <w:rPr>
          <w:rFonts w:ascii="Arial" w:hAnsi="Arial" w:cs="Arial"/>
        </w:rPr>
        <w:t xml:space="preserve">manufacturer, </w:t>
      </w:r>
      <w:proofErr w:type="gramStart"/>
      <w:r w:rsidR="00662025" w:rsidRPr="00183049">
        <w:rPr>
          <w:rFonts w:ascii="Arial" w:hAnsi="Arial" w:cs="Arial"/>
        </w:rPr>
        <w:t>Being</w:t>
      </w:r>
      <w:proofErr w:type="gramEnd"/>
      <w:r w:rsidRPr="00183049">
        <w:rPr>
          <w:rFonts w:ascii="Arial" w:hAnsi="Arial" w:cs="Arial"/>
        </w:rPr>
        <w:t xml:space="preserve"> climate neutral in all operations by 2040, Digital sales channel expansion, Engineering increased software content in cars, and Enhancing customer loyalty via connected mobility services.  Moreover, to enhance long run competitiveness, Volvo has been investing heavily in R&amp;D, battery technology, AI and autonomous driving technologies (Rothaermel, 2023).</w:t>
      </w:r>
    </w:p>
    <w:p w14:paraId="63B6C290" w14:textId="77777777" w:rsidR="00915DD2" w:rsidRPr="00183049" w:rsidRDefault="00915DD2" w:rsidP="00183049">
      <w:pPr>
        <w:spacing w:line="360" w:lineRule="auto"/>
        <w:jc w:val="both"/>
        <w:rPr>
          <w:rFonts w:ascii="Arial" w:hAnsi="Arial" w:cs="Arial"/>
          <w:b/>
          <w:bCs/>
        </w:rPr>
      </w:pPr>
    </w:p>
    <w:p w14:paraId="5BC1036A" w14:textId="77777777" w:rsidR="00A07389" w:rsidRPr="00183049" w:rsidRDefault="00A07389" w:rsidP="00662025">
      <w:pPr>
        <w:pStyle w:val="Heading2"/>
      </w:pPr>
      <w:bookmarkStart w:id="4" w:name="_Toc235530282"/>
      <w:r w:rsidRPr="00183049">
        <w:lastRenderedPageBreak/>
        <w:t>Current Performance</w:t>
      </w:r>
      <w:bookmarkEnd w:id="4"/>
    </w:p>
    <w:p w14:paraId="0AF47C25" w14:textId="02339510" w:rsidR="00EA63FC" w:rsidRPr="00183049" w:rsidRDefault="00EA63FC" w:rsidP="00183049">
      <w:pPr>
        <w:spacing w:line="360" w:lineRule="auto"/>
        <w:jc w:val="both"/>
        <w:rPr>
          <w:rFonts w:ascii="Arial" w:hAnsi="Arial" w:cs="Arial"/>
        </w:rPr>
      </w:pPr>
      <w:r w:rsidRPr="00183049">
        <w:rPr>
          <w:rFonts w:ascii="Arial" w:hAnsi="Arial" w:cs="Arial"/>
        </w:rPr>
        <w:t>The founding month of Volvo Cars is April, and it was established in Gothenburg, Sweden on April 14</w:t>
      </w:r>
      <w:r w:rsidR="00662025" w:rsidRPr="00183049">
        <w:rPr>
          <w:rFonts w:ascii="Arial" w:hAnsi="Arial" w:cs="Arial"/>
        </w:rPr>
        <w:t>, 1927</w:t>
      </w:r>
      <w:r w:rsidRPr="00183049">
        <w:rPr>
          <w:rFonts w:ascii="Arial" w:hAnsi="Arial" w:cs="Arial"/>
        </w:rPr>
        <w:t xml:space="preserve"> (Volvo Cars, 2024). The business has its head office in all the economies’ world. Furthermore, it has 200 dealerships. In addition, there are 41,000 Volvo employees. It produces luxury cars of cars which is great. For instance, Volvo sold more than 585,000 cars in a year. Hence, we can say that this company Volvo is without a doubt one of the most famous companies. Moreover, it now also owns the luxury brand Polestar. Next section details Volvo company case study with strategies analysed in detail in this essay.</w:t>
      </w:r>
    </w:p>
    <w:p w14:paraId="1F112308" w14:textId="2604CEFE" w:rsidR="00EA63FC" w:rsidRPr="00183049" w:rsidRDefault="00EA63FC" w:rsidP="00183049">
      <w:pPr>
        <w:spacing w:line="360" w:lineRule="auto"/>
        <w:jc w:val="both"/>
        <w:rPr>
          <w:rFonts w:ascii="Arial" w:hAnsi="Arial" w:cs="Arial"/>
        </w:rPr>
      </w:pPr>
      <w:r w:rsidRPr="00183049">
        <w:rPr>
          <w:rFonts w:ascii="Arial" w:hAnsi="Arial" w:cs="Arial"/>
        </w:rPr>
        <w:t xml:space="preserve">This part will perform Volvo company strategy analysis of how the company has been so successful till now. Numerous businesses trick customers by government authority. Nonetheless, it constantly strives to enhance their communication efforts. Volvo for instance, always tries to choose the right information which consumers really value. For example, Volvo always attempts to centre on customer safety along with family’s safety. The </w:t>
      </w:r>
      <w:r w:rsidR="00662025" w:rsidRPr="00183049">
        <w:rPr>
          <w:rFonts w:ascii="Arial" w:hAnsi="Arial" w:cs="Arial"/>
        </w:rPr>
        <w:t>limited-edition</w:t>
      </w:r>
      <w:r w:rsidRPr="00183049">
        <w:rPr>
          <w:rFonts w:ascii="Arial" w:hAnsi="Arial" w:cs="Arial"/>
        </w:rPr>
        <w:t xml:space="preserve"> model is one of the best examples of they have for all womb attendants.</w:t>
      </w:r>
    </w:p>
    <w:p w14:paraId="62AFDEB3" w14:textId="10D0573F" w:rsidR="00A07389" w:rsidRPr="00183049" w:rsidRDefault="00A07389" w:rsidP="00183049">
      <w:pPr>
        <w:spacing w:line="360" w:lineRule="auto"/>
        <w:jc w:val="both"/>
        <w:rPr>
          <w:rFonts w:ascii="Arial" w:hAnsi="Arial" w:cs="Arial"/>
        </w:rPr>
      </w:pPr>
    </w:p>
    <w:p w14:paraId="0FFF715E" w14:textId="616DBB3E" w:rsidR="00A07389" w:rsidRPr="00183049" w:rsidRDefault="00A07389" w:rsidP="00662025">
      <w:pPr>
        <w:pStyle w:val="Heading2"/>
      </w:pPr>
      <w:bookmarkStart w:id="5" w:name="_Toc235530283"/>
      <w:r w:rsidRPr="00183049">
        <w:t>Strategy Analysis</w:t>
      </w:r>
      <w:bookmarkEnd w:id="5"/>
    </w:p>
    <w:p w14:paraId="590C1E85" w14:textId="1AEAE717" w:rsidR="00EA63FC" w:rsidRPr="00183049" w:rsidRDefault="00EA63FC" w:rsidP="00183049">
      <w:pPr>
        <w:spacing w:line="360" w:lineRule="auto"/>
        <w:jc w:val="both"/>
        <w:rPr>
          <w:rFonts w:ascii="Arial" w:hAnsi="Arial" w:cs="Arial"/>
        </w:rPr>
      </w:pPr>
      <w:r w:rsidRPr="00183049">
        <w:rPr>
          <w:rFonts w:ascii="Arial" w:hAnsi="Arial" w:cs="Arial"/>
        </w:rPr>
        <w:t xml:space="preserve">Organizational performance is not just affected by internal processes but by many external, political, economic, social, and technological (PEST) influences.  Moreover, these strategic factors enable managers to evaluate strategic opportunities, identify threats, and formulate strategies that can assist organizations in achieving long-term sustainable competitive advantage (Johnson </w:t>
      </w:r>
      <w:r w:rsidR="00662025" w:rsidRPr="00183049">
        <w:rPr>
          <w:rFonts w:ascii="Arial" w:hAnsi="Arial" w:cs="Arial"/>
        </w:rPr>
        <w:t>et al.,</w:t>
      </w:r>
      <w:r w:rsidRPr="00183049">
        <w:rPr>
          <w:rFonts w:ascii="Arial" w:hAnsi="Arial" w:cs="Arial"/>
        </w:rPr>
        <w:t xml:space="preserve"> 2020). To evaluate Volvo Cars’ strategic posture, we will make use of PESTEL analysis, Porters five forces, SWOT analysis, VRIO analysis.</w:t>
      </w:r>
    </w:p>
    <w:p w14:paraId="610EDCAD" w14:textId="6E194DE7" w:rsidR="00A07389" w:rsidRPr="00183049" w:rsidRDefault="00A07389" w:rsidP="00662025">
      <w:pPr>
        <w:pStyle w:val="Heading2"/>
      </w:pPr>
      <w:r w:rsidRPr="00183049">
        <w:t xml:space="preserve"> </w:t>
      </w:r>
      <w:bookmarkStart w:id="6" w:name="_Toc235530284"/>
      <w:r w:rsidRPr="00183049">
        <w:t>External Environmental Analysis</w:t>
      </w:r>
      <w:bookmarkEnd w:id="6"/>
    </w:p>
    <w:p w14:paraId="1234CC77" w14:textId="77777777" w:rsidR="00A07389" w:rsidRPr="00183049" w:rsidRDefault="00A07389" w:rsidP="00183049">
      <w:pPr>
        <w:spacing w:line="360" w:lineRule="auto"/>
        <w:jc w:val="both"/>
        <w:rPr>
          <w:rFonts w:ascii="Arial" w:hAnsi="Arial" w:cs="Arial"/>
          <w:b/>
          <w:bCs/>
        </w:rPr>
      </w:pPr>
      <w:r w:rsidRPr="00183049">
        <w:rPr>
          <w:rFonts w:ascii="Arial" w:hAnsi="Arial" w:cs="Arial"/>
          <w:b/>
          <w:bCs/>
        </w:rPr>
        <w:t>PESTEL Analysis</w:t>
      </w:r>
    </w:p>
    <w:p w14:paraId="39946D6A" w14:textId="77777777" w:rsidR="00EA63FC" w:rsidRPr="00183049" w:rsidRDefault="00EA63FC" w:rsidP="00183049">
      <w:pPr>
        <w:spacing w:line="360" w:lineRule="auto"/>
        <w:jc w:val="both"/>
        <w:rPr>
          <w:rFonts w:ascii="Arial" w:hAnsi="Arial" w:cs="Arial"/>
        </w:rPr>
      </w:pPr>
      <w:r w:rsidRPr="00183049">
        <w:rPr>
          <w:rFonts w:ascii="Arial" w:hAnsi="Arial" w:cs="Arial"/>
        </w:rPr>
        <w:t xml:space="preserve">The political environment of a firm has a significant impact. Governments are pursuing sustainable transport and carbon reduction policies. Many countries, in turn, have begun providing incentives to buy electric vehicles. Governments have introduced emissions standards for road vehicles. Thus, thus all these policies will create high </w:t>
      </w:r>
      <w:r w:rsidRPr="00183049">
        <w:rPr>
          <w:rFonts w:ascii="Arial" w:hAnsi="Arial" w:cs="Arial"/>
        </w:rPr>
        <w:lastRenderedPageBreak/>
        <w:t xml:space="preserve">opportunities for Volvo’s growing EV portfolio. Yet, trade disputes, tariffs and geopolitical conflicts could hinder international supply chain. Thus, the production costs could rise in such situations.  </w:t>
      </w:r>
    </w:p>
    <w:p w14:paraId="29FF765F" w14:textId="486CD7A7" w:rsidR="00EA63FC" w:rsidRPr="00183049" w:rsidRDefault="00EA63FC" w:rsidP="00183049">
      <w:pPr>
        <w:spacing w:line="360" w:lineRule="auto"/>
        <w:jc w:val="both"/>
        <w:rPr>
          <w:rFonts w:ascii="Arial" w:hAnsi="Arial" w:cs="Arial"/>
        </w:rPr>
      </w:pPr>
      <w:r w:rsidRPr="00183049">
        <w:rPr>
          <w:rFonts w:ascii="Arial" w:hAnsi="Arial" w:cs="Arial"/>
        </w:rPr>
        <w:t xml:space="preserve">The consumer’s choice behaviour and profitability will also be influenced by the economic environment. Consequently, inflation, increasing interest rates, and changing currency values may diminish consumer spending for luxury vehicles.  Likewise, economic changes may also raise consumer production (Grant, 2022).  However, global demand for electric vehicles has been on the rise over the years. </w:t>
      </w:r>
    </w:p>
    <w:p w14:paraId="65A301B5" w14:textId="6562D0F0" w:rsidR="00EA63FC" w:rsidRPr="00183049" w:rsidRDefault="00EA63FC" w:rsidP="00183049">
      <w:pPr>
        <w:spacing w:line="360" w:lineRule="auto"/>
        <w:jc w:val="both"/>
        <w:rPr>
          <w:rFonts w:ascii="Arial" w:hAnsi="Arial" w:cs="Arial"/>
        </w:rPr>
      </w:pPr>
      <w:r w:rsidRPr="00183049">
        <w:rPr>
          <w:rFonts w:ascii="Arial" w:hAnsi="Arial" w:cs="Arial"/>
        </w:rPr>
        <w:t xml:space="preserve">Social factors are helping Volvo increasingly in moving in its desired strategic direction. Consumers today have become increasingly aware of the environment, sustainability, safety on the roads and innovation. Volvo has been well-known for vehicle safety for many years. In addition, the company’s concentration on sustainability and electrification links well with changing consumer preferences. Environmental products, mobility solutions and technological connectivity hold greater importance among younger generation consumers than mere luxury </w:t>
      </w:r>
      <w:proofErr w:type="gramStart"/>
      <w:r w:rsidRPr="00183049">
        <w:rPr>
          <w:rFonts w:ascii="Arial" w:hAnsi="Arial" w:cs="Arial"/>
        </w:rPr>
        <w:t>factor</w:t>
      </w:r>
      <w:r w:rsidR="00A573F8">
        <w:rPr>
          <w:rFonts w:ascii="Arial" w:hAnsi="Arial" w:cs="Arial"/>
        </w:rPr>
        <w:t xml:space="preserve">, </w:t>
      </w:r>
      <w:r w:rsidRPr="00183049">
        <w:rPr>
          <w:rFonts w:ascii="Arial" w:hAnsi="Arial" w:cs="Arial"/>
        </w:rPr>
        <w:t xml:space="preserve"> According</w:t>
      </w:r>
      <w:proofErr w:type="gramEnd"/>
      <w:r w:rsidRPr="00183049">
        <w:rPr>
          <w:rFonts w:ascii="Arial" w:hAnsi="Arial" w:cs="Arial"/>
        </w:rPr>
        <w:t xml:space="preserve"> to Deloitte (2024), </w:t>
      </w:r>
      <w:r w:rsidR="00A573F8" w:rsidRPr="00183049">
        <w:rPr>
          <w:rFonts w:ascii="Arial" w:hAnsi="Arial" w:cs="Arial"/>
        </w:rPr>
        <w:t>all</w:t>
      </w:r>
      <w:r w:rsidRPr="00183049">
        <w:rPr>
          <w:rFonts w:ascii="Arial" w:hAnsi="Arial" w:cs="Arial"/>
        </w:rPr>
        <w:t xml:space="preserve"> these factors assist Volvo in moving in its preferred strategic direction.</w:t>
      </w:r>
    </w:p>
    <w:p w14:paraId="31DB49B1" w14:textId="4FD5C68D" w:rsidR="00EA63FC" w:rsidRPr="00183049" w:rsidRDefault="00EA63FC" w:rsidP="00183049">
      <w:pPr>
        <w:spacing w:line="360" w:lineRule="auto"/>
        <w:jc w:val="both"/>
        <w:rPr>
          <w:rFonts w:ascii="Arial" w:hAnsi="Arial" w:cs="Arial"/>
        </w:rPr>
      </w:pPr>
      <w:r w:rsidRPr="00183049">
        <w:rPr>
          <w:rFonts w:ascii="Arial" w:hAnsi="Arial" w:cs="Arial"/>
        </w:rPr>
        <w:t>Technology continues to become one of the strongest forces of change. Wavelengths are changing the competitive landscape. Artificial Intelligence, autonomous driving, battery technology for electric vehicles, connected car journeys &amp; travel, and digital software platforms &amp; services. The automaker Volvo is investing a lot of money to develop Over-the-air software updates and driving-assistance systems. Yet, always at the forefront</w:t>
      </w:r>
      <w:r w:rsidRPr="00183049">
        <w:rPr>
          <w:rFonts w:ascii="Arial" w:hAnsi="Arial" w:cs="Arial"/>
        </w:rPr>
        <w:t>.</w:t>
      </w:r>
    </w:p>
    <w:p w14:paraId="0956E64E" w14:textId="36BC4E34" w:rsidR="00EA63FC" w:rsidRPr="00183049" w:rsidRDefault="00EA63FC" w:rsidP="00183049">
      <w:pPr>
        <w:spacing w:line="360" w:lineRule="auto"/>
        <w:jc w:val="both"/>
        <w:rPr>
          <w:rFonts w:ascii="Arial" w:hAnsi="Arial" w:cs="Arial"/>
        </w:rPr>
      </w:pPr>
      <w:r w:rsidRPr="00183049">
        <w:rPr>
          <w:rFonts w:ascii="Arial" w:hAnsi="Arial" w:cs="Arial"/>
        </w:rPr>
        <w:t xml:space="preserve">Obstacles and possibilities come in environmental factors. Many governments have implemented stricter environmental enforcement </w:t>
      </w:r>
      <w:r w:rsidR="00A573F8" w:rsidRPr="00183049">
        <w:rPr>
          <w:rFonts w:ascii="Arial" w:hAnsi="Arial" w:cs="Arial"/>
        </w:rPr>
        <w:t>because of</w:t>
      </w:r>
      <w:r w:rsidRPr="00183049">
        <w:rPr>
          <w:rFonts w:ascii="Arial" w:hAnsi="Arial" w:cs="Arial"/>
        </w:rPr>
        <w:t xml:space="preserve"> the increasing demand for electric vehicles owing to climate change. According to </w:t>
      </w:r>
      <w:r w:rsidR="00A573F8">
        <w:rPr>
          <w:rFonts w:ascii="Arial" w:hAnsi="Arial" w:cs="Arial"/>
        </w:rPr>
        <w:t>(</w:t>
      </w:r>
      <w:r w:rsidRPr="00183049">
        <w:rPr>
          <w:rFonts w:ascii="Arial" w:hAnsi="Arial" w:cs="Arial"/>
        </w:rPr>
        <w:t xml:space="preserve">Volvo </w:t>
      </w:r>
      <w:proofErr w:type="gramStart"/>
      <w:r w:rsidRPr="00183049">
        <w:rPr>
          <w:rFonts w:ascii="Arial" w:hAnsi="Arial" w:cs="Arial"/>
        </w:rPr>
        <w:t xml:space="preserve">Cars </w:t>
      </w:r>
      <w:r w:rsidR="00A573F8">
        <w:rPr>
          <w:rFonts w:ascii="Arial" w:hAnsi="Arial" w:cs="Arial"/>
        </w:rPr>
        <w:t>,</w:t>
      </w:r>
      <w:proofErr w:type="gramEnd"/>
      <w:r w:rsidR="00A573F8">
        <w:rPr>
          <w:rFonts w:ascii="Arial" w:hAnsi="Arial" w:cs="Arial"/>
        </w:rPr>
        <w:t xml:space="preserve"> </w:t>
      </w:r>
      <w:r w:rsidRPr="00183049">
        <w:rPr>
          <w:rFonts w:ascii="Arial" w:hAnsi="Arial" w:cs="Arial"/>
        </w:rPr>
        <w:t>2024), the company plans to be a fully electric carmaker by 2030 and climate neutral by 2040, giving it credibility on global sustainability.</w:t>
      </w:r>
    </w:p>
    <w:p w14:paraId="16B9E0B6" w14:textId="77777777" w:rsidR="00EA63FC" w:rsidRPr="00183049" w:rsidRDefault="00EA63FC" w:rsidP="00183049">
      <w:pPr>
        <w:spacing w:line="360" w:lineRule="auto"/>
        <w:jc w:val="both"/>
        <w:rPr>
          <w:rFonts w:ascii="Arial" w:hAnsi="Arial" w:cs="Arial"/>
        </w:rPr>
      </w:pPr>
      <w:r w:rsidRPr="00183049">
        <w:rPr>
          <w:rFonts w:ascii="Arial" w:hAnsi="Arial" w:cs="Arial"/>
        </w:rPr>
        <w:t xml:space="preserve">Legal factors are also affecting competition between rivals.  Car makers </w:t>
      </w:r>
      <w:proofErr w:type="gramStart"/>
      <w:r w:rsidRPr="00183049">
        <w:rPr>
          <w:rFonts w:ascii="Arial" w:hAnsi="Arial" w:cs="Arial"/>
        </w:rPr>
        <w:t>have to</w:t>
      </w:r>
      <w:proofErr w:type="gramEnd"/>
      <w:r w:rsidRPr="00183049">
        <w:rPr>
          <w:rFonts w:ascii="Arial" w:hAnsi="Arial" w:cs="Arial"/>
        </w:rPr>
        <w:t xml:space="preserve"> comply with complex regulation related to vehicle safety, emissions, cybersecurity, data privacy, and consumer protection. Compliance increases operational expenditure but at the same time, increases barriers to entry benefiting existing manufacturers that have strong capabilities to comply (Johnson et al., 2020).</w:t>
      </w:r>
    </w:p>
    <w:p w14:paraId="768D3D97" w14:textId="2AA85461" w:rsidR="00A07389" w:rsidRPr="00183049" w:rsidRDefault="00A07389" w:rsidP="00A573F8">
      <w:pPr>
        <w:pStyle w:val="Heading2"/>
      </w:pPr>
      <w:bookmarkStart w:id="7" w:name="_Toc235530285"/>
      <w:r w:rsidRPr="00183049">
        <w:lastRenderedPageBreak/>
        <w:t>Porter's Five Forces Analysis</w:t>
      </w:r>
      <w:bookmarkEnd w:id="7"/>
    </w:p>
    <w:p w14:paraId="3F601335" w14:textId="34839D31" w:rsidR="00A07389" w:rsidRPr="00183049" w:rsidRDefault="000A2627" w:rsidP="00183049">
      <w:pPr>
        <w:spacing w:line="360" w:lineRule="auto"/>
        <w:jc w:val="both"/>
        <w:rPr>
          <w:rFonts w:ascii="Arial" w:hAnsi="Arial" w:cs="Arial"/>
        </w:rPr>
      </w:pPr>
      <w:r w:rsidRPr="00183049">
        <w:rPr>
          <w:rFonts w:ascii="Arial" w:hAnsi="Arial" w:cs="Arial"/>
        </w:rPr>
        <w:t xml:space="preserve">The analysis of Porter's five forces shows that the strong rivalry of existing competitors in the automotive industry is strong. BMW, Mercedes-Benz, Audi and Tesla and Lexus are </w:t>
      </w:r>
      <w:r w:rsidR="00A573F8" w:rsidRPr="00183049">
        <w:rPr>
          <w:rFonts w:ascii="Arial" w:hAnsi="Arial" w:cs="Arial"/>
        </w:rPr>
        <w:t>competing</w:t>
      </w:r>
      <w:r w:rsidRPr="00183049">
        <w:rPr>
          <w:rFonts w:ascii="Arial" w:hAnsi="Arial" w:cs="Arial"/>
        </w:rPr>
        <w:t xml:space="preserve"> with one another based on their strategies of innovation, quality, and prices (Porter, 1980). New players entering the market is not a </w:t>
      </w:r>
      <w:r w:rsidRPr="00183049">
        <w:rPr>
          <w:rFonts w:ascii="Arial" w:hAnsi="Arial" w:cs="Arial"/>
        </w:rPr>
        <w:t>serious threat</w:t>
      </w:r>
      <w:r w:rsidRPr="00183049">
        <w:rPr>
          <w:rFonts w:ascii="Arial" w:hAnsi="Arial" w:cs="Arial"/>
        </w:rPr>
        <w:t xml:space="preserve"> as many influences such as capital requirement and others. Additionally, suppliers have a moderate to high bargaining power due to semiconductor chips, which are crucial for automobile manufacturing.  On the other hand, consumers have bargaining power in high volume since they have alternative choices with premium vehicles. The threat of substitutes is increasing through other transport mediums, however, demand for premium vehicles remains consistently high.</w:t>
      </w:r>
    </w:p>
    <w:p w14:paraId="6169F3A0" w14:textId="77777777" w:rsidR="00A07389" w:rsidRPr="00183049" w:rsidRDefault="00A07389" w:rsidP="00A573F8">
      <w:pPr>
        <w:pStyle w:val="Heading2"/>
      </w:pPr>
      <w:bookmarkStart w:id="8" w:name="_Toc235530286"/>
      <w:r w:rsidRPr="00183049">
        <w:t>Internal Environmental Analysis</w:t>
      </w:r>
      <w:bookmarkEnd w:id="8"/>
    </w:p>
    <w:p w14:paraId="38B42528" w14:textId="77777777" w:rsidR="00A07389" w:rsidRPr="00183049" w:rsidRDefault="00A07389" w:rsidP="00183049">
      <w:pPr>
        <w:spacing w:line="360" w:lineRule="auto"/>
        <w:jc w:val="both"/>
        <w:rPr>
          <w:rFonts w:ascii="Arial" w:hAnsi="Arial" w:cs="Arial"/>
          <w:b/>
          <w:bCs/>
        </w:rPr>
      </w:pPr>
      <w:r w:rsidRPr="00183049">
        <w:rPr>
          <w:rFonts w:ascii="Arial" w:hAnsi="Arial" w:cs="Arial"/>
          <w:b/>
          <w:bCs/>
        </w:rPr>
        <w:t>SWOT Analysis</w:t>
      </w:r>
    </w:p>
    <w:p w14:paraId="79E78944" w14:textId="78290C75" w:rsidR="000A2627" w:rsidRPr="00183049" w:rsidRDefault="000A2627" w:rsidP="00183049">
      <w:pPr>
        <w:spacing w:line="360" w:lineRule="auto"/>
        <w:jc w:val="both"/>
        <w:rPr>
          <w:rFonts w:ascii="Arial" w:hAnsi="Arial" w:cs="Arial"/>
        </w:rPr>
      </w:pPr>
      <w:r w:rsidRPr="00183049">
        <w:rPr>
          <w:rFonts w:ascii="Arial" w:hAnsi="Arial" w:cs="Arial"/>
        </w:rPr>
        <w:t>The internal strengths and weaknesses of an organisation and its external opportunities and threats are elucidated by SWOT analysis (Gürel &amp; Tat, 2017). Volvo Cars has many strengths – one of which is the global reputation for safety, premium quality, sustainability and technology.  With strong capabilities in electric vehicle production, the company also maintains a very high level of investment in R&amp;D. Also, Volvo has a well-established worldwide distribution system and brand cachet. Because of these strengths, it enjoys a competitive advantage in premium cars</w:t>
      </w:r>
      <w:r w:rsidR="00A573F8">
        <w:rPr>
          <w:rFonts w:ascii="Arial" w:hAnsi="Arial" w:cs="Arial"/>
        </w:rPr>
        <w:t>,</w:t>
      </w:r>
      <w:r w:rsidRPr="00183049">
        <w:rPr>
          <w:rFonts w:ascii="Arial" w:hAnsi="Arial" w:cs="Arial"/>
        </w:rPr>
        <w:t xml:space="preserve"> Volvo Cars (2024)</w:t>
      </w:r>
    </w:p>
    <w:p w14:paraId="4289FDFF" w14:textId="77777777" w:rsidR="000A2627" w:rsidRPr="00183049" w:rsidRDefault="000A2627" w:rsidP="00183049">
      <w:pPr>
        <w:spacing w:line="360" w:lineRule="auto"/>
        <w:jc w:val="both"/>
        <w:rPr>
          <w:rFonts w:ascii="Arial" w:hAnsi="Arial" w:cs="Arial"/>
        </w:rPr>
      </w:pPr>
    </w:p>
    <w:p w14:paraId="42E20910" w14:textId="4ADE5C6C" w:rsidR="000A2627" w:rsidRPr="00183049" w:rsidRDefault="000A2627" w:rsidP="00183049">
      <w:pPr>
        <w:spacing w:line="360" w:lineRule="auto"/>
        <w:jc w:val="both"/>
        <w:rPr>
          <w:rFonts w:ascii="Arial" w:hAnsi="Arial" w:cs="Arial"/>
        </w:rPr>
      </w:pPr>
      <w:r w:rsidRPr="00183049">
        <w:rPr>
          <w:rFonts w:ascii="Arial" w:hAnsi="Arial" w:cs="Arial"/>
        </w:rPr>
        <w:t xml:space="preserve">Volvo </w:t>
      </w:r>
      <w:r w:rsidR="00A573F8" w:rsidRPr="00183049">
        <w:rPr>
          <w:rFonts w:ascii="Arial" w:hAnsi="Arial" w:cs="Arial"/>
        </w:rPr>
        <w:t>Carss’s</w:t>
      </w:r>
      <w:r w:rsidRPr="00183049">
        <w:rPr>
          <w:rFonts w:ascii="Arial" w:hAnsi="Arial" w:cs="Arial"/>
        </w:rPr>
        <w:t xml:space="preserve"> internal weaknesses are the relatively small global market share and production volume compared to competitors such as Toyota and Volkswagen. This restricts cost advantage of mass production. The organization's considerable funds are required to electrify and digitize its offerings. When these measures are undertaken, operational costs and investment risk increases (Rothaermel, 2023).</w:t>
      </w:r>
    </w:p>
    <w:p w14:paraId="74827417" w14:textId="77777777" w:rsidR="000A2627" w:rsidRPr="00183049" w:rsidRDefault="000A2627" w:rsidP="00183049">
      <w:pPr>
        <w:spacing w:line="360" w:lineRule="auto"/>
        <w:jc w:val="both"/>
        <w:rPr>
          <w:rFonts w:ascii="Arial" w:hAnsi="Arial" w:cs="Arial"/>
        </w:rPr>
      </w:pPr>
    </w:p>
    <w:p w14:paraId="6522EDEB" w14:textId="2721F57E" w:rsidR="000A2627" w:rsidRPr="00183049" w:rsidRDefault="000A2627" w:rsidP="00183049">
      <w:pPr>
        <w:spacing w:line="360" w:lineRule="auto"/>
        <w:jc w:val="both"/>
        <w:rPr>
          <w:rFonts w:ascii="Arial" w:hAnsi="Arial" w:cs="Arial"/>
        </w:rPr>
      </w:pPr>
      <w:r w:rsidRPr="00183049">
        <w:rPr>
          <w:rFonts w:ascii="Arial" w:hAnsi="Arial" w:cs="Arial"/>
        </w:rPr>
        <w:t xml:space="preserve">According to Volvo, the increasing global demand for electric vehicles, government incentives for sustainable transport and fast developments in artificial intelligence (AI) offer significant growth opportunities.  The growing rivalry coming from Tesla, BMW, </w:t>
      </w:r>
      <w:r w:rsidRPr="00183049">
        <w:rPr>
          <w:rFonts w:ascii="Arial" w:hAnsi="Arial" w:cs="Arial"/>
        </w:rPr>
        <w:lastRenderedPageBreak/>
        <w:t>Mercedes-Benz, and new Chinese electric vehicle manufacturers is another big threat to the corporation. As per (Grant, 2022), the company continues to face strategic risks such as supply chain disruptions, geopolitical uncertainty and volatile raw material prices</w:t>
      </w:r>
      <w:r w:rsidRPr="00183049">
        <w:rPr>
          <w:rFonts w:ascii="Arial" w:hAnsi="Arial" w:cs="Arial"/>
        </w:rPr>
        <w:t>.</w:t>
      </w:r>
    </w:p>
    <w:p w14:paraId="6A0CFD67" w14:textId="350D953C" w:rsidR="00A07389" w:rsidRPr="00183049" w:rsidRDefault="00A07389" w:rsidP="00A573F8">
      <w:pPr>
        <w:pStyle w:val="Heading2"/>
      </w:pPr>
      <w:bookmarkStart w:id="9" w:name="_Toc235530287"/>
      <w:r w:rsidRPr="00183049">
        <w:t>VRIO Analysis</w:t>
      </w:r>
      <w:bookmarkEnd w:id="9"/>
    </w:p>
    <w:p w14:paraId="1FAA9655" w14:textId="15411FA1" w:rsidR="000A2627" w:rsidRPr="00183049" w:rsidRDefault="000A2627" w:rsidP="00183049">
      <w:pPr>
        <w:spacing w:line="360" w:lineRule="auto"/>
        <w:jc w:val="both"/>
        <w:rPr>
          <w:rFonts w:ascii="Arial" w:hAnsi="Arial" w:cs="Arial"/>
        </w:rPr>
      </w:pPr>
      <w:r w:rsidRPr="00183049">
        <w:rPr>
          <w:rFonts w:ascii="Arial" w:hAnsi="Arial" w:cs="Arial"/>
        </w:rPr>
        <w:t xml:space="preserve">A resource has the potential to give an organisation a sustainable competitive advantage provided it is valuable, rare, hard to imitate, and organisation forwards it VRIO (Barney, 1991) Available Resources of the. Thus, we will evaluate the resources of Volvo </w:t>
      </w:r>
      <w:r w:rsidR="00A573F8" w:rsidRPr="00183049">
        <w:rPr>
          <w:rFonts w:ascii="Arial" w:hAnsi="Arial" w:cs="Arial"/>
        </w:rPr>
        <w:t>based on</w:t>
      </w:r>
      <w:r w:rsidRPr="00183049">
        <w:rPr>
          <w:rFonts w:ascii="Arial" w:hAnsi="Arial" w:cs="Arial"/>
        </w:rPr>
        <w:t xml:space="preserve"> these four criteria. Volvo is known for safety for several decades Consequently, it is a precious and comparably uncommon resource for the firm. In addition, the company is also associating its brand more with green credentials. It enhances brand reputation alongside customer loyalty. In addition, other companies, Volvo is investing in software development, battery technology, and autonomous driving systems. Competitors are unlikely to replicate these valuable technological capabilities easily due to their complexity. In addition, we may also assume that these key resources are backed by the organisation through investments or collaborations.</w:t>
      </w:r>
    </w:p>
    <w:p w14:paraId="47F7BF93" w14:textId="7FF2C633" w:rsidR="00A07389" w:rsidRPr="00183049" w:rsidRDefault="00A07389" w:rsidP="00A573F8">
      <w:pPr>
        <w:pStyle w:val="Heading2"/>
      </w:pPr>
      <w:bookmarkStart w:id="10" w:name="_Toc235530288"/>
      <w:r w:rsidRPr="00183049">
        <w:t>Value Chain Analysis</w:t>
      </w:r>
      <w:bookmarkEnd w:id="10"/>
    </w:p>
    <w:p w14:paraId="4CE90038" w14:textId="77777777" w:rsidR="000A2627" w:rsidRPr="00183049" w:rsidRDefault="000A2627" w:rsidP="00183049">
      <w:pPr>
        <w:spacing w:line="360" w:lineRule="auto"/>
        <w:jc w:val="both"/>
        <w:rPr>
          <w:rFonts w:ascii="Arial" w:hAnsi="Arial" w:cs="Arial"/>
        </w:rPr>
      </w:pPr>
      <w:r w:rsidRPr="00183049">
        <w:rPr>
          <w:rFonts w:ascii="Arial" w:hAnsi="Arial" w:cs="Arial"/>
        </w:rPr>
        <w:t>According to value chain analysis by porter, the activities can add value to customers and enhance the competitive advantage of an organization.  The report uses Porter's Value Chain concept. Volvo has invested significantly in its primary and support activities of its value chain for enhancing operational performance.</w:t>
      </w:r>
    </w:p>
    <w:p w14:paraId="5BEA814B" w14:textId="3FF4981A" w:rsidR="000A2627" w:rsidRPr="00183049" w:rsidRDefault="000A2627" w:rsidP="00183049">
      <w:pPr>
        <w:spacing w:line="360" w:lineRule="auto"/>
        <w:jc w:val="both"/>
        <w:rPr>
          <w:rFonts w:ascii="Arial" w:hAnsi="Arial" w:cs="Arial"/>
        </w:rPr>
      </w:pPr>
      <w:r w:rsidRPr="00183049">
        <w:rPr>
          <w:rFonts w:ascii="Arial" w:hAnsi="Arial" w:cs="Arial"/>
        </w:rPr>
        <w:t xml:space="preserve"> Volvo made strategic investments in main activities leading landscape. This adds significant value to the company and its customers. Initially, the inbound logistics department of the company is working for the sustainable sourcing of battery minerals. In addition, the organization cares about sustainable and responsible supply chain management. This enhances the throughput time.</w:t>
      </w:r>
      <w:r w:rsidR="00183049">
        <w:rPr>
          <w:rFonts w:ascii="Arial" w:hAnsi="Arial" w:cs="Arial"/>
        </w:rPr>
        <w:t xml:space="preserve"> </w:t>
      </w:r>
      <w:r w:rsidRPr="00183049">
        <w:rPr>
          <w:rFonts w:ascii="Arial" w:hAnsi="Arial" w:cs="Arial"/>
        </w:rPr>
        <w:t xml:space="preserve">After this, the operations of the company emphasise on focusing on the quality manufacturing. </w:t>
      </w:r>
      <w:r w:rsidR="00183049" w:rsidRPr="00183049">
        <w:rPr>
          <w:rFonts w:ascii="Arial" w:hAnsi="Arial" w:cs="Arial"/>
        </w:rPr>
        <w:t>Moreover,</w:t>
      </w:r>
      <w:r w:rsidRPr="00183049">
        <w:rPr>
          <w:rFonts w:ascii="Arial" w:hAnsi="Arial" w:cs="Arial"/>
        </w:rPr>
        <w:t xml:space="preserve"> the organization is doing the best initiatives for automation. Furthermore, its vast global network of dealerships is utilized for outbound logistics. </w:t>
      </w:r>
    </w:p>
    <w:p w14:paraId="44C7F3FD" w14:textId="77777777" w:rsidR="000A2627" w:rsidRPr="00183049" w:rsidRDefault="000A2627" w:rsidP="00183049">
      <w:pPr>
        <w:spacing w:line="360" w:lineRule="auto"/>
        <w:jc w:val="both"/>
        <w:rPr>
          <w:rFonts w:ascii="Arial" w:hAnsi="Arial" w:cs="Arial"/>
        </w:rPr>
      </w:pPr>
      <w:r w:rsidRPr="00183049">
        <w:rPr>
          <w:rFonts w:ascii="Arial" w:hAnsi="Arial" w:cs="Arial"/>
        </w:rPr>
        <w:lastRenderedPageBreak/>
        <w:t>Marketing and sales action emphasizes originally on safety, branding, Scandinavian design, innovation and environmental sustainability to differentiate the Volvo brand from other.</w:t>
      </w:r>
    </w:p>
    <w:p w14:paraId="4619C4E7" w14:textId="690CBFA3" w:rsidR="00A07389" w:rsidRPr="00183049" w:rsidRDefault="00A07389" w:rsidP="00A573F8">
      <w:pPr>
        <w:pStyle w:val="Heading2"/>
      </w:pPr>
      <w:bookmarkStart w:id="11" w:name="_Toc235530289"/>
      <w:r w:rsidRPr="00183049">
        <w:t>Strategy Formulation</w:t>
      </w:r>
      <w:bookmarkEnd w:id="11"/>
    </w:p>
    <w:p w14:paraId="64C4D853" w14:textId="77777777" w:rsidR="00BA0787" w:rsidRPr="00183049" w:rsidRDefault="00BA0787" w:rsidP="00183049">
      <w:pPr>
        <w:spacing w:line="360" w:lineRule="auto"/>
        <w:jc w:val="both"/>
        <w:rPr>
          <w:rFonts w:ascii="Arial" w:hAnsi="Arial" w:cs="Arial"/>
          <w:b/>
          <w:bCs/>
        </w:rPr>
      </w:pPr>
    </w:p>
    <w:p w14:paraId="63418AB5" w14:textId="77777777" w:rsidR="000A2627" w:rsidRPr="00183049" w:rsidRDefault="000A2627" w:rsidP="00183049">
      <w:pPr>
        <w:spacing w:line="360" w:lineRule="auto"/>
        <w:jc w:val="both"/>
        <w:rPr>
          <w:rFonts w:ascii="Arial" w:hAnsi="Arial" w:cs="Arial"/>
        </w:rPr>
      </w:pPr>
      <w:r w:rsidRPr="00183049">
        <w:rPr>
          <w:rFonts w:ascii="Arial" w:hAnsi="Arial" w:cs="Arial"/>
        </w:rPr>
        <w:t>Volvo Cars should free up a few electric car resources and devote just more time to look at the demands.  This refers to the increased investment in artificial intelligence, autonomous driving and connected vehicle technologies to improve customer experience, safety and innovation.  The extension of direct-to-consumer digital sales channels will also benefit the company, besides strengthening partnerships with battery and technology providers to improve operational efficiency and reduce production costs. Besides, Volvo Cars needs to consistently invest in the use of renewable energy, battery recycling and other green manufacturing processes in a bid to boost its environmental leadership and long-term ambition for carbon neutrality and sustainable growth (Volvo Cars, 2024).</w:t>
      </w:r>
    </w:p>
    <w:p w14:paraId="064F055D" w14:textId="1850A132" w:rsidR="00A07389" w:rsidRPr="00183049" w:rsidRDefault="00A07389" w:rsidP="00A573F8">
      <w:pPr>
        <w:pStyle w:val="Heading2"/>
      </w:pPr>
      <w:bookmarkStart w:id="12" w:name="_Toc235530290"/>
      <w:r w:rsidRPr="00183049">
        <w:t>Conclusion and Recommendations</w:t>
      </w:r>
      <w:bookmarkEnd w:id="12"/>
    </w:p>
    <w:p w14:paraId="6F5C0C76" w14:textId="7B146937" w:rsidR="00A07389" w:rsidRPr="00183049" w:rsidRDefault="00183049" w:rsidP="00183049">
      <w:pPr>
        <w:spacing w:line="360" w:lineRule="auto"/>
        <w:jc w:val="both"/>
        <w:rPr>
          <w:rFonts w:ascii="Arial" w:hAnsi="Arial" w:cs="Arial"/>
        </w:rPr>
      </w:pPr>
      <w:r w:rsidRPr="00183049">
        <w:rPr>
          <w:rFonts w:ascii="Arial" w:hAnsi="Arial" w:cs="Arial"/>
        </w:rPr>
        <w:t xml:space="preserve">Volvo Cars should constantly invest in research and development to maintain its competitive advantage. The company will be able to cope with the challenges of competitive intensity, disruptive technologies, and supply chain uncertainty. In addition, it must try to speed up digital transformation by leveraging its artificial intelligence, connected mobility, autonomous driving tech and software-defined vehicle. In addition, the organization must strengthen strategic partnerships, augment direct digital sales channels and invest in sustainability in manufacturing. The strategic recommendations outlined above will provide ample support to Volvo Cars in achieving its strategic objectives and improving operational efficiency, quality, customer satisfaction and long-term competitiveness. In general, Volvo Cars will be well-placed for success in the future automotive segment. Through strategic management, organisations </w:t>
      </w:r>
      <w:r w:rsidR="00A573F8" w:rsidRPr="00183049">
        <w:rPr>
          <w:rFonts w:ascii="Arial" w:hAnsi="Arial" w:cs="Arial"/>
        </w:rPr>
        <w:t>can</w:t>
      </w:r>
      <w:r w:rsidRPr="00183049">
        <w:rPr>
          <w:rFonts w:ascii="Arial" w:hAnsi="Arial" w:cs="Arial"/>
        </w:rPr>
        <w:t xml:space="preserve"> achieve long term sustainable growth despite changes in competitive surroundings. Throughout this report, various competitive strengths of Volvo Cars were </w:t>
      </w:r>
      <w:r w:rsidR="00A573F8" w:rsidRPr="00183049">
        <w:rPr>
          <w:rFonts w:ascii="Arial" w:hAnsi="Arial" w:cs="Arial"/>
        </w:rPr>
        <w:t>discussed, vehicles</w:t>
      </w:r>
      <w:r w:rsidRPr="00183049">
        <w:rPr>
          <w:rFonts w:ascii="Arial" w:hAnsi="Arial" w:cs="Arial"/>
        </w:rPr>
        <w:t xml:space="preserve"> are designed with an award-winning design that is internationally acknowledged for safety. Strengths determined includes Volvo’s focus on sustainability along with technological advancement and high-end brand </w:t>
      </w:r>
      <w:r w:rsidRPr="00183049">
        <w:rPr>
          <w:rFonts w:ascii="Arial" w:hAnsi="Arial" w:cs="Arial"/>
        </w:rPr>
        <w:lastRenderedPageBreak/>
        <w:t xml:space="preserve">status. Due to rise in electric vehicles’ demand and environmental policies external analysis revealed attractive opportunities. On the other hand, there are important strategic challenges faced by the organisation on account of competitive intensity, technological disruption and supply chain uncertainty. Volvo possesses valuable organisational resources according to internal analysis. </w:t>
      </w:r>
    </w:p>
    <w:p w14:paraId="6BFAB61A" w14:textId="77777777" w:rsidR="00A07389" w:rsidRDefault="00A07389" w:rsidP="00183049">
      <w:pPr>
        <w:spacing w:line="360" w:lineRule="auto"/>
        <w:jc w:val="both"/>
        <w:rPr>
          <w:rFonts w:ascii="Arial" w:hAnsi="Arial" w:cs="Arial"/>
        </w:rPr>
      </w:pPr>
    </w:p>
    <w:p w14:paraId="248DBF28" w14:textId="77777777" w:rsidR="00A573F8" w:rsidRDefault="00A573F8" w:rsidP="00183049">
      <w:pPr>
        <w:spacing w:line="360" w:lineRule="auto"/>
        <w:jc w:val="both"/>
        <w:rPr>
          <w:rFonts w:ascii="Arial" w:hAnsi="Arial" w:cs="Arial"/>
        </w:rPr>
      </w:pPr>
    </w:p>
    <w:p w14:paraId="1679E6E3" w14:textId="77777777" w:rsidR="00A573F8" w:rsidRDefault="00A573F8" w:rsidP="00183049">
      <w:pPr>
        <w:spacing w:line="360" w:lineRule="auto"/>
        <w:jc w:val="both"/>
        <w:rPr>
          <w:rFonts w:ascii="Arial" w:hAnsi="Arial" w:cs="Arial"/>
        </w:rPr>
      </w:pPr>
    </w:p>
    <w:p w14:paraId="291BFD1F" w14:textId="77777777" w:rsidR="00A573F8" w:rsidRDefault="00A573F8" w:rsidP="00183049">
      <w:pPr>
        <w:spacing w:line="360" w:lineRule="auto"/>
        <w:jc w:val="both"/>
        <w:rPr>
          <w:rFonts w:ascii="Arial" w:hAnsi="Arial" w:cs="Arial"/>
        </w:rPr>
      </w:pPr>
    </w:p>
    <w:p w14:paraId="39A4662D" w14:textId="77777777" w:rsidR="00A573F8" w:rsidRDefault="00A573F8" w:rsidP="00183049">
      <w:pPr>
        <w:spacing w:line="360" w:lineRule="auto"/>
        <w:jc w:val="both"/>
        <w:rPr>
          <w:rFonts w:ascii="Arial" w:hAnsi="Arial" w:cs="Arial"/>
        </w:rPr>
      </w:pPr>
    </w:p>
    <w:p w14:paraId="11DCF6E0" w14:textId="77777777" w:rsidR="00A573F8" w:rsidRDefault="00A573F8" w:rsidP="00183049">
      <w:pPr>
        <w:spacing w:line="360" w:lineRule="auto"/>
        <w:jc w:val="both"/>
        <w:rPr>
          <w:rFonts w:ascii="Arial" w:hAnsi="Arial" w:cs="Arial"/>
        </w:rPr>
      </w:pPr>
    </w:p>
    <w:p w14:paraId="0D403F13" w14:textId="77777777" w:rsidR="00A573F8" w:rsidRDefault="00A573F8" w:rsidP="00183049">
      <w:pPr>
        <w:spacing w:line="360" w:lineRule="auto"/>
        <w:jc w:val="both"/>
        <w:rPr>
          <w:rFonts w:ascii="Arial" w:hAnsi="Arial" w:cs="Arial"/>
        </w:rPr>
      </w:pPr>
    </w:p>
    <w:p w14:paraId="16C55F2B" w14:textId="77777777" w:rsidR="00A573F8" w:rsidRDefault="00A573F8" w:rsidP="00183049">
      <w:pPr>
        <w:spacing w:line="360" w:lineRule="auto"/>
        <w:jc w:val="both"/>
        <w:rPr>
          <w:rFonts w:ascii="Arial" w:hAnsi="Arial" w:cs="Arial"/>
        </w:rPr>
      </w:pPr>
    </w:p>
    <w:p w14:paraId="45E1E79C" w14:textId="77777777" w:rsidR="00A573F8" w:rsidRDefault="00A573F8" w:rsidP="00183049">
      <w:pPr>
        <w:spacing w:line="360" w:lineRule="auto"/>
        <w:jc w:val="both"/>
        <w:rPr>
          <w:rFonts w:ascii="Arial" w:hAnsi="Arial" w:cs="Arial"/>
        </w:rPr>
      </w:pPr>
    </w:p>
    <w:p w14:paraId="57C61923" w14:textId="77777777" w:rsidR="00A573F8" w:rsidRDefault="00A573F8" w:rsidP="00183049">
      <w:pPr>
        <w:spacing w:line="360" w:lineRule="auto"/>
        <w:jc w:val="both"/>
        <w:rPr>
          <w:rFonts w:ascii="Arial" w:hAnsi="Arial" w:cs="Arial"/>
        </w:rPr>
      </w:pPr>
    </w:p>
    <w:p w14:paraId="76934098" w14:textId="77777777" w:rsidR="00A573F8" w:rsidRDefault="00A573F8" w:rsidP="00183049">
      <w:pPr>
        <w:spacing w:line="360" w:lineRule="auto"/>
        <w:jc w:val="both"/>
        <w:rPr>
          <w:rFonts w:ascii="Arial" w:hAnsi="Arial" w:cs="Arial"/>
        </w:rPr>
      </w:pPr>
    </w:p>
    <w:p w14:paraId="55025D4F" w14:textId="77777777" w:rsidR="00A573F8" w:rsidRDefault="00A573F8" w:rsidP="00183049">
      <w:pPr>
        <w:spacing w:line="360" w:lineRule="auto"/>
        <w:jc w:val="both"/>
        <w:rPr>
          <w:rFonts w:ascii="Arial" w:hAnsi="Arial" w:cs="Arial"/>
        </w:rPr>
      </w:pPr>
    </w:p>
    <w:p w14:paraId="00FC2F6F" w14:textId="77777777" w:rsidR="00A573F8" w:rsidRDefault="00A573F8" w:rsidP="00183049">
      <w:pPr>
        <w:spacing w:line="360" w:lineRule="auto"/>
        <w:jc w:val="both"/>
        <w:rPr>
          <w:rFonts w:ascii="Arial" w:hAnsi="Arial" w:cs="Arial"/>
        </w:rPr>
      </w:pPr>
    </w:p>
    <w:p w14:paraId="54D1F5E5" w14:textId="77777777" w:rsidR="00A573F8" w:rsidRDefault="00A573F8" w:rsidP="00183049">
      <w:pPr>
        <w:spacing w:line="360" w:lineRule="auto"/>
        <w:jc w:val="both"/>
        <w:rPr>
          <w:rFonts w:ascii="Arial" w:hAnsi="Arial" w:cs="Arial"/>
        </w:rPr>
      </w:pPr>
    </w:p>
    <w:p w14:paraId="639D25EF" w14:textId="77777777" w:rsidR="00A573F8" w:rsidRDefault="00A573F8" w:rsidP="00183049">
      <w:pPr>
        <w:spacing w:line="360" w:lineRule="auto"/>
        <w:jc w:val="both"/>
        <w:rPr>
          <w:rFonts w:ascii="Arial" w:hAnsi="Arial" w:cs="Arial"/>
        </w:rPr>
      </w:pPr>
    </w:p>
    <w:p w14:paraId="0FB3E188" w14:textId="77777777" w:rsidR="00A573F8" w:rsidRDefault="00A573F8" w:rsidP="00183049">
      <w:pPr>
        <w:spacing w:line="360" w:lineRule="auto"/>
        <w:jc w:val="both"/>
        <w:rPr>
          <w:rFonts w:ascii="Arial" w:hAnsi="Arial" w:cs="Arial"/>
        </w:rPr>
      </w:pPr>
    </w:p>
    <w:p w14:paraId="5DEB6F23" w14:textId="77777777" w:rsidR="00A573F8" w:rsidRDefault="00A573F8" w:rsidP="00183049">
      <w:pPr>
        <w:spacing w:line="360" w:lineRule="auto"/>
        <w:jc w:val="both"/>
        <w:rPr>
          <w:rFonts w:ascii="Arial" w:hAnsi="Arial" w:cs="Arial"/>
        </w:rPr>
      </w:pPr>
    </w:p>
    <w:p w14:paraId="01767F3A" w14:textId="77777777" w:rsidR="00A573F8" w:rsidRDefault="00A573F8" w:rsidP="00183049">
      <w:pPr>
        <w:spacing w:line="360" w:lineRule="auto"/>
        <w:jc w:val="both"/>
        <w:rPr>
          <w:rFonts w:ascii="Arial" w:hAnsi="Arial" w:cs="Arial"/>
        </w:rPr>
      </w:pPr>
    </w:p>
    <w:p w14:paraId="04071AF5" w14:textId="77777777" w:rsidR="00A573F8" w:rsidRDefault="00A573F8" w:rsidP="00183049">
      <w:pPr>
        <w:spacing w:line="360" w:lineRule="auto"/>
        <w:jc w:val="both"/>
        <w:rPr>
          <w:rFonts w:ascii="Arial" w:hAnsi="Arial" w:cs="Arial"/>
        </w:rPr>
      </w:pPr>
    </w:p>
    <w:p w14:paraId="1CF94A5D" w14:textId="77777777" w:rsidR="00A573F8" w:rsidRDefault="00A573F8" w:rsidP="00183049">
      <w:pPr>
        <w:spacing w:line="360" w:lineRule="auto"/>
        <w:jc w:val="both"/>
        <w:rPr>
          <w:rFonts w:ascii="Arial" w:hAnsi="Arial" w:cs="Arial"/>
        </w:rPr>
      </w:pPr>
    </w:p>
    <w:p w14:paraId="68CEF2F5" w14:textId="77777777" w:rsidR="00A573F8" w:rsidRPr="00183049" w:rsidRDefault="00A573F8" w:rsidP="00183049">
      <w:pPr>
        <w:spacing w:line="360" w:lineRule="auto"/>
        <w:jc w:val="both"/>
        <w:rPr>
          <w:rFonts w:ascii="Arial" w:hAnsi="Arial" w:cs="Arial"/>
        </w:rPr>
      </w:pPr>
    </w:p>
    <w:p w14:paraId="15B56A09" w14:textId="6EABCB48" w:rsidR="00A07389" w:rsidRPr="00183049" w:rsidRDefault="00BA0787" w:rsidP="00A573F8">
      <w:pPr>
        <w:pStyle w:val="Heading2"/>
      </w:pPr>
      <w:bookmarkStart w:id="13" w:name="_Toc235530291"/>
      <w:r w:rsidRPr="00183049">
        <w:t>H</w:t>
      </w:r>
      <w:r w:rsidR="00A07389" w:rsidRPr="00183049">
        <w:t>arvard Reference List</w:t>
      </w:r>
      <w:bookmarkEnd w:id="13"/>
    </w:p>
    <w:p w14:paraId="6BB193C3"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Barney, J. (1991) 'Firm resources and sustained competitive advantage', </w:t>
      </w:r>
      <w:r w:rsidRPr="00183049">
        <w:rPr>
          <w:rFonts w:ascii="Arial" w:hAnsi="Arial" w:cs="Arial"/>
          <w:i/>
          <w:iCs/>
        </w:rPr>
        <w:t>Journal of Management</w:t>
      </w:r>
      <w:r w:rsidRPr="00183049">
        <w:rPr>
          <w:rFonts w:ascii="Arial" w:hAnsi="Arial" w:cs="Arial"/>
        </w:rPr>
        <w:t>, 17(1), pp. 99–120.</w:t>
      </w:r>
    </w:p>
    <w:p w14:paraId="167E9E66" w14:textId="672A84E1" w:rsidR="00A07389" w:rsidRPr="00183049" w:rsidRDefault="00A07389" w:rsidP="00183049">
      <w:pPr>
        <w:spacing w:line="360" w:lineRule="auto"/>
        <w:jc w:val="both"/>
        <w:rPr>
          <w:rFonts w:ascii="Arial" w:hAnsi="Arial" w:cs="Arial"/>
        </w:rPr>
      </w:pPr>
      <w:r w:rsidRPr="00183049">
        <w:rPr>
          <w:rFonts w:ascii="Arial" w:hAnsi="Arial" w:cs="Arial"/>
        </w:rPr>
        <w:t xml:space="preserve">Deloitte (2024) </w:t>
      </w:r>
      <w:r w:rsidRPr="00183049">
        <w:rPr>
          <w:rFonts w:ascii="Arial" w:hAnsi="Arial" w:cs="Arial"/>
          <w:i/>
          <w:iCs/>
        </w:rPr>
        <w:t>2024 Global Automotive Consumer Study</w:t>
      </w:r>
      <w:r w:rsidRPr="00183049">
        <w:rPr>
          <w:rFonts w:ascii="Arial" w:hAnsi="Arial" w:cs="Arial"/>
        </w:rPr>
        <w:t xml:space="preserve">. Available at: </w:t>
      </w:r>
      <w:hyperlink r:id="rId8" w:tgtFrame="_new" w:history="1">
        <w:r w:rsidRPr="00183049">
          <w:rPr>
            <w:rStyle w:val="Hyperlink"/>
            <w:rFonts w:ascii="Arial" w:hAnsi="Arial" w:cs="Arial"/>
          </w:rPr>
          <w:t>https://www2.deloitte.com</w:t>
        </w:r>
      </w:hyperlink>
      <w:r w:rsidRPr="00183049">
        <w:rPr>
          <w:rFonts w:ascii="Arial" w:hAnsi="Arial" w:cs="Arial"/>
        </w:rPr>
        <w:t xml:space="preserve"> </w:t>
      </w:r>
    </w:p>
    <w:p w14:paraId="128F5A97"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Grant, R.M. (2022) </w:t>
      </w:r>
      <w:r w:rsidRPr="00183049">
        <w:rPr>
          <w:rFonts w:ascii="Arial" w:hAnsi="Arial" w:cs="Arial"/>
          <w:i/>
          <w:iCs/>
        </w:rPr>
        <w:t>Contemporary Strategy Analysis</w:t>
      </w:r>
      <w:r w:rsidRPr="00183049">
        <w:rPr>
          <w:rFonts w:ascii="Arial" w:hAnsi="Arial" w:cs="Arial"/>
        </w:rPr>
        <w:t xml:space="preserve">. 11th </w:t>
      </w:r>
      <w:proofErr w:type="spellStart"/>
      <w:r w:rsidRPr="00183049">
        <w:rPr>
          <w:rFonts w:ascii="Arial" w:hAnsi="Arial" w:cs="Arial"/>
        </w:rPr>
        <w:t>edn</w:t>
      </w:r>
      <w:proofErr w:type="spellEnd"/>
      <w:r w:rsidRPr="00183049">
        <w:rPr>
          <w:rFonts w:ascii="Arial" w:hAnsi="Arial" w:cs="Arial"/>
        </w:rPr>
        <w:t>. Hoboken: Wiley.</w:t>
      </w:r>
    </w:p>
    <w:p w14:paraId="20931ACA"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Gürel, E. and Tat, M. (2017) 'SWOT analysis: A theoretical review', </w:t>
      </w:r>
      <w:r w:rsidRPr="00183049">
        <w:rPr>
          <w:rFonts w:ascii="Arial" w:hAnsi="Arial" w:cs="Arial"/>
          <w:i/>
          <w:iCs/>
        </w:rPr>
        <w:t>The Journal of International Social Research</w:t>
      </w:r>
      <w:r w:rsidRPr="00183049">
        <w:rPr>
          <w:rFonts w:ascii="Arial" w:hAnsi="Arial" w:cs="Arial"/>
        </w:rPr>
        <w:t>, 10(51), pp. 994–1006.</w:t>
      </w:r>
    </w:p>
    <w:p w14:paraId="4677793F"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Johnson, G., Scholes, K. and Whittington, R. (2020) </w:t>
      </w:r>
      <w:r w:rsidRPr="00183049">
        <w:rPr>
          <w:rFonts w:ascii="Arial" w:hAnsi="Arial" w:cs="Arial"/>
          <w:i/>
          <w:iCs/>
        </w:rPr>
        <w:t>Exploring Strategy</w:t>
      </w:r>
      <w:r w:rsidRPr="00183049">
        <w:rPr>
          <w:rFonts w:ascii="Arial" w:hAnsi="Arial" w:cs="Arial"/>
        </w:rPr>
        <w:t xml:space="preserve">. 12th </w:t>
      </w:r>
      <w:proofErr w:type="spellStart"/>
      <w:r w:rsidRPr="00183049">
        <w:rPr>
          <w:rFonts w:ascii="Arial" w:hAnsi="Arial" w:cs="Arial"/>
        </w:rPr>
        <w:t>edn</w:t>
      </w:r>
      <w:proofErr w:type="spellEnd"/>
      <w:r w:rsidRPr="00183049">
        <w:rPr>
          <w:rFonts w:ascii="Arial" w:hAnsi="Arial" w:cs="Arial"/>
        </w:rPr>
        <w:t>. Harlow: Pearson.</w:t>
      </w:r>
    </w:p>
    <w:p w14:paraId="707332C3"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Porter, M.E. (1980) </w:t>
      </w:r>
      <w:r w:rsidRPr="00183049">
        <w:rPr>
          <w:rFonts w:ascii="Arial" w:hAnsi="Arial" w:cs="Arial"/>
          <w:i/>
          <w:iCs/>
        </w:rPr>
        <w:t>Competitive Strategy: Techniques for Analysing Industries and Competitors</w:t>
      </w:r>
      <w:r w:rsidRPr="00183049">
        <w:rPr>
          <w:rFonts w:ascii="Arial" w:hAnsi="Arial" w:cs="Arial"/>
        </w:rPr>
        <w:t>. New York: Free Press.</w:t>
      </w:r>
    </w:p>
    <w:p w14:paraId="0E6F4A9E"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Porter, M.E. (1985) </w:t>
      </w:r>
      <w:r w:rsidRPr="00183049">
        <w:rPr>
          <w:rFonts w:ascii="Arial" w:hAnsi="Arial" w:cs="Arial"/>
          <w:i/>
          <w:iCs/>
        </w:rPr>
        <w:t>Competitive Advantage: Creating and Sustaining Superior Performance</w:t>
      </w:r>
      <w:r w:rsidRPr="00183049">
        <w:rPr>
          <w:rFonts w:ascii="Arial" w:hAnsi="Arial" w:cs="Arial"/>
        </w:rPr>
        <w:t>. New York: Free Press.</w:t>
      </w:r>
    </w:p>
    <w:p w14:paraId="5E8E58E7"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Rothaermel, F.T. (2023) </w:t>
      </w:r>
      <w:r w:rsidRPr="00183049">
        <w:rPr>
          <w:rFonts w:ascii="Arial" w:hAnsi="Arial" w:cs="Arial"/>
          <w:i/>
          <w:iCs/>
        </w:rPr>
        <w:t>Strategic Management</w:t>
      </w:r>
      <w:r w:rsidRPr="00183049">
        <w:rPr>
          <w:rFonts w:ascii="Arial" w:hAnsi="Arial" w:cs="Arial"/>
        </w:rPr>
        <w:t xml:space="preserve">. 6th </w:t>
      </w:r>
      <w:proofErr w:type="spellStart"/>
      <w:r w:rsidRPr="00183049">
        <w:rPr>
          <w:rFonts w:ascii="Arial" w:hAnsi="Arial" w:cs="Arial"/>
        </w:rPr>
        <w:t>edn</w:t>
      </w:r>
      <w:proofErr w:type="spellEnd"/>
      <w:r w:rsidRPr="00183049">
        <w:rPr>
          <w:rFonts w:ascii="Arial" w:hAnsi="Arial" w:cs="Arial"/>
        </w:rPr>
        <w:t>. New York: McGraw-Hill Education.</w:t>
      </w:r>
    </w:p>
    <w:p w14:paraId="15F57707" w14:textId="77777777" w:rsidR="00A07389" w:rsidRPr="00183049" w:rsidRDefault="00A07389" w:rsidP="00183049">
      <w:pPr>
        <w:spacing w:line="360" w:lineRule="auto"/>
        <w:jc w:val="both"/>
        <w:rPr>
          <w:rFonts w:ascii="Arial" w:hAnsi="Arial" w:cs="Arial"/>
        </w:rPr>
      </w:pPr>
      <w:r w:rsidRPr="00183049">
        <w:rPr>
          <w:rFonts w:ascii="Arial" w:hAnsi="Arial" w:cs="Arial"/>
        </w:rPr>
        <w:t xml:space="preserve">Volvo Cars (2024) </w:t>
      </w:r>
      <w:r w:rsidRPr="00183049">
        <w:rPr>
          <w:rFonts w:ascii="Arial" w:hAnsi="Arial" w:cs="Arial"/>
          <w:i/>
          <w:iCs/>
        </w:rPr>
        <w:t>Annual and Sustainability Report 2024</w:t>
      </w:r>
      <w:r w:rsidRPr="00183049">
        <w:rPr>
          <w:rFonts w:ascii="Arial" w:hAnsi="Arial" w:cs="Arial"/>
        </w:rPr>
        <w:t>. Available at: https://www.volvocars.com/about/company/annual-reports (Accessed: 20 July 2026).</w:t>
      </w:r>
    </w:p>
    <w:p w14:paraId="04E40A9C" w14:textId="0B4D9F4F" w:rsidR="00A07389" w:rsidRPr="00183049" w:rsidRDefault="00A07389" w:rsidP="00183049">
      <w:pPr>
        <w:spacing w:line="360" w:lineRule="auto"/>
        <w:jc w:val="both"/>
        <w:rPr>
          <w:rFonts w:ascii="Arial" w:hAnsi="Arial" w:cs="Arial"/>
        </w:rPr>
      </w:pPr>
      <w:r w:rsidRPr="00183049">
        <w:rPr>
          <w:rFonts w:ascii="Arial" w:hAnsi="Arial" w:cs="Arial"/>
        </w:rPr>
        <w:t xml:space="preserve">World Economic Forum (2024) </w:t>
      </w:r>
      <w:r w:rsidRPr="00183049">
        <w:rPr>
          <w:rFonts w:ascii="Arial" w:hAnsi="Arial" w:cs="Arial"/>
          <w:i/>
          <w:iCs/>
        </w:rPr>
        <w:t>The Future of Mobility</w:t>
      </w:r>
      <w:r w:rsidRPr="00183049">
        <w:rPr>
          <w:rFonts w:ascii="Arial" w:hAnsi="Arial" w:cs="Arial"/>
        </w:rPr>
        <w:t xml:space="preserve">. Available at: </w:t>
      </w:r>
      <w:hyperlink r:id="rId9" w:tgtFrame="_new" w:history="1">
        <w:r w:rsidRPr="00183049">
          <w:rPr>
            <w:rStyle w:val="Hyperlink"/>
            <w:rFonts w:ascii="Arial" w:hAnsi="Arial" w:cs="Arial"/>
          </w:rPr>
          <w:t>https://www.weforum.org</w:t>
        </w:r>
      </w:hyperlink>
      <w:r w:rsidRPr="00183049">
        <w:rPr>
          <w:rFonts w:ascii="Arial" w:hAnsi="Arial" w:cs="Arial"/>
        </w:rPr>
        <w:t xml:space="preserve"> </w:t>
      </w:r>
    </w:p>
    <w:p w14:paraId="42228684" w14:textId="77777777" w:rsidR="00A07389" w:rsidRPr="00183049" w:rsidRDefault="00A07389" w:rsidP="00183049">
      <w:pPr>
        <w:spacing w:line="360" w:lineRule="auto"/>
        <w:jc w:val="both"/>
        <w:rPr>
          <w:rFonts w:ascii="Arial" w:hAnsi="Arial" w:cs="Arial"/>
        </w:rPr>
      </w:pPr>
    </w:p>
    <w:p w14:paraId="6C6F173D" w14:textId="77777777" w:rsidR="00A07389" w:rsidRPr="00183049" w:rsidRDefault="00A07389" w:rsidP="00183049">
      <w:pPr>
        <w:spacing w:line="360" w:lineRule="auto"/>
        <w:jc w:val="both"/>
        <w:rPr>
          <w:rFonts w:ascii="Arial" w:hAnsi="Arial" w:cs="Arial"/>
        </w:rPr>
      </w:pPr>
    </w:p>
    <w:p w14:paraId="0A7B7281" w14:textId="77777777" w:rsidR="00A07389" w:rsidRPr="00183049" w:rsidRDefault="00A07389" w:rsidP="00183049">
      <w:pPr>
        <w:spacing w:line="360" w:lineRule="auto"/>
        <w:jc w:val="both"/>
        <w:rPr>
          <w:rFonts w:ascii="Arial" w:hAnsi="Arial" w:cs="Arial"/>
        </w:rPr>
      </w:pPr>
    </w:p>
    <w:p w14:paraId="21B5D448" w14:textId="77777777" w:rsidR="00A07389" w:rsidRPr="00183049" w:rsidRDefault="00A07389" w:rsidP="00183049">
      <w:pPr>
        <w:spacing w:line="360" w:lineRule="auto"/>
        <w:jc w:val="both"/>
        <w:rPr>
          <w:rFonts w:ascii="Arial" w:hAnsi="Arial" w:cs="Arial"/>
        </w:rPr>
      </w:pPr>
    </w:p>
    <w:p w14:paraId="531817C7" w14:textId="77777777" w:rsidR="00A07389" w:rsidRPr="00183049" w:rsidRDefault="00A07389" w:rsidP="00183049">
      <w:pPr>
        <w:spacing w:line="360" w:lineRule="auto"/>
        <w:jc w:val="both"/>
        <w:rPr>
          <w:rFonts w:ascii="Arial" w:hAnsi="Arial" w:cs="Arial"/>
        </w:rPr>
      </w:pPr>
    </w:p>
    <w:p w14:paraId="009D6268" w14:textId="77777777" w:rsidR="00A07389" w:rsidRPr="00183049" w:rsidRDefault="00A07389" w:rsidP="00183049">
      <w:pPr>
        <w:spacing w:line="360" w:lineRule="auto"/>
        <w:jc w:val="both"/>
        <w:rPr>
          <w:rFonts w:ascii="Arial" w:hAnsi="Arial" w:cs="Arial"/>
        </w:rPr>
      </w:pPr>
    </w:p>
    <w:p w14:paraId="6FBE3C0B" w14:textId="77777777" w:rsidR="00687A33" w:rsidRPr="00183049" w:rsidRDefault="00687A33" w:rsidP="00183049">
      <w:pPr>
        <w:spacing w:line="360" w:lineRule="auto"/>
        <w:jc w:val="both"/>
        <w:rPr>
          <w:rFonts w:ascii="Arial" w:hAnsi="Arial" w:cs="Arial"/>
        </w:rPr>
      </w:pPr>
    </w:p>
    <w:p w14:paraId="0F7197BE" w14:textId="77777777" w:rsidR="00687A33" w:rsidRPr="00183049" w:rsidRDefault="00687A33" w:rsidP="00183049">
      <w:pPr>
        <w:spacing w:line="360" w:lineRule="auto"/>
        <w:jc w:val="both"/>
        <w:rPr>
          <w:rFonts w:ascii="Arial" w:hAnsi="Arial" w:cs="Arial"/>
        </w:rPr>
      </w:pPr>
    </w:p>
    <w:p w14:paraId="3BC045BE" w14:textId="77777777" w:rsidR="00687A33" w:rsidRPr="00183049" w:rsidRDefault="00687A33" w:rsidP="00183049">
      <w:pPr>
        <w:spacing w:line="360" w:lineRule="auto"/>
        <w:jc w:val="both"/>
        <w:rPr>
          <w:rFonts w:ascii="Arial" w:hAnsi="Arial" w:cs="Arial"/>
        </w:rPr>
      </w:pPr>
    </w:p>
    <w:sectPr w:rsidR="00687A33" w:rsidRPr="0018304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FBB5A8" w14:textId="77777777" w:rsidR="00AA5665" w:rsidRDefault="00AA5665" w:rsidP="00687A33">
      <w:pPr>
        <w:spacing w:after="0" w:line="240" w:lineRule="auto"/>
      </w:pPr>
      <w:r>
        <w:separator/>
      </w:r>
    </w:p>
  </w:endnote>
  <w:endnote w:type="continuationSeparator" w:id="0">
    <w:p w14:paraId="5DB54647" w14:textId="77777777" w:rsidR="00AA5665" w:rsidRDefault="00AA5665" w:rsidP="00687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578073"/>
      <w:docPartObj>
        <w:docPartGallery w:val="Page Numbers (Bottom of Page)"/>
        <w:docPartUnique/>
      </w:docPartObj>
    </w:sdtPr>
    <w:sdtContent>
      <w:p w14:paraId="3F29C9FE" w14:textId="7412969C" w:rsidR="00687A33" w:rsidRDefault="00687A33">
        <w:pPr>
          <w:pStyle w:val="Footer"/>
          <w:jc w:val="right"/>
        </w:pPr>
        <w:r>
          <w:fldChar w:fldCharType="begin"/>
        </w:r>
        <w:r>
          <w:instrText>PAGE   \* MERGEFORMAT</w:instrText>
        </w:r>
        <w:r>
          <w:fldChar w:fldCharType="separate"/>
        </w:r>
        <w:r>
          <w:t>2</w:t>
        </w:r>
        <w:r>
          <w:fldChar w:fldCharType="end"/>
        </w:r>
      </w:p>
    </w:sdtContent>
  </w:sdt>
  <w:p w14:paraId="59EB62BD" w14:textId="77777777" w:rsidR="00687A33" w:rsidRDefault="00687A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5C9FB" w14:textId="77777777" w:rsidR="00AA5665" w:rsidRDefault="00AA5665" w:rsidP="00687A33">
      <w:pPr>
        <w:spacing w:after="0" w:line="240" w:lineRule="auto"/>
      </w:pPr>
      <w:r>
        <w:separator/>
      </w:r>
    </w:p>
  </w:footnote>
  <w:footnote w:type="continuationSeparator" w:id="0">
    <w:p w14:paraId="1479D995" w14:textId="77777777" w:rsidR="00AA5665" w:rsidRDefault="00AA5665" w:rsidP="00687A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33"/>
    <w:rsid w:val="000A2627"/>
    <w:rsid w:val="00183049"/>
    <w:rsid w:val="003E1B05"/>
    <w:rsid w:val="003E6A64"/>
    <w:rsid w:val="00662025"/>
    <w:rsid w:val="00687A33"/>
    <w:rsid w:val="00697706"/>
    <w:rsid w:val="00915DD2"/>
    <w:rsid w:val="00951857"/>
    <w:rsid w:val="00A07389"/>
    <w:rsid w:val="00A573F8"/>
    <w:rsid w:val="00A929BF"/>
    <w:rsid w:val="00AA5665"/>
    <w:rsid w:val="00BA0787"/>
    <w:rsid w:val="00EA63FC"/>
    <w:rsid w:val="00EF3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77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87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A33"/>
  </w:style>
  <w:style w:type="paragraph" w:styleId="Footer">
    <w:name w:val="footer"/>
    <w:basedOn w:val="Normal"/>
    <w:link w:val="FooterChar"/>
    <w:uiPriority w:val="99"/>
    <w:unhideWhenUsed/>
    <w:rsid w:val="00687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A33"/>
  </w:style>
  <w:style w:type="character" w:styleId="Hyperlink">
    <w:name w:val="Hyperlink"/>
    <w:basedOn w:val="DefaultParagraphFont"/>
    <w:uiPriority w:val="99"/>
    <w:unhideWhenUsed/>
    <w:rsid w:val="00A07389"/>
    <w:rPr>
      <w:color w:val="467886" w:themeColor="hyperlink"/>
      <w:u w:val="single"/>
    </w:rPr>
  </w:style>
  <w:style w:type="character" w:styleId="UnresolvedMention">
    <w:name w:val="Unresolved Mention"/>
    <w:basedOn w:val="DefaultParagraphFont"/>
    <w:uiPriority w:val="99"/>
    <w:semiHidden/>
    <w:unhideWhenUsed/>
    <w:rsid w:val="00A07389"/>
    <w:rPr>
      <w:color w:val="605E5C"/>
      <w:shd w:val="clear" w:color="auto" w:fill="E1DFDD"/>
    </w:rPr>
  </w:style>
  <w:style w:type="paragraph" w:styleId="TOCHeading">
    <w:name w:val="TOC Heading"/>
    <w:basedOn w:val="Heading1"/>
    <w:next w:val="Normal"/>
    <w:uiPriority w:val="39"/>
    <w:unhideWhenUsed/>
    <w:qFormat/>
    <w:rsid w:val="00A573F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573F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617C4-00B2-4BAE-A0BF-609762C52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3086</Words>
  <Characters>17595</Characters>
  <Application>Microsoft Office Word</Application>
  <DocSecurity>0</DocSecurity>
  <Lines>146</Lines>
  <Paragraphs>41</Paragraphs>
  <ScaleCrop>false</ScaleCrop>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2026-07-21T09:46:00Z</dcterms:created>
  <dcterms:modified xsi:type="dcterms:W3CDTF">2026-07-21T09:46:00Z</dcterms:modified>
</cp:coreProperties>
</file>