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Calibri" w:cs="Times New Roman"/>
          <w:sz w:val="2"/>
        </w:rPr>
        <w:id w:val="-1914920548"/>
        <w:docPartObj>
          <w:docPartGallery w:val="Cover Pages"/>
          <w:docPartUnique/>
        </w:docPartObj>
      </w:sdtPr>
      <w:sdtEndPr>
        <w:rPr>
          <w:rFonts w:cs="Arial"/>
        </w:rPr>
      </w:sdtEndPr>
      <w:sdtContent>
        <w:sdt>
          <w:sdtPr>
            <w:rPr>
              <w:rFonts w:eastAsia="Calibri" w:cs="Times New Roman"/>
              <w:sz w:val="2"/>
            </w:rPr>
            <w:id w:val="-1304384685"/>
            <w:docPartObj>
              <w:docPartGallery w:val="Cover Pages"/>
              <w:docPartUnique/>
            </w:docPartObj>
          </w:sdtPr>
          <w:sdtEndPr>
            <w:rPr>
              <w:rFonts w:cs="Arial"/>
            </w:rPr>
          </w:sdtEndPr>
          <w:sdtContent>
            <w:bookmarkStart w:id="0" w:name="_GoBack" w:displacedByCustomXml="prev"/>
            <w:bookmarkEnd w:id="0" w:displacedByCustomXml="prev"/>
            <w:p w:rsidR="00C43F39" w:rsidRPr="00F97BE3" w:rsidRDefault="00C43F39" w:rsidP="00C43F39">
              <w:pPr>
                <w:spacing w:after="0" w:line="240" w:lineRule="auto"/>
                <w:rPr>
                  <w:rFonts w:eastAsia="Times New Roman" w:cs="Times New Roman"/>
                  <w:sz w:val="2"/>
                </w:rPr>
              </w:pPr>
            </w:p>
            <w:p w:rsidR="00C43F39" w:rsidRPr="00C43F39" w:rsidRDefault="00B121E5" w:rsidP="00C43F39">
              <w:pPr>
                <w:spacing w:line="256" w:lineRule="auto"/>
                <w:rPr>
                  <w:rFonts w:eastAsia="Calibri" w:cs="Times New Roman"/>
                </w:rPr>
              </w:pPr>
            </w:p>
          </w:sdtContent>
        </w:sdt>
        <w:p w:rsidR="00C43F39" w:rsidRPr="00AA2C59" w:rsidRDefault="00C43F39" w:rsidP="00C43F39">
          <w:pPr>
            <w:pStyle w:val="Heading1"/>
            <w:jc w:val="center"/>
            <w:rPr>
              <w:sz w:val="36"/>
            </w:rPr>
          </w:pPr>
          <w:bookmarkStart w:id="1" w:name="_Toc13571137"/>
          <w:r w:rsidRPr="00AA2C59">
            <w:rPr>
              <w:sz w:val="36"/>
            </w:rPr>
            <w:t>Title Page</w:t>
          </w:r>
          <w:bookmarkEnd w:id="1"/>
        </w:p>
        <w:p w:rsidR="00C43F39" w:rsidRDefault="00C43F39" w:rsidP="00C43F39">
          <w:pPr>
            <w:rPr>
              <w:bCs/>
            </w:rPr>
          </w:pPr>
        </w:p>
        <w:p w:rsidR="00C43F39" w:rsidRDefault="00C43F39" w:rsidP="00C43F39">
          <w:pPr>
            <w:rPr>
              <w:bCs/>
            </w:rPr>
          </w:pPr>
        </w:p>
        <w:p w:rsidR="00C43F39" w:rsidRDefault="00C43F39" w:rsidP="002F05CB">
          <w:pPr>
            <w:spacing w:line="240" w:lineRule="auto"/>
            <w:rPr>
              <w:bCs/>
              <w:sz w:val="24"/>
            </w:rPr>
          </w:pPr>
          <w:r w:rsidRPr="00AA2C59">
            <w:rPr>
              <w:bCs/>
              <w:sz w:val="24"/>
            </w:rPr>
            <w:t>NAME:</w:t>
          </w:r>
          <w:r>
            <w:rPr>
              <w:bCs/>
              <w:sz w:val="24"/>
            </w:rPr>
            <w:t xml:space="preserve"> </w:t>
          </w:r>
          <w:r w:rsidRPr="00E97104">
            <w:rPr>
              <w:rFonts w:ascii="Arial" w:hAnsi="Arial" w:cs="Arial"/>
            </w:rPr>
            <w:t>Elena Daniela Arnautu</w:t>
          </w:r>
        </w:p>
        <w:p w:rsidR="00C43F39" w:rsidRPr="00AA2C59" w:rsidRDefault="00C43F39" w:rsidP="002F05CB">
          <w:pPr>
            <w:tabs>
              <w:tab w:val="left" w:pos="3645"/>
            </w:tabs>
            <w:spacing w:line="240" w:lineRule="auto"/>
            <w:rPr>
              <w:bCs/>
              <w:sz w:val="24"/>
            </w:rPr>
          </w:pPr>
          <w:r w:rsidRPr="00AA2C59">
            <w:rPr>
              <w:bCs/>
              <w:sz w:val="24"/>
            </w:rPr>
            <w:t>STUDENT NUMBER:</w:t>
          </w:r>
          <w:r>
            <w:rPr>
              <w:bCs/>
              <w:sz w:val="24"/>
            </w:rPr>
            <w:t xml:space="preserve"> 1816357</w:t>
          </w:r>
          <w:r>
            <w:rPr>
              <w:bCs/>
              <w:sz w:val="24"/>
            </w:rPr>
            <w:tab/>
          </w:r>
        </w:p>
        <w:p w:rsidR="00C43F39" w:rsidRPr="00AA2C59" w:rsidRDefault="00C43F39" w:rsidP="002F05CB">
          <w:pPr>
            <w:spacing w:line="240" w:lineRule="auto"/>
            <w:rPr>
              <w:bCs/>
              <w:sz w:val="24"/>
            </w:rPr>
          </w:pPr>
          <w:r w:rsidRPr="00AA2C59">
            <w:rPr>
              <w:bCs/>
              <w:sz w:val="24"/>
            </w:rPr>
            <w:t>MODULE CODE:</w:t>
          </w:r>
          <w:r>
            <w:rPr>
              <w:bCs/>
              <w:sz w:val="24"/>
            </w:rPr>
            <w:tab/>
          </w:r>
          <w:r>
            <w:rPr>
              <w:bCs/>
              <w:sz w:val="24"/>
            </w:rPr>
            <w:tab/>
          </w:r>
        </w:p>
        <w:p w:rsidR="00C43F39" w:rsidRPr="00AA2C59" w:rsidRDefault="00C43F39" w:rsidP="002F05CB">
          <w:pPr>
            <w:spacing w:line="240" w:lineRule="auto"/>
            <w:rPr>
              <w:bCs/>
              <w:sz w:val="24"/>
            </w:rPr>
          </w:pPr>
          <w:r w:rsidRPr="00AA2C59">
            <w:rPr>
              <w:bCs/>
              <w:sz w:val="24"/>
            </w:rPr>
            <w:t>MODULE TITLE:</w:t>
          </w:r>
          <w:r>
            <w:rPr>
              <w:bCs/>
              <w:sz w:val="24"/>
            </w:rPr>
            <w:t xml:space="preserve">        </w:t>
          </w:r>
          <w:r>
            <w:rPr>
              <w:bCs/>
              <w:sz w:val="24"/>
            </w:rPr>
            <w:tab/>
          </w:r>
          <w:r>
            <w:rPr>
              <w:bCs/>
              <w:sz w:val="24"/>
            </w:rPr>
            <w:tab/>
          </w:r>
        </w:p>
        <w:p w:rsidR="00C43F39" w:rsidRPr="00AA2C59" w:rsidRDefault="00C43F39" w:rsidP="002F05CB">
          <w:pPr>
            <w:spacing w:line="240" w:lineRule="auto"/>
            <w:rPr>
              <w:bCs/>
              <w:sz w:val="24"/>
            </w:rPr>
          </w:pPr>
          <w:r w:rsidRPr="00AA2C59">
            <w:rPr>
              <w:bCs/>
              <w:sz w:val="24"/>
            </w:rPr>
            <w:t>LECTURER IN CHARGE:</w:t>
          </w:r>
          <w:r>
            <w:rPr>
              <w:bCs/>
              <w:sz w:val="24"/>
            </w:rPr>
            <w:t xml:space="preserve">   Dr.</w:t>
          </w:r>
          <w:r w:rsidRPr="00CE06D6">
            <w:rPr>
              <w:rFonts w:ascii="Helvetica" w:hAnsi="Helvetica" w:cs="Helvetica"/>
              <w:color w:val="555555"/>
              <w:sz w:val="21"/>
              <w:szCs w:val="21"/>
              <w:shd w:val="clear" w:color="auto" w:fill="FAFAFA"/>
            </w:rPr>
            <w:t xml:space="preserve"> </w:t>
          </w:r>
          <w:r>
            <w:rPr>
              <w:rFonts w:ascii="Helvetica" w:hAnsi="Helvetica" w:cs="Helvetica"/>
              <w:color w:val="555555"/>
              <w:sz w:val="21"/>
              <w:szCs w:val="21"/>
              <w:shd w:val="clear" w:color="auto" w:fill="FAFAFA"/>
            </w:rPr>
            <w:t xml:space="preserve">Abdi Rahman </w:t>
          </w:r>
        </w:p>
        <w:p w:rsidR="00C43F39" w:rsidRDefault="00C43F39" w:rsidP="002F05CB">
          <w:pPr>
            <w:spacing w:line="240" w:lineRule="auto"/>
            <w:rPr>
              <w:bCs/>
              <w:sz w:val="24"/>
            </w:rPr>
          </w:pPr>
          <w:r w:rsidRPr="00AA2C59">
            <w:rPr>
              <w:bCs/>
              <w:sz w:val="24"/>
            </w:rPr>
            <w:t>ASSIGNMENT TITLE:</w:t>
          </w:r>
          <w:r>
            <w:rPr>
              <w:bCs/>
              <w:sz w:val="24"/>
            </w:rPr>
            <w:t xml:space="preserve">        Business Skills</w:t>
          </w:r>
        </w:p>
        <w:p w:rsidR="00A76F9F" w:rsidRDefault="00A76F9F" w:rsidP="00C43F39">
          <w:pPr>
            <w:rPr>
              <w:rFonts w:eastAsia="Calibri" w:cs="Arial"/>
              <w:b/>
            </w:rPr>
          </w:pPr>
        </w:p>
        <w:p w:rsidR="00A76F9F" w:rsidRDefault="00A76F9F" w:rsidP="00C43F39">
          <w:pPr>
            <w:rPr>
              <w:rFonts w:eastAsia="Calibri" w:cs="Arial"/>
              <w:b/>
            </w:rPr>
          </w:pPr>
        </w:p>
        <w:p w:rsidR="00A76F9F" w:rsidRDefault="00A76F9F" w:rsidP="00C43F39">
          <w:pPr>
            <w:rPr>
              <w:rFonts w:eastAsia="Calibri" w:cs="Arial"/>
              <w:b/>
            </w:rPr>
          </w:pPr>
        </w:p>
        <w:p w:rsidR="00C43F39" w:rsidRPr="00906389" w:rsidRDefault="00A76F9F" w:rsidP="002F05CB">
          <w:pPr>
            <w:rPr>
              <w:rFonts w:eastAsia="Calibri" w:cs="Arial"/>
              <w:b/>
            </w:rPr>
          </w:pPr>
          <w:r>
            <w:rPr>
              <w:rFonts w:eastAsia="Calibri" w:cs="Arial"/>
              <w:b/>
            </w:rPr>
            <w:t>Legislative Risk management in Hospitality Industry</w:t>
          </w:r>
          <w:r w:rsidR="00C43F39" w:rsidRPr="00906389">
            <w:rPr>
              <w:rFonts w:eastAsia="Calibri" w:cs="Arial"/>
              <w:b/>
            </w:rPr>
            <w:br w:type="page"/>
          </w:r>
        </w:p>
        <w:p w:rsidR="00C43F39" w:rsidRDefault="00B121E5" w:rsidP="00C43F39">
          <w:pPr>
            <w:spacing w:line="256" w:lineRule="auto"/>
            <w:rPr>
              <w:rFonts w:eastAsia="Calibri" w:cs="Arial"/>
              <w:sz w:val="2"/>
            </w:rPr>
          </w:pPr>
        </w:p>
      </w:sdtContent>
    </w:sdt>
    <w:p w:rsidR="00D9580B" w:rsidRPr="00C43F39" w:rsidRDefault="00D9580B" w:rsidP="00C43F39">
      <w:pPr>
        <w:jc w:val="both"/>
        <w:rPr>
          <w:rFonts w:ascii="Arial" w:hAnsi="Arial" w:cs="Arial"/>
          <w:b/>
        </w:rPr>
      </w:pPr>
      <w:r w:rsidRPr="00C43F39">
        <w:rPr>
          <w:rFonts w:ascii="Arial" w:hAnsi="Arial" w:cs="Arial"/>
          <w:b/>
        </w:rPr>
        <w:t>Abstract</w:t>
      </w:r>
    </w:p>
    <w:p w:rsidR="00DD65A9" w:rsidRPr="00C43F39" w:rsidRDefault="00DD65A9" w:rsidP="00C43F39">
      <w:pPr>
        <w:jc w:val="both"/>
        <w:rPr>
          <w:rFonts w:ascii="Arial" w:hAnsi="Arial" w:cs="Arial"/>
        </w:rPr>
      </w:pPr>
      <w:r w:rsidRPr="00C43F39">
        <w:rPr>
          <w:rFonts w:ascii="Arial" w:hAnsi="Arial" w:cs="Arial"/>
        </w:rPr>
        <w:t xml:space="preserve">The hospitality industry of the United Kingdom is considered to be a cash generator for the economy of the United Kingdom. To stop the participants of this industry from harming their customers or even their employees, the government of United Kingdom has enforced legislation which included Hotel Proprietor’s Act, 1956, the British Health and Safety Act, 1974 and the Data Protection Act, 2018. If any of the participating businesses of the hospitality industry violate the rules and regulations of the enforced legislation, then the guilty party will be penalized and will have to pay the innocent party compensation of their loss. As a result, the criminal business may even get itself sealed, and it can also lose its goodwill. There are also some legislative risks which businesses face during their operation. In this report, </w:t>
      </w:r>
      <w:r w:rsidR="00C776BB" w:rsidRPr="00C43F39">
        <w:rPr>
          <w:rFonts w:ascii="Arial" w:hAnsi="Arial" w:cs="Arial"/>
        </w:rPr>
        <w:t>I</w:t>
      </w:r>
      <w:r w:rsidRPr="00C43F39">
        <w:rPr>
          <w:rFonts w:ascii="Arial" w:hAnsi="Arial" w:cs="Arial"/>
        </w:rPr>
        <w:t xml:space="preserve"> have discussed how to manage these risks.</w:t>
      </w:r>
    </w:p>
    <w:p w:rsidR="00DD65A9" w:rsidRPr="00C43F39" w:rsidRDefault="00DD65A9" w:rsidP="00C43F39">
      <w:pPr>
        <w:jc w:val="both"/>
        <w:rPr>
          <w:rFonts w:ascii="Arial" w:hAnsi="Arial" w:cs="Arial"/>
        </w:rPr>
      </w:pPr>
      <w:r w:rsidRPr="00C43F39">
        <w:rPr>
          <w:rFonts w:ascii="Arial" w:hAnsi="Arial" w:cs="Arial"/>
        </w:rPr>
        <w:t> </w:t>
      </w: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C43F39" w:rsidRDefault="00C43F39" w:rsidP="00C43F39">
      <w:pPr>
        <w:jc w:val="both"/>
        <w:rPr>
          <w:rFonts w:ascii="Arial" w:hAnsi="Arial" w:cs="Arial"/>
          <w:b/>
        </w:rPr>
      </w:pPr>
    </w:p>
    <w:p w:rsidR="00DD65A9" w:rsidRPr="00C43F39" w:rsidRDefault="00DD65A9" w:rsidP="00C43F39">
      <w:pPr>
        <w:jc w:val="both"/>
        <w:rPr>
          <w:rFonts w:ascii="Arial" w:hAnsi="Arial" w:cs="Arial"/>
          <w:b/>
        </w:rPr>
      </w:pPr>
      <w:r w:rsidRPr="00C43F39">
        <w:rPr>
          <w:rFonts w:ascii="Arial" w:hAnsi="Arial" w:cs="Arial"/>
          <w:b/>
        </w:rPr>
        <w:t>Hospitality Industry of the United Kingdom</w:t>
      </w:r>
    </w:p>
    <w:p w:rsidR="00DD65A9" w:rsidRPr="00C43F39" w:rsidRDefault="00DD65A9" w:rsidP="00C43F39">
      <w:pPr>
        <w:jc w:val="both"/>
        <w:rPr>
          <w:rFonts w:ascii="Arial" w:hAnsi="Arial" w:cs="Arial"/>
        </w:rPr>
      </w:pPr>
      <w:r w:rsidRPr="00C43F39">
        <w:rPr>
          <w:rFonts w:ascii="Arial" w:hAnsi="Arial" w:cs="Arial"/>
        </w:rPr>
        <w:t>According to the British Hospitality Association, the hospitality industry and the tourism industry of the United Kingdom is comprised of almost 127,000 businesses, which employ nearly 1.6 million people. Hospitality industry’s main aim is to provide quality services to their clients. These services are comprised of accommodation, food, transportation, and entertainment. (Ukhospitality.org.uk, 2019)</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Methodology</w:t>
      </w:r>
    </w:p>
    <w:p w:rsidR="00DD65A9" w:rsidRPr="00C43F39" w:rsidRDefault="00DD65A9" w:rsidP="00C43F39">
      <w:pPr>
        <w:jc w:val="both"/>
        <w:rPr>
          <w:rFonts w:ascii="Arial" w:hAnsi="Arial" w:cs="Arial"/>
        </w:rPr>
      </w:pPr>
      <w:r w:rsidRPr="00C43F39">
        <w:rPr>
          <w:rFonts w:ascii="Arial" w:hAnsi="Arial" w:cs="Arial"/>
        </w:rPr>
        <w:t>The methodology which we are going to adopt is to collect secondary data. This secondary data will be comprised of researches conducted previously by other researchers, findings, and results of the surveys, which were conducted on the general public. Moreover, related articles, blogs, and books were read.  Only the relevant and useful data was selected to derive accurate results. An analysis was drawn based on research. In the end, the report was finalized by providing a conclusion.</w:t>
      </w:r>
    </w:p>
    <w:p w:rsidR="00DD65A9" w:rsidRPr="00C43F39" w:rsidRDefault="00DD65A9" w:rsidP="00C43F39">
      <w:pPr>
        <w:jc w:val="both"/>
        <w:rPr>
          <w:rFonts w:ascii="Arial" w:hAnsi="Arial" w:cs="Arial"/>
        </w:rPr>
      </w:pPr>
      <w:r w:rsidRPr="00C43F39">
        <w:rPr>
          <w:rFonts w:ascii="Arial" w:hAnsi="Arial" w:cs="Arial"/>
        </w:rPr>
        <w:t> </w:t>
      </w: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Hotel Proprietor’s Act, 1956</w:t>
      </w:r>
    </w:p>
    <w:p w:rsidR="00DD65A9" w:rsidRPr="00C43F39" w:rsidRDefault="00DD65A9" w:rsidP="00C43F39">
      <w:pPr>
        <w:jc w:val="both"/>
        <w:rPr>
          <w:rFonts w:ascii="Arial" w:hAnsi="Arial" w:cs="Arial"/>
        </w:rPr>
      </w:pPr>
      <w:r w:rsidRPr="00C43F39">
        <w:rPr>
          <w:rFonts w:ascii="Arial" w:hAnsi="Arial" w:cs="Arial"/>
        </w:rPr>
        <w:t>The hotel proprietor’s act of 1956 was established by the parliament of the United Kingdom, which specified the rules and regulations for the innkeepers. The main aim of this act was to safeguard the customers from any threat, which may be physical or emotional.</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rPr>
      </w:pPr>
      <w:r w:rsidRPr="00C43F39">
        <w:rPr>
          <w:rFonts w:ascii="Arial" w:hAnsi="Arial" w:cs="Arial"/>
        </w:rPr>
        <w:t>The primary provision of the hotel proprietor’s act 1956 is:</w:t>
      </w:r>
    </w:p>
    <w:p w:rsidR="00DD65A9" w:rsidRPr="00C43F39" w:rsidRDefault="00DD65A9" w:rsidP="00C43F39">
      <w:pPr>
        <w:jc w:val="both"/>
        <w:rPr>
          <w:rFonts w:ascii="Arial" w:hAnsi="Arial" w:cs="Arial"/>
        </w:rPr>
      </w:pPr>
      <w:r w:rsidRPr="00C43F39">
        <w:rPr>
          <w:rFonts w:ascii="Arial" w:hAnsi="Arial" w:cs="Arial"/>
          <w:b/>
        </w:rPr>
        <w:t>“The liability of a hotel in case of any loss suffered by its employees or customer is stated in the act. The act states that unless the loss is due to customer’s negligence, the proprietor is responsible for paying the damages to its customers.”</w:t>
      </w:r>
      <w:r w:rsidRPr="00C43F39">
        <w:rPr>
          <w:rFonts w:ascii="Arial" w:hAnsi="Arial" w:cs="Arial"/>
        </w:rPr>
        <w:t xml:space="preserve"> (Irish statute book. i.e., 2019)</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rPr>
      </w:pPr>
      <w:r w:rsidRPr="00C43F39">
        <w:rPr>
          <w:rFonts w:ascii="Arial" w:hAnsi="Arial" w:cs="Arial"/>
        </w:rPr>
        <w:t>All the rules and regulations of the Hotel Proprietor’s Act, 1956 are formed based on this provision. The Hotel Proprietor’s Act of 1956 can be explained through an example below:</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rPr>
      </w:pPr>
      <w:r w:rsidRPr="00C43F39">
        <w:rPr>
          <w:rFonts w:ascii="Arial" w:hAnsi="Arial" w:cs="Arial"/>
        </w:rPr>
        <w:t>Example:</w:t>
      </w:r>
    </w:p>
    <w:p w:rsidR="00DD65A9" w:rsidRPr="00C43F39" w:rsidRDefault="00DD65A9" w:rsidP="00C43F39">
      <w:pPr>
        <w:jc w:val="both"/>
        <w:rPr>
          <w:rFonts w:ascii="Arial" w:hAnsi="Arial" w:cs="Arial"/>
        </w:rPr>
      </w:pPr>
      <w:r w:rsidRPr="00C43F39">
        <w:rPr>
          <w:rFonts w:ascii="Arial" w:hAnsi="Arial" w:cs="Arial"/>
        </w:rPr>
        <w:t>In case of any loss or peril, either to the customer or his/her property on the premises of the hotel will be compensated by the hotel whether it is the fault of hotel’s management or not.</w:t>
      </w:r>
    </w:p>
    <w:p w:rsidR="00DD65A9" w:rsidRPr="00C43F39" w:rsidRDefault="00DD65A9" w:rsidP="00C43F39">
      <w:pPr>
        <w:jc w:val="both"/>
        <w:rPr>
          <w:rFonts w:ascii="Arial" w:hAnsi="Arial" w:cs="Arial"/>
        </w:rPr>
      </w:pP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Legal Legislative Risks</w:t>
      </w:r>
    </w:p>
    <w:p w:rsidR="00DD65A9" w:rsidRPr="00C43F39" w:rsidRDefault="00C776BB" w:rsidP="00C43F39">
      <w:pPr>
        <w:jc w:val="both"/>
        <w:rPr>
          <w:rFonts w:ascii="Arial" w:hAnsi="Arial" w:cs="Arial"/>
        </w:rPr>
      </w:pPr>
      <w:r w:rsidRPr="00C43F39">
        <w:rPr>
          <w:rFonts w:ascii="Arial" w:hAnsi="Arial" w:cs="Arial"/>
        </w:rPr>
        <w:lastRenderedPageBreak/>
        <w:t xml:space="preserve">Legal </w:t>
      </w:r>
      <w:r w:rsidR="00DD65A9" w:rsidRPr="00C43F39">
        <w:rPr>
          <w:rFonts w:ascii="Arial" w:hAnsi="Arial" w:cs="Arial"/>
        </w:rPr>
        <w:t>legislative risk arises when the businesses do not comply with the legal and legislative requirements of a state, and suffer or may suffer a loss due to it. The legislative risks initially occur due to the actions of the government, which put hurdles or constraints in the operations of the industries or firms, operating or aiming to operate illegally or immorally. But the primary purpose of the constraints or impediments is to promote the safety of the customers and their property. These regulations also ensure safe business transactions and the safety of the employees of the affected businesses. These constraints limit the activities of the businesses so that they won’t be able to violate any rules or regulations, established by the government for customer and employee safety. (Hse.gov.uk, 2019)</w:t>
      </w:r>
    </w:p>
    <w:p w:rsidR="00DD65A9" w:rsidRPr="00C43F39" w:rsidRDefault="00DD65A9" w:rsidP="00C43F39">
      <w:pPr>
        <w:jc w:val="both"/>
        <w:rPr>
          <w:rFonts w:ascii="Arial" w:hAnsi="Arial" w:cs="Arial"/>
        </w:rPr>
      </w:pPr>
      <w:r w:rsidRPr="00C43F39">
        <w:rPr>
          <w:rFonts w:ascii="Arial" w:hAnsi="Arial" w:cs="Arial"/>
        </w:rPr>
        <w:t>Some of the legislative risks are:</w:t>
      </w:r>
    </w:p>
    <w:p w:rsidR="00DD65A9" w:rsidRPr="00C43F39" w:rsidRDefault="00DD65A9" w:rsidP="00C43F39">
      <w:pPr>
        <w:jc w:val="both"/>
        <w:rPr>
          <w:rFonts w:ascii="Arial" w:hAnsi="Arial" w:cs="Arial"/>
        </w:rPr>
      </w:pPr>
      <w:r w:rsidRPr="00C43F39">
        <w:rPr>
          <w:rFonts w:ascii="Arial" w:hAnsi="Arial" w:cs="Arial"/>
        </w:rPr>
        <w:t xml:space="preserve">•    Liability Risk </w:t>
      </w:r>
    </w:p>
    <w:p w:rsidR="00DD65A9" w:rsidRPr="00C43F39" w:rsidRDefault="00DD65A9" w:rsidP="00C43F39">
      <w:pPr>
        <w:jc w:val="both"/>
        <w:rPr>
          <w:rFonts w:ascii="Arial" w:hAnsi="Arial" w:cs="Arial"/>
        </w:rPr>
      </w:pPr>
      <w:r w:rsidRPr="00C43F39">
        <w:rPr>
          <w:rFonts w:ascii="Arial" w:hAnsi="Arial" w:cs="Arial"/>
        </w:rPr>
        <w:t>•    Data protection Risk</w:t>
      </w:r>
    </w:p>
    <w:p w:rsidR="00DD65A9" w:rsidRPr="00C43F39" w:rsidRDefault="00DD65A9" w:rsidP="00C43F39">
      <w:pPr>
        <w:jc w:val="both"/>
        <w:rPr>
          <w:rFonts w:ascii="Arial" w:hAnsi="Arial" w:cs="Arial"/>
        </w:rPr>
      </w:pPr>
      <w:r w:rsidRPr="00C43F39">
        <w:rPr>
          <w:rFonts w:ascii="Arial" w:hAnsi="Arial" w:cs="Arial"/>
        </w:rPr>
        <w:t>•    Health &amp; Safety Risk</w:t>
      </w:r>
    </w:p>
    <w:p w:rsidR="00DD65A9" w:rsidRPr="00C43F39" w:rsidRDefault="00DD65A9" w:rsidP="00C43F39">
      <w:pPr>
        <w:jc w:val="both"/>
        <w:rPr>
          <w:rFonts w:ascii="Arial" w:hAnsi="Arial" w:cs="Arial"/>
        </w:rPr>
      </w:pPr>
      <w:r w:rsidRPr="00C43F39">
        <w:rPr>
          <w:rFonts w:ascii="Arial" w:hAnsi="Arial" w:cs="Arial"/>
        </w:rPr>
        <w:t>•    Food and Hygiene Risk</w:t>
      </w:r>
    </w:p>
    <w:p w:rsidR="00DD65A9" w:rsidRPr="00C43F39" w:rsidRDefault="00DD65A9" w:rsidP="00C43F39">
      <w:pPr>
        <w:jc w:val="both"/>
        <w:rPr>
          <w:rFonts w:ascii="Arial" w:hAnsi="Arial" w:cs="Arial"/>
        </w:rPr>
      </w:pP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Liability Risk</w:t>
      </w:r>
    </w:p>
    <w:p w:rsidR="00DD65A9" w:rsidRPr="00C43F39" w:rsidRDefault="00DD65A9" w:rsidP="00C43F39">
      <w:pPr>
        <w:jc w:val="both"/>
        <w:rPr>
          <w:rFonts w:ascii="Arial" w:hAnsi="Arial" w:cs="Arial"/>
        </w:rPr>
      </w:pPr>
      <w:r w:rsidRPr="00C43F39">
        <w:rPr>
          <w:rFonts w:ascii="Arial" w:hAnsi="Arial" w:cs="Arial"/>
        </w:rPr>
        <w:t>As se we have discussed previously, according to the Hotel Proprietor’s Act, liability risk is such a risk which refers to any damage or loss to a customer or his/her property, on the premises of the hotel. Previously, the act stated that the loss would be compensated by the hotel, whether it is the fault of the hotel’s management or not. There is an exception to the conditions, which include that if the loss is due to the negligence of the customer/consumer, the loss shall not be compensated. (Insuranceopedia.com, 2019)</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Theft</w:t>
      </w:r>
    </w:p>
    <w:p w:rsidR="00DD65A9" w:rsidRPr="00C43F39" w:rsidRDefault="00DD65A9" w:rsidP="00C43F39">
      <w:pPr>
        <w:jc w:val="both"/>
        <w:rPr>
          <w:rFonts w:ascii="Arial" w:hAnsi="Arial" w:cs="Arial"/>
        </w:rPr>
      </w:pPr>
      <w:r w:rsidRPr="00C43F39">
        <w:rPr>
          <w:rFonts w:ascii="Arial" w:hAnsi="Arial" w:cs="Arial"/>
        </w:rPr>
        <w:t xml:space="preserve">Illegally taking someone else’s property without their permission is considered theft. If a third party or an employee steals private property of a customer, then it will be considered as theft. This loss will be compensated by the hotel to the customer because the theft occurred on the premises of the hotel. </w:t>
      </w:r>
    </w:p>
    <w:p w:rsidR="00DD65A9" w:rsidRPr="00C43F39" w:rsidRDefault="00DD65A9" w:rsidP="00C43F39">
      <w:pPr>
        <w:jc w:val="both"/>
        <w:rPr>
          <w:rFonts w:ascii="Arial" w:hAnsi="Arial" w:cs="Arial"/>
        </w:rPr>
      </w:pP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Data Protection Risk</w:t>
      </w:r>
    </w:p>
    <w:p w:rsidR="00DD65A9" w:rsidRPr="00C43F39" w:rsidRDefault="00DD65A9" w:rsidP="00C43F39">
      <w:pPr>
        <w:jc w:val="both"/>
        <w:rPr>
          <w:rFonts w:ascii="Arial" w:hAnsi="Arial" w:cs="Arial"/>
        </w:rPr>
      </w:pPr>
      <w:r w:rsidRPr="00C43F39">
        <w:rPr>
          <w:rFonts w:ascii="Arial" w:hAnsi="Arial" w:cs="Arial"/>
        </w:rPr>
        <w:t>In the 21st century, information is considered as the most precious and worldly possession. Personal or financial information regarding any individual can be exploited to one’s benefits. Hotels &amp; restaurants need to be vigilant to keep the information of their clients safe. The Data Protection Act, 2018 states the personal information submitted by the customers to a business should be treated according to the “data protection principles.” The Data Protection Act of 2018 particularly states that the information should be collected through fair means, and the data should only be used for fair means.</w:t>
      </w:r>
    </w:p>
    <w:p w:rsidR="00DD65A9" w:rsidRPr="00C43F39" w:rsidRDefault="00DD65A9" w:rsidP="00C43F39">
      <w:pPr>
        <w:jc w:val="both"/>
        <w:rPr>
          <w:rFonts w:ascii="Arial" w:hAnsi="Arial" w:cs="Arial"/>
        </w:rPr>
      </w:pPr>
      <w:r w:rsidRPr="00C43F39">
        <w:rPr>
          <w:rFonts w:ascii="Arial" w:hAnsi="Arial" w:cs="Arial"/>
        </w:rPr>
        <w:lastRenderedPageBreak/>
        <w:t>It is the duty and the obligation of a hotel to keep the information safe and secure. In the case of mishandling or leakage of information, the hotel will be held responsible. It is the right of the customer to file a lawsuit against hotel if any information is misused, leaked, or mishandled, and the customer faces an emotional, physical, or financial harm. The hotel must compensate the customer. The hotel can be penalized for such actions by the governing authority. (Böröcz, 2016)</w:t>
      </w:r>
    </w:p>
    <w:p w:rsidR="00DD65A9" w:rsidRPr="00C43F39" w:rsidRDefault="00DD65A9" w:rsidP="00C43F39">
      <w:pPr>
        <w:jc w:val="both"/>
        <w:rPr>
          <w:rFonts w:ascii="Arial" w:hAnsi="Arial" w:cs="Arial"/>
        </w:rPr>
      </w:pP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Health &amp; Safety Risks</w:t>
      </w:r>
    </w:p>
    <w:p w:rsidR="00DD65A9" w:rsidRPr="00C43F39" w:rsidRDefault="00DD65A9" w:rsidP="00C43F39">
      <w:pPr>
        <w:jc w:val="both"/>
        <w:rPr>
          <w:rFonts w:ascii="Arial" w:hAnsi="Arial" w:cs="Arial"/>
        </w:rPr>
      </w:pPr>
      <w:r w:rsidRPr="00C43F39">
        <w:rPr>
          <w:rFonts w:ascii="Arial" w:hAnsi="Arial" w:cs="Arial"/>
        </w:rPr>
        <w:t>When it comes to health and safety, the hotel must keep their customers and their employees safe.  The hotel must provide a safe environment for their customers and employees. It is a sad fact, but nowadays, an accident can happen anywhere. The management of the hotel must be vigilant and to control an accidental situation.</w:t>
      </w:r>
    </w:p>
    <w:p w:rsidR="00DD65A9" w:rsidRPr="00C43F39" w:rsidRDefault="00DD65A9" w:rsidP="00C43F39">
      <w:pPr>
        <w:jc w:val="both"/>
        <w:rPr>
          <w:rFonts w:ascii="Arial" w:hAnsi="Arial" w:cs="Arial"/>
        </w:rPr>
      </w:pPr>
      <w:r w:rsidRPr="00C43F39">
        <w:rPr>
          <w:rFonts w:ascii="Arial" w:hAnsi="Arial" w:cs="Arial"/>
        </w:rPr>
        <w:t>Hotels should have a pre-established set of policies, which includes standards that ensure the safety of the customers and employees. In case of any harm to the customers, the customers have a right to file a lawsuit and demand compensation. In that case, the company will be liable to pay the compensation, and the governing authority might also penalize the hotel.</w:t>
      </w:r>
    </w:p>
    <w:p w:rsidR="00DD65A9" w:rsidRPr="00C43F39" w:rsidRDefault="00DD65A9" w:rsidP="00C43F39">
      <w:pPr>
        <w:jc w:val="both"/>
        <w:rPr>
          <w:rFonts w:ascii="Arial" w:hAnsi="Arial" w:cs="Arial"/>
        </w:rPr>
      </w:pPr>
      <w:r w:rsidRPr="00C43F39">
        <w:rPr>
          <w:rFonts w:ascii="Arial" w:hAnsi="Arial" w:cs="Arial"/>
        </w:rPr>
        <w:t>The British Health &amp; Safety Act of 1974 explains the rights and obligations of the hotel’s management and the employees. (Alaszewski, 2005)</w:t>
      </w:r>
    </w:p>
    <w:p w:rsidR="00C776BB" w:rsidRPr="00C43F39" w:rsidRDefault="00C776BB" w:rsidP="00C43F39">
      <w:pPr>
        <w:jc w:val="both"/>
        <w:rPr>
          <w:rFonts w:ascii="Arial" w:hAnsi="Arial" w:cs="Arial"/>
        </w:rPr>
      </w:pPr>
    </w:p>
    <w:p w:rsidR="00DD65A9" w:rsidRPr="00C43F39" w:rsidRDefault="00DD65A9" w:rsidP="00C43F39">
      <w:pPr>
        <w:jc w:val="both"/>
        <w:rPr>
          <w:rFonts w:ascii="Arial" w:hAnsi="Arial" w:cs="Arial"/>
        </w:rPr>
      </w:pPr>
      <w:r w:rsidRPr="00C43F39">
        <w:rPr>
          <w:rFonts w:ascii="Arial" w:hAnsi="Arial" w:cs="Arial"/>
          <w:b/>
        </w:rPr>
        <w:t>Food Hygiene Risk</w:t>
      </w:r>
    </w:p>
    <w:p w:rsidR="00DD65A9" w:rsidRPr="00C43F39" w:rsidRDefault="00DD65A9" w:rsidP="00C43F39">
      <w:pPr>
        <w:jc w:val="both"/>
        <w:rPr>
          <w:rFonts w:ascii="Arial" w:hAnsi="Arial" w:cs="Arial"/>
        </w:rPr>
      </w:pPr>
      <w:r w:rsidRPr="00C43F39">
        <w:rPr>
          <w:rFonts w:ascii="Arial" w:hAnsi="Arial" w:cs="Arial"/>
        </w:rPr>
        <w:t>Preparation of food and then, selling the food is one of the primary services offered by the hospitality industry. While selling the prepared food, the involved businesses such as hotels, restaurants, cafes, bars, sandwich shop, etc. need to follow the rules and obligations set through Food Safety Act of 1990, by the government. The business owners must sell healthy food to their customers.</w:t>
      </w:r>
    </w:p>
    <w:p w:rsidR="00DD65A9" w:rsidRPr="00C43F39" w:rsidRDefault="00DD65A9" w:rsidP="00C43F39">
      <w:pPr>
        <w:jc w:val="both"/>
        <w:rPr>
          <w:rFonts w:ascii="Arial" w:hAnsi="Arial" w:cs="Arial"/>
        </w:rPr>
      </w:pPr>
      <w:r w:rsidRPr="00C43F39">
        <w:rPr>
          <w:rFonts w:ascii="Arial" w:hAnsi="Arial" w:cs="Arial"/>
        </w:rPr>
        <w:t>In case of any threat to the health of the customer, the customer has the right to file a lawsuit and expect compensation in return. The business will be held liable. Standardized action will be taken against the guilty party. This is a food hygiene risk if the business fails to comply with the Act. (Zhao, 2017)</w:t>
      </w:r>
    </w:p>
    <w:p w:rsidR="00DD65A9" w:rsidRPr="00C43F39" w:rsidRDefault="00DD65A9" w:rsidP="00C43F39">
      <w:pPr>
        <w:jc w:val="both"/>
        <w:rPr>
          <w:rFonts w:ascii="Arial" w:hAnsi="Arial" w:cs="Arial"/>
        </w:rPr>
      </w:pPr>
      <w:r w:rsidRPr="00C43F39">
        <w:rPr>
          <w:rFonts w:ascii="Arial" w:hAnsi="Arial" w:cs="Arial"/>
        </w:rPr>
        <w:t> </w:t>
      </w:r>
    </w:p>
    <w:p w:rsidR="00C776BB" w:rsidRPr="00C43F39" w:rsidRDefault="00C776BB"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Risk Management</w:t>
      </w:r>
    </w:p>
    <w:p w:rsidR="00DD65A9" w:rsidRPr="00C43F39" w:rsidRDefault="00DD65A9" w:rsidP="00C43F39">
      <w:pPr>
        <w:jc w:val="both"/>
        <w:rPr>
          <w:rFonts w:ascii="Arial" w:hAnsi="Arial" w:cs="Arial"/>
        </w:rPr>
      </w:pPr>
      <w:r w:rsidRPr="00C43F39">
        <w:rPr>
          <w:rFonts w:ascii="Arial" w:hAnsi="Arial" w:cs="Arial"/>
        </w:rPr>
        <w:t>To manage the risks mentioned above, there are some steps enlisted below.</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Liability Risk Management</w:t>
      </w:r>
    </w:p>
    <w:p w:rsidR="00DD65A9" w:rsidRPr="00C43F39" w:rsidRDefault="00DD65A9" w:rsidP="00C43F39">
      <w:pPr>
        <w:jc w:val="both"/>
        <w:rPr>
          <w:rFonts w:ascii="Arial" w:hAnsi="Arial" w:cs="Arial"/>
        </w:rPr>
      </w:pPr>
      <w:r w:rsidRPr="00C43F39">
        <w:rPr>
          <w:rFonts w:ascii="Arial" w:hAnsi="Arial" w:cs="Arial"/>
        </w:rPr>
        <w:t>To minimize liability risks, the hotel needs to increase security all over the hotel. Install surveillance cameras on every corner of their dorms. Employees should be thoroughly vetted to minimize the risk of theft.</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Data Protection Risk Management</w:t>
      </w:r>
    </w:p>
    <w:p w:rsidR="00DD65A9" w:rsidRPr="00C43F39" w:rsidRDefault="00DD65A9" w:rsidP="00C43F39">
      <w:pPr>
        <w:jc w:val="both"/>
        <w:rPr>
          <w:rFonts w:ascii="Arial" w:hAnsi="Arial" w:cs="Arial"/>
        </w:rPr>
      </w:pPr>
      <w:r w:rsidRPr="00C43F39">
        <w:rPr>
          <w:rFonts w:ascii="Arial" w:hAnsi="Arial" w:cs="Arial"/>
        </w:rPr>
        <w:t>To minimize data protection risk, the hotel needs to upgrade their computer systems. Authorized personnel should be allowed to view customer data. Computer Experts should be hired to keep the data secure.</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Health &amp; Safety Risk Management</w:t>
      </w:r>
    </w:p>
    <w:p w:rsidR="00DD65A9" w:rsidRPr="00C43F39" w:rsidRDefault="00DD65A9" w:rsidP="00C43F39">
      <w:pPr>
        <w:jc w:val="both"/>
        <w:rPr>
          <w:rFonts w:ascii="Arial" w:hAnsi="Arial" w:cs="Arial"/>
        </w:rPr>
      </w:pPr>
      <w:r w:rsidRPr="00C43F39">
        <w:rPr>
          <w:rFonts w:ascii="Arial" w:hAnsi="Arial" w:cs="Arial"/>
        </w:rPr>
        <w:t>To minimize health and safety risk, the hotel needs to train their employees for any health or safety related incident, so that the threat would be eliminated timely.</w:t>
      </w:r>
    </w:p>
    <w:p w:rsidR="00DD65A9" w:rsidRPr="00C43F39" w:rsidRDefault="00DD65A9"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Food Hygiene Risk Management</w:t>
      </w:r>
    </w:p>
    <w:p w:rsidR="00DD65A9" w:rsidRPr="00C43F39" w:rsidRDefault="00DD65A9" w:rsidP="00C43F39">
      <w:pPr>
        <w:jc w:val="both"/>
        <w:rPr>
          <w:rFonts w:ascii="Arial" w:hAnsi="Arial" w:cs="Arial"/>
        </w:rPr>
      </w:pPr>
      <w:r w:rsidRPr="00C43F39">
        <w:rPr>
          <w:rFonts w:ascii="Arial" w:hAnsi="Arial" w:cs="Arial"/>
        </w:rPr>
        <w:t>To minimize food hygiene risk, the hotel needs to order limited supplies to avoid the risk of the goods becoming rotten. The management needs to provide appropriate tools and accessories to ensure the hygiene of the food. Specific rules and standards should also be maintained. (Study.com, 2019)</w:t>
      </w:r>
    </w:p>
    <w:p w:rsidR="00DD65A9" w:rsidRPr="00C43F39" w:rsidRDefault="00DD65A9" w:rsidP="00C43F39">
      <w:pPr>
        <w:jc w:val="both"/>
        <w:rPr>
          <w:rFonts w:ascii="Arial" w:hAnsi="Arial" w:cs="Arial"/>
        </w:rPr>
      </w:pPr>
      <w:r w:rsidRPr="00C43F39">
        <w:rPr>
          <w:rFonts w:ascii="Arial" w:hAnsi="Arial" w:cs="Arial"/>
        </w:rPr>
        <w:t> </w:t>
      </w:r>
    </w:p>
    <w:p w:rsidR="00DD65A9" w:rsidRPr="00C43F39" w:rsidRDefault="00DD65A9" w:rsidP="00C43F39">
      <w:pPr>
        <w:jc w:val="both"/>
        <w:rPr>
          <w:rFonts w:ascii="Arial" w:hAnsi="Arial" w:cs="Arial"/>
          <w:b/>
        </w:rPr>
      </w:pPr>
      <w:r w:rsidRPr="00C43F39">
        <w:rPr>
          <w:rFonts w:ascii="Arial" w:hAnsi="Arial" w:cs="Arial"/>
          <w:b/>
        </w:rPr>
        <w:t>Licensing</w:t>
      </w:r>
    </w:p>
    <w:p w:rsidR="00DD65A9" w:rsidRPr="00C43F39" w:rsidRDefault="00DD65A9" w:rsidP="00C43F39">
      <w:pPr>
        <w:jc w:val="both"/>
        <w:rPr>
          <w:rFonts w:ascii="Arial" w:hAnsi="Arial" w:cs="Arial"/>
        </w:rPr>
      </w:pPr>
      <w:r w:rsidRPr="00C43F39">
        <w:rPr>
          <w:rFonts w:ascii="Arial" w:hAnsi="Arial" w:cs="Arial"/>
        </w:rPr>
        <w:t>The requirements which need to be met to obtain hospitality industry license are given below:</w:t>
      </w:r>
    </w:p>
    <w:p w:rsidR="00DD65A9" w:rsidRPr="00C43F39" w:rsidRDefault="00DD65A9" w:rsidP="00C43F39">
      <w:pPr>
        <w:jc w:val="both"/>
        <w:rPr>
          <w:rFonts w:ascii="Arial" w:hAnsi="Arial" w:cs="Arial"/>
        </w:rPr>
      </w:pPr>
      <w:r w:rsidRPr="00C43F39">
        <w:rPr>
          <w:rFonts w:ascii="Arial" w:hAnsi="Arial" w:cs="Arial"/>
        </w:rPr>
        <w:t>•    Obtain a food hygiene certificate.</w:t>
      </w:r>
    </w:p>
    <w:p w:rsidR="00DD65A9" w:rsidRPr="00C43F39" w:rsidRDefault="00DD65A9" w:rsidP="00C43F39">
      <w:pPr>
        <w:jc w:val="both"/>
        <w:rPr>
          <w:rFonts w:ascii="Arial" w:hAnsi="Arial" w:cs="Arial"/>
        </w:rPr>
      </w:pPr>
      <w:r w:rsidRPr="00C43F39">
        <w:rPr>
          <w:rFonts w:ascii="Arial" w:hAnsi="Arial" w:cs="Arial"/>
        </w:rPr>
        <w:t>•    Pest control regulations need to be met.</w:t>
      </w:r>
    </w:p>
    <w:p w:rsidR="00DD65A9" w:rsidRPr="00C43F39" w:rsidRDefault="00DD65A9" w:rsidP="00C43F39">
      <w:pPr>
        <w:jc w:val="both"/>
        <w:rPr>
          <w:rFonts w:ascii="Arial" w:hAnsi="Arial" w:cs="Arial"/>
        </w:rPr>
      </w:pPr>
      <w:r w:rsidRPr="00C43F39">
        <w:rPr>
          <w:rFonts w:ascii="Arial" w:hAnsi="Arial" w:cs="Arial"/>
        </w:rPr>
        <w:t>•    Food premises approval.</w:t>
      </w:r>
    </w:p>
    <w:p w:rsidR="00DD65A9" w:rsidRPr="00C43F39" w:rsidRDefault="00DD65A9" w:rsidP="00C43F39">
      <w:pPr>
        <w:jc w:val="both"/>
        <w:rPr>
          <w:rFonts w:ascii="Arial" w:hAnsi="Arial" w:cs="Arial"/>
        </w:rPr>
      </w:pPr>
      <w:r w:rsidRPr="00C43F39">
        <w:rPr>
          <w:rFonts w:ascii="Arial" w:hAnsi="Arial" w:cs="Arial"/>
        </w:rPr>
        <w:t>•    PRS license for music.</w:t>
      </w:r>
    </w:p>
    <w:p w:rsidR="00DD65A9" w:rsidRPr="00C43F39" w:rsidRDefault="00DD65A9" w:rsidP="00C43F39">
      <w:pPr>
        <w:jc w:val="both"/>
        <w:rPr>
          <w:rFonts w:ascii="Arial" w:hAnsi="Arial" w:cs="Arial"/>
        </w:rPr>
      </w:pPr>
      <w:r w:rsidRPr="00C43F39">
        <w:rPr>
          <w:rFonts w:ascii="Arial" w:hAnsi="Arial" w:cs="Arial"/>
        </w:rPr>
        <w:t>•    Obtain an alcohol license.</w:t>
      </w:r>
    </w:p>
    <w:p w:rsidR="00DD65A9" w:rsidRPr="00C43F39" w:rsidRDefault="00DD65A9" w:rsidP="00C43F39">
      <w:pPr>
        <w:jc w:val="both"/>
        <w:rPr>
          <w:rFonts w:ascii="Arial" w:hAnsi="Arial" w:cs="Arial"/>
        </w:rPr>
      </w:pPr>
      <w:r w:rsidRPr="00C43F39">
        <w:rPr>
          <w:rFonts w:ascii="Arial" w:hAnsi="Arial" w:cs="Arial"/>
        </w:rPr>
        <w:t>•    Obtain a building permit. (Assetsure, 2019)</w:t>
      </w:r>
    </w:p>
    <w:p w:rsidR="00DD65A9" w:rsidRPr="00C43F39" w:rsidRDefault="00DD65A9" w:rsidP="00C43F39">
      <w:pPr>
        <w:jc w:val="both"/>
        <w:rPr>
          <w:rFonts w:ascii="Arial" w:hAnsi="Arial" w:cs="Arial"/>
        </w:rPr>
      </w:pPr>
      <w:r w:rsidRPr="00C43F39">
        <w:rPr>
          <w:rFonts w:ascii="Arial" w:hAnsi="Arial" w:cs="Arial"/>
        </w:rPr>
        <w:t> </w:t>
      </w:r>
    </w:p>
    <w:p w:rsidR="00C776BB" w:rsidRPr="00C43F39" w:rsidRDefault="00C776BB" w:rsidP="00C43F39">
      <w:pPr>
        <w:jc w:val="both"/>
        <w:rPr>
          <w:rFonts w:ascii="Arial" w:hAnsi="Arial" w:cs="Arial"/>
        </w:rPr>
      </w:pPr>
    </w:p>
    <w:p w:rsidR="00DD65A9" w:rsidRPr="00C43F39" w:rsidRDefault="00DD65A9" w:rsidP="00C43F39">
      <w:pPr>
        <w:jc w:val="both"/>
        <w:rPr>
          <w:rFonts w:ascii="Arial" w:hAnsi="Arial" w:cs="Arial"/>
          <w:b/>
        </w:rPr>
      </w:pPr>
      <w:r w:rsidRPr="00C43F39">
        <w:rPr>
          <w:rFonts w:ascii="Arial" w:hAnsi="Arial" w:cs="Arial"/>
          <w:b/>
        </w:rPr>
        <w:t>Conclusion</w:t>
      </w:r>
    </w:p>
    <w:p w:rsidR="007F3039" w:rsidRPr="00C43F39" w:rsidRDefault="00DD65A9" w:rsidP="00C43F39">
      <w:pPr>
        <w:jc w:val="both"/>
        <w:rPr>
          <w:rFonts w:ascii="Arial" w:hAnsi="Arial" w:cs="Arial"/>
        </w:rPr>
      </w:pPr>
      <w:r w:rsidRPr="00C43F39">
        <w:rPr>
          <w:rFonts w:ascii="Arial" w:hAnsi="Arial" w:cs="Arial"/>
        </w:rPr>
        <w:t>The government of the United Kingdom has proved their loyalty towards their general public by putting constraints in the paths of hotels, restaurants, etc., operating or aiming to operate illegally. This ensures the safety of their citizens and other citizens coming from other parts of the world. The Government also made sure that in case the customers are hurt physically or emotionally by the participants of the hospitality industry, the guilty party will be obligated to compensate the aggrieved party. These legislations have proven to be useful in making the environment safe for consumers or customers.</w:t>
      </w: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jc w:val="both"/>
        <w:rPr>
          <w:rFonts w:ascii="Arial" w:hAnsi="Arial" w:cs="Arial"/>
        </w:rPr>
      </w:pPr>
    </w:p>
    <w:p w:rsidR="00C776BB" w:rsidRPr="00C43F39" w:rsidRDefault="00C776BB" w:rsidP="00C43F39">
      <w:pPr>
        <w:pStyle w:val="Heading1"/>
        <w:spacing w:line="360" w:lineRule="auto"/>
        <w:jc w:val="both"/>
        <w:rPr>
          <w:rFonts w:eastAsia="Calibri" w:cs="Arial"/>
          <w:sz w:val="22"/>
          <w:szCs w:val="22"/>
        </w:rPr>
      </w:pPr>
      <w:bookmarkStart w:id="2" w:name="_Toc13595142"/>
      <w:r w:rsidRPr="00C43F39">
        <w:rPr>
          <w:rFonts w:eastAsia="Calibri" w:cs="Arial"/>
          <w:sz w:val="22"/>
          <w:szCs w:val="22"/>
        </w:rPr>
        <w:t>References</w:t>
      </w:r>
      <w:bookmarkEnd w:id="2"/>
    </w:p>
    <w:p w:rsidR="00C776BB" w:rsidRPr="00C43F39" w:rsidRDefault="00C776BB" w:rsidP="00C43F39">
      <w:pPr>
        <w:spacing w:line="360" w:lineRule="auto"/>
        <w:jc w:val="both"/>
        <w:rPr>
          <w:rFonts w:ascii="Arial" w:hAnsi="Arial" w:cs="Arial"/>
        </w:rPr>
      </w:pPr>
      <w:r w:rsidRPr="00C43F39">
        <w:rPr>
          <w:rFonts w:ascii="Arial" w:hAnsi="Arial" w:cs="Arial"/>
        </w:rPr>
        <w:t>Prospects.ac.uk. (2019). Overview of the hospitality and events sector in the UK | Prospects.ac.uk. [online] Available at: https://www.prospects.ac.uk/jobs-and-work-experience/job-sectors/hospitality-and-events-management/overview-of-the-hospitality-and-events-sector-in-the-uk [Accessed 9 Jul. 2019].</w:t>
      </w:r>
    </w:p>
    <w:p w:rsidR="00C776BB" w:rsidRPr="00C43F39" w:rsidRDefault="00C776BB" w:rsidP="00C43F39">
      <w:pPr>
        <w:spacing w:line="360" w:lineRule="auto"/>
        <w:jc w:val="both"/>
        <w:rPr>
          <w:rFonts w:ascii="Arial" w:hAnsi="Arial" w:cs="Arial"/>
        </w:rPr>
      </w:pPr>
      <w:r w:rsidRPr="00C43F39">
        <w:rPr>
          <w:rFonts w:ascii="Arial" w:hAnsi="Arial" w:cs="Arial"/>
        </w:rPr>
        <w:lastRenderedPageBreak/>
        <w:t>Ukhospitality.org.uk. (2019). Reports | UKHospitality - UKHospitality. [online] Available at: https://www.ukhospitality.org.uk/page/Reports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Bha.org.uk. (2019). [online] Available at: http://www.bha.org.uk/wordpress/wp-content/uploads/2015/09/Economic-contribution-of-the-UK-hospitality-industry.pdf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Market-inspector.co.uk. (2019). Impact of Brexit on Businesses in the UK | Market-Inspector. [online] Available at: https://www.market-inspector.co.uk/blog/2016/10/impact-of-brexit-on-businesses-in-the-uk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Assetsure. (2019). Hotels Laws UK | Assetsure. [online] Available at: https://www.assetsure.com/business/hotel-insurance/hotels-laws-uk/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Hse.gov.uk. (2019). Managing risk in catering and hospitality: Your responsibilities: Resources. [online] Available at: http://www.hse.gov.uk/pubns/cais25.htm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Insuranceopedia.com. (2019). What is a Liability Risk? - Definition from Insuranceopedia. [online] Available at: https://www.insuranceopedia.com/definition/5752/liability-risk [Accessed 9 Jul. 2019].</w:t>
      </w:r>
    </w:p>
    <w:p w:rsidR="00C776BB" w:rsidRPr="00C43F39" w:rsidRDefault="00C776BB" w:rsidP="00C43F39">
      <w:pPr>
        <w:spacing w:line="360" w:lineRule="auto"/>
        <w:jc w:val="both"/>
        <w:rPr>
          <w:rFonts w:ascii="Arial" w:hAnsi="Arial" w:cs="Arial"/>
        </w:rPr>
      </w:pPr>
      <w:r w:rsidRPr="00C43F39">
        <w:rPr>
          <w:rFonts w:ascii="Arial" w:hAnsi="Arial" w:cs="Arial"/>
        </w:rPr>
        <w:t>Böröcz, I. (2016). Risk to the Right to the Protection of Personal Data:. European Data Protection Law Review, 2(4), pp.467-480.</w:t>
      </w:r>
    </w:p>
    <w:p w:rsidR="00C776BB" w:rsidRPr="00C43F39" w:rsidRDefault="00C776BB" w:rsidP="00C43F39">
      <w:pPr>
        <w:spacing w:line="360" w:lineRule="auto"/>
        <w:jc w:val="both"/>
        <w:rPr>
          <w:rFonts w:ascii="Arial" w:hAnsi="Arial" w:cs="Arial"/>
        </w:rPr>
      </w:pPr>
      <w:r w:rsidRPr="00C43F39">
        <w:rPr>
          <w:rFonts w:ascii="Arial" w:hAnsi="Arial" w:cs="Arial"/>
        </w:rPr>
        <w:t>Alaszewski, A. (2005). Risk, safety and organizational change in health care?. Health, Risk &amp; Society, 7(4), pp.315-318.</w:t>
      </w:r>
    </w:p>
    <w:p w:rsidR="00C776BB" w:rsidRPr="00C43F39" w:rsidRDefault="00C776BB" w:rsidP="00C43F39">
      <w:pPr>
        <w:spacing w:line="360" w:lineRule="auto"/>
        <w:jc w:val="both"/>
        <w:rPr>
          <w:rFonts w:ascii="Arial" w:hAnsi="Arial" w:cs="Arial"/>
        </w:rPr>
      </w:pPr>
      <w:r w:rsidRPr="00C43F39">
        <w:rPr>
          <w:rFonts w:ascii="Arial" w:hAnsi="Arial" w:cs="Arial"/>
        </w:rPr>
        <w:t>Zhao, T. (2017). Editor Note: Journal of Food: Microbiology, Safety &amp; Hygiene. Journal of Food: Microbiology, Safety &amp; Hygiene, 02(03).</w:t>
      </w:r>
    </w:p>
    <w:p w:rsidR="00C776BB" w:rsidRPr="00C43F39" w:rsidRDefault="00C776BB" w:rsidP="00C43F39">
      <w:pPr>
        <w:spacing w:line="360" w:lineRule="auto"/>
        <w:jc w:val="both"/>
        <w:rPr>
          <w:rFonts w:ascii="Arial" w:hAnsi="Arial" w:cs="Arial"/>
        </w:rPr>
      </w:pPr>
      <w:r w:rsidRPr="00C43F39">
        <w:rPr>
          <w:rFonts w:ascii="Arial" w:hAnsi="Arial" w:cs="Arial"/>
        </w:rPr>
        <w:t>Study.com. (2019). Risk Management in the Hospitality Industry - Video &amp; Lesson Transcript | Study.com. [online] Available at: https://study.com/academy/lesson/risk-management-in-the-hospitality-industry.html [Accessed 9 Jul. 2019].</w:t>
      </w:r>
    </w:p>
    <w:p w:rsidR="00C776BB" w:rsidRPr="00C43F39" w:rsidRDefault="00C776BB" w:rsidP="00C43F39">
      <w:pPr>
        <w:jc w:val="both"/>
        <w:rPr>
          <w:rFonts w:ascii="Arial" w:hAnsi="Arial" w:cs="Arial"/>
        </w:rPr>
      </w:pPr>
    </w:p>
    <w:sectPr w:rsidR="00C776BB" w:rsidRPr="00C43F39" w:rsidSect="002F05CB">
      <w:headerReference w:type="default" r:id="rId6"/>
      <w:footerReference w:type="default" r:id="rId7"/>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21E5" w:rsidRDefault="00B121E5" w:rsidP="00F55BF8">
      <w:pPr>
        <w:spacing w:after="0" w:line="240" w:lineRule="auto"/>
      </w:pPr>
      <w:r>
        <w:separator/>
      </w:r>
    </w:p>
  </w:endnote>
  <w:endnote w:type="continuationSeparator" w:id="0">
    <w:p w:rsidR="00B121E5" w:rsidRDefault="00B121E5" w:rsidP="00F55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4979105"/>
      <w:docPartObj>
        <w:docPartGallery w:val="Page Numbers (Bottom of Page)"/>
        <w:docPartUnique/>
      </w:docPartObj>
    </w:sdtPr>
    <w:sdtEndPr>
      <w:rPr>
        <w:color w:val="7F7F7F" w:themeColor="background1" w:themeShade="7F"/>
        <w:spacing w:val="60"/>
      </w:rPr>
    </w:sdtEndPr>
    <w:sdtContent>
      <w:p w:rsidR="00F55BF8" w:rsidRDefault="00F55BF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F05CB" w:rsidRPr="002F05CB">
          <w:rPr>
            <w:b/>
            <w:bCs/>
            <w:noProof/>
          </w:rPr>
          <w:t>0</w:t>
        </w:r>
        <w:r>
          <w:rPr>
            <w:b/>
            <w:bCs/>
            <w:noProof/>
          </w:rPr>
          <w:fldChar w:fldCharType="end"/>
        </w:r>
        <w:r>
          <w:rPr>
            <w:b/>
            <w:bCs/>
          </w:rPr>
          <w:t xml:space="preserve"> | </w:t>
        </w:r>
        <w:r>
          <w:rPr>
            <w:color w:val="7F7F7F" w:themeColor="background1" w:themeShade="7F"/>
            <w:spacing w:val="60"/>
          </w:rPr>
          <w:t>Page</w:t>
        </w:r>
      </w:p>
    </w:sdtContent>
  </w:sdt>
  <w:p w:rsidR="00F55BF8" w:rsidRDefault="00F55B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21E5" w:rsidRDefault="00B121E5" w:rsidP="00F55BF8">
      <w:pPr>
        <w:spacing w:after="0" w:line="240" w:lineRule="auto"/>
      </w:pPr>
      <w:r>
        <w:separator/>
      </w:r>
    </w:p>
  </w:footnote>
  <w:footnote w:type="continuationSeparator" w:id="0">
    <w:p w:rsidR="00B121E5" w:rsidRDefault="00B121E5" w:rsidP="00F55BF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5BF8" w:rsidRDefault="005D2355" w:rsidP="005D2355">
    <w:pPr>
      <w:pStyle w:val="Header"/>
      <w:rPr>
        <w:rFonts w:ascii="Arial" w:hAnsi="Arial" w:cs="Arial"/>
      </w:rPr>
    </w:pPr>
    <w:r w:rsidRPr="00E97104">
      <w:rPr>
        <w:rFonts w:ascii="Arial" w:hAnsi="Arial" w:cs="Arial"/>
      </w:rPr>
      <w:t>Elena Daniela Arnautu</w:t>
    </w:r>
    <w:r>
      <w:rPr>
        <w:rFonts w:ascii="Arial" w:hAnsi="Arial" w:cs="Arial"/>
      </w:rPr>
      <w:t>. Legal Legislative</w:t>
    </w:r>
  </w:p>
  <w:p w:rsidR="005D2355" w:rsidRDefault="005D2355" w:rsidP="005D2355">
    <w:pPr>
      <w:pStyle w:val="Header"/>
      <w:rPr>
        <w:rFonts w:ascii="Arial" w:hAnsi="Arial" w:cs="Arial"/>
      </w:rPr>
    </w:pPr>
  </w:p>
  <w:p w:rsidR="005D2355" w:rsidRPr="005D2355" w:rsidRDefault="005D2355" w:rsidP="005D23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5A9"/>
    <w:rsid w:val="000757D6"/>
    <w:rsid w:val="002F05CB"/>
    <w:rsid w:val="005D2355"/>
    <w:rsid w:val="007F3039"/>
    <w:rsid w:val="00A76F9F"/>
    <w:rsid w:val="00B121E5"/>
    <w:rsid w:val="00C43F39"/>
    <w:rsid w:val="00C776BB"/>
    <w:rsid w:val="00D9580B"/>
    <w:rsid w:val="00DD65A9"/>
    <w:rsid w:val="00E840F3"/>
    <w:rsid w:val="00F55BF8"/>
    <w:rsid w:val="00F873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948953-F4F8-4C2C-9E5B-A9A048375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76BB"/>
    <w:pPr>
      <w:keepNext/>
      <w:keepLines/>
      <w:spacing w:before="240" w:after="0"/>
      <w:outlineLvl w:val="0"/>
    </w:pPr>
    <w:rPr>
      <w:rFonts w:ascii="Arial" w:eastAsiaTheme="majorEastAsia" w:hAnsi="Arial"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6BB"/>
    <w:rPr>
      <w:rFonts w:ascii="Arial" w:eastAsiaTheme="majorEastAsia" w:hAnsi="Arial" w:cstheme="majorBidi"/>
      <w:b/>
      <w:sz w:val="28"/>
      <w:szCs w:val="32"/>
    </w:rPr>
  </w:style>
  <w:style w:type="character" w:customStyle="1" w:styleId="NoSpacingChar">
    <w:name w:val="No Spacing Char"/>
    <w:basedOn w:val="DefaultParagraphFont"/>
    <w:link w:val="NoSpacing"/>
    <w:uiPriority w:val="1"/>
    <w:locked/>
    <w:rsid w:val="00C43F39"/>
    <w:rPr>
      <w:rFonts w:ascii="Times New Roman" w:eastAsia="Times New Roman" w:hAnsi="Times New Roman" w:cs="Times New Roman"/>
    </w:rPr>
  </w:style>
  <w:style w:type="paragraph" w:styleId="NoSpacing">
    <w:name w:val="No Spacing"/>
    <w:link w:val="NoSpacingChar"/>
    <w:uiPriority w:val="1"/>
    <w:qFormat/>
    <w:rsid w:val="00C43F39"/>
    <w:pPr>
      <w:spacing w:after="0" w:line="240" w:lineRule="auto"/>
    </w:pPr>
    <w:rPr>
      <w:rFonts w:ascii="Times New Roman" w:eastAsia="Times New Roman" w:hAnsi="Times New Roman" w:cs="Times New Roman"/>
    </w:rPr>
  </w:style>
  <w:style w:type="paragraph" w:styleId="Header">
    <w:name w:val="header"/>
    <w:basedOn w:val="Normal"/>
    <w:link w:val="HeaderChar"/>
    <w:uiPriority w:val="99"/>
    <w:unhideWhenUsed/>
    <w:rsid w:val="00F55B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BF8"/>
  </w:style>
  <w:style w:type="paragraph" w:styleId="Footer">
    <w:name w:val="footer"/>
    <w:basedOn w:val="Normal"/>
    <w:link w:val="FooterChar"/>
    <w:uiPriority w:val="99"/>
    <w:unhideWhenUsed/>
    <w:rsid w:val="00F55B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1760</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2019-07-09T20:55:00Z</dcterms:created>
  <dcterms:modified xsi:type="dcterms:W3CDTF">2019-07-10T08:26:00Z</dcterms:modified>
</cp:coreProperties>
</file>